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13FAD" w14:textId="6EFE0193" w:rsidR="00E247B9" w:rsidRPr="00DE6CD3" w:rsidRDefault="73EBF6F2" w:rsidP="00DE6CD3">
      <w:pPr>
        <w:jc w:val="both"/>
        <w:rPr>
          <w:rFonts w:ascii="Times New Roman" w:hAnsi="Times New Roman" w:cs="Times New Roman"/>
          <w:sz w:val="24"/>
          <w:szCs w:val="24"/>
        </w:rPr>
      </w:pPr>
      <w:r w:rsidRPr="00DE6CD3">
        <w:rPr>
          <w:rFonts w:ascii="Times New Roman" w:hAnsi="Times New Roman" w:cs="Times New Roman"/>
          <w:noProof/>
          <w:sz w:val="24"/>
          <w:szCs w:val="24"/>
        </w:rPr>
        <w:drawing>
          <wp:inline distT="0" distB="0" distL="0" distR="0" wp14:anchorId="5A17E277" wp14:editId="1613CBF2">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DE6CD3" w:rsidRDefault="05133FDC" w:rsidP="00DE6CD3">
      <w:pPr>
        <w:jc w:val="both"/>
        <w:rPr>
          <w:rFonts w:ascii="Times New Roman" w:hAnsi="Times New Roman" w:cs="Times New Roman"/>
          <w:sz w:val="24"/>
          <w:szCs w:val="24"/>
        </w:rPr>
      </w:pPr>
    </w:p>
    <w:p w14:paraId="7642A1EF" w14:textId="68764126" w:rsidR="05133FDC" w:rsidRPr="00DE6CD3" w:rsidRDefault="05133FDC" w:rsidP="00DE6CD3">
      <w:pPr>
        <w:jc w:val="both"/>
        <w:rPr>
          <w:rFonts w:ascii="Times New Roman" w:hAnsi="Times New Roman" w:cs="Times New Roman"/>
          <w:sz w:val="24"/>
          <w:szCs w:val="24"/>
        </w:rPr>
      </w:pPr>
    </w:p>
    <w:p w14:paraId="02E735F1" w14:textId="6462633A" w:rsidR="7DF1D110" w:rsidRPr="00DE6CD3" w:rsidRDefault="00AD24DD" w:rsidP="00DE6CD3">
      <w:pPr>
        <w:jc w:val="both"/>
        <w:rPr>
          <w:rFonts w:ascii="Times New Roman" w:hAnsi="Times New Roman" w:cs="Times New Roman"/>
          <w:sz w:val="24"/>
          <w:szCs w:val="24"/>
        </w:rPr>
      </w:pPr>
      <w:r w:rsidRPr="00DE6CD3">
        <w:rPr>
          <w:rFonts w:ascii="Times New Roman" w:hAnsi="Times New Roman" w:cs="Times New Roman"/>
          <w:sz w:val="24"/>
          <w:szCs w:val="24"/>
        </w:rPr>
        <w:t xml:space="preserve"> </w:t>
      </w:r>
      <w:r w:rsidRPr="00DE6CD3">
        <w:rPr>
          <w:rFonts w:ascii="Times New Roman" w:hAnsi="Times New Roman" w:cs="Times New Roman"/>
          <w:sz w:val="24"/>
          <w:szCs w:val="24"/>
        </w:rPr>
        <w:tab/>
        <w:t xml:space="preserve">      Component 1: Coursework. Individual Written Report </w:t>
      </w:r>
      <w:r w:rsidR="7DF1D110" w:rsidRPr="00DE6CD3">
        <w:rPr>
          <w:rFonts w:ascii="Times New Roman" w:hAnsi="Times New Roman" w:cs="Times New Roman"/>
          <w:sz w:val="24"/>
          <w:szCs w:val="24"/>
        </w:rPr>
        <w:t xml:space="preserve"> </w:t>
      </w:r>
    </w:p>
    <w:p w14:paraId="18395B3A" w14:textId="753BB389" w:rsidR="05133FDC" w:rsidRPr="00DE6CD3" w:rsidRDefault="05133FDC" w:rsidP="00DE6CD3">
      <w:pPr>
        <w:jc w:val="both"/>
        <w:rPr>
          <w:rFonts w:ascii="Times New Roman" w:hAnsi="Times New Roman" w:cs="Times New Roman"/>
          <w:sz w:val="24"/>
          <w:szCs w:val="24"/>
        </w:rPr>
      </w:pPr>
    </w:p>
    <w:p w14:paraId="296FB10C" w14:textId="21FE7453" w:rsidR="05133FDC" w:rsidRPr="00DE6CD3" w:rsidRDefault="05133FDC" w:rsidP="00DE6CD3">
      <w:pPr>
        <w:jc w:val="both"/>
        <w:rPr>
          <w:rFonts w:ascii="Times New Roman" w:hAnsi="Times New Roman" w:cs="Times New Roman"/>
          <w:sz w:val="24"/>
          <w:szCs w:val="24"/>
        </w:rPr>
      </w:pPr>
    </w:p>
    <w:p w14:paraId="00D3C17F" w14:textId="75666A78" w:rsidR="05133FDC" w:rsidRPr="00DE6CD3" w:rsidRDefault="05133FDC" w:rsidP="00DE6CD3">
      <w:pPr>
        <w:jc w:val="both"/>
        <w:rPr>
          <w:rFonts w:ascii="Times New Roman" w:hAnsi="Times New Roman" w:cs="Times New Roman"/>
          <w:sz w:val="24"/>
          <w:szCs w:val="24"/>
        </w:rPr>
      </w:pPr>
    </w:p>
    <w:p w14:paraId="37BE3530" w14:textId="0570DC51" w:rsidR="00E247B9" w:rsidRPr="00DE6CD3" w:rsidRDefault="00E247B9" w:rsidP="00DE6CD3">
      <w:pPr>
        <w:jc w:val="both"/>
        <w:rPr>
          <w:rFonts w:ascii="Times New Roman" w:hAnsi="Times New Roman" w:cs="Times New Roman"/>
          <w:sz w:val="24"/>
          <w:szCs w:val="24"/>
        </w:rPr>
      </w:pPr>
      <w:r w:rsidRPr="00DE6CD3">
        <w:rPr>
          <w:rFonts w:ascii="Times New Roman" w:hAnsi="Times New Roman" w:cs="Times New Roman"/>
          <w:sz w:val="24"/>
          <w:szCs w:val="24"/>
        </w:rPr>
        <w:t>Name</w:t>
      </w:r>
      <w:r w:rsidR="00AD24DD" w:rsidRPr="00DE6CD3">
        <w:rPr>
          <w:rFonts w:ascii="Times New Roman" w:hAnsi="Times New Roman" w:cs="Times New Roman"/>
          <w:sz w:val="24"/>
          <w:szCs w:val="24"/>
        </w:rPr>
        <w:t xml:space="preserve">: </w:t>
      </w:r>
      <w:r w:rsidR="00065056" w:rsidRPr="00DE6CD3">
        <w:rPr>
          <w:rFonts w:ascii="Times New Roman" w:hAnsi="Times New Roman" w:cs="Times New Roman"/>
          <w:sz w:val="24"/>
          <w:szCs w:val="24"/>
        </w:rPr>
        <w:t>CRISTIAN BOERESCU</w:t>
      </w:r>
      <w:r w:rsidR="00065056" w:rsidRPr="00DE6CD3">
        <w:rPr>
          <w:rFonts w:ascii="Times New Roman" w:hAnsi="Times New Roman" w:cs="Times New Roman"/>
          <w:sz w:val="24"/>
          <w:szCs w:val="24"/>
        </w:rPr>
        <w:tab/>
      </w:r>
    </w:p>
    <w:p w14:paraId="6D4BFEAC" w14:textId="55C0B018" w:rsidR="00E247B9" w:rsidRPr="00DE6CD3" w:rsidRDefault="00E247B9" w:rsidP="00DE6CD3">
      <w:pPr>
        <w:jc w:val="both"/>
        <w:rPr>
          <w:rFonts w:ascii="Times New Roman" w:hAnsi="Times New Roman" w:cs="Times New Roman"/>
          <w:sz w:val="24"/>
          <w:szCs w:val="24"/>
        </w:rPr>
      </w:pPr>
      <w:r w:rsidRPr="00DE6CD3">
        <w:rPr>
          <w:rFonts w:ascii="Times New Roman" w:hAnsi="Times New Roman" w:cs="Times New Roman"/>
          <w:sz w:val="24"/>
          <w:szCs w:val="24"/>
        </w:rPr>
        <w:t>Student ID</w:t>
      </w:r>
      <w:r w:rsidR="00AD24DD" w:rsidRPr="00DE6CD3">
        <w:rPr>
          <w:rFonts w:ascii="Times New Roman" w:hAnsi="Times New Roman" w:cs="Times New Roman"/>
          <w:sz w:val="24"/>
          <w:szCs w:val="24"/>
        </w:rPr>
        <w:t>:</w:t>
      </w:r>
      <w:r w:rsidR="00065056" w:rsidRPr="00DE6CD3">
        <w:rPr>
          <w:rFonts w:ascii="Times New Roman" w:hAnsi="Times New Roman" w:cs="Times New Roman"/>
          <w:sz w:val="24"/>
          <w:szCs w:val="24"/>
        </w:rPr>
        <w:t xml:space="preserve"> </w:t>
      </w:r>
      <w:r w:rsidR="00AD24DD" w:rsidRPr="00DE6CD3">
        <w:rPr>
          <w:rFonts w:ascii="Times New Roman" w:hAnsi="Times New Roman" w:cs="Times New Roman"/>
          <w:sz w:val="24"/>
          <w:szCs w:val="24"/>
        </w:rPr>
        <w:t>2515712</w:t>
      </w:r>
    </w:p>
    <w:p w14:paraId="240A45C8" w14:textId="5C306A0D" w:rsidR="00E247B9" w:rsidRPr="00DE6CD3" w:rsidRDefault="00E247B9" w:rsidP="00DE6CD3">
      <w:pPr>
        <w:jc w:val="both"/>
        <w:rPr>
          <w:rFonts w:ascii="Times New Roman" w:hAnsi="Times New Roman" w:cs="Times New Roman"/>
          <w:sz w:val="24"/>
          <w:szCs w:val="24"/>
        </w:rPr>
      </w:pPr>
      <w:r w:rsidRPr="00DE6CD3">
        <w:rPr>
          <w:rFonts w:ascii="Times New Roman" w:hAnsi="Times New Roman" w:cs="Times New Roman"/>
          <w:sz w:val="24"/>
          <w:szCs w:val="24"/>
        </w:rPr>
        <w:t>Module code</w:t>
      </w:r>
      <w:r w:rsidR="00AD24DD" w:rsidRPr="00DE6CD3">
        <w:rPr>
          <w:rFonts w:ascii="Times New Roman" w:hAnsi="Times New Roman" w:cs="Times New Roman"/>
          <w:sz w:val="24"/>
          <w:szCs w:val="24"/>
        </w:rPr>
        <w:t>:</w:t>
      </w:r>
      <w:r w:rsidRPr="00DE6CD3">
        <w:rPr>
          <w:rFonts w:ascii="Times New Roman" w:hAnsi="Times New Roman" w:cs="Times New Roman"/>
          <w:sz w:val="24"/>
          <w:szCs w:val="24"/>
        </w:rPr>
        <w:t xml:space="preserve"> </w:t>
      </w:r>
      <w:r w:rsidR="00AD24DD" w:rsidRPr="00DE6CD3">
        <w:rPr>
          <w:rFonts w:ascii="Times New Roman" w:hAnsi="Times New Roman" w:cs="Times New Roman"/>
          <w:sz w:val="24"/>
          <w:szCs w:val="24"/>
        </w:rPr>
        <w:t>LCBB4012</w:t>
      </w:r>
    </w:p>
    <w:p w14:paraId="67E9EC03" w14:textId="29CB34AC" w:rsidR="00E247B9" w:rsidRPr="00DE6CD3" w:rsidRDefault="00E247B9" w:rsidP="00DE6CD3">
      <w:pPr>
        <w:jc w:val="both"/>
        <w:rPr>
          <w:rFonts w:ascii="Times New Roman" w:hAnsi="Times New Roman" w:cs="Times New Roman"/>
          <w:sz w:val="24"/>
          <w:szCs w:val="24"/>
        </w:rPr>
      </w:pPr>
      <w:r w:rsidRPr="00DE6CD3">
        <w:rPr>
          <w:rFonts w:ascii="Times New Roman" w:hAnsi="Times New Roman" w:cs="Times New Roman"/>
          <w:sz w:val="24"/>
          <w:szCs w:val="24"/>
        </w:rPr>
        <w:t>Module name</w:t>
      </w:r>
      <w:r w:rsidR="00AD24DD" w:rsidRPr="00DE6CD3">
        <w:rPr>
          <w:rFonts w:ascii="Times New Roman" w:hAnsi="Times New Roman" w:cs="Times New Roman"/>
          <w:sz w:val="24"/>
          <w:szCs w:val="24"/>
        </w:rPr>
        <w:t>: Academic Skills</w:t>
      </w:r>
    </w:p>
    <w:p w14:paraId="689EFD70" w14:textId="52AC5A09" w:rsidR="15C028CB" w:rsidRPr="00DE6CD3" w:rsidRDefault="15C028CB" w:rsidP="00DE6CD3">
      <w:pPr>
        <w:jc w:val="both"/>
        <w:rPr>
          <w:rFonts w:ascii="Times New Roman" w:hAnsi="Times New Roman" w:cs="Times New Roman"/>
          <w:sz w:val="24"/>
          <w:szCs w:val="24"/>
        </w:rPr>
      </w:pPr>
      <w:r w:rsidRPr="00DE6CD3">
        <w:rPr>
          <w:rFonts w:ascii="Times New Roman" w:hAnsi="Times New Roman" w:cs="Times New Roman"/>
          <w:sz w:val="24"/>
          <w:szCs w:val="24"/>
        </w:rPr>
        <w:t>Lecturer</w:t>
      </w:r>
      <w:r w:rsidR="00AD24DD" w:rsidRPr="00DE6CD3">
        <w:rPr>
          <w:rFonts w:ascii="Times New Roman" w:hAnsi="Times New Roman" w:cs="Times New Roman"/>
          <w:sz w:val="24"/>
          <w:szCs w:val="24"/>
        </w:rPr>
        <w:t xml:space="preserve">: Dr </w:t>
      </w:r>
      <w:proofErr w:type="spellStart"/>
      <w:r w:rsidR="00AD24DD" w:rsidRPr="00DE6CD3">
        <w:rPr>
          <w:rFonts w:ascii="Times New Roman" w:hAnsi="Times New Roman" w:cs="Times New Roman"/>
          <w:sz w:val="24"/>
          <w:szCs w:val="24"/>
        </w:rPr>
        <w:t>Piyumika</w:t>
      </w:r>
      <w:proofErr w:type="spellEnd"/>
      <w:r w:rsidR="00AD24DD" w:rsidRPr="00DE6CD3">
        <w:rPr>
          <w:rFonts w:ascii="Times New Roman" w:hAnsi="Times New Roman" w:cs="Times New Roman"/>
          <w:sz w:val="24"/>
          <w:szCs w:val="24"/>
        </w:rPr>
        <w:t xml:space="preserve"> K. Gamage</w:t>
      </w:r>
    </w:p>
    <w:p w14:paraId="39F535A2" w14:textId="77777777" w:rsidR="00AB0AC4" w:rsidRPr="00DE6CD3" w:rsidRDefault="00AB0AC4" w:rsidP="00DE6CD3">
      <w:pPr>
        <w:jc w:val="both"/>
        <w:rPr>
          <w:rFonts w:ascii="Times New Roman" w:hAnsi="Times New Roman" w:cs="Times New Roman"/>
          <w:sz w:val="24"/>
          <w:szCs w:val="24"/>
        </w:rPr>
      </w:pPr>
    </w:p>
    <w:p w14:paraId="47AE6264" w14:textId="036562A9" w:rsidR="05133FDC" w:rsidRPr="00DE6CD3" w:rsidRDefault="05133FDC" w:rsidP="00DE6CD3">
      <w:pPr>
        <w:jc w:val="both"/>
        <w:rPr>
          <w:rFonts w:ascii="Times New Roman" w:hAnsi="Times New Roman" w:cs="Times New Roman"/>
          <w:sz w:val="24"/>
          <w:szCs w:val="24"/>
        </w:rPr>
      </w:pPr>
    </w:p>
    <w:p w14:paraId="383EB317" w14:textId="6513E050" w:rsidR="4B0EC5F8" w:rsidRPr="00DE6CD3" w:rsidRDefault="4B0EC5F8" w:rsidP="00DE6CD3">
      <w:pPr>
        <w:jc w:val="both"/>
        <w:rPr>
          <w:rFonts w:ascii="Times New Roman" w:hAnsi="Times New Roman" w:cs="Times New Roman"/>
          <w:sz w:val="24"/>
          <w:szCs w:val="24"/>
        </w:rPr>
      </w:pPr>
    </w:p>
    <w:p w14:paraId="4F53BB0B" w14:textId="5A3B7760" w:rsidR="00E247B9" w:rsidRPr="00DE6CD3" w:rsidRDefault="00E247B9" w:rsidP="00DE6CD3">
      <w:pPr>
        <w:jc w:val="both"/>
        <w:rPr>
          <w:rFonts w:ascii="Times New Roman" w:hAnsi="Times New Roman" w:cs="Times New Roman"/>
          <w:sz w:val="24"/>
          <w:szCs w:val="24"/>
        </w:rPr>
      </w:pPr>
    </w:p>
    <w:p w14:paraId="365F8AAC" w14:textId="0A57B870" w:rsidR="00E247B9" w:rsidRPr="00DE6CD3" w:rsidRDefault="00E247B9" w:rsidP="00DE6CD3">
      <w:pPr>
        <w:jc w:val="both"/>
        <w:rPr>
          <w:rFonts w:ascii="Times New Roman" w:hAnsi="Times New Roman" w:cs="Times New Roman"/>
          <w:sz w:val="24"/>
          <w:szCs w:val="24"/>
        </w:rPr>
      </w:pPr>
    </w:p>
    <w:p w14:paraId="624B4CE5" w14:textId="7DD1CD79" w:rsidR="00E247B9" w:rsidRPr="00DE6CD3" w:rsidRDefault="00E247B9" w:rsidP="00DE6CD3">
      <w:pPr>
        <w:jc w:val="both"/>
        <w:rPr>
          <w:rFonts w:ascii="Times New Roman" w:hAnsi="Times New Roman" w:cs="Times New Roman"/>
          <w:sz w:val="24"/>
          <w:szCs w:val="24"/>
        </w:rPr>
      </w:pPr>
    </w:p>
    <w:p w14:paraId="74C48474" w14:textId="321A4CC1" w:rsidR="00E247B9" w:rsidRPr="00DE6CD3" w:rsidRDefault="00E247B9" w:rsidP="00DE6CD3">
      <w:pPr>
        <w:jc w:val="both"/>
        <w:rPr>
          <w:rFonts w:ascii="Times New Roman" w:hAnsi="Times New Roman" w:cs="Times New Roman"/>
          <w:sz w:val="24"/>
          <w:szCs w:val="24"/>
        </w:rPr>
      </w:pPr>
    </w:p>
    <w:p w14:paraId="35FF5045" w14:textId="1EB73DD6" w:rsidR="00E247B9" w:rsidRPr="00DE6CD3" w:rsidRDefault="00E247B9" w:rsidP="00DE6CD3">
      <w:pPr>
        <w:jc w:val="both"/>
        <w:rPr>
          <w:rFonts w:ascii="Times New Roman" w:hAnsi="Times New Roman" w:cs="Times New Roman"/>
          <w:sz w:val="24"/>
          <w:szCs w:val="24"/>
        </w:rPr>
      </w:pPr>
    </w:p>
    <w:p w14:paraId="76CBFB41" w14:textId="0A72D584" w:rsidR="00E247B9" w:rsidRPr="00DE6CD3" w:rsidRDefault="00E247B9" w:rsidP="00DE6CD3">
      <w:pPr>
        <w:jc w:val="both"/>
        <w:rPr>
          <w:rFonts w:ascii="Times New Roman" w:hAnsi="Times New Roman" w:cs="Times New Roman"/>
          <w:sz w:val="24"/>
          <w:szCs w:val="24"/>
        </w:rPr>
      </w:pPr>
    </w:p>
    <w:p w14:paraId="1420A4AD" w14:textId="77777777" w:rsidR="00B23F1A" w:rsidRPr="00DE6CD3" w:rsidRDefault="00B23F1A" w:rsidP="00DE6CD3">
      <w:pPr>
        <w:jc w:val="both"/>
        <w:rPr>
          <w:rFonts w:ascii="Times New Roman" w:hAnsi="Times New Roman" w:cs="Times New Roman"/>
          <w:sz w:val="24"/>
          <w:szCs w:val="24"/>
        </w:rPr>
      </w:pPr>
    </w:p>
    <w:p w14:paraId="75F52D10" w14:textId="77777777" w:rsidR="00B23F1A" w:rsidRPr="00DE6CD3" w:rsidRDefault="00B23F1A" w:rsidP="00DE6CD3">
      <w:pPr>
        <w:jc w:val="both"/>
        <w:rPr>
          <w:rFonts w:ascii="Times New Roman" w:hAnsi="Times New Roman" w:cs="Times New Roman"/>
          <w:sz w:val="24"/>
          <w:szCs w:val="24"/>
        </w:rPr>
      </w:pPr>
    </w:p>
    <w:p w14:paraId="6B888DF0" w14:textId="77777777" w:rsidR="00B23F1A" w:rsidRPr="00DE6CD3" w:rsidRDefault="00B23F1A" w:rsidP="00DE6CD3">
      <w:pPr>
        <w:jc w:val="both"/>
        <w:rPr>
          <w:rFonts w:ascii="Times New Roman" w:hAnsi="Times New Roman" w:cs="Times New Roman"/>
          <w:sz w:val="24"/>
          <w:szCs w:val="24"/>
        </w:rPr>
      </w:pPr>
    </w:p>
    <w:p w14:paraId="3F5E3EAE" w14:textId="77777777" w:rsidR="00B23F1A" w:rsidRPr="00DE6CD3" w:rsidRDefault="00B23F1A" w:rsidP="00DE6CD3">
      <w:pPr>
        <w:jc w:val="both"/>
        <w:rPr>
          <w:rFonts w:ascii="Times New Roman" w:hAnsi="Times New Roman" w:cs="Times New Roman"/>
          <w:sz w:val="24"/>
          <w:szCs w:val="24"/>
        </w:rPr>
      </w:pPr>
    </w:p>
    <w:p w14:paraId="7275E7D1" w14:textId="304B25FA" w:rsidR="00E247B9" w:rsidRPr="00DE6CD3" w:rsidRDefault="00E247B9" w:rsidP="00DE6CD3">
      <w:pPr>
        <w:jc w:val="both"/>
        <w:rPr>
          <w:rFonts w:ascii="Times New Roman" w:hAnsi="Times New Roman" w:cs="Times New Roman"/>
          <w:sz w:val="24"/>
          <w:szCs w:val="24"/>
        </w:rPr>
      </w:pPr>
    </w:p>
    <w:sdt>
      <w:sdtPr>
        <w:rPr>
          <w:rFonts w:ascii="Times New Roman" w:eastAsiaTheme="minorEastAsia" w:hAnsi="Times New Roman" w:cs="Times New Roman"/>
          <w:color w:val="auto"/>
          <w:sz w:val="24"/>
          <w:szCs w:val="24"/>
          <w:lang w:val="en-GB" w:eastAsia="zh-CN"/>
        </w:rPr>
        <w:id w:val="941034994"/>
        <w:docPartObj>
          <w:docPartGallery w:val="Table of Contents"/>
          <w:docPartUnique/>
        </w:docPartObj>
      </w:sdtPr>
      <w:sdtEndPr>
        <w:rPr>
          <w:b/>
          <w:bCs/>
          <w:noProof/>
        </w:rPr>
      </w:sdtEndPr>
      <w:sdtContent>
        <w:p w14:paraId="48D8479D" w14:textId="77777777" w:rsidR="00EE11D1" w:rsidRPr="00ED206B" w:rsidRDefault="005D4824" w:rsidP="00DE6CD3">
          <w:pPr>
            <w:pStyle w:val="TOCHeading"/>
            <w:jc w:val="both"/>
            <w:rPr>
              <w:rFonts w:ascii="Times New Roman" w:hAnsi="Times New Roman" w:cs="Times New Roman"/>
              <w:b/>
              <w:bCs/>
              <w:noProof/>
              <w:sz w:val="24"/>
              <w:szCs w:val="24"/>
            </w:rPr>
          </w:pPr>
          <w:r w:rsidRPr="00ED206B">
            <w:rPr>
              <w:rFonts w:ascii="Times New Roman" w:hAnsi="Times New Roman" w:cs="Times New Roman"/>
              <w:b/>
              <w:bCs/>
              <w:sz w:val="24"/>
              <w:szCs w:val="24"/>
            </w:rPr>
            <w:t>Contents</w:t>
          </w:r>
          <w:r w:rsidRPr="00ED206B">
            <w:rPr>
              <w:rFonts w:ascii="Times New Roman" w:hAnsi="Times New Roman" w:cs="Times New Roman"/>
              <w:b/>
              <w:bCs/>
              <w:sz w:val="24"/>
              <w:szCs w:val="24"/>
            </w:rPr>
            <w:fldChar w:fldCharType="begin"/>
          </w:r>
          <w:r w:rsidRPr="00ED206B">
            <w:rPr>
              <w:rFonts w:ascii="Times New Roman" w:hAnsi="Times New Roman" w:cs="Times New Roman"/>
              <w:b/>
              <w:bCs/>
              <w:sz w:val="24"/>
              <w:szCs w:val="24"/>
            </w:rPr>
            <w:instrText xml:space="preserve"> TOC \o "1-3" \h \z \u </w:instrText>
          </w:r>
          <w:r w:rsidRPr="00ED206B">
            <w:rPr>
              <w:rFonts w:ascii="Times New Roman" w:hAnsi="Times New Roman" w:cs="Times New Roman"/>
              <w:b/>
              <w:bCs/>
              <w:sz w:val="24"/>
              <w:szCs w:val="24"/>
            </w:rPr>
            <w:fldChar w:fldCharType="separate"/>
          </w:r>
        </w:p>
        <w:p w14:paraId="2C403F48" w14:textId="75491230" w:rsidR="00EE11D1" w:rsidRPr="00ED206B" w:rsidRDefault="00EE11D1" w:rsidP="00DE6CD3">
          <w:pPr>
            <w:pStyle w:val="TOC1"/>
            <w:tabs>
              <w:tab w:val="right" w:leader="dot" w:pos="9016"/>
            </w:tabs>
            <w:jc w:val="both"/>
            <w:rPr>
              <w:rFonts w:ascii="Times New Roman" w:hAnsi="Times New Roman" w:cs="Times New Roman"/>
              <w:b/>
              <w:bCs/>
              <w:noProof/>
              <w:kern w:val="2"/>
              <w:sz w:val="24"/>
              <w:szCs w:val="24"/>
              <w14:ligatures w14:val="standardContextual"/>
            </w:rPr>
          </w:pPr>
          <w:hyperlink w:anchor="_Toc212146101" w:history="1">
            <w:r w:rsidRPr="00ED206B">
              <w:rPr>
                <w:rStyle w:val="Hyperlink"/>
                <w:rFonts w:ascii="Times New Roman" w:hAnsi="Times New Roman" w:cs="Times New Roman"/>
                <w:b/>
                <w:bCs/>
                <w:noProof/>
                <w:sz w:val="24"/>
                <w:szCs w:val="24"/>
              </w:rPr>
              <w:t>1 Introduction</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_Toc212146101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37C8808D" w14:textId="68AC45D7" w:rsidR="00EE11D1" w:rsidRPr="00ED206B" w:rsidRDefault="00EE11D1" w:rsidP="00DE6CD3">
          <w:pPr>
            <w:pStyle w:val="TOC1"/>
            <w:tabs>
              <w:tab w:val="right" w:leader="dot" w:pos="9016"/>
            </w:tabs>
            <w:jc w:val="both"/>
            <w:rPr>
              <w:rFonts w:ascii="Times New Roman" w:hAnsi="Times New Roman" w:cs="Times New Roman"/>
              <w:b/>
              <w:bCs/>
              <w:noProof/>
              <w:kern w:val="2"/>
              <w:sz w:val="24"/>
              <w:szCs w:val="24"/>
              <w14:ligatures w14:val="standardContextual"/>
            </w:rPr>
          </w:pPr>
          <w:hyperlink w:anchor="_Toc212146102" w:history="1">
            <w:r w:rsidRPr="00ED206B">
              <w:rPr>
                <w:rStyle w:val="Hyperlink"/>
                <w:rFonts w:ascii="Times New Roman" w:hAnsi="Times New Roman" w:cs="Times New Roman"/>
                <w:b/>
                <w:bCs/>
                <w:noProof/>
                <w:sz w:val="24"/>
                <w:szCs w:val="24"/>
              </w:rPr>
              <w:t>2 Critical Thinking</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_Toc212146102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21F8816F" w14:textId="05158668" w:rsidR="00EE11D1" w:rsidRPr="00ED206B" w:rsidRDefault="00EE11D1" w:rsidP="00DE6CD3">
          <w:pPr>
            <w:pStyle w:val="TOC2"/>
            <w:tabs>
              <w:tab w:val="right" w:leader="dot" w:pos="9016"/>
            </w:tabs>
            <w:jc w:val="both"/>
            <w:rPr>
              <w:rFonts w:ascii="Times New Roman" w:hAnsi="Times New Roman" w:cs="Times New Roman"/>
              <w:b/>
              <w:bCs/>
              <w:noProof/>
              <w:kern w:val="2"/>
              <w:sz w:val="24"/>
              <w:szCs w:val="24"/>
              <w14:ligatures w14:val="standardContextual"/>
            </w:rPr>
          </w:pPr>
          <w:hyperlink w:anchor="_Toc212146103" w:history="1">
            <w:r w:rsidRPr="00ED206B">
              <w:rPr>
                <w:rStyle w:val="Hyperlink"/>
                <w:rFonts w:ascii="Times New Roman" w:hAnsi="Times New Roman" w:cs="Times New Roman"/>
                <w:b/>
                <w:bCs/>
                <w:noProof/>
                <w:sz w:val="24"/>
                <w:szCs w:val="24"/>
              </w:rPr>
              <w:t>2.1 Definition of Critical Thinking</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_Toc212146103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558A3B7E" w14:textId="051B38BA" w:rsidR="00EE11D1" w:rsidRPr="00ED206B" w:rsidRDefault="00EE11D1" w:rsidP="00DE6CD3">
          <w:pPr>
            <w:pStyle w:val="TOC2"/>
            <w:tabs>
              <w:tab w:val="right" w:leader="dot" w:pos="9016"/>
            </w:tabs>
            <w:jc w:val="both"/>
            <w:rPr>
              <w:rFonts w:ascii="Times New Roman" w:hAnsi="Times New Roman" w:cs="Times New Roman"/>
              <w:b/>
              <w:bCs/>
              <w:noProof/>
              <w:kern w:val="2"/>
              <w:sz w:val="24"/>
              <w:szCs w:val="24"/>
              <w14:ligatures w14:val="standardContextual"/>
            </w:rPr>
          </w:pPr>
          <w:hyperlink w:anchor="_Toc212146104" w:history="1">
            <w:r w:rsidRPr="00ED206B">
              <w:rPr>
                <w:rStyle w:val="Hyperlink"/>
                <w:rFonts w:ascii="Times New Roman" w:hAnsi="Times New Roman" w:cs="Times New Roman"/>
                <w:b/>
                <w:bCs/>
                <w:noProof/>
                <w:sz w:val="24"/>
                <w:szCs w:val="24"/>
              </w:rPr>
              <w:t>2.2 Importance of Critical Thinking</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_Toc212146104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33192525" w14:textId="61FE9566" w:rsidR="00EE11D1" w:rsidRPr="00ED206B" w:rsidRDefault="00EE11D1" w:rsidP="00DE6CD3">
          <w:pPr>
            <w:pStyle w:val="TOC2"/>
            <w:tabs>
              <w:tab w:val="right" w:leader="dot" w:pos="9016"/>
            </w:tabs>
            <w:jc w:val="both"/>
            <w:rPr>
              <w:rFonts w:ascii="Times New Roman" w:hAnsi="Times New Roman" w:cs="Times New Roman"/>
              <w:b/>
              <w:bCs/>
              <w:noProof/>
              <w:kern w:val="2"/>
              <w:sz w:val="24"/>
              <w:szCs w:val="24"/>
              <w14:ligatures w14:val="standardContextual"/>
            </w:rPr>
          </w:pPr>
          <w:hyperlink w:anchor="_Toc212146105" w:history="1">
            <w:r w:rsidRPr="00ED206B">
              <w:rPr>
                <w:rStyle w:val="Hyperlink"/>
                <w:rFonts w:ascii="Times New Roman" w:hAnsi="Times New Roman" w:cs="Times New Roman"/>
                <w:b/>
                <w:bCs/>
                <w:noProof/>
                <w:sz w:val="24"/>
                <w:szCs w:val="24"/>
              </w:rPr>
              <w:t>2.3 Critical thinking strategies</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_Toc212146105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66B2C425" w14:textId="51551AC0" w:rsidR="00EE11D1" w:rsidRPr="00ED206B" w:rsidRDefault="00F17861" w:rsidP="00DE6CD3">
          <w:pPr>
            <w:pStyle w:val="TOC1"/>
            <w:tabs>
              <w:tab w:val="right" w:leader="dot" w:pos="9016"/>
            </w:tabs>
            <w:jc w:val="both"/>
            <w:rPr>
              <w:rFonts w:ascii="Times New Roman" w:hAnsi="Times New Roman" w:cs="Times New Roman"/>
              <w:b/>
              <w:bCs/>
              <w:noProof/>
              <w:kern w:val="2"/>
              <w:sz w:val="26"/>
              <w:szCs w:val="26"/>
              <w14:ligatures w14:val="standardContextual"/>
            </w:rPr>
          </w:pPr>
          <w:r w:rsidRPr="00ED206B">
            <w:rPr>
              <w:b/>
              <w:bCs/>
            </w:rPr>
            <w:t>3.</w:t>
          </w:r>
          <w:r w:rsidRPr="00ED206B">
            <w:rPr>
              <w:b/>
              <w:bCs/>
              <w:sz w:val="26"/>
              <w:szCs w:val="26"/>
            </w:rPr>
            <w:t>Conclusion</w:t>
          </w:r>
          <w:r w:rsidR="005130C7" w:rsidRPr="00ED206B">
            <w:rPr>
              <w:b/>
              <w:bCs/>
              <w:sz w:val="26"/>
              <w:szCs w:val="26"/>
            </w:rPr>
            <w:t>…………………………………………………………………………………………………………..4</w:t>
          </w:r>
        </w:p>
        <w:p w14:paraId="731BB91F" w14:textId="659D1578" w:rsidR="00EE11D1" w:rsidRPr="00ED206B" w:rsidRDefault="00EE11D1" w:rsidP="00DE6CD3">
          <w:pPr>
            <w:pStyle w:val="TOC1"/>
            <w:tabs>
              <w:tab w:val="right" w:leader="dot" w:pos="9016"/>
            </w:tabs>
            <w:jc w:val="both"/>
            <w:rPr>
              <w:rFonts w:ascii="Times New Roman" w:hAnsi="Times New Roman" w:cs="Times New Roman"/>
              <w:b/>
              <w:bCs/>
              <w:noProof/>
              <w:kern w:val="2"/>
              <w:sz w:val="24"/>
              <w:szCs w:val="24"/>
              <w14:ligatures w14:val="standardContextual"/>
            </w:rPr>
          </w:pPr>
          <w:hyperlink w:anchor="_Toc212146107" w:history="1">
            <w:r w:rsidRPr="00ED206B">
              <w:rPr>
                <w:rStyle w:val="Hyperlink"/>
                <w:rFonts w:ascii="Times New Roman" w:hAnsi="Times New Roman" w:cs="Times New Roman"/>
                <w:b/>
                <w:bCs/>
                <w:noProof/>
                <w:sz w:val="24"/>
                <w:szCs w:val="24"/>
              </w:rPr>
              <w:t>REFERENCES</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_Toc212146107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4</w:t>
            </w:r>
            <w:r w:rsidRPr="00ED206B">
              <w:rPr>
                <w:rFonts w:ascii="Times New Roman" w:hAnsi="Times New Roman" w:cs="Times New Roman"/>
                <w:b/>
                <w:bCs/>
                <w:noProof/>
                <w:webHidden/>
                <w:sz w:val="24"/>
                <w:szCs w:val="24"/>
              </w:rPr>
              <w:fldChar w:fldCharType="end"/>
            </w:r>
          </w:hyperlink>
        </w:p>
        <w:p w14:paraId="41B59258" w14:textId="4AF30C29" w:rsidR="005D4824" w:rsidRPr="00DE6CD3" w:rsidRDefault="005D4824" w:rsidP="00DE6CD3">
          <w:pPr>
            <w:jc w:val="both"/>
            <w:rPr>
              <w:rFonts w:ascii="Times New Roman" w:hAnsi="Times New Roman" w:cs="Times New Roman"/>
              <w:sz w:val="24"/>
              <w:szCs w:val="24"/>
            </w:rPr>
          </w:pPr>
          <w:r w:rsidRPr="00ED206B">
            <w:rPr>
              <w:rFonts w:ascii="Times New Roman" w:hAnsi="Times New Roman" w:cs="Times New Roman"/>
              <w:b/>
              <w:bCs/>
              <w:noProof/>
              <w:sz w:val="24"/>
              <w:szCs w:val="24"/>
            </w:rPr>
            <w:fldChar w:fldCharType="end"/>
          </w:r>
        </w:p>
      </w:sdtContent>
    </w:sdt>
    <w:p w14:paraId="18481303" w14:textId="200E288B" w:rsidR="00E247B9" w:rsidRPr="00DE6CD3" w:rsidRDefault="00E247B9" w:rsidP="00DE6CD3">
      <w:pPr>
        <w:jc w:val="both"/>
        <w:rPr>
          <w:rFonts w:ascii="Times New Roman" w:hAnsi="Times New Roman" w:cs="Times New Roman"/>
          <w:sz w:val="24"/>
          <w:szCs w:val="24"/>
        </w:rPr>
      </w:pPr>
    </w:p>
    <w:p w14:paraId="1D52D143" w14:textId="77777777" w:rsidR="002B206B" w:rsidRPr="00DE6CD3" w:rsidRDefault="002B206B" w:rsidP="00DE6CD3">
      <w:pPr>
        <w:jc w:val="both"/>
        <w:rPr>
          <w:rFonts w:ascii="Times New Roman" w:hAnsi="Times New Roman" w:cs="Times New Roman"/>
          <w:sz w:val="24"/>
          <w:szCs w:val="24"/>
        </w:rPr>
      </w:pPr>
    </w:p>
    <w:p w14:paraId="6D3FD50B" w14:textId="77777777" w:rsidR="002B206B" w:rsidRPr="00DE6CD3" w:rsidRDefault="002B206B" w:rsidP="00DE6CD3">
      <w:pPr>
        <w:jc w:val="both"/>
        <w:rPr>
          <w:rFonts w:ascii="Times New Roman" w:hAnsi="Times New Roman" w:cs="Times New Roman"/>
          <w:sz w:val="24"/>
          <w:szCs w:val="24"/>
        </w:rPr>
      </w:pPr>
    </w:p>
    <w:p w14:paraId="6A08F3B5" w14:textId="77777777" w:rsidR="002B206B" w:rsidRPr="00DE6CD3" w:rsidRDefault="002B206B" w:rsidP="00DE6CD3">
      <w:pPr>
        <w:jc w:val="both"/>
        <w:rPr>
          <w:rFonts w:ascii="Times New Roman" w:hAnsi="Times New Roman" w:cs="Times New Roman"/>
          <w:sz w:val="24"/>
          <w:szCs w:val="24"/>
        </w:rPr>
      </w:pPr>
    </w:p>
    <w:p w14:paraId="172B7269" w14:textId="77777777" w:rsidR="002B206B" w:rsidRPr="00DE6CD3" w:rsidRDefault="002B206B" w:rsidP="00DE6CD3">
      <w:pPr>
        <w:jc w:val="both"/>
        <w:rPr>
          <w:rFonts w:ascii="Times New Roman" w:hAnsi="Times New Roman" w:cs="Times New Roman"/>
          <w:sz w:val="24"/>
          <w:szCs w:val="24"/>
        </w:rPr>
      </w:pPr>
    </w:p>
    <w:p w14:paraId="01C8DCF4" w14:textId="77777777" w:rsidR="002B206B" w:rsidRPr="00DE6CD3" w:rsidRDefault="002B206B" w:rsidP="00DE6CD3">
      <w:pPr>
        <w:jc w:val="both"/>
        <w:rPr>
          <w:rFonts w:ascii="Times New Roman" w:hAnsi="Times New Roman" w:cs="Times New Roman"/>
          <w:sz w:val="24"/>
          <w:szCs w:val="24"/>
        </w:rPr>
      </w:pPr>
    </w:p>
    <w:p w14:paraId="1E4FE1AF" w14:textId="77777777" w:rsidR="002B206B" w:rsidRPr="00DE6CD3" w:rsidRDefault="002B206B" w:rsidP="00DE6CD3">
      <w:pPr>
        <w:jc w:val="both"/>
        <w:rPr>
          <w:rFonts w:ascii="Times New Roman" w:hAnsi="Times New Roman" w:cs="Times New Roman"/>
          <w:sz w:val="24"/>
          <w:szCs w:val="24"/>
        </w:rPr>
      </w:pPr>
    </w:p>
    <w:p w14:paraId="64B6E093" w14:textId="77777777" w:rsidR="002B206B" w:rsidRPr="00DE6CD3" w:rsidRDefault="002B206B" w:rsidP="00DE6CD3">
      <w:pPr>
        <w:jc w:val="both"/>
        <w:rPr>
          <w:rFonts w:ascii="Times New Roman" w:hAnsi="Times New Roman" w:cs="Times New Roman"/>
          <w:sz w:val="24"/>
          <w:szCs w:val="24"/>
        </w:rPr>
      </w:pPr>
    </w:p>
    <w:p w14:paraId="5C03AED9" w14:textId="77777777" w:rsidR="002B206B" w:rsidRPr="00DE6CD3" w:rsidRDefault="002B206B" w:rsidP="00DE6CD3">
      <w:pPr>
        <w:jc w:val="both"/>
        <w:rPr>
          <w:rFonts w:ascii="Times New Roman" w:hAnsi="Times New Roman" w:cs="Times New Roman"/>
          <w:sz w:val="24"/>
          <w:szCs w:val="24"/>
        </w:rPr>
      </w:pPr>
    </w:p>
    <w:p w14:paraId="01340209" w14:textId="77777777" w:rsidR="002B206B" w:rsidRPr="00DE6CD3" w:rsidRDefault="002B206B" w:rsidP="00DE6CD3">
      <w:pPr>
        <w:jc w:val="both"/>
        <w:rPr>
          <w:rFonts w:ascii="Times New Roman" w:hAnsi="Times New Roman" w:cs="Times New Roman"/>
          <w:sz w:val="24"/>
          <w:szCs w:val="24"/>
        </w:rPr>
      </w:pPr>
    </w:p>
    <w:p w14:paraId="5C04CBEB" w14:textId="77777777" w:rsidR="002B206B" w:rsidRPr="00DE6CD3" w:rsidRDefault="002B206B" w:rsidP="00DE6CD3">
      <w:pPr>
        <w:jc w:val="both"/>
        <w:rPr>
          <w:rFonts w:ascii="Times New Roman" w:hAnsi="Times New Roman" w:cs="Times New Roman"/>
          <w:sz w:val="24"/>
          <w:szCs w:val="24"/>
        </w:rPr>
      </w:pPr>
    </w:p>
    <w:p w14:paraId="5A3616CA" w14:textId="6815295C" w:rsidR="00E247B9" w:rsidRPr="00DE6CD3" w:rsidRDefault="00E247B9" w:rsidP="00DE6CD3">
      <w:pPr>
        <w:jc w:val="both"/>
        <w:rPr>
          <w:rFonts w:ascii="Times New Roman" w:hAnsi="Times New Roman" w:cs="Times New Roman"/>
          <w:sz w:val="24"/>
          <w:szCs w:val="24"/>
        </w:rPr>
      </w:pPr>
    </w:p>
    <w:p w14:paraId="777C0320" w14:textId="7F34A8A0" w:rsidR="00E247B9" w:rsidRPr="00DE6CD3" w:rsidRDefault="00E247B9" w:rsidP="00DE6CD3">
      <w:pPr>
        <w:jc w:val="both"/>
        <w:rPr>
          <w:rFonts w:ascii="Times New Roman" w:hAnsi="Times New Roman" w:cs="Times New Roman"/>
          <w:sz w:val="24"/>
          <w:szCs w:val="24"/>
        </w:rPr>
      </w:pPr>
    </w:p>
    <w:p w14:paraId="2D58536C" w14:textId="30852E93" w:rsidR="00E247B9" w:rsidRPr="00DE6CD3" w:rsidRDefault="00E247B9" w:rsidP="00DE6CD3">
      <w:pPr>
        <w:jc w:val="both"/>
        <w:rPr>
          <w:rFonts w:ascii="Times New Roman" w:hAnsi="Times New Roman" w:cs="Times New Roman"/>
          <w:sz w:val="24"/>
          <w:szCs w:val="24"/>
        </w:rPr>
      </w:pPr>
    </w:p>
    <w:p w14:paraId="1070E137" w14:textId="50E233EB" w:rsidR="3456D382" w:rsidRPr="00DE6CD3" w:rsidRDefault="3456D382" w:rsidP="00DE6CD3">
      <w:pPr>
        <w:jc w:val="both"/>
        <w:rPr>
          <w:rFonts w:ascii="Times New Roman" w:hAnsi="Times New Roman" w:cs="Times New Roman"/>
          <w:sz w:val="24"/>
          <w:szCs w:val="24"/>
        </w:rPr>
      </w:pPr>
    </w:p>
    <w:p w14:paraId="7702AAE4" w14:textId="63A206C0" w:rsidR="3456D382" w:rsidRPr="00DE6CD3" w:rsidRDefault="3456D382" w:rsidP="00DE6CD3">
      <w:pPr>
        <w:jc w:val="both"/>
        <w:rPr>
          <w:rFonts w:ascii="Times New Roman" w:hAnsi="Times New Roman" w:cs="Times New Roman"/>
          <w:sz w:val="24"/>
          <w:szCs w:val="24"/>
        </w:rPr>
      </w:pPr>
    </w:p>
    <w:p w14:paraId="66884D38" w14:textId="77777777" w:rsidR="00B23F1A" w:rsidRPr="00DE6CD3" w:rsidRDefault="00B23F1A" w:rsidP="00DE6CD3">
      <w:pPr>
        <w:jc w:val="both"/>
        <w:rPr>
          <w:rFonts w:ascii="Times New Roman" w:hAnsi="Times New Roman" w:cs="Times New Roman"/>
          <w:sz w:val="24"/>
          <w:szCs w:val="24"/>
        </w:rPr>
      </w:pPr>
    </w:p>
    <w:p w14:paraId="2E9A8F36" w14:textId="77777777" w:rsidR="00B23F1A" w:rsidRPr="00DE6CD3" w:rsidRDefault="00B23F1A" w:rsidP="00DE6CD3">
      <w:pPr>
        <w:jc w:val="both"/>
        <w:rPr>
          <w:rFonts w:ascii="Times New Roman" w:hAnsi="Times New Roman" w:cs="Times New Roman"/>
          <w:sz w:val="24"/>
          <w:szCs w:val="24"/>
        </w:rPr>
      </w:pPr>
    </w:p>
    <w:p w14:paraId="70D7B4E6" w14:textId="77777777" w:rsidR="00B23F1A" w:rsidRPr="00DE6CD3" w:rsidRDefault="00B23F1A" w:rsidP="00DE6CD3">
      <w:pPr>
        <w:jc w:val="both"/>
        <w:rPr>
          <w:rFonts w:ascii="Times New Roman" w:hAnsi="Times New Roman" w:cs="Times New Roman"/>
          <w:sz w:val="24"/>
          <w:szCs w:val="24"/>
        </w:rPr>
      </w:pPr>
    </w:p>
    <w:p w14:paraId="08039210" w14:textId="69754421" w:rsidR="3456D382" w:rsidRPr="00DE6CD3" w:rsidRDefault="3456D382" w:rsidP="00DE6CD3">
      <w:pPr>
        <w:jc w:val="both"/>
        <w:rPr>
          <w:rFonts w:ascii="Times New Roman" w:hAnsi="Times New Roman" w:cs="Times New Roman"/>
          <w:sz w:val="24"/>
          <w:szCs w:val="24"/>
        </w:rPr>
      </w:pPr>
    </w:p>
    <w:p w14:paraId="470EA22A" w14:textId="77777777" w:rsidR="002B206B" w:rsidRPr="00DE6CD3" w:rsidRDefault="002B206B" w:rsidP="00DE6CD3">
      <w:pPr>
        <w:pStyle w:val="Heading1"/>
        <w:jc w:val="both"/>
        <w:rPr>
          <w:rFonts w:ascii="Times New Roman" w:hAnsi="Times New Roman" w:cs="Times New Roman"/>
          <w:b/>
          <w:bCs/>
          <w:sz w:val="24"/>
          <w:szCs w:val="24"/>
        </w:rPr>
      </w:pPr>
      <w:bookmarkStart w:id="0" w:name="_Toc212146101"/>
    </w:p>
    <w:p w14:paraId="01E8FD2B" w14:textId="39748B3E" w:rsidR="00E247B9" w:rsidRPr="00ED206B" w:rsidRDefault="00A311CF" w:rsidP="00DE6CD3">
      <w:pPr>
        <w:pStyle w:val="Heading1"/>
        <w:jc w:val="both"/>
        <w:rPr>
          <w:rFonts w:ascii="Times New Roman" w:hAnsi="Times New Roman" w:cs="Times New Roman"/>
          <w:b/>
          <w:bCs/>
          <w:sz w:val="24"/>
          <w:szCs w:val="24"/>
        </w:rPr>
      </w:pPr>
      <w:r w:rsidRPr="00DE6CD3">
        <w:rPr>
          <w:rFonts w:ascii="Times New Roman" w:hAnsi="Times New Roman" w:cs="Times New Roman"/>
          <w:b/>
          <w:bCs/>
          <w:sz w:val="24"/>
          <w:szCs w:val="24"/>
        </w:rPr>
        <w:t xml:space="preserve">1 </w:t>
      </w:r>
      <w:r w:rsidR="00E247B9" w:rsidRPr="00ED206B">
        <w:rPr>
          <w:rFonts w:ascii="Times New Roman" w:hAnsi="Times New Roman" w:cs="Times New Roman"/>
          <w:b/>
          <w:bCs/>
          <w:sz w:val="24"/>
          <w:szCs w:val="24"/>
        </w:rPr>
        <w:t>Introduction</w:t>
      </w:r>
      <w:bookmarkEnd w:id="0"/>
      <w:r w:rsidR="00E247B9" w:rsidRPr="00ED206B">
        <w:rPr>
          <w:rFonts w:ascii="Times New Roman" w:hAnsi="Times New Roman" w:cs="Times New Roman"/>
          <w:b/>
          <w:bCs/>
          <w:sz w:val="24"/>
          <w:szCs w:val="24"/>
        </w:rPr>
        <w:t xml:space="preserve"> </w:t>
      </w:r>
    </w:p>
    <w:p w14:paraId="133C5778" w14:textId="77777777" w:rsidR="002B206B" w:rsidRPr="00DE6CD3" w:rsidRDefault="002B206B" w:rsidP="00DE6CD3">
      <w:pPr>
        <w:jc w:val="both"/>
        <w:rPr>
          <w:rFonts w:ascii="Times New Roman" w:hAnsi="Times New Roman" w:cs="Times New Roman"/>
          <w:sz w:val="24"/>
          <w:szCs w:val="24"/>
        </w:rPr>
      </w:pPr>
    </w:p>
    <w:p w14:paraId="7669CC38" w14:textId="2794F3DB" w:rsidR="002B206B" w:rsidRPr="00DE6CD3" w:rsidRDefault="002B206B" w:rsidP="00DE6CD3">
      <w:pPr>
        <w:jc w:val="both"/>
        <w:rPr>
          <w:rFonts w:ascii="Times New Roman" w:hAnsi="Times New Roman" w:cs="Times New Roman"/>
          <w:sz w:val="24"/>
          <w:szCs w:val="24"/>
        </w:rPr>
      </w:pPr>
      <w:r w:rsidRPr="00DE6CD3">
        <w:rPr>
          <w:rFonts w:ascii="Times New Roman" w:hAnsi="Times New Roman" w:cs="Times New Roman"/>
          <w:sz w:val="24"/>
          <w:szCs w:val="24"/>
        </w:rPr>
        <w:t xml:space="preserve">Critical thinking is widely recognised as one of the most essential academic skills in higher education, as it enables students to analyse information carefully, question assumptions, and construct well-supported arguments. Rather than accepting ideas at face value, critical thinking encourages deeper evaluation of evidence and reasoning. This report aims to examine the concept of critical thinking, provide a clear definition, explore its importance for academic success, and explain one effective strategy for developing this skill in academic contexts. </w:t>
      </w:r>
      <w:r w:rsidRPr="00EB34FB">
        <w:rPr>
          <w:rFonts w:ascii="Times New Roman" w:hAnsi="Times New Roman" w:cs="Times New Roman"/>
          <w:sz w:val="24"/>
          <w:szCs w:val="24"/>
        </w:rPr>
        <w:t>(Cambridge University Press, 2019)</w:t>
      </w:r>
      <w:r w:rsidRPr="00DE6CD3">
        <w:rPr>
          <w:rFonts w:ascii="Times New Roman" w:hAnsi="Times New Roman" w:cs="Times New Roman"/>
          <w:sz w:val="24"/>
          <w:szCs w:val="24"/>
        </w:rPr>
        <w:t xml:space="preserve"> </w:t>
      </w:r>
    </w:p>
    <w:p w14:paraId="4EE2E8EF" w14:textId="300765BD" w:rsidR="009F430F" w:rsidRPr="00DE6CD3" w:rsidRDefault="00C76386" w:rsidP="00DE6CD3">
      <w:pPr>
        <w:pStyle w:val="Heading1"/>
        <w:jc w:val="both"/>
        <w:rPr>
          <w:rFonts w:ascii="Times New Roman" w:hAnsi="Times New Roman" w:cs="Times New Roman"/>
          <w:b/>
          <w:bCs/>
          <w:sz w:val="24"/>
          <w:szCs w:val="24"/>
        </w:rPr>
      </w:pPr>
      <w:bookmarkStart w:id="1" w:name="_Toc212146102"/>
      <w:r w:rsidRPr="00DE6CD3">
        <w:rPr>
          <w:rFonts w:ascii="Times New Roman" w:hAnsi="Times New Roman" w:cs="Times New Roman"/>
          <w:b/>
          <w:bCs/>
          <w:sz w:val="24"/>
          <w:szCs w:val="24"/>
        </w:rPr>
        <w:t xml:space="preserve">2 </w:t>
      </w:r>
      <w:r w:rsidR="002A0B17" w:rsidRPr="00DE6CD3">
        <w:rPr>
          <w:rFonts w:ascii="Times New Roman" w:hAnsi="Times New Roman" w:cs="Times New Roman"/>
          <w:b/>
          <w:bCs/>
          <w:sz w:val="24"/>
          <w:szCs w:val="24"/>
        </w:rPr>
        <w:t>Critical Thinking</w:t>
      </w:r>
      <w:bookmarkEnd w:id="1"/>
    </w:p>
    <w:p w14:paraId="53E7D617" w14:textId="4D1560AC" w:rsidR="00C76386" w:rsidRPr="00DE6CD3" w:rsidRDefault="00C76386" w:rsidP="00DE6CD3">
      <w:pPr>
        <w:pStyle w:val="Heading2"/>
        <w:jc w:val="both"/>
        <w:rPr>
          <w:rFonts w:ascii="Times New Roman" w:hAnsi="Times New Roman" w:cs="Times New Roman"/>
          <w:b/>
          <w:bCs/>
          <w:sz w:val="24"/>
          <w:szCs w:val="24"/>
        </w:rPr>
      </w:pPr>
      <w:bookmarkStart w:id="2" w:name="_Toc212146103"/>
      <w:r w:rsidRPr="00DE6CD3">
        <w:rPr>
          <w:rFonts w:ascii="Times New Roman" w:hAnsi="Times New Roman" w:cs="Times New Roman"/>
          <w:b/>
          <w:bCs/>
          <w:sz w:val="24"/>
          <w:szCs w:val="24"/>
        </w:rPr>
        <w:t xml:space="preserve">2.1 Definition of </w:t>
      </w:r>
      <w:r w:rsidR="002A0B17" w:rsidRPr="00DE6CD3">
        <w:rPr>
          <w:rFonts w:ascii="Times New Roman" w:hAnsi="Times New Roman" w:cs="Times New Roman"/>
          <w:b/>
          <w:bCs/>
          <w:sz w:val="24"/>
          <w:szCs w:val="24"/>
        </w:rPr>
        <w:t>Critical Thinking</w:t>
      </w:r>
      <w:bookmarkEnd w:id="2"/>
    </w:p>
    <w:p w14:paraId="6F72414D" w14:textId="77777777" w:rsidR="00465A28" w:rsidRPr="00DE6CD3" w:rsidRDefault="00465A28" w:rsidP="00DE6CD3">
      <w:pPr>
        <w:jc w:val="both"/>
        <w:rPr>
          <w:rFonts w:ascii="Times New Roman" w:hAnsi="Times New Roman" w:cs="Times New Roman"/>
          <w:sz w:val="24"/>
          <w:szCs w:val="24"/>
        </w:rPr>
      </w:pPr>
    </w:p>
    <w:p w14:paraId="239EE1F9" w14:textId="6087D25F" w:rsidR="005373AD" w:rsidRDefault="00465A28" w:rsidP="005373AD">
      <w:pPr>
        <w:jc w:val="both"/>
        <w:rPr>
          <w:rFonts w:ascii="Times New Roman" w:hAnsi="Times New Roman" w:cs="Times New Roman"/>
          <w:sz w:val="24"/>
          <w:szCs w:val="24"/>
        </w:rPr>
      </w:pPr>
      <w:r w:rsidRPr="00465A28">
        <w:rPr>
          <w:rFonts w:ascii="Times New Roman" w:hAnsi="Times New Roman" w:cs="Times New Roman"/>
          <w:sz w:val="24"/>
          <w:szCs w:val="24"/>
        </w:rPr>
        <w:t xml:space="preserve">Critical thinking </w:t>
      </w:r>
      <w:r w:rsidR="001F48BA">
        <w:rPr>
          <w:rFonts w:ascii="Times New Roman" w:hAnsi="Times New Roman" w:cs="Times New Roman"/>
          <w:sz w:val="24"/>
          <w:szCs w:val="24"/>
        </w:rPr>
        <w:t>to the capacity</w:t>
      </w:r>
      <w:r w:rsidRPr="00465A28">
        <w:rPr>
          <w:rFonts w:ascii="Times New Roman" w:hAnsi="Times New Roman" w:cs="Times New Roman"/>
          <w:sz w:val="24"/>
          <w:szCs w:val="24"/>
        </w:rPr>
        <w:t xml:space="preserve"> to </w:t>
      </w:r>
      <w:r w:rsidR="001F48BA">
        <w:rPr>
          <w:rFonts w:ascii="Times New Roman" w:hAnsi="Times New Roman" w:cs="Times New Roman"/>
          <w:sz w:val="24"/>
          <w:szCs w:val="24"/>
        </w:rPr>
        <w:t>evaluate</w:t>
      </w:r>
      <w:r w:rsidRPr="00465A28">
        <w:rPr>
          <w:rFonts w:ascii="Times New Roman" w:hAnsi="Times New Roman" w:cs="Times New Roman"/>
          <w:sz w:val="24"/>
          <w:szCs w:val="24"/>
        </w:rPr>
        <w:t xml:space="preserve"> information objectively and </w:t>
      </w:r>
      <w:r w:rsidR="001F48BA">
        <w:rPr>
          <w:rFonts w:ascii="Times New Roman" w:hAnsi="Times New Roman" w:cs="Times New Roman"/>
          <w:sz w:val="24"/>
          <w:szCs w:val="24"/>
        </w:rPr>
        <w:t>reach</w:t>
      </w:r>
      <w:r w:rsidRPr="00465A28">
        <w:rPr>
          <w:rFonts w:ascii="Times New Roman" w:hAnsi="Times New Roman" w:cs="Times New Roman"/>
          <w:sz w:val="24"/>
          <w:szCs w:val="24"/>
        </w:rPr>
        <w:t xml:space="preserve"> a reasoned judgment based on</w:t>
      </w:r>
      <w:r w:rsidR="001F48BA">
        <w:rPr>
          <w:rFonts w:ascii="Times New Roman" w:hAnsi="Times New Roman" w:cs="Times New Roman"/>
          <w:sz w:val="24"/>
          <w:szCs w:val="24"/>
        </w:rPr>
        <w:t xml:space="preserve"> available</w:t>
      </w:r>
      <w:r w:rsidRPr="00465A28">
        <w:rPr>
          <w:rFonts w:ascii="Times New Roman" w:hAnsi="Times New Roman" w:cs="Times New Roman"/>
          <w:sz w:val="24"/>
          <w:szCs w:val="24"/>
        </w:rPr>
        <w:t xml:space="preserve"> evidence. It involves </w:t>
      </w:r>
      <w:r w:rsidR="001F48BA">
        <w:rPr>
          <w:rFonts w:ascii="Times New Roman" w:hAnsi="Times New Roman" w:cs="Times New Roman"/>
          <w:sz w:val="24"/>
          <w:szCs w:val="24"/>
        </w:rPr>
        <w:t>analysing</w:t>
      </w:r>
      <w:r w:rsidRPr="00465A28">
        <w:rPr>
          <w:rFonts w:ascii="Times New Roman" w:hAnsi="Times New Roman" w:cs="Times New Roman"/>
          <w:sz w:val="24"/>
          <w:szCs w:val="24"/>
        </w:rPr>
        <w:t xml:space="preserve"> arguments, identifying assumptions, recognising bias, and considering alternative </w:t>
      </w:r>
      <w:r w:rsidR="001F48BA">
        <w:rPr>
          <w:rFonts w:ascii="Times New Roman" w:hAnsi="Times New Roman" w:cs="Times New Roman"/>
          <w:sz w:val="24"/>
          <w:szCs w:val="24"/>
        </w:rPr>
        <w:t>viewpoints</w:t>
      </w:r>
      <w:r w:rsidRPr="00465A28">
        <w:rPr>
          <w:rFonts w:ascii="Times New Roman" w:hAnsi="Times New Roman" w:cs="Times New Roman"/>
          <w:sz w:val="24"/>
          <w:szCs w:val="24"/>
        </w:rPr>
        <w:t xml:space="preserve"> before reaching a conclusion (Ryan, 2022). Rather than simply accepting information, critical thinking requires active questioning and logical reasoning.</w:t>
      </w:r>
      <w:r w:rsidR="00657654">
        <w:rPr>
          <w:rFonts w:ascii="Times New Roman" w:hAnsi="Times New Roman" w:cs="Times New Roman"/>
          <w:sz w:val="24"/>
          <w:szCs w:val="24"/>
        </w:rPr>
        <w:t xml:space="preserve"> </w:t>
      </w:r>
      <w:r w:rsidRPr="00465A28">
        <w:rPr>
          <w:rFonts w:ascii="Times New Roman" w:hAnsi="Times New Roman" w:cs="Times New Roman"/>
          <w:sz w:val="24"/>
          <w:szCs w:val="24"/>
        </w:rPr>
        <w:t>For example, in an academic essay, a student demonstrates critical thinking by comparing different theories and assessing their strengths and limitations instead of merely describing them</w:t>
      </w:r>
      <w:r w:rsidR="00657654">
        <w:rPr>
          <w:rFonts w:ascii="Times New Roman" w:hAnsi="Times New Roman" w:cs="Times New Roman"/>
          <w:sz w:val="24"/>
          <w:szCs w:val="24"/>
        </w:rPr>
        <w:t xml:space="preserve"> </w:t>
      </w:r>
      <w:r w:rsidR="005373AD" w:rsidRPr="00465A28">
        <w:rPr>
          <w:rFonts w:ascii="Times New Roman" w:hAnsi="Times New Roman" w:cs="Times New Roman"/>
          <w:sz w:val="24"/>
          <w:szCs w:val="24"/>
        </w:rPr>
        <w:t>(Ryan, 2022)</w:t>
      </w:r>
      <w:r w:rsidRPr="00465A28">
        <w:rPr>
          <w:rFonts w:ascii="Times New Roman" w:hAnsi="Times New Roman" w:cs="Times New Roman"/>
          <w:sz w:val="24"/>
          <w:szCs w:val="24"/>
        </w:rPr>
        <w:t xml:space="preserve">. </w:t>
      </w:r>
      <w:r w:rsidR="005373AD" w:rsidRPr="00465A28">
        <w:rPr>
          <w:rFonts w:ascii="Times New Roman" w:hAnsi="Times New Roman" w:cs="Times New Roman"/>
          <w:sz w:val="24"/>
          <w:szCs w:val="24"/>
        </w:rPr>
        <w:t>Similarly, when reviewing a research article, a critical thinker evaluates the reliability of the sources and the validity of the evidence presented</w:t>
      </w:r>
      <w:r w:rsidR="005373AD">
        <w:rPr>
          <w:rFonts w:ascii="Times New Roman" w:hAnsi="Times New Roman" w:cs="Times New Roman"/>
          <w:sz w:val="24"/>
          <w:szCs w:val="24"/>
        </w:rPr>
        <w:t xml:space="preserve">, </w:t>
      </w:r>
      <w:bookmarkStart w:id="3" w:name="_Toc212146104"/>
      <w:r w:rsidR="005373AD" w:rsidRPr="005373AD">
        <w:rPr>
          <w:rFonts w:ascii="Times New Roman" w:hAnsi="Times New Roman" w:cs="Times New Roman"/>
          <w:sz w:val="24"/>
          <w:szCs w:val="24"/>
        </w:rPr>
        <w:t xml:space="preserve">which demonstrates that critical thinking is </w:t>
      </w:r>
      <w:r w:rsidR="001F48BA">
        <w:rPr>
          <w:rFonts w:ascii="Times New Roman" w:hAnsi="Times New Roman" w:cs="Times New Roman"/>
          <w:sz w:val="24"/>
          <w:szCs w:val="24"/>
        </w:rPr>
        <w:t>crucial</w:t>
      </w:r>
      <w:r w:rsidR="005373AD" w:rsidRPr="005373AD">
        <w:rPr>
          <w:rFonts w:ascii="Times New Roman" w:hAnsi="Times New Roman" w:cs="Times New Roman"/>
          <w:sz w:val="24"/>
          <w:szCs w:val="24"/>
        </w:rPr>
        <w:t xml:space="preserve"> in academic work because it enables students to assess evidence carefully and develop well-reasoned arguments.</w:t>
      </w:r>
    </w:p>
    <w:p w14:paraId="5EF5F6E5" w14:textId="77777777" w:rsidR="00ED206B" w:rsidRDefault="00ED206B" w:rsidP="005373AD">
      <w:pPr>
        <w:jc w:val="both"/>
        <w:rPr>
          <w:rFonts w:ascii="Times New Roman" w:hAnsi="Times New Roman" w:cs="Times New Roman"/>
          <w:b/>
          <w:bCs/>
          <w:color w:val="4472C4" w:themeColor="accent1"/>
          <w:sz w:val="24"/>
          <w:szCs w:val="24"/>
        </w:rPr>
      </w:pPr>
    </w:p>
    <w:p w14:paraId="66ADCF84" w14:textId="1D0D8F1A" w:rsidR="00465A28" w:rsidRPr="00DE6CD3" w:rsidRDefault="00C76386" w:rsidP="00DE6CD3">
      <w:pPr>
        <w:jc w:val="both"/>
        <w:rPr>
          <w:rFonts w:ascii="Times New Roman" w:hAnsi="Times New Roman" w:cs="Times New Roman"/>
          <w:sz w:val="24"/>
          <w:szCs w:val="24"/>
        </w:rPr>
      </w:pPr>
      <w:r w:rsidRPr="00ED206B">
        <w:rPr>
          <w:rFonts w:ascii="Times New Roman" w:hAnsi="Times New Roman" w:cs="Times New Roman"/>
          <w:b/>
          <w:bCs/>
          <w:color w:val="4472C4" w:themeColor="accent1"/>
          <w:sz w:val="24"/>
          <w:szCs w:val="24"/>
        </w:rPr>
        <w:t xml:space="preserve">2.2 Importance </w:t>
      </w:r>
      <w:r w:rsidR="002A0B17" w:rsidRPr="00ED206B">
        <w:rPr>
          <w:rFonts w:ascii="Times New Roman" w:hAnsi="Times New Roman" w:cs="Times New Roman"/>
          <w:b/>
          <w:bCs/>
          <w:color w:val="4472C4" w:themeColor="accent1"/>
          <w:sz w:val="24"/>
          <w:szCs w:val="24"/>
        </w:rPr>
        <w:t>of Critical Thinking</w:t>
      </w:r>
      <w:bookmarkEnd w:id="3"/>
    </w:p>
    <w:p w14:paraId="5D8EBBD3" w14:textId="3BCC9D58" w:rsidR="00DE6CD3" w:rsidRPr="00DE6CD3" w:rsidRDefault="00465A28" w:rsidP="00DE6CD3">
      <w:pPr>
        <w:jc w:val="both"/>
        <w:rPr>
          <w:rFonts w:ascii="Times New Roman" w:hAnsi="Times New Roman" w:cs="Times New Roman"/>
          <w:sz w:val="24"/>
          <w:szCs w:val="24"/>
        </w:rPr>
      </w:pPr>
      <w:r w:rsidRPr="00DE6CD3">
        <w:rPr>
          <w:rFonts w:ascii="Times New Roman" w:hAnsi="Times New Roman" w:cs="Times New Roman"/>
          <w:sz w:val="24"/>
          <w:szCs w:val="24"/>
        </w:rPr>
        <w:t xml:space="preserve">Critical thinking is </w:t>
      </w:r>
      <w:r w:rsidR="00DD4F2D">
        <w:rPr>
          <w:rFonts w:ascii="Times New Roman" w:hAnsi="Times New Roman" w:cs="Times New Roman"/>
          <w:sz w:val="24"/>
          <w:szCs w:val="24"/>
        </w:rPr>
        <w:t>extremely important</w:t>
      </w:r>
      <w:r w:rsidRPr="00DE6CD3">
        <w:rPr>
          <w:rFonts w:ascii="Times New Roman" w:hAnsi="Times New Roman" w:cs="Times New Roman"/>
          <w:sz w:val="24"/>
          <w:szCs w:val="24"/>
        </w:rPr>
        <w:t xml:space="preserve"> for academic success because it enables students to engage deeply with course material rather than relying on memorisation or surface-level understanding. It allows learners to analyse arguments, evaluate evidence, and construct well-supported conclusions (Ryan, 2022). In academic writing, critical thinking strengthens the quality of </w:t>
      </w:r>
      <w:r w:rsidR="003B1999">
        <w:rPr>
          <w:rFonts w:ascii="Times New Roman" w:hAnsi="Times New Roman" w:cs="Times New Roman"/>
          <w:sz w:val="24"/>
          <w:szCs w:val="24"/>
        </w:rPr>
        <w:t>assessments</w:t>
      </w:r>
      <w:r w:rsidRPr="00DE6CD3">
        <w:rPr>
          <w:rFonts w:ascii="Times New Roman" w:hAnsi="Times New Roman" w:cs="Times New Roman"/>
          <w:sz w:val="24"/>
          <w:szCs w:val="24"/>
        </w:rPr>
        <w:t xml:space="preserve"> by encouraging students to compare different viewpoints and assess the reliability of sources. For example, when completing a research assignment, a student must distinguish between credible academic sources and biased or unreliable information</w:t>
      </w:r>
      <w:r w:rsidR="00657654">
        <w:rPr>
          <w:rFonts w:ascii="Times New Roman" w:hAnsi="Times New Roman" w:cs="Times New Roman"/>
          <w:sz w:val="24"/>
          <w:szCs w:val="24"/>
        </w:rPr>
        <w:t xml:space="preserve"> </w:t>
      </w:r>
      <w:r w:rsidR="005373AD" w:rsidRPr="00DE6CD3">
        <w:rPr>
          <w:rFonts w:ascii="Times New Roman" w:hAnsi="Times New Roman" w:cs="Times New Roman"/>
          <w:sz w:val="24"/>
          <w:szCs w:val="24"/>
        </w:rPr>
        <w:t>(Ryan, 2022)</w:t>
      </w:r>
      <w:r w:rsidRPr="00DE6CD3">
        <w:rPr>
          <w:rFonts w:ascii="Times New Roman" w:hAnsi="Times New Roman" w:cs="Times New Roman"/>
          <w:sz w:val="24"/>
          <w:szCs w:val="24"/>
        </w:rPr>
        <w:t xml:space="preserve">. </w:t>
      </w:r>
      <w:r w:rsidR="003B1999">
        <w:rPr>
          <w:rFonts w:ascii="Times New Roman" w:hAnsi="Times New Roman" w:cs="Times New Roman"/>
          <w:sz w:val="24"/>
          <w:szCs w:val="24"/>
        </w:rPr>
        <w:t>Hence, by applying critical thinking in their assessments, students can achieve higher grades. Therefore, critical thinking</w:t>
      </w:r>
      <w:r w:rsidRPr="00DE6CD3">
        <w:rPr>
          <w:rFonts w:ascii="Times New Roman" w:hAnsi="Times New Roman" w:cs="Times New Roman"/>
          <w:sz w:val="24"/>
          <w:szCs w:val="24"/>
        </w:rPr>
        <w:t xml:space="preserve"> improves argument development, clarity, and overall academic performance</w:t>
      </w:r>
      <w:r w:rsidR="003B1999">
        <w:rPr>
          <w:rFonts w:ascii="Times New Roman" w:hAnsi="Times New Roman" w:cs="Times New Roman"/>
          <w:sz w:val="24"/>
          <w:szCs w:val="24"/>
        </w:rPr>
        <w:t xml:space="preserve"> of the students</w:t>
      </w:r>
      <w:r w:rsidRPr="00DE6CD3">
        <w:rPr>
          <w:rFonts w:ascii="Times New Roman" w:hAnsi="Times New Roman" w:cs="Times New Roman"/>
          <w:sz w:val="24"/>
          <w:szCs w:val="24"/>
        </w:rPr>
        <w:t>.</w:t>
      </w:r>
      <w:bookmarkStart w:id="4" w:name="_Toc212146105"/>
    </w:p>
    <w:bookmarkEnd w:id="4"/>
    <w:p w14:paraId="7422DC26" w14:textId="77777777" w:rsidR="003B3C16" w:rsidRDefault="003B3C16" w:rsidP="00DE6CD3">
      <w:pPr>
        <w:jc w:val="both"/>
        <w:rPr>
          <w:rFonts w:ascii="Times New Roman" w:hAnsi="Times New Roman" w:cs="Times New Roman"/>
          <w:sz w:val="24"/>
          <w:szCs w:val="24"/>
        </w:rPr>
      </w:pPr>
    </w:p>
    <w:p w14:paraId="43B5EB03" w14:textId="333C21BE" w:rsidR="003B3C16" w:rsidRPr="00ED206B" w:rsidRDefault="003B3C16" w:rsidP="00DE6CD3">
      <w:pPr>
        <w:jc w:val="both"/>
        <w:rPr>
          <w:rFonts w:ascii="Times New Roman" w:hAnsi="Times New Roman" w:cs="Times New Roman"/>
          <w:b/>
          <w:bCs/>
          <w:color w:val="4472C4" w:themeColor="accent1"/>
          <w:sz w:val="24"/>
          <w:szCs w:val="24"/>
        </w:rPr>
      </w:pPr>
      <w:r w:rsidRPr="00ED206B">
        <w:rPr>
          <w:rFonts w:ascii="Times New Roman" w:hAnsi="Times New Roman" w:cs="Times New Roman"/>
          <w:b/>
          <w:bCs/>
          <w:color w:val="4472C4" w:themeColor="accent1"/>
          <w:sz w:val="24"/>
          <w:szCs w:val="24"/>
        </w:rPr>
        <w:t>2.3 Critical Thinking Strategies</w:t>
      </w:r>
    </w:p>
    <w:p w14:paraId="6CE3BE6F" w14:textId="6B1826EF" w:rsidR="009F430F" w:rsidRDefault="003B3C16" w:rsidP="00DE6CD3">
      <w:pPr>
        <w:jc w:val="both"/>
        <w:rPr>
          <w:rFonts w:ascii="Times New Roman" w:hAnsi="Times New Roman" w:cs="Times New Roman"/>
          <w:sz w:val="24"/>
          <w:szCs w:val="24"/>
        </w:rPr>
      </w:pPr>
      <w:r w:rsidRPr="003B3C16">
        <w:rPr>
          <w:rFonts w:ascii="Times New Roman" w:hAnsi="Times New Roman" w:cs="Times New Roman"/>
          <w:sz w:val="24"/>
          <w:szCs w:val="24"/>
        </w:rPr>
        <w:t xml:space="preserve">Critical thinking can be strengthened through specific strategies that encourage students to analyse information and question </w:t>
      </w:r>
      <w:r w:rsidR="003B1999">
        <w:rPr>
          <w:rFonts w:ascii="Times New Roman" w:hAnsi="Times New Roman" w:cs="Times New Roman"/>
          <w:sz w:val="24"/>
          <w:szCs w:val="24"/>
        </w:rPr>
        <w:t>before they make judgements</w:t>
      </w:r>
      <w:r w:rsidRPr="003B3C16">
        <w:rPr>
          <w:rFonts w:ascii="Times New Roman" w:hAnsi="Times New Roman" w:cs="Times New Roman"/>
          <w:sz w:val="24"/>
          <w:szCs w:val="24"/>
        </w:rPr>
        <w:t xml:space="preserve">. According to Rachid El Yazidi (2023), </w:t>
      </w:r>
      <w:r w:rsidR="003B1999">
        <w:rPr>
          <w:rFonts w:ascii="Times New Roman" w:hAnsi="Times New Roman" w:cs="Times New Roman"/>
          <w:sz w:val="24"/>
          <w:szCs w:val="24"/>
        </w:rPr>
        <w:t>they can improve</w:t>
      </w:r>
      <w:r w:rsidRPr="003B3C16">
        <w:rPr>
          <w:rFonts w:ascii="Times New Roman" w:hAnsi="Times New Roman" w:cs="Times New Roman"/>
          <w:sz w:val="24"/>
          <w:szCs w:val="24"/>
        </w:rPr>
        <w:t xml:space="preserve"> critical thinking by </w:t>
      </w:r>
      <w:r w:rsidR="003B1999">
        <w:rPr>
          <w:rFonts w:ascii="Times New Roman" w:hAnsi="Times New Roman" w:cs="Times New Roman"/>
          <w:sz w:val="24"/>
          <w:szCs w:val="24"/>
        </w:rPr>
        <w:t>participating in</w:t>
      </w:r>
      <w:r w:rsidRPr="003B3C16">
        <w:rPr>
          <w:rFonts w:ascii="Times New Roman" w:hAnsi="Times New Roman" w:cs="Times New Roman"/>
          <w:sz w:val="24"/>
          <w:szCs w:val="24"/>
        </w:rPr>
        <w:t xml:space="preserve"> activities such </w:t>
      </w:r>
      <w:r w:rsidR="003B1999">
        <w:rPr>
          <w:rFonts w:ascii="Times New Roman" w:hAnsi="Times New Roman" w:cs="Times New Roman"/>
          <w:sz w:val="24"/>
          <w:szCs w:val="24"/>
        </w:rPr>
        <w:t>as</w:t>
      </w:r>
      <w:r w:rsidRPr="003B3C16">
        <w:rPr>
          <w:rFonts w:ascii="Times New Roman" w:hAnsi="Times New Roman" w:cs="Times New Roman"/>
          <w:sz w:val="24"/>
          <w:szCs w:val="24"/>
        </w:rPr>
        <w:t xml:space="preserve">, classroom </w:t>
      </w:r>
      <w:r w:rsidRPr="003B3C16">
        <w:rPr>
          <w:rFonts w:ascii="Times New Roman" w:hAnsi="Times New Roman" w:cs="Times New Roman"/>
          <w:sz w:val="24"/>
          <w:szCs w:val="24"/>
        </w:rPr>
        <w:lastRenderedPageBreak/>
        <w:t>discussions, and</w:t>
      </w:r>
      <w:r w:rsidR="003B1999">
        <w:rPr>
          <w:rFonts w:ascii="Times New Roman" w:hAnsi="Times New Roman" w:cs="Times New Roman"/>
          <w:sz w:val="24"/>
          <w:szCs w:val="24"/>
        </w:rPr>
        <w:t xml:space="preserve"> group activities and open discussions, </w:t>
      </w:r>
      <w:r w:rsidRPr="003B3C16">
        <w:rPr>
          <w:rFonts w:ascii="Times New Roman" w:hAnsi="Times New Roman" w:cs="Times New Roman"/>
          <w:sz w:val="24"/>
          <w:szCs w:val="24"/>
        </w:rPr>
        <w:t xml:space="preserve">that require students to evaluate evidence and justify their opinions. </w:t>
      </w:r>
      <w:r w:rsidR="007E3A50" w:rsidRPr="007E3A50">
        <w:rPr>
          <w:rFonts w:ascii="Times New Roman" w:hAnsi="Times New Roman" w:cs="Times New Roman"/>
          <w:sz w:val="24"/>
          <w:szCs w:val="24"/>
        </w:rPr>
        <w:t xml:space="preserve">Another important strategy involves problem-solving </w:t>
      </w:r>
      <w:r w:rsidR="00DD4F2D">
        <w:rPr>
          <w:rFonts w:ascii="Times New Roman" w:hAnsi="Times New Roman" w:cs="Times New Roman"/>
          <w:sz w:val="24"/>
          <w:szCs w:val="24"/>
        </w:rPr>
        <w:t>tasks</w:t>
      </w:r>
      <w:r w:rsidR="007E3A50" w:rsidRPr="007E3A50">
        <w:rPr>
          <w:rFonts w:ascii="Times New Roman" w:hAnsi="Times New Roman" w:cs="Times New Roman"/>
          <w:sz w:val="24"/>
          <w:szCs w:val="24"/>
        </w:rPr>
        <w:t xml:space="preserve"> that require students to apply knowledge in practical situations. These tasks often present real or simulated problems that students must analyse, evaluate, and solve using evidence-based reasoning. Through this process, learners practise assessing information, identifying reliable sources, and constructing logical solutions.</w:t>
      </w:r>
      <w:r w:rsidR="003B1999">
        <w:rPr>
          <w:rFonts w:ascii="Times New Roman" w:hAnsi="Times New Roman" w:cs="Times New Roman"/>
          <w:sz w:val="24"/>
          <w:szCs w:val="24"/>
        </w:rPr>
        <w:t xml:space="preserve"> </w:t>
      </w:r>
      <w:r w:rsidR="007E3A50" w:rsidRPr="007E3A50">
        <w:rPr>
          <w:rFonts w:ascii="Times New Roman" w:hAnsi="Times New Roman" w:cs="Times New Roman"/>
          <w:sz w:val="24"/>
          <w:szCs w:val="24"/>
        </w:rPr>
        <w:t>Overall, these strategies help students move beyond passive learning and memorisation. Instead, they develop the ability to interpret ideas, compare different perspectives, and form well-reasoned conclusions. By actively engaging students in the learning process, such approaches support deeper understanding and strengthen their capacity to think independently and critically in academic contexts (Rachid El Yazidi, 2023).</w:t>
      </w:r>
      <w:r w:rsidR="003B1999">
        <w:rPr>
          <w:rFonts w:ascii="Times New Roman" w:hAnsi="Times New Roman" w:cs="Times New Roman"/>
          <w:sz w:val="24"/>
          <w:szCs w:val="24"/>
        </w:rPr>
        <w:t xml:space="preserve"> </w:t>
      </w:r>
      <w:r w:rsidR="007E3A50" w:rsidRPr="007E3A50">
        <w:rPr>
          <w:rFonts w:ascii="Times New Roman" w:hAnsi="Times New Roman" w:cs="Times New Roman"/>
          <w:vanish/>
          <w:sz w:val="24"/>
          <w:szCs w:val="24"/>
        </w:rPr>
        <w:t>Top of Form</w:t>
      </w:r>
      <w:r w:rsidR="003B1999">
        <w:rPr>
          <w:rFonts w:ascii="Times New Roman" w:hAnsi="Times New Roman" w:cs="Times New Roman"/>
          <w:sz w:val="24"/>
          <w:szCs w:val="24"/>
        </w:rPr>
        <w:t xml:space="preserve">Learners can, therefore, move </w:t>
      </w:r>
      <w:r w:rsidRPr="003B3C16">
        <w:rPr>
          <w:rFonts w:ascii="Times New Roman" w:hAnsi="Times New Roman" w:cs="Times New Roman"/>
          <w:sz w:val="24"/>
          <w:szCs w:val="24"/>
        </w:rPr>
        <w:t xml:space="preserve">beyond memorising information and instead develop the ability to interpret ideas, compare perspectives, and form logical conclusions. </w:t>
      </w:r>
      <w:r w:rsidR="003B1999">
        <w:rPr>
          <w:rFonts w:ascii="Times New Roman" w:hAnsi="Times New Roman" w:cs="Times New Roman"/>
          <w:sz w:val="24"/>
          <w:szCs w:val="24"/>
        </w:rPr>
        <w:t>Thus, by</w:t>
      </w:r>
      <w:r w:rsidRPr="003B3C16">
        <w:rPr>
          <w:rFonts w:ascii="Times New Roman" w:hAnsi="Times New Roman" w:cs="Times New Roman"/>
          <w:sz w:val="24"/>
          <w:szCs w:val="24"/>
        </w:rPr>
        <w:t xml:space="preserve"> engaging students actively in the learning process, these methods support deeper understanding and improve their ability to think independently and critically in academic contexts.</w:t>
      </w:r>
      <w:r>
        <w:rPr>
          <w:rFonts w:ascii="Times New Roman" w:hAnsi="Times New Roman" w:cs="Times New Roman"/>
          <w:sz w:val="24"/>
          <w:szCs w:val="24"/>
        </w:rPr>
        <w:t xml:space="preserve"> (</w:t>
      </w:r>
      <w:r w:rsidRPr="003B3C16">
        <w:rPr>
          <w:rFonts w:ascii="Times New Roman" w:hAnsi="Times New Roman" w:cs="Times New Roman"/>
          <w:sz w:val="24"/>
          <w:szCs w:val="24"/>
        </w:rPr>
        <w:t>Rachid El Yazidi,</w:t>
      </w:r>
      <w:r>
        <w:rPr>
          <w:rFonts w:ascii="Times New Roman" w:hAnsi="Times New Roman" w:cs="Times New Roman"/>
          <w:sz w:val="24"/>
          <w:szCs w:val="24"/>
        </w:rPr>
        <w:t xml:space="preserve"> </w:t>
      </w:r>
      <w:r w:rsidRPr="003B3C16">
        <w:rPr>
          <w:rFonts w:ascii="Times New Roman" w:hAnsi="Times New Roman" w:cs="Times New Roman"/>
          <w:sz w:val="24"/>
          <w:szCs w:val="24"/>
        </w:rPr>
        <w:t>2023)</w:t>
      </w:r>
      <w:r>
        <w:rPr>
          <w:rFonts w:ascii="Times New Roman" w:hAnsi="Times New Roman" w:cs="Times New Roman"/>
          <w:sz w:val="24"/>
          <w:szCs w:val="24"/>
        </w:rPr>
        <w:t>.</w:t>
      </w:r>
    </w:p>
    <w:p w14:paraId="6CDF8D4C" w14:textId="77777777" w:rsidR="00ED206B" w:rsidRDefault="00ED206B" w:rsidP="00DE6CD3">
      <w:pPr>
        <w:jc w:val="both"/>
        <w:rPr>
          <w:rFonts w:ascii="Times New Roman" w:hAnsi="Times New Roman" w:cs="Times New Roman"/>
          <w:sz w:val="24"/>
          <w:szCs w:val="24"/>
        </w:rPr>
      </w:pPr>
    </w:p>
    <w:p w14:paraId="48678B31" w14:textId="77777777" w:rsidR="00ED206B" w:rsidRDefault="00ED206B" w:rsidP="00DE6CD3">
      <w:pPr>
        <w:jc w:val="both"/>
        <w:rPr>
          <w:rFonts w:ascii="Times New Roman" w:hAnsi="Times New Roman" w:cs="Times New Roman"/>
          <w:sz w:val="24"/>
          <w:szCs w:val="24"/>
        </w:rPr>
      </w:pPr>
    </w:p>
    <w:p w14:paraId="05851836" w14:textId="5F524756" w:rsidR="003B3C16" w:rsidRPr="00ED206B" w:rsidRDefault="003B3C16" w:rsidP="00DE6CD3">
      <w:pPr>
        <w:jc w:val="both"/>
        <w:rPr>
          <w:rFonts w:ascii="Times New Roman" w:hAnsi="Times New Roman" w:cs="Times New Roman"/>
          <w:b/>
          <w:bCs/>
          <w:color w:val="4472C4" w:themeColor="accent1"/>
          <w:sz w:val="24"/>
          <w:szCs w:val="24"/>
        </w:rPr>
      </w:pPr>
      <w:r w:rsidRPr="00ED206B">
        <w:rPr>
          <w:rFonts w:ascii="Times New Roman" w:hAnsi="Times New Roman" w:cs="Times New Roman"/>
          <w:b/>
          <w:bCs/>
          <w:color w:val="4472C4" w:themeColor="accent1"/>
          <w:sz w:val="24"/>
          <w:szCs w:val="24"/>
        </w:rPr>
        <w:t>3.Conclusion</w:t>
      </w:r>
    </w:p>
    <w:p w14:paraId="259C3E70" w14:textId="77777777" w:rsidR="008F0FB3" w:rsidRDefault="003B3C16" w:rsidP="00FB0189">
      <w:pPr>
        <w:jc w:val="both"/>
        <w:rPr>
          <w:rFonts w:ascii="Times New Roman" w:hAnsi="Times New Roman" w:cs="Times New Roman"/>
          <w:sz w:val="24"/>
          <w:szCs w:val="24"/>
        </w:rPr>
      </w:pPr>
      <w:r w:rsidRPr="003B3C16">
        <w:rPr>
          <w:rFonts w:ascii="Times New Roman" w:hAnsi="Times New Roman" w:cs="Times New Roman"/>
          <w:sz w:val="24"/>
          <w:szCs w:val="24"/>
        </w:rPr>
        <w:t>In conclusion, critical thinking is a</w:t>
      </w:r>
      <w:r w:rsidR="004A4E3E">
        <w:rPr>
          <w:rFonts w:ascii="Times New Roman" w:hAnsi="Times New Roman" w:cs="Times New Roman"/>
          <w:sz w:val="24"/>
          <w:szCs w:val="24"/>
        </w:rPr>
        <w:t xml:space="preserve"> key</w:t>
      </w:r>
    </w:p>
    <w:p w14:paraId="3BF7105E" w14:textId="6EB4B54D" w:rsidR="00FB0189" w:rsidRPr="00FA1A3A" w:rsidRDefault="003B3C16" w:rsidP="00FB0189">
      <w:pPr>
        <w:jc w:val="both"/>
        <w:rPr>
          <w:rFonts w:ascii="Times New Roman" w:hAnsi="Times New Roman" w:cs="Times New Roman"/>
          <w:sz w:val="24"/>
          <w:szCs w:val="24"/>
        </w:rPr>
      </w:pPr>
      <w:r w:rsidRPr="003B3C16">
        <w:rPr>
          <w:rFonts w:ascii="Times New Roman" w:hAnsi="Times New Roman" w:cs="Times New Roman"/>
          <w:sz w:val="24"/>
          <w:szCs w:val="24"/>
        </w:rPr>
        <w:t xml:space="preserve"> academic skill that enables students to analyse information carefully, evaluate arguments, and reach well-reasoned conclusions. In higher education, the development of this ability depends on several important factors, including the learning environment, teaching strategies, and opportunities for students to engage in analytical and reflective activities. </w:t>
      </w:r>
    </w:p>
    <w:p w14:paraId="3E03D728" w14:textId="1184DC7B" w:rsidR="003B3C16" w:rsidRDefault="00FA1A3A" w:rsidP="00DE6CD3">
      <w:pPr>
        <w:jc w:val="both"/>
        <w:rPr>
          <w:rFonts w:ascii="Times New Roman" w:hAnsi="Times New Roman" w:cs="Times New Roman"/>
          <w:sz w:val="24"/>
          <w:szCs w:val="24"/>
        </w:rPr>
      </w:pPr>
      <w:r w:rsidRPr="00FA1A3A">
        <w:rPr>
          <w:rFonts w:ascii="Times New Roman" w:hAnsi="Times New Roman" w:cs="Times New Roman"/>
          <w:sz w:val="24"/>
          <w:szCs w:val="24"/>
        </w:rPr>
        <w:t xml:space="preserve">In today’s information-rich world, the </w:t>
      </w:r>
      <w:r w:rsidR="008E291B">
        <w:rPr>
          <w:rFonts w:ascii="Times New Roman" w:hAnsi="Times New Roman" w:cs="Times New Roman"/>
          <w:sz w:val="24"/>
          <w:szCs w:val="24"/>
        </w:rPr>
        <w:t>capacity</w:t>
      </w:r>
      <w:r w:rsidRPr="00FA1A3A">
        <w:rPr>
          <w:rFonts w:ascii="Times New Roman" w:hAnsi="Times New Roman" w:cs="Times New Roman"/>
          <w:sz w:val="24"/>
          <w:szCs w:val="24"/>
        </w:rPr>
        <w:t xml:space="preserve"> to distinguish reliable evidence from misinformation is particularly important. According to the Foundation for Critical Thinking (Paul &amp; Elder, 2014), critical thinking enables individuals to analyse and evaluate thinking with the aim of improving it. Therefore, developing this skill is essential not only for academic success but also for responsible and effective participation in society.</w:t>
      </w:r>
    </w:p>
    <w:p w14:paraId="74FC9D49" w14:textId="2D225EC8" w:rsidR="00557B44" w:rsidRDefault="00557B44" w:rsidP="00DE6CD3">
      <w:pPr>
        <w:jc w:val="both"/>
        <w:rPr>
          <w:rFonts w:ascii="Times New Roman" w:hAnsi="Times New Roman" w:cs="Times New Roman"/>
          <w:sz w:val="24"/>
          <w:szCs w:val="24"/>
        </w:rPr>
      </w:pPr>
      <w:r w:rsidRPr="00557B44">
        <w:rPr>
          <w:rFonts w:ascii="Times New Roman" w:hAnsi="Times New Roman" w:cs="Times New Roman"/>
          <w:sz w:val="24"/>
          <w:szCs w:val="24"/>
        </w:rPr>
        <w:t xml:space="preserve">Furthermore, the discussion in this report has shown that critical thinking is a fundamental academic skill that </w:t>
      </w:r>
      <w:r w:rsidR="008E291B">
        <w:rPr>
          <w:rFonts w:ascii="Times New Roman" w:hAnsi="Times New Roman" w:cs="Times New Roman"/>
          <w:sz w:val="24"/>
          <w:szCs w:val="24"/>
        </w:rPr>
        <w:t>allow</w:t>
      </w:r>
      <w:r w:rsidRPr="00557B44">
        <w:rPr>
          <w:rFonts w:ascii="Times New Roman" w:hAnsi="Times New Roman" w:cs="Times New Roman"/>
          <w:sz w:val="24"/>
          <w:szCs w:val="24"/>
        </w:rPr>
        <w:t xml:space="preserve"> students to analyse information, evaluate evidence and develop logical arguments. The report first defined critical thinking as the ability to question assumptions and make reasoned judgments based on evidence. It also highlighted the importance of this skill for academic success, particularly in helping students assess the reliability of sources and construct well-supported arguments. In addition, the report examined strategies that support the development of critical thinking, such as discussion, problem-solving activities and reflective analysis. As Cottrell (2024) explains, effective learners actively question information and engage with ideas rather than accepting them passively. Therefore, developing critical thinking skills is essential for improving academic performance and enabling students to engage confidently with complex academic challenges.</w:t>
      </w:r>
    </w:p>
    <w:p w14:paraId="1569352B" w14:textId="77777777" w:rsidR="00FB0189" w:rsidRDefault="00FB0189" w:rsidP="00DE6CD3">
      <w:pPr>
        <w:jc w:val="both"/>
        <w:rPr>
          <w:rFonts w:ascii="Times New Roman" w:hAnsi="Times New Roman" w:cs="Times New Roman"/>
          <w:sz w:val="24"/>
          <w:szCs w:val="24"/>
        </w:rPr>
      </w:pPr>
    </w:p>
    <w:p w14:paraId="514B3727" w14:textId="77777777" w:rsidR="00FB0189" w:rsidRDefault="00FB0189" w:rsidP="00DE6CD3">
      <w:pPr>
        <w:jc w:val="both"/>
        <w:rPr>
          <w:rFonts w:ascii="Times New Roman" w:hAnsi="Times New Roman" w:cs="Times New Roman"/>
          <w:sz w:val="24"/>
          <w:szCs w:val="24"/>
        </w:rPr>
      </w:pPr>
    </w:p>
    <w:p w14:paraId="1B41FD72" w14:textId="77777777" w:rsidR="00FB0189" w:rsidRDefault="00FB0189" w:rsidP="00DE6CD3">
      <w:pPr>
        <w:jc w:val="both"/>
        <w:rPr>
          <w:rFonts w:ascii="Times New Roman" w:hAnsi="Times New Roman" w:cs="Times New Roman"/>
          <w:sz w:val="24"/>
          <w:szCs w:val="24"/>
        </w:rPr>
      </w:pPr>
    </w:p>
    <w:p w14:paraId="4AA815B1" w14:textId="4753BCB4" w:rsidR="00465A28" w:rsidRDefault="004A61CC" w:rsidP="00133115">
      <w:pPr>
        <w:pStyle w:val="Heading1"/>
        <w:jc w:val="both"/>
        <w:rPr>
          <w:rFonts w:ascii="Times New Roman" w:hAnsi="Times New Roman" w:cs="Times New Roman"/>
          <w:sz w:val="24"/>
          <w:szCs w:val="24"/>
        </w:rPr>
      </w:pPr>
      <w:bookmarkStart w:id="5" w:name="_Toc212146107"/>
      <w:r w:rsidRPr="00DE6CD3">
        <w:rPr>
          <w:rFonts w:ascii="Times New Roman" w:hAnsi="Times New Roman" w:cs="Times New Roman"/>
          <w:sz w:val="24"/>
          <w:szCs w:val="24"/>
        </w:rPr>
        <w:t>REFERENCES</w:t>
      </w:r>
      <w:bookmarkEnd w:id="5"/>
      <w:r w:rsidR="00ED206B">
        <w:rPr>
          <w:rFonts w:ascii="Times New Roman" w:hAnsi="Times New Roman" w:cs="Times New Roman"/>
          <w:sz w:val="24"/>
          <w:szCs w:val="24"/>
        </w:rPr>
        <w:t>:</w:t>
      </w:r>
    </w:p>
    <w:p w14:paraId="7897EA08" w14:textId="77777777" w:rsidR="00ED206B" w:rsidRDefault="00ED206B" w:rsidP="00ED206B"/>
    <w:p w14:paraId="7966B2CF" w14:textId="77777777" w:rsidR="00ED206B" w:rsidRPr="00ED206B" w:rsidRDefault="00ED206B" w:rsidP="00ED206B"/>
    <w:p w14:paraId="63D72F4D" w14:textId="77777777" w:rsidR="00F17861" w:rsidRPr="0052102D" w:rsidRDefault="00F17861" w:rsidP="003B3C16">
      <w:pPr>
        <w:jc w:val="both"/>
        <w:rPr>
          <w:rFonts w:ascii="Times New Roman" w:hAnsi="Times New Roman" w:cs="Times New Roman"/>
          <w:sz w:val="24"/>
          <w:szCs w:val="24"/>
        </w:rPr>
      </w:pPr>
    </w:p>
    <w:p w14:paraId="513E898B" w14:textId="77777777" w:rsidR="00F17861" w:rsidRDefault="00F17861" w:rsidP="00DE6CD3">
      <w:pPr>
        <w:jc w:val="both"/>
        <w:rPr>
          <w:rFonts w:ascii="Times New Roman" w:hAnsi="Times New Roman" w:cs="Times New Roman"/>
          <w:sz w:val="24"/>
          <w:szCs w:val="24"/>
        </w:rPr>
      </w:pPr>
    </w:p>
    <w:p w14:paraId="672F7AE7" w14:textId="77777777" w:rsidR="00F17861" w:rsidRPr="0052102D" w:rsidRDefault="00F17861" w:rsidP="00DE6CD3">
      <w:pPr>
        <w:jc w:val="both"/>
        <w:rPr>
          <w:rFonts w:ascii="Times New Roman" w:hAnsi="Times New Roman" w:cs="Times New Roman"/>
          <w:sz w:val="24"/>
          <w:szCs w:val="24"/>
        </w:rPr>
      </w:pPr>
      <w:r w:rsidRPr="0052102D">
        <w:rPr>
          <w:rFonts w:ascii="Times New Roman" w:hAnsi="Times New Roman" w:cs="Times New Roman"/>
          <w:sz w:val="24"/>
          <w:szCs w:val="24"/>
        </w:rPr>
        <w:t xml:space="preserve">Cambridge University Press (2019) </w:t>
      </w:r>
      <w:r w:rsidRPr="0052102D">
        <w:rPr>
          <w:rFonts w:ascii="Times New Roman" w:hAnsi="Times New Roman" w:cs="Times New Roman"/>
          <w:i/>
          <w:iCs/>
          <w:sz w:val="24"/>
          <w:szCs w:val="24"/>
        </w:rPr>
        <w:t>Critical thinking: critical for academic success</w:t>
      </w:r>
      <w:r w:rsidRPr="0052102D">
        <w:rPr>
          <w:rFonts w:ascii="Times New Roman" w:hAnsi="Times New Roman" w:cs="Times New Roman"/>
          <w:sz w:val="24"/>
          <w:szCs w:val="24"/>
        </w:rPr>
        <w:t xml:space="preserve">. Available at: </w:t>
      </w:r>
      <w:hyperlink r:id="rId9" w:tgtFrame="_new" w:history="1">
        <w:r w:rsidRPr="0052102D">
          <w:rPr>
            <w:rStyle w:val="Hyperlink"/>
            <w:rFonts w:ascii="Times New Roman" w:hAnsi="Times New Roman" w:cs="Times New Roman"/>
            <w:sz w:val="24"/>
            <w:szCs w:val="24"/>
          </w:rPr>
          <w:t>https://www.cambridge.org/elt/blog/2019/06/14/critical-thinking-academic-success/</w:t>
        </w:r>
      </w:hyperlink>
      <w:r w:rsidRPr="0052102D">
        <w:rPr>
          <w:rFonts w:ascii="Times New Roman" w:hAnsi="Times New Roman" w:cs="Times New Roman"/>
          <w:sz w:val="24"/>
          <w:szCs w:val="24"/>
        </w:rPr>
        <w:t xml:space="preserve"> (Accessed: 25 February 2026).</w:t>
      </w:r>
    </w:p>
    <w:p w14:paraId="238ACEDB" w14:textId="2643C963" w:rsidR="00F17861" w:rsidRDefault="00F17861" w:rsidP="003B3C16">
      <w:pPr>
        <w:jc w:val="both"/>
        <w:rPr>
          <w:rFonts w:ascii="Times New Roman" w:hAnsi="Times New Roman" w:cs="Times New Roman"/>
          <w:sz w:val="24"/>
          <w:szCs w:val="24"/>
        </w:rPr>
      </w:pPr>
      <w:r w:rsidRPr="00F17861">
        <w:rPr>
          <w:rFonts w:ascii="Times New Roman" w:hAnsi="Times New Roman" w:cs="Times New Roman"/>
          <w:sz w:val="24"/>
          <w:szCs w:val="24"/>
        </w:rPr>
        <w:t>Cottrell, Stella. </w:t>
      </w:r>
      <w:r w:rsidRPr="00F17861">
        <w:rPr>
          <w:rFonts w:ascii="Times New Roman" w:hAnsi="Times New Roman" w:cs="Times New Roman"/>
          <w:i/>
          <w:iCs/>
          <w:sz w:val="24"/>
          <w:szCs w:val="24"/>
        </w:rPr>
        <w:t>The Study Skills Handbook</w:t>
      </w:r>
      <w:r w:rsidRPr="00F17861">
        <w:rPr>
          <w:rFonts w:ascii="Times New Roman" w:hAnsi="Times New Roman" w:cs="Times New Roman"/>
          <w:sz w:val="24"/>
          <w:szCs w:val="24"/>
        </w:rPr>
        <w:t>, Bloomsbury Publishing Plc, 2024.</w:t>
      </w:r>
      <w:r w:rsidRPr="00F17861">
        <w:rPr>
          <w:rFonts w:ascii="Times New Roman" w:hAnsi="Times New Roman" w:cs="Times New Roman"/>
          <w:i/>
          <w:iCs/>
          <w:sz w:val="24"/>
          <w:szCs w:val="24"/>
        </w:rPr>
        <w:t xml:space="preserve"> ProQuest </w:t>
      </w:r>
      <w:proofErr w:type="spellStart"/>
      <w:r w:rsidRPr="00F17861">
        <w:rPr>
          <w:rFonts w:ascii="Times New Roman" w:hAnsi="Times New Roman" w:cs="Times New Roman"/>
          <w:i/>
          <w:iCs/>
          <w:sz w:val="24"/>
          <w:szCs w:val="24"/>
        </w:rPr>
        <w:t>Ebook</w:t>
      </w:r>
      <w:proofErr w:type="spellEnd"/>
      <w:r w:rsidRPr="00F17861">
        <w:rPr>
          <w:rFonts w:ascii="Times New Roman" w:hAnsi="Times New Roman" w:cs="Times New Roman"/>
          <w:i/>
          <w:iCs/>
          <w:sz w:val="24"/>
          <w:szCs w:val="24"/>
        </w:rPr>
        <w:t xml:space="preserve"> Central</w:t>
      </w:r>
      <w:r w:rsidRPr="00F17861">
        <w:rPr>
          <w:rFonts w:ascii="Times New Roman" w:hAnsi="Times New Roman" w:cs="Times New Roman"/>
          <w:sz w:val="24"/>
          <w:szCs w:val="24"/>
        </w:rPr>
        <w:t xml:space="preserve">, </w:t>
      </w:r>
      <w:hyperlink r:id="rId10" w:history="1">
        <w:r w:rsidRPr="00DA628F">
          <w:rPr>
            <w:rStyle w:val="Hyperlink"/>
            <w:rFonts w:ascii="Times New Roman" w:hAnsi="Times New Roman" w:cs="Times New Roman"/>
            <w:sz w:val="24"/>
            <w:szCs w:val="24"/>
          </w:rPr>
          <w:t>https://ebookcentral.proquest.com/lib/trinity/detail.action?docID=31357862</w:t>
        </w:r>
      </w:hyperlink>
      <w:r w:rsidR="00DB63B1">
        <w:t xml:space="preserve"> </w:t>
      </w:r>
      <w:r w:rsidR="00DB63B1" w:rsidRPr="00DB63B1">
        <w:rPr>
          <w:b/>
          <w:bCs/>
        </w:rPr>
        <w:t>(Accessed: 16March 2026)</w:t>
      </w:r>
    </w:p>
    <w:p w14:paraId="1F2E605B" w14:textId="77777777" w:rsidR="00F17861" w:rsidRPr="0052102D" w:rsidRDefault="00F17861" w:rsidP="003B3C16">
      <w:pPr>
        <w:jc w:val="both"/>
        <w:rPr>
          <w:rFonts w:ascii="Times New Roman" w:hAnsi="Times New Roman" w:cs="Times New Roman"/>
          <w:sz w:val="24"/>
          <w:szCs w:val="24"/>
        </w:rPr>
      </w:pPr>
      <w:r w:rsidRPr="0052102D">
        <w:rPr>
          <w:rFonts w:ascii="Times New Roman" w:hAnsi="Times New Roman" w:cs="Times New Roman"/>
          <w:sz w:val="24"/>
          <w:szCs w:val="24"/>
        </w:rPr>
        <w:t xml:space="preserve">El Yazidi, R., 2023. </w:t>
      </w:r>
      <w:r w:rsidRPr="0052102D">
        <w:rPr>
          <w:rFonts w:ascii="Times New Roman" w:hAnsi="Times New Roman" w:cs="Times New Roman"/>
          <w:i/>
          <w:iCs/>
          <w:sz w:val="24"/>
          <w:szCs w:val="24"/>
        </w:rPr>
        <w:t>Strategies for promoting critical thinking in the classroom</w:t>
      </w:r>
      <w:r w:rsidRPr="0052102D">
        <w:rPr>
          <w:rFonts w:ascii="Times New Roman" w:hAnsi="Times New Roman" w:cs="Times New Roman"/>
          <w:sz w:val="24"/>
          <w:szCs w:val="24"/>
        </w:rPr>
        <w:t xml:space="preserve">. International Journal of English Literature and Social Sciences, 8(2), pp.26–40. Available at: </w:t>
      </w:r>
      <w:hyperlink r:id="rId11" w:history="1">
        <w:r w:rsidRPr="0052102D">
          <w:rPr>
            <w:rStyle w:val="Hyperlink"/>
            <w:rFonts w:ascii="Times New Roman" w:hAnsi="Times New Roman" w:cs="Times New Roman"/>
            <w:sz w:val="24"/>
            <w:szCs w:val="24"/>
          </w:rPr>
          <w:t>https://ijels.com/upload_document/issue_files/5IJELS-10320236-Strategies.pdf</w:t>
        </w:r>
      </w:hyperlink>
      <w:r w:rsidRPr="0052102D">
        <w:rPr>
          <w:rFonts w:ascii="Times New Roman" w:hAnsi="Times New Roman" w:cs="Times New Roman"/>
          <w:sz w:val="24"/>
          <w:szCs w:val="24"/>
        </w:rPr>
        <w:t xml:space="preserve"> (Accessed: 26 February 2026)</w:t>
      </w:r>
    </w:p>
    <w:p w14:paraId="513350C2" w14:textId="77777777" w:rsidR="00F17861" w:rsidRDefault="00F17861" w:rsidP="007E3A50">
      <w:pPr>
        <w:jc w:val="both"/>
      </w:pPr>
      <w:r w:rsidRPr="0052102D">
        <w:rPr>
          <w:rFonts w:ascii="Times New Roman" w:hAnsi="Times New Roman" w:cs="Times New Roman"/>
          <w:sz w:val="24"/>
          <w:szCs w:val="24"/>
        </w:rPr>
        <w:t xml:space="preserve">Paul, R. and Elder, L. (2014) </w:t>
      </w:r>
      <w:r w:rsidRPr="0052102D">
        <w:rPr>
          <w:rFonts w:ascii="Times New Roman" w:hAnsi="Times New Roman" w:cs="Times New Roman"/>
          <w:i/>
          <w:iCs/>
          <w:sz w:val="24"/>
          <w:szCs w:val="24"/>
        </w:rPr>
        <w:t>The Miniature Guide to Critical Thinking: Concepts and Tools.</w:t>
      </w:r>
      <w:r w:rsidRPr="0052102D">
        <w:rPr>
          <w:rFonts w:ascii="Times New Roman" w:hAnsi="Times New Roman" w:cs="Times New Roman"/>
          <w:sz w:val="24"/>
          <w:szCs w:val="24"/>
        </w:rPr>
        <w:t xml:space="preserve"> Foundation for Critical Thinking. Available at:</w:t>
      </w:r>
      <w:r w:rsidRPr="0052102D">
        <w:rPr>
          <w:rFonts w:ascii="Times New Roman" w:hAnsi="Times New Roman" w:cs="Times New Roman"/>
          <w:sz w:val="24"/>
          <w:szCs w:val="24"/>
        </w:rPr>
        <w:br/>
      </w:r>
      <w:hyperlink r:id="rId12" w:tgtFrame="_new" w:history="1">
        <w:r w:rsidRPr="0052102D">
          <w:rPr>
            <w:rStyle w:val="Hyperlink"/>
            <w:rFonts w:ascii="Times New Roman" w:hAnsi="Times New Roman" w:cs="Times New Roman"/>
            <w:sz w:val="24"/>
            <w:szCs w:val="24"/>
          </w:rPr>
          <w:t>https://www.criticalthinking.org/files/Concepts_Tools.pdf</w:t>
        </w:r>
      </w:hyperlink>
    </w:p>
    <w:p w14:paraId="38AE0A2E" w14:textId="77777777" w:rsidR="00F17861" w:rsidRPr="0052102D" w:rsidRDefault="00F17861" w:rsidP="00DE6CD3">
      <w:pPr>
        <w:jc w:val="both"/>
        <w:rPr>
          <w:rFonts w:ascii="Times New Roman" w:hAnsi="Times New Roman" w:cs="Times New Roman"/>
          <w:sz w:val="24"/>
          <w:szCs w:val="24"/>
        </w:rPr>
      </w:pPr>
      <w:r w:rsidRPr="0052102D">
        <w:rPr>
          <w:rFonts w:ascii="Times New Roman" w:hAnsi="Times New Roman" w:cs="Times New Roman"/>
          <w:sz w:val="24"/>
          <w:szCs w:val="24"/>
        </w:rPr>
        <w:t xml:space="preserve">Ryan, E. (2022) </w:t>
      </w:r>
      <w:r w:rsidRPr="0052102D">
        <w:rPr>
          <w:rFonts w:ascii="Times New Roman" w:hAnsi="Times New Roman" w:cs="Times New Roman"/>
          <w:i/>
          <w:iCs/>
          <w:sz w:val="24"/>
          <w:szCs w:val="24"/>
        </w:rPr>
        <w:t>What is critical thinking? Definition &amp; examples</w:t>
      </w:r>
      <w:r w:rsidRPr="0052102D">
        <w:rPr>
          <w:rFonts w:ascii="Times New Roman" w:hAnsi="Times New Roman" w:cs="Times New Roman"/>
          <w:sz w:val="24"/>
          <w:szCs w:val="24"/>
        </w:rPr>
        <w:t xml:space="preserve">. Available at: </w:t>
      </w:r>
      <w:hyperlink r:id="rId13" w:tgtFrame="_new" w:history="1">
        <w:r w:rsidRPr="0052102D">
          <w:rPr>
            <w:rStyle w:val="Hyperlink"/>
            <w:rFonts w:ascii="Times New Roman" w:hAnsi="Times New Roman" w:cs="Times New Roman"/>
            <w:sz w:val="24"/>
            <w:szCs w:val="24"/>
          </w:rPr>
          <w:t>https://www.scribbr.co.uk/working-sources/critical-thinking-meaning/</w:t>
        </w:r>
      </w:hyperlink>
      <w:r w:rsidRPr="0052102D">
        <w:rPr>
          <w:rFonts w:ascii="Times New Roman" w:hAnsi="Times New Roman" w:cs="Times New Roman"/>
          <w:sz w:val="24"/>
          <w:szCs w:val="24"/>
        </w:rPr>
        <w:t xml:space="preserve"> (Accessed: 25 February 2026). </w:t>
      </w:r>
    </w:p>
    <w:sectPr w:rsidR="00F17861" w:rsidRPr="0052102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642E7" w14:textId="77777777" w:rsidR="00CA156C" w:rsidRDefault="00CA156C">
      <w:pPr>
        <w:spacing w:after="0" w:line="240" w:lineRule="auto"/>
      </w:pPr>
      <w:r>
        <w:separator/>
      </w:r>
    </w:p>
  </w:endnote>
  <w:endnote w:type="continuationSeparator" w:id="0">
    <w:p w14:paraId="5DF01534" w14:textId="77777777" w:rsidR="00CA156C" w:rsidRDefault="00CA1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3568931"/>
      <w:docPartObj>
        <w:docPartGallery w:val="Page Numbers (Bottom of Page)"/>
        <w:docPartUnique/>
      </w:docPartObj>
    </w:sdtPr>
    <w:sdtContent>
      <w:p w14:paraId="18709F48" w14:textId="61DA2CAB" w:rsidR="002B206B" w:rsidRDefault="002B206B">
        <w:pPr>
          <w:pStyle w:val="Footer"/>
          <w:jc w:val="center"/>
        </w:pPr>
        <w:r>
          <w:fldChar w:fldCharType="begin"/>
        </w:r>
        <w:r>
          <w:instrText>PAGE   \* MERGEFORMAT</w:instrText>
        </w:r>
        <w:r>
          <w:fldChar w:fldCharType="separate"/>
        </w:r>
        <w:r>
          <w:t>2</w:t>
        </w:r>
        <w:r>
          <w:fldChar w:fldCharType="end"/>
        </w:r>
      </w:p>
    </w:sdtContent>
  </w:sdt>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4D863" w14:textId="77777777" w:rsidR="00CA156C" w:rsidRDefault="00CA156C">
      <w:pPr>
        <w:spacing w:after="0" w:line="240" w:lineRule="auto"/>
      </w:pPr>
      <w:r>
        <w:separator/>
      </w:r>
    </w:p>
  </w:footnote>
  <w:footnote w:type="continuationSeparator" w:id="0">
    <w:p w14:paraId="01891284" w14:textId="77777777" w:rsidR="00CA156C" w:rsidRDefault="00CA15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4"/>
  </w:num>
  <w:num w:numId="2" w16cid:durableId="1967152447">
    <w:abstractNumId w:val="8"/>
  </w:num>
  <w:num w:numId="3" w16cid:durableId="2139495818">
    <w:abstractNumId w:val="9"/>
  </w:num>
  <w:num w:numId="4" w16cid:durableId="818033177">
    <w:abstractNumId w:val="1"/>
  </w:num>
  <w:num w:numId="5" w16cid:durableId="1310936986">
    <w:abstractNumId w:val="6"/>
  </w:num>
  <w:num w:numId="6" w16cid:durableId="202330228">
    <w:abstractNumId w:val="0"/>
  </w:num>
  <w:num w:numId="7" w16cid:durableId="409085181">
    <w:abstractNumId w:val="7"/>
  </w:num>
  <w:num w:numId="8" w16cid:durableId="1303803823">
    <w:abstractNumId w:val="5"/>
  </w:num>
  <w:num w:numId="9" w16cid:durableId="765662173">
    <w:abstractNumId w:val="3"/>
  </w:num>
  <w:num w:numId="10" w16cid:durableId="10666070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0463C"/>
    <w:rsid w:val="00065056"/>
    <w:rsid w:val="00117C65"/>
    <w:rsid w:val="00133115"/>
    <w:rsid w:val="001F47E1"/>
    <w:rsid w:val="001F48BA"/>
    <w:rsid w:val="002433F3"/>
    <w:rsid w:val="002A0B17"/>
    <w:rsid w:val="002B206B"/>
    <w:rsid w:val="003136D7"/>
    <w:rsid w:val="003544FD"/>
    <w:rsid w:val="003555CA"/>
    <w:rsid w:val="003A63B3"/>
    <w:rsid w:val="003B1999"/>
    <w:rsid w:val="003B3C16"/>
    <w:rsid w:val="003D32A8"/>
    <w:rsid w:val="003F1BC0"/>
    <w:rsid w:val="004266B4"/>
    <w:rsid w:val="00465A28"/>
    <w:rsid w:val="004A4E3E"/>
    <w:rsid w:val="004A61CC"/>
    <w:rsid w:val="004F480C"/>
    <w:rsid w:val="005130C7"/>
    <w:rsid w:val="0052102D"/>
    <w:rsid w:val="005373AD"/>
    <w:rsid w:val="00557B44"/>
    <w:rsid w:val="005B6F7F"/>
    <w:rsid w:val="005D4824"/>
    <w:rsid w:val="005D7B3F"/>
    <w:rsid w:val="00636AB1"/>
    <w:rsid w:val="00657654"/>
    <w:rsid w:val="00686B60"/>
    <w:rsid w:val="006D75C8"/>
    <w:rsid w:val="00732620"/>
    <w:rsid w:val="00743DD7"/>
    <w:rsid w:val="007560A6"/>
    <w:rsid w:val="007654B7"/>
    <w:rsid w:val="007E3A50"/>
    <w:rsid w:val="007F7F78"/>
    <w:rsid w:val="008338C4"/>
    <w:rsid w:val="008E291B"/>
    <w:rsid w:val="008F0FB3"/>
    <w:rsid w:val="00936AFD"/>
    <w:rsid w:val="00971156"/>
    <w:rsid w:val="009A0C11"/>
    <w:rsid w:val="009F430F"/>
    <w:rsid w:val="00A311CF"/>
    <w:rsid w:val="00AB0AC4"/>
    <w:rsid w:val="00AD24DD"/>
    <w:rsid w:val="00B23F1A"/>
    <w:rsid w:val="00B80CA6"/>
    <w:rsid w:val="00BD1D8E"/>
    <w:rsid w:val="00C3477A"/>
    <w:rsid w:val="00C644CB"/>
    <w:rsid w:val="00C76386"/>
    <w:rsid w:val="00CA156C"/>
    <w:rsid w:val="00CE7364"/>
    <w:rsid w:val="00D2069D"/>
    <w:rsid w:val="00D244D4"/>
    <w:rsid w:val="00DB63B1"/>
    <w:rsid w:val="00DD4F2D"/>
    <w:rsid w:val="00DE6CD3"/>
    <w:rsid w:val="00E1773A"/>
    <w:rsid w:val="00E247B9"/>
    <w:rsid w:val="00E81438"/>
    <w:rsid w:val="00EB34FB"/>
    <w:rsid w:val="00ED206B"/>
    <w:rsid w:val="00ED5342"/>
    <w:rsid w:val="00EE11D1"/>
    <w:rsid w:val="00F17861"/>
    <w:rsid w:val="00FA1A3A"/>
    <w:rsid w:val="00FB0189"/>
    <w:rsid w:val="00FE7084"/>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6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ind w:left="220"/>
    </w:pPr>
  </w:style>
  <w:style w:type="character" w:styleId="UnresolvedMention">
    <w:name w:val="Unresolved Mention"/>
    <w:basedOn w:val="DefaultParagraphFont"/>
    <w:uiPriority w:val="99"/>
    <w:semiHidden/>
    <w:unhideWhenUsed/>
    <w:rsid w:val="00465A28"/>
    <w:rPr>
      <w:color w:val="605E5C"/>
      <w:shd w:val="clear" w:color="auto" w:fill="E1DFDD"/>
    </w:rPr>
  </w:style>
  <w:style w:type="character" w:styleId="FollowedHyperlink">
    <w:name w:val="FollowedHyperlink"/>
    <w:basedOn w:val="DefaultParagraphFont"/>
    <w:uiPriority w:val="99"/>
    <w:semiHidden/>
    <w:unhideWhenUsed/>
    <w:rsid w:val="003D32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ribbr.co.uk/working-sources/critical-thinking-meaning/?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riticalthinking.org/files/Concepts_Tools.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jels.com/upload_document/issue_files/5IJELS-10320236-Strategies.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bookcentral.proquest.com/lib/trinity/detail.action?docID=31357862" TargetMode="External"/><Relationship Id="rId4" Type="http://schemas.openxmlformats.org/officeDocument/2006/relationships/settings" Target="settings.xml"/><Relationship Id="rId9" Type="http://schemas.openxmlformats.org/officeDocument/2006/relationships/hyperlink" Target="https://www.cambridge.org/elt/blog/2019/06/14/critical-thinking-academic-success/?utm_source=chatgp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1258</Words>
  <Characters>7173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Cristian Boerescu (2515712)</cp:lastModifiedBy>
  <cp:revision>8</cp:revision>
  <dcterms:created xsi:type="dcterms:W3CDTF">2026-03-16T20:48:00Z</dcterms:created>
  <dcterms:modified xsi:type="dcterms:W3CDTF">2026-03-16T21:20:00Z</dcterms:modified>
</cp:coreProperties>
</file>