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E99BD" w14:textId="43B47DC9" w:rsidR="00D17948" w:rsidRPr="007D47FC" w:rsidRDefault="00E02345">
      <w:pPr>
        <w:rPr>
          <w:b/>
          <w:bCs/>
        </w:rPr>
      </w:pPr>
      <w:r w:rsidRPr="007D47FC">
        <w:rPr>
          <w:b/>
          <w:bCs/>
        </w:rPr>
        <w:t>Post pandemic m</w:t>
      </w:r>
      <w:r w:rsidR="00D17948" w:rsidRPr="007D47FC">
        <w:rPr>
          <w:b/>
          <w:bCs/>
        </w:rPr>
        <w:t>ental health</w:t>
      </w:r>
      <w:r w:rsidRPr="007D47FC">
        <w:rPr>
          <w:b/>
          <w:bCs/>
        </w:rPr>
        <w:t xml:space="preserve"> crisis: The</w:t>
      </w:r>
      <w:r w:rsidR="00D17948" w:rsidRPr="007D47FC">
        <w:rPr>
          <w:b/>
          <w:bCs/>
        </w:rPr>
        <w:t xml:space="preserve"> consequential knock-on effects to policing demand </w:t>
      </w:r>
    </w:p>
    <w:p w14:paraId="6EEFE905" w14:textId="77777777" w:rsidR="00E02345" w:rsidRDefault="00E02345"/>
    <w:p w14:paraId="1EE9FE99" w14:textId="261018FF" w:rsidR="00D17948" w:rsidRDefault="00D17948">
      <w:r>
        <w:t>2.1</w:t>
      </w:r>
      <w:r w:rsidR="00E04066">
        <w:t xml:space="preserve"> Introduction </w:t>
      </w:r>
    </w:p>
    <w:p w14:paraId="529BBE23" w14:textId="57DBA248" w:rsidR="00E04066" w:rsidRDefault="00E04066">
      <w:r>
        <w:t>2.2</w:t>
      </w:r>
      <w:r w:rsidR="00CB7405">
        <w:t xml:space="preserve"> </w:t>
      </w:r>
      <w:r w:rsidR="000B3C94">
        <w:t xml:space="preserve">Defining the </w:t>
      </w:r>
      <w:r w:rsidR="00CB7405">
        <w:t>Mental Health Crisis</w:t>
      </w:r>
    </w:p>
    <w:p w14:paraId="749A14DC" w14:textId="28A46D52" w:rsidR="00E04066" w:rsidRDefault="00E04066">
      <w:r>
        <w:t>2.3</w:t>
      </w:r>
      <w:r w:rsidR="00CB7405">
        <w:t xml:space="preserve"> </w:t>
      </w:r>
      <w:r w:rsidR="00E20629">
        <w:t>Mental health d</w:t>
      </w:r>
      <w:r w:rsidR="000B3C94">
        <w:t>emand on Police Services</w:t>
      </w:r>
    </w:p>
    <w:p w14:paraId="24CC9BDA" w14:textId="401D5B83" w:rsidR="00E04066" w:rsidRDefault="00E04066">
      <w:r>
        <w:t>2.4</w:t>
      </w:r>
      <w:r w:rsidR="000B3C94">
        <w:t xml:space="preserve"> Covid-19 Pandemic </w:t>
      </w:r>
    </w:p>
    <w:p w14:paraId="3CE79B28" w14:textId="77777777" w:rsidR="000B3C94" w:rsidRDefault="000B3C94">
      <w:r>
        <w:t xml:space="preserve">       </w:t>
      </w:r>
      <w:r w:rsidR="00E04066">
        <w:t>2.</w:t>
      </w:r>
      <w:r>
        <w:t>4.1 Covid-19 Impact on Mental Health</w:t>
      </w:r>
    </w:p>
    <w:p w14:paraId="3DE2A83B" w14:textId="080BCEE3" w:rsidR="00E04066" w:rsidRDefault="000B3C94">
      <w:r>
        <w:t xml:space="preserve">2.5 Conclusion </w:t>
      </w:r>
      <w:r w:rsidR="001225FA">
        <w:t>and</w:t>
      </w:r>
      <w:r>
        <w:t xml:space="preserve"> </w:t>
      </w:r>
      <w:r w:rsidR="001225FA">
        <w:t>o</w:t>
      </w:r>
      <w:r>
        <w:t xml:space="preserve">pportunity </w:t>
      </w:r>
      <w:r w:rsidR="0083003C">
        <w:t>for</w:t>
      </w:r>
      <w:r>
        <w:t xml:space="preserve"> further research </w:t>
      </w:r>
    </w:p>
    <w:p w14:paraId="1BA8F17A" w14:textId="2960FF1E" w:rsidR="00E04066" w:rsidRDefault="00E04066"/>
    <w:p w14:paraId="3AB9D46C" w14:textId="06170ECD" w:rsidR="00CB7405" w:rsidRDefault="00CB7405"/>
    <w:p w14:paraId="3D9F809A" w14:textId="2B155B47" w:rsidR="00CB7405" w:rsidRDefault="00CB7405"/>
    <w:p w14:paraId="6D5B89A2" w14:textId="6BBBF9B2" w:rsidR="00CB7405" w:rsidRDefault="00CB7405"/>
    <w:p w14:paraId="25670698" w14:textId="7C74C277" w:rsidR="00CB7405" w:rsidRDefault="00CB7405"/>
    <w:p w14:paraId="265559DA" w14:textId="3364B52C" w:rsidR="00CB7405" w:rsidRDefault="00CB7405"/>
    <w:p w14:paraId="39871C92" w14:textId="0F5FE0BD" w:rsidR="00CB7405" w:rsidRDefault="00CB7405"/>
    <w:p w14:paraId="6C3D6203" w14:textId="09E60581" w:rsidR="00CB7405" w:rsidRDefault="00CB7405"/>
    <w:p w14:paraId="586DD571" w14:textId="08A23702" w:rsidR="00CB7405" w:rsidRDefault="00CB7405"/>
    <w:p w14:paraId="5224EADE" w14:textId="6D5327C1" w:rsidR="00CB7405" w:rsidRDefault="00CB7405"/>
    <w:p w14:paraId="2A29008A" w14:textId="0206777E" w:rsidR="00CB7405" w:rsidRDefault="00CB7405"/>
    <w:p w14:paraId="4D22C995" w14:textId="4A9C246F" w:rsidR="00CB7405" w:rsidRDefault="00CB7405"/>
    <w:p w14:paraId="632E95DB" w14:textId="0D37E31B" w:rsidR="00CB7405" w:rsidRDefault="00CB7405"/>
    <w:p w14:paraId="34102F8B" w14:textId="6BFCABD4" w:rsidR="00CB7405" w:rsidRDefault="00CB7405"/>
    <w:p w14:paraId="5758D708" w14:textId="063E20DB" w:rsidR="00CB7405" w:rsidRDefault="00CB7405"/>
    <w:p w14:paraId="187F27F6" w14:textId="612CB6E5" w:rsidR="00CB7405" w:rsidRDefault="00CB7405"/>
    <w:p w14:paraId="0B7167AE" w14:textId="18A334B0" w:rsidR="00CB7405" w:rsidRDefault="00CB7405"/>
    <w:p w14:paraId="4828F970" w14:textId="66F60BB0" w:rsidR="00CB7405" w:rsidRDefault="00CB7405"/>
    <w:p w14:paraId="082B3C27" w14:textId="7DAF5624" w:rsidR="00CB7405" w:rsidRDefault="00CB7405"/>
    <w:p w14:paraId="4A88A933" w14:textId="77CFE8C2" w:rsidR="00CB7405" w:rsidRDefault="00CB7405"/>
    <w:p w14:paraId="7E215581" w14:textId="5FDA3FF4" w:rsidR="00CB7405" w:rsidRDefault="00CB7405"/>
    <w:p w14:paraId="52D46ADA" w14:textId="3A1406A9" w:rsidR="00CB7405" w:rsidRDefault="00CB7405"/>
    <w:p w14:paraId="2D505697" w14:textId="7E16A67C" w:rsidR="00CB7405" w:rsidRDefault="00CB7405"/>
    <w:p w14:paraId="45FDD5C3" w14:textId="35FE7747" w:rsidR="00CB7405" w:rsidRDefault="00CB7405"/>
    <w:p w14:paraId="7E32A5AC" w14:textId="780AB13D" w:rsidR="00CB7405" w:rsidRDefault="00CB7405"/>
    <w:p w14:paraId="4D3E77CE" w14:textId="70870368" w:rsidR="00CB7405" w:rsidRDefault="00CB7405"/>
    <w:p w14:paraId="069AAA5D" w14:textId="768675BE" w:rsidR="00CB7405" w:rsidRDefault="00CB7405"/>
    <w:p w14:paraId="1F5FF090" w14:textId="3E9C8593" w:rsidR="00CB7405" w:rsidRDefault="00CB7405"/>
    <w:p w14:paraId="15BD3A43" w14:textId="1770D85C" w:rsidR="00CB7405" w:rsidRDefault="00CB7405"/>
    <w:p w14:paraId="5F2907DA" w14:textId="441F2C82" w:rsidR="00CB7405" w:rsidRDefault="00CB7405"/>
    <w:p w14:paraId="7AFB49CB" w14:textId="154AF765" w:rsidR="00CB7405" w:rsidRDefault="00CB7405"/>
    <w:p w14:paraId="7801A0E6" w14:textId="71869522" w:rsidR="00CB7405" w:rsidRDefault="00CB7405"/>
    <w:p w14:paraId="531423AD" w14:textId="46A97419" w:rsidR="00CB7405" w:rsidRDefault="00CB7405"/>
    <w:p w14:paraId="6DD7AB29" w14:textId="05CE3A0F" w:rsidR="00CB7405" w:rsidRDefault="00CB7405"/>
    <w:p w14:paraId="53961628" w14:textId="3FDCEC06" w:rsidR="00CB7405" w:rsidRDefault="00CB7405"/>
    <w:p w14:paraId="195786D0" w14:textId="4DDB8ADD" w:rsidR="00CB7405" w:rsidRDefault="00CB7405"/>
    <w:p w14:paraId="7A6B2E0D" w14:textId="7CD2ACE5" w:rsidR="00CB7405" w:rsidRDefault="00CB7405"/>
    <w:p w14:paraId="25C78A85" w14:textId="7319DE2A" w:rsidR="00CB7405" w:rsidRPr="00CA5F7C" w:rsidRDefault="00CB7405">
      <w:pPr>
        <w:rPr>
          <w:b/>
          <w:bCs/>
        </w:rPr>
      </w:pPr>
    </w:p>
    <w:p w14:paraId="426CE6E5" w14:textId="4D324881" w:rsidR="00CB7405" w:rsidRPr="00CA5F7C" w:rsidRDefault="00CB7405">
      <w:pPr>
        <w:rPr>
          <w:b/>
          <w:bCs/>
        </w:rPr>
      </w:pPr>
      <w:r w:rsidRPr="00CA5F7C">
        <w:rPr>
          <w:b/>
          <w:bCs/>
        </w:rPr>
        <w:lastRenderedPageBreak/>
        <w:t xml:space="preserve">2.1 Introduction </w:t>
      </w:r>
    </w:p>
    <w:p w14:paraId="1D146265" w14:textId="320F74E4" w:rsidR="00CB7405" w:rsidRDefault="00CB7405"/>
    <w:p w14:paraId="19C5DEA3" w14:textId="0108CCA8" w:rsidR="00491BDA" w:rsidRDefault="001225FA" w:rsidP="00491BDA">
      <w:r>
        <w:softHyphen/>
      </w:r>
      <w:r>
        <w:softHyphen/>
      </w:r>
    </w:p>
    <w:p w14:paraId="7EB1484F" w14:textId="18A0E617" w:rsidR="00491BDA" w:rsidRDefault="00491BDA">
      <w:r>
        <w:t xml:space="preserve">The narrative around this study is centred around the authors </w:t>
      </w:r>
      <w:r w:rsidR="00CA5F7C">
        <w:t xml:space="preserve">chosen </w:t>
      </w:r>
      <w:r>
        <w:t xml:space="preserve">research topic of mental health and more elaborately if the pandemic has influenced the amount of mental health calls that the Police have attended in Wales. Further to that, the author has chosen to speak to staff of the NHS and Police to ascertain if they have seen an increase of dependence on the Police since the beginning of the Covid-19 pandemic and if </w:t>
      </w:r>
      <w:r w:rsidR="00CA5F7C">
        <w:t>so,</w:t>
      </w:r>
      <w:r>
        <w:t xml:space="preserve"> why they feel that is. </w:t>
      </w:r>
    </w:p>
    <w:p w14:paraId="6FA7B76D" w14:textId="1034BDD9" w:rsidR="00CA5F7C" w:rsidRDefault="00CA5F7C"/>
    <w:p w14:paraId="5263DB03" w14:textId="7CCF8694" w:rsidR="00CA5F7C" w:rsidRDefault="00CA5F7C">
      <w:r>
        <w:t xml:space="preserve">The primary purpose the author has chosen this topic is in order to gather information on whether these services have been placed under further strain since the pandemic and if they have, highlight this in an effective and informative way to be able to advise appropriate allocation of funding from government and also give an insight into the perception of the services from the employees as detailed in Greenberg’s theory of organisational justice (Greenberg, 2010). </w:t>
      </w:r>
    </w:p>
    <w:p w14:paraId="406AD36D" w14:textId="5D3DD995" w:rsidR="00265B9A" w:rsidRDefault="00265B9A"/>
    <w:p w14:paraId="28D112EE" w14:textId="2D12204E" w:rsidR="00265B9A" w:rsidRDefault="00265B9A">
      <w:r>
        <w:t>If this were to be achieved then this could help advance the services and as a result, serve the communities to which they respond to more effectively and appropriately.</w:t>
      </w:r>
    </w:p>
    <w:p w14:paraId="386F1D5A" w14:textId="77777777" w:rsidR="00491BDA" w:rsidRDefault="00491BDA"/>
    <w:p w14:paraId="6195C580" w14:textId="21C68326" w:rsidR="00090ACD" w:rsidRDefault="00CB7405">
      <w:r>
        <w:t xml:space="preserve">The author is looking to critically analyse the effects that the pandemic has had on the mental health crisis in the United Kingdom and use literature and data collected to illustrate the impact that is has had on the demand on Policing specifically in Wales and on the Welsh Police </w:t>
      </w:r>
      <w:r w:rsidR="00CA5F7C">
        <w:t>services. This</w:t>
      </w:r>
      <w:r w:rsidR="00090ACD">
        <w:t xml:space="preserve"> will all be </w:t>
      </w:r>
      <w:r w:rsidR="00CA5F7C">
        <w:t>tailored</w:t>
      </w:r>
      <w:r w:rsidR="00090ACD">
        <w:t xml:space="preserve"> </w:t>
      </w:r>
      <w:r w:rsidR="007020E6">
        <w:t>on</w:t>
      </w:r>
      <w:r w:rsidR="00090ACD">
        <w:t xml:space="preserve"> the study’s question which is also contextualised with research questions which the author has included below.</w:t>
      </w:r>
      <w:r w:rsidR="00E20629">
        <w:t xml:space="preserve"> </w:t>
      </w:r>
    </w:p>
    <w:p w14:paraId="531A4AB0" w14:textId="552E6814" w:rsidR="00090ACD" w:rsidRDefault="00090ACD"/>
    <w:p w14:paraId="705BA06D" w14:textId="6EE64162" w:rsidR="007020E6" w:rsidRPr="007020E6" w:rsidRDefault="007020E6">
      <w:pPr>
        <w:rPr>
          <w:b/>
          <w:bCs/>
        </w:rPr>
      </w:pPr>
      <w:r w:rsidRPr="007020E6">
        <w:rPr>
          <w:b/>
          <w:bCs/>
        </w:rPr>
        <w:t>Study Question</w:t>
      </w:r>
    </w:p>
    <w:p w14:paraId="12673A61" w14:textId="77777777" w:rsidR="007020E6" w:rsidRDefault="007020E6"/>
    <w:p w14:paraId="5576B10B" w14:textId="77777777" w:rsidR="00090ACD" w:rsidRPr="00090ACD" w:rsidRDefault="00090ACD" w:rsidP="00090ACD">
      <w:r w:rsidRPr="00090ACD">
        <w:t>Is there greater pressure on the Police from the mental health crisis post pandemic?</w:t>
      </w:r>
    </w:p>
    <w:p w14:paraId="4572E796" w14:textId="77777777" w:rsidR="00090ACD" w:rsidRDefault="00090ACD" w:rsidP="00090ACD">
      <w:pPr>
        <w:rPr>
          <w:sz w:val="30"/>
          <w:szCs w:val="30"/>
        </w:rPr>
      </w:pPr>
    </w:p>
    <w:p w14:paraId="642B313E" w14:textId="77777777" w:rsidR="00090ACD" w:rsidRPr="00090ACD" w:rsidRDefault="00090ACD" w:rsidP="00090ACD">
      <w:pPr>
        <w:rPr>
          <w:b/>
          <w:bCs/>
        </w:rPr>
      </w:pPr>
      <w:r w:rsidRPr="00090ACD">
        <w:rPr>
          <w:b/>
          <w:bCs/>
        </w:rPr>
        <w:t>Research</w:t>
      </w:r>
    </w:p>
    <w:p w14:paraId="680D09DD" w14:textId="77777777" w:rsidR="00090ACD" w:rsidRPr="00090ACD" w:rsidRDefault="00090ACD" w:rsidP="00090ACD">
      <w:pPr>
        <w:rPr>
          <w:b/>
          <w:bCs/>
          <w:u w:val="single"/>
        </w:rPr>
      </w:pPr>
    </w:p>
    <w:p w14:paraId="5740442B" w14:textId="77777777" w:rsidR="00090ACD" w:rsidRPr="00090ACD" w:rsidRDefault="00090ACD" w:rsidP="00090ACD">
      <w:pPr>
        <w:pStyle w:val="ListParagraph"/>
        <w:numPr>
          <w:ilvl w:val="0"/>
          <w:numId w:val="1"/>
        </w:numPr>
        <w:rPr>
          <w:b/>
          <w:bCs/>
          <w:u w:val="single"/>
        </w:rPr>
      </w:pPr>
      <w:r w:rsidRPr="00090ACD">
        <w:t xml:space="preserve">Since the pandemic began in 2020, has demand on Police Services increased to attend mental health calls in Wales? </w:t>
      </w:r>
    </w:p>
    <w:p w14:paraId="28B37824" w14:textId="44AA7C4A" w:rsidR="00090ACD" w:rsidRPr="00491BDA" w:rsidRDefault="00090ACD" w:rsidP="00491BDA">
      <w:pPr>
        <w:pStyle w:val="ListParagraph"/>
        <w:numPr>
          <w:ilvl w:val="0"/>
          <w:numId w:val="1"/>
        </w:numPr>
        <w:rPr>
          <w:b/>
          <w:bCs/>
          <w:u w:val="single"/>
        </w:rPr>
      </w:pPr>
      <w:r w:rsidRPr="00090ACD">
        <w:t xml:space="preserve"> In the view of staff, has there been an increase of dependence on Police since the beginning of the 2020 pandemic and if so, why? </w:t>
      </w:r>
    </w:p>
    <w:p w14:paraId="6B774F10" w14:textId="77777777" w:rsidR="00F61D29" w:rsidRDefault="00F61D29"/>
    <w:p w14:paraId="16040B26" w14:textId="7805FBFC" w:rsidR="00CB7405" w:rsidRDefault="00154B43">
      <w:r>
        <w:t xml:space="preserve">During the literature review the author has </w:t>
      </w:r>
      <w:r w:rsidR="0083003C">
        <w:t>researched and compiled</w:t>
      </w:r>
      <w:r>
        <w:t xml:space="preserve"> various studies and literature </w:t>
      </w:r>
      <w:r w:rsidR="003B0AA1">
        <w:t>to</w:t>
      </w:r>
      <w:r>
        <w:t xml:space="preserve"> identify what theoretical work has already been undertaken and where there is a gap for expanding the research </w:t>
      </w:r>
      <w:r w:rsidR="00001B63">
        <w:t>to</w:t>
      </w:r>
      <w:r>
        <w:t xml:space="preserve"> further the study and advise funding.</w:t>
      </w:r>
      <w:r w:rsidR="00CA5F7C">
        <w:t xml:space="preserve"> </w:t>
      </w:r>
    </w:p>
    <w:p w14:paraId="74F40EFF" w14:textId="77777777" w:rsidR="00F61D29" w:rsidRDefault="00F61D29"/>
    <w:p w14:paraId="61571524" w14:textId="4A9785C0" w:rsidR="0083003C" w:rsidRDefault="0083003C">
      <w:r>
        <w:t xml:space="preserve">The author has organised this literature review by defining topics involved in the study </w:t>
      </w:r>
      <w:r w:rsidR="003B0AA1">
        <w:t>to</w:t>
      </w:r>
      <w:r>
        <w:t xml:space="preserve"> elaborate on what is meant by each term in reference to the study question. In addition, the author will also include existing research to give context and highlight where the gap in research is to factor in the study question and detail its purpose and what value it could bring.</w:t>
      </w:r>
      <w:r w:rsidR="00001B63">
        <w:t xml:space="preserve"> The chapters are listed below and are organised from the broadest topic down to address the specific topic for the study </w:t>
      </w:r>
      <w:r w:rsidR="00491BDA">
        <w:t>to</w:t>
      </w:r>
      <w:r w:rsidR="00001B63">
        <w:t xml:space="preserve"> properly address the backdrop of the study.</w:t>
      </w:r>
    </w:p>
    <w:p w14:paraId="4E88A671" w14:textId="6B6623A0" w:rsidR="00001B63" w:rsidRDefault="00001B63"/>
    <w:p w14:paraId="4AC12B4D" w14:textId="77777777" w:rsidR="00001B63" w:rsidRDefault="00001B63" w:rsidP="00001B63">
      <w:r>
        <w:t xml:space="preserve">2.1 Introduction </w:t>
      </w:r>
    </w:p>
    <w:p w14:paraId="6FA71085" w14:textId="77777777" w:rsidR="00001B63" w:rsidRDefault="00001B63" w:rsidP="00001B63">
      <w:r>
        <w:t>2.2 Defining the Mental Health Crisis</w:t>
      </w:r>
    </w:p>
    <w:p w14:paraId="7731BF91" w14:textId="23D857EA" w:rsidR="00001B63" w:rsidRDefault="00001B63" w:rsidP="00001B63">
      <w:r>
        <w:t xml:space="preserve">2.3 </w:t>
      </w:r>
      <w:r w:rsidR="00E20629">
        <w:t>Mental health d</w:t>
      </w:r>
      <w:r>
        <w:t>emand on Police Services</w:t>
      </w:r>
    </w:p>
    <w:p w14:paraId="4A8F0441" w14:textId="77777777" w:rsidR="00001B63" w:rsidRDefault="00001B63" w:rsidP="00001B63">
      <w:r>
        <w:t xml:space="preserve">2.4 Covid-19 Pandemic </w:t>
      </w:r>
    </w:p>
    <w:p w14:paraId="6BA2FEB6" w14:textId="77777777" w:rsidR="00001B63" w:rsidRDefault="00001B63" w:rsidP="00001B63">
      <w:r>
        <w:t xml:space="preserve">       2.4.1 Covid-19 Impact on Mental Health</w:t>
      </w:r>
    </w:p>
    <w:p w14:paraId="4871A484" w14:textId="0350292F" w:rsidR="00001B63" w:rsidRDefault="00001B63">
      <w:r>
        <w:t xml:space="preserve">2.5 Conclusion </w:t>
      </w:r>
      <w:r w:rsidR="001225FA">
        <w:t>and</w:t>
      </w:r>
      <w:r>
        <w:t xml:space="preserve"> </w:t>
      </w:r>
      <w:r w:rsidR="001225FA">
        <w:t>o</w:t>
      </w:r>
      <w:r>
        <w:t xml:space="preserve">pportunity for further research </w:t>
      </w:r>
    </w:p>
    <w:p w14:paraId="2D964E47" w14:textId="77777777" w:rsidR="00AB26AF" w:rsidRDefault="00AB26AF"/>
    <w:p w14:paraId="7051C867" w14:textId="3A5F744E" w:rsidR="007020E6" w:rsidRDefault="00AB26AF">
      <w:r>
        <w:t xml:space="preserve">The further vital and concluding element of the literature review will be the author drawing a conclusion around the studies and literature that already exist and if and where there is a gap for future studies, where these are and how they are to be addressed throughout the complete study. </w:t>
      </w:r>
    </w:p>
    <w:p w14:paraId="7AFDB60A" w14:textId="723D9870" w:rsidR="003B0AA1" w:rsidRDefault="003B0AA1"/>
    <w:p w14:paraId="400DF5CD" w14:textId="77777777" w:rsidR="003B0AA1" w:rsidRDefault="003B0AA1"/>
    <w:p w14:paraId="1CF6C4EE" w14:textId="27B7B1B9" w:rsidR="0083003C" w:rsidRDefault="0083003C"/>
    <w:p w14:paraId="4D29BDCE" w14:textId="77777777" w:rsidR="0083003C" w:rsidRDefault="0083003C"/>
    <w:p w14:paraId="527D306D" w14:textId="77777777" w:rsidR="0083003C" w:rsidRDefault="0083003C"/>
    <w:p w14:paraId="1A4E3969" w14:textId="45FD2DE9" w:rsidR="00154B43" w:rsidRDefault="00154B43"/>
    <w:p w14:paraId="1CD72966" w14:textId="055BFB29" w:rsidR="00154B43" w:rsidRDefault="00154B43"/>
    <w:p w14:paraId="34BF03DA" w14:textId="1F037F44" w:rsidR="00154B43" w:rsidRDefault="00154B43"/>
    <w:p w14:paraId="6436089A" w14:textId="07F4DEEE" w:rsidR="00154B43" w:rsidRDefault="00154B43"/>
    <w:p w14:paraId="581901EA" w14:textId="526B435A" w:rsidR="00154B43" w:rsidRDefault="00154B43"/>
    <w:p w14:paraId="7803A943" w14:textId="3F8159D0" w:rsidR="00154B43" w:rsidRDefault="00154B43"/>
    <w:p w14:paraId="605F5EBF" w14:textId="45C2AB97" w:rsidR="00154B43" w:rsidRDefault="00154B43"/>
    <w:p w14:paraId="583D9067" w14:textId="4CD9A35F" w:rsidR="00154B43" w:rsidRDefault="00154B43"/>
    <w:p w14:paraId="545D5930" w14:textId="1C3372F0" w:rsidR="00154B43" w:rsidRDefault="00154B43"/>
    <w:p w14:paraId="7CCD1542" w14:textId="62B58E65" w:rsidR="00154B43" w:rsidRDefault="00154B43"/>
    <w:p w14:paraId="6A2497A0" w14:textId="18D9B449" w:rsidR="00154B43" w:rsidRDefault="00154B43"/>
    <w:p w14:paraId="72E62238" w14:textId="01BBA60C" w:rsidR="00154B43" w:rsidRDefault="00154B43"/>
    <w:p w14:paraId="16DDDCD3" w14:textId="586D428D" w:rsidR="00154B43" w:rsidRDefault="00154B43"/>
    <w:p w14:paraId="729EF908" w14:textId="57C491A1" w:rsidR="00154B43" w:rsidRDefault="00154B43"/>
    <w:p w14:paraId="2B13B2B8" w14:textId="2DBBFF88" w:rsidR="00154B43" w:rsidRDefault="00154B43"/>
    <w:p w14:paraId="2046D136" w14:textId="57D4BF0F" w:rsidR="00154B43" w:rsidRDefault="00154B43"/>
    <w:p w14:paraId="17B2965E" w14:textId="393F478D" w:rsidR="00154B43" w:rsidRDefault="00154B43"/>
    <w:p w14:paraId="4BA8B6ED" w14:textId="227E7F9C" w:rsidR="00154B43" w:rsidRDefault="00154B43"/>
    <w:p w14:paraId="69F25185" w14:textId="102E50F5" w:rsidR="00154B43" w:rsidRDefault="00154B43"/>
    <w:p w14:paraId="7E40ABA0" w14:textId="120516B5" w:rsidR="00154B43" w:rsidRDefault="00154B43"/>
    <w:p w14:paraId="6844E1B6" w14:textId="3593F9A8" w:rsidR="00154B43" w:rsidRDefault="00154B43"/>
    <w:p w14:paraId="08DD6326" w14:textId="3031565D" w:rsidR="00154B43" w:rsidRDefault="00154B43"/>
    <w:p w14:paraId="6FCAF20B" w14:textId="57B47C0B" w:rsidR="00154B43" w:rsidRDefault="00154B43"/>
    <w:p w14:paraId="42078923" w14:textId="309DCC58" w:rsidR="00154B43" w:rsidRDefault="00154B43"/>
    <w:p w14:paraId="30B513E7" w14:textId="2DC946C8" w:rsidR="0011354B" w:rsidRDefault="0011354B"/>
    <w:p w14:paraId="1DAD3389" w14:textId="189ED02F" w:rsidR="0011354B" w:rsidRDefault="0011354B"/>
    <w:p w14:paraId="1FA56482" w14:textId="77777777" w:rsidR="0011354B" w:rsidRDefault="0011354B"/>
    <w:p w14:paraId="2356D296" w14:textId="54D98082" w:rsidR="00CA5F7C" w:rsidRDefault="00CA5F7C"/>
    <w:p w14:paraId="3723E806" w14:textId="77777777" w:rsidR="00CA5F7C" w:rsidRDefault="00CA5F7C"/>
    <w:p w14:paraId="40C171D5" w14:textId="5838DF7B" w:rsidR="00154B43" w:rsidRPr="00CA5F7C" w:rsidRDefault="00154B43">
      <w:pPr>
        <w:rPr>
          <w:b/>
          <w:bCs/>
        </w:rPr>
      </w:pPr>
    </w:p>
    <w:p w14:paraId="18E24921" w14:textId="270D8301" w:rsidR="00154B43" w:rsidRDefault="00154B43">
      <w:pPr>
        <w:rPr>
          <w:b/>
          <w:bCs/>
        </w:rPr>
      </w:pPr>
      <w:r w:rsidRPr="00CA5F7C">
        <w:rPr>
          <w:b/>
          <w:bCs/>
        </w:rPr>
        <w:lastRenderedPageBreak/>
        <w:t>2.2</w:t>
      </w:r>
      <w:r w:rsidR="00CA5F7C" w:rsidRPr="00CA5F7C">
        <w:rPr>
          <w:b/>
          <w:bCs/>
        </w:rPr>
        <w:t xml:space="preserve"> Defining the mental health crisis</w:t>
      </w:r>
    </w:p>
    <w:p w14:paraId="4C67848B" w14:textId="3A54B7C4" w:rsidR="0011354B" w:rsidRDefault="0011354B">
      <w:pPr>
        <w:rPr>
          <w:b/>
          <w:bCs/>
        </w:rPr>
      </w:pPr>
    </w:p>
    <w:p w14:paraId="5F1AA9ED" w14:textId="4A836157" w:rsidR="0011354B" w:rsidRDefault="00E20629">
      <w:r>
        <w:t>The term mental health crisis is a term that has been used a lot in the 21</w:t>
      </w:r>
      <w:r w:rsidRPr="00E20629">
        <w:rPr>
          <w:vertAlign w:val="superscript"/>
        </w:rPr>
        <w:t>st</w:t>
      </w:r>
      <w:r>
        <w:t xml:space="preserve"> century Great Britain. The author has taken the time to review various articles and journals on the subject however, the study entitled “Working in mental health: Practice and Policy in a changing environment”</w:t>
      </w:r>
      <w:r w:rsidR="00464BD6">
        <w:t xml:space="preserve"> (Phillips, Sandford, Johnston, 2012) was one that the author selected as being one of the most comprehensive and informative studies available. </w:t>
      </w:r>
    </w:p>
    <w:p w14:paraId="2D3A1E20" w14:textId="29A26B19" w:rsidR="00464BD6" w:rsidRDefault="00464BD6"/>
    <w:p w14:paraId="1CC565F5" w14:textId="6188CD24" w:rsidR="00464BD6" w:rsidRDefault="00464BD6">
      <w:r>
        <w:t xml:space="preserve">This study was extremely relevant in that it has documented the changes in mental health and its services in the last 30 years or so in the United Kingdom up to 2012. The author on reviewing this document detected that there was a large rise of not only consultant psychiatrists and professional qualified psychotherapists, but a large increase in expenditure of 142% in the ten years following the writing and publishing of the National service framework for mental health in 1999. </w:t>
      </w:r>
    </w:p>
    <w:p w14:paraId="00984122" w14:textId="77777777" w:rsidR="00464BD6" w:rsidRDefault="00464BD6"/>
    <w:p w14:paraId="169AAF1E" w14:textId="2BF4BE97" w:rsidR="00464BD6" w:rsidRDefault="00464BD6">
      <w:r>
        <w:t>This literature is extremely useful in illustrating the mental health crisis in recent years as well as highlighting the demand that is has on the health service. The study goes on to share data in relation to funding constraints implemented by the recently elected coalition government due to the recession and how this would be necessary to recoup money for the public purse. This further illustrates the pressures placed on the NHS in delivering necessary services that have shown a large increase in the proceeding decade with ultimately less funding which as a result could see the NHS struggle to deliver its services and rely on partners such as Police.</w:t>
      </w:r>
    </w:p>
    <w:p w14:paraId="67405E87" w14:textId="2B7744D0" w:rsidR="0094014E" w:rsidRDefault="0094014E"/>
    <w:p w14:paraId="1997A09A" w14:textId="7F96CB46" w:rsidR="0094014E" w:rsidRDefault="0094014E">
      <w:r>
        <w:t xml:space="preserve">All the information provided by this study goes a long way in demonstrating the pressures that the NHS faces not just in the increase in providing the services but also doing so with a potential financial constraint imposed by funding allocations from the government. </w:t>
      </w:r>
    </w:p>
    <w:p w14:paraId="0238DC5E" w14:textId="77777777" w:rsidR="00464BD6" w:rsidRDefault="00464BD6"/>
    <w:p w14:paraId="56F35DC5" w14:textId="44236176" w:rsidR="00464BD6" w:rsidRPr="0011354B" w:rsidRDefault="00464BD6">
      <w:r>
        <w:t xml:space="preserve">While the study is extremely explanatory, it is limited to approximately ten years ago in 2012 and does not contain information immediately prior to the pandemic in 2020 in order to be able to measure the </w:t>
      </w:r>
      <w:r w:rsidR="007259A9">
        <w:t xml:space="preserve">direct </w:t>
      </w:r>
      <w:r>
        <w:t xml:space="preserve">impact of the pandemic on the health service. </w:t>
      </w:r>
    </w:p>
    <w:p w14:paraId="1CCB3146" w14:textId="3A2E0C71" w:rsidR="0011354B" w:rsidRDefault="0011354B">
      <w:pPr>
        <w:rPr>
          <w:b/>
          <w:bCs/>
        </w:rPr>
      </w:pPr>
    </w:p>
    <w:p w14:paraId="13A025DE" w14:textId="01D96ED3" w:rsidR="0011354B" w:rsidRDefault="0011354B">
      <w:pPr>
        <w:rPr>
          <w:b/>
          <w:bCs/>
        </w:rPr>
      </w:pPr>
    </w:p>
    <w:p w14:paraId="0D7D3879" w14:textId="17EC26B2" w:rsidR="0011354B" w:rsidRDefault="0011354B">
      <w:pPr>
        <w:rPr>
          <w:b/>
          <w:bCs/>
        </w:rPr>
      </w:pPr>
    </w:p>
    <w:p w14:paraId="59952FA3" w14:textId="4B516A2A" w:rsidR="0011354B" w:rsidRDefault="0011354B">
      <w:pPr>
        <w:rPr>
          <w:b/>
          <w:bCs/>
        </w:rPr>
      </w:pPr>
    </w:p>
    <w:p w14:paraId="0D62A0F5" w14:textId="1BC5865C" w:rsidR="0011354B" w:rsidRDefault="0011354B">
      <w:pPr>
        <w:rPr>
          <w:b/>
          <w:bCs/>
        </w:rPr>
      </w:pPr>
    </w:p>
    <w:p w14:paraId="03C04979" w14:textId="02CF5677" w:rsidR="0011354B" w:rsidRDefault="0011354B">
      <w:pPr>
        <w:rPr>
          <w:b/>
          <w:bCs/>
        </w:rPr>
      </w:pPr>
    </w:p>
    <w:p w14:paraId="6734CCD9" w14:textId="6FA394D2" w:rsidR="0011354B" w:rsidRDefault="0011354B">
      <w:pPr>
        <w:rPr>
          <w:b/>
          <w:bCs/>
        </w:rPr>
      </w:pPr>
    </w:p>
    <w:p w14:paraId="71913406" w14:textId="77777777" w:rsidR="0011354B" w:rsidRPr="00CA5F7C" w:rsidRDefault="0011354B">
      <w:pPr>
        <w:rPr>
          <w:b/>
          <w:bCs/>
        </w:rPr>
      </w:pPr>
    </w:p>
    <w:p w14:paraId="649DEB0D" w14:textId="194F438B" w:rsidR="00154B43" w:rsidRDefault="00154B43"/>
    <w:p w14:paraId="0BA1E500" w14:textId="77777777" w:rsidR="00E20629" w:rsidRDefault="00E20629">
      <w:pPr>
        <w:rPr>
          <w:b/>
          <w:bCs/>
          <w:color w:val="FF0000"/>
        </w:rPr>
      </w:pPr>
    </w:p>
    <w:p w14:paraId="553F6532" w14:textId="77777777" w:rsidR="00E20629" w:rsidRDefault="00E20629">
      <w:pPr>
        <w:rPr>
          <w:b/>
          <w:bCs/>
          <w:color w:val="FF0000"/>
        </w:rPr>
      </w:pPr>
    </w:p>
    <w:p w14:paraId="11C64FC6" w14:textId="77777777" w:rsidR="00E20629" w:rsidRDefault="00E20629">
      <w:pPr>
        <w:rPr>
          <w:b/>
          <w:bCs/>
          <w:color w:val="FF0000"/>
        </w:rPr>
      </w:pPr>
    </w:p>
    <w:p w14:paraId="13E0D797" w14:textId="77777777" w:rsidR="00E20629" w:rsidRDefault="00E20629">
      <w:pPr>
        <w:rPr>
          <w:b/>
          <w:bCs/>
          <w:color w:val="FF0000"/>
        </w:rPr>
      </w:pPr>
    </w:p>
    <w:p w14:paraId="657C1DDD" w14:textId="7BB9B681" w:rsidR="00154B43" w:rsidRDefault="00154B43"/>
    <w:p w14:paraId="1E9B63EF" w14:textId="4A557F0C" w:rsidR="00DE5CFC" w:rsidRDefault="00DE5CFC"/>
    <w:p w14:paraId="4CF7C42E" w14:textId="77777777" w:rsidR="00DE5CFC" w:rsidRPr="00CA5F7C" w:rsidRDefault="00DE5CFC">
      <w:pPr>
        <w:rPr>
          <w:b/>
          <w:bCs/>
        </w:rPr>
      </w:pPr>
    </w:p>
    <w:p w14:paraId="42730326" w14:textId="403FCF47" w:rsidR="00154B43" w:rsidRPr="00CA5F7C" w:rsidRDefault="00154B43">
      <w:pPr>
        <w:rPr>
          <w:b/>
          <w:bCs/>
        </w:rPr>
      </w:pPr>
      <w:r w:rsidRPr="00CA5F7C">
        <w:rPr>
          <w:b/>
          <w:bCs/>
        </w:rPr>
        <w:lastRenderedPageBreak/>
        <w:t>2.3</w:t>
      </w:r>
      <w:r w:rsidR="00CA5F7C" w:rsidRPr="00CA5F7C">
        <w:rPr>
          <w:b/>
          <w:bCs/>
        </w:rPr>
        <w:t xml:space="preserve"> </w:t>
      </w:r>
      <w:r w:rsidR="00E20629">
        <w:rPr>
          <w:b/>
          <w:bCs/>
        </w:rPr>
        <w:t>Mental health d</w:t>
      </w:r>
      <w:r w:rsidR="00CA5F7C" w:rsidRPr="00CA5F7C">
        <w:rPr>
          <w:b/>
          <w:bCs/>
        </w:rPr>
        <w:t>emand on Police services</w:t>
      </w:r>
    </w:p>
    <w:p w14:paraId="452E1705" w14:textId="14360691" w:rsidR="00154B43" w:rsidRDefault="00154B43"/>
    <w:p w14:paraId="1ABD326D" w14:textId="57508C29" w:rsidR="007D5C95" w:rsidRDefault="007D5C95">
      <w:r>
        <w:t xml:space="preserve">A key piece of literature that has been written around this topic is “Effectiveness of current policing-related mental health interventions in England and Wales and crisis intervention teams as a future potential model: a systematic review” (Kane, Evans &amp; Shokrenah 2017). </w:t>
      </w:r>
    </w:p>
    <w:p w14:paraId="481DDCD5" w14:textId="3CADAC59" w:rsidR="007D5C95" w:rsidRDefault="007D5C95"/>
    <w:p w14:paraId="35846612" w14:textId="48440403" w:rsidR="007D5C95" w:rsidRDefault="007D5C95">
      <w:r>
        <w:t>This piece of research</w:t>
      </w:r>
      <w:r w:rsidR="001225FA">
        <w:t xml:space="preserve"> has one </w:t>
      </w:r>
      <w:r w:rsidR="00DE5CFC">
        <w:t>focus</w:t>
      </w:r>
      <w:r w:rsidR="00E20629">
        <w:t xml:space="preserve"> and that is</w:t>
      </w:r>
      <w:r>
        <w:t xml:space="preserve"> on the state of affairs in relation to the </w:t>
      </w:r>
      <w:r w:rsidR="00E20629">
        <w:t xml:space="preserve">mental health </w:t>
      </w:r>
      <w:r>
        <w:t>interventions that are undertaken in England and Wales</w:t>
      </w:r>
      <w:r w:rsidR="00E20629">
        <w:t xml:space="preserve"> in collaboration with the Police service in order not to criminalise people suffering with mental health</w:t>
      </w:r>
      <w:r w:rsidR="001225FA">
        <w:t>.</w:t>
      </w:r>
      <w:r>
        <w:t xml:space="preserve"> </w:t>
      </w:r>
      <w:r w:rsidR="001225FA">
        <w:t>This literature also</w:t>
      </w:r>
      <w:r>
        <w:t xml:space="preserve"> </w:t>
      </w:r>
      <w:r w:rsidR="001225FA">
        <w:t xml:space="preserve">discusses the interventions that are already in place to assist Policing mental health calls such as the liaison and diversion service which reviews people who have an early interaction with the justice system that could be linked to a mental health condition. </w:t>
      </w:r>
    </w:p>
    <w:p w14:paraId="7936D158" w14:textId="470A13BB" w:rsidR="001225FA" w:rsidRDefault="001225FA"/>
    <w:p w14:paraId="68A3C306" w14:textId="28AA4E88" w:rsidR="001225FA" w:rsidRDefault="001225FA">
      <w:r>
        <w:t>Secondly it discusses the idea of street triages which involves a amalgamated approach of policing and mental health services in order to support individuals access to crisis care that is suitable for them partnered with potential gateways to tertiary sector organisations that also assist them.</w:t>
      </w:r>
    </w:p>
    <w:p w14:paraId="29BECF95" w14:textId="182E4326" w:rsidR="001225FA" w:rsidRDefault="001225FA"/>
    <w:p w14:paraId="41D2CF3D" w14:textId="188A8452" w:rsidR="001225FA" w:rsidRDefault="001225FA">
      <w:r>
        <w:t>Thirdly is a concept that has also been adapted by Police services in England and Wales is embedded staff in Police control rooms. This allows Police the access to certain mental health databases so that the Police have up to date access to mental health notes so that they are able to triage and signpost individuals effectively while providing that individual with a bespoke service tailored to their health care.</w:t>
      </w:r>
    </w:p>
    <w:p w14:paraId="15030294" w14:textId="2F869181" w:rsidR="001225FA" w:rsidRDefault="001225FA"/>
    <w:p w14:paraId="5888BC02" w14:textId="2D186F31" w:rsidR="001225FA" w:rsidRDefault="001225FA">
      <w:r>
        <w:t xml:space="preserve">The literature then goes on to describe the prospect of a hybrid model from the </w:t>
      </w:r>
      <w:r w:rsidR="00E7130B">
        <w:t>United States</w:t>
      </w:r>
      <w:r>
        <w:t xml:space="preserve"> that is titled the “Crisis Intervention Teams”. </w:t>
      </w:r>
      <w:r w:rsidR="008F6FFA">
        <w:t>This was initially derived from the tragedy in Memphis in 1988 whereby a man with a history of mental health issues and substance abuse was shot by a Memphis Police officer. This model would involve specially trained mental health Police officers partnered with mental health professionals attending incidents that appear to be linked with mental health.</w:t>
      </w:r>
    </w:p>
    <w:p w14:paraId="1D6E85C4" w14:textId="340E7750" w:rsidR="008F6FFA" w:rsidRDefault="008F6FFA"/>
    <w:p w14:paraId="2A03FA00" w14:textId="28C3F0E0" w:rsidR="008F6FFA" w:rsidRDefault="008F6FFA">
      <w:r>
        <w:t xml:space="preserve">This article is extremely relevant to the authors study in regard to mental health demand on Policing and offers some innovative solutions to be able to address and reduce the demand that mental health potentially places on the police services. </w:t>
      </w:r>
    </w:p>
    <w:p w14:paraId="19EB6E05" w14:textId="77E87C05" w:rsidR="007D5C95" w:rsidRDefault="007D5C95"/>
    <w:p w14:paraId="17201600" w14:textId="1C0189C8" w:rsidR="001225FA" w:rsidRDefault="007D5C95">
      <w:r>
        <w:t>An issue with this piece of literature having been done is although it is thorough and appears well thought out</w:t>
      </w:r>
      <w:r w:rsidR="008F6FFA">
        <w:t xml:space="preserve"> and offers some key solutions</w:t>
      </w:r>
      <w:r>
        <w:t xml:space="preserve">, this was written and published in 2017. While that might seem relatively recent, a key factor that has changed since then which lasted around two years was the Covid-19 pandemic. </w:t>
      </w:r>
    </w:p>
    <w:p w14:paraId="165E08BC" w14:textId="77777777" w:rsidR="001225FA" w:rsidRDefault="001225FA"/>
    <w:p w14:paraId="2CEAD397" w14:textId="44F8C302" w:rsidR="007D5C95" w:rsidRDefault="007D5C95">
      <w:r>
        <w:t xml:space="preserve">The pandemic affected the world as we know it and one of the factors that is featured in the authors study is bringing the research up to date. This is particularly relevant in this piece of literature as it provides a good basis for moving interventions forward in the future however it would benefit from being brought up to date factoring in any lasting ramifications from the pandemic. </w:t>
      </w:r>
    </w:p>
    <w:p w14:paraId="42BDBFA8" w14:textId="77777777" w:rsidR="007D5C95" w:rsidRDefault="007D5C95"/>
    <w:p w14:paraId="66D63DC4" w14:textId="77777777" w:rsidR="00DE5CFC" w:rsidRDefault="007D5C95">
      <w:r>
        <w:t xml:space="preserve"> </w:t>
      </w:r>
    </w:p>
    <w:p w14:paraId="16531DC6" w14:textId="576C0A5C" w:rsidR="00154B43" w:rsidRPr="00DE5CFC" w:rsidRDefault="00154B43">
      <w:r w:rsidRPr="00CA5F7C">
        <w:rPr>
          <w:b/>
          <w:bCs/>
        </w:rPr>
        <w:lastRenderedPageBreak/>
        <w:t>2.4</w:t>
      </w:r>
      <w:r w:rsidR="00CA5F7C" w:rsidRPr="00CA5F7C">
        <w:rPr>
          <w:b/>
          <w:bCs/>
        </w:rPr>
        <w:t xml:space="preserve"> Covid-19 pandemic</w:t>
      </w:r>
    </w:p>
    <w:p w14:paraId="0CA8BEB8" w14:textId="40A951DD" w:rsidR="00154B43" w:rsidRDefault="00154B43"/>
    <w:p w14:paraId="3AB66DE4" w14:textId="7517800A" w:rsidR="00154B43" w:rsidRDefault="00F862A8">
      <w:r>
        <w:t>The Covi</w:t>
      </w:r>
      <w:r w:rsidR="005E1A0F">
        <w:t xml:space="preserve">d-19 pandemic was a once in a lifetime phenomenon for more than likely all of us. Due to </w:t>
      </w:r>
      <w:r w:rsidR="00A87148">
        <w:t>its</w:t>
      </w:r>
      <w:r w:rsidR="005E1A0F">
        <w:t xml:space="preserve"> sudden nature in emerging in 2020 and the fact that it has just been over 2 years since its prevalence in society, the author was not able to locate studies that were written post lockdowns in 2022. Despite this, the author has located an article that details the emergence of the pandemic in 2020 and its subsequent effects on society.</w:t>
      </w:r>
    </w:p>
    <w:p w14:paraId="59E098CF" w14:textId="18531B9D" w:rsidR="005E1A0F" w:rsidRDefault="005E1A0F"/>
    <w:p w14:paraId="4757046A" w14:textId="5E854653" w:rsidR="005E1A0F" w:rsidRDefault="005E1A0F">
      <w:r>
        <w:t xml:space="preserve">The article that is entitled “Working parents, financial insecurity, and childcare: mental health in the time of covid-19 in the UK” (Zhiming et al, 2021) describes the perils of the practicalities of day-to-day life in the United Kingdom during the covid-19 outbreak and subsequent lockdowns. </w:t>
      </w:r>
    </w:p>
    <w:p w14:paraId="15230222" w14:textId="7B158D51" w:rsidR="005E1A0F" w:rsidRDefault="005E1A0F"/>
    <w:p w14:paraId="04DB5AC2" w14:textId="11A4BAD3" w:rsidR="005E1A0F" w:rsidRDefault="005E1A0F">
      <w:r>
        <w:t xml:space="preserve">This study is very good as it elaborates on the issues that people faced prior to the global pandemic such as childcare and financial concerns and brings them to life as a reality that people faced during the pandemic outbreak and government-imposed lockdowns. </w:t>
      </w:r>
    </w:p>
    <w:p w14:paraId="32F173E6" w14:textId="73F7FC84" w:rsidR="005E1A0F" w:rsidRDefault="005E1A0F"/>
    <w:p w14:paraId="23B305B1" w14:textId="30E484FB" w:rsidR="00154B43" w:rsidRDefault="005E1A0F">
      <w:r>
        <w:t xml:space="preserve">The studies further </w:t>
      </w:r>
      <w:r w:rsidR="00A87148">
        <w:t>continue</w:t>
      </w:r>
      <w:r>
        <w:t xml:space="preserve"> perspective on the amalgamation of the two main activities conducted by a wide plethora of families at the same time – working from home and online learning for children unable to attend school. </w:t>
      </w:r>
    </w:p>
    <w:p w14:paraId="49CE5225" w14:textId="0B3241CB" w:rsidR="00A87148" w:rsidRDefault="00A87148"/>
    <w:p w14:paraId="2212AEE3" w14:textId="3E7EC87C" w:rsidR="00A87148" w:rsidRDefault="00A87148">
      <w:r>
        <w:t xml:space="preserve">Whilst this study is extremely relevant for the authors research, what it doesn’t do is bring the facts and statistics up to date since the conclusion of the pandemic and lockdowns. </w:t>
      </w:r>
    </w:p>
    <w:p w14:paraId="20DE1132" w14:textId="02465DF8" w:rsidR="00A87148" w:rsidRDefault="00A87148"/>
    <w:p w14:paraId="07883B84" w14:textId="214F2F44" w:rsidR="00154B43" w:rsidRDefault="00A87148">
      <w:r>
        <w:t>There were significant alterations and deviations from the original lockdowns and measures from 2021 to 2022 and these were not covered or addressed in this article ultimately rendering it incomplete or out of date and thus identifying a need for further research potentially paving the way for the authors study.</w:t>
      </w:r>
    </w:p>
    <w:p w14:paraId="4A6692FF" w14:textId="5C221215" w:rsidR="00154B43" w:rsidRPr="00CA5F7C" w:rsidRDefault="00154B43">
      <w:pPr>
        <w:rPr>
          <w:b/>
          <w:bCs/>
        </w:rPr>
      </w:pPr>
    </w:p>
    <w:p w14:paraId="221C9A7B" w14:textId="2E50B277" w:rsidR="00154B43" w:rsidRDefault="00154B43">
      <w:pPr>
        <w:rPr>
          <w:b/>
          <w:bCs/>
        </w:rPr>
      </w:pPr>
    </w:p>
    <w:p w14:paraId="68DB4716" w14:textId="3F42F840" w:rsidR="00A87148" w:rsidRDefault="00A87148">
      <w:pPr>
        <w:rPr>
          <w:b/>
          <w:bCs/>
        </w:rPr>
      </w:pPr>
    </w:p>
    <w:p w14:paraId="073A8040" w14:textId="6A56D849" w:rsidR="00A87148" w:rsidRDefault="00A87148">
      <w:pPr>
        <w:rPr>
          <w:b/>
          <w:bCs/>
        </w:rPr>
      </w:pPr>
    </w:p>
    <w:p w14:paraId="20B45BD6" w14:textId="4233E920" w:rsidR="00A87148" w:rsidRDefault="00A87148">
      <w:pPr>
        <w:rPr>
          <w:b/>
          <w:bCs/>
        </w:rPr>
      </w:pPr>
    </w:p>
    <w:p w14:paraId="5C8335EF" w14:textId="30B8EC57" w:rsidR="00A87148" w:rsidRDefault="00A87148">
      <w:pPr>
        <w:rPr>
          <w:b/>
          <w:bCs/>
        </w:rPr>
      </w:pPr>
    </w:p>
    <w:p w14:paraId="414F8944" w14:textId="2351D05E" w:rsidR="00A87148" w:rsidRDefault="00A87148">
      <w:pPr>
        <w:rPr>
          <w:b/>
          <w:bCs/>
        </w:rPr>
      </w:pPr>
    </w:p>
    <w:p w14:paraId="14B377C0" w14:textId="4405ACCF" w:rsidR="00A87148" w:rsidRDefault="00A87148">
      <w:pPr>
        <w:rPr>
          <w:b/>
          <w:bCs/>
        </w:rPr>
      </w:pPr>
    </w:p>
    <w:p w14:paraId="28C3538C" w14:textId="6868ED3C" w:rsidR="00A87148" w:rsidRDefault="00A87148">
      <w:pPr>
        <w:rPr>
          <w:b/>
          <w:bCs/>
        </w:rPr>
      </w:pPr>
    </w:p>
    <w:p w14:paraId="1C620CA9" w14:textId="788C7E84" w:rsidR="00A87148" w:rsidRDefault="00A87148">
      <w:pPr>
        <w:rPr>
          <w:b/>
          <w:bCs/>
        </w:rPr>
      </w:pPr>
    </w:p>
    <w:p w14:paraId="40DE86F6" w14:textId="33EC72B2" w:rsidR="00A87148" w:rsidRDefault="00A87148">
      <w:pPr>
        <w:rPr>
          <w:b/>
          <w:bCs/>
        </w:rPr>
      </w:pPr>
    </w:p>
    <w:p w14:paraId="10F8DCA6" w14:textId="363598CF" w:rsidR="00A87148" w:rsidRDefault="00A87148">
      <w:pPr>
        <w:rPr>
          <w:b/>
          <w:bCs/>
        </w:rPr>
      </w:pPr>
    </w:p>
    <w:p w14:paraId="41340222" w14:textId="0342B064" w:rsidR="00A87148" w:rsidRDefault="00A87148">
      <w:pPr>
        <w:rPr>
          <w:b/>
          <w:bCs/>
        </w:rPr>
      </w:pPr>
    </w:p>
    <w:p w14:paraId="30759E3B" w14:textId="2B44163A" w:rsidR="00A87148" w:rsidRDefault="00A87148">
      <w:pPr>
        <w:rPr>
          <w:b/>
          <w:bCs/>
        </w:rPr>
      </w:pPr>
    </w:p>
    <w:p w14:paraId="6E1582EA" w14:textId="4A4C2EAA" w:rsidR="00A87148" w:rsidRDefault="00A87148">
      <w:pPr>
        <w:rPr>
          <w:b/>
          <w:bCs/>
        </w:rPr>
      </w:pPr>
    </w:p>
    <w:p w14:paraId="67A6F9B6" w14:textId="0BC69FAD" w:rsidR="00A87148" w:rsidRDefault="00A87148">
      <w:pPr>
        <w:rPr>
          <w:b/>
          <w:bCs/>
        </w:rPr>
      </w:pPr>
    </w:p>
    <w:p w14:paraId="5DE85A2E" w14:textId="35D8889A" w:rsidR="00A87148" w:rsidRDefault="00A87148">
      <w:pPr>
        <w:rPr>
          <w:b/>
          <w:bCs/>
        </w:rPr>
      </w:pPr>
    </w:p>
    <w:p w14:paraId="4EFD5961" w14:textId="685ACB7B" w:rsidR="00A87148" w:rsidRDefault="00A87148">
      <w:pPr>
        <w:rPr>
          <w:b/>
          <w:bCs/>
        </w:rPr>
      </w:pPr>
    </w:p>
    <w:p w14:paraId="7E3D2770" w14:textId="77777777" w:rsidR="00A87148" w:rsidRPr="00CA5F7C" w:rsidRDefault="00A87148">
      <w:pPr>
        <w:rPr>
          <w:b/>
          <w:bCs/>
        </w:rPr>
      </w:pPr>
    </w:p>
    <w:p w14:paraId="60B1F945" w14:textId="6ED7AE91" w:rsidR="00154B43" w:rsidRPr="00CA5F7C" w:rsidRDefault="00154B43">
      <w:pPr>
        <w:rPr>
          <w:b/>
          <w:bCs/>
        </w:rPr>
      </w:pPr>
      <w:r w:rsidRPr="00CA5F7C">
        <w:rPr>
          <w:b/>
          <w:bCs/>
        </w:rPr>
        <w:lastRenderedPageBreak/>
        <w:t>2.4.1</w:t>
      </w:r>
      <w:r w:rsidR="00CA5F7C" w:rsidRPr="00CA5F7C">
        <w:rPr>
          <w:b/>
          <w:bCs/>
        </w:rPr>
        <w:t xml:space="preserve"> Covid-19 impact on mental health</w:t>
      </w:r>
    </w:p>
    <w:p w14:paraId="69827A1E" w14:textId="4D93B0F5" w:rsidR="00154B43" w:rsidRDefault="00154B43"/>
    <w:p w14:paraId="35F87B99" w14:textId="29BFF689" w:rsidR="00154B43" w:rsidRDefault="005E1A0F">
      <w:r>
        <w:t xml:space="preserve">As suggested by the title of the above article by (Zhiming et al, 2021), the article also addresses the impact of people’s mental health in the United Kingdom during the pandemic and the toll that the pandemic took on them. </w:t>
      </w:r>
    </w:p>
    <w:p w14:paraId="4357EC60" w14:textId="380E22B1" w:rsidR="00A87148" w:rsidRDefault="00A87148"/>
    <w:p w14:paraId="1155A4A3" w14:textId="67300BA8" w:rsidR="00A87148" w:rsidRDefault="00A87148">
      <w:r>
        <w:t xml:space="preserve">What the article does do extremely well is illustrate just how much of an impact that the pandemic had on people from all walks of life, </w:t>
      </w:r>
      <w:r>
        <w:t>occupation,</w:t>
      </w:r>
      <w:r>
        <w:t xml:space="preserve"> and children. This is useful for the study that the author has chosen to pursue as it is further research already conducted that helps build a picture of the pressures placed on people and services during the covid-19 pandemic.</w:t>
      </w:r>
    </w:p>
    <w:p w14:paraId="6CE0096E" w14:textId="69D6B16D" w:rsidR="00A87148" w:rsidRDefault="00A87148"/>
    <w:p w14:paraId="6C619529" w14:textId="00787178" w:rsidR="00A87148" w:rsidRDefault="00A87148">
      <w:r>
        <w:t>The articles narrative takes a position more from a financial standpoint in that if and when people or indeed households are struggling financially then this could cause or exacerbate the mental health of some people having to try and deal with these pressures as well as the ordinary pressures of having to earn a living, maintain a household or fund childcare in order for them to be able to attend work and continue this so the financial cycle is not disturbed and the effect of the pandemic does not interfere with them financially.</w:t>
      </w:r>
    </w:p>
    <w:p w14:paraId="307B9085" w14:textId="77777777" w:rsidR="00A87148" w:rsidRDefault="00A87148"/>
    <w:p w14:paraId="182F5D59" w14:textId="23FED1CB" w:rsidR="005E1A0F" w:rsidRDefault="005E1A0F">
      <w:r>
        <w:t xml:space="preserve">The article documents the deterioration of mental health in people because of measures imposed by the government such as social distancing. While this is a good article and extremely relevant for the authors studies, the source of the studies statistics </w:t>
      </w:r>
      <w:r w:rsidR="00A87148">
        <w:t>originates</w:t>
      </w:r>
      <w:r>
        <w:t xml:space="preserve"> from the United States </w:t>
      </w:r>
      <w:r w:rsidR="00A87148">
        <w:t xml:space="preserve">as well as the United Kingdom, </w:t>
      </w:r>
      <w:r>
        <w:t xml:space="preserve">whereby the approach to the pandemic, lockdown and mental health services do not necessarily align with that of the counterparts in the United Kingdom. </w:t>
      </w:r>
    </w:p>
    <w:p w14:paraId="437B5E66" w14:textId="6EE13602" w:rsidR="005E1A0F" w:rsidRDefault="005E1A0F"/>
    <w:p w14:paraId="50E1EB74" w14:textId="28ECC843" w:rsidR="005E1A0F" w:rsidRDefault="00A87148">
      <w:r>
        <w:t xml:space="preserve">Further to this, the article is very statistic heavy and has a plethora of foci on financial motivated topics such as income and expenditure of people that were resident in the United Kingdom during the pandemic. </w:t>
      </w:r>
    </w:p>
    <w:p w14:paraId="5EF83A1F" w14:textId="73DA919F" w:rsidR="00154B43" w:rsidRDefault="00154B43"/>
    <w:p w14:paraId="23118337" w14:textId="3C0C67C4" w:rsidR="00154B43" w:rsidRDefault="00A87148">
      <w:r>
        <w:t xml:space="preserve">Overall, a good source of information for the author and advances the authors theory that the pandemic had an effect on people and this assists in qualifying what the effect is and how far it stretches. </w:t>
      </w:r>
    </w:p>
    <w:p w14:paraId="42557266" w14:textId="63128865" w:rsidR="00154B43" w:rsidRDefault="00154B43"/>
    <w:p w14:paraId="5907869F" w14:textId="10C46C3D" w:rsidR="00154B43" w:rsidRDefault="00154B43"/>
    <w:p w14:paraId="5A7917E8" w14:textId="7296FE83" w:rsidR="00154B43" w:rsidRDefault="00154B43"/>
    <w:p w14:paraId="25AEE2A0" w14:textId="4138D17E" w:rsidR="00154B43" w:rsidRDefault="00154B43"/>
    <w:p w14:paraId="3BC99F8C" w14:textId="40FA905B" w:rsidR="00154B43" w:rsidRDefault="00154B43"/>
    <w:p w14:paraId="6780CC5F" w14:textId="532D4622" w:rsidR="00154B43" w:rsidRDefault="00154B43"/>
    <w:p w14:paraId="0AE8563B" w14:textId="0E40BAAD" w:rsidR="00154B43" w:rsidRDefault="00154B43"/>
    <w:p w14:paraId="64463CE3" w14:textId="759AB996" w:rsidR="00154B43" w:rsidRDefault="00154B43"/>
    <w:p w14:paraId="4BCEA9A0" w14:textId="524E3BF6" w:rsidR="00154B43" w:rsidRDefault="00154B43"/>
    <w:p w14:paraId="1E5F283B" w14:textId="43972D6F" w:rsidR="00154B43" w:rsidRDefault="00154B43"/>
    <w:p w14:paraId="19B6D88A" w14:textId="169DD81D" w:rsidR="00154B43" w:rsidRDefault="00154B43"/>
    <w:p w14:paraId="407889EE" w14:textId="6B504E8B" w:rsidR="00154B43" w:rsidRDefault="00154B43"/>
    <w:p w14:paraId="02E21799" w14:textId="36AFE7AE" w:rsidR="00154B43" w:rsidRDefault="00154B43"/>
    <w:p w14:paraId="363E45C7" w14:textId="77777777" w:rsidR="00A87148" w:rsidRPr="00CA5F7C" w:rsidRDefault="00A87148">
      <w:pPr>
        <w:rPr>
          <w:b/>
          <w:bCs/>
        </w:rPr>
      </w:pPr>
    </w:p>
    <w:p w14:paraId="5AA1743D" w14:textId="77777777" w:rsidR="00E444A8" w:rsidRDefault="00154B43">
      <w:pPr>
        <w:rPr>
          <w:b/>
          <w:bCs/>
        </w:rPr>
      </w:pPr>
      <w:r w:rsidRPr="00CA5F7C">
        <w:rPr>
          <w:b/>
          <w:bCs/>
        </w:rPr>
        <w:lastRenderedPageBreak/>
        <w:t xml:space="preserve">2.5 Conclusion </w:t>
      </w:r>
      <w:r w:rsidR="001225FA">
        <w:rPr>
          <w:b/>
          <w:bCs/>
        </w:rPr>
        <w:t>and</w:t>
      </w:r>
      <w:r w:rsidR="00CA5F7C" w:rsidRPr="00CA5F7C">
        <w:rPr>
          <w:b/>
          <w:bCs/>
        </w:rPr>
        <w:t xml:space="preserve"> </w:t>
      </w:r>
      <w:r w:rsidR="001225FA">
        <w:rPr>
          <w:b/>
          <w:bCs/>
        </w:rPr>
        <w:t>o</w:t>
      </w:r>
      <w:r w:rsidR="00CA5F7C" w:rsidRPr="00CA5F7C">
        <w:rPr>
          <w:b/>
          <w:bCs/>
        </w:rPr>
        <w:t>pportunity for further research</w:t>
      </w:r>
    </w:p>
    <w:p w14:paraId="1CC74FF1" w14:textId="77777777" w:rsidR="00E444A8" w:rsidRDefault="00E444A8">
      <w:pPr>
        <w:rPr>
          <w:b/>
          <w:bCs/>
        </w:rPr>
      </w:pPr>
    </w:p>
    <w:p w14:paraId="5D9FE7EC" w14:textId="5B2FC5FB" w:rsidR="00154B43" w:rsidRDefault="00E444A8">
      <w:r>
        <w:t>In conclusion there are some key pieces of literature that have been written and published that link to the authors chosen field of study</w:t>
      </w:r>
      <w:r w:rsidR="00DE5CFC">
        <w:t xml:space="preserve"> and these articles are extremely informative and important in their field</w:t>
      </w:r>
      <w:r>
        <w:t>. Although that is the case, there is still an opportunity for further research by the author due to the gaps</w:t>
      </w:r>
      <w:r w:rsidR="00DE5CFC">
        <w:t xml:space="preserve"> identified</w:t>
      </w:r>
      <w:r>
        <w:t xml:space="preserve"> in the literature that has been reviewed. </w:t>
      </w:r>
    </w:p>
    <w:p w14:paraId="6A98632A" w14:textId="73213113" w:rsidR="00E444A8" w:rsidRDefault="00E444A8"/>
    <w:p w14:paraId="5B64988B" w14:textId="6FDBDCBB" w:rsidR="00E444A8" w:rsidRDefault="00E444A8">
      <w:r>
        <w:t xml:space="preserve">These gaps are in the form of two gaps which are key factors that the author had already chosen to address for his study. The first gap is being up to date. From the extensive list of literature and studies that the author has read including the several articles that have been reviewed, there are no articles located that cover up to present day and more specifically, 2022 where the lockdowns in the UK are no longer and very few restrictions are in effect as of this writing.  </w:t>
      </w:r>
    </w:p>
    <w:p w14:paraId="2F23636F" w14:textId="7BAA6D64" w:rsidR="00E444A8" w:rsidRDefault="00E444A8"/>
    <w:p w14:paraId="54338DE3" w14:textId="273162F0" w:rsidR="00E444A8" w:rsidRDefault="00E444A8">
      <w:r>
        <w:t>The second key factor is that none of the studies that have been discovered address these issues solely in Wales and further to that are to be addressed by the Welsh government when we consider things like policies and funding allocations.</w:t>
      </w:r>
      <w:r w:rsidR="00DE5CFC">
        <w:t xml:space="preserve"> This is important as just as we have seen in 2022, Welsh government is able to make its own decisions regarding divisive matters in Wales and is passionate about ensuring that the funding that is allocated and actions taken, are the right ones and ones that are wanted by the community. </w:t>
      </w:r>
      <w:r>
        <w:t xml:space="preserve"> </w:t>
      </w:r>
    </w:p>
    <w:p w14:paraId="2DAF086A" w14:textId="2EE299A2" w:rsidR="00DE5CFC" w:rsidRDefault="00DE5CFC"/>
    <w:p w14:paraId="462CAE7F" w14:textId="6A96BA0A" w:rsidR="00DE5CFC" w:rsidRDefault="00DE5CFC">
      <w:r>
        <w:t xml:space="preserve">Both are key factors in the author advancing the research of this topic and being able to conduct research that is bespoke to the study and addresses all of the key issues that have been discussed thus far. As a result of this the author has decided to proceed with his original question and not deviate from it as the literature that has been reviewed indicates that there is a need for it in a niche market that could ultimately lead to better funding for the services that serve the communities of Wales. </w:t>
      </w:r>
    </w:p>
    <w:p w14:paraId="336C03D3" w14:textId="51DB8899" w:rsidR="00A87148" w:rsidRDefault="00A87148"/>
    <w:p w14:paraId="33BC2807" w14:textId="77777777" w:rsidR="00A87148" w:rsidRDefault="00A87148">
      <w:r>
        <w:t>As a result, the author will allow these pieces of literature to inform the study in relation to question posed and with the critical analysis of these articles or journals, both positives and negatives can be considered and featured where appropriate in order to achieve the goal set by the author of informing funding by the Welsh government and highlighting specifically how Wales is effected in comparison to other parts of the country and utilising this study to be able assist in any way that is beneficial to them.</w:t>
      </w:r>
    </w:p>
    <w:p w14:paraId="5C761AF7" w14:textId="77777777" w:rsidR="00A87148" w:rsidRDefault="00A87148"/>
    <w:p w14:paraId="16A37B8E" w14:textId="77777777" w:rsidR="00A87148" w:rsidRDefault="00A87148"/>
    <w:p w14:paraId="3EA5FB8E" w14:textId="77777777" w:rsidR="00A87148" w:rsidRDefault="00A87148"/>
    <w:p w14:paraId="055B0AAC" w14:textId="77777777" w:rsidR="00A87148" w:rsidRPr="00A87148" w:rsidRDefault="00A87148">
      <w:pPr>
        <w:rPr>
          <w:b/>
          <w:bCs/>
        </w:rPr>
      </w:pPr>
    </w:p>
    <w:p w14:paraId="0F9402D0" w14:textId="070A6279" w:rsidR="00A87148" w:rsidRDefault="00A87148">
      <w:r w:rsidRPr="00A87148">
        <w:rPr>
          <w:b/>
          <w:bCs/>
        </w:rPr>
        <w:t>Word count 2506</w:t>
      </w:r>
    </w:p>
    <w:p w14:paraId="7F258789" w14:textId="77777777" w:rsidR="00A87148" w:rsidRDefault="00A87148"/>
    <w:p w14:paraId="32C5A99E" w14:textId="77777777" w:rsidR="00A87148" w:rsidRDefault="00A87148"/>
    <w:p w14:paraId="457B5069" w14:textId="77777777" w:rsidR="00A87148" w:rsidRDefault="00A87148"/>
    <w:p w14:paraId="7977F305" w14:textId="77777777" w:rsidR="00A87148" w:rsidRDefault="00A87148"/>
    <w:p w14:paraId="31F65599" w14:textId="77777777" w:rsidR="00A87148" w:rsidRDefault="00A87148"/>
    <w:p w14:paraId="494BA358" w14:textId="77777777" w:rsidR="00A87148" w:rsidRDefault="00A87148"/>
    <w:p w14:paraId="53D05E6D" w14:textId="77777777" w:rsidR="00A87148" w:rsidRDefault="00A87148"/>
    <w:p w14:paraId="13A54DD7" w14:textId="77777777" w:rsidR="00A87148" w:rsidRDefault="00A87148"/>
    <w:p w14:paraId="4BCB3A9E" w14:textId="49402051" w:rsidR="007F7BA5" w:rsidRPr="007F7BA5" w:rsidRDefault="007F7BA5" w:rsidP="007F7BA5">
      <w:pPr>
        <w:rPr>
          <w:rFonts w:ascii="Times New Roman" w:eastAsia="Times New Roman" w:hAnsi="Times New Roman" w:cs="Times New Roman"/>
          <w:b/>
          <w:bCs/>
          <w:lang w:eastAsia="en-GB"/>
        </w:rPr>
      </w:pPr>
      <w:r w:rsidRPr="007F7BA5">
        <w:rPr>
          <w:rFonts w:ascii="Times New Roman" w:eastAsia="Times New Roman" w:hAnsi="Times New Roman" w:cs="Times New Roman"/>
          <w:b/>
          <w:bCs/>
          <w:lang w:eastAsia="en-GB"/>
        </w:rPr>
        <w:lastRenderedPageBreak/>
        <w:t xml:space="preserve">Bibliography </w:t>
      </w:r>
    </w:p>
    <w:p w14:paraId="35D30A51" w14:textId="77777777" w:rsidR="007F7BA5" w:rsidRDefault="007F7BA5" w:rsidP="007F7BA5">
      <w:pPr>
        <w:rPr>
          <w:rFonts w:ascii="Times New Roman" w:eastAsia="Times New Roman" w:hAnsi="Times New Roman" w:cs="Times New Roman"/>
          <w:lang w:eastAsia="en-GB"/>
        </w:rPr>
      </w:pPr>
    </w:p>
    <w:p w14:paraId="3E5F83B0" w14:textId="75FED200"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Brown, J. and Fleming, J. (2022) ‘Exploration of individual and work-related impacts on police officers and police staff working in support or front-line roles during the UK’s first COVID lockdown’, </w:t>
      </w:r>
      <w:r w:rsidRPr="007F7BA5">
        <w:rPr>
          <w:rFonts w:ascii="Times New Roman" w:eastAsia="Times New Roman" w:hAnsi="Times New Roman" w:cs="Times New Roman"/>
          <w:i/>
          <w:iCs/>
          <w:lang w:eastAsia="en-GB"/>
        </w:rPr>
        <w:t>The Police Journal</w:t>
      </w:r>
      <w:r w:rsidRPr="007F7BA5">
        <w:rPr>
          <w:rFonts w:ascii="Times New Roman" w:eastAsia="Times New Roman" w:hAnsi="Times New Roman" w:cs="Times New Roman"/>
          <w:lang w:eastAsia="en-GB"/>
        </w:rPr>
        <w:t>, 95(1), pp. 50–72. doi:</w:t>
      </w:r>
      <w:hyperlink r:id="rId6" w:history="1">
        <w:r w:rsidRPr="007F7BA5">
          <w:rPr>
            <w:rFonts w:ascii="Times New Roman" w:eastAsia="Times New Roman" w:hAnsi="Times New Roman" w:cs="Times New Roman"/>
            <w:color w:val="0000FF"/>
            <w:u w:val="single"/>
            <w:lang w:eastAsia="en-GB"/>
          </w:rPr>
          <w:t>10.1177/0032258X211052891</w:t>
        </w:r>
      </w:hyperlink>
      <w:r w:rsidRPr="007F7BA5">
        <w:rPr>
          <w:rFonts w:ascii="Times New Roman" w:eastAsia="Times New Roman" w:hAnsi="Times New Roman" w:cs="Times New Roman"/>
          <w:lang w:eastAsia="en-GB"/>
        </w:rPr>
        <w:t>.</w:t>
      </w:r>
    </w:p>
    <w:p w14:paraId="714BD9C4"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Cheng, Z. </w:t>
      </w:r>
      <w:r w:rsidRPr="007F7BA5">
        <w:rPr>
          <w:rFonts w:ascii="Times New Roman" w:eastAsia="Times New Roman" w:hAnsi="Times New Roman" w:cs="Times New Roman"/>
          <w:i/>
          <w:iCs/>
          <w:lang w:eastAsia="en-GB"/>
        </w:rPr>
        <w:t>et al.</w:t>
      </w:r>
      <w:r w:rsidRPr="007F7BA5">
        <w:rPr>
          <w:rFonts w:ascii="Times New Roman" w:eastAsia="Times New Roman" w:hAnsi="Times New Roman" w:cs="Times New Roman"/>
          <w:lang w:eastAsia="en-GB"/>
        </w:rPr>
        <w:t xml:space="preserve"> (2021) ‘Working parents, financial insecurity, and childcare: mental health in the time of COVID-19 in the UK’, </w:t>
      </w:r>
      <w:r w:rsidRPr="007F7BA5">
        <w:rPr>
          <w:rFonts w:ascii="Times New Roman" w:eastAsia="Times New Roman" w:hAnsi="Times New Roman" w:cs="Times New Roman"/>
          <w:i/>
          <w:iCs/>
          <w:lang w:eastAsia="en-GB"/>
        </w:rPr>
        <w:t>Review of Economics of the Household</w:t>
      </w:r>
      <w:r w:rsidRPr="007F7BA5">
        <w:rPr>
          <w:rFonts w:ascii="Times New Roman" w:eastAsia="Times New Roman" w:hAnsi="Times New Roman" w:cs="Times New Roman"/>
          <w:lang w:eastAsia="en-GB"/>
        </w:rPr>
        <w:t xml:space="preserve">, 19(1), pp. 123–144. </w:t>
      </w:r>
      <w:proofErr w:type="spellStart"/>
      <w:r w:rsidRPr="007F7BA5">
        <w:rPr>
          <w:rFonts w:ascii="Times New Roman" w:eastAsia="Times New Roman" w:hAnsi="Times New Roman" w:cs="Times New Roman"/>
          <w:lang w:eastAsia="en-GB"/>
        </w:rPr>
        <w:t>doi:</w:t>
      </w:r>
      <w:hyperlink r:id="rId7" w:history="1">
        <w:r w:rsidRPr="007F7BA5">
          <w:rPr>
            <w:rFonts w:ascii="Times New Roman" w:eastAsia="Times New Roman" w:hAnsi="Times New Roman" w:cs="Times New Roman"/>
            <w:color w:val="0000FF"/>
            <w:u w:val="single"/>
            <w:lang w:eastAsia="en-GB"/>
          </w:rPr>
          <w:t>https</w:t>
        </w:r>
        <w:proofErr w:type="spellEnd"/>
        <w:r w:rsidRPr="007F7BA5">
          <w:rPr>
            <w:rFonts w:ascii="Times New Roman" w:eastAsia="Times New Roman" w:hAnsi="Times New Roman" w:cs="Times New Roman"/>
            <w:color w:val="0000FF"/>
            <w:u w:val="single"/>
            <w:lang w:eastAsia="en-GB"/>
          </w:rPr>
          <w:t>://doi.org/10.1007/s11150-020-09538-3</w:t>
        </w:r>
      </w:hyperlink>
      <w:r w:rsidRPr="007F7BA5">
        <w:rPr>
          <w:rFonts w:ascii="Times New Roman" w:eastAsia="Times New Roman" w:hAnsi="Times New Roman" w:cs="Times New Roman"/>
          <w:lang w:eastAsia="en-GB"/>
        </w:rPr>
        <w:t>.</w:t>
      </w:r>
    </w:p>
    <w:p w14:paraId="05EE2473"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CLARK, R.A. (2016) </w:t>
      </w:r>
      <w:r w:rsidRPr="007F7BA5">
        <w:rPr>
          <w:rFonts w:ascii="Times New Roman" w:eastAsia="Times New Roman" w:hAnsi="Times New Roman" w:cs="Times New Roman"/>
          <w:i/>
          <w:iCs/>
          <w:lang w:eastAsia="en-GB"/>
        </w:rPr>
        <w:t>Business Continuity and the Pandemic Threat</w:t>
      </w:r>
      <w:r w:rsidRPr="007F7BA5">
        <w:rPr>
          <w:rFonts w:ascii="Times New Roman" w:eastAsia="Times New Roman" w:hAnsi="Times New Roman" w:cs="Times New Roman"/>
          <w:lang w:eastAsia="en-GB"/>
        </w:rPr>
        <w:t xml:space="preserve">. IT Governance Publishing. Available at: </w:t>
      </w:r>
      <w:hyperlink r:id="rId8" w:history="1">
        <w:r w:rsidRPr="007F7BA5">
          <w:rPr>
            <w:rFonts w:ascii="Times New Roman" w:eastAsia="Times New Roman" w:hAnsi="Times New Roman" w:cs="Times New Roman"/>
            <w:color w:val="0000FF"/>
            <w:u w:val="single"/>
            <w:lang w:eastAsia="en-GB"/>
          </w:rPr>
          <w:t>http://www.jstor.org/stable/j.ctt1bj4sz2</w:t>
        </w:r>
      </w:hyperlink>
      <w:r w:rsidRPr="007F7BA5">
        <w:rPr>
          <w:rFonts w:ascii="Times New Roman" w:eastAsia="Times New Roman" w:hAnsi="Times New Roman" w:cs="Times New Roman"/>
          <w:lang w:eastAsia="en-GB"/>
        </w:rPr>
        <w:t xml:space="preserve"> (Accessed: 8 May 2022).</w:t>
      </w:r>
    </w:p>
    <w:p w14:paraId="1BF90727"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Frenkel, M.O. </w:t>
      </w:r>
      <w:r w:rsidRPr="007F7BA5">
        <w:rPr>
          <w:rFonts w:ascii="Times New Roman" w:eastAsia="Times New Roman" w:hAnsi="Times New Roman" w:cs="Times New Roman"/>
          <w:i/>
          <w:iCs/>
          <w:lang w:eastAsia="en-GB"/>
        </w:rPr>
        <w:t>et al.</w:t>
      </w:r>
      <w:r w:rsidRPr="007F7BA5">
        <w:rPr>
          <w:rFonts w:ascii="Times New Roman" w:eastAsia="Times New Roman" w:hAnsi="Times New Roman" w:cs="Times New Roman"/>
          <w:lang w:eastAsia="en-GB"/>
        </w:rPr>
        <w:t xml:space="preserve"> (2021) ‘The impact of the COVID-19 pandemic on European police officers: Stress, demands, and coping resources’, </w:t>
      </w:r>
      <w:r w:rsidRPr="007F7BA5">
        <w:rPr>
          <w:rFonts w:ascii="Times New Roman" w:eastAsia="Times New Roman" w:hAnsi="Times New Roman" w:cs="Times New Roman"/>
          <w:i/>
          <w:iCs/>
          <w:lang w:eastAsia="en-GB"/>
        </w:rPr>
        <w:t>Journal of Criminal Justice</w:t>
      </w:r>
      <w:r w:rsidRPr="007F7BA5">
        <w:rPr>
          <w:rFonts w:ascii="Times New Roman" w:eastAsia="Times New Roman" w:hAnsi="Times New Roman" w:cs="Times New Roman"/>
          <w:lang w:eastAsia="en-GB"/>
        </w:rPr>
        <w:t>, 72, p. 101756. doi:</w:t>
      </w:r>
      <w:hyperlink r:id="rId9" w:history="1">
        <w:r w:rsidRPr="007F7BA5">
          <w:rPr>
            <w:rFonts w:ascii="Times New Roman" w:eastAsia="Times New Roman" w:hAnsi="Times New Roman" w:cs="Times New Roman"/>
            <w:color w:val="0000FF"/>
            <w:u w:val="single"/>
            <w:lang w:eastAsia="en-GB"/>
          </w:rPr>
          <w:t>10.1016/j.jcrimjus.2020.101756</w:t>
        </w:r>
      </w:hyperlink>
      <w:r w:rsidRPr="007F7BA5">
        <w:rPr>
          <w:rFonts w:ascii="Times New Roman" w:eastAsia="Times New Roman" w:hAnsi="Times New Roman" w:cs="Times New Roman"/>
          <w:lang w:eastAsia="en-GB"/>
        </w:rPr>
        <w:t>.</w:t>
      </w:r>
    </w:p>
    <w:p w14:paraId="3B941F90"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Greenberg, J. (2004) ‘Stress fairness to fare no stress: managing workplace stress by promoting organizational justice’, </w:t>
      </w:r>
      <w:r w:rsidRPr="007F7BA5">
        <w:rPr>
          <w:rFonts w:ascii="Times New Roman" w:eastAsia="Times New Roman" w:hAnsi="Times New Roman" w:cs="Times New Roman"/>
          <w:i/>
          <w:iCs/>
          <w:lang w:eastAsia="en-GB"/>
        </w:rPr>
        <w:t>Organizational dynamics</w:t>
      </w:r>
      <w:r w:rsidRPr="007F7BA5">
        <w:rPr>
          <w:rFonts w:ascii="Times New Roman" w:eastAsia="Times New Roman" w:hAnsi="Times New Roman" w:cs="Times New Roman"/>
          <w:lang w:eastAsia="en-GB"/>
        </w:rPr>
        <w:t>, 33(4), pp. 352-.</w:t>
      </w:r>
    </w:p>
    <w:p w14:paraId="3C8B9A39" w14:textId="77777777" w:rsidR="007F7BA5" w:rsidRPr="007F7BA5" w:rsidRDefault="007F7BA5" w:rsidP="007F7BA5">
      <w:pPr>
        <w:rPr>
          <w:rFonts w:ascii="Times New Roman" w:eastAsia="Times New Roman" w:hAnsi="Times New Roman" w:cs="Times New Roman"/>
          <w:lang w:eastAsia="en-GB"/>
        </w:rPr>
      </w:pPr>
      <w:proofErr w:type="spellStart"/>
      <w:r w:rsidRPr="007F7BA5">
        <w:rPr>
          <w:rFonts w:ascii="Times New Roman" w:eastAsia="Times New Roman" w:hAnsi="Times New Roman" w:cs="Times New Roman"/>
          <w:lang w:eastAsia="en-GB"/>
        </w:rPr>
        <w:t>Huremović</w:t>
      </w:r>
      <w:proofErr w:type="spellEnd"/>
      <w:r w:rsidRPr="007F7BA5">
        <w:rPr>
          <w:rFonts w:ascii="Times New Roman" w:eastAsia="Times New Roman" w:hAnsi="Times New Roman" w:cs="Times New Roman"/>
          <w:lang w:eastAsia="en-GB"/>
        </w:rPr>
        <w:t xml:space="preserve">, D. (2019) </w:t>
      </w:r>
      <w:r w:rsidRPr="007F7BA5">
        <w:rPr>
          <w:rFonts w:ascii="Times New Roman" w:eastAsia="Times New Roman" w:hAnsi="Times New Roman" w:cs="Times New Roman"/>
          <w:i/>
          <w:iCs/>
          <w:lang w:eastAsia="en-GB"/>
        </w:rPr>
        <w:t>Psychiatry of Pandemics: A Mental Health Response to Infection Outbreak</w:t>
      </w:r>
      <w:r w:rsidRPr="007F7BA5">
        <w:rPr>
          <w:rFonts w:ascii="Times New Roman" w:eastAsia="Times New Roman" w:hAnsi="Times New Roman" w:cs="Times New Roman"/>
          <w:lang w:eastAsia="en-GB"/>
        </w:rPr>
        <w:t xml:space="preserve">. Cham, SWITZERLAND: Springer International Publishing AG. Available at: </w:t>
      </w:r>
      <w:hyperlink r:id="rId10" w:history="1">
        <w:r w:rsidRPr="007F7BA5">
          <w:rPr>
            <w:rFonts w:ascii="Times New Roman" w:eastAsia="Times New Roman" w:hAnsi="Times New Roman" w:cs="Times New Roman"/>
            <w:color w:val="0000FF"/>
            <w:u w:val="single"/>
            <w:lang w:eastAsia="en-GB"/>
          </w:rPr>
          <w:t>http://ebookcentral.proquest.com/lib/trinity/detail.action?docID=5776029</w:t>
        </w:r>
      </w:hyperlink>
      <w:r w:rsidRPr="007F7BA5">
        <w:rPr>
          <w:rFonts w:ascii="Times New Roman" w:eastAsia="Times New Roman" w:hAnsi="Times New Roman" w:cs="Times New Roman"/>
          <w:lang w:eastAsia="en-GB"/>
        </w:rPr>
        <w:t xml:space="preserve"> (Accessed: 8 May 2022).</w:t>
      </w:r>
    </w:p>
    <w:p w14:paraId="52A85E6A"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Kane, E., Evans, E. and </w:t>
      </w:r>
      <w:proofErr w:type="spellStart"/>
      <w:r w:rsidRPr="007F7BA5">
        <w:rPr>
          <w:rFonts w:ascii="Times New Roman" w:eastAsia="Times New Roman" w:hAnsi="Times New Roman" w:cs="Times New Roman"/>
          <w:lang w:eastAsia="en-GB"/>
        </w:rPr>
        <w:t>Shokraneh</w:t>
      </w:r>
      <w:proofErr w:type="spellEnd"/>
      <w:r w:rsidRPr="007F7BA5">
        <w:rPr>
          <w:rFonts w:ascii="Times New Roman" w:eastAsia="Times New Roman" w:hAnsi="Times New Roman" w:cs="Times New Roman"/>
          <w:lang w:eastAsia="en-GB"/>
        </w:rPr>
        <w:t xml:space="preserve">, F. (2017) ‘Effectiveness of current policing-related mental health interventions in England and Wales and Crisis Intervention Teams as a future potential model: a systematic review’, </w:t>
      </w:r>
      <w:r w:rsidRPr="007F7BA5">
        <w:rPr>
          <w:rFonts w:ascii="Times New Roman" w:eastAsia="Times New Roman" w:hAnsi="Times New Roman" w:cs="Times New Roman"/>
          <w:i/>
          <w:iCs/>
          <w:lang w:eastAsia="en-GB"/>
        </w:rPr>
        <w:t>Systematic Reviews</w:t>
      </w:r>
      <w:r w:rsidRPr="007F7BA5">
        <w:rPr>
          <w:rFonts w:ascii="Times New Roman" w:eastAsia="Times New Roman" w:hAnsi="Times New Roman" w:cs="Times New Roman"/>
          <w:lang w:eastAsia="en-GB"/>
        </w:rPr>
        <w:t xml:space="preserve">, 6. </w:t>
      </w:r>
      <w:proofErr w:type="spellStart"/>
      <w:r w:rsidRPr="007F7BA5">
        <w:rPr>
          <w:rFonts w:ascii="Times New Roman" w:eastAsia="Times New Roman" w:hAnsi="Times New Roman" w:cs="Times New Roman"/>
          <w:lang w:eastAsia="en-GB"/>
        </w:rPr>
        <w:t>doi:</w:t>
      </w:r>
      <w:hyperlink r:id="rId11" w:history="1">
        <w:r w:rsidRPr="007F7BA5">
          <w:rPr>
            <w:rFonts w:ascii="Times New Roman" w:eastAsia="Times New Roman" w:hAnsi="Times New Roman" w:cs="Times New Roman"/>
            <w:color w:val="0000FF"/>
            <w:u w:val="single"/>
            <w:lang w:eastAsia="en-GB"/>
          </w:rPr>
          <w:t>https</w:t>
        </w:r>
        <w:proofErr w:type="spellEnd"/>
        <w:r w:rsidRPr="007F7BA5">
          <w:rPr>
            <w:rFonts w:ascii="Times New Roman" w:eastAsia="Times New Roman" w:hAnsi="Times New Roman" w:cs="Times New Roman"/>
            <w:color w:val="0000FF"/>
            <w:u w:val="single"/>
            <w:lang w:eastAsia="en-GB"/>
          </w:rPr>
          <w:t>://doi.org/10.1186/s13643-017-0478-7</w:t>
        </w:r>
      </w:hyperlink>
      <w:r w:rsidRPr="007F7BA5">
        <w:rPr>
          <w:rFonts w:ascii="Times New Roman" w:eastAsia="Times New Roman" w:hAnsi="Times New Roman" w:cs="Times New Roman"/>
          <w:lang w:eastAsia="en-GB"/>
        </w:rPr>
        <w:t>.</w:t>
      </w:r>
    </w:p>
    <w:p w14:paraId="203ADCF4" w14:textId="77777777" w:rsidR="007F7BA5" w:rsidRPr="007F7BA5" w:rsidRDefault="007F7BA5" w:rsidP="007F7BA5">
      <w:pPr>
        <w:rPr>
          <w:rFonts w:ascii="Times New Roman" w:eastAsia="Times New Roman" w:hAnsi="Times New Roman" w:cs="Times New Roman"/>
          <w:lang w:eastAsia="en-GB"/>
        </w:rPr>
      </w:pPr>
      <w:proofErr w:type="spellStart"/>
      <w:r w:rsidRPr="007F7BA5">
        <w:rPr>
          <w:rFonts w:ascii="Times New Roman" w:eastAsia="Times New Roman" w:hAnsi="Times New Roman" w:cs="Times New Roman"/>
          <w:lang w:eastAsia="en-GB"/>
        </w:rPr>
        <w:t>Kyprianides</w:t>
      </w:r>
      <w:proofErr w:type="spellEnd"/>
      <w:r w:rsidRPr="007F7BA5">
        <w:rPr>
          <w:rFonts w:ascii="Times New Roman" w:eastAsia="Times New Roman" w:hAnsi="Times New Roman" w:cs="Times New Roman"/>
          <w:lang w:eastAsia="en-GB"/>
        </w:rPr>
        <w:t xml:space="preserve">, A. </w:t>
      </w:r>
      <w:r w:rsidRPr="007F7BA5">
        <w:rPr>
          <w:rFonts w:ascii="Times New Roman" w:eastAsia="Times New Roman" w:hAnsi="Times New Roman" w:cs="Times New Roman"/>
          <w:i/>
          <w:iCs/>
          <w:lang w:eastAsia="en-GB"/>
        </w:rPr>
        <w:t>et al.</w:t>
      </w:r>
      <w:r w:rsidRPr="007F7BA5">
        <w:rPr>
          <w:rFonts w:ascii="Times New Roman" w:eastAsia="Times New Roman" w:hAnsi="Times New Roman" w:cs="Times New Roman"/>
          <w:lang w:eastAsia="en-GB"/>
        </w:rPr>
        <w:t xml:space="preserve"> (2021) ‘Policing the COVID-19 pandemic: police officer well-being and commitment to democratic modes of policing’, </w:t>
      </w:r>
      <w:r w:rsidRPr="007F7BA5">
        <w:rPr>
          <w:rFonts w:ascii="Times New Roman" w:eastAsia="Times New Roman" w:hAnsi="Times New Roman" w:cs="Times New Roman"/>
          <w:i/>
          <w:iCs/>
          <w:lang w:eastAsia="en-GB"/>
        </w:rPr>
        <w:t>Policing and Society</w:t>
      </w:r>
      <w:r w:rsidRPr="007F7BA5">
        <w:rPr>
          <w:rFonts w:ascii="Times New Roman" w:eastAsia="Times New Roman" w:hAnsi="Times New Roman" w:cs="Times New Roman"/>
          <w:lang w:eastAsia="en-GB"/>
        </w:rPr>
        <w:t>, 0(0), pp. 1–18. doi:</w:t>
      </w:r>
      <w:hyperlink r:id="rId12" w:history="1">
        <w:r w:rsidRPr="007F7BA5">
          <w:rPr>
            <w:rFonts w:ascii="Times New Roman" w:eastAsia="Times New Roman" w:hAnsi="Times New Roman" w:cs="Times New Roman"/>
            <w:color w:val="0000FF"/>
            <w:u w:val="single"/>
            <w:lang w:eastAsia="en-GB"/>
          </w:rPr>
          <w:t>10.1080/10439463.2021.1916492</w:t>
        </w:r>
      </w:hyperlink>
      <w:r w:rsidRPr="007F7BA5">
        <w:rPr>
          <w:rFonts w:ascii="Times New Roman" w:eastAsia="Times New Roman" w:hAnsi="Times New Roman" w:cs="Times New Roman"/>
          <w:lang w:eastAsia="en-GB"/>
        </w:rPr>
        <w:t>.</w:t>
      </w:r>
    </w:p>
    <w:p w14:paraId="0D3B4B52"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Mukherjee, A., </w:t>
      </w:r>
      <w:proofErr w:type="spellStart"/>
      <w:r w:rsidRPr="007F7BA5">
        <w:rPr>
          <w:rFonts w:ascii="Times New Roman" w:eastAsia="Times New Roman" w:hAnsi="Times New Roman" w:cs="Times New Roman"/>
          <w:lang w:eastAsia="en-GB"/>
        </w:rPr>
        <w:t>Bandopadhyay</w:t>
      </w:r>
      <w:proofErr w:type="spellEnd"/>
      <w:r w:rsidRPr="007F7BA5">
        <w:rPr>
          <w:rFonts w:ascii="Times New Roman" w:eastAsia="Times New Roman" w:hAnsi="Times New Roman" w:cs="Times New Roman"/>
          <w:lang w:eastAsia="en-GB"/>
        </w:rPr>
        <w:t xml:space="preserve">, G. and Chatterjee, S.S. (2021) ‘COVID-19 pandemic: mental health and beyond – the Indian perspective’, </w:t>
      </w:r>
      <w:r w:rsidRPr="007F7BA5">
        <w:rPr>
          <w:rFonts w:ascii="Times New Roman" w:eastAsia="Times New Roman" w:hAnsi="Times New Roman" w:cs="Times New Roman"/>
          <w:i/>
          <w:iCs/>
          <w:lang w:eastAsia="en-GB"/>
        </w:rPr>
        <w:t>Irish journal of psychological medicine</w:t>
      </w:r>
      <w:r w:rsidRPr="007F7BA5">
        <w:rPr>
          <w:rFonts w:ascii="Times New Roman" w:eastAsia="Times New Roman" w:hAnsi="Times New Roman" w:cs="Times New Roman"/>
          <w:lang w:eastAsia="en-GB"/>
        </w:rPr>
        <w:t>, 38(2), pp. 140–144. doi:</w:t>
      </w:r>
      <w:hyperlink r:id="rId13" w:history="1">
        <w:r w:rsidRPr="007F7BA5">
          <w:rPr>
            <w:rFonts w:ascii="Times New Roman" w:eastAsia="Times New Roman" w:hAnsi="Times New Roman" w:cs="Times New Roman"/>
            <w:color w:val="0000FF"/>
            <w:u w:val="single"/>
            <w:lang w:eastAsia="en-GB"/>
          </w:rPr>
          <w:t>10.1017/ipm.2020.63</w:t>
        </w:r>
      </w:hyperlink>
      <w:r w:rsidRPr="007F7BA5">
        <w:rPr>
          <w:rFonts w:ascii="Times New Roman" w:eastAsia="Times New Roman" w:hAnsi="Times New Roman" w:cs="Times New Roman"/>
          <w:lang w:eastAsia="en-GB"/>
        </w:rPr>
        <w:t>.</w:t>
      </w:r>
    </w:p>
    <w:p w14:paraId="36C531A0"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O’Brien, F. </w:t>
      </w:r>
      <w:r w:rsidRPr="007F7BA5">
        <w:rPr>
          <w:rFonts w:ascii="Times New Roman" w:eastAsia="Times New Roman" w:hAnsi="Times New Roman" w:cs="Times New Roman"/>
          <w:i/>
          <w:iCs/>
          <w:lang w:eastAsia="en-GB"/>
        </w:rPr>
        <w:t>et al.</w:t>
      </w:r>
      <w:r w:rsidRPr="007F7BA5">
        <w:rPr>
          <w:rFonts w:ascii="Times New Roman" w:eastAsia="Times New Roman" w:hAnsi="Times New Roman" w:cs="Times New Roman"/>
          <w:lang w:eastAsia="en-GB"/>
        </w:rPr>
        <w:t xml:space="preserve"> (2021) ‘The impact of COVID-19 lockdown restrictions on missing person reports’, </w:t>
      </w:r>
      <w:r w:rsidRPr="007F7BA5">
        <w:rPr>
          <w:rFonts w:ascii="Times New Roman" w:eastAsia="Times New Roman" w:hAnsi="Times New Roman" w:cs="Times New Roman"/>
          <w:i/>
          <w:iCs/>
          <w:lang w:eastAsia="en-GB"/>
        </w:rPr>
        <w:t>Policing and Society</w:t>
      </w:r>
      <w:r w:rsidRPr="007F7BA5">
        <w:rPr>
          <w:rFonts w:ascii="Times New Roman" w:eastAsia="Times New Roman" w:hAnsi="Times New Roman" w:cs="Times New Roman"/>
          <w:lang w:eastAsia="en-GB"/>
        </w:rPr>
        <w:t>, 0(0), pp. 1–15. doi:</w:t>
      </w:r>
      <w:hyperlink r:id="rId14" w:history="1">
        <w:r w:rsidRPr="007F7BA5">
          <w:rPr>
            <w:rFonts w:ascii="Times New Roman" w:eastAsia="Times New Roman" w:hAnsi="Times New Roman" w:cs="Times New Roman"/>
            <w:color w:val="0000FF"/>
            <w:u w:val="single"/>
            <w:lang w:eastAsia="en-GB"/>
          </w:rPr>
          <w:t>10.1080/10439463.2021.1999448</w:t>
        </w:r>
      </w:hyperlink>
      <w:r w:rsidRPr="007F7BA5">
        <w:rPr>
          <w:rFonts w:ascii="Times New Roman" w:eastAsia="Times New Roman" w:hAnsi="Times New Roman" w:cs="Times New Roman"/>
          <w:lang w:eastAsia="en-GB"/>
        </w:rPr>
        <w:t>.</w:t>
      </w:r>
    </w:p>
    <w:p w14:paraId="460DA0BD"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Propper, C., </w:t>
      </w:r>
      <w:proofErr w:type="spellStart"/>
      <w:r w:rsidRPr="007F7BA5">
        <w:rPr>
          <w:rFonts w:ascii="Times New Roman" w:eastAsia="Times New Roman" w:hAnsi="Times New Roman" w:cs="Times New Roman"/>
          <w:lang w:eastAsia="en-GB"/>
        </w:rPr>
        <w:t>Stoye</w:t>
      </w:r>
      <w:proofErr w:type="spellEnd"/>
      <w:r w:rsidRPr="007F7BA5">
        <w:rPr>
          <w:rFonts w:ascii="Times New Roman" w:eastAsia="Times New Roman" w:hAnsi="Times New Roman" w:cs="Times New Roman"/>
          <w:lang w:eastAsia="en-GB"/>
        </w:rPr>
        <w:t xml:space="preserve">, G. and </w:t>
      </w:r>
      <w:proofErr w:type="spellStart"/>
      <w:r w:rsidRPr="007F7BA5">
        <w:rPr>
          <w:rFonts w:ascii="Times New Roman" w:eastAsia="Times New Roman" w:hAnsi="Times New Roman" w:cs="Times New Roman"/>
          <w:lang w:eastAsia="en-GB"/>
        </w:rPr>
        <w:t>Zaranko</w:t>
      </w:r>
      <w:proofErr w:type="spellEnd"/>
      <w:r w:rsidRPr="007F7BA5">
        <w:rPr>
          <w:rFonts w:ascii="Times New Roman" w:eastAsia="Times New Roman" w:hAnsi="Times New Roman" w:cs="Times New Roman"/>
          <w:lang w:eastAsia="en-GB"/>
        </w:rPr>
        <w:t xml:space="preserve">, B. (2020) ‘The Wider Impacts of the Coronavirus Pandemic on the NHS*’, </w:t>
      </w:r>
      <w:r w:rsidRPr="007F7BA5">
        <w:rPr>
          <w:rFonts w:ascii="Times New Roman" w:eastAsia="Times New Roman" w:hAnsi="Times New Roman" w:cs="Times New Roman"/>
          <w:i/>
          <w:iCs/>
          <w:lang w:eastAsia="en-GB"/>
        </w:rPr>
        <w:t>Fiscal Studies</w:t>
      </w:r>
      <w:r w:rsidRPr="007F7BA5">
        <w:rPr>
          <w:rFonts w:ascii="Times New Roman" w:eastAsia="Times New Roman" w:hAnsi="Times New Roman" w:cs="Times New Roman"/>
          <w:lang w:eastAsia="en-GB"/>
        </w:rPr>
        <w:t>, 41(2), pp. 345–356. doi:</w:t>
      </w:r>
      <w:hyperlink r:id="rId15" w:history="1">
        <w:r w:rsidRPr="007F7BA5">
          <w:rPr>
            <w:rFonts w:ascii="Times New Roman" w:eastAsia="Times New Roman" w:hAnsi="Times New Roman" w:cs="Times New Roman"/>
            <w:color w:val="0000FF"/>
            <w:u w:val="single"/>
            <w:lang w:eastAsia="en-GB"/>
          </w:rPr>
          <w:t>10.1111/1475-5890.12227</w:t>
        </w:r>
      </w:hyperlink>
      <w:r w:rsidRPr="007F7BA5">
        <w:rPr>
          <w:rFonts w:ascii="Times New Roman" w:eastAsia="Times New Roman" w:hAnsi="Times New Roman" w:cs="Times New Roman"/>
          <w:lang w:eastAsia="en-GB"/>
        </w:rPr>
        <w:t>.</w:t>
      </w:r>
    </w:p>
    <w:p w14:paraId="13DC55CB" w14:textId="77777777" w:rsidR="007F7BA5" w:rsidRPr="007F7BA5" w:rsidRDefault="007F7BA5" w:rsidP="007F7BA5">
      <w:pPr>
        <w:rPr>
          <w:rFonts w:ascii="Times New Roman" w:eastAsia="Times New Roman" w:hAnsi="Times New Roman" w:cs="Times New Roman"/>
          <w:lang w:eastAsia="en-GB"/>
        </w:rPr>
      </w:pPr>
      <w:proofErr w:type="spellStart"/>
      <w:r w:rsidRPr="007F7BA5">
        <w:rPr>
          <w:rFonts w:ascii="Times New Roman" w:eastAsia="Times New Roman" w:hAnsi="Times New Roman" w:cs="Times New Roman"/>
          <w:lang w:eastAsia="en-GB"/>
        </w:rPr>
        <w:t>Rahn</w:t>
      </w:r>
      <w:proofErr w:type="spellEnd"/>
      <w:r w:rsidRPr="007F7BA5">
        <w:rPr>
          <w:rFonts w:ascii="Times New Roman" w:eastAsia="Times New Roman" w:hAnsi="Times New Roman" w:cs="Times New Roman"/>
          <w:lang w:eastAsia="en-GB"/>
        </w:rPr>
        <w:t xml:space="preserve">, J. (2021) ‘Community‐oriented policing during the COVID‐19 pandemic’, </w:t>
      </w:r>
      <w:r w:rsidRPr="007F7BA5">
        <w:rPr>
          <w:rFonts w:ascii="Times New Roman" w:eastAsia="Times New Roman" w:hAnsi="Times New Roman" w:cs="Times New Roman"/>
          <w:i/>
          <w:iCs/>
          <w:lang w:eastAsia="en-GB"/>
        </w:rPr>
        <w:t>Campus Security Report</w:t>
      </w:r>
      <w:r w:rsidRPr="007F7BA5">
        <w:rPr>
          <w:rFonts w:ascii="Times New Roman" w:eastAsia="Times New Roman" w:hAnsi="Times New Roman" w:cs="Times New Roman"/>
          <w:lang w:eastAsia="en-GB"/>
        </w:rPr>
        <w:t>, 17(9), pp. 1–7. doi:</w:t>
      </w:r>
      <w:hyperlink r:id="rId16" w:history="1">
        <w:r w:rsidRPr="007F7BA5">
          <w:rPr>
            <w:rFonts w:ascii="Times New Roman" w:eastAsia="Times New Roman" w:hAnsi="Times New Roman" w:cs="Times New Roman"/>
            <w:color w:val="0000FF"/>
            <w:u w:val="single"/>
            <w:lang w:eastAsia="en-GB"/>
          </w:rPr>
          <w:t>10.1002/casr.30734</w:t>
        </w:r>
      </w:hyperlink>
      <w:r w:rsidRPr="007F7BA5">
        <w:rPr>
          <w:rFonts w:ascii="Times New Roman" w:eastAsia="Times New Roman" w:hAnsi="Times New Roman" w:cs="Times New Roman"/>
          <w:lang w:eastAsia="en-GB"/>
        </w:rPr>
        <w:t>.</w:t>
      </w:r>
    </w:p>
    <w:p w14:paraId="06D40C24"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Reicher, S. and Stott, C. (2020) ‘On order and disorder during the COVID-19 pandemic’, </w:t>
      </w:r>
      <w:r w:rsidRPr="007F7BA5">
        <w:rPr>
          <w:rFonts w:ascii="Times New Roman" w:eastAsia="Times New Roman" w:hAnsi="Times New Roman" w:cs="Times New Roman"/>
          <w:i/>
          <w:iCs/>
          <w:lang w:eastAsia="en-GB"/>
        </w:rPr>
        <w:t>British Journal of Social Psychology</w:t>
      </w:r>
      <w:r w:rsidRPr="007F7BA5">
        <w:rPr>
          <w:rFonts w:ascii="Times New Roman" w:eastAsia="Times New Roman" w:hAnsi="Times New Roman" w:cs="Times New Roman"/>
          <w:lang w:eastAsia="en-GB"/>
        </w:rPr>
        <w:t>, 59(3), pp. 694–702. doi:</w:t>
      </w:r>
      <w:hyperlink r:id="rId17" w:history="1">
        <w:r w:rsidRPr="007F7BA5">
          <w:rPr>
            <w:rFonts w:ascii="Times New Roman" w:eastAsia="Times New Roman" w:hAnsi="Times New Roman" w:cs="Times New Roman"/>
            <w:color w:val="0000FF"/>
            <w:u w:val="single"/>
            <w:lang w:eastAsia="en-GB"/>
          </w:rPr>
          <w:t>10.1111/bjso.12398</w:t>
        </w:r>
      </w:hyperlink>
      <w:r w:rsidRPr="007F7BA5">
        <w:rPr>
          <w:rFonts w:ascii="Times New Roman" w:eastAsia="Times New Roman" w:hAnsi="Times New Roman" w:cs="Times New Roman"/>
          <w:lang w:eastAsia="en-GB"/>
        </w:rPr>
        <w:t>.</w:t>
      </w:r>
    </w:p>
    <w:p w14:paraId="0FE267D2"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lang w:eastAsia="en-GB"/>
        </w:rPr>
        <w:t xml:space="preserve">Saltzman, L.Y., Hansel, T.C. and </w:t>
      </w:r>
      <w:proofErr w:type="spellStart"/>
      <w:r w:rsidRPr="007F7BA5">
        <w:rPr>
          <w:rFonts w:ascii="Times New Roman" w:eastAsia="Times New Roman" w:hAnsi="Times New Roman" w:cs="Times New Roman"/>
          <w:lang w:eastAsia="en-GB"/>
        </w:rPr>
        <w:t>Bordnick</w:t>
      </w:r>
      <w:proofErr w:type="spellEnd"/>
      <w:r w:rsidRPr="007F7BA5">
        <w:rPr>
          <w:rFonts w:ascii="Times New Roman" w:eastAsia="Times New Roman" w:hAnsi="Times New Roman" w:cs="Times New Roman"/>
          <w:lang w:eastAsia="en-GB"/>
        </w:rPr>
        <w:t xml:space="preserve">, P.S. (2020) ‘Loneliness, isolation, and social support factors in post-COVID-19 mental health’, </w:t>
      </w:r>
      <w:r w:rsidRPr="007F7BA5">
        <w:rPr>
          <w:rFonts w:ascii="Times New Roman" w:eastAsia="Times New Roman" w:hAnsi="Times New Roman" w:cs="Times New Roman"/>
          <w:i/>
          <w:iCs/>
          <w:lang w:eastAsia="en-GB"/>
        </w:rPr>
        <w:t>Psychological Trauma: Theory, Research, Practice, and Policy</w:t>
      </w:r>
      <w:r w:rsidRPr="007F7BA5">
        <w:rPr>
          <w:rFonts w:ascii="Times New Roman" w:eastAsia="Times New Roman" w:hAnsi="Times New Roman" w:cs="Times New Roman"/>
          <w:lang w:eastAsia="en-GB"/>
        </w:rPr>
        <w:t>, 12(S1), pp. S55–S57. doi:</w:t>
      </w:r>
      <w:hyperlink r:id="rId18" w:history="1">
        <w:r w:rsidRPr="007F7BA5">
          <w:rPr>
            <w:rFonts w:ascii="Times New Roman" w:eastAsia="Times New Roman" w:hAnsi="Times New Roman" w:cs="Times New Roman"/>
            <w:color w:val="0000FF"/>
            <w:u w:val="single"/>
            <w:lang w:eastAsia="en-GB"/>
          </w:rPr>
          <w:t>10.1037/tra0000703</w:t>
        </w:r>
      </w:hyperlink>
      <w:r w:rsidRPr="007F7BA5">
        <w:rPr>
          <w:rFonts w:ascii="Times New Roman" w:eastAsia="Times New Roman" w:hAnsi="Times New Roman" w:cs="Times New Roman"/>
          <w:lang w:eastAsia="en-GB"/>
        </w:rPr>
        <w:t>.</w:t>
      </w:r>
    </w:p>
    <w:p w14:paraId="7BB5933D" w14:textId="77777777" w:rsidR="007F7BA5" w:rsidRPr="007F7BA5" w:rsidRDefault="007F7BA5" w:rsidP="007F7BA5">
      <w:pPr>
        <w:rPr>
          <w:rFonts w:ascii="Times New Roman" w:eastAsia="Times New Roman" w:hAnsi="Times New Roman" w:cs="Times New Roman"/>
          <w:lang w:eastAsia="en-GB"/>
        </w:rPr>
      </w:pPr>
      <w:r w:rsidRPr="007F7BA5">
        <w:rPr>
          <w:rFonts w:ascii="Times New Roman" w:eastAsia="Times New Roman" w:hAnsi="Times New Roman" w:cs="Times New Roman"/>
          <w:i/>
          <w:iCs/>
          <w:lang w:eastAsia="en-GB"/>
        </w:rPr>
        <w:t xml:space="preserve">Working in Mental </w:t>
      </w:r>
      <w:proofErr w:type="gramStart"/>
      <w:r w:rsidRPr="007F7BA5">
        <w:rPr>
          <w:rFonts w:ascii="Times New Roman" w:eastAsia="Times New Roman" w:hAnsi="Times New Roman" w:cs="Times New Roman"/>
          <w:i/>
          <w:iCs/>
          <w:lang w:eastAsia="en-GB"/>
        </w:rPr>
        <w:t>Health :</w:t>
      </w:r>
      <w:proofErr w:type="gramEnd"/>
      <w:r w:rsidRPr="007F7BA5">
        <w:rPr>
          <w:rFonts w:ascii="Times New Roman" w:eastAsia="Times New Roman" w:hAnsi="Times New Roman" w:cs="Times New Roman"/>
          <w:i/>
          <w:iCs/>
          <w:lang w:eastAsia="en-GB"/>
        </w:rPr>
        <w:t xml:space="preserve"> Practice and Policy in a Changing Environment</w:t>
      </w:r>
      <w:r w:rsidRPr="007F7BA5">
        <w:rPr>
          <w:rFonts w:ascii="Times New Roman" w:eastAsia="Times New Roman" w:hAnsi="Times New Roman" w:cs="Times New Roman"/>
          <w:lang w:eastAsia="en-GB"/>
        </w:rPr>
        <w:t xml:space="preserve"> (no date). Available at: </w:t>
      </w:r>
      <w:hyperlink r:id="rId19" w:history="1">
        <w:r w:rsidRPr="007F7BA5">
          <w:rPr>
            <w:rFonts w:ascii="Times New Roman" w:eastAsia="Times New Roman" w:hAnsi="Times New Roman" w:cs="Times New Roman"/>
            <w:color w:val="0000FF"/>
            <w:u w:val="single"/>
            <w:lang w:eastAsia="en-GB"/>
          </w:rPr>
          <w:t>https://web-p-ebscohost-com.ezproxy.uwtsd.ac.uk/ehost/ebookviewer/ebook/bmxlYmtfXzQ0NDQ5OV9fQU41?sid=448054b2-b926-43ac-b9b6-7782ad0618e9@redis&amp;vid=0&amp;format=EB&amp;rid=1</w:t>
        </w:r>
      </w:hyperlink>
      <w:r w:rsidRPr="007F7BA5">
        <w:rPr>
          <w:rFonts w:ascii="Times New Roman" w:eastAsia="Times New Roman" w:hAnsi="Times New Roman" w:cs="Times New Roman"/>
          <w:lang w:eastAsia="en-GB"/>
        </w:rPr>
        <w:t xml:space="preserve"> (Accessed: 9 May 2022).</w:t>
      </w:r>
    </w:p>
    <w:p w14:paraId="6E143257" w14:textId="7BC36FCF" w:rsidR="00A87148" w:rsidRPr="001225FA" w:rsidRDefault="00A87148">
      <w:pPr>
        <w:rPr>
          <w:b/>
          <w:bCs/>
        </w:rPr>
      </w:pPr>
      <w:r>
        <w:t xml:space="preserve"> </w:t>
      </w:r>
    </w:p>
    <w:sectPr w:rsidR="00A87148" w:rsidRPr="001225FA" w:rsidSect="00A37FB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AFB"/>
    <w:multiLevelType w:val="hybridMultilevel"/>
    <w:tmpl w:val="37A40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9204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36"/>
    <w:rsid w:val="00001B63"/>
    <w:rsid w:val="000550A3"/>
    <w:rsid w:val="00090ACD"/>
    <w:rsid w:val="000B3C94"/>
    <w:rsid w:val="0011354B"/>
    <w:rsid w:val="001225FA"/>
    <w:rsid w:val="00154B43"/>
    <w:rsid w:val="00265B9A"/>
    <w:rsid w:val="00317636"/>
    <w:rsid w:val="003B0AA1"/>
    <w:rsid w:val="00464BD6"/>
    <w:rsid w:val="00491BDA"/>
    <w:rsid w:val="005E1A0F"/>
    <w:rsid w:val="007020E6"/>
    <w:rsid w:val="007259A9"/>
    <w:rsid w:val="0074163D"/>
    <w:rsid w:val="00792636"/>
    <w:rsid w:val="007D47FC"/>
    <w:rsid w:val="007D5C95"/>
    <w:rsid w:val="007F7BA5"/>
    <w:rsid w:val="0083003C"/>
    <w:rsid w:val="008F6FFA"/>
    <w:rsid w:val="0094014E"/>
    <w:rsid w:val="00A37FB7"/>
    <w:rsid w:val="00A407CA"/>
    <w:rsid w:val="00A87148"/>
    <w:rsid w:val="00AB26AF"/>
    <w:rsid w:val="00C664AD"/>
    <w:rsid w:val="00CA5F7C"/>
    <w:rsid w:val="00CB7405"/>
    <w:rsid w:val="00D17948"/>
    <w:rsid w:val="00DE5CFC"/>
    <w:rsid w:val="00E02345"/>
    <w:rsid w:val="00E04066"/>
    <w:rsid w:val="00E20629"/>
    <w:rsid w:val="00E444A8"/>
    <w:rsid w:val="00E7130B"/>
    <w:rsid w:val="00F61D29"/>
    <w:rsid w:val="00F8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43C8"/>
  <w15:chartTrackingRefBased/>
  <w15:docId w15:val="{811E4CF7-B77B-204C-9F34-F8FA74EEC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ACD"/>
    <w:pPr>
      <w:ind w:left="720"/>
      <w:contextualSpacing/>
    </w:pPr>
  </w:style>
  <w:style w:type="character" w:styleId="Hyperlink">
    <w:name w:val="Hyperlink"/>
    <w:basedOn w:val="DefaultParagraphFont"/>
    <w:uiPriority w:val="99"/>
    <w:semiHidden/>
    <w:unhideWhenUsed/>
    <w:rsid w:val="007F7B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199753">
      <w:bodyDiv w:val="1"/>
      <w:marLeft w:val="0"/>
      <w:marRight w:val="0"/>
      <w:marTop w:val="0"/>
      <w:marBottom w:val="0"/>
      <w:divBdr>
        <w:top w:val="none" w:sz="0" w:space="0" w:color="auto"/>
        <w:left w:val="none" w:sz="0" w:space="0" w:color="auto"/>
        <w:bottom w:val="none" w:sz="0" w:space="0" w:color="auto"/>
        <w:right w:val="none" w:sz="0" w:space="0" w:color="auto"/>
      </w:divBdr>
      <w:divsChild>
        <w:div w:id="1046294825">
          <w:marLeft w:val="480"/>
          <w:marRight w:val="0"/>
          <w:marTop w:val="0"/>
          <w:marBottom w:val="0"/>
          <w:divBdr>
            <w:top w:val="none" w:sz="0" w:space="0" w:color="auto"/>
            <w:left w:val="none" w:sz="0" w:space="0" w:color="auto"/>
            <w:bottom w:val="none" w:sz="0" w:space="0" w:color="auto"/>
            <w:right w:val="none" w:sz="0" w:space="0" w:color="auto"/>
          </w:divBdr>
          <w:divsChild>
            <w:div w:id="10468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768503">
      <w:bodyDiv w:val="1"/>
      <w:marLeft w:val="0"/>
      <w:marRight w:val="0"/>
      <w:marTop w:val="0"/>
      <w:marBottom w:val="0"/>
      <w:divBdr>
        <w:top w:val="none" w:sz="0" w:space="0" w:color="auto"/>
        <w:left w:val="none" w:sz="0" w:space="0" w:color="auto"/>
        <w:bottom w:val="none" w:sz="0" w:space="0" w:color="auto"/>
        <w:right w:val="none" w:sz="0" w:space="0" w:color="auto"/>
      </w:divBdr>
    </w:div>
    <w:div w:id="2045136182">
      <w:bodyDiv w:val="1"/>
      <w:marLeft w:val="0"/>
      <w:marRight w:val="0"/>
      <w:marTop w:val="0"/>
      <w:marBottom w:val="0"/>
      <w:divBdr>
        <w:top w:val="none" w:sz="0" w:space="0" w:color="auto"/>
        <w:left w:val="none" w:sz="0" w:space="0" w:color="auto"/>
        <w:bottom w:val="none" w:sz="0" w:space="0" w:color="auto"/>
        <w:right w:val="none" w:sz="0" w:space="0" w:color="auto"/>
      </w:divBdr>
      <w:divsChild>
        <w:div w:id="1513567058">
          <w:marLeft w:val="0"/>
          <w:marRight w:val="0"/>
          <w:marTop w:val="0"/>
          <w:marBottom w:val="0"/>
          <w:divBdr>
            <w:top w:val="none" w:sz="0" w:space="0" w:color="auto"/>
            <w:left w:val="none" w:sz="0" w:space="0" w:color="auto"/>
            <w:bottom w:val="none" w:sz="0" w:space="0" w:color="auto"/>
            <w:right w:val="none" w:sz="0" w:space="0" w:color="auto"/>
          </w:divBdr>
          <w:divsChild>
            <w:div w:id="1265267964">
              <w:marLeft w:val="0"/>
              <w:marRight w:val="0"/>
              <w:marTop w:val="0"/>
              <w:marBottom w:val="240"/>
              <w:divBdr>
                <w:top w:val="none" w:sz="0" w:space="0" w:color="auto"/>
                <w:left w:val="none" w:sz="0" w:space="0" w:color="auto"/>
                <w:bottom w:val="none" w:sz="0" w:space="0" w:color="auto"/>
                <w:right w:val="none" w:sz="0" w:space="0" w:color="auto"/>
              </w:divBdr>
            </w:div>
            <w:div w:id="338505333">
              <w:marLeft w:val="0"/>
              <w:marRight w:val="0"/>
              <w:marTop w:val="0"/>
              <w:marBottom w:val="240"/>
              <w:divBdr>
                <w:top w:val="none" w:sz="0" w:space="0" w:color="auto"/>
                <w:left w:val="none" w:sz="0" w:space="0" w:color="auto"/>
                <w:bottom w:val="none" w:sz="0" w:space="0" w:color="auto"/>
                <w:right w:val="none" w:sz="0" w:space="0" w:color="auto"/>
              </w:divBdr>
            </w:div>
            <w:div w:id="1255821964">
              <w:marLeft w:val="0"/>
              <w:marRight w:val="0"/>
              <w:marTop w:val="0"/>
              <w:marBottom w:val="240"/>
              <w:divBdr>
                <w:top w:val="none" w:sz="0" w:space="0" w:color="auto"/>
                <w:left w:val="none" w:sz="0" w:space="0" w:color="auto"/>
                <w:bottom w:val="none" w:sz="0" w:space="0" w:color="auto"/>
                <w:right w:val="none" w:sz="0" w:space="0" w:color="auto"/>
              </w:divBdr>
            </w:div>
            <w:div w:id="1757748926">
              <w:marLeft w:val="0"/>
              <w:marRight w:val="0"/>
              <w:marTop w:val="0"/>
              <w:marBottom w:val="240"/>
              <w:divBdr>
                <w:top w:val="none" w:sz="0" w:space="0" w:color="auto"/>
                <w:left w:val="none" w:sz="0" w:space="0" w:color="auto"/>
                <w:bottom w:val="none" w:sz="0" w:space="0" w:color="auto"/>
                <w:right w:val="none" w:sz="0" w:space="0" w:color="auto"/>
              </w:divBdr>
            </w:div>
            <w:div w:id="1562402957">
              <w:marLeft w:val="0"/>
              <w:marRight w:val="0"/>
              <w:marTop w:val="0"/>
              <w:marBottom w:val="240"/>
              <w:divBdr>
                <w:top w:val="none" w:sz="0" w:space="0" w:color="auto"/>
                <w:left w:val="none" w:sz="0" w:space="0" w:color="auto"/>
                <w:bottom w:val="none" w:sz="0" w:space="0" w:color="auto"/>
                <w:right w:val="none" w:sz="0" w:space="0" w:color="auto"/>
              </w:divBdr>
            </w:div>
            <w:div w:id="564537104">
              <w:marLeft w:val="0"/>
              <w:marRight w:val="0"/>
              <w:marTop w:val="0"/>
              <w:marBottom w:val="240"/>
              <w:divBdr>
                <w:top w:val="none" w:sz="0" w:space="0" w:color="auto"/>
                <w:left w:val="none" w:sz="0" w:space="0" w:color="auto"/>
                <w:bottom w:val="none" w:sz="0" w:space="0" w:color="auto"/>
                <w:right w:val="none" w:sz="0" w:space="0" w:color="auto"/>
              </w:divBdr>
            </w:div>
            <w:div w:id="521553240">
              <w:marLeft w:val="0"/>
              <w:marRight w:val="0"/>
              <w:marTop w:val="0"/>
              <w:marBottom w:val="240"/>
              <w:divBdr>
                <w:top w:val="none" w:sz="0" w:space="0" w:color="auto"/>
                <w:left w:val="none" w:sz="0" w:space="0" w:color="auto"/>
                <w:bottom w:val="none" w:sz="0" w:space="0" w:color="auto"/>
                <w:right w:val="none" w:sz="0" w:space="0" w:color="auto"/>
              </w:divBdr>
            </w:div>
            <w:div w:id="1537506525">
              <w:marLeft w:val="0"/>
              <w:marRight w:val="0"/>
              <w:marTop w:val="0"/>
              <w:marBottom w:val="240"/>
              <w:divBdr>
                <w:top w:val="none" w:sz="0" w:space="0" w:color="auto"/>
                <w:left w:val="none" w:sz="0" w:space="0" w:color="auto"/>
                <w:bottom w:val="none" w:sz="0" w:space="0" w:color="auto"/>
                <w:right w:val="none" w:sz="0" w:space="0" w:color="auto"/>
              </w:divBdr>
            </w:div>
            <w:div w:id="1687292767">
              <w:marLeft w:val="0"/>
              <w:marRight w:val="0"/>
              <w:marTop w:val="0"/>
              <w:marBottom w:val="240"/>
              <w:divBdr>
                <w:top w:val="none" w:sz="0" w:space="0" w:color="auto"/>
                <w:left w:val="none" w:sz="0" w:space="0" w:color="auto"/>
                <w:bottom w:val="none" w:sz="0" w:space="0" w:color="auto"/>
                <w:right w:val="none" w:sz="0" w:space="0" w:color="auto"/>
              </w:divBdr>
            </w:div>
            <w:div w:id="977490309">
              <w:marLeft w:val="0"/>
              <w:marRight w:val="0"/>
              <w:marTop w:val="0"/>
              <w:marBottom w:val="240"/>
              <w:divBdr>
                <w:top w:val="none" w:sz="0" w:space="0" w:color="auto"/>
                <w:left w:val="none" w:sz="0" w:space="0" w:color="auto"/>
                <w:bottom w:val="none" w:sz="0" w:space="0" w:color="auto"/>
                <w:right w:val="none" w:sz="0" w:space="0" w:color="auto"/>
              </w:divBdr>
            </w:div>
            <w:div w:id="94718995">
              <w:marLeft w:val="0"/>
              <w:marRight w:val="0"/>
              <w:marTop w:val="0"/>
              <w:marBottom w:val="240"/>
              <w:divBdr>
                <w:top w:val="none" w:sz="0" w:space="0" w:color="auto"/>
                <w:left w:val="none" w:sz="0" w:space="0" w:color="auto"/>
                <w:bottom w:val="none" w:sz="0" w:space="0" w:color="auto"/>
                <w:right w:val="none" w:sz="0" w:space="0" w:color="auto"/>
              </w:divBdr>
            </w:div>
            <w:div w:id="529421055">
              <w:marLeft w:val="0"/>
              <w:marRight w:val="0"/>
              <w:marTop w:val="0"/>
              <w:marBottom w:val="240"/>
              <w:divBdr>
                <w:top w:val="none" w:sz="0" w:space="0" w:color="auto"/>
                <w:left w:val="none" w:sz="0" w:space="0" w:color="auto"/>
                <w:bottom w:val="none" w:sz="0" w:space="0" w:color="auto"/>
                <w:right w:val="none" w:sz="0" w:space="0" w:color="auto"/>
              </w:divBdr>
            </w:div>
            <w:div w:id="832454747">
              <w:marLeft w:val="0"/>
              <w:marRight w:val="0"/>
              <w:marTop w:val="0"/>
              <w:marBottom w:val="240"/>
              <w:divBdr>
                <w:top w:val="none" w:sz="0" w:space="0" w:color="auto"/>
                <w:left w:val="none" w:sz="0" w:space="0" w:color="auto"/>
                <w:bottom w:val="none" w:sz="0" w:space="0" w:color="auto"/>
                <w:right w:val="none" w:sz="0" w:space="0" w:color="auto"/>
              </w:divBdr>
            </w:div>
            <w:div w:id="174074033">
              <w:marLeft w:val="0"/>
              <w:marRight w:val="0"/>
              <w:marTop w:val="0"/>
              <w:marBottom w:val="240"/>
              <w:divBdr>
                <w:top w:val="none" w:sz="0" w:space="0" w:color="auto"/>
                <w:left w:val="none" w:sz="0" w:space="0" w:color="auto"/>
                <w:bottom w:val="none" w:sz="0" w:space="0" w:color="auto"/>
                <w:right w:val="none" w:sz="0" w:space="0" w:color="auto"/>
              </w:divBdr>
            </w:div>
            <w:div w:id="51238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j.ctt1bj4sz2" TargetMode="External"/><Relationship Id="rId13" Type="http://schemas.openxmlformats.org/officeDocument/2006/relationships/hyperlink" Target="https://doi.org/10.1017/ipm.2020.63" TargetMode="External"/><Relationship Id="rId18" Type="http://schemas.openxmlformats.org/officeDocument/2006/relationships/hyperlink" Target="https://doi.org/10.1037/tra000070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1007/s11150-020-09538-3" TargetMode="External"/><Relationship Id="rId12" Type="http://schemas.openxmlformats.org/officeDocument/2006/relationships/hyperlink" Target="https://doi.org/10.1080/10439463.2021.1916492" TargetMode="External"/><Relationship Id="rId17" Type="http://schemas.openxmlformats.org/officeDocument/2006/relationships/hyperlink" Target="https://doi.org/10.1111/bjso.12398" TargetMode="External"/><Relationship Id="rId2" Type="http://schemas.openxmlformats.org/officeDocument/2006/relationships/numbering" Target="numbering.xml"/><Relationship Id="rId16" Type="http://schemas.openxmlformats.org/officeDocument/2006/relationships/hyperlink" Target="https://doi.org/10.1002/casr.307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177/0032258X211052891" TargetMode="External"/><Relationship Id="rId11" Type="http://schemas.openxmlformats.org/officeDocument/2006/relationships/hyperlink" Target="https://doi.org/10.1186/s13643-017-0478-7" TargetMode="External"/><Relationship Id="rId5" Type="http://schemas.openxmlformats.org/officeDocument/2006/relationships/webSettings" Target="webSettings.xml"/><Relationship Id="rId15" Type="http://schemas.openxmlformats.org/officeDocument/2006/relationships/hyperlink" Target="https://doi.org/10.1111/1475-5890.12227" TargetMode="External"/><Relationship Id="rId10" Type="http://schemas.openxmlformats.org/officeDocument/2006/relationships/hyperlink" Target="http://ebookcentral.proquest.com/lib/trinity/detail.action?docID=5776029" TargetMode="External"/><Relationship Id="rId19" Type="http://schemas.openxmlformats.org/officeDocument/2006/relationships/hyperlink" Target="https://web-p-ebscohost-com.ezproxy.uwtsd.ac.uk/ehost/ebookviewer/ebook/bmxlYmtfXzQ0NDQ5OV9fQU41?sid=448054b2-b926-43ac-b9b6-7782ad0618e9@redis&amp;vid=0&amp;format=EB&amp;rid=1" TargetMode="External"/><Relationship Id="rId4" Type="http://schemas.openxmlformats.org/officeDocument/2006/relationships/settings" Target="settings.xml"/><Relationship Id="rId9" Type="http://schemas.openxmlformats.org/officeDocument/2006/relationships/hyperlink" Target="https://doi.org/10.1016/j.jcrimjus.2020.101756" TargetMode="External"/><Relationship Id="rId14" Type="http://schemas.openxmlformats.org/officeDocument/2006/relationships/hyperlink" Target="https://doi.org/10.1080/10439463.2021.1999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75CB7F-2ECF-AA4B-841D-996C7B4A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9</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Griffiths (1916169)</dc:creator>
  <cp:keywords/>
  <dc:description/>
  <cp:lastModifiedBy>Warren Griffiths (1916169)</cp:lastModifiedBy>
  <cp:revision>35</cp:revision>
  <dcterms:created xsi:type="dcterms:W3CDTF">2022-04-20T10:14:00Z</dcterms:created>
  <dcterms:modified xsi:type="dcterms:W3CDTF">2022-05-09T01:30:00Z</dcterms:modified>
</cp:coreProperties>
</file>