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C556AD" w14:textId="6F0CF354" w:rsidR="0085114E" w:rsidRDefault="00501C70" w:rsidP="00501C70">
      <w:pPr>
        <w:jc w:val="center"/>
        <w:rPr>
          <w:b/>
          <w:sz w:val="36"/>
          <w:szCs w:val="36"/>
          <w:u w:val="single"/>
        </w:rPr>
      </w:pPr>
      <w:r>
        <w:rPr>
          <w:noProof/>
        </w:rPr>
        <w:drawing>
          <wp:anchor distT="0" distB="0" distL="114300" distR="114300" simplePos="0" relativeHeight="251657216" behindDoc="1" locked="0" layoutInCell="1" allowOverlap="1" wp14:anchorId="0E575847" wp14:editId="05CC006E">
            <wp:simplePos x="0" y="0"/>
            <wp:positionH relativeFrom="column">
              <wp:posOffset>-830003</wp:posOffset>
            </wp:positionH>
            <wp:positionV relativeFrom="paragraph">
              <wp:posOffset>-1066165</wp:posOffset>
            </wp:positionV>
            <wp:extent cx="2693323" cy="1122218"/>
            <wp:effectExtent l="0" t="0" r="0" b="0"/>
            <wp:wrapNone/>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2693323" cy="1122218"/>
                    </a:xfrm>
                    <a:prstGeom prst="rect">
                      <a:avLst/>
                    </a:prstGeom>
                  </pic:spPr>
                </pic:pic>
              </a:graphicData>
            </a:graphic>
            <wp14:sizeRelH relativeFrom="page">
              <wp14:pctWidth>0</wp14:pctWidth>
            </wp14:sizeRelH>
            <wp14:sizeRelV relativeFrom="page">
              <wp14:pctHeight>0</wp14:pctHeight>
            </wp14:sizeRelV>
          </wp:anchor>
        </w:drawing>
      </w:r>
      <w:r w:rsidR="005414B0">
        <w:rPr>
          <w:b/>
          <w:sz w:val="36"/>
          <w:szCs w:val="36"/>
          <w:u w:val="single"/>
        </w:rPr>
        <w:t xml:space="preserve">Assignment 1 </w:t>
      </w:r>
    </w:p>
    <w:p w14:paraId="58158353" w14:textId="74301589" w:rsidR="00501C70" w:rsidRDefault="005414B0" w:rsidP="00501C70">
      <w:pPr>
        <w:jc w:val="center"/>
        <w:rPr>
          <w:b/>
          <w:sz w:val="36"/>
          <w:szCs w:val="36"/>
          <w:u w:val="single"/>
        </w:rPr>
      </w:pPr>
      <w:r>
        <w:rPr>
          <w:b/>
          <w:sz w:val="36"/>
          <w:szCs w:val="36"/>
          <w:u w:val="single"/>
        </w:rPr>
        <w:t>(Individual Report)</w:t>
      </w:r>
    </w:p>
    <w:p w14:paraId="0DA4BF21" w14:textId="5EDFD540" w:rsidR="00501C70" w:rsidRDefault="00501C70" w:rsidP="00501C70">
      <w:pPr>
        <w:jc w:val="center"/>
        <w:rPr>
          <w:b/>
          <w:bCs/>
          <w:sz w:val="36"/>
          <w:szCs w:val="36"/>
          <w:u w:val="single"/>
        </w:rPr>
      </w:pPr>
      <w:r>
        <w:rPr>
          <w:b/>
          <w:bCs/>
          <w:sz w:val="36"/>
          <w:szCs w:val="36"/>
          <w:u w:val="single"/>
        </w:rPr>
        <w:t xml:space="preserve">By: Vladimir </w:t>
      </w:r>
      <w:proofErr w:type="spellStart"/>
      <w:r>
        <w:rPr>
          <w:b/>
          <w:bCs/>
          <w:sz w:val="36"/>
          <w:szCs w:val="36"/>
          <w:u w:val="single"/>
        </w:rPr>
        <w:t>Stoyanov</w:t>
      </w:r>
      <w:proofErr w:type="spellEnd"/>
      <w:r>
        <w:rPr>
          <w:b/>
          <w:bCs/>
          <w:sz w:val="36"/>
          <w:szCs w:val="36"/>
          <w:u w:val="single"/>
        </w:rPr>
        <w:t xml:space="preserve"> (2219021)</w:t>
      </w:r>
    </w:p>
    <w:p w14:paraId="4C04DC47" w14:textId="3DA74867" w:rsidR="00501C70" w:rsidRDefault="00501C70" w:rsidP="00501C70">
      <w:pPr>
        <w:jc w:val="center"/>
        <w:rPr>
          <w:b/>
          <w:bCs/>
          <w:sz w:val="36"/>
          <w:szCs w:val="36"/>
          <w:u w:val="single"/>
        </w:rPr>
      </w:pPr>
      <w:r>
        <w:rPr>
          <w:b/>
          <w:bCs/>
          <w:sz w:val="36"/>
          <w:szCs w:val="36"/>
          <w:u w:val="single"/>
        </w:rPr>
        <w:t xml:space="preserve">Module: Academic </w:t>
      </w:r>
      <w:r w:rsidR="00D8125F">
        <w:rPr>
          <w:b/>
          <w:bCs/>
          <w:sz w:val="36"/>
          <w:szCs w:val="36"/>
          <w:u w:val="single"/>
        </w:rPr>
        <w:t xml:space="preserve">Skills </w:t>
      </w:r>
    </w:p>
    <w:p w14:paraId="55916D5C" w14:textId="6375CE28" w:rsidR="00D8125F" w:rsidRDefault="00D8125F" w:rsidP="00501C70">
      <w:pPr>
        <w:jc w:val="center"/>
        <w:rPr>
          <w:b/>
          <w:bCs/>
          <w:sz w:val="36"/>
          <w:szCs w:val="36"/>
          <w:u w:val="single"/>
        </w:rPr>
      </w:pPr>
      <w:r>
        <w:rPr>
          <w:b/>
          <w:bCs/>
          <w:sz w:val="36"/>
          <w:szCs w:val="36"/>
          <w:u w:val="single"/>
        </w:rPr>
        <w:t>Module number: (LCBB4006)</w:t>
      </w:r>
    </w:p>
    <w:p w14:paraId="3972BD0F" w14:textId="7D447781" w:rsidR="00D8125F" w:rsidRDefault="00D8125F" w:rsidP="00501C70">
      <w:pPr>
        <w:jc w:val="center"/>
        <w:rPr>
          <w:b/>
          <w:bCs/>
          <w:sz w:val="36"/>
          <w:szCs w:val="36"/>
          <w:u w:val="single"/>
        </w:rPr>
      </w:pPr>
      <w:r>
        <w:rPr>
          <w:b/>
          <w:bCs/>
          <w:sz w:val="36"/>
          <w:szCs w:val="36"/>
          <w:u w:val="single"/>
        </w:rPr>
        <w:t xml:space="preserve">Lecturer’s name: </w:t>
      </w:r>
      <w:proofErr w:type="spellStart"/>
      <w:r>
        <w:rPr>
          <w:b/>
          <w:bCs/>
          <w:sz w:val="36"/>
          <w:szCs w:val="36"/>
          <w:u w:val="single"/>
        </w:rPr>
        <w:t>Lizeta</w:t>
      </w:r>
      <w:proofErr w:type="spellEnd"/>
      <w:r>
        <w:rPr>
          <w:b/>
          <w:bCs/>
          <w:sz w:val="36"/>
          <w:szCs w:val="36"/>
          <w:u w:val="single"/>
        </w:rPr>
        <w:t xml:space="preserve"> Demetriou</w:t>
      </w:r>
    </w:p>
    <w:p w14:paraId="6DA13517" w14:textId="77777777" w:rsidR="00501C70" w:rsidRDefault="00501C70" w:rsidP="00501C70">
      <w:pPr>
        <w:jc w:val="center"/>
        <w:rPr>
          <w:b/>
          <w:bCs/>
          <w:sz w:val="36"/>
          <w:szCs w:val="36"/>
          <w:u w:val="single"/>
        </w:rPr>
      </w:pPr>
    </w:p>
    <w:p w14:paraId="2C9AF135" w14:textId="2EE7CCB3" w:rsidR="0085114E" w:rsidRPr="00501C70" w:rsidRDefault="005414B0" w:rsidP="00501C70">
      <w:pPr>
        <w:jc w:val="center"/>
        <w:rPr>
          <w:b/>
          <w:sz w:val="36"/>
          <w:szCs w:val="36"/>
          <w:u w:val="single"/>
        </w:rPr>
      </w:pPr>
      <w:r>
        <w:br w:type="page"/>
      </w:r>
    </w:p>
    <w:p w14:paraId="4F2452BC" w14:textId="77777777" w:rsidR="0085114E" w:rsidRDefault="005414B0">
      <w:pPr>
        <w:jc w:val="center"/>
        <w:rPr>
          <w:b/>
        </w:rPr>
      </w:pPr>
      <w:r>
        <w:rPr>
          <w:b/>
        </w:rPr>
        <w:lastRenderedPageBreak/>
        <w:t>Table of Contents</w:t>
      </w:r>
    </w:p>
    <w:p w14:paraId="3F86DBA3" w14:textId="77777777" w:rsidR="0085114E" w:rsidRDefault="0085114E">
      <w:pPr>
        <w:pStyle w:val="Heading1"/>
      </w:pPr>
      <w:bookmarkStart w:id="0" w:name="_1osxfok2tzad" w:colFirst="0" w:colLast="0"/>
      <w:bookmarkEnd w:id="0"/>
    </w:p>
    <w:p w14:paraId="33A4DC93" w14:textId="77777777" w:rsidR="0085114E" w:rsidRDefault="0085114E">
      <w:pPr>
        <w:pStyle w:val="Heading1"/>
      </w:pPr>
      <w:bookmarkStart w:id="1" w:name="_7gi4hd65dx4m" w:colFirst="0" w:colLast="0"/>
      <w:bookmarkEnd w:id="1"/>
    </w:p>
    <w:sdt>
      <w:sdtPr>
        <w:id w:val="493692500"/>
        <w:docPartObj>
          <w:docPartGallery w:val="Table of Contents"/>
          <w:docPartUnique/>
        </w:docPartObj>
      </w:sdtPr>
      <w:sdtContent>
        <w:p w14:paraId="56AEBD81" w14:textId="77777777" w:rsidR="0085114E" w:rsidRDefault="005414B0">
          <w:pPr>
            <w:tabs>
              <w:tab w:val="right" w:pos="9360"/>
            </w:tabs>
            <w:spacing w:before="80" w:line="240" w:lineRule="auto"/>
          </w:pPr>
          <w:r>
            <w:fldChar w:fldCharType="begin"/>
          </w:r>
          <w:r>
            <w:instrText xml:space="preserve"> TOC \h \u \z </w:instrText>
          </w:r>
          <w:r>
            <w:fldChar w:fldCharType="separate"/>
          </w:r>
          <w:hyperlink w:anchor="_aa06amopdxba">
            <w:r>
              <w:t>Introduction</w:t>
            </w:r>
          </w:hyperlink>
          <w:r>
            <w:tab/>
          </w:r>
          <w:r>
            <w:fldChar w:fldCharType="begin"/>
          </w:r>
          <w:r>
            <w:instrText xml:space="preserve"> PAGEREF _aa06amopdxba \h </w:instrText>
          </w:r>
          <w:r>
            <w:fldChar w:fldCharType="separate"/>
          </w:r>
          <w:r>
            <w:t>3</w:t>
          </w:r>
          <w:r>
            <w:fldChar w:fldCharType="end"/>
          </w:r>
        </w:p>
        <w:p w14:paraId="08A8F05B" w14:textId="77777777" w:rsidR="0085114E" w:rsidRDefault="00000000">
          <w:pPr>
            <w:tabs>
              <w:tab w:val="right" w:pos="9360"/>
            </w:tabs>
            <w:spacing w:before="200" w:line="240" w:lineRule="auto"/>
          </w:pPr>
          <w:hyperlink w:anchor="_maf3k017szvh">
            <w:r w:rsidR="005414B0">
              <w:t>“Short summary of the discussion of the skill in the published source”</w:t>
            </w:r>
          </w:hyperlink>
          <w:r w:rsidR="005414B0">
            <w:tab/>
          </w:r>
          <w:r w:rsidR="005414B0">
            <w:fldChar w:fldCharType="begin"/>
          </w:r>
          <w:r w:rsidR="005414B0">
            <w:instrText xml:space="preserve"> PAGEREF _maf3k017szvh \h </w:instrText>
          </w:r>
          <w:r w:rsidR="005414B0">
            <w:fldChar w:fldCharType="separate"/>
          </w:r>
          <w:r w:rsidR="005414B0">
            <w:t>3</w:t>
          </w:r>
          <w:r w:rsidR="005414B0">
            <w:fldChar w:fldCharType="end"/>
          </w:r>
        </w:p>
        <w:p w14:paraId="54199B83" w14:textId="77777777" w:rsidR="0085114E" w:rsidRDefault="00000000">
          <w:pPr>
            <w:tabs>
              <w:tab w:val="right" w:pos="9360"/>
            </w:tabs>
            <w:spacing w:before="200" w:line="240" w:lineRule="auto"/>
          </w:pPr>
          <w:hyperlink w:anchor="_1xozr4ne61yg">
            <w:r w:rsidR="005414B0">
              <w:t>“Explanation of how I can use this to improve my own skills”</w:t>
            </w:r>
          </w:hyperlink>
          <w:r w:rsidR="005414B0">
            <w:tab/>
          </w:r>
          <w:r w:rsidR="005414B0">
            <w:fldChar w:fldCharType="begin"/>
          </w:r>
          <w:r w:rsidR="005414B0">
            <w:instrText xml:space="preserve"> PAGEREF _1xozr4ne61yg \h </w:instrText>
          </w:r>
          <w:r w:rsidR="005414B0">
            <w:fldChar w:fldCharType="separate"/>
          </w:r>
          <w:r w:rsidR="005414B0">
            <w:t>4</w:t>
          </w:r>
          <w:r w:rsidR="005414B0">
            <w:fldChar w:fldCharType="end"/>
          </w:r>
        </w:p>
        <w:p w14:paraId="756FE33A" w14:textId="77777777" w:rsidR="0085114E" w:rsidRDefault="00000000">
          <w:pPr>
            <w:tabs>
              <w:tab w:val="right" w:pos="9360"/>
            </w:tabs>
            <w:spacing w:before="200" w:line="240" w:lineRule="auto"/>
          </w:pPr>
          <w:hyperlink w:anchor="_lz3c67yd0rx9">
            <w:r w:rsidR="005414B0">
              <w:t>“Evaluate what you have learnt from this source”</w:t>
            </w:r>
          </w:hyperlink>
          <w:r w:rsidR="005414B0">
            <w:tab/>
          </w:r>
          <w:r w:rsidR="005414B0">
            <w:fldChar w:fldCharType="begin"/>
          </w:r>
          <w:r w:rsidR="005414B0">
            <w:instrText xml:space="preserve"> PAGEREF _lz3c67yd0rx9 \h </w:instrText>
          </w:r>
          <w:r w:rsidR="005414B0">
            <w:fldChar w:fldCharType="separate"/>
          </w:r>
          <w:r w:rsidR="005414B0">
            <w:t>6</w:t>
          </w:r>
          <w:r w:rsidR="005414B0">
            <w:fldChar w:fldCharType="end"/>
          </w:r>
        </w:p>
        <w:p w14:paraId="606D24D3" w14:textId="77777777" w:rsidR="0085114E" w:rsidRDefault="00000000">
          <w:pPr>
            <w:tabs>
              <w:tab w:val="right" w:pos="9360"/>
            </w:tabs>
            <w:spacing w:before="200" w:line="240" w:lineRule="auto"/>
          </w:pPr>
          <w:hyperlink w:anchor="_qztg184epdqv">
            <w:r w:rsidR="005414B0">
              <w:t>Conclusion</w:t>
            </w:r>
          </w:hyperlink>
          <w:r w:rsidR="005414B0">
            <w:tab/>
          </w:r>
          <w:r w:rsidR="005414B0">
            <w:fldChar w:fldCharType="begin"/>
          </w:r>
          <w:r w:rsidR="005414B0">
            <w:instrText xml:space="preserve"> PAGEREF _qztg184epdqv \h </w:instrText>
          </w:r>
          <w:r w:rsidR="005414B0">
            <w:fldChar w:fldCharType="separate"/>
          </w:r>
          <w:r w:rsidR="005414B0">
            <w:t>8</w:t>
          </w:r>
          <w:r w:rsidR="005414B0">
            <w:fldChar w:fldCharType="end"/>
          </w:r>
        </w:p>
        <w:p w14:paraId="562A9D20" w14:textId="77777777" w:rsidR="0085114E" w:rsidRDefault="00000000">
          <w:pPr>
            <w:tabs>
              <w:tab w:val="right" w:pos="9360"/>
            </w:tabs>
            <w:spacing w:before="200" w:after="80" w:line="240" w:lineRule="auto"/>
          </w:pPr>
          <w:hyperlink w:anchor="_6gv4so8a1dop">
            <w:r w:rsidR="005414B0">
              <w:t>References</w:t>
            </w:r>
          </w:hyperlink>
          <w:r w:rsidR="005414B0">
            <w:tab/>
          </w:r>
          <w:r w:rsidR="005414B0">
            <w:fldChar w:fldCharType="begin"/>
          </w:r>
          <w:r w:rsidR="005414B0">
            <w:instrText xml:space="preserve"> PAGEREF _6gv4so8a1dop \h </w:instrText>
          </w:r>
          <w:r w:rsidR="005414B0">
            <w:fldChar w:fldCharType="separate"/>
          </w:r>
          <w:r w:rsidR="005414B0">
            <w:t>9</w:t>
          </w:r>
          <w:r w:rsidR="005414B0">
            <w:fldChar w:fldCharType="end"/>
          </w:r>
          <w:r w:rsidR="005414B0">
            <w:fldChar w:fldCharType="end"/>
          </w:r>
        </w:p>
      </w:sdtContent>
    </w:sdt>
    <w:p w14:paraId="3BDAB2BC" w14:textId="77777777" w:rsidR="0085114E" w:rsidRDefault="0085114E"/>
    <w:p w14:paraId="5007B588" w14:textId="77777777" w:rsidR="0085114E" w:rsidRDefault="005414B0">
      <w:pPr>
        <w:pStyle w:val="Heading1"/>
      </w:pPr>
      <w:bookmarkStart w:id="2" w:name="_khnfb4tsiue3" w:colFirst="0" w:colLast="0"/>
      <w:bookmarkEnd w:id="2"/>
      <w:r>
        <w:br w:type="page"/>
      </w:r>
    </w:p>
    <w:p w14:paraId="52CBF713" w14:textId="77777777" w:rsidR="0085114E" w:rsidRDefault="005414B0">
      <w:pPr>
        <w:pStyle w:val="Heading1"/>
      </w:pPr>
      <w:bookmarkStart w:id="3" w:name="_aa06amopdxba" w:colFirst="0" w:colLast="0"/>
      <w:bookmarkEnd w:id="3"/>
      <w:r>
        <w:lastRenderedPageBreak/>
        <w:t xml:space="preserve">Introduction </w:t>
      </w:r>
    </w:p>
    <w:p w14:paraId="75D2777B" w14:textId="735C27AB" w:rsidR="0085114E" w:rsidRDefault="005414B0">
      <w:r>
        <w:t xml:space="preserve">Skills are the attributes of individuals that help them in achieving their goals presently or in the future. Academic skills are the skills that help the students in becoming better in the academic field. These skills help the students for the preparation of future careers and help them to stay focused. The academic skills further translate to the abilities in academics. Academic skills consist of many skills that when combined are known as academic skills. The academic skills include academic writing skills, time management skills, research skills, referencing skills, note taking skills and so on. This study will discuss the study </w:t>
      </w:r>
      <w:r w:rsidR="00501C70">
        <w:t>skills and</w:t>
      </w:r>
      <w:r>
        <w:t xml:space="preserve"> how they can be of use to me currently. An evaluation of what I have learned from the source will also be discussed.      </w:t>
      </w:r>
    </w:p>
    <w:p w14:paraId="263E92E3" w14:textId="77777777" w:rsidR="0085114E" w:rsidRDefault="005414B0">
      <w:pPr>
        <w:pStyle w:val="Heading1"/>
      </w:pPr>
      <w:bookmarkStart w:id="4" w:name="_maf3k017szvh" w:colFirst="0" w:colLast="0"/>
      <w:bookmarkEnd w:id="4"/>
      <w:r>
        <w:t>“Short summary of the discussion of the skill in the published source”</w:t>
      </w:r>
    </w:p>
    <w:p w14:paraId="4995C2D7" w14:textId="61C42E96" w:rsidR="0085114E" w:rsidRDefault="005414B0">
      <w:r>
        <w:t xml:space="preserve">The skill has been taken from the “Cottrell, S., 2019 The Study Skills Handbook, 5th Ed. London: Red Globe Press”. The handbook showcases </w:t>
      </w:r>
      <w:r>
        <w:rPr>
          <w:b/>
          <w:i/>
        </w:rPr>
        <w:t>study skills</w:t>
      </w:r>
      <w:r>
        <w:t xml:space="preserve"> and helps individuals in the development of those skills. Study skills are the skills that are required by the students in order to </w:t>
      </w:r>
      <w:r>
        <w:rPr>
          <w:b/>
          <w:i/>
        </w:rPr>
        <w:t>study effectively</w:t>
      </w:r>
      <w:r>
        <w:t xml:space="preserve"> in all the subject areas. They are the skills that are required by the students to study and comprehend the topics efficiently that are taught in the classes. Study skills improve skills such as </w:t>
      </w:r>
      <w:r>
        <w:rPr>
          <w:b/>
          <w:i/>
        </w:rPr>
        <w:t>note taking and note making</w:t>
      </w:r>
      <w:r>
        <w:t>. It also involves skills like a</w:t>
      </w:r>
      <w:r>
        <w:rPr>
          <w:b/>
          <w:i/>
        </w:rPr>
        <w:t xml:space="preserve">cademic writing and time management, self- efficacy skills, academic skills, people skills and task management skills </w:t>
      </w:r>
      <w:r>
        <w:t>(</w:t>
      </w:r>
      <w:r>
        <w:rPr>
          <w:color w:val="222222"/>
          <w:highlight w:val="white"/>
        </w:rPr>
        <w:t>Cottrell, 2020</w:t>
      </w:r>
      <w:r>
        <w:t xml:space="preserve">). These skills require the students to revise and plan the assignments efficiently and effectively </w:t>
      </w:r>
      <w:proofErr w:type="gramStart"/>
      <w:r>
        <w:t>through the use of</w:t>
      </w:r>
      <w:proofErr w:type="gramEnd"/>
      <w:r>
        <w:t xml:space="preserve"> electronic resources, </w:t>
      </w:r>
      <w:r>
        <w:rPr>
          <w:b/>
          <w:i/>
        </w:rPr>
        <w:t>reading and critical thinking skills</w:t>
      </w:r>
      <w:r>
        <w:t xml:space="preserve">. Having good study skills can help a student in </w:t>
      </w:r>
      <w:r>
        <w:rPr>
          <w:b/>
          <w:i/>
        </w:rPr>
        <w:t>increasing their confidence, self-esteem and competence</w:t>
      </w:r>
      <w:r>
        <w:t xml:space="preserve">. This can also help in reducing the anxiety about deadlines and tests. Through the development of study skills an individual can </w:t>
      </w:r>
      <w:r>
        <w:rPr>
          <w:b/>
          <w:i/>
        </w:rPr>
        <w:t>reduce the time</w:t>
      </w:r>
      <w:r>
        <w:t xml:space="preserve"> that is being spent on studying and </w:t>
      </w:r>
      <w:r w:rsidR="00501C70">
        <w:t>utilize</w:t>
      </w:r>
      <w:r>
        <w:t xml:space="preserve"> the rest of the time to do other things such as keeping in touch with their hobbies. There are three types of study skills namely </w:t>
      </w:r>
      <w:r>
        <w:rPr>
          <w:b/>
          <w:i/>
        </w:rPr>
        <w:t>auditory, visual and kinesthetic</w:t>
      </w:r>
      <w:r>
        <w:t>. The visual study skills involve learning through the visuals like graphs, charts and so on. Auditory skills involve learning and gaining information through hearing and speaking. The kinesthetic study skills use a “hands-on approach” to gain information and learn naval materials (</w:t>
      </w:r>
      <w:r>
        <w:rPr>
          <w:color w:val="222222"/>
          <w:highlight w:val="white"/>
        </w:rPr>
        <w:t>Mason, 2019</w:t>
      </w:r>
      <w:r>
        <w:t xml:space="preserve">). The study skills can be </w:t>
      </w:r>
      <w:r>
        <w:rPr>
          <w:b/>
          <w:i/>
        </w:rPr>
        <w:t xml:space="preserve">developed </w:t>
      </w:r>
      <w:r>
        <w:t xml:space="preserve">through learning time management, research skills, note taking skills, writing skills, reading skills, critical thinking skills and so on. They can be </w:t>
      </w:r>
      <w:r>
        <w:rPr>
          <w:b/>
          <w:i/>
        </w:rPr>
        <w:t>improved</w:t>
      </w:r>
      <w:r>
        <w:t xml:space="preserve"> by taking breaks between the study sessions, modifying the study </w:t>
      </w:r>
      <w:r w:rsidR="00501C70">
        <w:t>behavior</w:t>
      </w:r>
      <w:r>
        <w:t xml:space="preserve">, separating the subjects that are </w:t>
      </w:r>
      <w:r>
        <w:lastRenderedPageBreak/>
        <w:t xml:space="preserve">to be studied, preparing for the class by going through the topics that are going to be taught in the class and so on.              </w:t>
      </w:r>
    </w:p>
    <w:p w14:paraId="11608AAD" w14:textId="77777777" w:rsidR="0085114E" w:rsidRDefault="005414B0">
      <w:pPr>
        <w:pStyle w:val="Heading1"/>
      </w:pPr>
      <w:bookmarkStart w:id="5" w:name="_1xozr4ne61yg" w:colFirst="0" w:colLast="0"/>
      <w:bookmarkEnd w:id="5"/>
      <w:r>
        <w:t xml:space="preserve">“Explanation of how I can use this to improve my own skills” </w:t>
      </w:r>
    </w:p>
    <w:p w14:paraId="3FB4B6C9" w14:textId="77777777" w:rsidR="0085114E" w:rsidRDefault="005414B0">
      <w:r>
        <w:t xml:space="preserve">I have developed study </w:t>
      </w:r>
      <w:proofErr w:type="gramStart"/>
      <w:r>
        <w:t>skills</w:t>
      </w:r>
      <w:proofErr w:type="gramEnd"/>
      <w:r>
        <w:t xml:space="preserve"> but it is not efficient as they lack in many aspects. The handbook has provided many ways to improve the study skills. I can use this to improve my own skills such as reading skills, critical thinking skills, note taking and making skills and the major skills such as self- efficacy skills, academic skills, people skills and task management skills. The handbook has provided a clear, detailed and simple explanation of how the study skills can be improved (</w:t>
      </w:r>
      <w:r>
        <w:rPr>
          <w:color w:val="222222"/>
          <w:highlight w:val="white"/>
        </w:rPr>
        <w:t>Cottrell, 2020</w:t>
      </w:r>
      <w:r>
        <w:t xml:space="preserve">). I will follow all the steps and measures that have been provided in the handbook and I will also use sources from the internet so that I will develop my skills efficiently. I will make an efficient action plan so that I will achieve improvement in my study skills. The action plan I will use will be from the handbook itself. Firstly, I will go carefully through all that is mentioned in the handbook and then I will act accordingly. Secondly, I will follow every step that has been given in the handbook with utmost sincerity. I will then use SMART goals to make an action plan for the achievement of the skills.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85114E" w14:paraId="5100DA90" w14:textId="77777777">
        <w:tc>
          <w:tcPr>
            <w:tcW w:w="1872" w:type="dxa"/>
            <w:shd w:val="clear" w:color="auto" w:fill="auto"/>
            <w:tcMar>
              <w:top w:w="100" w:type="dxa"/>
              <w:left w:w="100" w:type="dxa"/>
              <w:bottom w:w="100" w:type="dxa"/>
              <w:right w:w="100" w:type="dxa"/>
            </w:tcMar>
          </w:tcPr>
          <w:p w14:paraId="12D50FBE" w14:textId="77777777" w:rsidR="0085114E" w:rsidRDefault="005414B0">
            <w:pPr>
              <w:widowControl w:val="0"/>
              <w:pBdr>
                <w:top w:val="nil"/>
                <w:left w:val="nil"/>
                <w:bottom w:val="nil"/>
                <w:right w:val="nil"/>
                <w:between w:val="nil"/>
              </w:pBdr>
              <w:jc w:val="center"/>
              <w:rPr>
                <w:b/>
              </w:rPr>
            </w:pPr>
            <w:r>
              <w:rPr>
                <w:b/>
              </w:rPr>
              <w:t>Specific</w:t>
            </w:r>
          </w:p>
        </w:tc>
        <w:tc>
          <w:tcPr>
            <w:tcW w:w="1872" w:type="dxa"/>
            <w:shd w:val="clear" w:color="auto" w:fill="auto"/>
            <w:tcMar>
              <w:top w:w="100" w:type="dxa"/>
              <w:left w:w="100" w:type="dxa"/>
              <w:bottom w:w="100" w:type="dxa"/>
              <w:right w:w="100" w:type="dxa"/>
            </w:tcMar>
          </w:tcPr>
          <w:p w14:paraId="12C9B3E2" w14:textId="77777777" w:rsidR="0085114E" w:rsidRDefault="005414B0">
            <w:pPr>
              <w:widowControl w:val="0"/>
              <w:pBdr>
                <w:top w:val="nil"/>
                <w:left w:val="nil"/>
                <w:bottom w:val="nil"/>
                <w:right w:val="nil"/>
                <w:between w:val="nil"/>
              </w:pBdr>
              <w:jc w:val="center"/>
              <w:rPr>
                <w:b/>
              </w:rPr>
            </w:pPr>
            <w:r>
              <w:rPr>
                <w:b/>
              </w:rPr>
              <w:t xml:space="preserve">Measurable </w:t>
            </w:r>
          </w:p>
        </w:tc>
        <w:tc>
          <w:tcPr>
            <w:tcW w:w="1872" w:type="dxa"/>
            <w:shd w:val="clear" w:color="auto" w:fill="auto"/>
            <w:tcMar>
              <w:top w:w="100" w:type="dxa"/>
              <w:left w:w="100" w:type="dxa"/>
              <w:bottom w:w="100" w:type="dxa"/>
              <w:right w:w="100" w:type="dxa"/>
            </w:tcMar>
          </w:tcPr>
          <w:p w14:paraId="5F069FFE" w14:textId="77777777" w:rsidR="0085114E" w:rsidRDefault="005414B0">
            <w:pPr>
              <w:widowControl w:val="0"/>
              <w:pBdr>
                <w:top w:val="nil"/>
                <w:left w:val="nil"/>
                <w:bottom w:val="nil"/>
                <w:right w:val="nil"/>
                <w:between w:val="nil"/>
              </w:pBdr>
              <w:jc w:val="center"/>
              <w:rPr>
                <w:b/>
              </w:rPr>
            </w:pPr>
            <w:r>
              <w:rPr>
                <w:b/>
              </w:rPr>
              <w:t xml:space="preserve">Achievable </w:t>
            </w:r>
          </w:p>
        </w:tc>
        <w:tc>
          <w:tcPr>
            <w:tcW w:w="1872" w:type="dxa"/>
            <w:shd w:val="clear" w:color="auto" w:fill="auto"/>
            <w:tcMar>
              <w:top w:w="100" w:type="dxa"/>
              <w:left w:w="100" w:type="dxa"/>
              <w:bottom w:w="100" w:type="dxa"/>
              <w:right w:w="100" w:type="dxa"/>
            </w:tcMar>
          </w:tcPr>
          <w:p w14:paraId="1C34CAA3" w14:textId="77777777" w:rsidR="0085114E" w:rsidRDefault="005414B0">
            <w:pPr>
              <w:widowControl w:val="0"/>
              <w:pBdr>
                <w:top w:val="nil"/>
                <w:left w:val="nil"/>
                <w:bottom w:val="nil"/>
                <w:right w:val="nil"/>
                <w:between w:val="nil"/>
              </w:pBdr>
              <w:jc w:val="center"/>
              <w:rPr>
                <w:b/>
              </w:rPr>
            </w:pPr>
            <w:r>
              <w:rPr>
                <w:b/>
              </w:rPr>
              <w:t xml:space="preserve">Relevant </w:t>
            </w:r>
          </w:p>
        </w:tc>
        <w:tc>
          <w:tcPr>
            <w:tcW w:w="1872" w:type="dxa"/>
            <w:shd w:val="clear" w:color="auto" w:fill="auto"/>
            <w:tcMar>
              <w:top w:w="100" w:type="dxa"/>
              <w:left w:w="100" w:type="dxa"/>
              <w:bottom w:w="100" w:type="dxa"/>
              <w:right w:w="100" w:type="dxa"/>
            </w:tcMar>
          </w:tcPr>
          <w:p w14:paraId="304E9041" w14:textId="77777777" w:rsidR="0085114E" w:rsidRDefault="005414B0">
            <w:pPr>
              <w:widowControl w:val="0"/>
              <w:pBdr>
                <w:top w:val="nil"/>
                <w:left w:val="nil"/>
                <w:bottom w:val="nil"/>
                <w:right w:val="nil"/>
                <w:between w:val="nil"/>
              </w:pBdr>
              <w:jc w:val="center"/>
              <w:rPr>
                <w:b/>
              </w:rPr>
            </w:pPr>
            <w:r>
              <w:rPr>
                <w:b/>
              </w:rPr>
              <w:t xml:space="preserve">Time </w:t>
            </w:r>
          </w:p>
        </w:tc>
      </w:tr>
      <w:tr w:rsidR="0085114E" w14:paraId="4E4AC802" w14:textId="77777777">
        <w:tc>
          <w:tcPr>
            <w:tcW w:w="1872" w:type="dxa"/>
            <w:shd w:val="clear" w:color="auto" w:fill="auto"/>
            <w:tcMar>
              <w:top w:w="100" w:type="dxa"/>
              <w:left w:w="100" w:type="dxa"/>
              <w:bottom w:w="100" w:type="dxa"/>
              <w:right w:w="100" w:type="dxa"/>
            </w:tcMar>
          </w:tcPr>
          <w:p w14:paraId="28CDB50F" w14:textId="77777777" w:rsidR="0085114E" w:rsidRDefault="005414B0">
            <w:pPr>
              <w:widowControl w:val="0"/>
              <w:pBdr>
                <w:top w:val="nil"/>
                <w:left w:val="nil"/>
                <w:bottom w:val="nil"/>
                <w:right w:val="nil"/>
                <w:between w:val="nil"/>
              </w:pBdr>
            </w:pPr>
            <w:r>
              <w:t xml:space="preserve">Self-efficacy </w:t>
            </w:r>
          </w:p>
        </w:tc>
        <w:tc>
          <w:tcPr>
            <w:tcW w:w="1872" w:type="dxa"/>
            <w:shd w:val="clear" w:color="auto" w:fill="auto"/>
            <w:tcMar>
              <w:top w:w="100" w:type="dxa"/>
              <w:left w:w="100" w:type="dxa"/>
              <w:bottom w:w="100" w:type="dxa"/>
              <w:right w:w="100" w:type="dxa"/>
            </w:tcMar>
          </w:tcPr>
          <w:p w14:paraId="76A7C5C1" w14:textId="77777777" w:rsidR="0085114E" w:rsidRDefault="005414B0">
            <w:pPr>
              <w:widowControl w:val="0"/>
              <w:pBdr>
                <w:top w:val="nil"/>
                <w:left w:val="nil"/>
                <w:bottom w:val="nil"/>
                <w:right w:val="nil"/>
                <w:between w:val="nil"/>
              </w:pBdr>
            </w:pPr>
            <w:r>
              <w:t>Using the New General Self-Efficacy Scale that has various survey questions (</w:t>
            </w:r>
            <w:r>
              <w:rPr>
                <w:color w:val="222222"/>
                <w:highlight w:val="white"/>
              </w:rPr>
              <w:t xml:space="preserve">Sun </w:t>
            </w:r>
            <w:r>
              <w:rPr>
                <w:i/>
                <w:color w:val="222222"/>
                <w:highlight w:val="white"/>
              </w:rPr>
              <w:t xml:space="preserve">et al., </w:t>
            </w:r>
            <w:r>
              <w:rPr>
                <w:color w:val="222222"/>
                <w:highlight w:val="white"/>
              </w:rPr>
              <w:t>2021</w:t>
            </w:r>
            <w:r>
              <w:t xml:space="preserve">). By answering all the survey </w:t>
            </w:r>
            <w:proofErr w:type="gramStart"/>
            <w:r>
              <w:t>questions</w:t>
            </w:r>
            <w:proofErr w:type="gramEnd"/>
            <w:r>
              <w:t xml:space="preserve"> I can measure my self-efficacy.   </w:t>
            </w:r>
          </w:p>
        </w:tc>
        <w:tc>
          <w:tcPr>
            <w:tcW w:w="1872" w:type="dxa"/>
            <w:shd w:val="clear" w:color="auto" w:fill="auto"/>
            <w:tcMar>
              <w:top w:w="100" w:type="dxa"/>
              <w:left w:w="100" w:type="dxa"/>
              <w:bottom w:w="100" w:type="dxa"/>
              <w:right w:w="100" w:type="dxa"/>
            </w:tcMar>
          </w:tcPr>
          <w:p w14:paraId="1D5A7DFE" w14:textId="77777777" w:rsidR="0085114E" w:rsidRDefault="005414B0">
            <w:pPr>
              <w:widowControl w:val="0"/>
              <w:pBdr>
                <w:top w:val="nil"/>
                <w:left w:val="nil"/>
                <w:bottom w:val="nil"/>
                <w:right w:val="nil"/>
                <w:between w:val="nil"/>
              </w:pBdr>
            </w:pPr>
            <w:r>
              <w:t xml:space="preserve">I will achieve this skill by doing difficult tasks and using the peer models. I will focus on getting frequent feedback </w:t>
            </w:r>
            <w:proofErr w:type="gramStart"/>
            <w:r>
              <w:t>and also</w:t>
            </w:r>
            <w:proofErr w:type="gramEnd"/>
            <w:r>
              <w:t xml:space="preserve"> motivate myself for accurate attributions.  </w:t>
            </w:r>
          </w:p>
        </w:tc>
        <w:tc>
          <w:tcPr>
            <w:tcW w:w="1872" w:type="dxa"/>
            <w:shd w:val="clear" w:color="auto" w:fill="auto"/>
            <w:tcMar>
              <w:top w:w="100" w:type="dxa"/>
              <w:left w:w="100" w:type="dxa"/>
              <w:bottom w:w="100" w:type="dxa"/>
              <w:right w:w="100" w:type="dxa"/>
            </w:tcMar>
          </w:tcPr>
          <w:p w14:paraId="33A03CEF" w14:textId="77777777" w:rsidR="0085114E" w:rsidRDefault="005414B0">
            <w:pPr>
              <w:widowControl w:val="0"/>
              <w:pBdr>
                <w:top w:val="nil"/>
                <w:left w:val="nil"/>
                <w:bottom w:val="nil"/>
                <w:right w:val="nil"/>
                <w:between w:val="nil"/>
              </w:pBdr>
            </w:pPr>
            <w:r>
              <w:t xml:space="preserve">In order to develop my self-efficacy skills, I will have to follow all the mentioned practices as they will help me improving my study skills. </w:t>
            </w:r>
          </w:p>
        </w:tc>
        <w:tc>
          <w:tcPr>
            <w:tcW w:w="1872" w:type="dxa"/>
            <w:shd w:val="clear" w:color="auto" w:fill="auto"/>
            <w:tcMar>
              <w:top w:w="100" w:type="dxa"/>
              <w:left w:w="100" w:type="dxa"/>
              <w:bottom w:w="100" w:type="dxa"/>
              <w:right w:w="100" w:type="dxa"/>
            </w:tcMar>
          </w:tcPr>
          <w:p w14:paraId="254E777D" w14:textId="77777777" w:rsidR="0085114E" w:rsidRDefault="005414B0">
            <w:pPr>
              <w:widowControl w:val="0"/>
              <w:pBdr>
                <w:top w:val="nil"/>
                <w:left w:val="nil"/>
                <w:bottom w:val="nil"/>
                <w:right w:val="nil"/>
                <w:between w:val="nil"/>
              </w:pBdr>
              <w:jc w:val="center"/>
            </w:pPr>
            <w:r>
              <w:t xml:space="preserve">2 months </w:t>
            </w:r>
          </w:p>
        </w:tc>
      </w:tr>
      <w:tr w:rsidR="0085114E" w14:paraId="68AACD81" w14:textId="77777777">
        <w:tc>
          <w:tcPr>
            <w:tcW w:w="1872" w:type="dxa"/>
            <w:shd w:val="clear" w:color="auto" w:fill="auto"/>
            <w:tcMar>
              <w:top w:w="100" w:type="dxa"/>
              <w:left w:w="100" w:type="dxa"/>
              <w:bottom w:w="100" w:type="dxa"/>
              <w:right w:w="100" w:type="dxa"/>
            </w:tcMar>
          </w:tcPr>
          <w:p w14:paraId="25E7C726" w14:textId="77777777" w:rsidR="0085114E" w:rsidRDefault="005414B0">
            <w:pPr>
              <w:widowControl w:val="0"/>
              <w:pBdr>
                <w:top w:val="nil"/>
                <w:left w:val="nil"/>
                <w:bottom w:val="nil"/>
                <w:right w:val="nil"/>
                <w:between w:val="nil"/>
              </w:pBdr>
            </w:pPr>
            <w:r>
              <w:t xml:space="preserve">Academic skills </w:t>
            </w:r>
          </w:p>
        </w:tc>
        <w:tc>
          <w:tcPr>
            <w:tcW w:w="1872" w:type="dxa"/>
            <w:shd w:val="clear" w:color="auto" w:fill="auto"/>
            <w:tcMar>
              <w:top w:w="100" w:type="dxa"/>
              <w:left w:w="100" w:type="dxa"/>
              <w:bottom w:w="100" w:type="dxa"/>
              <w:right w:w="100" w:type="dxa"/>
            </w:tcMar>
          </w:tcPr>
          <w:p w14:paraId="47CFCF27" w14:textId="77777777" w:rsidR="0085114E" w:rsidRDefault="005414B0">
            <w:pPr>
              <w:widowControl w:val="0"/>
              <w:pBdr>
                <w:top w:val="nil"/>
                <w:left w:val="nil"/>
                <w:bottom w:val="nil"/>
                <w:right w:val="nil"/>
                <w:between w:val="nil"/>
              </w:pBdr>
            </w:pPr>
            <w:r>
              <w:t xml:space="preserve">Through GPA </w:t>
            </w:r>
            <w:r>
              <w:lastRenderedPageBreak/>
              <w:t xml:space="preserve">and my overall academic performance. </w:t>
            </w:r>
            <w:proofErr w:type="gramStart"/>
            <w:r>
              <w:t>Also</w:t>
            </w:r>
            <w:proofErr w:type="gramEnd"/>
            <w:r>
              <w:t xml:space="preserve"> through formative and summative assessments. </w:t>
            </w:r>
          </w:p>
        </w:tc>
        <w:tc>
          <w:tcPr>
            <w:tcW w:w="1872" w:type="dxa"/>
            <w:shd w:val="clear" w:color="auto" w:fill="auto"/>
            <w:tcMar>
              <w:top w:w="100" w:type="dxa"/>
              <w:left w:w="100" w:type="dxa"/>
              <w:bottom w:w="100" w:type="dxa"/>
              <w:right w:w="100" w:type="dxa"/>
            </w:tcMar>
          </w:tcPr>
          <w:p w14:paraId="0A4AD68D" w14:textId="77777777" w:rsidR="0085114E" w:rsidRDefault="005414B0">
            <w:pPr>
              <w:widowControl w:val="0"/>
              <w:pBdr>
                <w:top w:val="nil"/>
                <w:left w:val="nil"/>
                <w:bottom w:val="nil"/>
                <w:right w:val="nil"/>
                <w:between w:val="nil"/>
              </w:pBdr>
            </w:pPr>
            <w:r>
              <w:lastRenderedPageBreak/>
              <w:t xml:space="preserve">I will develop </w:t>
            </w:r>
            <w:r>
              <w:lastRenderedPageBreak/>
              <w:t xml:space="preserve">my academic skills by developing skills such as research skills, time management skills, note taking skills and so on. I will plan and write my assignments </w:t>
            </w:r>
            <w:proofErr w:type="gramStart"/>
            <w:r>
              <w:t>and also</w:t>
            </w:r>
            <w:proofErr w:type="gramEnd"/>
            <w:r>
              <w:t xml:space="preserve"> revise and prepare for exams that can be taken from home. </w:t>
            </w:r>
          </w:p>
        </w:tc>
        <w:tc>
          <w:tcPr>
            <w:tcW w:w="1872" w:type="dxa"/>
            <w:shd w:val="clear" w:color="auto" w:fill="auto"/>
            <w:tcMar>
              <w:top w:w="100" w:type="dxa"/>
              <w:left w:w="100" w:type="dxa"/>
              <w:bottom w:w="100" w:type="dxa"/>
              <w:right w:w="100" w:type="dxa"/>
            </w:tcMar>
          </w:tcPr>
          <w:p w14:paraId="7415885B" w14:textId="77777777" w:rsidR="0085114E" w:rsidRDefault="005414B0">
            <w:pPr>
              <w:widowControl w:val="0"/>
              <w:pBdr>
                <w:top w:val="nil"/>
                <w:left w:val="nil"/>
                <w:bottom w:val="nil"/>
                <w:right w:val="nil"/>
                <w:between w:val="nil"/>
              </w:pBdr>
            </w:pPr>
            <w:r>
              <w:lastRenderedPageBreak/>
              <w:t xml:space="preserve">To improve my </w:t>
            </w:r>
            <w:r>
              <w:lastRenderedPageBreak/>
              <w:t xml:space="preserve">current study skills, I need to develop my academic skills in a more efficient manner. </w:t>
            </w:r>
          </w:p>
        </w:tc>
        <w:tc>
          <w:tcPr>
            <w:tcW w:w="1872" w:type="dxa"/>
            <w:shd w:val="clear" w:color="auto" w:fill="auto"/>
            <w:tcMar>
              <w:top w:w="100" w:type="dxa"/>
              <w:left w:w="100" w:type="dxa"/>
              <w:bottom w:w="100" w:type="dxa"/>
              <w:right w:w="100" w:type="dxa"/>
            </w:tcMar>
          </w:tcPr>
          <w:p w14:paraId="791D008B" w14:textId="77777777" w:rsidR="0085114E" w:rsidRDefault="005414B0">
            <w:pPr>
              <w:widowControl w:val="0"/>
              <w:pBdr>
                <w:top w:val="nil"/>
                <w:left w:val="nil"/>
                <w:bottom w:val="nil"/>
                <w:right w:val="nil"/>
                <w:between w:val="nil"/>
              </w:pBdr>
              <w:jc w:val="center"/>
            </w:pPr>
            <w:r>
              <w:lastRenderedPageBreak/>
              <w:t>3 months</w:t>
            </w:r>
          </w:p>
        </w:tc>
      </w:tr>
      <w:tr w:rsidR="0085114E" w14:paraId="6BCF7C19" w14:textId="77777777">
        <w:tc>
          <w:tcPr>
            <w:tcW w:w="1872" w:type="dxa"/>
            <w:shd w:val="clear" w:color="auto" w:fill="auto"/>
            <w:tcMar>
              <w:top w:w="100" w:type="dxa"/>
              <w:left w:w="100" w:type="dxa"/>
              <w:bottom w:w="100" w:type="dxa"/>
              <w:right w:w="100" w:type="dxa"/>
            </w:tcMar>
          </w:tcPr>
          <w:p w14:paraId="7B9AB530" w14:textId="77777777" w:rsidR="0085114E" w:rsidRDefault="005414B0">
            <w:pPr>
              <w:widowControl w:val="0"/>
              <w:pBdr>
                <w:top w:val="nil"/>
                <w:left w:val="nil"/>
                <w:bottom w:val="nil"/>
                <w:right w:val="nil"/>
                <w:between w:val="nil"/>
              </w:pBdr>
            </w:pPr>
            <w:r>
              <w:t xml:space="preserve">People skills </w:t>
            </w:r>
          </w:p>
        </w:tc>
        <w:tc>
          <w:tcPr>
            <w:tcW w:w="1872" w:type="dxa"/>
            <w:shd w:val="clear" w:color="auto" w:fill="auto"/>
            <w:tcMar>
              <w:top w:w="100" w:type="dxa"/>
              <w:left w:w="100" w:type="dxa"/>
              <w:bottom w:w="100" w:type="dxa"/>
              <w:right w:w="100" w:type="dxa"/>
            </w:tcMar>
          </w:tcPr>
          <w:p w14:paraId="7925DEC8" w14:textId="77777777" w:rsidR="0085114E" w:rsidRDefault="005414B0">
            <w:pPr>
              <w:widowControl w:val="0"/>
              <w:pBdr>
                <w:top w:val="nil"/>
                <w:left w:val="nil"/>
                <w:bottom w:val="nil"/>
                <w:right w:val="nil"/>
                <w:between w:val="nil"/>
              </w:pBdr>
            </w:pPr>
            <w:r>
              <w:t>By using KPI</w:t>
            </w:r>
          </w:p>
        </w:tc>
        <w:tc>
          <w:tcPr>
            <w:tcW w:w="1872" w:type="dxa"/>
            <w:shd w:val="clear" w:color="auto" w:fill="auto"/>
            <w:tcMar>
              <w:top w:w="100" w:type="dxa"/>
              <w:left w:w="100" w:type="dxa"/>
              <w:bottom w:w="100" w:type="dxa"/>
              <w:right w:w="100" w:type="dxa"/>
            </w:tcMar>
          </w:tcPr>
          <w:p w14:paraId="3CE091AC" w14:textId="77777777" w:rsidR="0085114E" w:rsidRDefault="005414B0">
            <w:pPr>
              <w:widowControl w:val="0"/>
              <w:pBdr>
                <w:top w:val="nil"/>
                <w:left w:val="nil"/>
                <w:bottom w:val="nil"/>
                <w:right w:val="nil"/>
                <w:between w:val="nil"/>
              </w:pBdr>
            </w:pPr>
            <w:r>
              <w:t xml:space="preserve">I will develop my people management skills by learning to listen, communicating with people, and </w:t>
            </w:r>
            <w:proofErr w:type="spellStart"/>
            <w:r>
              <w:t>usr</w:t>
            </w:r>
            <w:proofErr w:type="spellEnd"/>
            <w:r>
              <w:t xml:space="preserve"> the 5a’s that are acceptance, appreciation, approval, admiration and attention.  </w:t>
            </w:r>
          </w:p>
        </w:tc>
        <w:tc>
          <w:tcPr>
            <w:tcW w:w="1872" w:type="dxa"/>
            <w:shd w:val="clear" w:color="auto" w:fill="auto"/>
            <w:tcMar>
              <w:top w:w="100" w:type="dxa"/>
              <w:left w:w="100" w:type="dxa"/>
              <w:bottom w:w="100" w:type="dxa"/>
              <w:right w:w="100" w:type="dxa"/>
            </w:tcMar>
          </w:tcPr>
          <w:p w14:paraId="0E41466F" w14:textId="77777777" w:rsidR="0085114E" w:rsidRDefault="005414B0">
            <w:pPr>
              <w:widowControl w:val="0"/>
              <w:pBdr>
                <w:top w:val="nil"/>
                <w:left w:val="nil"/>
                <w:bottom w:val="nil"/>
                <w:right w:val="nil"/>
                <w:between w:val="nil"/>
              </w:pBdr>
            </w:pPr>
            <w:r>
              <w:t xml:space="preserve">For the improvement of my study skills that I currently possess, I will need to work on my people skills through the help of the practices that I have mentioned. </w:t>
            </w:r>
          </w:p>
        </w:tc>
        <w:tc>
          <w:tcPr>
            <w:tcW w:w="1872" w:type="dxa"/>
            <w:shd w:val="clear" w:color="auto" w:fill="auto"/>
            <w:tcMar>
              <w:top w:w="100" w:type="dxa"/>
              <w:left w:w="100" w:type="dxa"/>
              <w:bottom w:w="100" w:type="dxa"/>
              <w:right w:w="100" w:type="dxa"/>
            </w:tcMar>
          </w:tcPr>
          <w:p w14:paraId="7937C6B8" w14:textId="77777777" w:rsidR="0085114E" w:rsidRDefault="005414B0">
            <w:pPr>
              <w:widowControl w:val="0"/>
              <w:pBdr>
                <w:top w:val="nil"/>
                <w:left w:val="nil"/>
                <w:bottom w:val="nil"/>
                <w:right w:val="nil"/>
                <w:between w:val="nil"/>
              </w:pBdr>
              <w:jc w:val="center"/>
            </w:pPr>
            <w:r>
              <w:t xml:space="preserve">1 month </w:t>
            </w:r>
          </w:p>
        </w:tc>
      </w:tr>
      <w:tr w:rsidR="0085114E" w14:paraId="7AD9F27F" w14:textId="77777777">
        <w:tc>
          <w:tcPr>
            <w:tcW w:w="1872" w:type="dxa"/>
            <w:shd w:val="clear" w:color="auto" w:fill="auto"/>
            <w:tcMar>
              <w:top w:w="100" w:type="dxa"/>
              <w:left w:w="100" w:type="dxa"/>
              <w:bottom w:w="100" w:type="dxa"/>
              <w:right w:w="100" w:type="dxa"/>
            </w:tcMar>
          </w:tcPr>
          <w:p w14:paraId="11D8C3A5" w14:textId="77777777" w:rsidR="0085114E" w:rsidRDefault="005414B0">
            <w:pPr>
              <w:widowControl w:val="0"/>
              <w:pBdr>
                <w:top w:val="nil"/>
                <w:left w:val="nil"/>
                <w:bottom w:val="nil"/>
                <w:right w:val="nil"/>
                <w:between w:val="nil"/>
              </w:pBdr>
            </w:pPr>
            <w:r>
              <w:lastRenderedPageBreak/>
              <w:t>Task management skills</w:t>
            </w:r>
          </w:p>
        </w:tc>
        <w:tc>
          <w:tcPr>
            <w:tcW w:w="1872" w:type="dxa"/>
            <w:shd w:val="clear" w:color="auto" w:fill="auto"/>
            <w:tcMar>
              <w:top w:w="100" w:type="dxa"/>
              <w:left w:w="100" w:type="dxa"/>
              <w:bottom w:w="100" w:type="dxa"/>
              <w:right w:w="100" w:type="dxa"/>
            </w:tcMar>
          </w:tcPr>
          <w:p w14:paraId="43D64E75" w14:textId="77777777" w:rsidR="0085114E" w:rsidRDefault="005414B0">
            <w:pPr>
              <w:widowControl w:val="0"/>
              <w:pBdr>
                <w:top w:val="nil"/>
                <w:left w:val="nil"/>
                <w:bottom w:val="nil"/>
                <w:right w:val="nil"/>
                <w:between w:val="nil"/>
              </w:pBdr>
            </w:pPr>
            <w:r>
              <w:t xml:space="preserve">By using a stopwatch to measure my time and how effectively I have managed my tasks. </w:t>
            </w:r>
          </w:p>
        </w:tc>
        <w:tc>
          <w:tcPr>
            <w:tcW w:w="1872" w:type="dxa"/>
            <w:shd w:val="clear" w:color="auto" w:fill="auto"/>
            <w:tcMar>
              <w:top w:w="100" w:type="dxa"/>
              <w:left w:w="100" w:type="dxa"/>
              <w:bottom w:w="100" w:type="dxa"/>
              <w:right w:w="100" w:type="dxa"/>
            </w:tcMar>
          </w:tcPr>
          <w:p w14:paraId="0F8CBD37" w14:textId="77777777" w:rsidR="0085114E" w:rsidRDefault="005414B0">
            <w:pPr>
              <w:widowControl w:val="0"/>
              <w:pBdr>
                <w:top w:val="nil"/>
                <w:left w:val="nil"/>
                <w:bottom w:val="nil"/>
                <w:right w:val="nil"/>
                <w:between w:val="nil"/>
              </w:pBdr>
            </w:pPr>
            <w:r>
              <w:t>I will achieve my task management skills by focusing on one task at a time and developing time management skills (</w:t>
            </w:r>
            <w:r>
              <w:rPr>
                <w:color w:val="222222"/>
                <w:highlight w:val="white"/>
              </w:rPr>
              <w:t>Thompson, 2021</w:t>
            </w:r>
            <w:r>
              <w:t xml:space="preserve">). I will start with smaller tasks and collaborate with my teammates whenever it is possible.  </w:t>
            </w:r>
          </w:p>
        </w:tc>
        <w:tc>
          <w:tcPr>
            <w:tcW w:w="1872" w:type="dxa"/>
            <w:shd w:val="clear" w:color="auto" w:fill="auto"/>
            <w:tcMar>
              <w:top w:w="100" w:type="dxa"/>
              <w:left w:w="100" w:type="dxa"/>
              <w:bottom w:w="100" w:type="dxa"/>
              <w:right w:w="100" w:type="dxa"/>
            </w:tcMar>
          </w:tcPr>
          <w:p w14:paraId="2543B13D" w14:textId="77777777" w:rsidR="0085114E" w:rsidRDefault="005414B0">
            <w:pPr>
              <w:widowControl w:val="0"/>
              <w:pBdr>
                <w:top w:val="nil"/>
                <w:left w:val="nil"/>
                <w:bottom w:val="nil"/>
                <w:right w:val="nil"/>
                <w:between w:val="nil"/>
              </w:pBdr>
            </w:pPr>
            <w:r>
              <w:t xml:space="preserve">For the purpose of developing my study skills I will need to develop task management skills through the stated practices. </w:t>
            </w:r>
          </w:p>
        </w:tc>
        <w:tc>
          <w:tcPr>
            <w:tcW w:w="1872" w:type="dxa"/>
            <w:shd w:val="clear" w:color="auto" w:fill="auto"/>
            <w:tcMar>
              <w:top w:w="100" w:type="dxa"/>
              <w:left w:w="100" w:type="dxa"/>
              <w:bottom w:w="100" w:type="dxa"/>
              <w:right w:w="100" w:type="dxa"/>
            </w:tcMar>
          </w:tcPr>
          <w:p w14:paraId="30F324DD" w14:textId="77777777" w:rsidR="0085114E" w:rsidRDefault="005414B0">
            <w:pPr>
              <w:widowControl w:val="0"/>
              <w:pBdr>
                <w:top w:val="nil"/>
                <w:left w:val="nil"/>
                <w:bottom w:val="nil"/>
                <w:right w:val="nil"/>
                <w:between w:val="nil"/>
              </w:pBdr>
              <w:jc w:val="center"/>
            </w:pPr>
            <w:r>
              <w:t>2 months</w:t>
            </w:r>
          </w:p>
        </w:tc>
      </w:tr>
    </w:tbl>
    <w:p w14:paraId="1638E587" w14:textId="77777777" w:rsidR="0085114E" w:rsidRDefault="005414B0">
      <w:pPr>
        <w:jc w:val="center"/>
        <w:rPr>
          <w:b/>
        </w:rPr>
      </w:pPr>
      <w:r>
        <w:rPr>
          <w:b/>
        </w:rPr>
        <w:t>Table 1- SMART goals action plan</w:t>
      </w:r>
    </w:p>
    <w:p w14:paraId="1FCA3B65" w14:textId="77777777" w:rsidR="0085114E" w:rsidRDefault="005414B0">
      <w:pPr>
        <w:jc w:val="center"/>
      </w:pPr>
      <w:r>
        <w:t xml:space="preserve">(Source- Created by the learner)       </w:t>
      </w:r>
    </w:p>
    <w:p w14:paraId="2C5552E1" w14:textId="77777777" w:rsidR="0085114E" w:rsidRDefault="005414B0">
      <w:pPr>
        <w:pStyle w:val="Heading1"/>
      </w:pPr>
      <w:bookmarkStart w:id="6" w:name="_lz3c67yd0rx9" w:colFirst="0" w:colLast="0"/>
      <w:bookmarkEnd w:id="6"/>
      <w:r>
        <w:t xml:space="preserve">“Evaluate what you have learnt from this source” </w:t>
      </w:r>
    </w:p>
    <w:p w14:paraId="60595CA0" w14:textId="77777777" w:rsidR="0085114E" w:rsidRDefault="005414B0">
      <w:r>
        <w:t xml:space="preserve">From this source I have learned that there are seven approaches to learning. I have also learned that there are certain skills required to develop an efficient study skill. The skills that are required include </w:t>
      </w:r>
      <w:proofErr w:type="spellStart"/>
      <w:r>
        <w:t>self efficacy</w:t>
      </w:r>
      <w:proofErr w:type="spellEnd"/>
      <w:r>
        <w:t xml:space="preserve"> skills, task management skills, academic skills and people management skills (</w:t>
      </w:r>
      <w:r>
        <w:rPr>
          <w:color w:val="222222"/>
          <w:highlight w:val="white"/>
        </w:rPr>
        <w:t>Cottrell, 2019</w:t>
      </w:r>
      <w:r>
        <w:t xml:space="preserve">). In order to achieve these </w:t>
      </w:r>
      <w:proofErr w:type="gramStart"/>
      <w:r>
        <w:t>skills</w:t>
      </w:r>
      <w:proofErr w:type="gramEnd"/>
      <w:r>
        <w:t xml:space="preserve"> the individuals need to have the right amount of dedication and the ability to work hard. I learned that reflection is very essential for growing as they help in reflecting the thoughts and all the things that have been learned. I have also learned to make an action plan on how to develop my skills through a proper action plan. The handbook has also provided an efficient way of understanding the teachers and has provided a simpler way in understanding the development of study skills of an individual. I have learned </w:t>
      </w:r>
      <w:r>
        <w:lastRenderedPageBreak/>
        <w:t xml:space="preserve">what to expect in higher education and that the study skills that I have developed will give me a great advantage in the future.        </w:t>
      </w:r>
      <w:r>
        <w:br w:type="page"/>
      </w:r>
    </w:p>
    <w:p w14:paraId="5F434CA0" w14:textId="77777777" w:rsidR="0085114E" w:rsidRDefault="005414B0">
      <w:pPr>
        <w:pStyle w:val="Heading1"/>
      </w:pPr>
      <w:bookmarkStart w:id="7" w:name="_qztg184epdqv" w:colFirst="0" w:colLast="0"/>
      <w:bookmarkEnd w:id="7"/>
      <w:r>
        <w:lastRenderedPageBreak/>
        <w:t>Conclusion</w:t>
      </w:r>
    </w:p>
    <w:p w14:paraId="33DF828C" w14:textId="77777777" w:rsidR="0085114E" w:rsidRDefault="005414B0">
      <w:r>
        <w:t xml:space="preserve">In conclusion to the above study, it can be said that study skills help a student in achieving many things throughout their journey of schooling. It is mainly helpful in increasing the academic performance of an individual. Therefore, in order to improve in academics, an individual must develop efficient academic skills. For the development of academic skills, an individual needs to work on many skills such as task management skills, self-efficacy skills, people management skills and academic skills. I have learned various things from the source that I think will help me in improving my current skills which will help me in the future as well. </w:t>
      </w:r>
      <w:r>
        <w:br w:type="page"/>
      </w:r>
    </w:p>
    <w:p w14:paraId="20A00855" w14:textId="77777777" w:rsidR="0085114E" w:rsidRDefault="005414B0">
      <w:pPr>
        <w:pStyle w:val="Heading1"/>
      </w:pPr>
      <w:bookmarkStart w:id="8" w:name="_6gv4so8a1dop" w:colFirst="0" w:colLast="0"/>
      <w:bookmarkEnd w:id="8"/>
      <w:r>
        <w:lastRenderedPageBreak/>
        <w:t xml:space="preserve">References </w:t>
      </w:r>
    </w:p>
    <w:p w14:paraId="366C65B1" w14:textId="77777777" w:rsidR="00343CE7" w:rsidRDefault="00343CE7">
      <w:pPr>
        <w:rPr>
          <w:color w:val="222222"/>
          <w:highlight w:val="white"/>
        </w:rPr>
      </w:pPr>
      <w:r>
        <w:rPr>
          <w:color w:val="222222"/>
          <w:highlight w:val="white"/>
        </w:rPr>
        <w:t>Cottrell, S., 2019. The study skills handbook. Bloomsbury Publishing.</w:t>
      </w:r>
    </w:p>
    <w:p w14:paraId="778615B5" w14:textId="77777777" w:rsidR="00343CE7" w:rsidRDefault="00343CE7">
      <w:pPr>
        <w:rPr>
          <w:color w:val="222222"/>
          <w:highlight w:val="white"/>
        </w:rPr>
      </w:pPr>
      <w:r>
        <w:rPr>
          <w:color w:val="222222"/>
          <w:highlight w:val="white"/>
        </w:rPr>
        <w:t>Cottrell, S., 2020. Teaching study skills and supporting learning. Bloomsbury Publishing.</w:t>
      </w:r>
    </w:p>
    <w:p w14:paraId="6DFBBBDC" w14:textId="77777777" w:rsidR="00343CE7" w:rsidRDefault="00343CE7">
      <w:pPr>
        <w:rPr>
          <w:color w:val="222222"/>
          <w:highlight w:val="white"/>
        </w:rPr>
      </w:pPr>
      <w:r>
        <w:rPr>
          <w:color w:val="222222"/>
          <w:highlight w:val="white"/>
        </w:rPr>
        <w:t xml:space="preserve">Cottrell, S., 2020. </w:t>
      </w:r>
      <w:r>
        <w:rPr>
          <w:i/>
          <w:color w:val="222222"/>
          <w:highlight w:val="white"/>
        </w:rPr>
        <w:t>Teaching study skills and supporting learning</w:t>
      </w:r>
      <w:r>
        <w:rPr>
          <w:color w:val="222222"/>
          <w:highlight w:val="white"/>
        </w:rPr>
        <w:t>. Bloomsbury Publishing.</w:t>
      </w:r>
    </w:p>
    <w:p w14:paraId="6D62D18B" w14:textId="77777777" w:rsidR="00343CE7" w:rsidRDefault="00343CE7">
      <w:pPr>
        <w:rPr>
          <w:color w:val="222222"/>
          <w:highlight w:val="white"/>
        </w:rPr>
      </w:pPr>
      <w:r>
        <w:rPr>
          <w:color w:val="222222"/>
          <w:highlight w:val="white"/>
        </w:rPr>
        <w:t xml:space="preserve">Mason, H.D., 2019. Evaluation of a study skills intervention </w:t>
      </w:r>
      <w:proofErr w:type="spellStart"/>
      <w:r>
        <w:rPr>
          <w:color w:val="222222"/>
          <w:highlight w:val="white"/>
        </w:rPr>
        <w:t>programme</w:t>
      </w:r>
      <w:proofErr w:type="spellEnd"/>
      <w:r>
        <w:rPr>
          <w:color w:val="222222"/>
          <w:highlight w:val="white"/>
        </w:rPr>
        <w:t xml:space="preserve">: A mixed methods study. </w:t>
      </w:r>
      <w:r>
        <w:rPr>
          <w:i/>
          <w:color w:val="222222"/>
          <w:highlight w:val="white"/>
        </w:rPr>
        <w:t>Africa Education Review</w:t>
      </w:r>
      <w:r>
        <w:rPr>
          <w:color w:val="222222"/>
          <w:highlight w:val="white"/>
        </w:rPr>
        <w:t xml:space="preserve">, </w:t>
      </w:r>
      <w:r>
        <w:rPr>
          <w:i/>
          <w:color w:val="222222"/>
          <w:highlight w:val="white"/>
        </w:rPr>
        <w:t>16</w:t>
      </w:r>
      <w:r>
        <w:rPr>
          <w:color w:val="222222"/>
          <w:highlight w:val="white"/>
        </w:rPr>
        <w:t>(1), pp.88-105.</w:t>
      </w:r>
    </w:p>
    <w:p w14:paraId="030DAD9F" w14:textId="77777777" w:rsidR="00343CE7" w:rsidRDefault="00343CE7">
      <w:pPr>
        <w:rPr>
          <w:color w:val="222222"/>
          <w:highlight w:val="white"/>
        </w:rPr>
      </w:pPr>
      <w:r>
        <w:rPr>
          <w:color w:val="222222"/>
          <w:highlight w:val="white"/>
        </w:rPr>
        <w:t xml:space="preserve">Sun, X., Zhong, F., Xin, T. and Kang, C., 2021. Item response theory analysis of general self-efficacy scale for senior elementary school students in China. </w:t>
      </w:r>
      <w:r>
        <w:rPr>
          <w:i/>
          <w:color w:val="222222"/>
          <w:highlight w:val="white"/>
        </w:rPr>
        <w:t>Current Psychology</w:t>
      </w:r>
      <w:r>
        <w:rPr>
          <w:color w:val="222222"/>
          <w:highlight w:val="white"/>
        </w:rPr>
        <w:t xml:space="preserve">, </w:t>
      </w:r>
      <w:r>
        <w:rPr>
          <w:i/>
          <w:color w:val="222222"/>
          <w:highlight w:val="white"/>
        </w:rPr>
        <w:t>40</w:t>
      </w:r>
      <w:r>
        <w:rPr>
          <w:color w:val="222222"/>
          <w:highlight w:val="white"/>
        </w:rPr>
        <w:t>(2), pp.601-610.</w:t>
      </w:r>
    </w:p>
    <w:p w14:paraId="3ECA646F" w14:textId="77777777" w:rsidR="00343CE7" w:rsidRDefault="00343CE7">
      <w:pPr>
        <w:rPr>
          <w:color w:val="222222"/>
          <w:highlight w:val="white"/>
        </w:rPr>
      </w:pPr>
      <w:r>
        <w:rPr>
          <w:color w:val="222222"/>
          <w:highlight w:val="white"/>
        </w:rPr>
        <w:t xml:space="preserve">Thompson, N., 2021. </w:t>
      </w:r>
      <w:r>
        <w:rPr>
          <w:i/>
          <w:color w:val="222222"/>
          <w:highlight w:val="white"/>
        </w:rPr>
        <w:t>People skills</w:t>
      </w:r>
      <w:r>
        <w:rPr>
          <w:color w:val="222222"/>
          <w:highlight w:val="white"/>
        </w:rPr>
        <w:t>. Bloomsbury Publishing.</w:t>
      </w:r>
    </w:p>
    <w:p w14:paraId="757BCE97" w14:textId="77777777" w:rsidR="0085114E" w:rsidRDefault="005414B0">
      <w:r>
        <w:t xml:space="preserve">  </w:t>
      </w:r>
    </w:p>
    <w:p w14:paraId="29B166A6" w14:textId="77777777" w:rsidR="0085114E" w:rsidRDefault="005414B0">
      <w:pPr>
        <w:pStyle w:val="Heading1"/>
      </w:pPr>
      <w:bookmarkStart w:id="9" w:name="_700l5sbne7f" w:colFirst="0" w:colLast="0"/>
      <w:bookmarkEnd w:id="9"/>
      <w:r>
        <w:br w:type="page"/>
      </w:r>
    </w:p>
    <w:p w14:paraId="15BBC872" w14:textId="77777777" w:rsidR="0085114E" w:rsidRDefault="0085114E"/>
    <w:sectPr w:rsidR="0085114E">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2CE667" w14:textId="77777777" w:rsidR="00981422" w:rsidRDefault="00981422">
      <w:pPr>
        <w:spacing w:line="240" w:lineRule="auto"/>
      </w:pPr>
      <w:r>
        <w:separator/>
      </w:r>
    </w:p>
  </w:endnote>
  <w:endnote w:type="continuationSeparator" w:id="0">
    <w:p w14:paraId="6DF0A63A" w14:textId="77777777" w:rsidR="00981422" w:rsidRDefault="009814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B1A289" w14:textId="77777777" w:rsidR="0085114E" w:rsidRDefault="005414B0">
    <w:pPr>
      <w:jc w:val="right"/>
    </w:pPr>
    <w:r>
      <w:fldChar w:fldCharType="begin"/>
    </w:r>
    <w:r>
      <w:instrText>PAGE</w:instrText>
    </w:r>
    <w:r>
      <w:fldChar w:fldCharType="separate"/>
    </w:r>
    <w:r w:rsidR="00343CE7">
      <w:rPr>
        <w:noProof/>
      </w:rPr>
      <w:t>8</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B142D8" w14:textId="77777777" w:rsidR="00981422" w:rsidRDefault="00981422">
      <w:pPr>
        <w:spacing w:line="240" w:lineRule="auto"/>
      </w:pPr>
      <w:r>
        <w:separator/>
      </w:r>
    </w:p>
  </w:footnote>
  <w:footnote w:type="continuationSeparator" w:id="0">
    <w:p w14:paraId="62D4AAE2" w14:textId="77777777" w:rsidR="00981422" w:rsidRDefault="0098142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114E"/>
    <w:rsid w:val="00343CE7"/>
    <w:rsid w:val="00501C70"/>
    <w:rsid w:val="005414B0"/>
    <w:rsid w:val="0085114E"/>
    <w:rsid w:val="00981422"/>
    <w:rsid w:val="00D812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8B45A"/>
  <w15:docId w15:val="{36660E4C-9D82-1A4C-A1F7-0E232B3B36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343CE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3CE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1380</Words>
  <Characters>7868</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Vladimir Stoyanov (2219021)</cp:lastModifiedBy>
  <cp:revision>2</cp:revision>
  <dcterms:created xsi:type="dcterms:W3CDTF">2022-12-02T15:56:00Z</dcterms:created>
  <dcterms:modified xsi:type="dcterms:W3CDTF">2022-12-02T15:56:00Z</dcterms:modified>
</cp:coreProperties>
</file>