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21"/>
        <w:gridCol w:w="4621"/>
      </w:tblGrid>
      <w:tr w:rsidR="00D36021" w14:paraId="5B820762" w14:textId="77777777" w:rsidTr="00D36021">
        <w:tc>
          <w:tcPr>
            <w:tcW w:w="4621" w:type="dxa"/>
          </w:tcPr>
          <w:p w14:paraId="56213289" w14:textId="2E5A9D6D" w:rsidR="00D36021" w:rsidRDefault="00D36021">
            <w:pPr>
              <w:rPr>
                <w:b/>
                <w:bCs/>
              </w:rPr>
            </w:pPr>
            <w:r>
              <w:rPr>
                <w:b/>
                <w:bCs/>
              </w:rPr>
              <w:t>Target</w:t>
            </w:r>
          </w:p>
        </w:tc>
        <w:tc>
          <w:tcPr>
            <w:tcW w:w="4621" w:type="dxa"/>
          </w:tcPr>
          <w:p w14:paraId="529C9161" w14:textId="32BA4C42" w:rsidR="00D36021" w:rsidRDefault="00D36021">
            <w:pPr>
              <w:rPr>
                <w:b/>
                <w:bCs/>
              </w:rPr>
            </w:pPr>
            <w:r>
              <w:rPr>
                <w:b/>
                <w:bCs/>
              </w:rPr>
              <w:t>What I have done to improve in this assignment</w:t>
            </w:r>
          </w:p>
        </w:tc>
      </w:tr>
      <w:tr w:rsidR="00D36021" w14:paraId="6E2ED478" w14:textId="77777777" w:rsidTr="00D36021">
        <w:tc>
          <w:tcPr>
            <w:tcW w:w="4621" w:type="dxa"/>
          </w:tcPr>
          <w:p w14:paraId="26622FF1" w14:textId="68527F4D" w:rsidR="00D36021" w:rsidRPr="00581036" w:rsidRDefault="00B65692">
            <w:r>
              <w:t>“</w:t>
            </w:r>
            <w:r w:rsidR="00581036">
              <w:t>Link those findings regarding the teaching profession to your own personal development</w:t>
            </w:r>
            <w:r w:rsidR="002115C0">
              <w:t>, what will this mean to you, such as your QTS standards.</w:t>
            </w:r>
            <w:r>
              <w:t>”</w:t>
            </w:r>
          </w:p>
        </w:tc>
        <w:tc>
          <w:tcPr>
            <w:tcW w:w="4621" w:type="dxa"/>
          </w:tcPr>
          <w:p w14:paraId="1FD5F543" w14:textId="53ADEBFC" w:rsidR="00D36021" w:rsidRPr="009D4F32" w:rsidRDefault="00B81EB7">
            <w:r>
              <w:t>I have considered how</w:t>
            </w:r>
            <w:r w:rsidR="009035C8">
              <w:t xml:space="preserve"> aspects of my research project will be useful in my future practice and how I can best improve my personal development in line with the QTS standards.</w:t>
            </w:r>
          </w:p>
        </w:tc>
      </w:tr>
    </w:tbl>
    <w:p w14:paraId="0919E03F" w14:textId="77777777" w:rsidR="00FE7FF1" w:rsidRDefault="00FE7FF1">
      <w:pPr>
        <w:rPr>
          <w:b/>
          <w:bCs/>
        </w:rPr>
      </w:pPr>
    </w:p>
    <w:p w14:paraId="548D2E8A" w14:textId="4A96752B" w:rsidR="00F9274F" w:rsidRPr="00F9274F" w:rsidRDefault="00F9274F">
      <w:pPr>
        <w:rPr>
          <w:b/>
          <w:bCs/>
        </w:rPr>
      </w:pPr>
      <w:r w:rsidRPr="00F9274F">
        <w:rPr>
          <w:b/>
          <w:bCs/>
        </w:rPr>
        <w:t>A critical analysis and evaluation of the observation research tool, ‘Leuven Scale’</w:t>
      </w:r>
    </w:p>
    <w:p w14:paraId="7F9D965F" w14:textId="60CDF6A0" w:rsidR="00F9274F" w:rsidRPr="00F9274F" w:rsidRDefault="00F9274F">
      <w:pPr>
        <w:rPr>
          <w:b/>
          <w:bCs/>
        </w:rPr>
      </w:pPr>
      <w:r w:rsidRPr="00F9274F">
        <w:rPr>
          <w:b/>
          <w:bCs/>
        </w:rPr>
        <w:t xml:space="preserve">Compare and contrast a range of literature (journals, blogs, government reports, websites, Estyn reports) related to observation of the learning environment within a Foundation Learning (FL) class. The learning environment may include indoor or outdoor spaces and resources. Observation should focus on a small group of learners, using the Leuven Scale as a tool. </w:t>
      </w:r>
    </w:p>
    <w:p w14:paraId="55EF9D81" w14:textId="5D9E72AB" w:rsidR="00674557" w:rsidRPr="00945493" w:rsidRDefault="00380E8C">
      <w:pPr>
        <w:rPr>
          <w:rFonts w:cstheme="minorHAnsi"/>
          <w:i/>
          <w:iCs/>
        </w:rPr>
      </w:pPr>
      <w:r w:rsidRPr="00380E8C">
        <w:rPr>
          <w:rFonts w:cstheme="minorHAnsi"/>
          <w:color w:val="000000"/>
          <w:u w:val="single"/>
          <w:shd w:val="clear" w:color="auto" w:fill="FFFFFF"/>
        </w:rPr>
        <w:t>My Research Question</w:t>
      </w:r>
      <w:r>
        <w:rPr>
          <w:rFonts w:cstheme="minorHAnsi"/>
          <w:i/>
          <w:iCs/>
          <w:color w:val="000000"/>
          <w:shd w:val="clear" w:color="auto" w:fill="FFFFFF"/>
        </w:rPr>
        <w:t xml:space="preserve">: </w:t>
      </w:r>
      <w:r w:rsidR="00AA0822" w:rsidRPr="00945493">
        <w:rPr>
          <w:rFonts w:cstheme="minorHAnsi"/>
          <w:i/>
          <w:iCs/>
          <w:color w:val="000000"/>
          <w:shd w:val="clear" w:color="auto" w:fill="FFFFFF"/>
        </w:rPr>
        <w:t xml:space="preserve">Does a </w:t>
      </w:r>
      <w:r w:rsidR="00B60573" w:rsidRPr="00945493">
        <w:rPr>
          <w:rFonts w:cstheme="minorHAnsi"/>
          <w:i/>
          <w:iCs/>
          <w:color w:val="000000"/>
          <w:shd w:val="clear" w:color="auto" w:fill="FFFFFF"/>
        </w:rPr>
        <w:t>real-life</w:t>
      </w:r>
      <w:r w:rsidR="008B7179" w:rsidRPr="00945493">
        <w:rPr>
          <w:rFonts w:cstheme="minorHAnsi"/>
          <w:i/>
          <w:iCs/>
          <w:color w:val="000000"/>
          <w:shd w:val="clear" w:color="auto" w:fill="FFFFFF"/>
        </w:rPr>
        <w:t xml:space="preserve"> </w:t>
      </w:r>
      <w:r w:rsidR="00D679FE" w:rsidRPr="00945493">
        <w:rPr>
          <w:rFonts w:cstheme="minorHAnsi"/>
          <w:i/>
          <w:iCs/>
          <w:color w:val="000000"/>
          <w:shd w:val="clear" w:color="auto" w:fill="FFFFFF"/>
        </w:rPr>
        <w:t xml:space="preserve">application </w:t>
      </w:r>
      <w:r w:rsidR="008B7179" w:rsidRPr="00945493">
        <w:rPr>
          <w:rFonts w:cstheme="minorHAnsi"/>
          <w:i/>
          <w:iCs/>
          <w:color w:val="000000"/>
          <w:shd w:val="clear" w:color="auto" w:fill="FFFFFF"/>
        </w:rPr>
        <w:t>activity in a</w:t>
      </w:r>
      <w:r w:rsidR="00F13619" w:rsidRPr="00945493">
        <w:rPr>
          <w:rFonts w:cstheme="minorHAnsi"/>
          <w:i/>
          <w:iCs/>
          <w:color w:val="000000"/>
          <w:shd w:val="clear" w:color="auto" w:fill="FFFFFF"/>
        </w:rPr>
        <w:t xml:space="preserve"> focus </w:t>
      </w:r>
      <w:r w:rsidR="003A7817" w:rsidRPr="00945493">
        <w:rPr>
          <w:rFonts w:cstheme="minorHAnsi"/>
          <w:i/>
          <w:iCs/>
          <w:color w:val="000000"/>
          <w:shd w:val="clear" w:color="auto" w:fill="FFFFFF"/>
        </w:rPr>
        <w:t xml:space="preserve">mathematics and numeracy group </w:t>
      </w:r>
      <w:r w:rsidR="00BF460F" w:rsidRPr="00945493">
        <w:rPr>
          <w:rFonts w:cstheme="minorHAnsi"/>
          <w:i/>
          <w:iCs/>
          <w:color w:val="000000"/>
          <w:shd w:val="clear" w:color="auto" w:fill="FFFFFF"/>
        </w:rPr>
        <w:t xml:space="preserve">aid the learning </w:t>
      </w:r>
      <w:r w:rsidR="00DD65A2" w:rsidRPr="00945493">
        <w:rPr>
          <w:rFonts w:cstheme="minorHAnsi"/>
          <w:i/>
          <w:iCs/>
          <w:color w:val="000000"/>
          <w:shd w:val="clear" w:color="auto" w:fill="FFFFFF"/>
        </w:rPr>
        <w:t>involvement of pupils</w:t>
      </w:r>
      <w:r w:rsidR="00D46A15" w:rsidRPr="00945493">
        <w:rPr>
          <w:rFonts w:cstheme="minorHAnsi"/>
          <w:i/>
          <w:iCs/>
          <w:color w:val="000000"/>
          <w:shd w:val="clear" w:color="auto" w:fill="FFFFFF"/>
        </w:rPr>
        <w:t xml:space="preserve"> in year one and two</w:t>
      </w:r>
      <w:r w:rsidR="00DD65A2" w:rsidRPr="00945493">
        <w:rPr>
          <w:rFonts w:cstheme="minorHAnsi"/>
          <w:i/>
          <w:iCs/>
          <w:color w:val="000000"/>
          <w:shd w:val="clear" w:color="auto" w:fill="FFFFFF"/>
        </w:rPr>
        <w:t>?</w:t>
      </w:r>
    </w:p>
    <w:p w14:paraId="7FA80DFE" w14:textId="1A777E8D" w:rsidR="003C4025" w:rsidRPr="003C4025" w:rsidRDefault="003C4025">
      <w:pPr>
        <w:rPr>
          <w:rFonts w:cstheme="minorHAnsi"/>
          <w:b/>
          <w:bCs/>
        </w:rPr>
      </w:pPr>
      <w:r w:rsidRPr="003C4025">
        <w:rPr>
          <w:rFonts w:cstheme="minorHAnsi"/>
          <w:b/>
          <w:bCs/>
        </w:rPr>
        <w:t>Introduction</w:t>
      </w:r>
    </w:p>
    <w:p w14:paraId="6053914E" w14:textId="77777777" w:rsidR="00DE081D" w:rsidRDefault="00F9274F">
      <w:pPr>
        <w:rPr>
          <w:rFonts w:cstheme="minorHAnsi"/>
        </w:rPr>
      </w:pPr>
      <w:r w:rsidRPr="00643AFD">
        <w:rPr>
          <w:rFonts w:cstheme="minorHAnsi"/>
        </w:rPr>
        <w:t xml:space="preserve">The learners in my foundation learning study are aged five to seven years old in a mixed year </w:t>
      </w:r>
      <w:r w:rsidR="000D2C77">
        <w:rPr>
          <w:rFonts w:cstheme="minorHAnsi"/>
        </w:rPr>
        <w:t>1</w:t>
      </w:r>
      <w:r w:rsidRPr="00643AFD">
        <w:rPr>
          <w:rFonts w:cstheme="minorHAnsi"/>
        </w:rPr>
        <w:t xml:space="preserve"> and 2 class. It is a large class with </w:t>
      </w:r>
      <w:r w:rsidR="0001420F" w:rsidRPr="00643AFD">
        <w:rPr>
          <w:rFonts w:cstheme="minorHAnsi"/>
        </w:rPr>
        <w:t>thirty-four</w:t>
      </w:r>
      <w:r w:rsidRPr="00643AFD">
        <w:rPr>
          <w:rFonts w:cstheme="minorHAnsi"/>
        </w:rPr>
        <w:t xml:space="preserve"> learners and the activity that I am observing for the study involves </w:t>
      </w:r>
      <w:r w:rsidR="000D2C77">
        <w:rPr>
          <w:rFonts w:cstheme="minorHAnsi"/>
        </w:rPr>
        <w:t>seven</w:t>
      </w:r>
      <w:r w:rsidR="00E75F2E" w:rsidRPr="00643AFD">
        <w:rPr>
          <w:rFonts w:cstheme="minorHAnsi"/>
        </w:rPr>
        <w:t xml:space="preserve"> students</w:t>
      </w:r>
      <w:r w:rsidR="00DF2DD7">
        <w:rPr>
          <w:rFonts w:cstheme="minorHAnsi"/>
        </w:rPr>
        <w:t xml:space="preserve"> in a teacher led focus group</w:t>
      </w:r>
      <w:r w:rsidR="00D24D9F">
        <w:rPr>
          <w:rFonts w:cstheme="minorHAnsi"/>
        </w:rPr>
        <w:t xml:space="preserve">. </w:t>
      </w:r>
      <w:r w:rsidR="00E75F2E" w:rsidRPr="00643AFD">
        <w:rPr>
          <w:rFonts w:cstheme="minorHAnsi"/>
        </w:rPr>
        <w:t xml:space="preserve">I am going </w:t>
      </w:r>
      <w:r w:rsidR="00154AFD" w:rsidRPr="00643AFD">
        <w:rPr>
          <w:rFonts w:cstheme="minorHAnsi"/>
        </w:rPr>
        <w:t xml:space="preserve">to observe four </w:t>
      </w:r>
      <w:r w:rsidR="00C64958">
        <w:rPr>
          <w:rFonts w:cstheme="minorHAnsi"/>
        </w:rPr>
        <w:t xml:space="preserve">of the seven </w:t>
      </w:r>
      <w:r w:rsidR="00154AFD" w:rsidRPr="00643AFD">
        <w:rPr>
          <w:rFonts w:cstheme="minorHAnsi"/>
        </w:rPr>
        <w:t>children</w:t>
      </w:r>
      <w:r w:rsidR="00C64958">
        <w:rPr>
          <w:rFonts w:cstheme="minorHAnsi"/>
        </w:rPr>
        <w:t xml:space="preserve"> in the focus group</w:t>
      </w:r>
      <w:r w:rsidR="00154AFD" w:rsidRPr="00643AFD">
        <w:rPr>
          <w:rFonts w:cstheme="minorHAnsi"/>
        </w:rPr>
        <w:t xml:space="preserve"> and record their involvement </w:t>
      </w:r>
      <w:r w:rsidR="0084021A">
        <w:rPr>
          <w:rFonts w:cstheme="minorHAnsi"/>
        </w:rPr>
        <w:t xml:space="preserve">on my observation schedule </w:t>
      </w:r>
      <w:r w:rsidR="0084021A">
        <w:rPr>
          <w:rFonts w:cstheme="minorHAnsi"/>
        </w:rPr>
        <w:t>(Appendix 1)</w:t>
      </w:r>
      <w:r w:rsidR="0084021A" w:rsidRPr="00643AFD">
        <w:rPr>
          <w:rFonts w:cstheme="minorHAnsi"/>
        </w:rPr>
        <w:t xml:space="preserve"> </w:t>
      </w:r>
      <w:r w:rsidR="00154AFD" w:rsidRPr="00643AFD">
        <w:rPr>
          <w:rFonts w:cstheme="minorHAnsi"/>
        </w:rPr>
        <w:t xml:space="preserve">using the Leuven </w:t>
      </w:r>
      <w:r w:rsidR="00DD22D1">
        <w:rPr>
          <w:rFonts w:cstheme="minorHAnsi"/>
        </w:rPr>
        <w:t>S</w:t>
      </w:r>
      <w:r w:rsidR="00154AFD" w:rsidRPr="00643AFD">
        <w:rPr>
          <w:rFonts w:cstheme="minorHAnsi"/>
        </w:rPr>
        <w:t>cale</w:t>
      </w:r>
      <w:r w:rsidR="00DD22D1">
        <w:rPr>
          <w:rFonts w:cstheme="minorHAnsi"/>
        </w:rPr>
        <w:t xml:space="preserve"> (</w:t>
      </w:r>
      <w:r w:rsidR="007E3AE5">
        <w:rPr>
          <w:rFonts w:cstheme="minorHAnsi"/>
        </w:rPr>
        <w:t>1994</w:t>
      </w:r>
      <w:r w:rsidR="009F716E">
        <w:rPr>
          <w:rFonts w:cstheme="minorHAnsi"/>
        </w:rPr>
        <w:t>),</w:t>
      </w:r>
      <w:r w:rsidR="00154AFD" w:rsidRPr="00643AFD">
        <w:rPr>
          <w:rFonts w:cstheme="minorHAnsi"/>
        </w:rPr>
        <w:t xml:space="preserve"> every </w:t>
      </w:r>
      <w:r w:rsidR="00D24D9F">
        <w:rPr>
          <w:rFonts w:cstheme="minorHAnsi"/>
        </w:rPr>
        <w:t>three</w:t>
      </w:r>
      <w:r w:rsidR="00154AFD" w:rsidRPr="00643AFD">
        <w:rPr>
          <w:rFonts w:cstheme="minorHAnsi"/>
        </w:rPr>
        <w:t xml:space="preserve"> minutes over a period of </w:t>
      </w:r>
      <w:r w:rsidR="00D24D9F">
        <w:rPr>
          <w:rFonts w:cstheme="minorHAnsi"/>
        </w:rPr>
        <w:t>twelve minutes</w:t>
      </w:r>
      <w:r w:rsidR="00361577">
        <w:rPr>
          <w:rFonts w:cstheme="minorHAnsi"/>
        </w:rPr>
        <w:t>.</w:t>
      </w:r>
      <w:r w:rsidR="00C44818">
        <w:rPr>
          <w:rFonts w:cstheme="minorHAnsi"/>
        </w:rPr>
        <w:t xml:space="preserve"> </w:t>
      </w:r>
    </w:p>
    <w:p w14:paraId="0BF602DA" w14:textId="4F7411C1" w:rsidR="00F9274F" w:rsidRPr="00643AFD" w:rsidRDefault="00166A07">
      <w:pPr>
        <w:rPr>
          <w:rFonts w:cstheme="minorHAnsi"/>
        </w:rPr>
      </w:pPr>
      <w:r>
        <w:rPr>
          <w:rFonts w:cstheme="minorHAnsi"/>
        </w:rPr>
        <w:t xml:space="preserve">Each student was given a worksheet </w:t>
      </w:r>
      <w:r w:rsidR="00611BF8">
        <w:rPr>
          <w:rFonts w:cstheme="minorHAnsi"/>
        </w:rPr>
        <w:t xml:space="preserve">(Appendix 2) </w:t>
      </w:r>
      <w:r>
        <w:rPr>
          <w:rFonts w:cstheme="minorHAnsi"/>
        </w:rPr>
        <w:t xml:space="preserve">on which there were </w:t>
      </w:r>
      <w:r w:rsidR="00427E19">
        <w:rPr>
          <w:rFonts w:cstheme="minorHAnsi"/>
        </w:rPr>
        <w:t xml:space="preserve">four colourful pictures </w:t>
      </w:r>
      <w:r w:rsidR="00A86046">
        <w:rPr>
          <w:rFonts w:cstheme="minorHAnsi"/>
        </w:rPr>
        <w:t xml:space="preserve">of </w:t>
      </w:r>
      <w:r w:rsidR="006F4A4A">
        <w:rPr>
          <w:rFonts w:cstheme="minorHAnsi"/>
        </w:rPr>
        <w:t xml:space="preserve">different </w:t>
      </w:r>
      <w:r w:rsidR="00427E19">
        <w:rPr>
          <w:rFonts w:cstheme="minorHAnsi"/>
        </w:rPr>
        <w:t>ice-cream cones</w:t>
      </w:r>
      <w:r w:rsidR="006F4A4A">
        <w:rPr>
          <w:rFonts w:cstheme="minorHAnsi"/>
        </w:rPr>
        <w:t xml:space="preserve">. </w:t>
      </w:r>
      <w:r w:rsidR="00A86046">
        <w:rPr>
          <w:rFonts w:cstheme="minorHAnsi"/>
        </w:rPr>
        <w:t xml:space="preserve">By the side of each </w:t>
      </w:r>
      <w:r w:rsidR="00CC6D0C">
        <w:rPr>
          <w:rFonts w:cstheme="minorHAnsi"/>
        </w:rPr>
        <w:t xml:space="preserve">ice-cream </w:t>
      </w:r>
      <w:r w:rsidR="00517007">
        <w:rPr>
          <w:rFonts w:cstheme="minorHAnsi"/>
        </w:rPr>
        <w:t xml:space="preserve">are pictures of pennies and two pence coins, </w:t>
      </w:r>
      <w:r w:rsidR="00341FC0">
        <w:rPr>
          <w:rFonts w:cstheme="minorHAnsi"/>
        </w:rPr>
        <w:t xml:space="preserve">depending on the cost. The aim of the activity was to count the pennies and calculate the total cost. </w:t>
      </w:r>
      <w:r w:rsidR="003D71AC">
        <w:rPr>
          <w:rFonts w:cstheme="minorHAnsi"/>
        </w:rPr>
        <w:t>However,</w:t>
      </w:r>
      <w:r w:rsidR="00323E98">
        <w:rPr>
          <w:rFonts w:cstheme="minorHAnsi"/>
        </w:rPr>
        <w:t xml:space="preserve"> this activity is not as realistic as it could be because </w:t>
      </w:r>
      <w:r w:rsidR="00537A97">
        <w:rPr>
          <w:rFonts w:cstheme="minorHAnsi"/>
        </w:rPr>
        <w:t xml:space="preserve">ice-cream cones cost a lot more than what the sheet was suggesting. </w:t>
      </w:r>
      <w:r w:rsidR="00FA7E9A">
        <w:rPr>
          <w:rFonts w:cstheme="minorHAnsi"/>
        </w:rPr>
        <w:t xml:space="preserve">Within the classroom </w:t>
      </w:r>
      <w:r w:rsidR="00C3352B">
        <w:rPr>
          <w:rFonts w:cstheme="minorHAnsi"/>
        </w:rPr>
        <w:t>there w</w:t>
      </w:r>
      <w:r w:rsidR="00B842B7">
        <w:rPr>
          <w:rFonts w:cstheme="minorHAnsi"/>
        </w:rPr>
        <w:t xml:space="preserve">as the teacher-led group I was observing, the teaching assistant led group, and the rest </w:t>
      </w:r>
      <w:r w:rsidR="00AE1C3B">
        <w:rPr>
          <w:rFonts w:cstheme="minorHAnsi"/>
        </w:rPr>
        <w:t xml:space="preserve">of the children were working in </w:t>
      </w:r>
      <w:r w:rsidR="003D71AC">
        <w:rPr>
          <w:rFonts w:cstheme="minorHAnsi"/>
        </w:rPr>
        <w:t>other</w:t>
      </w:r>
      <w:r w:rsidR="00AE1C3B">
        <w:rPr>
          <w:rFonts w:cstheme="minorHAnsi"/>
        </w:rPr>
        <w:t xml:space="preserve"> mathematics and numeracy groups independently. Throughout the lesson, the groups </w:t>
      </w:r>
      <w:r w:rsidR="00491610">
        <w:rPr>
          <w:rFonts w:cstheme="minorHAnsi"/>
        </w:rPr>
        <w:t>rotated</w:t>
      </w:r>
      <w:r w:rsidR="00AE1C3B">
        <w:rPr>
          <w:rFonts w:cstheme="minorHAnsi"/>
        </w:rPr>
        <w:t xml:space="preserve">, so different </w:t>
      </w:r>
      <w:r w:rsidR="0054281E">
        <w:rPr>
          <w:rFonts w:cstheme="minorHAnsi"/>
        </w:rPr>
        <w:t xml:space="preserve">groups worked with the teacher throughout the lesson. Each group was doing a different activity. </w:t>
      </w:r>
    </w:p>
    <w:p w14:paraId="79EB345E" w14:textId="77777777" w:rsidR="00DC524E" w:rsidRDefault="00DC524E"/>
    <w:p w14:paraId="15D487C3" w14:textId="4C4B0EAD" w:rsidR="00DC524E" w:rsidRDefault="00DC524E">
      <w:pPr>
        <w:rPr>
          <w:b/>
          <w:bCs/>
        </w:rPr>
      </w:pPr>
      <w:r w:rsidRPr="00DC524E">
        <w:rPr>
          <w:b/>
          <w:bCs/>
        </w:rPr>
        <w:t>Methodology</w:t>
      </w:r>
    </w:p>
    <w:p w14:paraId="23AFA72B" w14:textId="296ED5A6" w:rsidR="00DC524E" w:rsidRDefault="00DC524E">
      <w:r>
        <w:t>To record the results of my research project, I needed to create a</w:t>
      </w:r>
      <w:r w:rsidR="00557E2B">
        <w:t>n observation schedule</w:t>
      </w:r>
      <w:r>
        <w:t>.</w:t>
      </w:r>
      <w:r w:rsidR="00557E2B">
        <w:t xml:space="preserve"> This involved collecting contextual information of the activity and students, the time of the observation</w:t>
      </w:r>
      <w:r w:rsidR="00791DA8">
        <w:t>s</w:t>
      </w:r>
      <w:r w:rsidR="00F26E1F">
        <w:t xml:space="preserve"> and</w:t>
      </w:r>
      <w:r w:rsidR="00557E2B">
        <w:t xml:space="preserve"> the lesson objective. I </w:t>
      </w:r>
      <w:r w:rsidR="00965B59">
        <w:t>created</w:t>
      </w:r>
      <w:r w:rsidR="00557E2B">
        <w:t xml:space="preserve"> two tables to </w:t>
      </w:r>
      <w:r w:rsidR="00F26E1F">
        <w:t xml:space="preserve">collect </w:t>
      </w:r>
      <w:r w:rsidR="00557E2B">
        <w:t>my results</w:t>
      </w:r>
      <w:r w:rsidR="0089138F">
        <w:t xml:space="preserve">. </w:t>
      </w:r>
      <w:r w:rsidR="00F26E1F">
        <w:t xml:space="preserve">I have used mixed methods for recording my data. Table 1 displays quantitative data as it is numerical data </w:t>
      </w:r>
      <w:r w:rsidR="0003630F">
        <w:t xml:space="preserve">using </w:t>
      </w:r>
      <w:r w:rsidR="00F26E1F">
        <w:t xml:space="preserve">the Leuven Scale. Table 2 displays qualitative data as it is a record of other observations of the learners during the activity. </w:t>
      </w:r>
      <w:r w:rsidR="00660DEB">
        <w:t xml:space="preserve">I chose to use both quantitative data and qualitative data, as it gives more </w:t>
      </w:r>
      <w:r w:rsidR="00682074">
        <w:t>in-depth</w:t>
      </w:r>
      <w:r w:rsidR="00660DEB">
        <w:t xml:space="preserve"> re</w:t>
      </w:r>
      <w:r w:rsidR="00B0431C">
        <w:t>search.</w:t>
      </w:r>
      <w:r w:rsidR="00E13586">
        <w:t xml:space="preserve"> The quantitative data </w:t>
      </w:r>
      <w:r w:rsidR="005C5C48">
        <w:t>can be used to draw correlations</w:t>
      </w:r>
      <w:r w:rsidR="00415C0D">
        <w:t xml:space="preserve"> </w:t>
      </w:r>
      <w:r w:rsidR="005C5C48">
        <w:t xml:space="preserve">and </w:t>
      </w:r>
      <w:r w:rsidR="00DB7135">
        <w:t xml:space="preserve">quantify </w:t>
      </w:r>
      <w:r w:rsidR="009A63B7">
        <w:t>the results;</w:t>
      </w:r>
      <w:r w:rsidR="00DB7135">
        <w:t xml:space="preserve"> and the qualitative data </w:t>
      </w:r>
      <w:r w:rsidR="00ED7401">
        <w:t xml:space="preserve">provides the ability to find the meanings and reasons </w:t>
      </w:r>
      <w:r w:rsidR="00F607C3">
        <w:t>behind the trends shown in the</w:t>
      </w:r>
      <w:r w:rsidR="002C0211">
        <w:t xml:space="preserve"> numerical data.</w:t>
      </w:r>
    </w:p>
    <w:p w14:paraId="362A7624" w14:textId="70A3DB99" w:rsidR="005272CF" w:rsidRDefault="00F866D6">
      <w:r>
        <w:t>The Leuven Scale</w:t>
      </w:r>
      <w:r w:rsidR="00D054C0">
        <w:t xml:space="preserve"> </w:t>
      </w:r>
      <w:r>
        <w:t>is a tool to enable understanding of how involved a child is within an activity or situation. It was developed by Ferre Laevers at Leuven University in Belgium. The scale goes from one to five</w:t>
      </w:r>
      <w:r w:rsidR="005C66CC">
        <w:t xml:space="preserve">, </w:t>
      </w:r>
      <w:r>
        <w:t xml:space="preserve">with one being the lowest </w:t>
      </w:r>
      <w:r w:rsidR="005C66CC">
        <w:t xml:space="preserve">measure of the participant’s involvement </w:t>
      </w:r>
      <w:r>
        <w:t xml:space="preserve">and five being the </w:t>
      </w:r>
      <w:r>
        <w:lastRenderedPageBreak/>
        <w:t xml:space="preserve">highest. There are advantages and disadvantages of the Leuven Scale. A greater understanding of </w:t>
      </w:r>
      <w:r w:rsidR="00FF4424">
        <w:t>the children can be achieved by making observation and assessment part of effective teaching practice. However, a one-off observation may not be that reliable as children change over time.</w:t>
      </w:r>
      <w:r w:rsidR="0089138F">
        <w:t xml:space="preserve"> </w:t>
      </w:r>
    </w:p>
    <w:p w14:paraId="3621C8F0" w14:textId="6A2704F9" w:rsidR="006F22B8" w:rsidRDefault="006F22B8">
      <w:r>
        <w:t>In a</w:t>
      </w:r>
      <w:r w:rsidR="00B84922">
        <w:t xml:space="preserve"> final report evaluating the foundation phase produced by the Welsh Government (2015), a case study </w:t>
      </w:r>
      <w:r w:rsidR="0081394C">
        <w:t xml:space="preserve">of children </w:t>
      </w:r>
      <w:r w:rsidR="00CB1AD5">
        <w:t xml:space="preserve">took place and observations </w:t>
      </w:r>
      <w:r w:rsidR="00D30279">
        <w:t xml:space="preserve">were </w:t>
      </w:r>
      <w:r w:rsidR="00F00202">
        <w:t xml:space="preserve">recorded </w:t>
      </w:r>
      <w:r w:rsidR="00CB1AD5">
        <w:t>o</w:t>
      </w:r>
      <w:r w:rsidR="00F00202">
        <w:t>n</w:t>
      </w:r>
      <w:r w:rsidR="00CB1AD5">
        <w:t xml:space="preserve"> levels of their wellbeing and involvement during learning using the Leuven </w:t>
      </w:r>
      <w:r w:rsidR="004A7965">
        <w:t xml:space="preserve">Scale. The case study found that classroom sessions with higher levels of Foundation Phase pedagogies had a </w:t>
      </w:r>
      <w:r w:rsidR="006D2CBE">
        <w:t xml:space="preserve">statistically significantly </w:t>
      </w:r>
      <w:r w:rsidR="004A3428">
        <w:t>higher average level of wellbeing and involvement</w:t>
      </w:r>
      <w:r w:rsidR="00955F8A">
        <w:t xml:space="preserve"> across all Foundation Phase age groups. </w:t>
      </w:r>
      <w:r w:rsidR="005B4EBB">
        <w:t xml:space="preserve">This government research reinforces the usefulness of the Leuven Scale in </w:t>
      </w:r>
      <w:r w:rsidR="006341AB">
        <w:t>research</w:t>
      </w:r>
      <w:r w:rsidR="009B70B0">
        <w:t xml:space="preserve">, and importantly in a </w:t>
      </w:r>
      <w:r w:rsidR="00E12844">
        <w:t>large-scale</w:t>
      </w:r>
      <w:r w:rsidR="009B70B0">
        <w:t xml:space="preserve"> study. </w:t>
      </w:r>
      <w:r w:rsidR="001F5921">
        <w:t>An important</w:t>
      </w:r>
      <w:r w:rsidR="004E233F">
        <w:t xml:space="preserve"> advantage </w:t>
      </w:r>
      <w:r w:rsidR="001F5921">
        <w:t>of this</w:t>
      </w:r>
      <w:r w:rsidR="00A05624">
        <w:t xml:space="preserve"> type of research is that it</w:t>
      </w:r>
      <w:r w:rsidR="001F5921">
        <w:t xml:space="preserve"> </w:t>
      </w:r>
      <w:r w:rsidR="004E233F">
        <w:t xml:space="preserve">is based on observation and puts the child at the centre of their learning. However, a criticism is that it does not account well for a child </w:t>
      </w:r>
      <w:r w:rsidR="005157FE">
        <w:t xml:space="preserve">with disabilities or Additional Learning Needs (ALN). The behaviours described in the scale are not as obvious in ALN children. </w:t>
      </w:r>
    </w:p>
    <w:p w14:paraId="545B1BFB" w14:textId="77777777" w:rsidR="008824FF" w:rsidRDefault="008824FF"/>
    <w:p w14:paraId="1A76CB77" w14:textId="55FC8A86" w:rsidR="008824FF" w:rsidRDefault="008824FF">
      <w:pPr>
        <w:rPr>
          <w:b/>
          <w:bCs/>
        </w:rPr>
      </w:pPr>
      <w:r w:rsidRPr="008824FF">
        <w:rPr>
          <w:b/>
          <w:bCs/>
        </w:rPr>
        <w:t>Literature Review</w:t>
      </w:r>
    </w:p>
    <w:p w14:paraId="06D7C485" w14:textId="59BB74E5" w:rsidR="002315AF" w:rsidRPr="002315AF" w:rsidRDefault="002315AF">
      <w:r>
        <w:t xml:space="preserve">Bruce et al (2014) in the publication ‘Observing Young Children’ discussed the importance of observing children in many different situations in order to build up a full picture of the child. As well as structured activities led by adults, observing spontaneous play is a key aspect to enable the development of learning for children. </w:t>
      </w:r>
    </w:p>
    <w:p w14:paraId="7C98FD81" w14:textId="53FB82AF" w:rsidR="00AE2F94" w:rsidRPr="00F673A9" w:rsidRDefault="00F673A9">
      <w:r>
        <w:t xml:space="preserve">Pedagogy in Foundation Learning involves the relationship between teaching and learning. </w:t>
      </w:r>
      <w:r w:rsidR="00B149CB">
        <w:t xml:space="preserve">The teacher facilitates the learning experience as they respond to the students’ needs, often learning alongside. An effective teacher requires knowledge of the </w:t>
      </w:r>
      <w:r w:rsidR="00A525FF">
        <w:t>six</w:t>
      </w:r>
      <w:r w:rsidR="00B149CB">
        <w:t xml:space="preserve"> Areas of Learning E</w:t>
      </w:r>
      <w:r w:rsidR="00A525FF">
        <w:t>xpertise (AOLE), as well as the understanding of child development and skills of best practice</w:t>
      </w:r>
      <w:r w:rsidR="00D05DD5">
        <w:t xml:space="preserve"> in observing and assessing children’s progress. </w:t>
      </w:r>
      <w:r w:rsidR="00B7312F">
        <w:t>The research work of Laevers (1994) focus</w:t>
      </w:r>
      <w:r w:rsidR="00CC2435">
        <w:t>ing</w:t>
      </w:r>
      <w:r w:rsidR="00B7312F">
        <w:t xml:space="preserve"> on </w:t>
      </w:r>
      <w:r w:rsidR="009D5B07">
        <w:t>chi</w:t>
      </w:r>
      <w:r w:rsidR="00F85802">
        <w:t>ldren’s</w:t>
      </w:r>
      <w:r w:rsidR="00B7312F">
        <w:t xml:space="preserve"> ability to concentrate and the</w:t>
      </w:r>
      <w:r w:rsidR="00F85802">
        <w:t>ir</w:t>
      </w:r>
      <w:r w:rsidR="00B7312F">
        <w:t xml:space="preserve"> motivation to learn</w:t>
      </w:r>
      <w:r w:rsidR="00631C2E">
        <w:t>,</w:t>
      </w:r>
      <w:r w:rsidR="00B7312F">
        <w:t xml:space="preserve"> highlighted the importance of wellbeing and the link with personal and social development. </w:t>
      </w:r>
      <w:r w:rsidR="00C634BD">
        <w:t>Pascal and Bertrum (1997), did further research based on Laevers work</w:t>
      </w:r>
      <w:r w:rsidR="007F6BEF">
        <w:t xml:space="preserve">. Their </w:t>
      </w:r>
      <w:r w:rsidR="00631C2E">
        <w:t>E</w:t>
      </w:r>
      <w:r w:rsidR="007F6BEF">
        <w:t>ffective Early Learning Project was aimed at improving the quality of provision in Foundation Learning settings.</w:t>
      </w:r>
    </w:p>
    <w:p w14:paraId="6558A6C2" w14:textId="22496D79" w:rsidR="004D2649" w:rsidRDefault="008B1200">
      <w:r>
        <w:t>T</w:t>
      </w:r>
      <w:r w:rsidR="008C62B5">
        <w:t>he</w:t>
      </w:r>
      <w:r w:rsidR="00D40D22">
        <w:t xml:space="preserve"> journal article ‘Engagement </w:t>
      </w:r>
      <w:r w:rsidR="0054487B">
        <w:t xml:space="preserve">with </w:t>
      </w:r>
      <w:r w:rsidR="00402AAF">
        <w:t>M</w:t>
      </w:r>
      <w:r w:rsidR="0054487B">
        <w:t xml:space="preserve">athematics’ </w:t>
      </w:r>
      <w:r w:rsidR="00847676">
        <w:t>(</w:t>
      </w:r>
      <w:r w:rsidR="008C62B5">
        <w:t>Attard</w:t>
      </w:r>
      <w:r w:rsidR="004226E3">
        <w:t>,</w:t>
      </w:r>
      <w:r w:rsidR="008C62B5">
        <w:t xml:space="preserve"> 2012) </w:t>
      </w:r>
      <w:r w:rsidR="0054487B">
        <w:t xml:space="preserve">discusses </w:t>
      </w:r>
      <w:r w:rsidR="008C62B5">
        <w:t xml:space="preserve">when a pupil is engaged with mathematics, motivation is a primary factor. </w:t>
      </w:r>
      <w:r w:rsidR="009F7757">
        <w:t xml:space="preserve">However, other influences may affect the maintenance of engagement levels, such as poor pedagogy, a lack of confidence or occasionally the negative influence of peers. </w:t>
      </w:r>
      <w:r w:rsidR="00FD378C">
        <w:t xml:space="preserve">Attaining engagement in Mathematics and Numeracy sessions is vital for the cognitive development of students but also for their future careers and society. </w:t>
      </w:r>
      <w:r w:rsidR="00447BB9">
        <w:t>Sullivan et al (2005</w:t>
      </w:r>
      <w:r w:rsidR="00881AAE">
        <w:t xml:space="preserve">, quoted in Attard, </w:t>
      </w:r>
      <w:r w:rsidR="00B626DB">
        <w:t>2012, p</w:t>
      </w:r>
      <w:r w:rsidR="008B7577">
        <w:t>9)</w:t>
      </w:r>
      <w:r w:rsidR="00447BB9">
        <w:t xml:space="preserve"> stated that </w:t>
      </w:r>
      <w:r w:rsidR="00DE4CE5">
        <w:t xml:space="preserve">‘Lowered engagement with mathematics has the potential to affect our communities beyond the need to </w:t>
      </w:r>
      <w:r w:rsidR="006A6739">
        <w:t xml:space="preserve">fill occupations that require the use of </w:t>
      </w:r>
      <w:r w:rsidR="00EE0676">
        <w:t>high-level</w:t>
      </w:r>
      <w:r w:rsidR="006A6739">
        <w:t xml:space="preserve"> mathematics. It can also limit one’s capacity to understand life experiences through a mathematical pers</w:t>
      </w:r>
      <w:r w:rsidR="00EE0676">
        <w:t>pective.’</w:t>
      </w:r>
    </w:p>
    <w:p w14:paraId="1BF22103" w14:textId="414EB125" w:rsidR="005D622F" w:rsidRDefault="003D012D">
      <w:r>
        <w:t>According to</w:t>
      </w:r>
      <w:r w:rsidR="0034451B">
        <w:t xml:space="preserve"> the We</w:t>
      </w:r>
      <w:r w:rsidR="00262038">
        <w:t xml:space="preserve">lsh Government Foundation Phase Framework (2015), </w:t>
      </w:r>
      <w:r w:rsidR="001C5D55">
        <w:t>children de</w:t>
      </w:r>
      <w:r>
        <w:t xml:space="preserve">velop their knowledge, skills and understanding of mathematics through </w:t>
      </w:r>
      <w:r w:rsidR="00B83062">
        <w:t>practical</w:t>
      </w:r>
      <w:r w:rsidR="00D43785">
        <w:t>,</w:t>
      </w:r>
      <w:r w:rsidR="00B83062">
        <w:t xml:space="preserve"> oral and play activities. </w:t>
      </w:r>
      <w:r w:rsidR="00161E66">
        <w:t xml:space="preserve">Children enjoy the application of mathematics </w:t>
      </w:r>
      <w:r w:rsidR="00505055">
        <w:t>with</w:t>
      </w:r>
      <w:r w:rsidR="00161E66">
        <w:t xml:space="preserve"> practical tasks </w:t>
      </w:r>
      <w:r w:rsidR="00946ADB">
        <w:t>and real</w:t>
      </w:r>
      <w:r w:rsidR="00407ED5">
        <w:t>-</w:t>
      </w:r>
      <w:r w:rsidR="00946ADB">
        <w:t>life problems.</w:t>
      </w:r>
      <w:r w:rsidR="005D1044">
        <w:t xml:space="preserve"> </w:t>
      </w:r>
      <w:r w:rsidR="002760B8">
        <w:t>Tasks that use</w:t>
      </w:r>
      <w:r w:rsidR="00AC1CB1">
        <w:t xml:space="preserve"> their</w:t>
      </w:r>
      <w:r w:rsidR="00AF35F7">
        <w:t xml:space="preserve"> imagination</w:t>
      </w:r>
      <w:r w:rsidR="00407ED5">
        <w:t>,</w:t>
      </w:r>
      <w:r w:rsidR="00AF35F7">
        <w:t xml:space="preserve"> creativity </w:t>
      </w:r>
      <w:r w:rsidR="00AC1CB1">
        <w:t xml:space="preserve">and encourage problem solving </w:t>
      </w:r>
      <w:r w:rsidR="00736006">
        <w:t>should</w:t>
      </w:r>
      <w:r w:rsidR="00BD764C">
        <w:t xml:space="preserve"> enable them to develop their numeracy skills. </w:t>
      </w:r>
      <w:r w:rsidR="00D5777A">
        <w:t>The enhanced provision of continuous and focused activities in the indoor and outdoor learning environments</w:t>
      </w:r>
      <w:r w:rsidR="00FA0326">
        <w:t xml:space="preserve"> provide stimulating education </w:t>
      </w:r>
      <w:r w:rsidR="00494B11">
        <w:t xml:space="preserve">to provide a broad and </w:t>
      </w:r>
      <w:r w:rsidR="00730DAF">
        <w:t>engaging learning environment.</w:t>
      </w:r>
      <w:r w:rsidR="00CE3183">
        <w:t xml:space="preserve"> </w:t>
      </w:r>
    </w:p>
    <w:p w14:paraId="16AAAA0F" w14:textId="57C338F9" w:rsidR="00E15644" w:rsidRDefault="00443ED8">
      <w:r>
        <w:lastRenderedPageBreak/>
        <w:t>Estyn (</w:t>
      </w:r>
      <w:r w:rsidR="00DF0D8E">
        <w:t>2023) illustrate</w:t>
      </w:r>
      <w:r w:rsidR="00792F01">
        <w:t>s</w:t>
      </w:r>
      <w:r w:rsidR="00DF0D8E">
        <w:t xml:space="preserve"> that the</w:t>
      </w:r>
      <w:r w:rsidR="00CE3183">
        <w:t xml:space="preserve"> opportunity to access the Forest School experience </w:t>
      </w:r>
      <w:r w:rsidR="009107D9">
        <w:t xml:space="preserve">can </w:t>
      </w:r>
      <w:r w:rsidR="00863287">
        <w:t>improve</w:t>
      </w:r>
      <w:r w:rsidR="009107D9">
        <w:t xml:space="preserve"> pupil wellbeing and gives</w:t>
      </w:r>
      <w:r w:rsidR="00CC462C">
        <w:t xml:space="preserve"> them</w:t>
      </w:r>
      <w:r w:rsidR="009107D9">
        <w:t xml:space="preserve"> the chance to </w:t>
      </w:r>
      <w:r w:rsidR="00DF0D8E">
        <w:t xml:space="preserve">apply their </w:t>
      </w:r>
      <w:r w:rsidR="008967BE">
        <w:t>mathematical and literacy skills as well as knowledge and understanding in the outdoo</w:t>
      </w:r>
      <w:r w:rsidR="001B5136">
        <w:t xml:space="preserve">r </w:t>
      </w:r>
      <w:r w:rsidR="00CB4DDA">
        <w:t>hands-on</w:t>
      </w:r>
      <w:r w:rsidR="001B5136">
        <w:t xml:space="preserve"> environment</w:t>
      </w:r>
      <w:r w:rsidR="00A81A62">
        <w:t>; f</w:t>
      </w:r>
      <w:r w:rsidR="001B5136">
        <w:t xml:space="preserve">or </w:t>
      </w:r>
      <w:r w:rsidR="00CB4DDA">
        <w:t>example,</w:t>
      </w:r>
      <w:r w:rsidR="001B5136">
        <w:t xml:space="preserve"> finding symmetry in leaves. It is </w:t>
      </w:r>
      <w:r w:rsidR="00443818">
        <w:t xml:space="preserve">perhaps </w:t>
      </w:r>
      <w:r w:rsidR="001B5136">
        <w:t>the excitement, and interest of learning outdoors that helps to engage the children</w:t>
      </w:r>
      <w:r w:rsidR="00FB2897">
        <w:t>,</w:t>
      </w:r>
      <w:r w:rsidR="001B5136">
        <w:t xml:space="preserve"> </w:t>
      </w:r>
      <w:r w:rsidR="00FB2897">
        <w:t xml:space="preserve">as </w:t>
      </w:r>
      <w:r w:rsidR="001B5136">
        <w:t>well as having the experience to</w:t>
      </w:r>
      <w:r w:rsidR="00443818">
        <w:t xml:space="preserve"> apply their learning in a different environment</w:t>
      </w:r>
      <w:r w:rsidR="00352884">
        <w:t xml:space="preserve"> -</w:t>
      </w:r>
      <w:r w:rsidR="00E06AA1">
        <w:t xml:space="preserve"> fir</w:t>
      </w:r>
      <w:r w:rsidR="00B6449E">
        <w:t>ing</w:t>
      </w:r>
      <w:r w:rsidR="00E06AA1">
        <w:t xml:space="preserve"> up their </w:t>
      </w:r>
      <w:r w:rsidR="00C135B7">
        <w:t>eagerness to learn. This concept is important to remember in the classroom also, by</w:t>
      </w:r>
      <w:r w:rsidR="009355F4">
        <w:t xml:space="preserve"> helping</w:t>
      </w:r>
      <w:r w:rsidR="00586464">
        <w:t xml:space="preserve"> to</w:t>
      </w:r>
      <w:r w:rsidR="009355F4">
        <w:t xml:space="preserve"> </w:t>
      </w:r>
      <w:r w:rsidR="005102B6">
        <w:t>engag</w:t>
      </w:r>
      <w:r w:rsidR="00586464">
        <w:t>e</w:t>
      </w:r>
      <w:r w:rsidR="005102B6">
        <w:t xml:space="preserve"> students in learning by using </w:t>
      </w:r>
      <w:r w:rsidR="00621F8F">
        <w:t xml:space="preserve">strong and meaningful </w:t>
      </w:r>
      <w:r w:rsidR="005102B6">
        <w:t>cross curricular links</w:t>
      </w:r>
      <w:r w:rsidR="00B75DB3">
        <w:t xml:space="preserve"> as a part of the Curriculum for Wales (</w:t>
      </w:r>
      <w:r w:rsidR="00670669">
        <w:t>2022)</w:t>
      </w:r>
      <w:r w:rsidR="00A92CC3">
        <w:t>,</w:t>
      </w:r>
      <w:r w:rsidR="005102B6">
        <w:t xml:space="preserve"> making learning relevant and interesting.</w:t>
      </w:r>
      <w:r w:rsidR="004F2CBB">
        <w:t xml:space="preserve"> This idea of cross-disciplinary </w:t>
      </w:r>
      <w:r w:rsidR="000F2DB4">
        <w:t xml:space="preserve">planning encourages collaboration </w:t>
      </w:r>
      <w:r w:rsidR="00631E76">
        <w:t>across the AOLEs</w:t>
      </w:r>
      <w:r w:rsidR="000232E1">
        <w:t xml:space="preserve">, and should be </w:t>
      </w:r>
      <w:r w:rsidR="003726AF">
        <w:t xml:space="preserve">valued when a school designs their curriculum. </w:t>
      </w:r>
      <w:r w:rsidR="00EF5CFD">
        <w:t>Curriculum for Wales encourage</w:t>
      </w:r>
      <w:r w:rsidR="00535B75">
        <w:t>s</w:t>
      </w:r>
      <w:r w:rsidR="00EF5CFD">
        <w:t xml:space="preserve"> p</w:t>
      </w:r>
      <w:r w:rsidR="00493A60">
        <w:t xml:space="preserve">ractitioners </w:t>
      </w:r>
      <w:r w:rsidR="00EF5CFD">
        <w:t xml:space="preserve">to draw upon their </w:t>
      </w:r>
      <w:r w:rsidR="00996A67">
        <w:t xml:space="preserve">professional skillset to teach appropriate, varied and </w:t>
      </w:r>
      <w:r w:rsidR="007D7012">
        <w:t>innovative learning content</w:t>
      </w:r>
      <w:r w:rsidR="00C70438">
        <w:t xml:space="preserve">. </w:t>
      </w:r>
      <w:r w:rsidR="00227E83">
        <w:t xml:space="preserve">As a successful teacher </w:t>
      </w:r>
      <w:r w:rsidR="005A6721">
        <w:t xml:space="preserve">you should </w:t>
      </w:r>
      <w:r w:rsidR="008660ED">
        <w:t>aim</w:t>
      </w:r>
      <w:r w:rsidR="005A6721">
        <w:t xml:space="preserve"> to enable the acquisition of knowledge to </w:t>
      </w:r>
      <w:r w:rsidR="007D7012">
        <w:t>inspire future learners</w:t>
      </w:r>
      <w:r w:rsidR="004B1852">
        <w:t>, to move through the progression steps</w:t>
      </w:r>
      <w:r w:rsidR="00EB1FD7">
        <w:t>;</w:t>
      </w:r>
      <w:r w:rsidR="004B1852">
        <w:t xml:space="preserve"> the statements of what matters are at the heart of th</w:t>
      </w:r>
      <w:r w:rsidR="00C70AF5">
        <w:t xml:space="preserve">is. These statements can maintain consistency but also </w:t>
      </w:r>
      <w:r w:rsidR="00D563FF">
        <w:t>help to create a rich curriculum with breadth and depth.</w:t>
      </w:r>
    </w:p>
    <w:p w14:paraId="458B5166" w14:textId="77777777" w:rsidR="007F3A93" w:rsidRDefault="007F3A93"/>
    <w:p w14:paraId="0E6595BD" w14:textId="0787F5CB" w:rsidR="007F3A93" w:rsidRDefault="007F3A93">
      <w:pPr>
        <w:rPr>
          <w:b/>
          <w:bCs/>
        </w:rPr>
      </w:pPr>
      <w:r w:rsidRPr="007F3A93">
        <w:rPr>
          <w:b/>
          <w:bCs/>
        </w:rPr>
        <w:t>Discussion and findings</w:t>
      </w:r>
    </w:p>
    <w:p w14:paraId="39407FD0" w14:textId="78C8D146" w:rsidR="007839B1" w:rsidRDefault="007839B1" w:rsidP="007839B1">
      <w:r>
        <w:t xml:space="preserve">Table 1 </w:t>
      </w:r>
      <w:r w:rsidR="00E51458">
        <w:t>(</w:t>
      </w:r>
      <w:r w:rsidR="004E3161">
        <w:t>A</w:t>
      </w:r>
      <w:r>
        <w:t xml:space="preserve">ppendix </w:t>
      </w:r>
      <w:r w:rsidR="004E3161">
        <w:t>1</w:t>
      </w:r>
      <w:r w:rsidR="00E51458">
        <w:t>)</w:t>
      </w:r>
      <w:r w:rsidR="004E3161">
        <w:t xml:space="preserve">, </w:t>
      </w:r>
      <w:r>
        <w:t xml:space="preserve">shows the variation of the involvement of four pupils over twelve minutes (quantitative data), and Table 2 is a record of other observations that I </w:t>
      </w:r>
      <w:r w:rsidR="003C1DCF">
        <w:t xml:space="preserve">recorded </w:t>
      </w:r>
      <w:r>
        <w:t xml:space="preserve">(qualitative data). Child A is moderately involved at the start of the activity and becomes very involved by the end. By six minutes Child A had become focused on the task, with redirection by the teacher, </w:t>
      </w:r>
      <w:r w:rsidR="008706F8">
        <w:t>and</w:t>
      </w:r>
      <w:r>
        <w:t xml:space="preserve"> the introduction of </w:t>
      </w:r>
      <w:proofErr w:type="spellStart"/>
      <w:r>
        <w:t>numicons</w:t>
      </w:r>
      <w:proofErr w:type="spellEnd"/>
      <w:r>
        <w:t xml:space="preserve"> to help count the coins. After being distracted by a friend at the start of the activity, Child B stays consistently involved throughout the rest of the task. On the other hand, Child C had a lot more variation in involvement, ranging from one to five. Child C was also distracted by friends easily, however by twelve minutes, wanted to complete the task to keep up with peers, so involvement was high at the end. Child D was focused throughout, apart from at six minutes when running off temporarily to see a friend in another group. However, when engaged child D was enthusiastic about the task, asking interested questions and seeking praise. </w:t>
      </w:r>
    </w:p>
    <w:p w14:paraId="5DAF85B2" w14:textId="5F13831E" w:rsidR="00497845" w:rsidRDefault="009D4C0D" w:rsidP="007839B1">
      <w:r>
        <w:t xml:space="preserve">The ideal situation for a non-participant observer is </w:t>
      </w:r>
      <w:r w:rsidR="006F2783">
        <w:t xml:space="preserve">to be able to observe </w:t>
      </w:r>
      <w:r w:rsidR="00192039">
        <w:t>without any involvement</w:t>
      </w:r>
      <w:r w:rsidR="007625D4">
        <w:t xml:space="preserve">, enabling the situation to be as natural as possible. </w:t>
      </w:r>
      <w:r w:rsidR="00A84D87">
        <w:t>Although, participants could potentially behave differe</w:t>
      </w:r>
      <w:r w:rsidR="00BA168E">
        <w:t>ntly if they think they are being watched, this is known as the Hawthorne effect</w:t>
      </w:r>
      <w:r w:rsidR="00EC0621">
        <w:t xml:space="preserve"> (Landsberger</w:t>
      </w:r>
      <w:r w:rsidR="004226E3">
        <w:t>,</w:t>
      </w:r>
      <w:r w:rsidR="00EC0621">
        <w:t xml:space="preserve"> 1958)</w:t>
      </w:r>
      <w:r w:rsidR="00BA168E">
        <w:t xml:space="preserve">. </w:t>
      </w:r>
      <w:r w:rsidR="00B8359E">
        <w:t>When carrying out</w:t>
      </w:r>
      <w:r w:rsidR="00192039">
        <w:t xml:space="preserve"> my research</w:t>
      </w:r>
      <w:r w:rsidR="001D3B20">
        <w:t>, it was not always easy to record my observations</w:t>
      </w:r>
      <w:r w:rsidR="008B300E">
        <w:t xml:space="preserve"> as the children sometimes</w:t>
      </w:r>
      <w:r w:rsidR="007625D4">
        <w:t xml:space="preserve"> asked me questions and</w:t>
      </w:r>
      <w:r w:rsidR="008B300E">
        <w:t xml:space="preserve"> sought help with their work</w:t>
      </w:r>
      <w:r w:rsidR="00AA35FE">
        <w:t>.</w:t>
      </w:r>
      <w:r w:rsidR="00C446F7">
        <w:t xml:space="preserve"> It would have been difficult to ignore them</w:t>
      </w:r>
      <w:r w:rsidR="00A82DB3">
        <w:t>, or not to help as the children know me as a trainee teacher in the classroom.</w:t>
      </w:r>
    </w:p>
    <w:p w14:paraId="7CDD50C2" w14:textId="4A9CC7CE" w:rsidR="00864E72" w:rsidRDefault="00864E72" w:rsidP="007839B1">
      <w:r>
        <w:t xml:space="preserve">Although this research was limited to one activity, it still </w:t>
      </w:r>
      <w:r w:rsidR="005508EE">
        <w:t xml:space="preserve">seems to </w:t>
      </w:r>
      <w:r>
        <w:t xml:space="preserve">illustrate </w:t>
      </w:r>
      <w:r w:rsidR="005508EE">
        <w:t>the usefulness of the Leuven Scale</w:t>
      </w:r>
      <w:r w:rsidR="00794F0D">
        <w:t xml:space="preserve"> in measuring pupils’ involvement. However, as well as recording a number on a scale, the qualitative comments are valuable in understanding some of the reasons behind the </w:t>
      </w:r>
      <w:r w:rsidR="00F90D57">
        <w:t>number</w:t>
      </w:r>
      <w:r w:rsidR="00CC6AED">
        <w:t>s</w:t>
      </w:r>
      <w:r w:rsidR="00F90D57">
        <w:t xml:space="preserve"> scored on the Leuven Scale. </w:t>
      </w:r>
    </w:p>
    <w:p w14:paraId="4C014B88" w14:textId="54220BA9" w:rsidR="00CA3DDA" w:rsidRDefault="00721A91" w:rsidP="007839B1">
      <w:r>
        <w:t>Ethical considerations are vital when performing research. When conducting educational research</w:t>
      </w:r>
      <w:r w:rsidR="00995AC4">
        <w:t xml:space="preserve">, consent and assent are types of agreements to participate in research. Informed consent is only given by individuals who have reached eighteen, whereas assent is the agreement of an individual </w:t>
      </w:r>
      <w:r w:rsidR="00814413">
        <w:t xml:space="preserve">who is </w:t>
      </w:r>
      <w:r w:rsidR="00995AC4">
        <w:t xml:space="preserve">not able to give legal </w:t>
      </w:r>
      <w:r w:rsidR="00682408">
        <w:t xml:space="preserve">informed consent to participate in an activity. </w:t>
      </w:r>
      <w:r w:rsidR="00CD6E3B">
        <w:t xml:space="preserve">Informed consent can protect </w:t>
      </w:r>
      <w:r w:rsidR="00C57968">
        <w:t>children or vulnerable people</w:t>
      </w:r>
      <w:r w:rsidR="00D81CEA">
        <w:t xml:space="preserve"> from</w:t>
      </w:r>
      <w:r w:rsidR="00C57968">
        <w:t xml:space="preserve"> engaging in research that may not be in their </w:t>
      </w:r>
      <w:r w:rsidR="00D81CEA">
        <w:t xml:space="preserve">best </w:t>
      </w:r>
      <w:r w:rsidR="00C57968">
        <w:t>interests</w:t>
      </w:r>
      <w:r w:rsidR="00D81CEA">
        <w:t xml:space="preserve"> in terms of their wellbeing. </w:t>
      </w:r>
      <w:r w:rsidR="00C57968">
        <w:t xml:space="preserve"> </w:t>
      </w:r>
      <w:r w:rsidR="00682408">
        <w:t xml:space="preserve">In my research </w:t>
      </w:r>
      <w:r w:rsidR="0036181F">
        <w:t xml:space="preserve">I took </w:t>
      </w:r>
      <w:r w:rsidR="000554E0">
        <w:t>consent</w:t>
      </w:r>
      <w:r w:rsidR="00E44440">
        <w:t>/</w:t>
      </w:r>
      <w:r w:rsidR="000554E0">
        <w:t>assent</w:t>
      </w:r>
      <w:r w:rsidR="0036181F">
        <w:t xml:space="preserve"> into consideration, </w:t>
      </w:r>
      <w:r w:rsidR="004627BA">
        <w:t xml:space="preserve">but </w:t>
      </w:r>
      <w:r w:rsidR="00DB1DF4">
        <w:t>this was not necessary as I was observing part of the normal lesson</w:t>
      </w:r>
      <w:r w:rsidR="007B3822">
        <w:t xml:space="preserve">, and there </w:t>
      </w:r>
      <w:r w:rsidR="00F0206D">
        <w:t>were</w:t>
      </w:r>
      <w:r w:rsidR="007B3822">
        <w:t xml:space="preserve"> no risks </w:t>
      </w:r>
      <w:r w:rsidR="007B3822">
        <w:lastRenderedPageBreak/>
        <w:t xml:space="preserve">involved. </w:t>
      </w:r>
      <w:r w:rsidR="00EF1B9C">
        <w:t xml:space="preserve">I also </w:t>
      </w:r>
      <w:r w:rsidR="008F6524">
        <w:t xml:space="preserve">followed </w:t>
      </w:r>
      <w:r w:rsidR="00EF1B9C">
        <w:t xml:space="preserve">the </w:t>
      </w:r>
      <w:r w:rsidR="00CD1913">
        <w:t xml:space="preserve">British Educational </w:t>
      </w:r>
      <w:r w:rsidR="00FA2D69">
        <w:t>Research Association</w:t>
      </w:r>
      <w:r w:rsidR="004860D5">
        <w:t>’s</w:t>
      </w:r>
      <w:r w:rsidR="00FA2D69">
        <w:t xml:space="preserve"> (</w:t>
      </w:r>
      <w:r w:rsidR="00EF1B9C">
        <w:t>BERA</w:t>
      </w:r>
      <w:r w:rsidR="006E5F09">
        <w:t>,</w:t>
      </w:r>
      <w:r w:rsidR="00EF1B9C">
        <w:t xml:space="preserve"> 2018) Ethical </w:t>
      </w:r>
      <w:r w:rsidR="008F6524">
        <w:t>Guidelines for Educational Research</w:t>
      </w:r>
      <w:r w:rsidR="00A07C24">
        <w:t xml:space="preserve"> which consider the researchers’ responsibilities to participants and include</w:t>
      </w:r>
      <w:r w:rsidR="008C610F">
        <w:t>:</w:t>
      </w:r>
      <w:r w:rsidR="00A07C24">
        <w:t xml:space="preserve"> consent/assent</w:t>
      </w:r>
      <w:r w:rsidR="008C610F">
        <w:t>; right to withdraw; harm</w:t>
      </w:r>
      <w:r w:rsidR="00EC5785">
        <w:t>; privacy and data storage</w:t>
      </w:r>
      <w:r w:rsidR="00511EB8">
        <w:t>; confidentiality and anonymity</w:t>
      </w:r>
      <w:r w:rsidR="00EC5785">
        <w:t xml:space="preserve">. </w:t>
      </w:r>
      <w:r w:rsidR="002C7730">
        <w:t>Following these guidelines w</w:t>
      </w:r>
      <w:r w:rsidR="00FA26E1">
        <w:t>ith regard to anonymity,</w:t>
      </w:r>
      <w:r w:rsidR="00A05C4E">
        <w:t xml:space="preserve"> </w:t>
      </w:r>
      <w:r w:rsidR="00FA26E1">
        <w:t xml:space="preserve">the participants </w:t>
      </w:r>
      <w:r w:rsidR="00A05C4E">
        <w:t xml:space="preserve">were not identified </w:t>
      </w:r>
      <w:r w:rsidR="00FA26E1">
        <w:t xml:space="preserve">and </w:t>
      </w:r>
      <w:r w:rsidR="005F6098">
        <w:t>I chose to</w:t>
      </w:r>
      <w:r w:rsidR="00D4095A">
        <w:t xml:space="preserve"> anonymise</w:t>
      </w:r>
      <w:r w:rsidR="00BD1EAE">
        <w:t xml:space="preserve"> their identity</w:t>
      </w:r>
      <w:r w:rsidR="00A83243">
        <w:t xml:space="preserve"> by calling them Child A,</w:t>
      </w:r>
      <w:r w:rsidR="00783415">
        <w:t xml:space="preserve"> </w:t>
      </w:r>
      <w:r w:rsidR="00A83243">
        <w:t>B,</w:t>
      </w:r>
      <w:r w:rsidR="00783415">
        <w:t xml:space="preserve"> </w:t>
      </w:r>
      <w:r w:rsidR="00A83243">
        <w:t xml:space="preserve">C and D. </w:t>
      </w:r>
    </w:p>
    <w:p w14:paraId="13B166E9" w14:textId="455C447E" w:rsidR="00D95477" w:rsidRDefault="00D95477" w:rsidP="007839B1">
      <w:pPr>
        <w:rPr>
          <w:b/>
          <w:bCs/>
        </w:rPr>
      </w:pPr>
      <w:r w:rsidRPr="00D95477">
        <w:rPr>
          <w:b/>
          <w:bCs/>
        </w:rPr>
        <w:t xml:space="preserve">Conclusions and recommendations </w:t>
      </w:r>
    </w:p>
    <w:p w14:paraId="25BF3D81" w14:textId="0E02DB0C" w:rsidR="00D95477" w:rsidRDefault="00AB1DAB" w:rsidP="007839B1">
      <w:r>
        <w:t xml:space="preserve">This research has given me the opportunity to investigate </w:t>
      </w:r>
      <w:r w:rsidR="005E6021">
        <w:t xml:space="preserve">whether a real-life application activity in a </w:t>
      </w:r>
      <w:r w:rsidR="005660D7">
        <w:t xml:space="preserve">focus mathematics and numeracy group affects involvement. </w:t>
      </w:r>
      <w:r w:rsidR="00AA7AA6">
        <w:t>I have recorded my</w:t>
      </w:r>
      <w:r w:rsidR="005B76D2">
        <w:t xml:space="preserve"> professional reflections (</w:t>
      </w:r>
      <w:r w:rsidR="00C33925">
        <w:t>A</w:t>
      </w:r>
      <w:r w:rsidR="005B76D2">
        <w:t>ppendix</w:t>
      </w:r>
      <w:r w:rsidR="008B6897">
        <w:t xml:space="preserve"> 3</w:t>
      </w:r>
      <w:r w:rsidR="00AA7AA6">
        <w:t xml:space="preserve">) </w:t>
      </w:r>
      <w:r w:rsidR="00503EDB">
        <w:t>to help me reflect on th</w:t>
      </w:r>
      <w:r w:rsidR="00FF0549">
        <w:t>is valuable experience.</w:t>
      </w:r>
      <w:r w:rsidR="00AA7AA6">
        <w:t xml:space="preserve"> </w:t>
      </w:r>
      <w:r w:rsidR="002E43EF">
        <w:t xml:space="preserve">I found the Leuven Scale a quick method of recording the results, </w:t>
      </w:r>
      <w:r w:rsidR="00BC07A2">
        <w:t>however it is subjective as the results are a reflection on my view o</w:t>
      </w:r>
      <w:r w:rsidR="00730D8A">
        <w:t xml:space="preserve">f </w:t>
      </w:r>
      <w:r w:rsidR="00BC07A2">
        <w:t xml:space="preserve">the activity, someone else may have taken a different perspective. I found it particularly valuable to have another table to collect additional qualitative data. </w:t>
      </w:r>
      <w:r w:rsidR="007E17F5">
        <w:t xml:space="preserve">I have found out that </w:t>
      </w:r>
      <w:r w:rsidR="00CC74C1">
        <w:t xml:space="preserve">the concept of using ice-creams and </w:t>
      </w:r>
      <w:r w:rsidR="002F369F">
        <w:t>money kept the children’s interest</w:t>
      </w:r>
      <w:r w:rsidR="007222CF">
        <w:t xml:space="preserve"> most of the time</w:t>
      </w:r>
      <w:r w:rsidR="002F369F">
        <w:t xml:space="preserve">. However, </w:t>
      </w:r>
      <w:r w:rsidR="00F164CC">
        <w:t>I noticed that the teacher</w:t>
      </w:r>
      <w:r w:rsidR="001A2674">
        <w:t>’</w:t>
      </w:r>
      <w:r w:rsidR="00F164CC">
        <w:t xml:space="preserve">s guidance and peer pressure were also key factors to </w:t>
      </w:r>
      <w:r w:rsidR="00730D8A">
        <w:t>the</w:t>
      </w:r>
      <w:r w:rsidR="001A2674">
        <w:t>ir</w:t>
      </w:r>
      <w:r w:rsidR="00730D8A">
        <w:t xml:space="preserve"> involvement. </w:t>
      </w:r>
    </w:p>
    <w:p w14:paraId="0F8D3FB6" w14:textId="5BA1E54E" w:rsidR="005E2BAD" w:rsidRDefault="00F16620" w:rsidP="007839B1">
      <w:r>
        <w:t xml:space="preserve">I think my results </w:t>
      </w:r>
      <w:r w:rsidR="004C157D">
        <w:t xml:space="preserve">were a useful indicator of the children’s involvement over a short period of time. </w:t>
      </w:r>
      <w:r w:rsidR="000166D8">
        <w:t xml:space="preserve">Choosing </w:t>
      </w:r>
      <w:r w:rsidR="009A4940">
        <w:t xml:space="preserve">four participants to observe worked well, as I obtained a variety of data and managed to record my findings, as well as additional comments. If I had </w:t>
      </w:r>
      <w:r w:rsidR="0032099C">
        <w:t xml:space="preserve">tried to record my observations </w:t>
      </w:r>
      <w:r w:rsidR="00155F2A">
        <w:t>with a larger focus group</w:t>
      </w:r>
      <w:r w:rsidR="00A90BBB">
        <w:t>,</w:t>
      </w:r>
      <w:r w:rsidR="0032099C">
        <w:t xml:space="preserve"> I think that the accuracy of my results would have been </w:t>
      </w:r>
      <w:r w:rsidR="005169DF">
        <w:t xml:space="preserve">reduced. </w:t>
      </w:r>
      <w:r w:rsidR="008B303C">
        <w:t>I</w:t>
      </w:r>
      <w:r w:rsidR="00707AA4">
        <w:t>t might have been possible to improve the reliability of my research</w:t>
      </w:r>
      <w:r w:rsidR="00B06C56">
        <w:t>,</w:t>
      </w:r>
      <w:r w:rsidR="00E313E3">
        <w:t xml:space="preserve"> if I</w:t>
      </w:r>
      <w:r w:rsidR="00E06772">
        <w:t xml:space="preserve"> had the opportunity to repeat my</w:t>
      </w:r>
      <w:r w:rsidR="009C11FF">
        <w:t xml:space="preserve"> </w:t>
      </w:r>
      <w:r w:rsidR="00382F3D">
        <w:t>observation activity</w:t>
      </w:r>
      <w:r w:rsidR="00E06772">
        <w:t xml:space="preserve"> using addit</w:t>
      </w:r>
      <w:r w:rsidR="00220865">
        <w:t>ional</w:t>
      </w:r>
      <w:r w:rsidR="00E06772">
        <w:t xml:space="preserve"> groups of students. </w:t>
      </w:r>
    </w:p>
    <w:p w14:paraId="13F50CDC" w14:textId="7DBE26E0" w:rsidR="0093117B" w:rsidRDefault="00F2652C" w:rsidP="007839B1">
      <w:r>
        <w:t xml:space="preserve">This research </w:t>
      </w:r>
      <w:r w:rsidR="00605436">
        <w:t xml:space="preserve">was designed to be non-participant </w:t>
      </w:r>
      <w:r w:rsidR="00310462">
        <w:t>observation;</w:t>
      </w:r>
      <w:r w:rsidR="00303931">
        <w:t xml:space="preserve"> however I became involved to a certain extent</w:t>
      </w:r>
      <w:r w:rsidR="00D41633">
        <w:t>,</w:t>
      </w:r>
      <w:r w:rsidR="00303931">
        <w:t xml:space="preserve"> as it was hard </w:t>
      </w:r>
      <w:r w:rsidR="00EC53F6">
        <w:t xml:space="preserve">not </w:t>
      </w:r>
      <w:r w:rsidR="00F3181D">
        <w:t xml:space="preserve">to assist with </w:t>
      </w:r>
      <w:r w:rsidR="00EE7099">
        <w:t>my participants’</w:t>
      </w:r>
      <w:r w:rsidR="00F3181D">
        <w:t xml:space="preserve"> work when asked. If I repeated the research, I would </w:t>
      </w:r>
      <w:r w:rsidR="005640E5">
        <w:t xml:space="preserve">increase </w:t>
      </w:r>
      <w:r w:rsidR="00706D4E">
        <w:t xml:space="preserve">my </w:t>
      </w:r>
      <w:r w:rsidR="005640E5">
        <w:t xml:space="preserve">distance from the activity, </w:t>
      </w:r>
      <w:r w:rsidR="00C25008">
        <w:t>although</w:t>
      </w:r>
      <w:r w:rsidR="005640E5">
        <w:t xml:space="preserve"> observations </w:t>
      </w:r>
      <w:r w:rsidR="00C25008">
        <w:t xml:space="preserve">might </w:t>
      </w:r>
      <w:r w:rsidR="005640E5">
        <w:t xml:space="preserve">be less accurate then. </w:t>
      </w:r>
      <w:r w:rsidR="00FD06D0">
        <w:t xml:space="preserve">Using </w:t>
      </w:r>
      <w:r w:rsidR="00AA7DB9">
        <w:t>participant observation m</w:t>
      </w:r>
      <w:r w:rsidR="008908A2">
        <w:t>ight</w:t>
      </w:r>
      <w:r w:rsidR="00AA7DB9">
        <w:t xml:space="preserve"> have been more useful, as the researcher is involved in the activity</w:t>
      </w:r>
      <w:r w:rsidR="003A6214">
        <w:t>, so the children would act more naturally</w:t>
      </w:r>
      <w:r w:rsidR="002344FD">
        <w:t>;</w:t>
      </w:r>
      <w:r w:rsidR="003A6214">
        <w:t xml:space="preserve"> </w:t>
      </w:r>
      <w:proofErr w:type="gramStart"/>
      <w:r w:rsidR="003A6214">
        <w:t>however</w:t>
      </w:r>
      <w:proofErr w:type="gramEnd"/>
      <w:r w:rsidR="003A6214">
        <w:t xml:space="preserve"> it m</w:t>
      </w:r>
      <w:r w:rsidR="00A17C70">
        <w:t>ight be</w:t>
      </w:r>
      <w:r w:rsidR="003A6214">
        <w:t xml:space="preserve"> more difficult to record my results</w:t>
      </w:r>
      <w:r w:rsidR="00BB4FEA">
        <w:t xml:space="preserve">. Using other methods such as direct interviews </w:t>
      </w:r>
      <w:r w:rsidR="00F11543">
        <w:t>could</w:t>
      </w:r>
      <w:r w:rsidR="00FD269D">
        <w:t xml:space="preserve"> also</w:t>
      </w:r>
      <w:r w:rsidR="00F11543">
        <w:t xml:space="preserve"> </w:t>
      </w:r>
      <w:r w:rsidR="00886AB7">
        <w:t xml:space="preserve">provide </w:t>
      </w:r>
      <w:r w:rsidR="00BB4FEA">
        <w:t>useful information and opinions, but children m</w:t>
      </w:r>
      <w:r w:rsidR="00F11543">
        <w:t>ight</w:t>
      </w:r>
      <w:r w:rsidR="00BB4FEA">
        <w:t xml:space="preserve"> be reluctant to share</w:t>
      </w:r>
      <w:r w:rsidR="007D5230">
        <w:t>.</w:t>
      </w:r>
    </w:p>
    <w:p w14:paraId="7AD74F19" w14:textId="653DA1DA" w:rsidR="00A42294" w:rsidRPr="00D95477" w:rsidRDefault="00E46280" w:rsidP="007839B1">
      <w:r>
        <w:t xml:space="preserve">In my future practice, </w:t>
      </w:r>
      <w:r w:rsidR="001B63AE">
        <w:t>using the Leuven Scale as a method of non-participant</w:t>
      </w:r>
      <w:r>
        <w:t xml:space="preserve"> observation will be a useful tool </w:t>
      </w:r>
      <w:r w:rsidR="0093117B">
        <w:t>to improve learning with the child</w:t>
      </w:r>
      <w:r w:rsidR="007F10BF">
        <w:t>’s best inte</w:t>
      </w:r>
      <w:r w:rsidR="00101E4D">
        <w:t>rests</w:t>
      </w:r>
      <w:r w:rsidR="007F10BF">
        <w:t xml:space="preserve"> at the centre. </w:t>
      </w:r>
      <w:r w:rsidR="00727013">
        <w:t xml:space="preserve">However, it provides a quick snapshot </w:t>
      </w:r>
      <w:r w:rsidR="00030285">
        <w:t xml:space="preserve">of learning, so </w:t>
      </w:r>
      <w:r w:rsidR="00727013">
        <w:t xml:space="preserve">I would like to </w:t>
      </w:r>
      <w:r w:rsidR="005A25AC">
        <w:t>use this observation method in various different learning environments and activities</w:t>
      </w:r>
      <w:r w:rsidR="0094374F">
        <w:t xml:space="preserve">; also considering other </w:t>
      </w:r>
      <w:r w:rsidR="00BF5259">
        <w:t>research methods too.</w:t>
      </w:r>
      <w:r w:rsidR="005A25AC">
        <w:t xml:space="preserve"> </w:t>
      </w:r>
      <w:r w:rsidR="00C54688">
        <w:t xml:space="preserve">This would </w:t>
      </w:r>
      <w:r w:rsidR="00277940">
        <w:t>extend my knowledge and understanding within ‘Professional Learning’, an important QTS standard</w:t>
      </w:r>
      <w:r w:rsidR="00B15941">
        <w:t xml:space="preserve">. By increasing these skills with </w:t>
      </w:r>
      <w:r w:rsidR="00202CAC">
        <w:t>my own personal desire to develop my</w:t>
      </w:r>
      <w:r w:rsidR="001E01C4">
        <w:t xml:space="preserve"> professional development</w:t>
      </w:r>
      <w:r w:rsidR="00101E4D">
        <w:t>,</w:t>
      </w:r>
      <w:r w:rsidR="001E01C4">
        <w:t xml:space="preserve"> I will be </w:t>
      </w:r>
      <w:r w:rsidR="00005429">
        <w:t xml:space="preserve">able to have a positive effect on pedagogy </w:t>
      </w:r>
      <w:r w:rsidR="00482223">
        <w:t xml:space="preserve">and ability to support the learning community within my school. </w:t>
      </w:r>
    </w:p>
    <w:p w14:paraId="7BB96434" w14:textId="77777777" w:rsidR="00D95477" w:rsidRDefault="00D95477" w:rsidP="007839B1"/>
    <w:p w14:paraId="0136226D" w14:textId="77777777" w:rsidR="00336229" w:rsidRDefault="00336229" w:rsidP="007839B1"/>
    <w:p w14:paraId="77725FED" w14:textId="77777777" w:rsidR="007F3A93" w:rsidRPr="007F3A93" w:rsidRDefault="007F3A93"/>
    <w:p w14:paraId="62E5BABD" w14:textId="77777777" w:rsidR="002315AF" w:rsidRDefault="002315AF"/>
    <w:p w14:paraId="0BFAD416" w14:textId="77777777" w:rsidR="006816A4" w:rsidRDefault="006816A4"/>
    <w:p w14:paraId="2D62A276" w14:textId="77777777" w:rsidR="009738A8" w:rsidRDefault="009738A8" w:rsidP="009738A8">
      <w:pPr>
        <w:spacing w:before="100" w:beforeAutospacing="1" w:after="100" w:afterAutospacing="1" w:line="240" w:lineRule="auto"/>
      </w:pPr>
    </w:p>
    <w:p w14:paraId="77808178" w14:textId="42A0C998" w:rsidR="002F133D" w:rsidRPr="002F133D" w:rsidRDefault="002F133D" w:rsidP="009738A8">
      <w:pPr>
        <w:spacing w:before="100" w:beforeAutospacing="1" w:after="100" w:afterAutospacing="1" w:line="240" w:lineRule="auto"/>
        <w:rPr>
          <w:rFonts w:eastAsia="Times New Roman" w:cstheme="minorHAnsi"/>
          <w:b/>
          <w:bCs/>
          <w:kern w:val="0"/>
          <w:lang w:eastAsia="en-GB"/>
          <w14:ligatures w14:val="none"/>
        </w:rPr>
      </w:pPr>
      <w:r w:rsidRPr="002F133D">
        <w:rPr>
          <w:rFonts w:eastAsia="Times New Roman" w:cstheme="minorHAnsi"/>
          <w:b/>
          <w:bCs/>
          <w:kern w:val="0"/>
          <w:lang w:eastAsia="en-GB"/>
          <w14:ligatures w14:val="none"/>
        </w:rPr>
        <w:lastRenderedPageBreak/>
        <w:t>References</w:t>
      </w:r>
    </w:p>
    <w:p w14:paraId="69EF84AA" w14:textId="1DDD0659" w:rsidR="000F4086" w:rsidRDefault="000F4086" w:rsidP="000F4086">
      <w:pPr>
        <w:spacing w:before="100" w:beforeAutospacing="1" w:after="100" w:afterAutospacing="1" w:line="240" w:lineRule="auto"/>
        <w:ind w:left="567" w:hanging="567"/>
        <w:rPr>
          <w:rFonts w:eastAsia="Times New Roman" w:cstheme="minorHAnsi"/>
          <w:kern w:val="0"/>
          <w:lang w:eastAsia="en-GB"/>
          <w14:ligatures w14:val="none"/>
        </w:rPr>
      </w:pPr>
      <w:r w:rsidRPr="00D844A8">
        <w:rPr>
          <w:rFonts w:eastAsia="Times New Roman" w:cstheme="minorHAnsi"/>
          <w:kern w:val="0"/>
          <w:lang w:eastAsia="en-GB"/>
          <w14:ligatures w14:val="none"/>
        </w:rPr>
        <w:t xml:space="preserve">Attard, C. (2012) </w:t>
      </w:r>
      <w:r w:rsidRPr="00D844A8">
        <w:rPr>
          <w:rFonts w:eastAsia="Times New Roman" w:cstheme="minorHAnsi"/>
          <w:i/>
          <w:iCs/>
          <w:kern w:val="0"/>
          <w:lang w:eastAsia="en-GB"/>
          <w14:ligatures w14:val="none"/>
        </w:rPr>
        <w:t>Engagement with mathematics - ed</w:t>
      </w:r>
      <w:r w:rsidRPr="00D844A8">
        <w:rPr>
          <w:rFonts w:eastAsia="Times New Roman" w:cstheme="minorHAnsi"/>
          <w:kern w:val="0"/>
          <w:lang w:eastAsia="en-GB"/>
          <w14:ligatures w14:val="none"/>
        </w:rPr>
        <w:t xml:space="preserve">, </w:t>
      </w:r>
      <w:r w:rsidRPr="00D844A8">
        <w:rPr>
          <w:rFonts w:eastAsia="Times New Roman" w:cstheme="minorHAnsi"/>
          <w:i/>
          <w:iCs/>
          <w:kern w:val="0"/>
          <w:lang w:eastAsia="en-GB"/>
          <w14:ligatures w14:val="none"/>
        </w:rPr>
        <w:t>Engagement with mathematics</w:t>
      </w:r>
      <w:r w:rsidRPr="00D844A8">
        <w:rPr>
          <w:rFonts w:eastAsia="Times New Roman" w:cstheme="minorHAnsi"/>
          <w:kern w:val="0"/>
          <w:lang w:eastAsia="en-GB"/>
          <w14:ligatures w14:val="none"/>
        </w:rPr>
        <w:t xml:space="preserve">. Available </w:t>
      </w:r>
      <w:r w:rsidR="00F12AA4">
        <w:rPr>
          <w:rFonts w:eastAsia="Times New Roman" w:cstheme="minorHAnsi"/>
          <w:kern w:val="0"/>
          <w:lang w:eastAsia="en-GB"/>
          <w14:ligatures w14:val="none"/>
        </w:rPr>
        <w:t>a</w:t>
      </w:r>
      <w:r w:rsidRPr="00D844A8">
        <w:rPr>
          <w:rFonts w:eastAsia="Times New Roman" w:cstheme="minorHAnsi"/>
          <w:kern w:val="0"/>
          <w:lang w:eastAsia="en-GB"/>
          <w14:ligatures w14:val="none"/>
        </w:rPr>
        <w:t>t: https://files.eric.ed.gov/fulltext/EJ978128.pdf (Accessed: 09 February</w:t>
      </w:r>
      <w:r w:rsidRPr="00FB4707">
        <w:rPr>
          <w:rFonts w:eastAsia="Times New Roman" w:cstheme="minorHAnsi"/>
          <w:kern w:val="0"/>
          <w:lang w:eastAsia="en-GB"/>
          <w14:ligatures w14:val="none"/>
        </w:rPr>
        <w:t xml:space="preserve"> </w:t>
      </w:r>
      <w:r w:rsidRPr="00D844A8">
        <w:rPr>
          <w:rFonts w:eastAsia="Times New Roman" w:cstheme="minorHAnsi"/>
          <w:kern w:val="0"/>
          <w:lang w:eastAsia="en-GB"/>
          <w14:ligatures w14:val="none"/>
        </w:rPr>
        <w:t xml:space="preserve">2024). </w:t>
      </w:r>
    </w:p>
    <w:p w14:paraId="205EBB26" w14:textId="05FE79AA" w:rsidR="00EC04BE" w:rsidRPr="00FB4707" w:rsidRDefault="00444EAE" w:rsidP="000F4086">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BERA. (2018)</w:t>
      </w:r>
      <w:r w:rsidR="003150F2">
        <w:rPr>
          <w:rFonts w:eastAsia="Times New Roman" w:cstheme="minorHAnsi"/>
          <w:kern w:val="0"/>
          <w:lang w:eastAsia="en-GB"/>
          <w14:ligatures w14:val="none"/>
        </w:rPr>
        <w:t xml:space="preserve"> </w:t>
      </w:r>
      <w:r w:rsidR="003150F2" w:rsidRPr="00FC377F">
        <w:rPr>
          <w:rFonts w:eastAsia="Times New Roman" w:cstheme="minorHAnsi"/>
          <w:i/>
          <w:iCs/>
          <w:kern w:val="0"/>
          <w:lang w:eastAsia="en-GB"/>
          <w14:ligatures w14:val="none"/>
        </w:rPr>
        <w:t>Ethical Guidelines for educational Research, fourth edition</w:t>
      </w:r>
      <w:r w:rsidR="00FC377F">
        <w:rPr>
          <w:rFonts w:eastAsia="Times New Roman" w:cstheme="minorHAnsi"/>
          <w:kern w:val="0"/>
          <w:lang w:eastAsia="en-GB"/>
          <w14:ligatures w14:val="none"/>
        </w:rPr>
        <w:t>. Available at:</w:t>
      </w:r>
      <w:r>
        <w:rPr>
          <w:rFonts w:eastAsia="Times New Roman" w:cstheme="minorHAnsi"/>
          <w:kern w:val="0"/>
          <w:lang w:eastAsia="en-GB"/>
          <w14:ligatures w14:val="none"/>
        </w:rPr>
        <w:t xml:space="preserve"> </w:t>
      </w:r>
      <w:hyperlink r:id="rId7" w:history="1">
        <w:r w:rsidR="00FC377F" w:rsidRPr="001B12CA">
          <w:rPr>
            <w:rStyle w:val="Hyperlink"/>
            <w:rFonts w:eastAsia="Times New Roman" w:cstheme="minorHAnsi"/>
            <w:kern w:val="0"/>
            <w:lang w:eastAsia="en-GB"/>
            <w14:ligatures w14:val="none"/>
          </w:rPr>
          <w:t>https://www.bera.ac.uk/publication/ethical-guidelines-for-educational-research-2018-online</w:t>
        </w:r>
      </w:hyperlink>
      <w:r w:rsidR="00FC377F">
        <w:rPr>
          <w:rFonts w:eastAsia="Times New Roman" w:cstheme="minorHAnsi"/>
          <w:kern w:val="0"/>
          <w:lang w:eastAsia="en-GB"/>
          <w14:ligatures w14:val="none"/>
        </w:rPr>
        <w:t xml:space="preserve"> (Accessed:</w:t>
      </w:r>
      <w:r w:rsidR="00DC2443">
        <w:rPr>
          <w:rFonts w:eastAsia="Times New Roman" w:cstheme="minorHAnsi"/>
          <w:kern w:val="0"/>
          <w:lang w:eastAsia="en-GB"/>
          <w14:ligatures w14:val="none"/>
        </w:rPr>
        <w:t xml:space="preserve"> 15 February 2024)</w:t>
      </w:r>
    </w:p>
    <w:p w14:paraId="44510DAF" w14:textId="16AC4569" w:rsidR="00F9586F" w:rsidRPr="00FB4707" w:rsidRDefault="00F9586F" w:rsidP="00F9586F">
      <w:pPr>
        <w:spacing w:before="100" w:beforeAutospacing="1" w:after="100" w:afterAutospacing="1" w:line="240" w:lineRule="auto"/>
        <w:ind w:left="567" w:hanging="567"/>
        <w:rPr>
          <w:rFonts w:eastAsia="Times New Roman" w:cstheme="minorHAnsi"/>
          <w:kern w:val="0"/>
          <w:lang w:eastAsia="en-GB"/>
          <w14:ligatures w14:val="none"/>
        </w:rPr>
      </w:pPr>
      <w:r w:rsidRPr="00F9586F">
        <w:rPr>
          <w:rFonts w:eastAsia="Times New Roman" w:cstheme="minorHAnsi"/>
          <w:kern w:val="0"/>
          <w:lang w:eastAsia="en-GB"/>
          <w14:ligatures w14:val="none"/>
        </w:rPr>
        <w:t xml:space="preserve">Best, J. (2021) </w:t>
      </w:r>
      <w:r w:rsidRPr="00F9586F">
        <w:rPr>
          <w:rFonts w:eastAsia="Times New Roman" w:cstheme="minorHAnsi"/>
          <w:i/>
          <w:iCs/>
          <w:kern w:val="0"/>
          <w:lang w:eastAsia="en-GB"/>
          <w14:ligatures w14:val="none"/>
        </w:rPr>
        <w:t>5 real-world math activities to teach the importance of numbers</w:t>
      </w:r>
      <w:r w:rsidRPr="00F9586F">
        <w:rPr>
          <w:rFonts w:eastAsia="Times New Roman" w:cstheme="minorHAnsi"/>
          <w:kern w:val="0"/>
          <w:lang w:eastAsia="en-GB"/>
          <w14:ligatures w14:val="none"/>
        </w:rPr>
        <w:t xml:space="preserve">, </w:t>
      </w:r>
      <w:r w:rsidRPr="00F9586F">
        <w:rPr>
          <w:rFonts w:eastAsia="Times New Roman" w:cstheme="minorHAnsi"/>
          <w:i/>
          <w:iCs/>
          <w:kern w:val="0"/>
          <w:lang w:eastAsia="en-GB"/>
          <w14:ligatures w14:val="none"/>
        </w:rPr>
        <w:t>3P Learning</w:t>
      </w:r>
      <w:r w:rsidRPr="00F9586F">
        <w:rPr>
          <w:rFonts w:eastAsia="Times New Roman" w:cstheme="minorHAnsi"/>
          <w:kern w:val="0"/>
          <w:lang w:eastAsia="en-GB"/>
          <w14:ligatures w14:val="none"/>
        </w:rPr>
        <w:t xml:space="preserve">. Available at: https://www.3plearning.com/blog/real-world-math-activities/#:~:text=Creating%20a%20real%20world%20resource,to%20hone%20their%20numerical%20skills. (Accessed: 09 February 2024). </w:t>
      </w:r>
    </w:p>
    <w:p w14:paraId="0C4E0EB4" w14:textId="7C75DE84" w:rsidR="00FB4707" w:rsidRDefault="00FB4707" w:rsidP="00F9586F">
      <w:pPr>
        <w:spacing w:before="100" w:beforeAutospacing="1" w:after="100" w:afterAutospacing="1" w:line="240" w:lineRule="auto"/>
        <w:ind w:left="567" w:hanging="567"/>
        <w:rPr>
          <w:rFonts w:cstheme="minorHAnsi"/>
          <w:shd w:val="clear" w:color="auto" w:fill="FFFFFF"/>
        </w:rPr>
      </w:pPr>
      <w:r w:rsidRPr="000A4CA1">
        <w:rPr>
          <w:rFonts w:cstheme="minorHAnsi"/>
          <w:shd w:val="clear" w:color="auto" w:fill="FFFFFF"/>
        </w:rPr>
        <w:t>Bruce, T., Louis, S. and McCall, G. (2014) </w:t>
      </w:r>
      <w:r w:rsidRPr="000A4CA1">
        <w:rPr>
          <w:rFonts w:cstheme="minorHAnsi"/>
          <w:i/>
          <w:iCs/>
          <w:shd w:val="clear" w:color="auto" w:fill="FFFFFF"/>
        </w:rPr>
        <w:t>Observing Young Children</w:t>
      </w:r>
      <w:r w:rsidRPr="000A4CA1">
        <w:rPr>
          <w:rFonts w:cstheme="minorHAnsi"/>
          <w:shd w:val="clear" w:color="auto" w:fill="FFFFFF"/>
        </w:rPr>
        <w:t xml:space="preserve">. 1st </w:t>
      </w:r>
      <w:proofErr w:type="spellStart"/>
      <w:r w:rsidRPr="000A4CA1">
        <w:rPr>
          <w:rFonts w:cstheme="minorHAnsi"/>
          <w:shd w:val="clear" w:color="auto" w:fill="FFFFFF"/>
        </w:rPr>
        <w:t>edn</w:t>
      </w:r>
      <w:proofErr w:type="spellEnd"/>
      <w:r w:rsidRPr="000A4CA1">
        <w:rPr>
          <w:rFonts w:cstheme="minorHAnsi"/>
          <w:shd w:val="clear" w:color="auto" w:fill="FFFFFF"/>
        </w:rPr>
        <w:t xml:space="preserve">. London: SAGE Publications, Limited. Available at: </w:t>
      </w:r>
      <w:hyperlink r:id="rId8" w:history="1">
        <w:r w:rsidR="0010112E" w:rsidRPr="00684F14">
          <w:rPr>
            <w:rStyle w:val="Hyperlink"/>
            <w:rFonts w:cstheme="minorHAnsi"/>
            <w:shd w:val="clear" w:color="auto" w:fill="FFFFFF"/>
          </w:rPr>
          <w:t>https://doi.org/10.4135/9781473910225</w:t>
        </w:r>
      </w:hyperlink>
      <w:r w:rsidRPr="000A4CA1">
        <w:rPr>
          <w:rFonts w:cstheme="minorHAnsi"/>
          <w:shd w:val="clear" w:color="auto" w:fill="FFFFFF"/>
        </w:rPr>
        <w:t>.</w:t>
      </w:r>
    </w:p>
    <w:p w14:paraId="39A07B2C" w14:textId="0BC25C70" w:rsidR="006C662C" w:rsidRPr="00C26DB6" w:rsidRDefault="006C662C" w:rsidP="00F9586F">
      <w:pPr>
        <w:spacing w:before="100" w:beforeAutospacing="1" w:after="100" w:afterAutospacing="1" w:line="240" w:lineRule="auto"/>
        <w:ind w:left="567" w:hanging="567"/>
        <w:rPr>
          <w:rFonts w:cstheme="minorHAnsi"/>
          <w:shd w:val="clear" w:color="auto" w:fill="FFFFFF"/>
        </w:rPr>
      </w:pPr>
      <w:r>
        <w:rPr>
          <w:rFonts w:cstheme="minorHAnsi"/>
          <w:shd w:val="clear" w:color="auto" w:fill="FFFFFF"/>
        </w:rPr>
        <w:t>C</w:t>
      </w:r>
      <w:r w:rsidR="006A444D">
        <w:rPr>
          <w:rFonts w:cstheme="minorHAnsi"/>
          <w:shd w:val="clear" w:color="auto" w:fill="FFFFFF"/>
        </w:rPr>
        <w:t xml:space="preserve">orporate </w:t>
      </w:r>
      <w:r>
        <w:rPr>
          <w:rFonts w:cstheme="minorHAnsi"/>
          <w:shd w:val="clear" w:color="auto" w:fill="FFFFFF"/>
        </w:rPr>
        <w:t>F</w:t>
      </w:r>
      <w:r w:rsidR="006A444D">
        <w:rPr>
          <w:rFonts w:cstheme="minorHAnsi"/>
          <w:shd w:val="clear" w:color="auto" w:fill="FFFFFF"/>
        </w:rPr>
        <w:t xml:space="preserve">inance </w:t>
      </w:r>
      <w:r>
        <w:rPr>
          <w:rFonts w:cstheme="minorHAnsi"/>
          <w:shd w:val="clear" w:color="auto" w:fill="FFFFFF"/>
        </w:rPr>
        <w:t>I</w:t>
      </w:r>
      <w:r w:rsidR="006A444D">
        <w:rPr>
          <w:rFonts w:cstheme="minorHAnsi"/>
          <w:shd w:val="clear" w:color="auto" w:fill="FFFFFF"/>
        </w:rPr>
        <w:t>nstitute</w:t>
      </w:r>
      <w:r w:rsidR="00A07580">
        <w:rPr>
          <w:rFonts w:cstheme="minorHAnsi"/>
          <w:shd w:val="clear" w:color="auto" w:fill="FFFFFF"/>
        </w:rPr>
        <w:t>. (20</w:t>
      </w:r>
      <w:r w:rsidR="00C26DB6">
        <w:rPr>
          <w:rFonts w:cstheme="minorHAnsi"/>
          <w:shd w:val="clear" w:color="auto" w:fill="FFFFFF"/>
        </w:rPr>
        <w:t xml:space="preserve">23) </w:t>
      </w:r>
      <w:r w:rsidR="00C26DB6">
        <w:rPr>
          <w:rFonts w:cstheme="minorHAnsi"/>
          <w:i/>
          <w:iCs/>
          <w:shd w:val="clear" w:color="auto" w:fill="FFFFFF"/>
        </w:rPr>
        <w:t xml:space="preserve">Hawthorne Effect. </w:t>
      </w:r>
      <w:r w:rsidR="008512CB">
        <w:rPr>
          <w:rFonts w:cstheme="minorHAnsi"/>
          <w:shd w:val="clear" w:color="auto" w:fill="FFFFFF"/>
        </w:rPr>
        <w:t xml:space="preserve">Available at: </w:t>
      </w:r>
      <w:hyperlink r:id="rId9" w:history="1">
        <w:r w:rsidR="008F43CB" w:rsidRPr="001B12CA">
          <w:rPr>
            <w:rStyle w:val="Hyperlink"/>
            <w:rFonts w:cstheme="minorHAnsi"/>
            <w:shd w:val="clear" w:color="auto" w:fill="FFFFFF"/>
          </w:rPr>
          <w:t>https://corporatefinanceinstitute.com/resources/management/hawthorne-effect/#:~:text=The%20term%20%E2%80%9CHawthorne%20Effect%E2%80%9D%20was,the%20first%20experiment%20took%20place</w:t>
        </w:r>
      </w:hyperlink>
      <w:r w:rsidR="008F43CB" w:rsidRPr="008F43CB">
        <w:rPr>
          <w:rFonts w:cstheme="minorHAnsi"/>
          <w:shd w:val="clear" w:color="auto" w:fill="FFFFFF"/>
        </w:rPr>
        <w:t>.</w:t>
      </w:r>
      <w:r w:rsidR="008F43CB">
        <w:rPr>
          <w:rFonts w:cstheme="minorHAnsi"/>
          <w:shd w:val="clear" w:color="auto" w:fill="FFFFFF"/>
        </w:rPr>
        <w:t xml:space="preserve"> (Accessed: 16 February 2024).</w:t>
      </w:r>
    </w:p>
    <w:p w14:paraId="1843C37F" w14:textId="0DABC09A" w:rsidR="0051363B" w:rsidRPr="00681030" w:rsidRDefault="0051363B" w:rsidP="00F9586F">
      <w:pPr>
        <w:spacing w:before="100" w:beforeAutospacing="1" w:after="100" w:afterAutospacing="1" w:line="240" w:lineRule="auto"/>
        <w:ind w:left="567" w:hanging="567"/>
        <w:rPr>
          <w:rFonts w:cstheme="minorHAnsi"/>
          <w:shd w:val="clear" w:color="auto" w:fill="FFFFFF"/>
        </w:rPr>
      </w:pPr>
      <w:r>
        <w:rPr>
          <w:rFonts w:cstheme="minorHAnsi"/>
          <w:shd w:val="clear" w:color="auto" w:fill="FFFFFF"/>
        </w:rPr>
        <w:t>Estyn. (2023</w:t>
      </w:r>
      <w:r w:rsidR="00681030">
        <w:rPr>
          <w:rFonts w:cstheme="minorHAnsi"/>
          <w:shd w:val="clear" w:color="auto" w:fill="FFFFFF"/>
        </w:rPr>
        <w:t xml:space="preserve">) </w:t>
      </w:r>
      <w:r w:rsidR="00681030">
        <w:rPr>
          <w:rFonts w:cstheme="minorHAnsi"/>
          <w:i/>
          <w:iCs/>
          <w:shd w:val="clear" w:color="auto" w:fill="FFFFFF"/>
        </w:rPr>
        <w:t xml:space="preserve">Application of skills in the outdoor environment. </w:t>
      </w:r>
      <w:r w:rsidR="00681030">
        <w:rPr>
          <w:rFonts w:cstheme="minorHAnsi"/>
          <w:shd w:val="clear" w:color="auto" w:fill="FFFFFF"/>
        </w:rPr>
        <w:t xml:space="preserve">Available at: </w:t>
      </w:r>
      <w:hyperlink r:id="rId10" w:history="1">
        <w:r w:rsidR="00681030" w:rsidRPr="001B12CA">
          <w:rPr>
            <w:rStyle w:val="Hyperlink"/>
            <w:rFonts w:cstheme="minorHAnsi"/>
            <w:shd w:val="clear" w:color="auto" w:fill="FFFFFF"/>
          </w:rPr>
          <w:t>https://www.estyn.gov.wales/effective-practice/application-skills-outdoor-environment#whatimpacthasthisworkhadonprovisionandlearners%E2%80%99standards</w:t>
        </w:r>
      </w:hyperlink>
      <w:r w:rsidR="00681030" w:rsidRPr="00681030">
        <w:rPr>
          <w:rFonts w:cstheme="minorHAnsi"/>
          <w:shd w:val="clear" w:color="auto" w:fill="FFFFFF"/>
        </w:rPr>
        <w:t>?</w:t>
      </w:r>
      <w:r w:rsidR="00681030">
        <w:rPr>
          <w:rFonts w:cstheme="minorHAnsi"/>
          <w:shd w:val="clear" w:color="auto" w:fill="FFFFFF"/>
        </w:rPr>
        <w:t xml:space="preserve"> (</w:t>
      </w:r>
      <w:r w:rsidR="007F3A93">
        <w:rPr>
          <w:rFonts w:cstheme="minorHAnsi"/>
          <w:shd w:val="clear" w:color="auto" w:fill="FFFFFF"/>
        </w:rPr>
        <w:t>Accessed: 15 February 2023).</w:t>
      </w:r>
    </w:p>
    <w:p w14:paraId="1B1DA7A7" w14:textId="5A83B891" w:rsidR="0010112E" w:rsidRPr="0010112E" w:rsidRDefault="0010112E" w:rsidP="0010112E">
      <w:r>
        <w:t xml:space="preserve">Learning Journals. (2023) </w:t>
      </w:r>
      <w:r>
        <w:rPr>
          <w:i/>
          <w:iCs/>
        </w:rPr>
        <w:t>What is the Leuven Scale and How to Use it.</w:t>
      </w:r>
      <w:r>
        <w:t xml:space="preserve"> Available at: </w:t>
      </w:r>
      <w:hyperlink r:id="rId11" w:anchor=":~:text=The%20Leuven%20scale%20levels%20of,used%20independently%20of%20one%20another" w:history="1">
        <w:r>
          <w:rPr>
            <w:rStyle w:val="Hyperlink"/>
          </w:rPr>
          <w:t>https://learningjournals.co.uk/what-is-the-leuven-scale-and-how-to-use-it/#:~:text=The%20Leuven%20scale%20levels%20of,used%20independently%20of%20one%20another</w:t>
        </w:r>
      </w:hyperlink>
      <w:r>
        <w:t>. (Accessed: 1</w:t>
      </w:r>
      <w:r w:rsidR="00B112E2">
        <w:t>4</w:t>
      </w:r>
      <w:r>
        <w:t xml:space="preserve"> </w:t>
      </w:r>
      <w:r w:rsidR="00B112E2">
        <w:t>Feb</w:t>
      </w:r>
      <w:r>
        <w:t>r</w:t>
      </w:r>
      <w:r w:rsidR="00B112E2">
        <w:t>uary</w:t>
      </w:r>
      <w:r>
        <w:t xml:space="preserve"> 2023).</w:t>
      </w:r>
    </w:p>
    <w:p w14:paraId="3CF32AA9" w14:textId="528E62D0" w:rsidR="004A0321" w:rsidRDefault="004A0321" w:rsidP="000F4086">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Welsh Government. (2015)</w:t>
      </w:r>
      <w:r w:rsidR="00160B1A" w:rsidRPr="00160B1A">
        <w:rPr>
          <w:rFonts w:eastAsia="Times New Roman" w:cstheme="minorHAnsi"/>
          <w:kern w:val="0"/>
          <w:lang w:eastAsia="en-GB"/>
          <w14:ligatures w14:val="none"/>
        </w:rPr>
        <w:t xml:space="preserve"> </w:t>
      </w:r>
      <w:r w:rsidR="000E64A1" w:rsidRPr="000E64A1">
        <w:rPr>
          <w:rFonts w:eastAsia="Times New Roman" w:cstheme="minorHAnsi"/>
          <w:i/>
          <w:iCs/>
          <w:kern w:val="0"/>
          <w:lang w:eastAsia="en-GB"/>
          <w14:ligatures w14:val="none"/>
        </w:rPr>
        <w:t xml:space="preserve">Learning and </w:t>
      </w:r>
      <w:r w:rsidR="00BC52E0">
        <w:rPr>
          <w:rFonts w:eastAsia="Times New Roman" w:cstheme="minorHAnsi"/>
          <w:i/>
          <w:iCs/>
          <w:kern w:val="0"/>
          <w:lang w:eastAsia="en-GB"/>
          <w14:ligatures w14:val="none"/>
        </w:rPr>
        <w:t>T</w:t>
      </w:r>
      <w:r w:rsidR="000E64A1" w:rsidRPr="000E64A1">
        <w:rPr>
          <w:rFonts w:eastAsia="Times New Roman" w:cstheme="minorHAnsi"/>
          <w:i/>
          <w:iCs/>
          <w:kern w:val="0"/>
          <w:lang w:eastAsia="en-GB"/>
          <w14:ligatures w14:val="none"/>
        </w:rPr>
        <w:t>eaching Pedagogy</w:t>
      </w:r>
      <w:r w:rsidR="000E64A1">
        <w:rPr>
          <w:rFonts w:eastAsia="Times New Roman" w:cstheme="minorHAnsi"/>
          <w:kern w:val="0"/>
          <w:lang w:eastAsia="en-GB"/>
          <w14:ligatures w14:val="none"/>
        </w:rPr>
        <w:t xml:space="preserve">. </w:t>
      </w:r>
      <w:r w:rsidR="00160B1A">
        <w:rPr>
          <w:rFonts w:eastAsia="Times New Roman" w:cstheme="minorHAnsi"/>
          <w:kern w:val="0"/>
          <w:lang w:eastAsia="en-GB"/>
          <w14:ligatures w14:val="none"/>
        </w:rPr>
        <w:t>Cardiff: Welsh Assembly Government.</w:t>
      </w:r>
      <w:r w:rsidR="00160B1A">
        <w:rPr>
          <w:rFonts w:eastAsia="Times New Roman" w:cstheme="minorHAnsi"/>
          <w:kern w:val="0"/>
          <w:lang w:eastAsia="en-GB"/>
          <w14:ligatures w14:val="none"/>
        </w:rPr>
        <w:t xml:space="preserve"> Available at:</w:t>
      </w:r>
      <w:r w:rsidR="00641905">
        <w:rPr>
          <w:rFonts w:eastAsia="Times New Roman" w:cstheme="minorHAnsi"/>
          <w:kern w:val="0"/>
          <w:lang w:eastAsia="en-GB"/>
          <w14:ligatures w14:val="none"/>
        </w:rPr>
        <w:t xml:space="preserve"> </w:t>
      </w:r>
      <w:hyperlink r:id="rId12" w:history="1">
        <w:r w:rsidR="00641905" w:rsidRPr="001B12CA">
          <w:rPr>
            <w:rStyle w:val="Hyperlink"/>
            <w:rFonts w:eastAsia="Times New Roman" w:cstheme="minorHAnsi"/>
            <w:kern w:val="0"/>
            <w:lang w:eastAsia="en-GB"/>
            <w14:ligatures w14:val="none"/>
          </w:rPr>
          <w:t>https://hwb.gov.wales/storage/8f0b360f-f1f6-4bec-b11a-df88168007f9/learning-and-teaching-pedagogy.pdf</w:t>
        </w:r>
      </w:hyperlink>
      <w:r w:rsidR="00641905">
        <w:rPr>
          <w:rFonts w:eastAsia="Times New Roman" w:cstheme="minorHAnsi"/>
          <w:kern w:val="0"/>
          <w:lang w:eastAsia="en-GB"/>
          <w14:ligatures w14:val="none"/>
        </w:rPr>
        <w:t xml:space="preserve"> (Accessed 15 February 2024).</w:t>
      </w:r>
    </w:p>
    <w:p w14:paraId="691567FB" w14:textId="16D5103F" w:rsidR="00471E94" w:rsidRDefault="001F1AC8" w:rsidP="000F4086">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Welsh Government Social Research</w:t>
      </w:r>
      <w:r w:rsidR="00DF6A11">
        <w:rPr>
          <w:rFonts w:eastAsia="Times New Roman" w:cstheme="minorHAnsi"/>
          <w:kern w:val="0"/>
          <w:lang w:eastAsia="en-GB"/>
          <w14:ligatures w14:val="none"/>
        </w:rPr>
        <w:t>.</w:t>
      </w:r>
      <w:r>
        <w:rPr>
          <w:rFonts w:eastAsia="Times New Roman" w:cstheme="minorHAnsi"/>
          <w:kern w:val="0"/>
          <w:lang w:eastAsia="en-GB"/>
          <w14:ligatures w14:val="none"/>
        </w:rPr>
        <w:t xml:space="preserve"> (2015)</w:t>
      </w:r>
      <w:r w:rsidR="00DF6A11">
        <w:rPr>
          <w:rFonts w:eastAsia="Times New Roman" w:cstheme="minorHAnsi"/>
          <w:kern w:val="0"/>
          <w:lang w:eastAsia="en-GB"/>
          <w14:ligatures w14:val="none"/>
        </w:rPr>
        <w:t xml:space="preserve"> </w:t>
      </w:r>
      <w:r w:rsidR="00B4311C" w:rsidRPr="00B4311C">
        <w:rPr>
          <w:rFonts w:eastAsia="Times New Roman" w:cstheme="minorHAnsi"/>
          <w:i/>
          <w:iCs/>
          <w:kern w:val="0"/>
          <w:lang w:eastAsia="en-GB"/>
          <w14:ligatures w14:val="none"/>
        </w:rPr>
        <w:t>Evaluating the Foundation Phase</w:t>
      </w:r>
      <w:r w:rsidR="00B4311C">
        <w:rPr>
          <w:rFonts w:eastAsia="Times New Roman" w:cstheme="minorHAnsi"/>
          <w:kern w:val="0"/>
          <w:lang w:eastAsia="en-GB"/>
          <w14:ligatures w14:val="none"/>
        </w:rPr>
        <w:t xml:space="preserve">. </w:t>
      </w:r>
      <w:r w:rsidR="00EB1FE0">
        <w:rPr>
          <w:rFonts w:eastAsia="Times New Roman" w:cstheme="minorHAnsi"/>
          <w:kern w:val="0"/>
          <w:lang w:eastAsia="en-GB"/>
          <w14:ligatures w14:val="none"/>
        </w:rPr>
        <w:t xml:space="preserve">Cardiff: Welsh Assembly Government. </w:t>
      </w:r>
      <w:r w:rsidR="00B4311C">
        <w:rPr>
          <w:rFonts w:eastAsia="Times New Roman" w:cstheme="minorHAnsi"/>
          <w:kern w:val="0"/>
          <w:lang w:eastAsia="en-GB"/>
          <w14:ligatures w14:val="none"/>
        </w:rPr>
        <w:t xml:space="preserve">Available at: </w:t>
      </w:r>
      <w:r w:rsidR="00471E94" w:rsidRPr="00471E94">
        <w:rPr>
          <w:rFonts w:eastAsia="Times New Roman" w:cstheme="minorHAnsi"/>
          <w:kern w:val="0"/>
          <w:lang w:eastAsia="en-GB"/>
          <w14:ligatures w14:val="none"/>
        </w:rPr>
        <w:t>https://www.gov.wales/sites/default/files/statistics-and-research/2019-07/150514-foundation-phase-final-en_0.pdf</w:t>
      </w:r>
      <w:r w:rsidR="00471E94">
        <w:rPr>
          <w:rFonts w:eastAsia="Times New Roman" w:cstheme="minorHAnsi"/>
          <w:kern w:val="0"/>
          <w:lang w:eastAsia="en-GB"/>
          <w14:ligatures w14:val="none"/>
        </w:rPr>
        <w:t xml:space="preserve"> (Accessed: 14 February 2024)</w:t>
      </w:r>
      <w:r w:rsidR="00EB1FE0">
        <w:rPr>
          <w:rFonts w:eastAsia="Times New Roman" w:cstheme="minorHAnsi"/>
          <w:kern w:val="0"/>
          <w:lang w:eastAsia="en-GB"/>
          <w14:ligatures w14:val="none"/>
        </w:rPr>
        <w:t>.</w:t>
      </w:r>
    </w:p>
    <w:p w14:paraId="19E16C27" w14:textId="7D335874" w:rsidR="00BB288C" w:rsidRDefault="00BB288C" w:rsidP="00BB288C">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Welsh Government. (2015)</w:t>
      </w:r>
      <w:r w:rsidRPr="00160B1A">
        <w:rPr>
          <w:rFonts w:eastAsia="Times New Roman" w:cstheme="minorHAnsi"/>
          <w:kern w:val="0"/>
          <w:lang w:eastAsia="en-GB"/>
          <w14:ligatures w14:val="none"/>
        </w:rPr>
        <w:t xml:space="preserve"> </w:t>
      </w:r>
      <w:r w:rsidR="002D4A40">
        <w:rPr>
          <w:rFonts w:eastAsia="Times New Roman" w:cstheme="minorHAnsi"/>
          <w:i/>
          <w:iCs/>
          <w:kern w:val="0"/>
          <w:lang w:eastAsia="en-GB"/>
          <w14:ligatures w14:val="none"/>
        </w:rPr>
        <w:t>Foundation Phase Framework</w:t>
      </w:r>
      <w:r>
        <w:rPr>
          <w:rFonts w:eastAsia="Times New Roman" w:cstheme="minorHAnsi"/>
          <w:kern w:val="0"/>
          <w:lang w:eastAsia="en-GB"/>
          <w14:ligatures w14:val="none"/>
        </w:rPr>
        <w:t>. Cardiff: Welsh Assembly Government. Available at:</w:t>
      </w:r>
      <w:r w:rsidR="002D4A40" w:rsidRPr="002D4A40">
        <w:t xml:space="preserve"> </w:t>
      </w:r>
      <w:r w:rsidR="002D4A40" w:rsidRPr="002D4A40">
        <w:rPr>
          <w:rFonts w:eastAsia="Times New Roman" w:cstheme="minorHAnsi"/>
          <w:kern w:val="0"/>
          <w:lang w:eastAsia="en-GB"/>
          <w14:ligatures w14:val="none"/>
        </w:rPr>
        <w:t>https://hwb.gov.wales/storage/d5d8e39c-b534-40cb-a3f5-7e2e126d8077/foundation-phase-framework.pdf</w:t>
      </w:r>
      <w:r>
        <w:rPr>
          <w:rFonts w:eastAsia="Times New Roman" w:cstheme="minorHAnsi"/>
          <w:kern w:val="0"/>
          <w:lang w:eastAsia="en-GB"/>
          <w14:ligatures w14:val="none"/>
        </w:rPr>
        <w:t xml:space="preserve"> (Accessed 15 February 2024).</w:t>
      </w:r>
    </w:p>
    <w:p w14:paraId="1E8B1416" w14:textId="504EFF14" w:rsidR="009B54CF" w:rsidRDefault="009B54CF" w:rsidP="00390B7D">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Welsh Government. (2015)</w:t>
      </w:r>
      <w:r w:rsidRPr="00160B1A">
        <w:rPr>
          <w:rFonts w:eastAsia="Times New Roman" w:cstheme="minorHAnsi"/>
          <w:kern w:val="0"/>
          <w:lang w:eastAsia="en-GB"/>
          <w14:ligatures w14:val="none"/>
        </w:rPr>
        <w:t xml:space="preserve"> </w:t>
      </w:r>
      <w:r>
        <w:rPr>
          <w:rFonts w:eastAsia="Times New Roman" w:cstheme="minorHAnsi"/>
          <w:i/>
          <w:iCs/>
          <w:kern w:val="0"/>
          <w:lang w:eastAsia="en-GB"/>
          <w14:ligatures w14:val="none"/>
        </w:rPr>
        <w:t>Foundation Phase Framework</w:t>
      </w:r>
      <w:r>
        <w:rPr>
          <w:rFonts w:eastAsia="Times New Roman" w:cstheme="minorHAnsi"/>
          <w:kern w:val="0"/>
          <w:lang w:eastAsia="en-GB"/>
          <w14:ligatures w14:val="none"/>
        </w:rPr>
        <w:t>. Cardiff: Welsh Assembly Government. Available at:</w:t>
      </w:r>
      <w:r w:rsidRPr="002D4A40">
        <w:t xml:space="preserve"> </w:t>
      </w:r>
      <w:r w:rsidRPr="002D4A40">
        <w:rPr>
          <w:rFonts w:eastAsia="Times New Roman" w:cstheme="minorHAnsi"/>
          <w:kern w:val="0"/>
          <w:lang w:eastAsia="en-GB"/>
          <w14:ligatures w14:val="none"/>
        </w:rPr>
        <w:t>https://hwb.gov.wales/storage/d5d8e39c-b534-40cb-a3f5-7e2e126d8077/foundation-phase-framework.pdf</w:t>
      </w:r>
      <w:r>
        <w:rPr>
          <w:rFonts w:eastAsia="Times New Roman" w:cstheme="minorHAnsi"/>
          <w:kern w:val="0"/>
          <w:lang w:eastAsia="en-GB"/>
          <w14:ligatures w14:val="none"/>
        </w:rPr>
        <w:t xml:space="preserve"> (Accessed 15 February 2024).</w:t>
      </w:r>
    </w:p>
    <w:p w14:paraId="44DDCE31" w14:textId="1F9950C0" w:rsidR="009B54CF" w:rsidRDefault="00F86565" w:rsidP="00BB288C">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Welsh Government. (2024) </w:t>
      </w:r>
      <w:r w:rsidR="00075BEE" w:rsidRPr="00390B7D">
        <w:rPr>
          <w:rFonts w:eastAsia="Times New Roman" w:cstheme="minorHAnsi"/>
          <w:i/>
          <w:iCs/>
          <w:kern w:val="0"/>
          <w:lang w:eastAsia="en-GB"/>
          <w14:ligatures w14:val="none"/>
        </w:rPr>
        <w:t xml:space="preserve">Introduction to Curriculum for Wales Guidance. </w:t>
      </w:r>
      <w:r w:rsidR="00390B7D" w:rsidRPr="00390B7D">
        <w:rPr>
          <w:rFonts w:eastAsia="Times New Roman" w:cstheme="minorHAnsi"/>
          <w:kern w:val="0"/>
          <w:lang w:eastAsia="en-GB"/>
          <w14:ligatures w14:val="none"/>
        </w:rPr>
        <w:t>Available at:</w:t>
      </w:r>
      <w:r w:rsidR="00390B7D">
        <w:rPr>
          <w:rFonts w:eastAsia="Times New Roman" w:cstheme="minorHAnsi"/>
          <w:i/>
          <w:iCs/>
          <w:kern w:val="0"/>
          <w:lang w:eastAsia="en-GB"/>
          <w14:ligatures w14:val="none"/>
        </w:rPr>
        <w:t xml:space="preserve"> </w:t>
      </w:r>
      <w:hyperlink r:id="rId13" w:history="1">
        <w:r w:rsidR="00DC40DA" w:rsidRPr="008D5637">
          <w:rPr>
            <w:rStyle w:val="Hyperlink"/>
            <w:rFonts w:eastAsia="Times New Roman" w:cstheme="minorHAnsi"/>
            <w:color w:val="auto"/>
            <w:kern w:val="0"/>
            <w:u w:val="none"/>
            <w:lang w:eastAsia="en-GB"/>
            <w14:ligatures w14:val="none"/>
          </w:rPr>
          <w:t>https://hwb.gov.wales/curriculum-for-wales/introduction-to-curriculum-for-wales-guidance/#the-curriculum-for-wales-framework</w:t>
        </w:r>
      </w:hyperlink>
      <w:r w:rsidR="00DC40DA" w:rsidRPr="008D5637">
        <w:rPr>
          <w:rFonts w:eastAsia="Times New Roman" w:cstheme="minorHAnsi"/>
          <w:kern w:val="0"/>
          <w:lang w:eastAsia="en-GB"/>
          <w14:ligatures w14:val="none"/>
        </w:rPr>
        <w:t xml:space="preserve"> </w:t>
      </w:r>
      <w:r w:rsidR="00DC40DA">
        <w:rPr>
          <w:rFonts w:eastAsia="Times New Roman" w:cstheme="minorHAnsi"/>
          <w:kern w:val="0"/>
          <w:lang w:eastAsia="en-GB"/>
          <w14:ligatures w14:val="none"/>
        </w:rPr>
        <w:t>(Accessed 15 February 2024).</w:t>
      </w:r>
    </w:p>
    <w:p w14:paraId="1CE1F6FF" w14:textId="456D0CBC" w:rsidR="00F913EE" w:rsidRDefault="00F913EE" w:rsidP="00BB288C">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lastRenderedPageBreak/>
        <w:t>Welsh Government</w:t>
      </w:r>
      <w:r w:rsidR="000C37B8">
        <w:rPr>
          <w:rFonts w:eastAsia="Times New Roman" w:cstheme="minorHAnsi"/>
          <w:kern w:val="0"/>
          <w:lang w:eastAsia="en-GB"/>
          <w14:ligatures w14:val="none"/>
        </w:rPr>
        <w:t xml:space="preserve">. (2019). </w:t>
      </w:r>
      <w:r w:rsidR="000C37B8" w:rsidRPr="00442CF9">
        <w:rPr>
          <w:rFonts w:eastAsia="Times New Roman" w:cstheme="minorHAnsi"/>
          <w:i/>
          <w:iCs/>
          <w:kern w:val="0"/>
          <w:lang w:eastAsia="en-GB"/>
          <w14:ligatures w14:val="none"/>
        </w:rPr>
        <w:t xml:space="preserve">Professional </w:t>
      </w:r>
      <w:r w:rsidR="00442CF9" w:rsidRPr="00442CF9">
        <w:rPr>
          <w:rFonts w:eastAsia="Times New Roman" w:cstheme="minorHAnsi"/>
          <w:i/>
          <w:iCs/>
          <w:kern w:val="0"/>
          <w:lang w:eastAsia="en-GB"/>
          <w14:ligatures w14:val="none"/>
        </w:rPr>
        <w:t>Standards for Teaching and Leadership.</w:t>
      </w:r>
      <w:r w:rsidR="00442CF9">
        <w:rPr>
          <w:rFonts w:eastAsia="Times New Roman" w:cstheme="minorHAnsi"/>
          <w:kern w:val="0"/>
          <w:lang w:eastAsia="en-GB"/>
          <w14:ligatures w14:val="none"/>
        </w:rPr>
        <w:t xml:space="preserve"> Available at: </w:t>
      </w:r>
      <w:r w:rsidR="000C37B8">
        <w:rPr>
          <w:rFonts w:eastAsia="Times New Roman" w:cstheme="minorHAnsi"/>
          <w:kern w:val="0"/>
          <w:lang w:eastAsia="en-GB"/>
          <w14:ligatures w14:val="none"/>
        </w:rPr>
        <w:t>(</w:t>
      </w:r>
      <w:hyperlink r:id="rId14" w:history="1">
        <w:r w:rsidR="002949A5" w:rsidRPr="001B12CA">
          <w:rPr>
            <w:rStyle w:val="Hyperlink"/>
            <w:rFonts w:eastAsia="Times New Roman" w:cstheme="minorHAnsi"/>
            <w:kern w:val="0"/>
            <w:lang w:eastAsia="en-GB"/>
            <w14:ligatures w14:val="none"/>
          </w:rPr>
          <w:t>https://hwb.gov.wales/api/storage/19bc948b-8a3f-41e0-944a-7bf2cadf7d18/professional-standards-for-teaching-and-leadership-interactive-pdf-for-pc.pdf</w:t>
        </w:r>
      </w:hyperlink>
      <w:r w:rsidR="002949A5">
        <w:rPr>
          <w:rFonts w:eastAsia="Times New Roman" w:cstheme="minorHAnsi"/>
          <w:kern w:val="0"/>
          <w:lang w:eastAsia="en-GB"/>
          <w14:ligatures w14:val="none"/>
        </w:rPr>
        <w:t xml:space="preserve"> (Accessed 16 February 2024).</w:t>
      </w:r>
    </w:p>
    <w:p w14:paraId="35F45355" w14:textId="77777777" w:rsidR="00736C27" w:rsidRDefault="00736C27" w:rsidP="00736C27">
      <w:pPr>
        <w:spacing w:before="100" w:beforeAutospacing="1" w:after="100" w:afterAutospacing="1" w:line="240" w:lineRule="auto"/>
        <w:ind w:left="567" w:hanging="567"/>
        <w:rPr>
          <w:rFonts w:eastAsia="Times New Roman" w:cstheme="minorHAnsi"/>
          <w:kern w:val="0"/>
          <w:lang w:eastAsia="en-GB"/>
          <w14:ligatures w14:val="none"/>
        </w:rPr>
      </w:pPr>
      <w:r w:rsidRPr="000F4086">
        <w:rPr>
          <w:rFonts w:eastAsia="Times New Roman" w:cstheme="minorHAnsi"/>
          <w:kern w:val="0"/>
          <w:lang w:eastAsia="en-GB"/>
          <w14:ligatures w14:val="none"/>
        </w:rPr>
        <w:t xml:space="preserve">Your Article Library (ed.) (2015) </w:t>
      </w:r>
      <w:r w:rsidRPr="000F4086">
        <w:rPr>
          <w:rFonts w:eastAsia="Times New Roman" w:cstheme="minorHAnsi"/>
          <w:i/>
          <w:iCs/>
          <w:kern w:val="0"/>
          <w:lang w:eastAsia="en-GB"/>
          <w14:ligatures w14:val="none"/>
        </w:rPr>
        <w:t>Participant observation and non-participant observation</w:t>
      </w:r>
      <w:r w:rsidRPr="000F4086">
        <w:rPr>
          <w:rFonts w:eastAsia="Times New Roman" w:cstheme="minorHAnsi"/>
          <w:kern w:val="0"/>
          <w:lang w:eastAsia="en-GB"/>
          <w14:ligatures w14:val="none"/>
        </w:rPr>
        <w:t xml:space="preserve">, </w:t>
      </w:r>
      <w:r w:rsidRPr="000F4086">
        <w:rPr>
          <w:rFonts w:eastAsia="Times New Roman" w:cstheme="minorHAnsi"/>
          <w:i/>
          <w:iCs/>
          <w:kern w:val="0"/>
          <w:lang w:eastAsia="en-GB"/>
          <w14:ligatures w14:val="none"/>
        </w:rPr>
        <w:t>Your Article Library</w:t>
      </w:r>
      <w:r w:rsidRPr="000F4086">
        <w:rPr>
          <w:rFonts w:eastAsia="Times New Roman" w:cstheme="minorHAnsi"/>
          <w:kern w:val="0"/>
          <w:lang w:eastAsia="en-GB"/>
          <w14:ligatures w14:val="none"/>
        </w:rPr>
        <w:t xml:space="preserve">. Available at: https://www.yourarticlelibrary.com/social-research/data-collection/participant-observation-and-non-participant-observation/64510 (Accessed: 14 February 2024). </w:t>
      </w:r>
    </w:p>
    <w:p w14:paraId="2B63FD2C" w14:textId="77777777" w:rsidR="00736C27" w:rsidRDefault="00736C27" w:rsidP="00BB288C">
      <w:pPr>
        <w:spacing w:before="100" w:beforeAutospacing="1" w:after="100" w:afterAutospacing="1" w:line="240" w:lineRule="auto"/>
        <w:ind w:left="567" w:hanging="567"/>
        <w:rPr>
          <w:rFonts w:eastAsia="Times New Roman" w:cstheme="minorHAnsi"/>
          <w:kern w:val="0"/>
          <w:lang w:eastAsia="en-GB"/>
          <w14:ligatures w14:val="none"/>
        </w:rPr>
      </w:pPr>
    </w:p>
    <w:p w14:paraId="43B2EB52"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43F91A92"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4D5D2C52"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0AF6AB56"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0BA07129"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1E6F55F3"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47DECAC5"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6173126B"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27396CBC"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52142864"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40CB2F3E"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2D51411D"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0DBAB11F"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2E6C1979"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73B619CD"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664ED40B"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7092DCDB" w14:textId="77777777" w:rsidR="00783415" w:rsidRDefault="00783415" w:rsidP="0042153B">
      <w:pPr>
        <w:rPr>
          <w:rFonts w:eastAsia="Times New Roman" w:cstheme="minorHAnsi"/>
          <w:kern w:val="0"/>
          <w:lang w:eastAsia="en-GB"/>
          <w14:ligatures w14:val="none"/>
        </w:rPr>
      </w:pPr>
    </w:p>
    <w:p w14:paraId="726C18EE" w14:textId="77777777" w:rsidR="00736C27" w:rsidRDefault="00736C27" w:rsidP="0042153B">
      <w:pPr>
        <w:rPr>
          <w:b/>
          <w:bCs/>
        </w:rPr>
      </w:pPr>
    </w:p>
    <w:p w14:paraId="3D4B97AF" w14:textId="77777777" w:rsidR="00736C27" w:rsidRDefault="00736C27" w:rsidP="0042153B">
      <w:pPr>
        <w:rPr>
          <w:b/>
          <w:bCs/>
        </w:rPr>
      </w:pPr>
    </w:p>
    <w:p w14:paraId="5C17D423" w14:textId="77777777" w:rsidR="00736C27" w:rsidRDefault="00736C27" w:rsidP="0042153B">
      <w:pPr>
        <w:rPr>
          <w:b/>
          <w:bCs/>
        </w:rPr>
      </w:pPr>
    </w:p>
    <w:p w14:paraId="617167E0" w14:textId="1806E8A6" w:rsidR="0021179E" w:rsidRPr="0021179E" w:rsidRDefault="0021179E" w:rsidP="0042153B">
      <w:pPr>
        <w:rPr>
          <w:b/>
          <w:bCs/>
        </w:rPr>
      </w:pPr>
      <w:r w:rsidRPr="0021179E">
        <w:rPr>
          <w:b/>
          <w:bCs/>
        </w:rPr>
        <w:lastRenderedPageBreak/>
        <w:t>Appendix 1</w:t>
      </w:r>
    </w:p>
    <w:p w14:paraId="06C8349F" w14:textId="1629ECE2" w:rsidR="0042153B" w:rsidRPr="009A57D3" w:rsidRDefault="0042153B" w:rsidP="0042153B">
      <w:pPr>
        <w:rPr>
          <w:b/>
          <w:bCs/>
          <w:u w:val="single"/>
        </w:rPr>
      </w:pPr>
      <w:r w:rsidRPr="009A57D3">
        <w:rPr>
          <w:b/>
          <w:bCs/>
          <w:u w:val="single"/>
        </w:rPr>
        <w:t>Observation Schedule</w:t>
      </w:r>
    </w:p>
    <w:p w14:paraId="49975BBA" w14:textId="1157D9F6" w:rsidR="0042153B" w:rsidRDefault="0042153B" w:rsidP="0042153B">
      <w:r>
        <w:t>Date: 7</w:t>
      </w:r>
      <w:r w:rsidRPr="00C26FB8">
        <w:rPr>
          <w:vertAlign w:val="superscript"/>
        </w:rPr>
        <w:t>th</w:t>
      </w:r>
      <w:r>
        <w:t xml:space="preserve"> February 202</w:t>
      </w:r>
      <w:r w:rsidR="008037CD">
        <w:t>4</w:t>
      </w:r>
    </w:p>
    <w:p w14:paraId="4EA6CF9A" w14:textId="77777777" w:rsidR="0042153B" w:rsidRDefault="0042153B" w:rsidP="0042153B">
      <w:r>
        <w:t>Time: 10.00</w:t>
      </w:r>
    </w:p>
    <w:p w14:paraId="70772966" w14:textId="77777777" w:rsidR="0042153B" w:rsidRDefault="0042153B" w:rsidP="0042153B">
      <w:r>
        <w:t xml:space="preserve">What am I observing: Children’s involvement on the Leuven scale in a Numeracy and Mathematics lesson. It is a focus group learning to count money to calculate the cost of the ice-creams. </w:t>
      </w:r>
    </w:p>
    <w:p w14:paraId="267C21D2" w14:textId="77777777" w:rsidR="0042153B" w:rsidRDefault="0042153B" w:rsidP="0042153B">
      <w:r>
        <w:t xml:space="preserve">Context: The year one and two classroom </w:t>
      </w:r>
      <w:proofErr w:type="gramStart"/>
      <w:r>
        <w:t>is</w:t>
      </w:r>
      <w:proofErr w:type="gramEnd"/>
      <w:r>
        <w:t xml:space="preserve"> split into groups. There is a teacher led group, LSA led group and groups of students working independently. The group of students that I am observing are in the teacher-led group. There are 7 students in the teacher-led group, I am choosing to observe four of them.</w:t>
      </w:r>
    </w:p>
    <w:p w14:paraId="032A4132" w14:textId="327EF51E" w:rsidR="0042153B" w:rsidRDefault="0042153B" w:rsidP="0042153B">
      <w:r>
        <w:t>Frequency of observations: every 3 minutes for 1</w:t>
      </w:r>
      <w:r w:rsidR="001D3772">
        <w:t>2</w:t>
      </w:r>
      <w:r>
        <w:t xml:space="preserve"> minutes.</w:t>
      </w:r>
    </w:p>
    <w:p w14:paraId="0713CEB8" w14:textId="77777777" w:rsidR="0042153B" w:rsidRDefault="0042153B" w:rsidP="0042153B">
      <w:r>
        <w:t xml:space="preserve">Lesson Objectives: To be able to count using money when buying items and work out the cost of </w:t>
      </w:r>
      <w:proofErr w:type="spellStart"/>
      <w:r>
        <w:t>icecreams</w:t>
      </w:r>
      <w:proofErr w:type="spellEnd"/>
      <w:r>
        <w:t>.</w:t>
      </w:r>
    </w:p>
    <w:p w14:paraId="60B0AB37" w14:textId="57749B0C" w:rsidR="0042153B" w:rsidRPr="0042153B" w:rsidRDefault="0042153B" w:rsidP="0042153B">
      <w:pPr>
        <w:rPr>
          <w:b/>
          <w:bCs/>
        </w:rPr>
      </w:pPr>
      <w:r w:rsidRPr="00956EF9">
        <w:rPr>
          <w:b/>
          <w:bCs/>
        </w:rPr>
        <w:t>Leuven Scale</w:t>
      </w:r>
    </w:p>
    <w:p w14:paraId="74A53937" w14:textId="2965AA6E" w:rsidR="0042153B" w:rsidRPr="00EC711F" w:rsidRDefault="0042153B" w:rsidP="0042153B">
      <w:pPr>
        <w:rPr>
          <w:b/>
          <w:bCs/>
        </w:rPr>
      </w:pPr>
      <w:r w:rsidRPr="00EC711F">
        <w:rPr>
          <w:b/>
          <w:bCs/>
        </w:rPr>
        <w:t>Table</w:t>
      </w:r>
      <w:r>
        <w:rPr>
          <w:b/>
          <w:bCs/>
        </w:rPr>
        <w:t xml:space="preserve"> 1</w:t>
      </w:r>
      <w:r w:rsidRPr="00EC711F">
        <w:rPr>
          <w:b/>
          <w:bCs/>
        </w:rPr>
        <w:t xml:space="preserve"> </w:t>
      </w:r>
      <w:r w:rsidR="001D3772">
        <w:t>T</w:t>
      </w:r>
      <w:r w:rsidRPr="007F4A21">
        <w:t>o show the level of involvement in terms of the Leuven Scale of involvement at different time intervals throughout the mathematics and numeracy activity</w:t>
      </w:r>
    </w:p>
    <w:tbl>
      <w:tblPr>
        <w:tblStyle w:val="TableGrid"/>
        <w:tblW w:w="0" w:type="auto"/>
        <w:tblLook w:val="04A0" w:firstRow="1" w:lastRow="0" w:firstColumn="1" w:lastColumn="0" w:noHBand="0" w:noVBand="1"/>
      </w:tblPr>
      <w:tblGrid>
        <w:gridCol w:w="1403"/>
        <w:gridCol w:w="1327"/>
        <w:gridCol w:w="1254"/>
        <w:gridCol w:w="1264"/>
        <w:gridCol w:w="1256"/>
        <w:gridCol w:w="1264"/>
      </w:tblGrid>
      <w:tr w:rsidR="0042153B" w14:paraId="20E123EF" w14:textId="77777777" w:rsidTr="003C466E">
        <w:trPr>
          <w:trHeight w:val="375"/>
        </w:trPr>
        <w:tc>
          <w:tcPr>
            <w:tcW w:w="1403" w:type="dxa"/>
          </w:tcPr>
          <w:p w14:paraId="0190E3D4" w14:textId="77777777" w:rsidR="0042153B" w:rsidRDefault="0042153B" w:rsidP="003C466E">
            <w:pPr>
              <w:jc w:val="center"/>
            </w:pPr>
            <w:bookmarkStart w:id="0" w:name="_Hlk157869462"/>
          </w:p>
        </w:tc>
        <w:tc>
          <w:tcPr>
            <w:tcW w:w="6365" w:type="dxa"/>
            <w:gridSpan w:val="5"/>
            <w:shd w:val="clear" w:color="auto" w:fill="auto"/>
          </w:tcPr>
          <w:p w14:paraId="2E80DE69" w14:textId="77777777" w:rsidR="0042153B" w:rsidRPr="0074609F" w:rsidRDefault="0042153B" w:rsidP="003C466E">
            <w:pPr>
              <w:jc w:val="center"/>
              <w:rPr>
                <w:b/>
                <w:bCs/>
              </w:rPr>
            </w:pPr>
            <w:r>
              <w:rPr>
                <w:b/>
                <w:bCs/>
              </w:rPr>
              <w:t>Time interval</w:t>
            </w:r>
          </w:p>
        </w:tc>
      </w:tr>
      <w:tr w:rsidR="0042153B" w14:paraId="1986AC28" w14:textId="77777777" w:rsidTr="003C466E">
        <w:tc>
          <w:tcPr>
            <w:tcW w:w="1403" w:type="dxa"/>
          </w:tcPr>
          <w:p w14:paraId="782C593B" w14:textId="77777777" w:rsidR="0042153B" w:rsidRDefault="0042153B" w:rsidP="003C466E"/>
        </w:tc>
        <w:tc>
          <w:tcPr>
            <w:tcW w:w="1327" w:type="dxa"/>
          </w:tcPr>
          <w:p w14:paraId="586826FA" w14:textId="77777777" w:rsidR="0042153B" w:rsidRDefault="0042153B" w:rsidP="003C466E">
            <w:r>
              <w:t xml:space="preserve">Start of Activity </w:t>
            </w:r>
          </w:p>
        </w:tc>
        <w:tc>
          <w:tcPr>
            <w:tcW w:w="1254" w:type="dxa"/>
          </w:tcPr>
          <w:p w14:paraId="2EAC34B1" w14:textId="77777777" w:rsidR="0042153B" w:rsidRDefault="0042153B" w:rsidP="003C466E">
            <w:r>
              <w:t>3 minutes</w:t>
            </w:r>
          </w:p>
        </w:tc>
        <w:tc>
          <w:tcPr>
            <w:tcW w:w="1264" w:type="dxa"/>
          </w:tcPr>
          <w:p w14:paraId="1F6E250C" w14:textId="77777777" w:rsidR="0042153B" w:rsidRDefault="0042153B" w:rsidP="003C466E">
            <w:r>
              <w:t xml:space="preserve">6 minutes </w:t>
            </w:r>
          </w:p>
        </w:tc>
        <w:tc>
          <w:tcPr>
            <w:tcW w:w="1256" w:type="dxa"/>
          </w:tcPr>
          <w:p w14:paraId="5F90006B" w14:textId="77777777" w:rsidR="0042153B" w:rsidRDefault="0042153B" w:rsidP="003C466E">
            <w:r>
              <w:t>9 minutes</w:t>
            </w:r>
          </w:p>
        </w:tc>
        <w:tc>
          <w:tcPr>
            <w:tcW w:w="1264" w:type="dxa"/>
          </w:tcPr>
          <w:p w14:paraId="326CF884" w14:textId="77777777" w:rsidR="0042153B" w:rsidRDefault="0042153B" w:rsidP="003C466E">
            <w:r>
              <w:t>12 minutes</w:t>
            </w:r>
          </w:p>
        </w:tc>
      </w:tr>
      <w:tr w:rsidR="0042153B" w14:paraId="10AE200E" w14:textId="77777777" w:rsidTr="003C466E">
        <w:tc>
          <w:tcPr>
            <w:tcW w:w="1403" w:type="dxa"/>
          </w:tcPr>
          <w:p w14:paraId="5E8749F4" w14:textId="77777777" w:rsidR="0042153B" w:rsidRDefault="0042153B" w:rsidP="003C466E">
            <w:r>
              <w:t>Child</w:t>
            </w:r>
          </w:p>
        </w:tc>
        <w:tc>
          <w:tcPr>
            <w:tcW w:w="1327" w:type="dxa"/>
          </w:tcPr>
          <w:p w14:paraId="072D042A" w14:textId="77777777" w:rsidR="0042153B" w:rsidRDefault="0042153B" w:rsidP="003C466E"/>
        </w:tc>
        <w:tc>
          <w:tcPr>
            <w:tcW w:w="1254" w:type="dxa"/>
          </w:tcPr>
          <w:p w14:paraId="65056FA9" w14:textId="77777777" w:rsidR="0042153B" w:rsidRDefault="0042153B" w:rsidP="003C466E"/>
        </w:tc>
        <w:tc>
          <w:tcPr>
            <w:tcW w:w="1264" w:type="dxa"/>
          </w:tcPr>
          <w:p w14:paraId="1C998D46" w14:textId="77777777" w:rsidR="0042153B" w:rsidRDefault="0042153B" w:rsidP="003C466E"/>
        </w:tc>
        <w:tc>
          <w:tcPr>
            <w:tcW w:w="1256" w:type="dxa"/>
          </w:tcPr>
          <w:p w14:paraId="49CD78F7" w14:textId="77777777" w:rsidR="0042153B" w:rsidRDefault="0042153B" w:rsidP="003C466E"/>
        </w:tc>
        <w:tc>
          <w:tcPr>
            <w:tcW w:w="1264" w:type="dxa"/>
          </w:tcPr>
          <w:p w14:paraId="6AA680F5" w14:textId="77777777" w:rsidR="0042153B" w:rsidRDefault="0042153B" w:rsidP="003C466E"/>
        </w:tc>
      </w:tr>
      <w:tr w:rsidR="0042153B" w14:paraId="6D5C84C3" w14:textId="77777777" w:rsidTr="003C466E">
        <w:tc>
          <w:tcPr>
            <w:tcW w:w="1403" w:type="dxa"/>
          </w:tcPr>
          <w:p w14:paraId="031085E4" w14:textId="77777777" w:rsidR="0042153B" w:rsidRDefault="0042153B" w:rsidP="003C466E">
            <w:r>
              <w:t>A</w:t>
            </w:r>
          </w:p>
        </w:tc>
        <w:tc>
          <w:tcPr>
            <w:tcW w:w="1327" w:type="dxa"/>
          </w:tcPr>
          <w:p w14:paraId="2BED3646" w14:textId="77777777" w:rsidR="0042153B" w:rsidRDefault="0042153B" w:rsidP="003C466E">
            <w:r>
              <w:t>3</w:t>
            </w:r>
          </w:p>
        </w:tc>
        <w:tc>
          <w:tcPr>
            <w:tcW w:w="1254" w:type="dxa"/>
          </w:tcPr>
          <w:p w14:paraId="4647E8FC" w14:textId="77777777" w:rsidR="0042153B" w:rsidRDefault="0042153B" w:rsidP="003C466E">
            <w:r>
              <w:t>3</w:t>
            </w:r>
          </w:p>
        </w:tc>
        <w:tc>
          <w:tcPr>
            <w:tcW w:w="1264" w:type="dxa"/>
          </w:tcPr>
          <w:p w14:paraId="4FC1D5F3" w14:textId="77777777" w:rsidR="0042153B" w:rsidRDefault="0042153B" w:rsidP="003C466E">
            <w:r>
              <w:t>4</w:t>
            </w:r>
          </w:p>
        </w:tc>
        <w:tc>
          <w:tcPr>
            <w:tcW w:w="1256" w:type="dxa"/>
          </w:tcPr>
          <w:p w14:paraId="5A39B347" w14:textId="77777777" w:rsidR="0042153B" w:rsidRDefault="0042153B" w:rsidP="003C466E">
            <w:r>
              <w:t>5</w:t>
            </w:r>
          </w:p>
        </w:tc>
        <w:tc>
          <w:tcPr>
            <w:tcW w:w="1264" w:type="dxa"/>
          </w:tcPr>
          <w:p w14:paraId="729F8920" w14:textId="77777777" w:rsidR="0042153B" w:rsidRDefault="0042153B" w:rsidP="003C466E">
            <w:r>
              <w:t>5</w:t>
            </w:r>
          </w:p>
        </w:tc>
      </w:tr>
      <w:tr w:rsidR="0042153B" w14:paraId="4AED7D64" w14:textId="77777777" w:rsidTr="003C466E">
        <w:tc>
          <w:tcPr>
            <w:tcW w:w="1403" w:type="dxa"/>
          </w:tcPr>
          <w:p w14:paraId="115E1BA9" w14:textId="77777777" w:rsidR="0042153B" w:rsidRDefault="0042153B" w:rsidP="003C466E">
            <w:r>
              <w:t>B</w:t>
            </w:r>
          </w:p>
        </w:tc>
        <w:tc>
          <w:tcPr>
            <w:tcW w:w="1327" w:type="dxa"/>
          </w:tcPr>
          <w:p w14:paraId="6257EEBF" w14:textId="77777777" w:rsidR="0042153B" w:rsidRDefault="0042153B" w:rsidP="003C466E">
            <w:r>
              <w:t>2</w:t>
            </w:r>
          </w:p>
        </w:tc>
        <w:tc>
          <w:tcPr>
            <w:tcW w:w="1254" w:type="dxa"/>
          </w:tcPr>
          <w:p w14:paraId="626EF2BF" w14:textId="77777777" w:rsidR="0042153B" w:rsidRDefault="0042153B" w:rsidP="003C466E">
            <w:r>
              <w:t>4</w:t>
            </w:r>
          </w:p>
        </w:tc>
        <w:tc>
          <w:tcPr>
            <w:tcW w:w="1264" w:type="dxa"/>
          </w:tcPr>
          <w:p w14:paraId="55636FAA" w14:textId="77777777" w:rsidR="0042153B" w:rsidRDefault="0042153B" w:rsidP="003C466E">
            <w:r>
              <w:t>4</w:t>
            </w:r>
          </w:p>
        </w:tc>
        <w:tc>
          <w:tcPr>
            <w:tcW w:w="1256" w:type="dxa"/>
          </w:tcPr>
          <w:p w14:paraId="62BFA446" w14:textId="77777777" w:rsidR="0042153B" w:rsidRDefault="0042153B" w:rsidP="003C466E">
            <w:r>
              <w:t>4</w:t>
            </w:r>
          </w:p>
        </w:tc>
        <w:tc>
          <w:tcPr>
            <w:tcW w:w="1264" w:type="dxa"/>
          </w:tcPr>
          <w:p w14:paraId="6D0DF143" w14:textId="77777777" w:rsidR="0042153B" w:rsidRDefault="0042153B" w:rsidP="003C466E">
            <w:r>
              <w:t>4</w:t>
            </w:r>
          </w:p>
        </w:tc>
      </w:tr>
      <w:tr w:rsidR="0042153B" w14:paraId="7B7C42F3" w14:textId="77777777" w:rsidTr="003C466E">
        <w:tc>
          <w:tcPr>
            <w:tcW w:w="1403" w:type="dxa"/>
          </w:tcPr>
          <w:p w14:paraId="13F04E75" w14:textId="77777777" w:rsidR="0042153B" w:rsidRDefault="0042153B" w:rsidP="003C466E">
            <w:r>
              <w:t>C</w:t>
            </w:r>
          </w:p>
        </w:tc>
        <w:tc>
          <w:tcPr>
            <w:tcW w:w="1327" w:type="dxa"/>
          </w:tcPr>
          <w:p w14:paraId="04FE8BEA" w14:textId="77777777" w:rsidR="0042153B" w:rsidRDefault="0042153B" w:rsidP="003C466E">
            <w:r>
              <w:t>2</w:t>
            </w:r>
          </w:p>
        </w:tc>
        <w:tc>
          <w:tcPr>
            <w:tcW w:w="1254" w:type="dxa"/>
          </w:tcPr>
          <w:p w14:paraId="344A4655" w14:textId="77777777" w:rsidR="0042153B" w:rsidRDefault="0042153B" w:rsidP="003C466E">
            <w:r>
              <w:t>1</w:t>
            </w:r>
          </w:p>
        </w:tc>
        <w:tc>
          <w:tcPr>
            <w:tcW w:w="1264" w:type="dxa"/>
          </w:tcPr>
          <w:p w14:paraId="2078F8CE" w14:textId="77777777" w:rsidR="0042153B" w:rsidRDefault="0042153B" w:rsidP="003C466E">
            <w:r>
              <w:t>4</w:t>
            </w:r>
          </w:p>
        </w:tc>
        <w:tc>
          <w:tcPr>
            <w:tcW w:w="1256" w:type="dxa"/>
          </w:tcPr>
          <w:p w14:paraId="5BEDCD14" w14:textId="77777777" w:rsidR="0042153B" w:rsidRDefault="0042153B" w:rsidP="003C466E">
            <w:r>
              <w:t>3</w:t>
            </w:r>
          </w:p>
        </w:tc>
        <w:tc>
          <w:tcPr>
            <w:tcW w:w="1264" w:type="dxa"/>
          </w:tcPr>
          <w:p w14:paraId="4CE154BA" w14:textId="77777777" w:rsidR="0042153B" w:rsidRDefault="0042153B" w:rsidP="003C466E">
            <w:r>
              <w:t>5</w:t>
            </w:r>
          </w:p>
        </w:tc>
      </w:tr>
      <w:tr w:rsidR="0042153B" w14:paraId="0A1C9A55" w14:textId="77777777" w:rsidTr="003C466E">
        <w:tc>
          <w:tcPr>
            <w:tcW w:w="1403" w:type="dxa"/>
          </w:tcPr>
          <w:p w14:paraId="69216D3E" w14:textId="77777777" w:rsidR="0042153B" w:rsidRDefault="0042153B" w:rsidP="003C466E">
            <w:r>
              <w:t>D</w:t>
            </w:r>
          </w:p>
        </w:tc>
        <w:tc>
          <w:tcPr>
            <w:tcW w:w="1327" w:type="dxa"/>
          </w:tcPr>
          <w:p w14:paraId="4268E539" w14:textId="77777777" w:rsidR="0042153B" w:rsidRDefault="0042153B" w:rsidP="003C466E">
            <w:r>
              <w:t>4</w:t>
            </w:r>
          </w:p>
        </w:tc>
        <w:tc>
          <w:tcPr>
            <w:tcW w:w="1254" w:type="dxa"/>
          </w:tcPr>
          <w:p w14:paraId="4D2EA5A8" w14:textId="77777777" w:rsidR="0042153B" w:rsidRDefault="0042153B" w:rsidP="003C466E">
            <w:r>
              <w:t>1</w:t>
            </w:r>
          </w:p>
        </w:tc>
        <w:tc>
          <w:tcPr>
            <w:tcW w:w="1264" w:type="dxa"/>
          </w:tcPr>
          <w:p w14:paraId="1195F1BB" w14:textId="77777777" w:rsidR="0042153B" w:rsidRDefault="0042153B" w:rsidP="003C466E">
            <w:r>
              <w:t>5</w:t>
            </w:r>
          </w:p>
        </w:tc>
        <w:tc>
          <w:tcPr>
            <w:tcW w:w="1256" w:type="dxa"/>
          </w:tcPr>
          <w:p w14:paraId="4067424A" w14:textId="77777777" w:rsidR="0042153B" w:rsidRDefault="0042153B" w:rsidP="003C466E">
            <w:r>
              <w:t>4</w:t>
            </w:r>
          </w:p>
        </w:tc>
        <w:tc>
          <w:tcPr>
            <w:tcW w:w="1264" w:type="dxa"/>
          </w:tcPr>
          <w:p w14:paraId="5466E2EE" w14:textId="77777777" w:rsidR="0042153B" w:rsidRDefault="0042153B" w:rsidP="003C466E">
            <w:r>
              <w:t>5</w:t>
            </w:r>
          </w:p>
        </w:tc>
      </w:tr>
      <w:bookmarkEnd w:id="0"/>
    </w:tbl>
    <w:p w14:paraId="06596881" w14:textId="77777777" w:rsidR="0042153B" w:rsidRDefault="0042153B" w:rsidP="0042153B">
      <w:pPr>
        <w:rPr>
          <w:b/>
          <w:bCs/>
        </w:rPr>
      </w:pPr>
    </w:p>
    <w:p w14:paraId="5502A7DA" w14:textId="77777777" w:rsidR="0042153B" w:rsidRDefault="0042153B" w:rsidP="0042153B">
      <w:r>
        <w:t>Key:</w:t>
      </w:r>
    </w:p>
    <w:p w14:paraId="61EE2A0A" w14:textId="77777777" w:rsidR="0042153B" w:rsidRDefault="0042153B" w:rsidP="0042153B">
      <w:r>
        <w:t>1 = Extremely low – The child’s activity is simple, repetitive and passive. The child seems absent and displays no energy.</w:t>
      </w:r>
    </w:p>
    <w:p w14:paraId="08CFA54B" w14:textId="77777777" w:rsidR="0042153B" w:rsidRDefault="0042153B" w:rsidP="0042153B">
      <w:r>
        <w:t>2 = Low – Frequently interrupted activity. The child will be engaged in the activity for some of the time they are observed, but there will be moments of non-activity when they will stare into space, or be distracted by what is going on around them.</w:t>
      </w:r>
    </w:p>
    <w:p w14:paraId="2104D1B0" w14:textId="77777777" w:rsidR="0042153B" w:rsidRDefault="0042153B" w:rsidP="0042153B">
      <w:r>
        <w:t>3 = Moderate – Mainly continuous activity. The child is busy with the activity but at a fairly routine level and there are few signs of real involvement. They make some progress with what they are doing but don’t show much energy and concentration and can be easily distracted.</w:t>
      </w:r>
    </w:p>
    <w:p w14:paraId="50ED238E" w14:textId="77777777" w:rsidR="0042153B" w:rsidRDefault="0042153B" w:rsidP="0042153B">
      <w:r>
        <w:t>4 = High – Continuous activity with intense movements. The child’s activity has intense moments and at all times they seem involved. They are not easily distracted.</w:t>
      </w:r>
    </w:p>
    <w:p w14:paraId="3479D787" w14:textId="77777777" w:rsidR="0042153B" w:rsidRDefault="0042153B" w:rsidP="0042153B">
      <w:r>
        <w:t>5 = Extremely High – The child shows continuous and intense activity revealing the greatest involvement. They are concentrated, creative, energetic and persistent throughout nearly all the observed period.</w:t>
      </w:r>
    </w:p>
    <w:p w14:paraId="44D8062B" w14:textId="0876F03C" w:rsidR="0042153B" w:rsidRDefault="0042153B" w:rsidP="0042153B">
      <w:pPr>
        <w:rPr>
          <w:b/>
          <w:bCs/>
        </w:rPr>
      </w:pPr>
    </w:p>
    <w:p w14:paraId="2F0AC421" w14:textId="396DD02C" w:rsidR="0042153B" w:rsidRPr="007F4A21" w:rsidRDefault="0042153B" w:rsidP="0042153B">
      <w:r w:rsidRPr="007F4A21">
        <w:rPr>
          <w:b/>
          <w:bCs/>
        </w:rPr>
        <w:t>Table 2</w:t>
      </w:r>
      <w:r>
        <w:rPr>
          <w:b/>
          <w:bCs/>
        </w:rPr>
        <w:t xml:space="preserve"> </w:t>
      </w:r>
      <w:r>
        <w:t>To show Additional Observations</w:t>
      </w:r>
    </w:p>
    <w:tbl>
      <w:tblPr>
        <w:tblStyle w:val="TableGrid"/>
        <w:tblW w:w="9055" w:type="dxa"/>
        <w:tblLook w:val="04A0" w:firstRow="1" w:lastRow="0" w:firstColumn="1" w:lastColumn="0" w:noHBand="0" w:noVBand="1"/>
      </w:tblPr>
      <w:tblGrid>
        <w:gridCol w:w="1305"/>
        <w:gridCol w:w="1495"/>
        <w:gridCol w:w="1626"/>
        <w:gridCol w:w="1591"/>
        <w:gridCol w:w="1511"/>
        <w:gridCol w:w="1527"/>
      </w:tblGrid>
      <w:tr w:rsidR="0042153B" w14:paraId="2E35F001" w14:textId="77777777" w:rsidTr="003C466E">
        <w:trPr>
          <w:trHeight w:val="272"/>
        </w:trPr>
        <w:tc>
          <w:tcPr>
            <w:tcW w:w="9055" w:type="dxa"/>
            <w:gridSpan w:val="6"/>
          </w:tcPr>
          <w:p w14:paraId="4B12E05B" w14:textId="77777777" w:rsidR="0042153B" w:rsidRPr="0074609F" w:rsidRDefault="0042153B" w:rsidP="003C466E">
            <w:pPr>
              <w:jc w:val="center"/>
              <w:rPr>
                <w:b/>
                <w:bCs/>
              </w:rPr>
            </w:pPr>
            <w:r>
              <w:rPr>
                <w:b/>
                <w:bCs/>
              </w:rPr>
              <w:t>Additional Observations</w:t>
            </w:r>
          </w:p>
        </w:tc>
      </w:tr>
      <w:tr w:rsidR="0042153B" w14:paraId="07F24595" w14:textId="77777777" w:rsidTr="003C466E">
        <w:trPr>
          <w:trHeight w:val="272"/>
        </w:trPr>
        <w:tc>
          <w:tcPr>
            <w:tcW w:w="9055" w:type="dxa"/>
            <w:gridSpan w:val="6"/>
          </w:tcPr>
          <w:p w14:paraId="6645343F" w14:textId="77777777" w:rsidR="0042153B" w:rsidRPr="001A5858" w:rsidRDefault="0042153B" w:rsidP="003C466E">
            <w:pPr>
              <w:jc w:val="center"/>
              <w:rPr>
                <w:b/>
                <w:bCs/>
              </w:rPr>
            </w:pPr>
            <w:r w:rsidRPr="001A5858">
              <w:rPr>
                <w:b/>
                <w:bCs/>
              </w:rPr>
              <w:t>Time interval</w:t>
            </w:r>
          </w:p>
        </w:tc>
      </w:tr>
      <w:tr w:rsidR="0042153B" w14:paraId="5F281CF2" w14:textId="77777777" w:rsidTr="003C466E">
        <w:trPr>
          <w:trHeight w:val="272"/>
        </w:trPr>
        <w:tc>
          <w:tcPr>
            <w:tcW w:w="1409" w:type="dxa"/>
          </w:tcPr>
          <w:p w14:paraId="74641FCB" w14:textId="77777777" w:rsidR="0042153B" w:rsidRDefault="0042153B" w:rsidP="003C466E"/>
        </w:tc>
        <w:tc>
          <w:tcPr>
            <w:tcW w:w="1529" w:type="dxa"/>
          </w:tcPr>
          <w:p w14:paraId="4024B791" w14:textId="77777777" w:rsidR="0042153B" w:rsidRDefault="0042153B" w:rsidP="003C466E">
            <w:r>
              <w:t>Start of activity</w:t>
            </w:r>
          </w:p>
        </w:tc>
        <w:tc>
          <w:tcPr>
            <w:tcW w:w="1529" w:type="dxa"/>
          </w:tcPr>
          <w:p w14:paraId="5BA3033A" w14:textId="77777777" w:rsidR="0042153B" w:rsidRDefault="0042153B" w:rsidP="003C466E">
            <w:r>
              <w:t>3 minutes</w:t>
            </w:r>
          </w:p>
        </w:tc>
        <w:tc>
          <w:tcPr>
            <w:tcW w:w="1529" w:type="dxa"/>
          </w:tcPr>
          <w:p w14:paraId="17BFA1D6" w14:textId="77777777" w:rsidR="0042153B" w:rsidRDefault="0042153B" w:rsidP="003C466E">
            <w:r>
              <w:t>6 minutes</w:t>
            </w:r>
          </w:p>
        </w:tc>
        <w:tc>
          <w:tcPr>
            <w:tcW w:w="1529" w:type="dxa"/>
          </w:tcPr>
          <w:p w14:paraId="2DB05972" w14:textId="77777777" w:rsidR="0042153B" w:rsidRDefault="0042153B" w:rsidP="003C466E">
            <w:r>
              <w:t>9 minutes</w:t>
            </w:r>
          </w:p>
        </w:tc>
        <w:tc>
          <w:tcPr>
            <w:tcW w:w="1530" w:type="dxa"/>
          </w:tcPr>
          <w:p w14:paraId="616447EC" w14:textId="77777777" w:rsidR="0042153B" w:rsidRDefault="0042153B" w:rsidP="003C466E">
            <w:r>
              <w:t>12 minutes</w:t>
            </w:r>
          </w:p>
        </w:tc>
      </w:tr>
      <w:tr w:rsidR="0042153B" w14:paraId="272977C8" w14:textId="77777777" w:rsidTr="003C466E">
        <w:trPr>
          <w:trHeight w:val="282"/>
        </w:trPr>
        <w:tc>
          <w:tcPr>
            <w:tcW w:w="1409" w:type="dxa"/>
          </w:tcPr>
          <w:p w14:paraId="20EB658E" w14:textId="77777777" w:rsidR="0042153B" w:rsidRDefault="0042153B" w:rsidP="003C466E">
            <w:r>
              <w:t>Child</w:t>
            </w:r>
          </w:p>
        </w:tc>
        <w:tc>
          <w:tcPr>
            <w:tcW w:w="1529" w:type="dxa"/>
          </w:tcPr>
          <w:p w14:paraId="01A3B2CF" w14:textId="77777777" w:rsidR="0042153B" w:rsidRDefault="0042153B" w:rsidP="003C466E"/>
        </w:tc>
        <w:tc>
          <w:tcPr>
            <w:tcW w:w="1529" w:type="dxa"/>
          </w:tcPr>
          <w:p w14:paraId="000F67D9" w14:textId="77777777" w:rsidR="0042153B" w:rsidRDefault="0042153B" w:rsidP="003C466E"/>
        </w:tc>
        <w:tc>
          <w:tcPr>
            <w:tcW w:w="1529" w:type="dxa"/>
          </w:tcPr>
          <w:p w14:paraId="6A0FAF98" w14:textId="77777777" w:rsidR="0042153B" w:rsidRDefault="0042153B" w:rsidP="003C466E"/>
        </w:tc>
        <w:tc>
          <w:tcPr>
            <w:tcW w:w="1529" w:type="dxa"/>
          </w:tcPr>
          <w:p w14:paraId="76D055A8" w14:textId="77777777" w:rsidR="0042153B" w:rsidRDefault="0042153B" w:rsidP="003C466E"/>
        </w:tc>
        <w:tc>
          <w:tcPr>
            <w:tcW w:w="1530" w:type="dxa"/>
          </w:tcPr>
          <w:p w14:paraId="31731641" w14:textId="77777777" w:rsidR="0042153B" w:rsidRDefault="0042153B" w:rsidP="003C466E"/>
        </w:tc>
      </w:tr>
      <w:tr w:rsidR="0042153B" w14:paraId="20A5A4DC" w14:textId="77777777" w:rsidTr="003C466E">
        <w:trPr>
          <w:trHeight w:val="282"/>
        </w:trPr>
        <w:tc>
          <w:tcPr>
            <w:tcW w:w="1409" w:type="dxa"/>
          </w:tcPr>
          <w:p w14:paraId="7CE50806" w14:textId="77777777" w:rsidR="0042153B" w:rsidRDefault="0042153B" w:rsidP="003C466E">
            <w:r>
              <w:t>A</w:t>
            </w:r>
          </w:p>
          <w:p w14:paraId="7971BC3F" w14:textId="77777777" w:rsidR="0042153B" w:rsidRDefault="0042153B" w:rsidP="003C466E"/>
          <w:p w14:paraId="1B4FB6A6" w14:textId="77777777" w:rsidR="0042153B" w:rsidRDefault="0042153B" w:rsidP="003C466E"/>
        </w:tc>
        <w:tc>
          <w:tcPr>
            <w:tcW w:w="1529" w:type="dxa"/>
          </w:tcPr>
          <w:p w14:paraId="5C1EB839" w14:textId="77777777" w:rsidR="0042153B" w:rsidRDefault="0042153B" w:rsidP="003C466E">
            <w:r>
              <w:t>Seemed a bit absent at the start, distracted by others.</w:t>
            </w:r>
          </w:p>
        </w:tc>
        <w:tc>
          <w:tcPr>
            <w:tcW w:w="1529" w:type="dxa"/>
          </w:tcPr>
          <w:p w14:paraId="218E4C35" w14:textId="77777777" w:rsidR="0042153B" w:rsidRDefault="0042153B" w:rsidP="003C466E">
            <w:r>
              <w:t>Same as at the start.</w:t>
            </w:r>
          </w:p>
        </w:tc>
        <w:tc>
          <w:tcPr>
            <w:tcW w:w="1529" w:type="dxa"/>
          </w:tcPr>
          <w:p w14:paraId="6B0E5D80" w14:textId="77777777" w:rsidR="0042153B" w:rsidRDefault="0042153B" w:rsidP="003C466E">
            <w:r>
              <w:t xml:space="preserve">Involvement much improved. The teacher helped to refocus the children on the task. The teacher included the use of </w:t>
            </w:r>
            <w:proofErr w:type="spellStart"/>
            <w:r>
              <w:t>numicons</w:t>
            </w:r>
            <w:proofErr w:type="spellEnd"/>
            <w:r>
              <w:t xml:space="preserve"> to help.</w:t>
            </w:r>
          </w:p>
        </w:tc>
        <w:tc>
          <w:tcPr>
            <w:tcW w:w="1529" w:type="dxa"/>
          </w:tcPr>
          <w:p w14:paraId="2125E5F2" w14:textId="522979CE" w:rsidR="0042153B" w:rsidRDefault="0042153B" w:rsidP="003C466E">
            <w:r>
              <w:t xml:space="preserve">Very focused on the activity. Sat closest to the teacher, so got a lot of support with counting the coins drawn on the paper using </w:t>
            </w:r>
            <w:proofErr w:type="spellStart"/>
            <w:r>
              <w:t>numicon</w:t>
            </w:r>
            <w:proofErr w:type="spellEnd"/>
            <w:r>
              <w:t xml:space="preserve">. </w:t>
            </w:r>
          </w:p>
        </w:tc>
        <w:tc>
          <w:tcPr>
            <w:tcW w:w="1530" w:type="dxa"/>
          </w:tcPr>
          <w:p w14:paraId="45F344DD" w14:textId="77777777" w:rsidR="0042153B" w:rsidRDefault="0042153B" w:rsidP="003C466E">
            <w:r>
              <w:t>Very engaged, very focused on completing the activity. Asking questions and seeking praise and feedback with her work.</w:t>
            </w:r>
          </w:p>
        </w:tc>
      </w:tr>
      <w:tr w:rsidR="0042153B" w14:paraId="5AA99959" w14:textId="77777777" w:rsidTr="003C466E">
        <w:trPr>
          <w:trHeight w:val="272"/>
        </w:trPr>
        <w:tc>
          <w:tcPr>
            <w:tcW w:w="1409" w:type="dxa"/>
          </w:tcPr>
          <w:p w14:paraId="0DB245D8" w14:textId="77777777" w:rsidR="0042153B" w:rsidRDefault="0042153B" w:rsidP="003C466E">
            <w:r>
              <w:t>B</w:t>
            </w:r>
          </w:p>
          <w:p w14:paraId="0B2E329C" w14:textId="77777777" w:rsidR="0042153B" w:rsidRDefault="0042153B" w:rsidP="003C466E"/>
          <w:p w14:paraId="06583490" w14:textId="77777777" w:rsidR="0042153B" w:rsidRDefault="0042153B" w:rsidP="003C466E"/>
        </w:tc>
        <w:tc>
          <w:tcPr>
            <w:tcW w:w="1529" w:type="dxa"/>
          </w:tcPr>
          <w:p w14:paraId="00E51A09" w14:textId="77777777" w:rsidR="0042153B" w:rsidRDefault="0042153B" w:rsidP="003C466E">
            <w:r>
              <w:t>Seemed distant, distracted by her friend.</w:t>
            </w:r>
          </w:p>
        </w:tc>
        <w:tc>
          <w:tcPr>
            <w:tcW w:w="1529" w:type="dxa"/>
          </w:tcPr>
          <w:p w14:paraId="702474B4" w14:textId="03466AEA" w:rsidR="0042153B" w:rsidRDefault="0042153B" w:rsidP="003C466E">
            <w:r>
              <w:t xml:space="preserve">Starts focusing on her work with encouragement from </w:t>
            </w:r>
            <w:r w:rsidR="00CB5B00">
              <w:t xml:space="preserve">the </w:t>
            </w:r>
            <w:r>
              <w:t>teacher.</w:t>
            </w:r>
          </w:p>
        </w:tc>
        <w:tc>
          <w:tcPr>
            <w:tcW w:w="1529" w:type="dxa"/>
          </w:tcPr>
          <w:p w14:paraId="419E0864" w14:textId="413184A1" w:rsidR="0042153B" w:rsidRDefault="0042153B" w:rsidP="003C466E">
            <w:r>
              <w:t xml:space="preserve">Maintains the level of involvement, engaging in the task, but not as enthusiastically as could be. </w:t>
            </w:r>
          </w:p>
        </w:tc>
        <w:tc>
          <w:tcPr>
            <w:tcW w:w="1529" w:type="dxa"/>
          </w:tcPr>
          <w:p w14:paraId="66B4B207" w14:textId="531FC0EE" w:rsidR="0042153B" w:rsidRDefault="0042153B" w:rsidP="003C466E">
            <w:r>
              <w:t>Still focusing on the task and less interested in</w:t>
            </w:r>
            <w:r w:rsidR="00727988">
              <w:t xml:space="preserve"> surrounding</w:t>
            </w:r>
            <w:r>
              <w:t xml:space="preserve"> friends as at the start.</w:t>
            </w:r>
          </w:p>
        </w:tc>
        <w:tc>
          <w:tcPr>
            <w:tcW w:w="1530" w:type="dxa"/>
          </w:tcPr>
          <w:p w14:paraId="3D1E9E3F" w14:textId="77777777" w:rsidR="0042153B" w:rsidRDefault="0042153B" w:rsidP="003C466E">
            <w:r>
              <w:t>Engaged in the task, but not fully understanding the concepts.</w:t>
            </w:r>
          </w:p>
        </w:tc>
      </w:tr>
      <w:tr w:rsidR="0042153B" w14:paraId="0D84DB2C" w14:textId="77777777" w:rsidTr="003C466E">
        <w:trPr>
          <w:trHeight w:val="272"/>
        </w:trPr>
        <w:tc>
          <w:tcPr>
            <w:tcW w:w="1409" w:type="dxa"/>
          </w:tcPr>
          <w:p w14:paraId="376CC998" w14:textId="77777777" w:rsidR="0042153B" w:rsidRDefault="0042153B" w:rsidP="003C466E">
            <w:r>
              <w:t>C</w:t>
            </w:r>
          </w:p>
          <w:p w14:paraId="637E9306" w14:textId="77777777" w:rsidR="0042153B" w:rsidRDefault="0042153B" w:rsidP="003C466E"/>
          <w:p w14:paraId="09DB3FF9" w14:textId="77777777" w:rsidR="0042153B" w:rsidRDefault="0042153B" w:rsidP="003C466E"/>
        </w:tc>
        <w:tc>
          <w:tcPr>
            <w:tcW w:w="1529" w:type="dxa"/>
          </w:tcPr>
          <w:p w14:paraId="3B31F16C" w14:textId="27C396A4" w:rsidR="0042153B" w:rsidRDefault="0042153B" w:rsidP="003C466E">
            <w:r>
              <w:t xml:space="preserve">Very distracted by </w:t>
            </w:r>
            <w:r w:rsidR="00727988">
              <w:t xml:space="preserve">a </w:t>
            </w:r>
            <w:r>
              <w:t>friend.</w:t>
            </w:r>
          </w:p>
        </w:tc>
        <w:tc>
          <w:tcPr>
            <w:tcW w:w="1529" w:type="dxa"/>
          </w:tcPr>
          <w:p w14:paraId="06079E65" w14:textId="77777777" w:rsidR="0042153B" w:rsidRDefault="0042153B" w:rsidP="003C466E">
            <w:r>
              <w:t>Very distracted, not at all focused with the task, distracted by others</w:t>
            </w:r>
          </w:p>
        </w:tc>
        <w:tc>
          <w:tcPr>
            <w:tcW w:w="1529" w:type="dxa"/>
          </w:tcPr>
          <w:p w14:paraId="6D543A37" w14:textId="3DE07837" w:rsidR="0042153B" w:rsidRDefault="0042153B" w:rsidP="003C466E">
            <w:r>
              <w:t xml:space="preserve">Becomes more involved in the task by redirection </w:t>
            </w:r>
            <w:r w:rsidR="00727988">
              <w:t>from</w:t>
            </w:r>
            <w:r>
              <w:t xml:space="preserve"> the teacher. </w:t>
            </w:r>
          </w:p>
        </w:tc>
        <w:tc>
          <w:tcPr>
            <w:tcW w:w="1529" w:type="dxa"/>
          </w:tcPr>
          <w:p w14:paraId="534A52A8" w14:textId="77777777" w:rsidR="0042153B" w:rsidRDefault="0042153B" w:rsidP="003C466E">
            <w:r>
              <w:t>Loses some engagement, doesn’t seem so concentrated and interested in what others are doing. Easily distracted.</w:t>
            </w:r>
          </w:p>
        </w:tc>
        <w:tc>
          <w:tcPr>
            <w:tcW w:w="1530" w:type="dxa"/>
          </w:tcPr>
          <w:p w14:paraId="6551C87A" w14:textId="032989EC" w:rsidR="0042153B" w:rsidRDefault="0042153B" w:rsidP="003C466E">
            <w:r>
              <w:t xml:space="preserve">Regains focus with the activity, with the attempt to try and get </w:t>
            </w:r>
            <w:r w:rsidR="00C91A1D">
              <w:t xml:space="preserve">the </w:t>
            </w:r>
            <w:r>
              <w:t>task done, perhaps due to peers finishing the activity.</w:t>
            </w:r>
          </w:p>
        </w:tc>
      </w:tr>
      <w:tr w:rsidR="0042153B" w14:paraId="5B66B29D" w14:textId="77777777" w:rsidTr="003C466E">
        <w:trPr>
          <w:trHeight w:val="272"/>
        </w:trPr>
        <w:tc>
          <w:tcPr>
            <w:tcW w:w="1409" w:type="dxa"/>
          </w:tcPr>
          <w:p w14:paraId="3CD8DB36" w14:textId="77777777" w:rsidR="0042153B" w:rsidRDefault="0042153B" w:rsidP="003C466E">
            <w:r>
              <w:t>D</w:t>
            </w:r>
          </w:p>
          <w:p w14:paraId="665E713E" w14:textId="77777777" w:rsidR="0042153B" w:rsidRDefault="0042153B" w:rsidP="003C466E"/>
          <w:p w14:paraId="502B546E" w14:textId="77777777" w:rsidR="0042153B" w:rsidRDefault="0042153B" w:rsidP="003C466E"/>
        </w:tc>
        <w:tc>
          <w:tcPr>
            <w:tcW w:w="1529" w:type="dxa"/>
          </w:tcPr>
          <w:p w14:paraId="2952D1EF" w14:textId="77777777" w:rsidR="0042153B" w:rsidRDefault="0042153B" w:rsidP="003C466E">
            <w:r>
              <w:t>Desire to achieve the correct answers in the activity, enthusiastic and asking questions.</w:t>
            </w:r>
          </w:p>
        </w:tc>
        <w:tc>
          <w:tcPr>
            <w:tcW w:w="1529" w:type="dxa"/>
          </w:tcPr>
          <w:p w14:paraId="694C8CB9" w14:textId="7DDBC41E" w:rsidR="0042153B" w:rsidRDefault="0042153B" w:rsidP="003C466E">
            <w:r>
              <w:t xml:space="preserve">Ran off over to </w:t>
            </w:r>
            <w:r w:rsidR="009661D9">
              <w:t xml:space="preserve">a </w:t>
            </w:r>
            <w:r>
              <w:t>friend in another group.</w:t>
            </w:r>
          </w:p>
        </w:tc>
        <w:tc>
          <w:tcPr>
            <w:tcW w:w="1529" w:type="dxa"/>
          </w:tcPr>
          <w:p w14:paraId="38BF7950" w14:textId="79C857EE" w:rsidR="0042153B" w:rsidRDefault="0042153B" w:rsidP="003C466E">
            <w:r>
              <w:t xml:space="preserve">Very focused with the activity. </w:t>
            </w:r>
            <w:r w:rsidR="009661D9">
              <w:t>S</w:t>
            </w:r>
            <w:r>
              <w:t xml:space="preserve">eems motivated to complete it. </w:t>
            </w:r>
          </w:p>
        </w:tc>
        <w:tc>
          <w:tcPr>
            <w:tcW w:w="1529" w:type="dxa"/>
          </w:tcPr>
          <w:p w14:paraId="249DBF51" w14:textId="77777777" w:rsidR="0042153B" w:rsidRDefault="0042153B" w:rsidP="003C466E">
            <w:r>
              <w:t>Still focused on the activity, but slightly less engaged.</w:t>
            </w:r>
          </w:p>
        </w:tc>
        <w:tc>
          <w:tcPr>
            <w:tcW w:w="1530" w:type="dxa"/>
          </w:tcPr>
          <w:p w14:paraId="52C14451" w14:textId="77777777" w:rsidR="0042153B" w:rsidRDefault="0042153B" w:rsidP="003C466E">
            <w:r>
              <w:t>Very involved in the activity, and completes it.</w:t>
            </w:r>
          </w:p>
        </w:tc>
      </w:tr>
    </w:tbl>
    <w:p w14:paraId="0DDF0D0D" w14:textId="77777777" w:rsidR="0042153B" w:rsidRDefault="0042153B" w:rsidP="0042153B"/>
    <w:p w14:paraId="66A19501" w14:textId="77777777" w:rsidR="00AF5BE8" w:rsidRDefault="00AF5BE8" w:rsidP="00BB288C">
      <w:pPr>
        <w:spacing w:before="100" w:beforeAutospacing="1" w:after="100" w:afterAutospacing="1" w:line="240" w:lineRule="auto"/>
        <w:ind w:left="567" w:hanging="567"/>
        <w:rPr>
          <w:rFonts w:eastAsia="Times New Roman" w:cstheme="minorHAnsi"/>
          <w:kern w:val="0"/>
          <w:lang w:eastAsia="en-GB"/>
          <w14:ligatures w14:val="none"/>
        </w:rPr>
      </w:pPr>
    </w:p>
    <w:p w14:paraId="23276D0F" w14:textId="77777777" w:rsidR="009661D9" w:rsidRDefault="009661D9" w:rsidP="00BB288C">
      <w:pPr>
        <w:spacing w:before="100" w:beforeAutospacing="1" w:after="100" w:afterAutospacing="1" w:line="240" w:lineRule="auto"/>
        <w:ind w:left="567" w:hanging="567"/>
        <w:rPr>
          <w:rFonts w:eastAsia="Times New Roman" w:cstheme="minorHAnsi"/>
          <w:b/>
          <w:bCs/>
          <w:kern w:val="0"/>
          <w:lang w:eastAsia="en-GB"/>
          <w14:ligatures w14:val="none"/>
        </w:rPr>
      </w:pPr>
    </w:p>
    <w:p w14:paraId="5EE199B0" w14:textId="15E23C13" w:rsidR="005873D8" w:rsidRPr="00151E70" w:rsidRDefault="00151E70" w:rsidP="00BB288C">
      <w:pPr>
        <w:spacing w:before="100" w:beforeAutospacing="1" w:after="100" w:afterAutospacing="1" w:line="240" w:lineRule="auto"/>
        <w:ind w:left="567" w:hanging="567"/>
        <w:rPr>
          <w:rFonts w:eastAsia="Times New Roman" w:cstheme="minorHAnsi"/>
          <w:b/>
          <w:bCs/>
          <w:kern w:val="0"/>
          <w:lang w:eastAsia="en-GB"/>
          <w14:ligatures w14:val="none"/>
        </w:rPr>
      </w:pPr>
      <w:r w:rsidRPr="00151E70">
        <w:rPr>
          <w:rFonts w:eastAsia="Times New Roman" w:cstheme="minorHAnsi"/>
          <w:b/>
          <w:bCs/>
          <w:kern w:val="0"/>
          <w:lang w:eastAsia="en-GB"/>
          <w14:ligatures w14:val="none"/>
        </w:rPr>
        <w:lastRenderedPageBreak/>
        <w:t>Appendix 2</w:t>
      </w:r>
    </w:p>
    <w:p w14:paraId="037FC5B9" w14:textId="6744DF86"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05454F69" w14:textId="52DB8867" w:rsidR="005873D8" w:rsidRDefault="00151E70" w:rsidP="00BB288C">
      <w:pPr>
        <w:spacing w:before="100" w:beforeAutospacing="1" w:after="100" w:afterAutospacing="1" w:line="240" w:lineRule="auto"/>
        <w:ind w:left="567" w:hanging="567"/>
        <w:rPr>
          <w:rFonts w:eastAsia="Times New Roman" w:cstheme="minorHAnsi"/>
          <w:kern w:val="0"/>
          <w:lang w:eastAsia="en-GB"/>
          <w14:ligatures w14:val="none"/>
        </w:rPr>
      </w:pPr>
      <w:r>
        <w:rPr>
          <w:rFonts w:eastAsia="Times New Roman" w:cstheme="minorHAnsi"/>
          <w:noProof/>
          <w:kern w:val="0"/>
          <w:lang w:eastAsia="en-GB"/>
        </w:rPr>
        <w:drawing>
          <wp:anchor distT="0" distB="0" distL="114300" distR="114300" simplePos="0" relativeHeight="251658240" behindDoc="1" locked="0" layoutInCell="1" allowOverlap="1" wp14:anchorId="65072FF8" wp14:editId="3C0DA3F1">
            <wp:simplePos x="0" y="0"/>
            <wp:positionH relativeFrom="column">
              <wp:posOffset>-691515</wp:posOffset>
            </wp:positionH>
            <wp:positionV relativeFrom="paragraph">
              <wp:posOffset>99060</wp:posOffset>
            </wp:positionV>
            <wp:extent cx="3909060" cy="2934335"/>
            <wp:effectExtent l="0" t="495300" r="0" b="475615"/>
            <wp:wrapTight wrapText="bothSides">
              <wp:wrapPolygon edited="0">
                <wp:start x="21644" y="58"/>
                <wp:lineTo x="65" y="58"/>
                <wp:lineTo x="65" y="21514"/>
                <wp:lineTo x="21644" y="21514"/>
                <wp:lineTo x="21644" y="58"/>
              </wp:wrapPolygon>
            </wp:wrapTight>
            <wp:docPr id="299142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42066" name="Picture 299142066"/>
                    <pic:cNvPicPr/>
                  </pic:nvPicPr>
                  <pic:blipFill>
                    <a:blip r:embed="rId15">
                      <a:extLst>
                        <a:ext uri="{28A0092B-C50C-407E-A947-70E740481C1C}">
                          <a14:useLocalDpi xmlns:a14="http://schemas.microsoft.com/office/drawing/2010/main" val="0"/>
                        </a:ext>
                      </a:extLst>
                    </a:blip>
                    <a:stretch>
                      <a:fillRect/>
                    </a:stretch>
                  </pic:blipFill>
                  <pic:spPr>
                    <a:xfrm rot="16200000">
                      <a:off x="0" y="0"/>
                      <a:ext cx="3909060" cy="2934335"/>
                    </a:xfrm>
                    <a:prstGeom prst="rect">
                      <a:avLst/>
                    </a:prstGeom>
                  </pic:spPr>
                </pic:pic>
              </a:graphicData>
            </a:graphic>
            <wp14:sizeRelH relativeFrom="margin">
              <wp14:pctWidth>0</wp14:pctWidth>
            </wp14:sizeRelH>
            <wp14:sizeRelV relativeFrom="margin">
              <wp14:pctHeight>0</wp14:pctHeight>
            </wp14:sizeRelV>
          </wp:anchor>
        </w:drawing>
      </w:r>
    </w:p>
    <w:p w14:paraId="6A161D6F" w14:textId="5B53823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1C3271AB" w14:textId="6ECD3E4A"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580223E9"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5C415F4A"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13955605"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3B3DFFBA"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0BD59646"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45FF250B"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03F31ECC"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61AB8DEF" w14:textId="77777777" w:rsidR="005873D8" w:rsidRDefault="005873D8" w:rsidP="00BB288C">
      <w:pPr>
        <w:spacing w:before="100" w:beforeAutospacing="1" w:after="100" w:afterAutospacing="1" w:line="240" w:lineRule="auto"/>
        <w:ind w:left="567" w:hanging="567"/>
        <w:rPr>
          <w:rFonts w:eastAsia="Times New Roman" w:cstheme="minorHAnsi"/>
          <w:kern w:val="0"/>
          <w:lang w:eastAsia="en-GB"/>
          <w14:ligatures w14:val="none"/>
        </w:rPr>
      </w:pPr>
    </w:p>
    <w:p w14:paraId="554BCC9F" w14:textId="77777777" w:rsidR="00151E70" w:rsidRDefault="00151E70" w:rsidP="00151E70">
      <w:pPr>
        <w:spacing w:before="100" w:beforeAutospacing="1" w:after="100" w:afterAutospacing="1" w:line="240" w:lineRule="auto"/>
        <w:rPr>
          <w:rFonts w:eastAsia="Times New Roman" w:cstheme="minorHAnsi"/>
          <w:b/>
          <w:bCs/>
          <w:kern w:val="0"/>
          <w:lang w:eastAsia="en-GB"/>
          <w14:ligatures w14:val="none"/>
        </w:rPr>
      </w:pPr>
    </w:p>
    <w:p w14:paraId="5E77C54F" w14:textId="06CBD8E0" w:rsidR="008D5637" w:rsidRDefault="0021179E" w:rsidP="00151E70">
      <w:pPr>
        <w:spacing w:before="100" w:beforeAutospacing="1" w:after="100" w:afterAutospacing="1" w:line="240" w:lineRule="auto"/>
        <w:rPr>
          <w:rFonts w:eastAsia="Times New Roman" w:cstheme="minorHAnsi"/>
          <w:b/>
          <w:bCs/>
          <w:kern w:val="0"/>
          <w:lang w:eastAsia="en-GB"/>
          <w14:ligatures w14:val="none"/>
        </w:rPr>
      </w:pPr>
      <w:r w:rsidRPr="0021179E">
        <w:rPr>
          <w:rFonts w:eastAsia="Times New Roman" w:cstheme="minorHAnsi"/>
          <w:b/>
          <w:bCs/>
          <w:kern w:val="0"/>
          <w:lang w:eastAsia="en-GB"/>
          <w14:ligatures w14:val="none"/>
        </w:rPr>
        <w:t xml:space="preserve">Appendix </w:t>
      </w:r>
      <w:r w:rsidR="005873D8">
        <w:rPr>
          <w:rFonts w:eastAsia="Times New Roman" w:cstheme="minorHAnsi"/>
          <w:b/>
          <w:bCs/>
          <w:kern w:val="0"/>
          <w:lang w:eastAsia="en-GB"/>
          <w14:ligatures w14:val="none"/>
        </w:rPr>
        <w:t>3</w:t>
      </w:r>
    </w:p>
    <w:p w14:paraId="2890DD33" w14:textId="35805F8E" w:rsidR="006642BD" w:rsidRPr="006642BD" w:rsidRDefault="006642BD" w:rsidP="00B60939">
      <w:pPr>
        <w:spacing w:before="100" w:beforeAutospacing="1" w:after="100" w:afterAutospacing="1" w:line="240" w:lineRule="auto"/>
        <w:ind w:left="567" w:hanging="567"/>
        <w:rPr>
          <w:rFonts w:eastAsia="Times New Roman" w:cstheme="minorHAnsi"/>
          <w:b/>
          <w:bCs/>
          <w:kern w:val="0"/>
          <w:lang w:eastAsia="en-GB"/>
          <w14:ligatures w14:val="none"/>
        </w:rPr>
      </w:pPr>
      <w:r>
        <w:rPr>
          <w:rFonts w:eastAsia="Times New Roman" w:cstheme="minorHAnsi"/>
          <w:b/>
          <w:bCs/>
          <w:kern w:val="0"/>
          <w:lang w:eastAsia="en-GB"/>
          <w14:ligatures w14:val="none"/>
        </w:rPr>
        <w:t>Professional Reflection</w:t>
      </w:r>
    </w:p>
    <w:p w14:paraId="5882A858" w14:textId="21E5904C" w:rsidR="006642BD" w:rsidRPr="00151E70" w:rsidRDefault="006642BD" w:rsidP="00151E70">
      <w:pPr>
        <w:pStyle w:val="ListParagraph"/>
        <w:numPr>
          <w:ilvl w:val="0"/>
          <w:numId w:val="6"/>
        </w:numPr>
        <w:spacing w:after="0" w:line="240" w:lineRule="auto"/>
        <w:jc w:val="both"/>
        <w:textAlignment w:val="baseline"/>
        <w:rPr>
          <w:rFonts w:ascii="Calibri" w:eastAsia="Times New Roman" w:hAnsi="Calibri" w:cs="Calibri"/>
          <w:color w:val="000000"/>
          <w:kern w:val="0"/>
          <w:lang w:val="de-DE" w:eastAsia="en-GB"/>
          <w14:ligatures w14:val="none"/>
        </w:rPr>
      </w:pPr>
      <w:r w:rsidRPr="00151E70">
        <w:rPr>
          <w:rFonts w:ascii="Calibri" w:eastAsia="Times New Roman" w:hAnsi="Calibri" w:cs="Calibri"/>
          <w:color w:val="000000" w:themeColor="text1"/>
          <w:kern w:val="0"/>
          <w:lang w:val="de-DE" w:eastAsia="en-GB"/>
          <w14:ligatures w14:val="none"/>
        </w:rPr>
        <w:t xml:space="preserve">Describe ONE of the observations you carried out.  What did you learn from it? </w:t>
      </w:r>
    </w:p>
    <w:p w14:paraId="2781285D"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themeColor="text1"/>
          <w:kern w:val="0"/>
          <w:lang w:val="de-DE" w:eastAsia="en-GB"/>
          <w14:ligatures w14:val="none"/>
        </w:rPr>
      </w:pPr>
    </w:p>
    <w:p w14:paraId="20F63CF2" w14:textId="03E2E1A0" w:rsidR="006642BD" w:rsidRPr="006642BD" w:rsidRDefault="006642BD" w:rsidP="00714576">
      <w:pPr>
        <w:ind w:left="360"/>
        <w:rPr>
          <w:color w:val="000000"/>
          <w:lang w:val="de-DE" w:eastAsia="en-GB"/>
        </w:rPr>
      </w:pPr>
      <w:r w:rsidRPr="006642BD">
        <w:rPr>
          <w:lang w:val="de-DE" w:eastAsia="en-GB"/>
        </w:rPr>
        <w:t>I observed a small focus group of five to seven year old students to see how involved they were with their maths activity. The activity involved using a worksheet with pictures of coins and</w:t>
      </w:r>
      <w:r w:rsidR="00714576">
        <w:rPr>
          <w:lang w:val="de-DE" w:eastAsia="en-GB"/>
        </w:rPr>
        <w:t xml:space="preserve"> </w:t>
      </w:r>
      <w:r w:rsidRPr="006642BD">
        <w:rPr>
          <w:lang w:val="de-DE" w:eastAsia="en-GB"/>
        </w:rPr>
        <w:t xml:space="preserve">icecreams; they had to add up the value of the coins to work out how much each icecream cost. I learnt that the children were fairly engaged with the activity, but they did need some prompting from the teacher to stay focused on the task. </w:t>
      </w:r>
    </w:p>
    <w:p w14:paraId="218CDC7E" w14:textId="77777777" w:rsidR="006642BD" w:rsidRPr="006642BD" w:rsidRDefault="006642BD" w:rsidP="006642BD">
      <w:pPr>
        <w:spacing w:after="0" w:line="240" w:lineRule="auto"/>
        <w:jc w:val="both"/>
        <w:textAlignment w:val="baseline"/>
        <w:rPr>
          <w:rFonts w:ascii="Calibri" w:eastAsia="Times New Roman" w:hAnsi="Calibri" w:cs="Calibri"/>
          <w:color w:val="000000"/>
          <w:kern w:val="0"/>
          <w:lang w:val="de-DE" w:eastAsia="en-GB"/>
          <w14:ligatures w14:val="none"/>
        </w:rPr>
      </w:pPr>
    </w:p>
    <w:p w14:paraId="33F399AD" w14:textId="5458B3EA" w:rsidR="006642BD" w:rsidRPr="004F2DC6" w:rsidRDefault="006642BD" w:rsidP="004F2DC6">
      <w:pPr>
        <w:pStyle w:val="ListParagraph"/>
        <w:numPr>
          <w:ilvl w:val="0"/>
          <w:numId w:val="6"/>
        </w:numPr>
        <w:spacing w:after="0" w:line="240" w:lineRule="auto"/>
        <w:jc w:val="both"/>
        <w:textAlignment w:val="baseline"/>
        <w:rPr>
          <w:rFonts w:ascii="Calibri" w:eastAsia="Times New Roman" w:hAnsi="Calibri" w:cs="Calibri"/>
          <w:color w:val="000000"/>
          <w:kern w:val="0"/>
          <w:lang w:val="de-DE" w:eastAsia="en-GB"/>
          <w14:ligatures w14:val="none"/>
        </w:rPr>
      </w:pPr>
      <w:r w:rsidRPr="004F2DC6">
        <w:rPr>
          <w:rFonts w:ascii="Calibri" w:eastAsia="Times New Roman" w:hAnsi="Calibri" w:cs="Calibri"/>
          <w:color w:val="000000"/>
          <w:kern w:val="0"/>
          <w:lang w:val="de-DE" w:eastAsia="en-GB"/>
          <w14:ligatures w14:val="none"/>
        </w:rPr>
        <w:t>What were the challenges and opportunities of being a non-participant observer in the classroom?</w:t>
      </w:r>
    </w:p>
    <w:p w14:paraId="235B5BC4"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kern w:val="0"/>
          <w:lang w:val="de-DE" w:eastAsia="en-GB"/>
          <w14:ligatures w14:val="none"/>
        </w:rPr>
      </w:pPr>
    </w:p>
    <w:p w14:paraId="02DC207C" w14:textId="7BB3184D" w:rsidR="006642BD" w:rsidRPr="006642BD" w:rsidRDefault="006642BD" w:rsidP="00996E78">
      <w:pPr>
        <w:ind w:left="360"/>
        <w:rPr>
          <w:rFonts w:ascii="Calibri" w:eastAsia="Times New Roman" w:hAnsi="Calibri" w:cs="Calibri"/>
          <w:color w:val="000000"/>
          <w:kern w:val="0"/>
          <w:lang w:val="de-DE" w:eastAsia="en-GB"/>
          <w14:ligatures w14:val="none"/>
        </w:rPr>
      </w:pPr>
      <w:r w:rsidRPr="006642BD">
        <w:rPr>
          <w:lang w:val="de-DE" w:eastAsia="en-GB"/>
        </w:rPr>
        <w:t xml:space="preserve">The main challenge of being a non-participant observer was that the children </w:t>
      </w:r>
      <w:r w:rsidR="009611C0">
        <w:rPr>
          <w:lang w:val="de-DE" w:eastAsia="en-GB"/>
        </w:rPr>
        <w:t>sometimes</w:t>
      </w:r>
      <w:r w:rsidRPr="006642BD">
        <w:rPr>
          <w:lang w:val="de-DE" w:eastAsia="en-GB"/>
        </w:rPr>
        <w:t xml:space="preserve"> ask</w:t>
      </w:r>
      <w:r w:rsidR="009611C0">
        <w:rPr>
          <w:lang w:val="de-DE" w:eastAsia="en-GB"/>
        </w:rPr>
        <w:t>ed</w:t>
      </w:r>
      <w:r w:rsidRPr="006642BD">
        <w:rPr>
          <w:lang w:val="de-DE" w:eastAsia="en-GB"/>
        </w:rPr>
        <w:t xml:space="preserve"> me for help with their worksheets. This made it very difficult to record my observations at the same time as trying to assist them, as I did not feel I could ignore the children</w:t>
      </w:r>
      <w:r w:rsidR="00336542">
        <w:rPr>
          <w:lang w:val="de-DE" w:eastAsia="en-GB"/>
        </w:rPr>
        <w:t>‘s</w:t>
      </w:r>
      <w:r w:rsidRPr="006642BD">
        <w:rPr>
          <w:lang w:val="de-DE" w:eastAsia="en-GB"/>
        </w:rPr>
        <w:t xml:space="preserve"> requests for help. Another disadvantage is that the results may be biased or different to someone else observing the situation, because it’s one person’s interpretation of a situation. The most significant opportunity of being a non-participant observer is that the researcher is able to observe the </w:t>
      </w:r>
      <w:r w:rsidRPr="006642BD">
        <w:rPr>
          <w:lang w:val="de-DE" w:eastAsia="en-GB"/>
        </w:rPr>
        <w:lastRenderedPageBreak/>
        <w:t>activity without being involved, allowing them to observe the natural situation. However, you</w:t>
      </w:r>
      <w:r w:rsidRPr="006642BD">
        <w:rPr>
          <w:rFonts w:ascii="Calibri" w:eastAsia="Times New Roman" w:hAnsi="Calibri" w:cs="Calibri"/>
          <w:color w:val="000000"/>
          <w:kern w:val="0"/>
          <w:lang w:val="de-DE" w:eastAsia="en-GB"/>
          <w14:ligatures w14:val="none"/>
        </w:rPr>
        <w:t xml:space="preserve"> </w:t>
      </w:r>
      <w:r w:rsidRPr="006642BD">
        <w:rPr>
          <w:lang w:val="de-DE" w:eastAsia="en-GB"/>
        </w:rPr>
        <w:t>could argue that the participants may behave differently as they are being watched. Perhaps if I was seated a little further away from the students I may have got more accurate results. However, the students already know me as someone who helps in their class. The experiment may have been better with an observer who was unknown to them.</w:t>
      </w:r>
      <w:r w:rsidRPr="006642BD">
        <w:rPr>
          <w:rFonts w:ascii="Calibri" w:eastAsia="Times New Roman" w:hAnsi="Calibri" w:cs="Calibri"/>
          <w:color w:val="000000"/>
          <w:kern w:val="0"/>
          <w:lang w:val="de-DE" w:eastAsia="en-GB"/>
          <w14:ligatures w14:val="none"/>
        </w:rPr>
        <w:t xml:space="preserve"> </w:t>
      </w:r>
    </w:p>
    <w:p w14:paraId="51D6E3F4"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kern w:val="0"/>
          <w:lang w:val="de-DE" w:eastAsia="en-GB"/>
          <w14:ligatures w14:val="none"/>
        </w:rPr>
      </w:pPr>
    </w:p>
    <w:p w14:paraId="3BF3D63E" w14:textId="77777777" w:rsidR="006642BD" w:rsidRPr="006642BD" w:rsidRDefault="006642BD" w:rsidP="004F2DC6">
      <w:pPr>
        <w:numPr>
          <w:ilvl w:val="0"/>
          <w:numId w:val="6"/>
        </w:numPr>
        <w:spacing w:after="0" w:line="240" w:lineRule="auto"/>
        <w:jc w:val="both"/>
        <w:textAlignment w:val="baseline"/>
        <w:rPr>
          <w:rFonts w:ascii="Calibri" w:eastAsia="Times New Roman" w:hAnsi="Calibri" w:cs="Calibri"/>
          <w:color w:val="000000"/>
          <w:kern w:val="0"/>
          <w:lang w:val="de-DE" w:eastAsia="en-GB"/>
          <w14:ligatures w14:val="none"/>
        </w:rPr>
      </w:pPr>
      <w:r w:rsidRPr="006642BD">
        <w:rPr>
          <w:rFonts w:ascii="Calibri" w:eastAsia="Times New Roman" w:hAnsi="Calibri" w:cs="Calibri"/>
          <w:color w:val="000000"/>
          <w:kern w:val="0"/>
          <w:lang w:val="de-DE" w:eastAsia="en-GB"/>
          <w14:ligatures w14:val="none"/>
        </w:rPr>
        <w:t>In your experience, what were the benefits and limitations of the Leuven Scale as a research tool?</w:t>
      </w:r>
    </w:p>
    <w:p w14:paraId="146EE7C3" w14:textId="77777777" w:rsidR="006642BD" w:rsidRPr="006642BD" w:rsidRDefault="006642BD" w:rsidP="006642BD">
      <w:pPr>
        <w:spacing w:after="0" w:line="240" w:lineRule="auto"/>
        <w:ind w:left="360"/>
        <w:jc w:val="both"/>
        <w:textAlignment w:val="baseline"/>
        <w:rPr>
          <w:rFonts w:ascii="Calibri" w:eastAsia="Times New Roman" w:hAnsi="Calibri" w:cs="Calibri"/>
          <w:color w:val="000000"/>
          <w:kern w:val="0"/>
          <w:lang w:val="de-DE" w:eastAsia="en-GB"/>
          <w14:ligatures w14:val="none"/>
        </w:rPr>
      </w:pPr>
    </w:p>
    <w:p w14:paraId="7633B905" w14:textId="5C8FBACE" w:rsidR="006642BD" w:rsidRPr="006642BD" w:rsidRDefault="006642BD" w:rsidP="00996E78">
      <w:pPr>
        <w:ind w:left="360"/>
        <w:rPr>
          <w:lang w:val="de-DE" w:eastAsia="en-GB"/>
        </w:rPr>
      </w:pPr>
      <w:r w:rsidRPr="006642BD">
        <w:rPr>
          <w:lang w:val="de-DE" w:eastAsia="en-GB"/>
        </w:rPr>
        <w:t>The benefits of the Leuven Scale were that you could quickly rate the children</w:t>
      </w:r>
      <w:r w:rsidR="00CE2ED6">
        <w:rPr>
          <w:lang w:val="de-DE" w:eastAsia="en-GB"/>
        </w:rPr>
        <w:t>‘</w:t>
      </w:r>
      <w:r w:rsidRPr="006642BD">
        <w:rPr>
          <w:lang w:val="de-DE" w:eastAsia="en-GB"/>
        </w:rPr>
        <w:t xml:space="preserve">s involvement on a scale of 1-5. It also has the advantage that it puts the children at the centre of their learning as it is based on relevant observations. Disadvantages of the Leuven scale are that it generalises a child’s involvement, it does not take into consideration other factors that may be affecting their learning eg additional learning needs. Another disadvantage is that it relies on non-participant observation which may lead to the participants altering their behaviour when being watched (Hawthorne effect), the participants may want to ask questions of the researcher. </w:t>
      </w:r>
    </w:p>
    <w:p w14:paraId="394DDE17"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kern w:val="0"/>
          <w:lang w:val="de-DE" w:eastAsia="en-GB"/>
          <w14:ligatures w14:val="none"/>
        </w:rPr>
      </w:pPr>
    </w:p>
    <w:p w14:paraId="7981EC20" w14:textId="2A694C88" w:rsidR="006642BD" w:rsidRDefault="006642BD" w:rsidP="00996E78">
      <w:pPr>
        <w:numPr>
          <w:ilvl w:val="0"/>
          <w:numId w:val="6"/>
        </w:numPr>
        <w:spacing w:after="0" w:line="240" w:lineRule="auto"/>
        <w:jc w:val="both"/>
        <w:textAlignment w:val="baseline"/>
        <w:rPr>
          <w:rFonts w:ascii="Calibri" w:eastAsia="Times New Roman" w:hAnsi="Calibri" w:cs="Calibri"/>
          <w:color w:val="000000"/>
          <w:kern w:val="0"/>
          <w:lang w:val="de-DE" w:eastAsia="en-GB"/>
          <w14:ligatures w14:val="none"/>
        </w:rPr>
      </w:pPr>
      <w:r w:rsidRPr="006642BD">
        <w:rPr>
          <w:rFonts w:ascii="Calibri" w:eastAsia="Times New Roman" w:hAnsi="Calibri" w:cs="Calibri"/>
          <w:color w:val="000000"/>
          <w:kern w:val="0"/>
          <w:lang w:val="de-DE" w:eastAsia="en-GB"/>
          <w14:ligatures w14:val="none"/>
        </w:rPr>
        <w:t xml:space="preserve">What were the main points of learning for you in terms of being a researcher in the classroom? </w:t>
      </w:r>
    </w:p>
    <w:p w14:paraId="2209C531" w14:textId="77777777" w:rsidR="00996E78" w:rsidRPr="00996E78" w:rsidRDefault="00996E78" w:rsidP="00996E78">
      <w:pPr>
        <w:spacing w:after="0" w:line="240" w:lineRule="auto"/>
        <w:ind w:left="720"/>
        <w:jc w:val="both"/>
        <w:textAlignment w:val="baseline"/>
        <w:rPr>
          <w:rFonts w:ascii="Calibri" w:eastAsia="Times New Roman" w:hAnsi="Calibri" w:cs="Calibri"/>
          <w:color w:val="000000"/>
          <w:kern w:val="0"/>
          <w:lang w:val="de-DE" w:eastAsia="en-GB"/>
          <w14:ligatures w14:val="none"/>
        </w:rPr>
      </w:pPr>
    </w:p>
    <w:p w14:paraId="78B93C24" w14:textId="2DFEDE65" w:rsidR="006642BD" w:rsidRPr="006642BD" w:rsidRDefault="006642BD" w:rsidP="00996E78">
      <w:pPr>
        <w:ind w:left="360"/>
        <w:rPr>
          <w:lang w:val="de-DE" w:eastAsia="en-GB"/>
        </w:rPr>
      </w:pPr>
      <w:r w:rsidRPr="006642BD">
        <w:rPr>
          <w:lang w:val="de-DE" w:eastAsia="en-GB"/>
        </w:rPr>
        <w:t xml:space="preserve">A positive learning point was that I was able to observe the students in their natural setting involved in activity. However a negative point was that when the children were stuck they wanted to involve me to try and help them. As a regular classroom assistant, it would be confusing to the children to suddenly refuse their request for help. </w:t>
      </w:r>
      <w:r w:rsidR="00CF1A23">
        <w:rPr>
          <w:lang w:val="de-DE" w:eastAsia="en-GB"/>
        </w:rPr>
        <w:t>I also learnt about the importance of following ethical guidelines, w</w:t>
      </w:r>
      <w:r w:rsidR="005D5F3B">
        <w:rPr>
          <w:lang w:val="de-DE" w:eastAsia="en-GB"/>
        </w:rPr>
        <w:t>ith</w:t>
      </w:r>
      <w:r w:rsidR="00CF1A23">
        <w:rPr>
          <w:lang w:val="de-DE" w:eastAsia="en-GB"/>
        </w:rPr>
        <w:t xml:space="preserve"> particular reference to BERA.</w:t>
      </w:r>
    </w:p>
    <w:p w14:paraId="75453480"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kern w:val="0"/>
          <w:lang w:val="de-DE" w:eastAsia="en-GB"/>
          <w14:ligatures w14:val="none"/>
        </w:rPr>
      </w:pPr>
    </w:p>
    <w:p w14:paraId="7AFC036A" w14:textId="77777777" w:rsidR="006642BD" w:rsidRPr="006642BD" w:rsidRDefault="006642BD" w:rsidP="004F2DC6">
      <w:pPr>
        <w:numPr>
          <w:ilvl w:val="0"/>
          <w:numId w:val="6"/>
        </w:numPr>
        <w:spacing w:after="0" w:line="240" w:lineRule="auto"/>
        <w:jc w:val="both"/>
        <w:textAlignment w:val="baseline"/>
        <w:rPr>
          <w:rFonts w:ascii="Calibri" w:eastAsia="Times New Roman" w:hAnsi="Calibri" w:cs="Calibri"/>
          <w:color w:val="000000"/>
          <w:kern w:val="0"/>
          <w:lang w:val="de-DE" w:eastAsia="en-GB"/>
          <w14:ligatures w14:val="none"/>
        </w:rPr>
      </w:pPr>
      <w:r w:rsidRPr="006642BD">
        <w:rPr>
          <w:rFonts w:ascii="Calibri" w:eastAsia="Times New Roman" w:hAnsi="Calibri" w:cs="Calibri"/>
          <w:color w:val="000000"/>
          <w:kern w:val="0"/>
          <w:lang w:val="de-DE" w:eastAsia="en-GB"/>
          <w14:ligatures w14:val="none"/>
        </w:rPr>
        <w:t>What would you do differently if you were to conduct this research again?  Why?</w:t>
      </w:r>
    </w:p>
    <w:p w14:paraId="311BEF85" w14:textId="77777777" w:rsidR="006642BD" w:rsidRPr="006642BD" w:rsidRDefault="006642BD" w:rsidP="006642BD">
      <w:pPr>
        <w:spacing w:after="0" w:line="240" w:lineRule="auto"/>
        <w:ind w:left="360"/>
        <w:jc w:val="both"/>
        <w:textAlignment w:val="baseline"/>
        <w:rPr>
          <w:rFonts w:ascii="Calibri" w:eastAsia="Times New Roman" w:hAnsi="Calibri" w:cs="Calibri"/>
          <w:color w:val="000000"/>
          <w:kern w:val="0"/>
          <w:lang w:val="de-DE" w:eastAsia="en-GB"/>
          <w14:ligatures w14:val="none"/>
        </w:rPr>
      </w:pPr>
    </w:p>
    <w:p w14:paraId="538B9983" w14:textId="024F7630" w:rsidR="006642BD" w:rsidRPr="006642BD" w:rsidRDefault="006642BD" w:rsidP="00996E78">
      <w:pPr>
        <w:ind w:left="360"/>
        <w:rPr>
          <w:lang w:val="de-DE" w:eastAsia="en-GB"/>
        </w:rPr>
      </w:pPr>
      <w:r w:rsidRPr="006642BD">
        <w:rPr>
          <w:lang w:val="de-DE" w:eastAsia="en-GB"/>
        </w:rPr>
        <w:t>If I were to conduct this research again, I would not sit so close to the children and I would observe from a greater distance so the children would be less distracted by me and want to seek my help. However, I am not convinced how successful this would be, as I am a known helper in the classroom and the children might still seek my attention anyway. Also it is a busy classroom</w:t>
      </w:r>
      <w:r w:rsidR="00996E78">
        <w:rPr>
          <w:lang w:val="de-DE" w:eastAsia="en-GB"/>
        </w:rPr>
        <w:t xml:space="preserve"> </w:t>
      </w:r>
      <w:r w:rsidRPr="006642BD">
        <w:rPr>
          <w:lang w:val="de-DE" w:eastAsia="en-GB"/>
        </w:rPr>
        <w:t>of 34 pupils so there is always someone wandering around wanting assistance with something. It is difficult to ignore children</w:t>
      </w:r>
      <w:r w:rsidR="00DB1248">
        <w:rPr>
          <w:lang w:val="de-DE" w:eastAsia="en-GB"/>
        </w:rPr>
        <w:t>‘</w:t>
      </w:r>
      <w:r w:rsidRPr="006642BD">
        <w:rPr>
          <w:lang w:val="de-DE" w:eastAsia="en-GB"/>
        </w:rPr>
        <w:t>s requests, as they don’t understand the nature of the research.</w:t>
      </w:r>
    </w:p>
    <w:p w14:paraId="2D8D1A79"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kern w:val="0"/>
          <w:lang w:val="de-DE" w:eastAsia="en-GB"/>
          <w14:ligatures w14:val="none"/>
        </w:rPr>
      </w:pPr>
    </w:p>
    <w:p w14:paraId="193D4C4E" w14:textId="77777777" w:rsidR="006642BD" w:rsidRPr="006642BD" w:rsidRDefault="006642BD" w:rsidP="004F2DC6">
      <w:pPr>
        <w:numPr>
          <w:ilvl w:val="0"/>
          <w:numId w:val="6"/>
        </w:numPr>
        <w:spacing w:after="0" w:line="240" w:lineRule="auto"/>
        <w:jc w:val="both"/>
        <w:textAlignment w:val="baseline"/>
        <w:rPr>
          <w:rFonts w:ascii="Calibri" w:eastAsia="Times New Roman" w:hAnsi="Calibri" w:cs="Calibri"/>
          <w:color w:val="000000"/>
          <w:kern w:val="0"/>
          <w:lang w:val="de-DE" w:eastAsia="en-GB"/>
          <w14:ligatures w14:val="none"/>
        </w:rPr>
      </w:pPr>
      <w:r w:rsidRPr="006642BD">
        <w:rPr>
          <w:rFonts w:ascii="Calibri" w:eastAsia="Times New Roman" w:hAnsi="Calibri" w:cs="Calibri"/>
          <w:color w:val="000000"/>
          <w:kern w:val="0"/>
          <w:lang w:val="de-DE" w:eastAsia="en-GB"/>
          <w14:ligatures w14:val="none"/>
        </w:rPr>
        <w:t>Discuss any other methods of research you could use in the classroom to improve your practice.  What are the positives and negatives?</w:t>
      </w:r>
    </w:p>
    <w:p w14:paraId="5FA51697"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kern w:val="0"/>
          <w:lang w:val="de-DE" w:eastAsia="en-GB"/>
          <w14:ligatures w14:val="none"/>
        </w:rPr>
      </w:pPr>
    </w:p>
    <w:p w14:paraId="5B6078EB" w14:textId="5A9E64AC" w:rsidR="006642BD" w:rsidRPr="006642BD" w:rsidRDefault="006642BD" w:rsidP="00996E78">
      <w:pPr>
        <w:ind w:left="360"/>
        <w:rPr>
          <w:lang w:val="de-DE" w:eastAsia="en-GB"/>
        </w:rPr>
      </w:pPr>
      <w:r w:rsidRPr="006642BD">
        <w:rPr>
          <w:lang w:val="de-DE" w:eastAsia="en-GB"/>
        </w:rPr>
        <w:t>Other methods of research I could use in the classroom to improve my practice could be participant observation, case studies or direct interviews. Other methods such as student-led interviews for example would not be relevant to this age group. An advantage of participant observation would be that the researcher would be involved in the children</w:t>
      </w:r>
      <w:r w:rsidR="00DB1248">
        <w:rPr>
          <w:lang w:val="de-DE" w:eastAsia="en-GB"/>
        </w:rPr>
        <w:t>‘</w:t>
      </w:r>
      <w:r w:rsidRPr="006642BD">
        <w:rPr>
          <w:lang w:val="de-DE" w:eastAsia="en-GB"/>
        </w:rPr>
        <w:t xml:space="preserve">s activity so that the children could would act more naturally, however it would be harder to record results. Direct interviews could provide some useful information and opinions. However, children might be reluctant to share information or answer some of the questions. </w:t>
      </w:r>
    </w:p>
    <w:p w14:paraId="1F0BB5F3" w14:textId="77777777" w:rsidR="006642BD" w:rsidRPr="006642BD" w:rsidRDefault="006642BD" w:rsidP="006642BD">
      <w:pPr>
        <w:spacing w:after="0" w:line="240" w:lineRule="auto"/>
        <w:ind w:left="720"/>
        <w:jc w:val="both"/>
        <w:textAlignment w:val="baseline"/>
        <w:rPr>
          <w:rFonts w:ascii="Calibri" w:eastAsia="Times New Roman" w:hAnsi="Calibri" w:cs="Calibri"/>
          <w:color w:val="000000"/>
          <w:kern w:val="0"/>
          <w:lang w:val="de-DE" w:eastAsia="en-GB"/>
          <w14:ligatures w14:val="none"/>
        </w:rPr>
      </w:pPr>
    </w:p>
    <w:sectPr w:rsidR="006642BD" w:rsidRPr="006642B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53A73" w14:textId="77777777" w:rsidR="00E91DDD" w:rsidRDefault="00E91DDD" w:rsidP="003B1442">
      <w:pPr>
        <w:spacing w:after="0" w:line="240" w:lineRule="auto"/>
      </w:pPr>
      <w:r>
        <w:separator/>
      </w:r>
    </w:p>
  </w:endnote>
  <w:endnote w:type="continuationSeparator" w:id="0">
    <w:p w14:paraId="620EEE5A" w14:textId="77777777" w:rsidR="00E91DDD" w:rsidRDefault="00E91DDD" w:rsidP="003B1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6238A" w14:textId="77777777" w:rsidR="00E91DDD" w:rsidRDefault="00E91DDD" w:rsidP="003B1442">
      <w:pPr>
        <w:spacing w:after="0" w:line="240" w:lineRule="auto"/>
      </w:pPr>
      <w:r>
        <w:separator/>
      </w:r>
    </w:p>
  </w:footnote>
  <w:footnote w:type="continuationSeparator" w:id="0">
    <w:p w14:paraId="4CFF5648" w14:textId="77777777" w:rsidR="00E91DDD" w:rsidRDefault="00E91DDD" w:rsidP="003B14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1A97D" w14:textId="2D40AA85" w:rsidR="003B1442" w:rsidRDefault="003B1442">
    <w:pPr>
      <w:pStyle w:val="Header"/>
    </w:pPr>
    <w:r>
      <w:t>ECAD4010</w:t>
    </w:r>
    <w:r>
      <w:tab/>
    </w:r>
    <w:r>
      <w:tab/>
      <w:t xml:space="preserve">Hazel Smith </w:t>
    </w:r>
    <w:r w:rsidR="00810387">
      <w:t>2314788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75D54"/>
    <w:multiLevelType w:val="multilevel"/>
    <w:tmpl w:val="5D28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E14C4"/>
    <w:multiLevelType w:val="hybridMultilevel"/>
    <w:tmpl w:val="FBEE80B6"/>
    <w:lvl w:ilvl="0" w:tplc="19B6E488">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A2592"/>
    <w:multiLevelType w:val="multilevel"/>
    <w:tmpl w:val="30664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BA1897"/>
    <w:multiLevelType w:val="multilevel"/>
    <w:tmpl w:val="2C669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2347F1"/>
    <w:multiLevelType w:val="multilevel"/>
    <w:tmpl w:val="629C7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EB600A"/>
    <w:multiLevelType w:val="hybridMultilevel"/>
    <w:tmpl w:val="D6DC34A2"/>
    <w:lvl w:ilvl="0" w:tplc="B5C277A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3638904">
    <w:abstractNumId w:val="2"/>
  </w:num>
  <w:num w:numId="2" w16cid:durableId="2023242989">
    <w:abstractNumId w:val="3"/>
  </w:num>
  <w:num w:numId="3" w16cid:durableId="831793833">
    <w:abstractNumId w:val="0"/>
  </w:num>
  <w:num w:numId="4" w16cid:durableId="1701664673">
    <w:abstractNumId w:val="4"/>
  </w:num>
  <w:num w:numId="5" w16cid:durableId="1732583568">
    <w:abstractNumId w:val="5"/>
  </w:num>
  <w:num w:numId="6" w16cid:durableId="1399208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274F"/>
    <w:rsid w:val="00005429"/>
    <w:rsid w:val="0001420F"/>
    <w:rsid w:val="000166D8"/>
    <w:rsid w:val="000232E1"/>
    <w:rsid w:val="00030285"/>
    <w:rsid w:val="0003630F"/>
    <w:rsid w:val="00052322"/>
    <w:rsid w:val="00052AC0"/>
    <w:rsid w:val="000554E0"/>
    <w:rsid w:val="00073C63"/>
    <w:rsid w:val="00075BEE"/>
    <w:rsid w:val="000A4A5D"/>
    <w:rsid w:val="000A4CA1"/>
    <w:rsid w:val="000C18EC"/>
    <w:rsid w:val="000C20F1"/>
    <w:rsid w:val="000C37B8"/>
    <w:rsid w:val="000D2C77"/>
    <w:rsid w:val="000D64A0"/>
    <w:rsid w:val="000E3ADD"/>
    <w:rsid w:val="000E64A1"/>
    <w:rsid w:val="000F2DB4"/>
    <w:rsid w:val="000F4086"/>
    <w:rsid w:val="0010112E"/>
    <w:rsid w:val="00101E4D"/>
    <w:rsid w:val="00117C47"/>
    <w:rsid w:val="001364FA"/>
    <w:rsid w:val="001446C7"/>
    <w:rsid w:val="00151E70"/>
    <w:rsid w:val="00154AFD"/>
    <w:rsid w:val="00155F2A"/>
    <w:rsid w:val="00160B1A"/>
    <w:rsid w:val="00161E66"/>
    <w:rsid w:val="00162E6D"/>
    <w:rsid w:val="00166A07"/>
    <w:rsid w:val="00192039"/>
    <w:rsid w:val="001A2674"/>
    <w:rsid w:val="001A482C"/>
    <w:rsid w:val="001B5136"/>
    <w:rsid w:val="001B63AE"/>
    <w:rsid w:val="001C5D55"/>
    <w:rsid w:val="001C6321"/>
    <w:rsid w:val="001D3772"/>
    <w:rsid w:val="001D3B20"/>
    <w:rsid w:val="001E01C4"/>
    <w:rsid w:val="001F1AC8"/>
    <w:rsid w:val="001F356D"/>
    <w:rsid w:val="001F5921"/>
    <w:rsid w:val="00202CAC"/>
    <w:rsid w:val="002115C0"/>
    <w:rsid w:val="0021179E"/>
    <w:rsid w:val="00220865"/>
    <w:rsid w:val="00227E83"/>
    <w:rsid w:val="002315AF"/>
    <w:rsid w:val="0023193F"/>
    <w:rsid w:val="002344FD"/>
    <w:rsid w:val="0023609D"/>
    <w:rsid w:val="00236969"/>
    <w:rsid w:val="00262038"/>
    <w:rsid w:val="00272ABE"/>
    <w:rsid w:val="002760B8"/>
    <w:rsid w:val="00277940"/>
    <w:rsid w:val="002949A5"/>
    <w:rsid w:val="002C0211"/>
    <w:rsid w:val="002C0829"/>
    <w:rsid w:val="002C7730"/>
    <w:rsid w:val="002D4A40"/>
    <w:rsid w:val="002E43EF"/>
    <w:rsid w:val="002F133D"/>
    <w:rsid w:val="002F369F"/>
    <w:rsid w:val="00303931"/>
    <w:rsid w:val="00310462"/>
    <w:rsid w:val="003150F2"/>
    <w:rsid w:val="0032099C"/>
    <w:rsid w:val="00323E98"/>
    <w:rsid w:val="00335970"/>
    <w:rsid w:val="00336229"/>
    <w:rsid w:val="00336542"/>
    <w:rsid w:val="00341FC0"/>
    <w:rsid w:val="0034451B"/>
    <w:rsid w:val="00352884"/>
    <w:rsid w:val="003548C3"/>
    <w:rsid w:val="00361577"/>
    <w:rsid w:val="0036181F"/>
    <w:rsid w:val="003726AF"/>
    <w:rsid w:val="00380E8C"/>
    <w:rsid w:val="00382F3D"/>
    <w:rsid w:val="00384D5E"/>
    <w:rsid w:val="00390B7D"/>
    <w:rsid w:val="003A3ED3"/>
    <w:rsid w:val="003A6214"/>
    <w:rsid w:val="003A7817"/>
    <w:rsid w:val="003B1442"/>
    <w:rsid w:val="003C1DCF"/>
    <w:rsid w:val="003C4025"/>
    <w:rsid w:val="003D012D"/>
    <w:rsid w:val="003D71AC"/>
    <w:rsid w:val="003F762F"/>
    <w:rsid w:val="00402AAF"/>
    <w:rsid w:val="00407ED5"/>
    <w:rsid w:val="00415C0D"/>
    <w:rsid w:val="0042153B"/>
    <w:rsid w:val="004226E3"/>
    <w:rsid w:val="00427E19"/>
    <w:rsid w:val="00442CF9"/>
    <w:rsid w:val="00443818"/>
    <w:rsid w:val="00443ED8"/>
    <w:rsid w:val="00444EAE"/>
    <w:rsid w:val="00447BB9"/>
    <w:rsid w:val="00452703"/>
    <w:rsid w:val="004627BA"/>
    <w:rsid w:val="004628A7"/>
    <w:rsid w:val="00471E94"/>
    <w:rsid w:val="00482223"/>
    <w:rsid w:val="004860D5"/>
    <w:rsid w:val="00486EE6"/>
    <w:rsid w:val="00491610"/>
    <w:rsid w:val="004918C0"/>
    <w:rsid w:val="00493A60"/>
    <w:rsid w:val="00494B11"/>
    <w:rsid w:val="00496830"/>
    <w:rsid w:val="00497845"/>
    <w:rsid w:val="004A0321"/>
    <w:rsid w:val="004A3428"/>
    <w:rsid w:val="004A7965"/>
    <w:rsid w:val="004B1852"/>
    <w:rsid w:val="004B1C8F"/>
    <w:rsid w:val="004C0928"/>
    <w:rsid w:val="004C157D"/>
    <w:rsid w:val="004D2649"/>
    <w:rsid w:val="004E233F"/>
    <w:rsid w:val="004E3161"/>
    <w:rsid w:val="004F2CBB"/>
    <w:rsid w:val="004F2DC6"/>
    <w:rsid w:val="00503EDB"/>
    <w:rsid w:val="00505055"/>
    <w:rsid w:val="005102B6"/>
    <w:rsid w:val="00511EB8"/>
    <w:rsid w:val="0051363B"/>
    <w:rsid w:val="005157FE"/>
    <w:rsid w:val="005169DF"/>
    <w:rsid w:val="00517007"/>
    <w:rsid w:val="005272CF"/>
    <w:rsid w:val="00535B75"/>
    <w:rsid w:val="00537A97"/>
    <w:rsid w:val="0054281E"/>
    <w:rsid w:val="0054487B"/>
    <w:rsid w:val="005508EE"/>
    <w:rsid w:val="00557E2B"/>
    <w:rsid w:val="00562E42"/>
    <w:rsid w:val="005640E5"/>
    <w:rsid w:val="005660D7"/>
    <w:rsid w:val="00581036"/>
    <w:rsid w:val="00586464"/>
    <w:rsid w:val="005873D8"/>
    <w:rsid w:val="0059371F"/>
    <w:rsid w:val="005A25AC"/>
    <w:rsid w:val="005A6721"/>
    <w:rsid w:val="005B4EBB"/>
    <w:rsid w:val="005B76D2"/>
    <w:rsid w:val="005C5C48"/>
    <w:rsid w:val="005C66CC"/>
    <w:rsid w:val="005D1044"/>
    <w:rsid w:val="005D2695"/>
    <w:rsid w:val="005D5F3B"/>
    <w:rsid w:val="005D622F"/>
    <w:rsid w:val="005E1BDA"/>
    <w:rsid w:val="005E2BAD"/>
    <w:rsid w:val="005E6021"/>
    <w:rsid w:val="005F6098"/>
    <w:rsid w:val="00605436"/>
    <w:rsid w:val="00611BF8"/>
    <w:rsid w:val="00621F8F"/>
    <w:rsid w:val="00631C2E"/>
    <w:rsid w:val="00631E76"/>
    <w:rsid w:val="006341AB"/>
    <w:rsid w:val="00636327"/>
    <w:rsid w:val="00641905"/>
    <w:rsid w:val="00643AFD"/>
    <w:rsid w:val="00660DEB"/>
    <w:rsid w:val="006642BD"/>
    <w:rsid w:val="00667A88"/>
    <w:rsid w:val="00670669"/>
    <w:rsid w:val="00674557"/>
    <w:rsid w:val="00681030"/>
    <w:rsid w:val="006816A4"/>
    <w:rsid w:val="00682074"/>
    <w:rsid w:val="00682408"/>
    <w:rsid w:val="0068583E"/>
    <w:rsid w:val="006A444D"/>
    <w:rsid w:val="006A6739"/>
    <w:rsid w:val="006C662C"/>
    <w:rsid w:val="006C791F"/>
    <w:rsid w:val="006D2CBE"/>
    <w:rsid w:val="006E5F09"/>
    <w:rsid w:val="006F22B8"/>
    <w:rsid w:val="006F2783"/>
    <w:rsid w:val="006F4A4A"/>
    <w:rsid w:val="00702C72"/>
    <w:rsid w:val="00706D4E"/>
    <w:rsid w:val="00707AA4"/>
    <w:rsid w:val="00714576"/>
    <w:rsid w:val="00721A91"/>
    <w:rsid w:val="007222CF"/>
    <w:rsid w:val="00727013"/>
    <w:rsid w:val="00727988"/>
    <w:rsid w:val="00730D8A"/>
    <w:rsid w:val="00730DAF"/>
    <w:rsid w:val="00736006"/>
    <w:rsid w:val="00736C27"/>
    <w:rsid w:val="00757D69"/>
    <w:rsid w:val="007625D4"/>
    <w:rsid w:val="007649DC"/>
    <w:rsid w:val="00783415"/>
    <w:rsid w:val="007839B1"/>
    <w:rsid w:val="00791DA8"/>
    <w:rsid w:val="00792F01"/>
    <w:rsid w:val="00794F0D"/>
    <w:rsid w:val="007B3822"/>
    <w:rsid w:val="007D4D9C"/>
    <w:rsid w:val="007D5230"/>
    <w:rsid w:val="007D7012"/>
    <w:rsid w:val="007E17F5"/>
    <w:rsid w:val="007E3AE5"/>
    <w:rsid w:val="007F10BF"/>
    <w:rsid w:val="007F378D"/>
    <w:rsid w:val="007F3A93"/>
    <w:rsid w:val="007F6BEF"/>
    <w:rsid w:val="008037CD"/>
    <w:rsid w:val="00807A88"/>
    <w:rsid w:val="00810387"/>
    <w:rsid w:val="0081394C"/>
    <w:rsid w:val="00814413"/>
    <w:rsid w:val="00825554"/>
    <w:rsid w:val="00831152"/>
    <w:rsid w:val="0083543D"/>
    <w:rsid w:val="008379CC"/>
    <w:rsid w:val="0084021A"/>
    <w:rsid w:val="00847676"/>
    <w:rsid w:val="008512CB"/>
    <w:rsid w:val="00863287"/>
    <w:rsid w:val="00864E72"/>
    <w:rsid w:val="008660ED"/>
    <w:rsid w:val="008706F8"/>
    <w:rsid w:val="008775E4"/>
    <w:rsid w:val="00881AAE"/>
    <w:rsid w:val="008824FF"/>
    <w:rsid w:val="00886AB7"/>
    <w:rsid w:val="008908A2"/>
    <w:rsid w:val="0089138F"/>
    <w:rsid w:val="008967BE"/>
    <w:rsid w:val="008A554A"/>
    <w:rsid w:val="008B00E1"/>
    <w:rsid w:val="008B1200"/>
    <w:rsid w:val="008B2555"/>
    <w:rsid w:val="008B300E"/>
    <w:rsid w:val="008B303C"/>
    <w:rsid w:val="008B6897"/>
    <w:rsid w:val="008B7179"/>
    <w:rsid w:val="008B7577"/>
    <w:rsid w:val="008C610F"/>
    <w:rsid w:val="008C62B5"/>
    <w:rsid w:val="008D2C2F"/>
    <w:rsid w:val="008D5637"/>
    <w:rsid w:val="008F43CB"/>
    <w:rsid w:val="008F6524"/>
    <w:rsid w:val="009035C8"/>
    <w:rsid w:val="009107D9"/>
    <w:rsid w:val="00922121"/>
    <w:rsid w:val="0093117B"/>
    <w:rsid w:val="00934B8F"/>
    <w:rsid w:val="009355F4"/>
    <w:rsid w:val="009415A4"/>
    <w:rsid w:val="0094374F"/>
    <w:rsid w:val="00945493"/>
    <w:rsid w:val="00946ADB"/>
    <w:rsid w:val="00955F8A"/>
    <w:rsid w:val="009611C0"/>
    <w:rsid w:val="00965B59"/>
    <w:rsid w:val="009661D9"/>
    <w:rsid w:val="009738A8"/>
    <w:rsid w:val="0099274B"/>
    <w:rsid w:val="00995AC4"/>
    <w:rsid w:val="00996A67"/>
    <w:rsid w:val="00996E78"/>
    <w:rsid w:val="009A4940"/>
    <w:rsid w:val="009A63B7"/>
    <w:rsid w:val="009A6741"/>
    <w:rsid w:val="009B54CF"/>
    <w:rsid w:val="009B70B0"/>
    <w:rsid w:val="009C11FF"/>
    <w:rsid w:val="009C7363"/>
    <w:rsid w:val="009D4C0D"/>
    <w:rsid w:val="009D4F32"/>
    <w:rsid w:val="009D5B07"/>
    <w:rsid w:val="009F716E"/>
    <w:rsid w:val="009F7757"/>
    <w:rsid w:val="00A05624"/>
    <w:rsid w:val="00A05C4E"/>
    <w:rsid w:val="00A07580"/>
    <w:rsid w:val="00A07C24"/>
    <w:rsid w:val="00A17C70"/>
    <w:rsid w:val="00A21E38"/>
    <w:rsid w:val="00A41E31"/>
    <w:rsid w:val="00A42294"/>
    <w:rsid w:val="00A45443"/>
    <w:rsid w:val="00A46C0C"/>
    <w:rsid w:val="00A46C97"/>
    <w:rsid w:val="00A525FF"/>
    <w:rsid w:val="00A81A62"/>
    <w:rsid w:val="00A82DB3"/>
    <w:rsid w:val="00A83243"/>
    <w:rsid w:val="00A84D87"/>
    <w:rsid w:val="00A86046"/>
    <w:rsid w:val="00A90BBB"/>
    <w:rsid w:val="00A92CC3"/>
    <w:rsid w:val="00AA0822"/>
    <w:rsid w:val="00AA35FE"/>
    <w:rsid w:val="00AA7AA6"/>
    <w:rsid w:val="00AA7DB9"/>
    <w:rsid w:val="00AB1DAB"/>
    <w:rsid w:val="00AC1CB1"/>
    <w:rsid w:val="00AC4E47"/>
    <w:rsid w:val="00AE1C3B"/>
    <w:rsid w:val="00AE2F94"/>
    <w:rsid w:val="00AF35F7"/>
    <w:rsid w:val="00AF5BE8"/>
    <w:rsid w:val="00B017F3"/>
    <w:rsid w:val="00B0431C"/>
    <w:rsid w:val="00B06C56"/>
    <w:rsid w:val="00B10D3B"/>
    <w:rsid w:val="00B112E2"/>
    <w:rsid w:val="00B149CB"/>
    <w:rsid w:val="00B15941"/>
    <w:rsid w:val="00B30475"/>
    <w:rsid w:val="00B4311C"/>
    <w:rsid w:val="00B45869"/>
    <w:rsid w:val="00B562E3"/>
    <w:rsid w:val="00B60573"/>
    <w:rsid w:val="00B60939"/>
    <w:rsid w:val="00B626DB"/>
    <w:rsid w:val="00B6449E"/>
    <w:rsid w:val="00B65692"/>
    <w:rsid w:val="00B7312F"/>
    <w:rsid w:val="00B7454F"/>
    <w:rsid w:val="00B75DB3"/>
    <w:rsid w:val="00B81EB7"/>
    <w:rsid w:val="00B83062"/>
    <w:rsid w:val="00B8359E"/>
    <w:rsid w:val="00B842B7"/>
    <w:rsid w:val="00B84922"/>
    <w:rsid w:val="00BA168E"/>
    <w:rsid w:val="00BB288C"/>
    <w:rsid w:val="00BB4FEA"/>
    <w:rsid w:val="00BC07A2"/>
    <w:rsid w:val="00BC52E0"/>
    <w:rsid w:val="00BD1EAE"/>
    <w:rsid w:val="00BD764C"/>
    <w:rsid w:val="00BD7C7C"/>
    <w:rsid w:val="00BF460F"/>
    <w:rsid w:val="00BF5259"/>
    <w:rsid w:val="00C06C55"/>
    <w:rsid w:val="00C135B7"/>
    <w:rsid w:val="00C17EC0"/>
    <w:rsid w:val="00C25008"/>
    <w:rsid w:val="00C26DB6"/>
    <w:rsid w:val="00C3352B"/>
    <w:rsid w:val="00C33925"/>
    <w:rsid w:val="00C368CE"/>
    <w:rsid w:val="00C446F7"/>
    <w:rsid w:val="00C44818"/>
    <w:rsid w:val="00C54688"/>
    <w:rsid w:val="00C57968"/>
    <w:rsid w:val="00C634BD"/>
    <w:rsid w:val="00C64958"/>
    <w:rsid w:val="00C70438"/>
    <w:rsid w:val="00C70AF5"/>
    <w:rsid w:val="00C91A1D"/>
    <w:rsid w:val="00CA3DDA"/>
    <w:rsid w:val="00CB1AD5"/>
    <w:rsid w:val="00CB4DDA"/>
    <w:rsid w:val="00CB5B00"/>
    <w:rsid w:val="00CC0C09"/>
    <w:rsid w:val="00CC1573"/>
    <w:rsid w:val="00CC2435"/>
    <w:rsid w:val="00CC462C"/>
    <w:rsid w:val="00CC6441"/>
    <w:rsid w:val="00CC6AED"/>
    <w:rsid w:val="00CC6D0C"/>
    <w:rsid w:val="00CC74C1"/>
    <w:rsid w:val="00CC7F73"/>
    <w:rsid w:val="00CD1913"/>
    <w:rsid w:val="00CD6E3B"/>
    <w:rsid w:val="00CE2D58"/>
    <w:rsid w:val="00CE2ED6"/>
    <w:rsid w:val="00CE3183"/>
    <w:rsid w:val="00CE4F5E"/>
    <w:rsid w:val="00CF1A23"/>
    <w:rsid w:val="00D015C4"/>
    <w:rsid w:val="00D054C0"/>
    <w:rsid w:val="00D05DD5"/>
    <w:rsid w:val="00D24D9F"/>
    <w:rsid w:val="00D30279"/>
    <w:rsid w:val="00D36021"/>
    <w:rsid w:val="00D4095A"/>
    <w:rsid w:val="00D40D22"/>
    <w:rsid w:val="00D41633"/>
    <w:rsid w:val="00D41ECB"/>
    <w:rsid w:val="00D43785"/>
    <w:rsid w:val="00D46A15"/>
    <w:rsid w:val="00D563FF"/>
    <w:rsid w:val="00D5777A"/>
    <w:rsid w:val="00D664B7"/>
    <w:rsid w:val="00D679FE"/>
    <w:rsid w:val="00D81CEA"/>
    <w:rsid w:val="00D844A8"/>
    <w:rsid w:val="00D95477"/>
    <w:rsid w:val="00DB1248"/>
    <w:rsid w:val="00DB1DF4"/>
    <w:rsid w:val="00DB7135"/>
    <w:rsid w:val="00DC2443"/>
    <w:rsid w:val="00DC40DA"/>
    <w:rsid w:val="00DC524E"/>
    <w:rsid w:val="00DD22D1"/>
    <w:rsid w:val="00DD65A2"/>
    <w:rsid w:val="00DE081D"/>
    <w:rsid w:val="00DE18DB"/>
    <w:rsid w:val="00DE4CE5"/>
    <w:rsid w:val="00DF0D8E"/>
    <w:rsid w:val="00DF2DD7"/>
    <w:rsid w:val="00DF6A11"/>
    <w:rsid w:val="00E06772"/>
    <w:rsid w:val="00E06AA1"/>
    <w:rsid w:val="00E12844"/>
    <w:rsid w:val="00E13586"/>
    <w:rsid w:val="00E15644"/>
    <w:rsid w:val="00E313E3"/>
    <w:rsid w:val="00E44440"/>
    <w:rsid w:val="00E46280"/>
    <w:rsid w:val="00E4737C"/>
    <w:rsid w:val="00E51458"/>
    <w:rsid w:val="00E75F2E"/>
    <w:rsid w:val="00E9005D"/>
    <w:rsid w:val="00E91DDD"/>
    <w:rsid w:val="00E95013"/>
    <w:rsid w:val="00EB1FD7"/>
    <w:rsid w:val="00EB1FE0"/>
    <w:rsid w:val="00EC04BE"/>
    <w:rsid w:val="00EC0621"/>
    <w:rsid w:val="00EC2F5C"/>
    <w:rsid w:val="00EC53F6"/>
    <w:rsid w:val="00EC5785"/>
    <w:rsid w:val="00ED7401"/>
    <w:rsid w:val="00EE0676"/>
    <w:rsid w:val="00EE37F6"/>
    <w:rsid w:val="00EE7099"/>
    <w:rsid w:val="00EF1B9C"/>
    <w:rsid w:val="00EF5CFD"/>
    <w:rsid w:val="00F00202"/>
    <w:rsid w:val="00F0206D"/>
    <w:rsid w:val="00F11543"/>
    <w:rsid w:val="00F12AA4"/>
    <w:rsid w:val="00F13619"/>
    <w:rsid w:val="00F164CC"/>
    <w:rsid w:val="00F16620"/>
    <w:rsid w:val="00F2474B"/>
    <w:rsid w:val="00F2652C"/>
    <w:rsid w:val="00F26E1F"/>
    <w:rsid w:val="00F3181D"/>
    <w:rsid w:val="00F370B5"/>
    <w:rsid w:val="00F42D04"/>
    <w:rsid w:val="00F43852"/>
    <w:rsid w:val="00F519F8"/>
    <w:rsid w:val="00F607C3"/>
    <w:rsid w:val="00F673A9"/>
    <w:rsid w:val="00F85802"/>
    <w:rsid w:val="00F86565"/>
    <w:rsid w:val="00F866D6"/>
    <w:rsid w:val="00F90D57"/>
    <w:rsid w:val="00F913EE"/>
    <w:rsid w:val="00F91C02"/>
    <w:rsid w:val="00F92130"/>
    <w:rsid w:val="00F9274F"/>
    <w:rsid w:val="00F9586F"/>
    <w:rsid w:val="00F95A4B"/>
    <w:rsid w:val="00FA0326"/>
    <w:rsid w:val="00FA26E1"/>
    <w:rsid w:val="00FA2A90"/>
    <w:rsid w:val="00FA2D69"/>
    <w:rsid w:val="00FA7E9A"/>
    <w:rsid w:val="00FB2897"/>
    <w:rsid w:val="00FB4707"/>
    <w:rsid w:val="00FC01AD"/>
    <w:rsid w:val="00FC377F"/>
    <w:rsid w:val="00FC73D1"/>
    <w:rsid w:val="00FD06D0"/>
    <w:rsid w:val="00FD175A"/>
    <w:rsid w:val="00FD269D"/>
    <w:rsid w:val="00FD378C"/>
    <w:rsid w:val="00FD5DCA"/>
    <w:rsid w:val="00FE6E31"/>
    <w:rsid w:val="00FE7FF1"/>
    <w:rsid w:val="00FF0549"/>
    <w:rsid w:val="00FF2EAC"/>
    <w:rsid w:val="00FF4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7DBC4"/>
  <w15:docId w15:val="{FC3B050B-D630-4B3B-99D0-94E6990A3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1BD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table" w:styleId="TableGrid">
    <w:name w:val="Table Grid"/>
    <w:basedOn w:val="TableNormal"/>
    <w:uiPriority w:val="39"/>
    <w:rsid w:val="00D36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1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442"/>
  </w:style>
  <w:style w:type="paragraph" w:styleId="Footer">
    <w:name w:val="footer"/>
    <w:basedOn w:val="Normal"/>
    <w:link w:val="FooterChar"/>
    <w:uiPriority w:val="99"/>
    <w:unhideWhenUsed/>
    <w:rsid w:val="003B1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442"/>
  </w:style>
  <w:style w:type="character" w:styleId="Hyperlink">
    <w:name w:val="Hyperlink"/>
    <w:basedOn w:val="DefaultParagraphFont"/>
    <w:uiPriority w:val="99"/>
    <w:unhideWhenUsed/>
    <w:rsid w:val="00471E94"/>
    <w:rPr>
      <w:color w:val="0563C1" w:themeColor="hyperlink"/>
      <w:u w:val="single"/>
    </w:rPr>
  </w:style>
  <w:style w:type="character" w:styleId="UnresolvedMention">
    <w:name w:val="Unresolved Mention"/>
    <w:basedOn w:val="DefaultParagraphFont"/>
    <w:uiPriority w:val="99"/>
    <w:semiHidden/>
    <w:unhideWhenUsed/>
    <w:rsid w:val="00471E94"/>
    <w:rPr>
      <w:color w:val="605E5C"/>
      <w:shd w:val="clear" w:color="auto" w:fill="E1DFDD"/>
    </w:rPr>
  </w:style>
  <w:style w:type="paragraph" w:customStyle="1" w:styleId="paragraph">
    <w:name w:val="paragraph"/>
    <w:basedOn w:val="Normal"/>
    <w:rsid w:val="00E9005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E9005D"/>
  </w:style>
  <w:style w:type="paragraph" w:styleId="ListParagraph">
    <w:name w:val="List Paragraph"/>
    <w:basedOn w:val="Normal"/>
    <w:uiPriority w:val="34"/>
    <w:qFormat/>
    <w:rsid w:val="00CC64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55292">
      <w:bodyDiv w:val="1"/>
      <w:marLeft w:val="0"/>
      <w:marRight w:val="0"/>
      <w:marTop w:val="0"/>
      <w:marBottom w:val="0"/>
      <w:divBdr>
        <w:top w:val="none" w:sz="0" w:space="0" w:color="auto"/>
        <w:left w:val="none" w:sz="0" w:space="0" w:color="auto"/>
        <w:bottom w:val="none" w:sz="0" w:space="0" w:color="auto"/>
        <w:right w:val="none" w:sz="0" w:space="0" w:color="auto"/>
      </w:divBdr>
    </w:div>
    <w:div w:id="200482447">
      <w:bodyDiv w:val="1"/>
      <w:marLeft w:val="0"/>
      <w:marRight w:val="0"/>
      <w:marTop w:val="0"/>
      <w:marBottom w:val="0"/>
      <w:divBdr>
        <w:top w:val="none" w:sz="0" w:space="0" w:color="auto"/>
        <w:left w:val="none" w:sz="0" w:space="0" w:color="auto"/>
        <w:bottom w:val="none" w:sz="0" w:space="0" w:color="auto"/>
        <w:right w:val="none" w:sz="0" w:space="0" w:color="auto"/>
      </w:divBdr>
    </w:div>
    <w:div w:id="224531760">
      <w:bodyDiv w:val="1"/>
      <w:marLeft w:val="0"/>
      <w:marRight w:val="0"/>
      <w:marTop w:val="0"/>
      <w:marBottom w:val="0"/>
      <w:divBdr>
        <w:top w:val="none" w:sz="0" w:space="0" w:color="auto"/>
        <w:left w:val="none" w:sz="0" w:space="0" w:color="auto"/>
        <w:bottom w:val="none" w:sz="0" w:space="0" w:color="auto"/>
        <w:right w:val="none" w:sz="0" w:space="0" w:color="auto"/>
      </w:divBdr>
    </w:div>
    <w:div w:id="421878322">
      <w:bodyDiv w:val="1"/>
      <w:marLeft w:val="0"/>
      <w:marRight w:val="0"/>
      <w:marTop w:val="0"/>
      <w:marBottom w:val="0"/>
      <w:divBdr>
        <w:top w:val="none" w:sz="0" w:space="0" w:color="auto"/>
        <w:left w:val="none" w:sz="0" w:space="0" w:color="auto"/>
        <w:bottom w:val="none" w:sz="0" w:space="0" w:color="auto"/>
        <w:right w:val="none" w:sz="0" w:space="0" w:color="auto"/>
      </w:divBdr>
    </w:div>
    <w:div w:id="654602426">
      <w:bodyDiv w:val="1"/>
      <w:marLeft w:val="0"/>
      <w:marRight w:val="0"/>
      <w:marTop w:val="0"/>
      <w:marBottom w:val="0"/>
      <w:divBdr>
        <w:top w:val="none" w:sz="0" w:space="0" w:color="auto"/>
        <w:left w:val="none" w:sz="0" w:space="0" w:color="auto"/>
        <w:bottom w:val="none" w:sz="0" w:space="0" w:color="auto"/>
        <w:right w:val="none" w:sz="0" w:space="0" w:color="auto"/>
      </w:divBdr>
    </w:div>
    <w:div w:id="716196924">
      <w:bodyDiv w:val="1"/>
      <w:marLeft w:val="0"/>
      <w:marRight w:val="0"/>
      <w:marTop w:val="0"/>
      <w:marBottom w:val="0"/>
      <w:divBdr>
        <w:top w:val="none" w:sz="0" w:space="0" w:color="auto"/>
        <w:left w:val="none" w:sz="0" w:space="0" w:color="auto"/>
        <w:bottom w:val="none" w:sz="0" w:space="0" w:color="auto"/>
        <w:right w:val="none" w:sz="0" w:space="0" w:color="auto"/>
      </w:divBdr>
      <w:divsChild>
        <w:div w:id="912273406">
          <w:marLeft w:val="0"/>
          <w:marRight w:val="0"/>
          <w:marTop w:val="0"/>
          <w:marBottom w:val="0"/>
          <w:divBdr>
            <w:top w:val="none" w:sz="0" w:space="0" w:color="auto"/>
            <w:left w:val="none" w:sz="0" w:space="0" w:color="auto"/>
            <w:bottom w:val="none" w:sz="0" w:space="0" w:color="auto"/>
            <w:right w:val="none" w:sz="0" w:space="0" w:color="auto"/>
          </w:divBdr>
        </w:div>
        <w:div w:id="1053843677">
          <w:marLeft w:val="0"/>
          <w:marRight w:val="0"/>
          <w:marTop w:val="0"/>
          <w:marBottom w:val="0"/>
          <w:divBdr>
            <w:top w:val="none" w:sz="0" w:space="0" w:color="auto"/>
            <w:left w:val="none" w:sz="0" w:space="0" w:color="auto"/>
            <w:bottom w:val="none" w:sz="0" w:space="0" w:color="auto"/>
            <w:right w:val="none" w:sz="0" w:space="0" w:color="auto"/>
          </w:divBdr>
        </w:div>
        <w:div w:id="1883442302">
          <w:marLeft w:val="0"/>
          <w:marRight w:val="0"/>
          <w:marTop w:val="0"/>
          <w:marBottom w:val="0"/>
          <w:divBdr>
            <w:top w:val="none" w:sz="0" w:space="0" w:color="auto"/>
            <w:left w:val="none" w:sz="0" w:space="0" w:color="auto"/>
            <w:bottom w:val="none" w:sz="0" w:space="0" w:color="auto"/>
            <w:right w:val="none" w:sz="0" w:space="0" w:color="auto"/>
          </w:divBdr>
        </w:div>
      </w:divsChild>
    </w:div>
    <w:div w:id="914512542">
      <w:bodyDiv w:val="1"/>
      <w:marLeft w:val="0"/>
      <w:marRight w:val="0"/>
      <w:marTop w:val="0"/>
      <w:marBottom w:val="0"/>
      <w:divBdr>
        <w:top w:val="none" w:sz="0" w:space="0" w:color="auto"/>
        <w:left w:val="none" w:sz="0" w:space="0" w:color="auto"/>
        <w:bottom w:val="none" w:sz="0" w:space="0" w:color="auto"/>
        <w:right w:val="none" w:sz="0" w:space="0" w:color="auto"/>
      </w:divBdr>
    </w:div>
    <w:div w:id="1554778429">
      <w:bodyDiv w:val="1"/>
      <w:marLeft w:val="0"/>
      <w:marRight w:val="0"/>
      <w:marTop w:val="0"/>
      <w:marBottom w:val="0"/>
      <w:divBdr>
        <w:top w:val="none" w:sz="0" w:space="0" w:color="auto"/>
        <w:left w:val="none" w:sz="0" w:space="0" w:color="auto"/>
        <w:bottom w:val="none" w:sz="0" w:space="0" w:color="auto"/>
        <w:right w:val="none" w:sz="0" w:space="0" w:color="auto"/>
      </w:divBdr>
      <w:divsChild>
        <w:div w:id="1421679556">
          <w:marLeft w:val="0"/>
          <w:marRight w:val="0"/>
          <w:marTop w:val="0"/>
          <w:marBottom w:val="0"/>
          <w:divBdr>
            <w:top w:val="none" w:sz="0" w:space="0" w:color="auto"/>
            <w:left w:val="none" w:sz="0" w:space="0" w:color="auto"/>
            <w:bottom w:val="none" w:sz="0" w:space="0" w:color="auto"/>
            <w:right w:val="none" w:sz="0" w:space="0" w:color="auto"/>
          </w:divBdr>
          <w:divsChild>
            <w:div w:id="1854412290">
              <w:marLeft w:val="0"/>
              <w:marRight w:val="0"/>
              <w:marTop w:val="0"/>
              <w:marBottom w:val="0"/>
              <w:divBdr>
                <w:top w:val="none" w:sz="0" w:space="0" w:color="auto"/>
                <w:left w:val="none" w:sz="0" w:space="0" w:color="auto"/>
                <w:bottom w:val="none" w:sz="0" w:space="0" w:color="auto"/>
                <w:right w:val="none" w:sz="0" w:space="0" w:color="auto"/>
              </w:divBdr>
            </w:div>
          </w:divsChild>
        </w:div>
        <w:div w:id="2003466541">
          <w:marLeft w:val="0"/>
          <w:marRight w:val="0"/>
          <w:marTop w:val="0"/>
          <w:marBottom w:val="0"/>
          <w:divBdr>
            <w:top w:val="none" w:sz="0" w:space="0" w:color="auto"/>
            <w:left w:val="none" w:sz="0" w:space="0" w:color="auto"/>
            <w:bottom w:val="none" w:sz="0" w:space="0" w:color="auto"/>
            <w:right w:val="none" w:sz="0" w:space="0" w:color="auto"/>
          </w:divBdr>
          <w:divsChild>
            <w:div w:id="23844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68071">
      <w:bodyDiv w:val="1"/>
      <w:marLeft w:val="0"/>
      <w:marRight w:val="0"/>
      <w:marTop w:val="0"/>
      <w:marBottom w:val="0"/>
      <w:divBdr>
        <w:top w:val="none" w:sz="0" w:space="0" w:color="auto"/>
        <w:left w:val="none" w:sz="0" w:space="0" w:color="auto"/>
        <w:bottom w:val="none" w:sz="0" w:space="0" w:color="auto"/>
        <w:right w:val="none" w:sz="0" w:space="0" w:color="auto"/>
      </w:divBdr>
    </w:div>
    <w:div w:id="21039129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4135/9781473910225" TargetMode="External"/><Relationship Id="rId13" Type="http://schemas.openxmlformats.org/officeDocument/2006/relationships/hyperlink" Target="https://hwb.gov.wales/curriculum-for-wales/introduction-to-curriculum-for-wales-guidance/#the-curriculum-for-wales-framewor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hwb.gov.wales/storage/8f0b360f-f1f6-4bec-b11a-df88168007f9/learning-and-teaching-pedagog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journals.co.uk/what-is-the-leuven-scale-and-how-to-use-it/" TargetMode="External"/><Relationship Id="rId5" Type="http://schemas.openxmlformats.org/officeDocument/2006/relationships/footnotes" Target="footnotes.xml"/><Relationship Id="rId15" Type="http://schemas.openxmlformats.org/officeDocument/2006/relationships/image" Target="media/image1.jpg"/><Relationship Id="rId10" Type="http://schemas.openxmlformats.org/officeDocument/2006/relationships/hyperlink" Target="https://www.estyn.gov.wales/effective-practice/application-skills-outdoor-environment#whatimpacthasthisworkhadonprovisionandlearners%E2%80%99standards" TargetMode="External"/><Relationship Id="rId4" Type="http://schemas.openxmlformats.org/officeDocument/2006/relationships/webSettings" Target="webSettings.xml"/><Relationship Id="rId9" Type="http://schemas.openxmlformats.org/officeDocument/2006/relationships/hyperlink" Target="https://corporatefinanceinstitute.com/resources/management/hawthorne-effect/#:~:text=The%20term%20%E2%80%9CHawthorne%20Effect%E2%80%9D%20was,the%20first%20experiment%20took%20place" TargetMode="External"/><Relationship Id="rId14"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7947</TotalTime>
  <Pages>10</Pages>
  <Words>4056</Words>
  <Characters>23120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Smith</dc:creator>
  <cp:keywords/>
  <dc:description/>
  <cp:lastModifiedBy>Hazel Smith</cp:lastModifiedBy>
  <cp:revision>491</cp:revision>
  <dcterms:created xsi:type="dcterms:W3CDTF">2024-02-03T15:47:00Z</dcterms:created>
  <dcterms:modified xsi:type="dcterms:W3CDTF">2024-02-16T16:02:00Z</dcterms:modified>
</cp:coreProperties>
</file>