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Times New Roman" w:hAnsi="Times New Roman" w:cs="Times New Roman"/>
          <w:b/>
          <w:i/>
          <w:sz w:val="28"/>
          <w:szCs w:val="28"/>
        </w:rPr>
      </w:pPr>
      <w:r>
        <w:rPr>
          <w:rFonts w:ascii="Times New Roman" w:hAnsi="Times New Roman" w:cs="Times New Roman" w:eastAsiaTheme="minorEastAsia"/>
          <w:sz w:val="28"/>
          <w:szCs w:val="28"/>
        </w:rPr>
        <w:t xml:space="preserve"> </w:t>
      </w:r>
    </w:p>
    <w:p>
      <w:pPr>
        <w:spacing w:after="160" w:line="259" w:lineRule="auto"/>
        <w:jc w:val="center"/>
        <w:rPr>
          <w:rFonts w:ascii="Times New Roman" w:hAnsi="Times New Roman" w:cs="Times New Roman"/>
          <w:b/>
          <w:i/>
          <w:color w:val="FF0000"/>
          <w:sz w:val="28"/>
          <w:szCs w:val="28"/>
        </w:rPr>
      </w:pPr>
      <w:r>
        <w:rPr>
          <w:rFonts w:ascii="Times New Roman" w:hAnsi="Times New Roman" w:cs="Times New Roman"/>
          <w:b/>
          <w:i/>
          <w:sz w:val="28"/>
          <w:szCs w:val="28"/>
        </w:rPr>
        <w:t>Report for Strategic Management Assignment 1 2018 –</w:t>
      </w:r>
    </w:p>
    <w:p>
      <w:pPr>
        <w:widowControl/>
        <w:spacing w:line="240" w:lineRule="auto"/>
        <w:jc w:val="center"/>
        <w:rPr>
          <w:rFonts w:ascii="Times New Roman" w:hAnsi="Times New Roman" w:eastAsia="宋体" w:cs="Times New Roman"/>
          <w:b/>
          <w:kern w:val="0"/>
          <w:sz w:val="44"/>
          <w:szCs w:val="44"/>
        </w:rPr>
      </w:pPr>
      <w:r>
        <w:rPr>
          <w:rFonts w:ascii="Times New Roman" w:hAnsi="Times New Roman" w:eastAsia="宋体" w:cs="Times New Roman"/>
          <w:b/>
          <w:kern w:val="0"/>
          <w:sz w:val="44"/>
          <w:szCs w:val="44"/>
        </w:rPr>
        <w:t>Competitive Strategy of Adidas &amp;Analysis</w:t>
      </w:r>
    </w:p>
    <w:p>
      <w:pPr>
        <w:spacing w:after="160" w:line="259" w:lineRule="auto"/>
        <w:rPr>
          <w:rFonts w:ascii="Times New Roman" w:hAnsi="Times New Roman" w:cs="Times New Roman"/>
          <w:b/>
          <w:caps/>
          <w:sz w:val="28"/>
          <w:szCs w:val="28"/>
        </w:rPr>
      </w:pPr>
    </w:p>
    <w:p>
      <w:pPr>
        <w:spacing w:after="160" w:line="259" w:lineRule="auto"/>
        <w:jc w:val="center"/>
        <w:rPr>
          <w:rFonts w:ascii="Times New Roman" w:hAnsi="Times New Roman" w:cs="Times New Roman"/>
          <w:b/>
          <w:caps/>
          <w:sz w:val="28"/>
          <w:szCs w:val="28"/>
        </w:rPr>
      </w:pPr>
      <w:r>
        <w:rPr>
          <w:rFonts w:ascii="Times New Roman" w:hAnsi="Times New Roman" w:cs="Times New Roman"/>
          <w:sz w:val="28"/>
          <w:szCs w:val="28"/>
          <w:lang w:eastAsia="en-GB"/>
        </w:rPr>
        <w:drawing>
          <wp:inline distT="0" distB="0" distL="0" distR="0">
            <wp:extent cx="2860040" cy="3172460"/>
            <wp:effectExtent l="0" t="0" r="0" b="8890"/>
            <wp:docPr id="2"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7"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spacing w:after="160" w:line="259" w:lineRule="auto"/>
        <w:rPr>
          <w:rFonts w:ascii="Times New Roman" w:hAnsi="Times New Roman" w:cs="Times New Roman"/>
          <w:b/>
          <w:caps/>
          <w:sz w:val="28"/>
          <w:szCs w:val="28"/>
        </w:rPr>
      </w:pPr>
    </w:p>
    <w:p>
      <w:pPr>
        <w:spacing w:after="160" w:line="259" w:lineRule="auto"/>
        <w:jc w:val="center"/>
        <w:rPr>
          <w:rFonts w:ascii="Times New Roman" w:hAnsi="Times New Roman" w:cs="Times New Roman"/>
          <w:b/>
          <w:sz w:val="28"/>
          <w:szCs w:val="28"/>
        </w:rPr>
      </w:pPr>
      <w:r>
        <w:rPr>
          <w:rFonts w:hint="eastAsia" w:ascii="Times New Roman" w:hAnsi="Times New Roman" w:cs="Times New Roman"/>
          <w:b/>
          <w:sz w:val="28"/>
          <w:szCs w:val="28"/>
        </w:rPr>
        <w:t>N</w:t>
      </w:r>
      <w:r>
        <w:rPr>
          <w:rFonts w:hint="eastAsia" w:ascii="Times New Roman" w:hAnsi="Times New Roman" w:eastAsia="宋体" w:cs="Times New Roman"/>
          <w:b/>
          <w:sz w:val="28"/>
          <w:szCs w:val="28"/>
          <w:lang w:val="en-US" w:eastAsia="zh-CN"/>
        </w:rPr>
        <w:t>OVEMBER</w:t>
      </w:r>
      <w:r>
        <w:rPr>
          <w:rFonts w:ascii="Times New Roman" w:hAnsi="Times New Roman" w:cs="Times New Roman"/>
          <w:b/>
          <w:sz w:val="28"/>
          <w:szCs w:val="28"/>
        </w:rPr>
        <w:t xml:space="preserve"> 2018</w:t>
      </w:r>
    </w:p>
    <w:p>
      <w:pPr>
        <w:spacing w:after="160" w:line="259" w:lineRule="auto"/>
        <w:rPr>
          <w:rFonts w:ascii="Times New Roman" w:hAnsi="Times New Roman" w:cs="Times New Roman"/>
          <w:b/>
          <w:caps/>
          <w:sz w:val="28"/>
          <w:szCs w:val="28"/>
        </w:rPr>
      </w:pPr>
    </w:p>
    <w:p>
      <w:pPr>
        <w:spacing w:after="160" w:line="259" w:lineRule="auto"/>
        <w:rPr>
          <w:rFonts w:ascii="Times New Roman" w:hAnsi="Times New Roman" w:cs="Times New Roman"/>
          <w:b/>
          <w:caps/>
          <w:sz w:val="21"/>
          <w:szCs w:val="21"/>
        </w:rPr>
      </w:pPr>
      <w:r>
        <w:rPr>
          <w:rFonts w:ascii="Times New Roman" w:hAnsi="Times New Roman" w:cs="Times New Roman"/>
          <w:b/>
          <w:caps/>
          <w:sz w:val="28"/>
          <w:szCs w:val="28"/>
        </w:rPr>
        <w:t>MODULE NAME:</w:t>
      </w:r>
      <w:r>
        <w:rPr>
          <w:rFonts w:ascii="Times New Roman" w:hAnsi="Times New Roman" w:cs="Times New Roman"/>
          <w:b/>
          <w:caps/>
          <w:sz w:val="28"/>
          <w:szCs w:val="28"/>
        </w:rPr>
        <w:tab/>
      </w:r>
      <w:r>
        <w:rPr>
          <w:rFonts w:ascii="Times New Roman" w:hAnsi="Times New Roman" w:cs="Times New Roman"/>
          <w:b/>
          <w:caps/>
          <w:sz w:val="28"/>
          <w:szCs w:val="28"/>
        </w:rPr>
        <w:tab/>
      </w:r>
      <w:r>
        <w:rPr>
          <w:rFonts w:ascii="Times New Roman" w:hAnsi="Times New Roman" w:cs="Times New Roman"/>
          <w:b/>
          <w:caps/>
          <w:sz w:val="21"/>
          <w:szCs w:val="21"/>
          <w:lang w:val="en-US" w:eastAsia="zh-CN"/>
        </w:rPr>
        <w:fldChar w:fldCharType="begin"/>
      </w:r>
      <w:r>
        <w:rPr>
          <w:rFonts w:ascii="Times New Roman" w:hAnsi="Times New Roman" w:cs="Times New Roman"/>
          <w:b/>
          <w:caps/>
          <w:sz w:val="21"/>
          <w:szCs w:val="21"/>
          <w:lang w:val="en-US" w:eastAsia="zh-CN"/>
        </w:rPr>
        <w:instrText xml:space="preserve"> HYPERLINK "https://moodle.uwtsd.ac.uk/course/view.php?id=2007" </w:instrText>
      </w:r>
      <w:r>
        <w:rPr>
          <w:rFonts w:ascii="Times New Roman" w:hAnsi="Times New Roman" w:cs="Times New Roman"/>
          <w:b/>
          <w:caps/>
          <w:sz w:val="21"/>
          <w:szCs w:val="21"/>
          <w:lang w:val="en-US" w:eastAsia="zh-CN"/>
        </w:rPr>
        <w:fldChar w:fldCharType="separate"/>
      </w:r>
      <w:r>
        <w:rPr>
          <w:rFonts w:ascii="Times New Roman" w:hAnsi="Times New Roman" w:cs="Times New Roman"/>
          <w:b/>
          <w:caps/>
          <w:sz w:val="21"/>
          <w:szCs w:val="21"/>
        </w:rPr>
        <w:t>Strategic Management &amp; Sustainability</w:t>
      </w:r>
    </w:p>
    <w:p>
      <w:pPr>
        <w:spacing w:after="160" w:line="259" w:lineRule="auto"/>
        <w:rPr>
          <w:rFonts w:hint="eastAsia" w:ascii="Times New Roman" w:hAnsi="Times New Roman" w:eastAsia="宋体" w:cs="Times New Roman"/>
          <w:b/>
          <w:caps/>
          <w:sz w:val="28"/>
          <w:szCs w:val="28"/>
          <w:lang w:val="en-US" w:eastAsia="zh-CN"/>
        </w:rPr>
      </w:pPr>
      <w:r>
        <w:rPr>
          <w:rFonts w:hint="default" w:ascii="Times New Roman" w:hAnsi="Times New Roman" w:cs="Times New Roman"/>
          <w:b/>
          <w:caps/>
          <w:sz w:val="21"/>
          <w:szCs w:val="21"/>
          <w:lang w:val="en-US" w:eastAsia="zh-CN"/>
        </w:rPr>
        <w:fldChar w:fldCharType="end"/>
      </w:r>
      <w:r>
        <w:rPr>
          <w:rFonts w:ascii="Times New Roman" w:hAnsi="Times New Roman" w:cs="Times New Roman"/>
          <w:b/>
          <w:caps/>
          <w:sz w:val="28"/>
          <w:szCs w:val="28"/>
        </w:rPr>
        <w:t>Name:</w:t>
      </w:r>
      <w:r>
        <w:rPr>
          <w:rFonts w:ascii="Times New Roman" w:hAnsi="Times New Roman" w:cs="Times New Roman"/>
          <w:b/>
          <w:caps/>
          <w:sz w:val="28"/>
          <w:szCs w:val="28"/>
        </w:rPr>
        <w:tab/>
      </w:r>
      <w:r>
        <w:rPr>
          <w:rFonts w:ascii="Times New Roman" w:hAnsi="Times New Roman" w:cs="Times New Roman"/>
          <w:b/>
          <w:caps/>
          <w:sz w:val="28"/>
          <w:szCs w:val="28"/>
        </w:rPr>
        <w:tab/>
      </w:r>
      <w:r>
        <w:rPr>
          <w:rFonts w:ascii="Times New Roman" w:hAnsi="Times New Roman" w:cs="Times New Roman"/>
          <w:b/>
          <w:caps/>
          <w:sz w:val="28"/>
          <w:szCs w:val="28"/>
        </w:rPr>
        <w:tab/>
      </w:r>
      <w:r>
        <w:rPr>
          <w:rFonts w:ascii="Times New Roman" w:hAnsi="Times New Roman" w:cs="Times New Roman"/>
          <w:b/>
          <w:caps/>
          <w:sz w:val="28"/>
          <w:szCs w:val="28"/>
        </w:rPr>
        <w:tab/>
      </w:r>
      <w:r>
        <w:rPr>
          <w:rFonts w:hint="eastAsia" w:ascii="Times New Roman" w:hAnsi="Times New Roman" w:eastAsia="宋体" w:cs="Times New Roman"/>
          <w:b/>
          <w:caps/>
          <w:sz w:val="28"/>
          <w:szCs w:val="28"/>
          <w:lang w:val="en-US" w:eastAsia="zh-CN"/>
        </w:rPr>
        <w:t>Qiang chen</w:t>
      </w:r>
      <w:bookmarkStart w:id="29" w:name="_GoBack"/>
      <w:bookmarkEnd w:id="29"/>
    </w:p>
    <w:p>
      <w:pPr>
        <w:spacing w:after="160" w:line="259" w:lineRule="auto"/>
        <w:rPr>
          <w:rFonts w:hint="eastAsia" w:ascii="Times New Roman" w:hAnsi="Times New Roman" w:eastAsia="宋体" w:cs="Times New Roman"/>
          <w:b/>
          <w:caps/>
          <w:sz w:val="28"/>
          <w:szCs w:val="28"/>
          <w:lang w:val="en-US" w:eastAsia="zh-CN"/>
        </w:rPr>
      </w:pPr>
      <w:r>
        <w:rPr>
          <w:rFonts w:ascii="Times New Roman" w:hAnsi="Times New Roman" w:cs="Times New Roman"/>
          <w:b/>
          <w:caps/>
          <w:sz w:val="28"/>
          <w:szCs w:val="28"/>
        </w:rPr>
        <w:t>Student Number:</w:t>
      </w:r>
      <w:r>
        <w:rPr>
          <w:rFonts w:ascii="Times New Roman" w:hAnsi="Times New Roman" w:cs="Times New Roman"/>
          <w:b/>
          <w:caps/>
          <w:sz w:val="28"/>
          <w:szCs w:val="28"/>
        </w:rPr>
        <w:tab/>
      </w:r>
      <w:r>
        <w:rPr>
          <w:rFonts w:ascii="Times New Roman" w:hAnsi="Times New Roman" w:cs="Times New Roman"/>
          <w:b/>
          <w:caps/>
          <w:sz w:val="28"/>
          <w:szCs w:val="28"/>
        </w:rPr>
        <w:tab/>
      </w:r>
      <w:r>
        <w:rPr>
          <w:rFonts w:hint="eastAsia" w:ascii="Times New Roman" w:hAnsi="Times New Roman" w:eastAsia="宋体" w:cs="Times New Roman"/>
          <w:b/>
          <w:caps/>
          <w:sz w:val="28"/>
          <w:szCs w:val="28"/>
          <w:lang w:val="en-US" w:eastAsia="zh-CN"/>
        </w:rPr>
        <w:t>1804532</w:t>
      </w:r>
    </w:p>
    <w:p>
      <w:pPr>
        <w:rPr>
          <w:rFonts w:ascii="Times New Roman" w:hAnsi="Times New Roman" w:cs="Times New Roman" w:eastAsiaTheme="minorEastAsia"/>
          <w:sz w:val="28"/>
          <w:szCs w:val="28"/>
        </w:rPr>
      </w:pPr>
    </w:p>
    <w:sdt>
      <w:sdtPr>
        <w:rPr>
          <w:rFonts w:ascii="Times New Roman" w:hAnsi="Times New Roman" w:eastAsia="Times New Roman" w:cs="Times New Roman"/>
          <w:color w:val="auto"/>
          <w:kern w:val="2"/>
          <w:sz w:val="28"/>
          <w:szCs w:val="28"/>
          <w:lang w:val="zh-CN"/>
        </w:rPr>
        <w:id w:val="399951250"/>
        <w:docPartObj>
          <w:docPartGallery w:val="Table of Contents"/>
          <w:docPartUnique/>
        </w:docPartObj>
      </w:sdtPr>
      <w:sdtEndPr>
        <w:rPr>
          <w:rFonts w:ascii="Times New Roman" w:hAnsi="Times New Roman" w:eastAsia="Times New Roman" w:cs="Times New Roman"/>
          <w:b/>
          <w:bCs/>
          <w:color w:val="auto"/>
          <w:kern w:val="2"/>
          <w:sz w:val="28"/>
          <w:szCs w:val="28"/>
          <w:lang w:val="zh-CN"/>
        </w:rPr>
      </w:sdtEndPr>
      <w:sdtContent>
        <w:p>
          <w:pPr>
            <w:pStyle w:val="27"/>
            <w:jc w:val="center"/>
            <w:rPr>
              <w:rFonts w:ascii="Times New Roman" w:hAnsi="Times New Roman" w:cs="Times New Roman"/>
              <w:sz w:val="28"/>
              <w:szCs w:val="28"/>
            </w:rPr>
          </w:pPr>
          <w:r>
            <w:rPr>
              <w:rFonts w:ascii="Times New Roman" w:hAnsi="Times New Roman" w:cs="Times New Roman"/>
              <w:sz w:val="28"/>
              <w:szCs w:val="28"/>
              <w:lang w:val="zh-CN"/>
            </w:rPr>
            <w:t>Table of Contents</w:t>
          </w:r>
        </w:p>
        <w:p>
          <w:pPr>
            <w:pStyle w:val="11"/>
            <w:tabs>
              <w:tab w:val="left" w:pos="420"/>
              <w:tab w:val="right" w:leader="dot" w:pos="8296"/>
            </w:tabs>
            <w:rPr>
              <w:rFonts w:ascii="Times New Roman" w:hAnsi="Times New Roman" w:cs="Times New Roman" w:eastAsiaTheme="minorEastAsia"/>
              <w:sz w:val="28"/>
              <w:szCs w:val="28"/>
            </w:rPr>
          </w:pPr>
          <w:r>
            <w:rPr>
              <w:rFonts w:ascii="Times New Roman" w:hAnsi="Times New Roman" w:cs="Times New Roman"/>
              <w:b/>
              <w:bCs/>
              <w:sz w:val="28"/>
              <w:szCs w:val="28"/>
              <w:lang w:val="zh-CN"/>
            </w:rPr>
            <w:fldChar w:fldCharType="begin"/>
          </w:r>
          <w:r>
            <w:rPr>
              <w:rFonts w:ascii="Times New Roman" w:hAnsi="Times New Roman" w:cs="Times New Roman"/>
              <w:b/>
              <w:bCs/>
              <w:sz w:val="28"/>
              <w:szCs w:val="28"/>
              <w:lang w:val="zh-CN"/>
            </w:rPr>
            <w:instrText xml:space="preserve"> TOC \o "1-3" \h \z \u </w:instrText>
          </w:r>
          <w:r>
            <w:rPr>
              <w:rFonts w:ascii="Times New Roman" w:hAnsi="Times New Roman" w:cs="Times New Roman"/>
              <w:b/>
              <w:bCs/>
              <w:sz w:val="28"/>
              <w:szCs w:val="28"/>
              <w:lang w:val="zh-CN"/>
            </w:rPr>
            <w:fldChar w:fldCharType="separate"/>
          </w:r>
          <w:r>
            <w:fldChar w:fldCharType="begin"/>
          </w:r>
          <w:r>
            <w:instrText xml:space="preserve"> HYPERLINK \l "_Toc530861275" </w:instrText>
          </w:r>
          <w:r>
            <w:fldChar w:fldCharType="separate"/>
          </w:r>
          <w:r>
            <w:rPr>
              <w:rStyle w:val="15"/>
              <w:rFonts w:ascii="Times New Roman" w:hAnsi="Times New Roman" w:cs="Times New Roman"/>
              <w:sz w:val="28"/>
              <w:szCs w:val="28"/>
            </w:rPr>
            <w:t>1.</w:t>
          </w:r>
          <w:r>
            <w:rPr>
              <w:rFonts w:ascii="Times New Roman" w:hAnsi="Times New Roman" w:cs="Times New Roman" w:eastAsiaTheme="minorEastAsia"/>
              <w:sz w:val="28"/>
              <w:szCs w:val="28"/>
            </w:rPr>
            <w:tab/>
          </w:r>
          <w:r>
            <w:rPr>
              <w:rStyle w:val="15"/>
              <w:rFonts w:ascii="Times New Roman" w:hAnsi="Times New Roman" w:cs="Times New Roman"/>
              <w:sz w:val="28"/>
              <w:szCs w:val="28"/>
            </w:rPr>
            <w:t>Executive Summary</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_Toc530861275 \h </w:instrText>
          </w:r>
          <w:r>
            <w:rPr>
              <w:rFonts w:ascii="Times New Roman" w:hAnsi="Times New Roman" w:cs="Times New Roman"/>
              <w:sz w:val="28"/>
              <w:szCs w:val="28"/>
            </w:rPr>
            <w:fldChar w:fldCharType="separate"/>
          </w:r>
          <w:r>
            <w:rPr>
              <w:rFonts w:ascii="Times New Roman" w:hAnsi="Times New Roman" w:cs="Times New Roman"/>
              <w:sz w:val="28"/>
              <w:szCs w:val="28"/>
            </w:rPr>
            <w:t>4</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1"/>
            <w:tabs>
              <w:tab w:val="left" w:pos="420"/>
              <w:tab w:val="right" w:leader="dot" w:pos="8296"/>
            </w:tabs>
            <w:rPr>
              <w:rFonts w:ascii="Times New Roman" w:hAnsi="Times New Roman" w:cs="Times New Roman" w:eastAsiaTheme="minorEastAsia"/>
              <w:sz w:val="28"/>
              <w:szCs w:val="28"/>
            </w:rPr>
          </w:pPr>
          <w:r>
            <w:fldChar w:fldCharType="begin"/>
          </w:r>
          <w:r>
            <w:instrText xml:space="preserve"> HYPERLINK \l "_Toc530861276" </w:instrText>
          </w:r>
          <w:r>
            <w:fldChar w:fldCharType="separate"/>
          </w:r>
          <w:r>
            <w:rPr>
              <w:rStyle w:val="15"/>
              <w:rFonts w:ascii="Times New Roman" w:hAnsi="Times New Roman" w:cs="Times New Roman"/>
              <w:sz w:val="28"/>
              <w:szCs w:val="28"/>
            </w:rPr>
            <w:t>2.</w:t>
          </w:r>
          <w:r>
            <w:rPr>
              <w:rFonts w:ascii="Times New Roman" w:hAnsi="Times New Roman" w:cs="Times New Roman" w:eastAsiaTheme="minorEastAsia"/>
              <w:sz w:val="28"/>
              <w:szCs w:val="28"/>
            </w:rPr>
            <w:tab/>
          </w:r>
          <w:r>
            <w:rPr>
              <w:rStyle w:val="15"/>
              <w:rFonts w:ascii="Times New Roman" w:hAnsi="Times New Roman" w:cs="Times New Roman"/>
              <w:sz w:val="28"/>
              <w:szCs w:val="28"/>
            </w:rPr>
            <w:t>Introduction</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_Toc530861276 \h </w:instrText>
          </w:r>
          <w:r>
            <w:rPr>
              <w:rFonts w:ascii="Times New Roman" w:hAnsi="Times New Roman" w:cs="Times New Roman"/>
              <w:sz w:val="28"/>
              <w:szCs w:val="28"/>
            </w:rPr>
            <w:fldChar w:fldCharType="separate"/>
          </w:r>
          <w:r>
            <w:rPr>
              <w:rFonts w:ascii="Times New Roman" w:hAnsi="Times New Roman" w:cs="Times New Roman"/>
              <w:sz w:val="28"/>
              <w:szCs w:val="28"/>
            </w:rPr>
            <w:t>5</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3"/>
            <w:tabs>
              <w:tab w:val="right" w:leader="dot" w:pos="8296"/>
            </w:tabs>
            <w:ind w:left="480"/>
            <w:rPr>
              <w:rFonts w:ascii="Times New Roman" w:hAnsi="Times New Roman" w:cs="Times New Roman" w:eastAsiaTheme="minorEastAsia"/>
              <w:sz w:val="28"/>
              <w:szCs w:val="28"/>
            </w:rPr>
          </w:pPr>
          <w:r>
            <w:fldChar w:fldCharType="begin"/>
          </w:r>
          <w:r>
            <w:instrText xml:space="preserve"> HYPERLINK \l "_Toc530861277" </w:instrText>
          </w:r>
          <w:r>
            <w:fldChar w:fldCharType="separate"/>
          </w:r>
          <w:r>
            <w:rPr>
              <w:rStyle w:val="15"/>
              <w:rFonts w:ascii="Times New Roman" w:hAnsi="Times New Roman" w:cs="Times New Roman"/>
              <w:sz w:val="28"/>
              <w:szCs w:val="28"/>
            </w:rPr>
            <w:t>2.1 Adidas Background</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_Toc530861277 \h </w:instrText>
          </w:r>
          <w:r>
            <w:rPr>
              <w:rFonts w:ascii="Times New Roman" w:hAnsi="Times New Roman" w:cs="Times New Roman"/>
              <w:sz w:val="28"/>
              <w:szCs w:val="28"/>
            </w:rPr>
            <w:fldChar w:fldCharType="separate"/>
          </w:r>
          <w:r>
            <w:rPr>
              <w:rFonts w:ascii="Times New Roman" w:hAnsi="Times New Roman" w:cs="Times New Roman"/>
              <w:sz w:val="28"/>
              <w:szCs w:val="28"/>
            </w:rPr>
            <w:t>5</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3"/>
            <w:tabs>
              <w:tab w:val="right" w:leader="dot" w:pos="8296"/>
            </w:tabs>
            <w:ind w:left="480"/>
            <w:rPr>
              <w:rFonts w:ascii="Times New Roman" w:hAnsi="Times New Roman" w:cs="Times New Roman" w:eastAsiaTheme="minorEastAsia"/>
              <w:sz w:val="28"/>
              <w:szCs w:val="28"/>
            </w:rPr>
          </w:pPr>
          <w:r>
            <w:fldChar w:fldCharType="begin"/>
          </w:r>
          <w:r>
            <w:instrText xml:space="preserve"> HYPERLINK \l "_Toc530861278" </w:instrText>
          </w:r>
          <w:r>
            <w:fldChar w:fldCharType="separate"/>
          </w:r>
          <w:r>
            <w:rPr>
              <w:rStyle w:val="15"/>
              <w:rFonts w:ascii="Times New Roman" w:hAnsi="Times New Roman" w:cs="Times New Roman"/>
              <w:sz w:val="28"/>
              <w:szCs w:val="28"/>
            </w:rPr>
            <w:t xml:space="preserve">2.2 Porter’s Generic Strategies &amp; </w:t>
          </w:r>
          <w:r>
            <w:rPr>
              <w:rStyle w:val="15"/>
              <w:rFonts w:ascii="Times New Roman" w:hAnsi="Times New Roman" w:cs="Times New Roman"/>
              <w:sz w:val="28"/>
              <w:szCs w:val="28"/>
              <w:shd w:val="clear" w:color="auto" w:fill="FFFFFF"/>
            </w:rPr>
            <w:t xml:space="preserve">Cost Leadership </w:t>
          </w:r>
          <w:r>
            <w:rPr>
              <w:rStyle w:val="15"/>
              <w:rFonts w:ascii="Times New Roman" w:hAnsi="Times New Roman" w:cs="Times New Roman"/>
              <w:sz w:val="28"/>
              <w:szCs w:val="28"/>
            </w:rPr>
            <w:t>Strategy Definitions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_Toc530861278 \h </w:instrText>
          </w:r>
          <w:r>
            <w:rPr>
              <w:rFonts w:ascii="Times New Roman" w:hAnsi="Times New Roman" w:cs="Times New Roman"/>
              <w:sz w:val="28"/>
              <w:szCs w:val="28"/>
            </w:rPr>
            <w:fldChar w:fldCharType="separate"/>
          </w:r>
          <w:r>
            <w:rPr>
              <w:rFonts w:ascii="Times New Roman" w:hAnsi="Times New Roman" w:cs="Times New Roman"/>
              <w:sz w:val="28"/>
              <w:szCs w:val="28"/>
            </w:rPr>
            <w:t>6</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1"/>
            <w:tabs>
              <w:tab w:val="left" w:pos="420"/>
              <w:tab w:val="right" w:leader="dot" w:pos="8296"/>
            </w:tabs>
            <w:rPr>
              <w:rFonts w:ascii="Times New Roman" w:hAnsi="Times New Roman" w:cs="Times New Roman" w:eastAsiaTheme="minorEastAsia"/>
              <w:sz w:val="28"/>
              <w:szCs w:val="28"/>
            </w:rPr>
          </w:pPr>
          <w:r>
            <w:fldChar w:fldCharType="begin"/>
          </w:r>
          <w:r>
            <w:instrText xml:space="preserve"> HYPERLINK \l "_Toc530861279" </w:instrText>
          </w:r>
          <w:r>
            <w:fldChar w:fldCharType="separate"/>
          </w:r>
          <w:r>
            <w:rPr>
              <w:rStyle w:val="15"/>
              <w:rFonts w:ascii="Times New Roman" w:hAnsi="Times New Roman" w:cs="Times New Roman"/>
              <w:sz w:val="28"/>
              <w:szCs w:val="28"/>
            </w:rPr>
            <w:t>3.</w:t>
          </w:r>
          <w:r>
            <w:rPr>
              <w:rFonts w:ascii="Times New Roman" w:hAnsi="Times New Roman" w:cs="Times New Roman" w:eastAsiaTheme="minorEastAsia"/>
              <w:sz w:val="28"/>
              <w:szCs w:val="28"/>
            </w:rPr>
            <w:tab/>
          </w:r>
          <w:r>
            <w:rPr>
              <w:rStyle w:val="15"/>
              <w:rFonts w:ascii="Times New Roman" w:hAnsi="Times New Roman" w:cs="Times New Roman"/>
              <w:sz w:val="28"/>
              <w:szCs w:val="28"/>
            </w:rPr>
            <w:t>Cost Leadership Strategy of Adidas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_Toc530861279 \h </w:instrText>
          </w:r>
          <w:r>
            <w:rPr>
              <w:rFonts w:ascii="Times New Roman" w:hAnsi="Times New Roman" w:cs="Times New Roman"/>
              <w:sz w:val="28"/>
              <w:szCs w:val="28"/>
            </w:rPr>
            <w:fldChar w:fldCharType="separate"/>
          </w:r>
          <w:r>
            <w:rPr>
              <w:rFonts w:ascii="Times New Roman" w:hAnsi="Times New Roman" w:cs="Times New Roman"/>
              <w:sz w:val="28"/>
              <w:szCs w:val="28"/>
            </w:rPr>
            <w:t>8</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3"/>
            <w:tabs>
              <w:tab w:val="left" w:pos="1050"/>
              <w:tab w:val="right" w:leader="dot" w:pos="8296"/>
            </w:tabs>
            <w:ind w:left="480"/>
            <w:rPr>
              <w:rFonts w:ascii="Times New Roman" w:hAnsi="Times New Roman" w:cs="Times New Roman" w:eastAsiaTheme="minorEastAsia"/>
              <w:sz w:val="28"/>
              <w:szCs w:val="28"/>
            </w:rPr>
          </w:pPr>
          <w:r>
            <w:fldChar w:fldCharType="begin"/>
          </w:r>
          <w:r>
            <w:instrText xml:space="preserve"> HYPERLINK \l "_Toc530861280" </w:instrText>
          </w:r>
          <w:r>
            <w:fldChar w:fldCharType="separate"/>
          </w:r>
          <w:r>
            <w:rPr>
              <w:rStyle w:val="15"/>
              <w:rFonts w:ascii="Times New Roman" w:hAnsi="Times New Roman" w:cs="Times New Roman"/>
              <w:sz w:val="28"/>
              <w:szCs w:val="28"/>
            </w:rPr>
            <w:t>3.1.</w:t>
          </w:r>
          <w:r>
            <w:rPr>
              <w:rFonts w:ascii="Times New Roman" w:hAnsi="Times New Roman" w:cs="Times New Roman" w:eastAsiaTheme="minorEastAsia"/>
              <w:sz w:val="28"/>
              <w:szCs w:val="28"/>
            </w:rPr>
            <w:tab/>
          </w:r>
          <w:r>
            <w:rPr>
              <w:rStyle w:val="15"/>
              <w:rFonts w:ascii="Times New Roman" w:hAnsi="Times New Roman" w:cs="Times New Roman"/>
              <w:sz w:val="28"/>
              <w:szCs w:val="28"/>
            </w:rPr>
            <w:t>Value Chain Analysis of Adidas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_Toc530861280 \h </w:instrText>
          </w:r>
          <w:r>
            <w:rPr>
              <w:rFonts w:ascii="Times New Roman" w:hAnsi="Times New Roman" w:cs="Times New Roman"/>
              <w:sz w:val="28"/>
              <w:szCs w:val="28"/>
            </w:rPr>
            <w:fldChar w:fldCharType="separate"/>
          </w:r>
          <w:r>
            <w:rPr>
              <w:rFonts w:ascii="Times New Roman" w:hAnsi="Times New Roman" w:cs="Times New Roman"/>
              <w:sz w:val="28"/>
              <w:szCs w:val="28"/>
            </w:rPr>
            <w:t>8</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7"/>
            <w:tabs>
              <w:tab w:val="left" w:pos="1680"/>
              <w:tab w:val="right" w:leader="dot" w:pos="8296"/>
            </w:tabs>
            <w:ind w:left="960"/>
            <w:rPr>
              <w:rFonts w:ascii="Times New Roman" w:hAnsi="Times New Roman" w:cs="Times New Roman" w:eastAsiaTheme="minorEastAsia"/>
              <w:sz w:val="28"/>
              <w:szCs w:val="28"/>
            </w:rPr>
          </w:pPr>
          <w:r>
            <w:fldChar w:fldCharType="begin"/>
          </w:r>
          <w:r>
            <w:instrText xml:space="preserve"> HYPERLINK \l "_Toc530861281" </w:instrText>
          </w:r>
          <w:r>
            <w:fldChar w:fldCharType="separate"/>
          </w:r>
          <w:r>
            <w:rPr>
              <w:rStyle w:val="15"/>
              <w:rFonts w:ascii="Times New Roman" w:hAnsi="Times New Roman" w:cs="Times New Roman"/>
              <w:sz w:val="28"/>
              <w:szCs w:val="28"/>
            </w:rPr>
            <w:t>3.1.1.</w:t>
          </w:r>
          <w:r>
            <w:rPr>
              <w:rFonts w:ascii="Times New Roman" w:hAnsi="Times New Roman" w:cs="Times New Roman" w:eastAsiaTheme="minorEastAsia"/>
              <w:sz w:val="28"/>
              <w:szCs w:val="28"/>
            </w:rPr>
            <w:tab/>
          </w:r>
          <w:r>
            <w:rPr>
              <w:rStyle w:val="15"/>
              <w:rFonts w:ascii="Times New Roman" w:hAnsi="Times New Roman" w:cs="Times New Roman"/>
              <w:sz w:val="28"/>
              <w:szCs w:val="28"/>
            </w:rPr>
            <w:t>The Value Chain of Adidas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_Toc530861281 \h </w:instrText>
          </w:r>
          <w:r>
            <w:rPr>
              <w:rFonts w:ascii="Times New Roman" w:hAnsi="Times New Roman" w:cs="Times New Roman"/>
              <w:sz w:val="28"/>
              <w:szCs w:val="28"/>
            </w:rPr>
            <w:fldChar w:fldCharType="separate"/>
          </w:r>
          <w:r>
            <w:rPr>
              <w:rFonts w:ascii="Times New Roman" w:hAnsi="Times New Roman" w:cs="Times New Roman"/>
              <w:sz w:val="28"/>
              <w:szCs w:val="28"/>
            </w:rPr>
            <w:t>8</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7"/>
            <w:tabs>
              <w:tab w:val="left" w:pos="1680"/>
              <w:tab w:val="right" w:leader="dot" w:pos="8296"/>
            </w:tabs>
            <w:ind w:left="960"/>
            <w:rPr>
              <w:rFonts w:ascii="Times New Roman" w:hAnsi="Times New Roman" w:cs="Times New Roman" w:eastAsiaTheme="minorEastAsia"/>
              <w:sz w:val="28"/>
              <w:szCs w:val="28"/>
            </w:rPr>
          </w:pPr>
          <w:r>
            <w:fldChar w:fldCharType="begin"/>
          </w:r>
          <w:r>
            <w:instrText xml:space="preserve"> HYPERLINK \l "_Toc530861282" </w:instrText>
          </w:r>
          <w:r>
            <w:fldChar w:fldCharType="separate"/>
          </w:r>
          <w:r>
            <w:rPr>
              <w:rStyle w:val="15"/>
              <w:rFonts w:ascii="Times New Roman" w:hAnsi="Times New Roman" w:cs="Times New Roman"/>
              <w:sz w:val="28"/>
              <w:szCs w:val="28"/>
            </w:rPr>
            <w:t>3.1.2.</w:t>
          </w:r>
          <w:r>
            <w:rPr>
              <w:rFonts w:ascii="Times New Roman" w:hAnsi="Times New Roman" w:cs="Times New Roman" w:eastAsiaTheme="minorEastAsia"/>
              <w:sz w:val="28"/>
              <w:szCs w:val="28"/>
            </w:rPr>
            <w:tab/>
          </w:r>
          <w:r>
            <w:rPr>
              <w:rStyle w:val="15"/>
              <w:rFonts w:ascii="Times New Roman" w:hAnsi="Times New Roman" w:cs="Times New Roman"/>
              <w:sz w:val="28"/>
              <w:szCs w:val="28"/>
            </w:rPr>
            <w:t>Compared with Nike and Li Ning in value chain</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_Toc530861282 \h </w:instrText>
          </w:r>
          <w:r>
            <w:rPr>
              <w:rFonts w:ascii="Times New Roman" w:hAnsi="Times New Roman" w:cs="Times New Roman"/>
              <w:sz w:val="28"/>
              <w:szCs w:val="28"/>
            </w:rPr>
            <w:fldChar w:fldCharType="separate"/>
          </w:r>
          <w:r>
            <w:rPr>
              <w:rFonts w:ascii="Times New Roman" w:hAnsi="Times New Roman" w:cs="Times New Roman"/>
              <w:sz w:val="28"/>
              <w:szCs w:val="28"/>
            </w:rPr>
            <w:t>10</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3"/>
            <w:tabs>
              <w:tab w:val="right" w:leader="dot" w:pos="8296"/>
            </w:tabs>
            <w:ind w:left="480"/>
            <w:rPr>
              <w:rFonts w:ascii="Times New Roman" w:hAnsi="Times New Roman" w:cs="Times New Roman" w:eastAsiaTheme="minorEastAsia"/>
              <w:sz w:val="28"/>
              <w:szCs w:val="28"/>
            </w:rPr>
          </w:pPr>
          <w:r>
            <w:fldChar w:fldCharType="begin"/>
          </w:r>
          <w:r>
            <w:instrText xml:space="preserve"> HYPERLINK \l "_Toc530861283" </w:instrText>
          </w:r>
          <w:r>
            <w:fldChar w:fldCharType="separate"/>
          </w:r>
          <w:r>
            <w:rPr>
              <w:rStyle w:val="15"/>
              <w:rFonts w:ascii="Times New Roman" w:hAnsi="Times New Roman" w:cs="Times New Roman"/>
              <w:sz w:val="28"/>
              <w:szCs w:val="28"/>
            </w:rPr>
            <w:t>3.2 SAP Management</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_Toc530861283 \h </w:instrText>
          </w:r>
          <w:r>
            <w:rPr>
              <w:rFonts w:ascii="Times New Roman" w:hAnsi="Times New Roman" w:cs="Times New Roman"/>
              <w:sz w:val="28"/>
              <w:szCs w:val="28"/>
            </w:rPr>
            <w:fldChar w:fldCharType="separate"/>
          </w:r>
          <w:r>
            <w:rPr>
              <w:rFonts w:ascii="Times New Roman" w:hAnsi="Times New Roman" w:cs="Times New Roman"/>
              <w:sz w:val="28"/>
              <w:szCs w:val="28"/>
            </w:rPr>
            <w:t>11</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3"/>
            <w:tabs>
              <w:tab w:val="right" w:leader="dot" w:pos="8296"/>
            </w:tabs>
            <w:ind w:left="480"/>
            <w:rPr>
              <w:rFonts w:ascii="Times New Roman" w:hAnsi="Times New Roman" w:cs="Times New Roman" w:eastAsiaTheme="minorEastAsia"/>
              <w:sz w:val="28"/>
              <w:szCs w:val="28"/>
            </w:rPr>
          </w:pPr>
          <w:r>
            <w:fldChar w:fldCharType="begin"/>
          </w:r>
          <w:r>
            <w:instrText xml:space="preserve"> HYPERLINK \l "_Toc530861284" </w:instrText>
          </w:r>
          <w:r>
            <w:fldChar w:fldCharType="separate"/>
          </w:r>
          <w:r>
            <w:rPr>
              <w:rStyle w:val="15"/>
              <w:rFonts w:ascii="Times New Roman" w:hAnsi="Times New Roman" w:cs="Times New Roman"/>
              <w:sz w:val="28"/>
              <w:szCs w:val="28"/>
            </w:rPr>
            <w:t>3.3 Restructuring Operations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_Toc530861284 \h </w:instrText>
          </w:r>
          <w:r>
            <w:rPr>
              <w:rFonts w:ascii="Times New Roman" w:hAnsi="Times New Roman" w:cs="Times New Roman"/>
              <w:sz w:val="28"/>
              <w:szCs w:val="28"/>
            </w:rPr>
            <w:fldChar w:fldCharType="separate"/>
          </w:r>
          <w:r>
            <w:rPr>
              <w:rFonts w:ascii="Times New Roman" w:hAnsi="Times New Roman" w:cs="Times New Roman"/>
              <w:sz w:val="28"/>
              <w:szCs w:val="28"/>
            </w:rPr>
            <w:t>12</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3"/>
            <w:tabs>
              <w:tab w:val="right" w:leader="dot" w:pos="8296"/>
            </w:tabs>
            <w:ind w:left="480"/>
            <w:rPr>
              <w:rFonts w:ascii="Times New Roman" w:hAnsi="Times New Roman" w:cs="Times New Roman" w:eastAsiaTheme="minorEastAsia"/>
              <w:sz w:val="28"/>
              <w:szCs w:val="28"/>
            </w:rPr>
          </w:pPr>
          <w:r>
            <w:fldChar w:fldCharType="begin"/>
          </w:r>
          <w:r>
            <w:instrText xml:space="preserve"> HYPERLINK \l "_Toc530861285" </w:instrText>
          </w:r>
          <w:r>
            <w:fldChar w:fldCharType="separate"/>
          </w:r>
          <w:r>
            <w:rPr>
              <w:rStyle w:val="15"/>
              <w:rFonts w:ascii="Times New Roman" w:hAnsi="Times New Roman" w:cs="Times New Roman"/>
              <w:sz w:val="28"/>
              <w:szCs w:val="28"/>
            </w:rPr>
            <w:t>3.4 Purchasing Reform</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_Toc530861285 \h </w:instrText>
          </w:r>
          <w:r>
            <w:rPr>
              <w:rFonts w:ascii="Times New Roman" w:hAnsi="Times New Roman" w:cs="Times New Roman"/>
              <w:sz w:val="28"/>
              <w:szCs w:val="28"/>
            </w:rPr>
            <w:fldChar w:fldCharType="separate"/>
          </w:r>
          <w:r>
            <w:rPr>
              <w:rFonts w:ascii="Times New Roman" w:hAnsi="Times New Roman" w:cs="Times New Roman"/>
              <w:sz w:val="28"/>
              <w:szCs w:val="28"/>
            </w:rPr>
            <w:t>12</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3"/>
            <w:tabs>
              <w:tab w:val="right" w:leader="dot" w:pos="8296"/>
            </w:tabs>
            <w:ind w:left="480"/>
            <w:rPr>
              <w:rFonts w:ascii="Times New Roman" w:hAnsi="Times New Roman" w:cs="Times New Roman" w:eastAsiaTheme="minorEastAsia"/>
              <w:sz w:val="28"/>
              <w:szCs w:val="28"/>
            </w:rPr>
          </w:pPr>
          <w:r>
            <w:fldChar w:fldCharType="begin"/>
          </w:r>
          <w:r>
            <w:instrText xml:space="preserve"> HYPERLINK \l "_Toc530861286" </w:instrText>
          </w:r>
          <w:r>
            <w:fldChar w:fldCharType="separate"/>
          </w:r>
          <w:r>
            <w:rPr>
              <w:rStyle w:val="15"/>
              <w:rFonts w:ascii="Times New Roman" w:hAnsi="Times New Roman" w:cs="Times New Roman"/>
              <w:sz w:val="28"/>
              <w:szCs w:val="28"/>
            </w:rPr>
            <w:t>3.5 Raise Productivity</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_Toc530861286 \h </w:instrText>
          </w:r>
          <w:r>
            <w:rPr>
              <w:rFonts w:ascii="Times New Roman" w:hAnsi="Times New Roman" w:cs="Times New Roman"/>
              <w:sz w:val="28"/>
              <w:szCs w:val="28"/>
            </w:rPr>
            <w:fldChar w:fldCharType="separate"/>
          </w:r>
          <w:r>
            <w:rPr>
              <w:rFonts w:ascii="Times New Roman" w:hAnsi="Times New Roman" w:cs="Times New Roman"/>
              <w:sz w:val="28"/>
              <w:szCs w:val="28"/>
            </w:rPr>
            <w:t>13</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1"/>
            <w:tabs>
              <w:tab w:val="left" w:pos="420"/>
              <w:tab w:val="right" w:leader="dot" w:pos="8296"/>
            </w:tabs>
            <w:rPr>
              <w:rFonts w:ascii="Times New Roman" w:hAnsi="Times New Roman" w:cs="Times New Roman" w:eastAsiaTheme="minorEastAsia"/>
              <w:sz w:val="28"/>
              <w:szCs w:val="28"/>
            </w:rPr>
          </w:pPr>
          <w:r>
            <w:fldChar w:fldCharType="begin"/>
          </w:r>
          <w:r>
            <w:instrText xml:space="preserve"> HYPERLINK \l "_Toc530861287" </w:instrText>
          </w:r>
          <w:r>
            <w:fldChar w:fldCharType="separate"/>
          </w:r>
          <w:r>
            <w:rPr>
              <w:rStyle w:val="15"/>
              <w:rFonts w:ascii="Times New Roman" w:hAnsi="Times New Roman" w:cs="Times New Roman"/>
              <w:sz w:val="28"/>
              <w:szCs w:val="28"/>
            </w:rPr>
            <w:t>4.</w:t>
          </w:r>
          <w:r>
            <w:rPr>
              <w:rFonts w:ascii="Times New Roman" w:hAnsi="Times New Roman" w:cs="Times New Roman" w:eastAsiaTheme="minorEastAsia"/>
              <w:sz w:val="28"/>
              <w:szCs w:val="28"/>
            </w:rPr>
            <w:tab/>
          </w:r>
          <w:r>
            <w:rPr>
              <w:rStyle w:val="15"/>
              <w:rFonts w:ascii="Times New Roman" w:hAnsi="Times New Roman" w:cs="Times New Roman"/>
              <w:sz w:val="28"/>
              <w:szCs w:val="28"/>
            </w:rPr>
            <w:t>Evaluate the Cost Leadership Strategy of Adidas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_Toc530861287 \h </w:instrText>
          </w:r>
          <w:r>
            <w:rPr>
              <w:rFonts w:ascii="Times New Roman" w:hAnsi="Times New Roman" w:cs="Times New Roman"/>
              <w:sz w:val="28"/>
              <w:szCs w:val="28"/>
            </w:rPr>
            <w:fldChar w:fldCharType="separate"/>
          </w:r>
          <w:r>
            <w:rPr>
              <w:rFonts w:ascii="Times New Roman" w:hAnsi="Times New Roman" w:cs="Times New Roman"/>
              <w:sz w:val="28"/>
              <w:szCs w:val="28"/>
            </w:rPr>
            <w:t>13</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3"/>
            <w:tabs>
              <w:tab w:val="right" w:leader="dot" w:pos="8296"/>
            </w:tabs>
            <w:ind w:left="480"/>
            <w:rPr>
              <w:rFonts w:ascii="Times New Roman" w:hAnsi="Times New Roman" w:cs="Times New Roman" w:eastAsiaTheme="minorEastAsia"/>
              <w:sz w:val="28"/>
              <w:szCs w:val="28"/>
            </w:rPr>
          </w:pPr>
          <w:r>
            <w:fldChar w:fldCharType="begin"/>
          </w:r>
          <w:r>
            <w:instrText xml:space="preserve"> HYPERLINK \l "_Toc530861288" </w:instrText>
          </w:r>
          <w:r>
            <w:fldChar w:fldCharType="separate"/>
          </w:r>
          <w:r>
            <w:rPr>
              <w:rStyle w:val="15"/>
              <w:rFonts w:ascii="Times New Roman" w:hAnsi="Times New Roman" w:eastAsia="微软雅黑" w:cs="Times New Roman"/>
              <w:sz w:val="28"/>
              <w:szCs w:val="28"/>
            </w:rPr>
            <w:t>4．1 Advantages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_Toc530861288 \h </w:instrText>
          </w:r>
          <w:r>
            <w:rPr>
              <w:rFonts w:ascii="Times New Roman" w:hAnsi="Times New Roman" w:cs="Times New Roman"/>
              <w:sz w:val="28"/>
              <w:szCs w:val="28"/>
            </w:rPr>
            <w:fldChar w:fldCharType="separate"/>
          </w:r>
          <w:r>
            <w:rPr>
              <w:rFonts w:ascii="Times New Roman" w:hAnsi="Times New Roman" w:cs="Times New Roman"/>
              <w:sz w:val="28"/>
              <w:szCs w:val="28"/>
            </w:rPr>
            <w:t>13</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7"/>
            <w:tabs>
              <w:tab w:val="right" w:leader="dot" w:pos="8296"/>
            </w:tabs>
            <w:ind w:left="960"/>
            <w:rPr>
              <w:rFonts w:ascii="Times New Roman" w:hAnsi="Times New Roman" w:cs="Times New Roman" w:eastAsiaTheme="minorEastAsia"/>
              <w:sz w:val="28"/>
              <w:szCs w:val="28"/>
            </w:rPr>
          </w:pPr>
          <w:r>
            <w:fldChar w:fldCharType="begin"/>
          </w:r>
          <w:r>
            <w:instrText xml:space="preserve"> HYPERLINK \l "_Toc530861289" </w:instrText>
          </w:r>
          <w:r>
            <w:fldChar w:fldCharType="separate"/>
          </w:r>
          <w:r>
            <w:rPr>
              <w:rStyle w:val="15"/>
              <w:rFonts w:ascii="Times New Roman" w:hAnsi="Times New Roman" w:eastAsia="微软雅黑" w:cs="Times New Roman"/>
              <w:sz w:val="28"/>
              <w:szCs w:val="28"/>
            </w:rPr>
            <w:t>4.1.1 Against the Opponent</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_Toc530861289 \h </w:instrText>
          </w:r>
          <w:r>
            <w:rPr>
              <w:rFonts w:ascii="Times New Roman" w:hAnsi="Times New Roman" w:cs="Times New Roman"/>
              <w:sz w:val="28"/>
              <w:szCs w:val="28"/>
            </w:rPr>
            <w:fldChar w:fldCharType="separate"/>
          </w:r>
          <w:r>
            <w:rPr>
              <w:rFonts w:ascii="Times New Roman" w:hAnsi="Times New Roman" w:cs="Times New Roman"/>
              <w:sz w:val="28"/>
              <w:szCs w:val="28"/>
            </w:rPr>
            <w:t>13</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7"/>
            <w:tabs>
              <w:tab w:val="right" w:leader="dot" w:pos="8296"/>
            </w:tabs>
            <w:ind w:left="960"/>
            <w:rPr>
              <w:rFonts w:ascii="Times New Roman" w:hAnsi="Times New Roman" w:cs="Times New Roman" w:eastAsiaTheme="minorEastAsia"/>
              <w:sz w:val="28"/>
              <w:szCs w:val="28"/>
            </w:rPr>
          </w:pPr>
          <w:r>
            <w:fldChar w:fldCharType="begin"/>
          </w:r>
          <w:r>
            <w:instrText xml:space="preserve"> HYPERLINK \l "_Toc530861290" </w:instrText>
          </w:r>
          <w:r>
            <w:fldChar w:fldCharType="separate"/>
          </w:r>
          <w:r>
            <w:rPr>
              <w:rStyle w:val="15"/>
              <w:rFonts w:ascii="Times New Roman" w:hAnsi="Times New Roman" w:cs="Times New Roman"/>
              <w:sz w:val="28"/>
              <w:szCs w:val="28"/>
            </w:rPr>
            <w:t>4.1.2 Other Advantages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_Toc530861290 \h </w:instrText>
          </w:r>
          <w:r>
            <w:rPr>
              <w:rFonts w:ascii="Times New Roman" w:hAnsi="Times New Roman" w:cs="Times New Roman"/>
              <w:sz w:val="28"/>
              <w:szCs w:val="28"/>
            </w:rPr>
            <w:fldChar w:fldCharType="separate"/>
          </w:r>
          <w:r>
            <w:rPr>
              <w:rFonts w:ascii="Times New Roman" w:hAnsi="Times New Roman" w:cs="Times New Roman"/>
              <w:sz w:val="28"/>
              <w:szCs w:val="28"/>
            </w:rPr>
            <w:t>14</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3"/>
            <w:tabs>
              <w:tab w:val="right" w:leader="dot" w:pos="8296"/>
            </w:tabs>
            <w:ind w:left="480"/>
            <w:rPr>
              <w:rFonts w:ascii="Times New Roman" w:hAnsi="Times New Roman" w:cs="Times New Roman" w:eastAsiaTheme="minorEastAsia"/>
              <w:sz w:val="28"/>
              <w:szCs w:val="28"/>
            </w:rPr>
          </w:pPr>
          <w:r>
            <w:fldChar w:fldCharType="begin"/>
          </w:r>
          <w:r>
            <w:instrText xml:space="preserve"> HYPERLINK \l "_Toc530861291" </w:instrText>
          </w:r>
          <w:r>
            <w:fldChar w:fldCharType="separate"/>
          </w:r>
          <w:r>
            <w:rPr>
              <w:rStyle w:val="15"/>
              <w:rFonts w:ascii="Times New Roman" w:hAnsi="Times New Roman" w:eastAsia="微软雅黑" w:cs="Times New Roman"/>
              <w:sz w:val="28"/>
              <w:szCs w:val="28"/>
            </w:rPr>
            <w:t>4．2 Limitations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_Toc530861291 \h </w:instrText>
          </w:r>
          <w:r>
            <w:rPr>
              <w:rFonts w:ascii="Times New Roman" w:hAnsi="Times New Roman" w:cs="Times New Roman"/>
              <w:sz w:val="28"/>
              <w:szCs w:val="28"/>
            </w:rPr>
            <w:fldChar w:fldCharType="separate"/>
          </w:r>
          <w:r>
            <w:rPr>
              <w:rFonts w:ascii="Times New Roman" w:hAnsi="Times New Roman" w:cs="Times New Roman"/>
              <w:sz w:val="28"/>
              <w:szCs w:val="28"/>
            </w:rPr>
            <w:t>15</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1"/>
            <w:tabs>
              <w:tab w:val="left" w:pos="420"/>
              <w:tab w:val="right" w:leader="dot" w:pos="8296"/>
            </w:tabs>
            <w:rPr>
              <w:rFonts w:ascii="Times New Roman" w:hAnsi="Times New Roman" w:cs="Times New Roman" w:eastAsiaTheme="minorEastAsia"/>
              <w:sz w:val="28"/>
              <w:szCs w:val="28"/>
            </w:rPr>
          </w:pPr>
          <w:r>
            <w:fldChar w:fldCharType="begin"/>
          </w:r>
          <w:r>
            <w:instrText xml:space="preserve"> HYPERLINK \l "_Toc530861292" </w:instrText>
          </w:r>
          <w:r>
            <w:fldChar w:fldCharType="separate"/>
          </w:r>
          <w:r>
            <w:rPr>
              <w:rStyle w:val="15"/>
              <w:rFonts w:ascii="Times New Roman" w:hAnsi="Times New Roman" w:cs="Times New Roman"/>
              <w:sz w:val="28"/>
              <w:szCs w:val="28"/>
            </w:rPr>
            <w:t>5.</w:t>
          </w:r>
          <w:r>
            <w:rPr>
              <w:rFonts w:ascii="Times New Roman" w:hAnsi="Times New Roman" w:cs="Times New Roman" w:eastAsiaTheme="minorEastAsia"/>
              <w:sz w:val="28"/>
              <w:szCs w:val="28"/>
            </w:rPr>
            <w:tab/>
          </w:r>
          <w:r>
            <w:rPr>
              <w:rStyle w:val="15"/>
              <w:rFonts w:ascii="Times New Roman" w:hAnsi="Times New Roman" w:eastAsia="微软雅黑" w:cs="Times New Roman"/>
              <w:sz w:val="28"/>
              <w:szCs w:val="28"/>
            </w:rPr>
            <w:t>Recommendations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_Toc530861292 \h </w:instrText>
          </w:r>
          <w:r>
            <w:rPr>
              <w:rFonts w:ascii="Times New Roman" w:hAnsi="Times New Roman" w:cs="Times New Roman"/>
              <w:sz w:val="28"/>
              <w:szCs w:val="28"/>
            </w:rPr>
            <w:fldChar w:fldCharType="separate"/>
          </w:r>
          <w:r>
            <w:rPr>
              <w:rFonts w:ascii="Times New Roman" w:hAnsi="Times New Roman" w:cs="Times New Roman"/>
              <w:sz w:val="28"/>
              <w:szCs w:val="28"/>
            </w:rPr>
            <w:t>16</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3"/>
            <w:tabs>
              <w:tab w:val="right" w:leader="dot" w:pos="8296"/>
            </w:tabs>
            <w:ind w:left="480"/>
            <w:rPr>
              <w:rFonts w:ascii="Times New Roman" w:hAnsi="Times New Roman" w:cs="Times New Roman" w:eastAsiaTheme="minorEastAsia"/>
              <w:sz w:val="28"/>
              <w:szCs w:val="28"/>
            </w:rPr>
          </w:pPr>
          <w:r>
            <w:fldChar w:fldCharType="begin"/>
          </w:r>
          <w:r>
            <w:instrText xml:space="preserve"> HYPERLINK \l "_Toc530861293" </w:instrText>
          </w:r>
          <w:r>
            <w:fldChar w:fldCharType="separate"/>
          </w:r>
          <w:r>
            <w:rPr>
              <w:rStyle w:val="15"/>
              <w:rFonts w:ascii="Times New Roman" w:hAnsi="Times New Roman" w:cs="Times New Roman"/>
              <w:sz w:val="28"/>
              <w:szCs w:val="28"/>
            </w:rPr>
            <w:t>5.1 Strengthen the Cost Leadership Strategy</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_Toc530861293 \h </w:instrText>
          </w:r>
          <w:r>
            <w:rPr>
              <w:rFonts w:ascii="Times New Roman" w:hAnsi="Times New Roman" w:cs="Times New Roman"/>
              <w:sz w:val="28"/>
              <w:szCs w:val="28"/>
            </w:rPr>
            <w:fldChar w:fldCharType="separate"/>
          </w:r>
          <w:r>
            <w:rPr>
              <w:rFonts w:ascii="Times New Roman" w:hAnsi="Times New Roman" w:cs="Times New Roman"/>
              <w:sz w:val="28"/>
              <w:szCs w:val="28"/>
            </w:rPr>
            <w:t>16</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3"/>
            <w:tabs>
              <w:tab w:val="right" w:leader="dot" w:pos="8296"/>
            </w:tabs>
            <w:ind w:left="480"/>
            <w:rPr>
              <w:rFonts w:ascii="Times New Roman" w:hAnsi="Times New Roman" w:cs="Times New Roman" w:eastAsiaTheme="minorEastAsia"/>
              <w:sz w:val="28"/>
              <w:szCs w:val="28"/>
            </w:rPr>
          </w:pPr>
          <w:r>
            <w:fldChar w:fldCharType="begin"/>
          </w:r>
          <w:r>
            <w:instrText xml:space="preserve"> HYPERLINK \l "_Toc530861294" </w:instrText>
          </w:r>
          <w:r>
            <w:fldChar w:fldCharType="separate"/>
          </w:r>
          <w:r>
            <w:rPr>
              <w:rStyle w:val="15"/>
              <w:rFonts w:ascii="Times New Roman" w:hAnsi="Times New Roman" w:cs="Times New Roman"/>
              <w:sz w:val="28"/>
              <w:szCs w:val="28"/>
            </w:rPr>
            <w:t>5.2 Focus on Research</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_Toc530861294 \h </w:instrText>
          </w:r>
          <w:r>
            <w:rPr>
              <w:rFonts w:ascii="Times New Roman" w:hAnsi="Times New Roman" w:cs="Times New Roman"/>
              <w:sz w:val="28"/>
              <w:szCs w:val="28"/>
            </w:rPr>
            <w:fldChar w:fldCharType="separate"/>
          </w:r>
          <w:r>
            <w:rPr>
              <w:rFonts w:ascii="Times New Roman" w:hAnsi="Times New Roman" w:cs="Times New Roman"/>
              <w:sz w:val="28"/>
              <w:szCs w:val="28"/>
            </w:rPr>
            <w:t>16</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3"/>
            <w:tabs>
              <w:tab w:val="right" w:leader="dot" w:pos="8296"/>
            </w:tabs>
            <w:ind w:left="480"/>
            <w:rPr>
              <w:rFonts w:ascii="Times New Roman" w:hAnsi="Times New Roman" w:cs="Times New Roman" w:eastAsiaTheme="minorEastAsia"/>
              <w:sz w:val="28"/>
              <w:szCs w:val="28"/>
            </w:rPr>
          </w:pPr>
          <w:r>
            <w:fldChar w:fldCharType="begin"/>
          </w:r>
          <w:r>
            <w:instrText xml:space="preserve"> HYPERLINK \l "_Toc530861295" </w:instrText>
          </w:r>
          <w:r>
            <w:fldChar w:fldCharType="separate"/>
          </w:r>
          <w:r>
            <w:rPr>
              <w:rStyle w:val="15"/>
              <w:rFonts w:ascii="Times New Roman" w:hAnsi="Times New Roman" w:cs="Times New Roman"/>
              <w:sz w:val="28"/>
              <w:szCs w:val="28"/>
            </w:rPr>
            <w:t>5.3 Human Resources Strategy</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_Toc530861295 \h </w:instrText>
          </w:r>
          <w:r>
            <w:rPr>
              <w:rFonts w:ascii="Times New Roman" w:hAnsi="Times New Roman" w:cs="Times New Roman"/>
              <w:sz w:val="28"/>
              <w:szCs w:val="28"/>
            </w:rPr>
            <w:fldChar w:fldCharType="separate"/>
          </w:r>
          <w:r>
            <w:rPr>
              <w:rFonts w:ascii="Times New Roman" w:hAnsi="Times New Roman" w:cs="Times New Roman"/>
              <w:sz w:val="28"/>
              <w:szCs w:val="28"/>
            </w:rPr>
            <w:t>17</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3"/>
            <w:tabs>
              <w:tab w:val="right" w:leader="dot" w:pos="8296"/>
            </w:tabs>
            <w:ind w:left="480"/>
            <w:rPr>
              <w:rFonts w:ascii="Times New Roman" w:hAnsi="Times New Roman" w:cs="Times New Roman" w:eastAsiaTheme="minorEastAsia"/>
              <w:sz w:val="28"/>
              <w:szCs w:val="28"/>
            </w:rPr>
          </w:pPr>
          <w:r>
            <w:fldChar w:fldCharType="begin"/>
          </w:r>
          <w:r>
            <w:instrText xml:space="preserve"> HYPERLINK \l "_Toc530861296" </w:instrText>
          </w:r>
          <w:r>
            <w:fldChar w:fldCharType="separate"/>
          </w:r>
          <w:r>
            <w:rPr>
              <w:rStyle w:val="15"/>
              <w:rFonts w:ascii="Times New Roman" w:hAnsi="Times New Roman" w:cs="Times New Roman"/>
              <w:sz w:val="28"/>
              <w:szCs w:val="28"/>
            </w:rPr>
            <w:t>5.4 Brand Image Strategy</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_Toc530861296 \h </w:instrText>
          </w:r>
          <w:r>
            <w:rPr>
              <w:rFonts w:ascii="Times New Roman" w:hAnsi="Times New Roman" w:cs="Times New Roman"/>
              <w:sz w:val="28"/>
              <w:szCs w:val="28"/>
            </w:rPr>
            <w:fldChar w:fldCharType="separate"/>
          </w:r>
          <w:r>
            <w:rPr>
              <w:rFonts w:ascii="Times New Roman" w:hAnsi="Times New Roman" w:cs="Times New Roman"/>
              <w:sz w:val="28"/>
              <w:szCs w:val="28"/>
            </w:rPr>
            <w:t>17</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1"/>
            <w:tabs>
              <w:tab w:val="left" w:pos="420"/>
              <w:tab w:val="right" w:leader="dot" w:pos="8296"/>
            </w:tabs>
            <w:rPr>
              <w:rFonts w:ascii="Times New Roman" w:hAnsi="Times New Roman" w:cs="Times New Roman" w:eastAsiaTheme="minorEastAsia"/>
              <w:sz w:val="28"/>
              <w:szCs w:val="28"/>
            </w:rPr>
          </w:pPr>
          <w:r>
            <w:fldChar w:fldCharType="begin"/>
          </w:r>
          <w:r>
            <w:instrText xml:space="preserve"> HYPERLINK \l "_Toc530861297" </w:instrText>
          </w:r>
          <w:r>
            <w:fldChar w:fldCharType="separate"/>
          </w:r>
          <w:r>
            <w:rPr>
              <w:rStyle w:val="15"/>
              <w:rFonts w:ascii="Times New Roman" w:hAnsi="Times New Roman" w:cs="Times New Roman"/>
              <w:sz w:val="28"/>
              <w:szCs w:val="28"/>
            </w:rPr>
            <w:t>6.</w:t>
          </w:r>
          <w:r>
            <w:rPr>
              <w:rFonts w:ascii="Times New Roman" w:hAnsi="Times New Roman" w:cs="Times New Roman" w:eastAsiaTheme="minorEastAsia"/>
              <w:sz w:val="28"/>
              <w:szCs w:val="28"/>
            </w:rPr>
            <w:tab/>
          </w:r>
          <w:r>
            <w:rPr>
              <w:rStyle w:val="15"/>
              <w:rFonts w:ascii="Times New Roman" w:hAnsi="Times New Roman" w:cs="Times New Roman"/>
              <w:sz w:val="28"/>
              <w:szCs w:val="28"/>
            </w:rPr>
            <w:t>Conclusion</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_Toc530861297 \h </w:instrText>
          </w:r>
          <w:r>
            <w:rPr>
              <w:rFonts w:ascii="Times New Roman" w:hAnsi="Times New Roman" w:cs="Times New Roman"/>
              <w:sz w:val="28"/>
              <w:szCs w:val="28"/>
            </w:rPr>
            <w:fldChar w:fldCharType="separate"/>
          </w:r>
          <w:r>
            <w:rPr>
              <w:rFonts w:ascii="Times New Roman" w:hAnsi="Times New Roman" w:cs="Times New Roman"/>
              <w:sz w:val="28"/>
              <w:szCs w:val="28"/>
            </w:rPr>
            <w:t>17</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1"/>
            <w:tabs>
              <w:tab w:val="right" w:leader="dot" w:pos="8296"/>
            </w:tabs>
            <w:rPr>
              <w:rFonts w:ascii="Times New Roman" w:hAnsi="Times New Roman" w:cs="Times New Roman" w:eastAsiaTheme="minorEastAsia"/>
              <w:sz w:val="28"/>
              <w:szCs w:val="28"/>
            </w:rPr>
          </w:pPr>
          <w:r>
            <w:fldChar w:fldCharType="begin"/>
          </w:r>
          <w:r>
            <w:instrText xml:space="preserve"> HYPERLINK \l "_Toc530861298" </w:instrText>
          </w:r>
          <w:r>
            <w:fldChar w:fldCharType="separate"/>
          </w:r>
          <w:r>
            <w:rPr>
              <w:rStyle w:val="15"/>
              <w:rFonts w:ascii="Times New Roman" w:hAnsi="Times New Roman" w:cs="Times New Roman"/>
              <w:sz w:val="28"/>
              <w:szCs w:val="28"/>
            </w:rPr>
            <w:t>References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_Toc530861298 \h </w:instrText>
          </w:r>
          <w:r>
            <w:rPr>
              <w:rFonts w:ascii="Times New Roman" w:hAnsi="Times New Roman" w:cs="Times New Roman"/>
              <w:sz w:val="28"/>
              <w:szCs w:val="28"/>
            </w:rPr>
            <w:fldChar w:fldCharType="separate"/>
          </w:r>
          <w:r>
            <w:rPr>
              <w:rFonts w:ascii="Times New Roman" w:hAnsi="Times New Roman" w:cs="Times New Roman"/>
              <w:sz w:val="28"/>
              <w:szCs w:val="28"/>
            </w:rPr>
            <w:t>19</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rPr>
              <w:rFonts w:ascii="Times New Roman" w:hAnsi="Times New Roman" w:cs="Times New Roman"/>
              <w:sz w:val="28"/>
              <w:szCs w:val="28"/>
            </w:rPr>
          </w:pPr>
          <w:r>
            <w:rPr>
              <w:rFonts w:ascii="Times New Roman" w:hAnsi="Times New Roman" w:cs="Times New Roman"/>
              <w:b/>
              <w:bCs/>
              <w:sz w:val="28"/>
              <w:szCs w:val="28"/>
              <w:lang w:val="zh-CN"/>
            </w:rPr>
            <w:fldChar w:fldCharType="end"/>
          </w:r>
        </w:p>
      </w:sdtContent>
    </w:sdt>
    <w:p>
      <w:pPr>
        <w:pStyle w:val="12"/>
        <w:tabs>
          <w:tab w:val="right" w:leader="dot" w:pos="8296"/>
        </w:tabs>
        <w:ind w:left="1040" w:hanging="560"/>
        <w:jc w:val="center"/>
        <w:rPr>
          <w:rFonts w:ascii="Times New Roman" w:hAnsi="Times New Roman" w:cs="Times New Roman" w:eastAsiaTheme="minorEastAsia"/>
          <w:sz w:val="28"/>
          <w:szCs w:val="28"/>
        </w:rPr>
      </w:pPr>
      <w:r>
        <w:rPr>
          <w:rFonts w:ascii="Times New Roman" w:hAnsi="Times New Roman" w:cs="Times New Roman" w:eastAsiaTheme="minorEastAsia"/>
          <w:sz w:val="28"/>
          <w:szCs w:val="28"/>
        </w:rPr>
        <w:t>List of Figures</w:t>
      </w:r>
    </w:p>
    <w:p>
      <w:pPr>
        <w:pStyle w:val="12"/>
        <w:tabs>
          <w:tab w:val="right" w:leader="dot" w:pos="8296"/>
        </w:tabs>
        <w:ind w:left="1040" w:hanging="560"/>
        <w:rPr>
          <w:rFonts w:ascii="Times New Roman" w:hAnsi="Times New Roman" w:cs="Times New Roman" w:eastAsiaTheme="minorEastAsia"/>
          <w:sz w:val="28"/>
          <w:szCs w:val="28"/>
        </w:rPr>
      </w:pPr>
      <w:r>
        <w:rPr>
          <w:rFonts w:ascii="Times New Roman" w:hAnsi="Times New Roman" w:cs="Times New Roman" w:eastAsiaTheme="minorEastAsia"/>
          <w:sz w:val="28"/>
          <w:szCs w:val="28"/>
        </w:rPr>
        <w:fldChar w:fldCharType="begin"/>
      </w:r>
      <w:r>
        <w:rPr>
          <w:rFonts w:ascii="Times New Roman" w:hAnsi="Times New Roman" w:cs="Times New Roman" w:eastAsiaTheme="minorEastAsia"/>
          <w:sz w:val="28"/>
          <w:szCs w:val="28"/>
        </w:rPr>
        <w:instrText xml:space="preserve"> TOC \h \z \c "Figure" </w:instrText>
      </w:r>
      <w:r>
        <w:rPr>
          <w:rFonts w:ascii="Times New Roman" w:hAnsi="Times New Roman" w:cs="Times New Roman" w:eastAsiaTheme="minorEastAsia"/>
          <w:sz w:val="28"/>
          <w:szCs w:val="28"/>
        </w:rPr>
        <w:fldChar w:fldCharType="separate"/>
      </w:r>
      <w:r>
        <w:fldChar w:fldCharType="begin"/>
      </w:r>
      <w:r>
        <w:instrText xml:space="preserve"> HYPERLINK \l "_Toc530856488" </w:instrText>
      </w:r>
      <w:r>
        <w:fldChar w:fldCharType="separate"/>
      </w:r>
      <w:r>
        <w:rPr>
          <w:rStyle w:val="15"/>
          <w:rFonts w:ascii="Times New Roman" w:hAnsi="Times New Roman" w:cs="Times New Roman"/>
          <w:sz w:val="28"/>
          <w:szCs w:val="28"/>
        </w:rPr>
        <w:t>Figure 1: Porter’s Generic Strategies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_Toc530856488 \h </w:instrText>
      </w:r>
      <w:r>
        <w:rPr>
          <w:rFonts w:ascii="Times New Roman" w:hAnsi="Times New Roman" w:cs="Times New Roman"/>
          <w:sz w:val="28"/>
          <w:szCs w:val="28"/>
        </w:rPr>
        <w:fldChar w:fldCharType="separate"/>
      </w:r>
      <w:r>
        <w:rPr>
          <w:rFonts w:ascii="Times New Roman" w:hAnsi="Times New Roman" w:cs="Times New Roman"/>
          <w:sz w:val="28"/>
          <w:szCs w:val="28"/>
        </w:rPr>
        <w:t>8</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12"/>
        <w:tabs>
          <w:tab w:val="right" w:leader="dot" w:pos="8296"/>
        </w:tabs>
        <w:ind w:left="1040" w:hanging="560"/>
        <w:rPr>
          <w:rFonts w:ascii="Times New Roman" w:hAnsi="Times New Roman" w:cs="Times New Roman" w:eastAsiaTheme="minorEastAsia"/>
          <w:sz w:val="28"/>
          <w:szCs w:val="28"/>
        </w:rPr>
      </w:pPr>
      <w:r>
        <w:fldChar w:fldCharType="begin"/>
      </w:r>
      <w:r>
        <w:instrText xml:space="preserve"> HYPERLINK \l "_Toc530856489" </w:instrText>
      </w:r>
      <w:r>
        <w:fldChar w:fldCharType="separate"/>
      </w:r>
      <w:r>
        <w:rPr>
          <w:rStyle w:val="15"/>
          <w:rFonts w:ascii="Times New Roman" w:hAnsi="Times New Roman" w:cs="Times New Roman"/>
          <w:sz w:val="28"/>
          <w:szCs w:val="28"/>
        </w:rPr>
        <w:t>Figure 2: Value Chain of Adidas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_Toc530856489 \h </w:instrText>
      </w:r>
      <w:r>
        <w:rPr>
          <w:rFonts w:ascii="Times New Roman" w:hAnsi="Times New Roman" w:cs="Times New Roman"/>
          <w:sz w:val="28"/>
          <w:szCs w:val="28"/>
        </w:rPr>
        <w:fldChar w:fldCharType="separate"/>
      </w:r>
      <w:r>
        <w:rPr>
          <w:rFonts w:ascii="Times New Roman" w:hAnsi="Times New Roman" w:cs="Times New Roman"/>
          <w:sz w:val="28"/>
          <w:szCs w:val="28"/>
        </w:rPr>
        <w:t>9</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widowControl/>
        <w:spacing w:line="240" w:lineRule="auto"/>
        <w:jc w:val="left"/>
        <w:rPr>
          <w:rFonts w:ascii="Times New Roman" w:hAnsi="Times New Roman" w:cs="Times New Roman" w:eastAsiaTheme="minorEastAsia"/>
          <w:sz w:val="28"/>
          <w:szCs w:val="28"/>
        </w:rPr>
      </w:pPr>
      <w:r>
        <w:rPr>
          <w:rFonts w:ascii="Times New Roman" w:hAnsi="Times New Roman" w:cs="Times New Roman" w:eastAsiaTheme="minorEastAsia"/>
          <w:sz w:val="28"/>
          <w:szCs w:val="28"/>
        </w:rPr>
        <w:fldChar w:fldCharType="end"/>
      </w:r>
    </w:p>
    <w:p>
      <w:pPr>
        <w:widowControl/>
        <w:spacing w:line="240" w:lineRule="auto"/>
        <w:jc w:val="left"/>
        <w:rPr>
          <w:rFonts w:hint="eastAsia" w:ascii="Times New Roman" w:hAnsi="Times New Roman" w:cs="Times New Roman" w:eastAsiaTheme="minorEastAsia"/>
          <w:sz w:val="28"/>
          <w:szCs w:val="28"/>
        </w:rPr>
      </w:pPr>
      <w:r>
        <w:rPr>
          <w:rFonts w:ascii="Times New Roman" w:hAnsi="Times New Roman" w:cs="Times New Roman" w:eastAsiaTheme="minorEastAsia"/>
          <w:sz w:val="28"/>
          <w:szCs w:val="28"/>
        </w:rPr>
        <w:br w:type="page"/>
      </w:r>
    </w:p>
    <w:p>
      <w:pPr>
        <w:pStyle w:val="2"/>
      </w:pPr>
      <w:bookmarkStart w:id="0" w:name="_Toc530861275"/>
      <w:r>
        <w:t>Executive Summary</w:t>
      </w:r>
      <w:bookmarkEnd w:id="0"/>
      <w:r>
        <w:t xml:space="preserve"> </w:t>
      </w:r>
    </w:p>
    <w:p>
      <w:pPr>
        <w:rPr>
          <w:rFonts w:ascii="Times New Roman" w:hAnsi="Times New Roman" w:cs="Times New Roman"/>
          <w:sz w:val="28"/>
          <w:szCs w:val="28"/>
        </w:rPr>
      </w:pPr>
      <w:r>
        <w:rPr>
          <w:rFonts w:ascii="Times New Roman" w:hAnsi="Times New Roman" w:cs="Times New Roman"/>
          <w:sz w:val="28"/>
          <w:szCs w:val="28"/>
        </w:rPr>
        <w:t xml:space="preserve">The report is to identify the competitive strategy that Adidas takes over and evaluate the competitive strategy. </w:t>
      </w:r>
      <w:r>
        <w:rPr>
          <w:rFonts w:ascii="Times New Roman" w:hAnsi="Times New Roman" w:cs="Times New Roman" w:eastAsiaTheme="minorEastAsia"/>
          <w:sz w:val="28"/>
          <w:szCs w:val="28"/>
        </w:rPr>
        <w:t xml:space="preserve">The purpose of the report is to help Adidas find the better development prospects. </w:t>
      </w:r>
      <w:r>
        <w:rPr>
          <w:rFonts w:ascii="Times New Roman" w:hAnsi="Times New Roman" w:cs="Times New Roman"/>
          <w:sz w:val="28"/>
          <w:szCs w:val="28"/>
        </w:rPr>
        <w:t>The report focuses on the cost leadership strategy of Adidas. Adidas’s fundamental strategies is cost leadership strategy at now, and it is drawn toward to the three strategies. So the cost leadership strategy makes significant influence on Adidas group at its long - term development stage.</w:t>
      </w:r>
    </w:p>
    <w:p>
      <w:pPr>
        <w:rPr>
          <w:rFonts w:ascii="Times New Roman" w:hAnsi="Times New Roman" w:cs="Times New Roman" w:eastAsiaTheme="minorEastAsia"/>
          <w:sz w:val="28"/>
          <w:szCs w:val="28"/>
        </w:rPr>
      </w:pPr>
    </w:p>
    <w:p>
      <w:pPr>
        <w:rPr>
          <w:rFonts w:hint="eastAsia" w:ascii="Times New Roman" w:hAnsi="Times New Roman" w:cs="Times New Roman" w:eastAsiaTheme="minorEastAsia"/>
          <w:sz w:val="28"/>
          <w:szCs w:val="28"/>
        </w:rPr>
      </w:pPr>
      <w:r>
        <w:rPr>
          <w:rFonts w:ascii="Times New Roman" w:hAnsi="Times New Roman" w:cs="Times New Roman" w:eastAsiaTheme="minorEastAsia"/>
          <w:sz w:val="28"/>
          <w:szCs w:val="28"/>
        </w:rPr>
        <w:t>The report is divided into three parts: the competitive strategy of Adidas and analysis, the advantages and limitations of the cost leadership strategy and the recommends for Adidas. For the cost leadership strategy, the value chain strategy makes an effort. The report makes comparisons between Adidas, Nike and Li Ning at the value chain. In addition to the value chain, Adidas’ strategies also include the SAP management, restructuring operations, purchasing reform and raise productivity. Through analyzing the competitive strategy of Adidas, the report finds out some advantages and limitations for it. The advantages involve against the opponent, beneficial price and others. And the limitations include being copied easily,</w:t>
      </w:r>
      <w:r>
        <w:t xml:space="preserve"> and </w:t>
      </w:r>
      <w:r>
        <w:rPr>
          <w:rFonts w:ascii="Times New Roman" w:hAnsi="Times New Roman" w:cs="Times New Roman" w:eastAsiaTheme="minorEastAsia"/>
          <w:sz w:val="28"/>
          <w:szCs w:val="28"/>
        </w:rPr>
        <w:t>losing the ability of predicting the market, etc. The purpose of the report is to help Adidas find the better development prospects.</w:t>
      </w:r>
    </w:p>
    <w:p>
      <w:pPr>
        <w:pStyle w:val="2"/>
      </w:pPr>
      <w:bookmarkStart w:id="1" w:name="_Toc530861276"/>
      <w:r>
        <w:t>Introduction</w:t>
      </w:r>
      <w:bookmarkEnd w:id="1"/>
      <w:r>
        <w:t xml:space="preserve"> </w:t>
      </w:r>
    </w:p>
    <w:p>
      <w:pPr>
        <w:pStyle w:val="3"/>
        <w:numPr>
          <w:ilvl w:val="0"/>
          <w:numId w:val="0"/>
        </w:numPr>
      </w:pPr>
      <w:bookmarkStart w:id="2" w:name="_Toc530861277"/>
      <w:r>
        <w:t>2.1 Adidas Background</w:t>
      </w:r>
      <w:bookmarkEnd w:id="2"/>
      <w:r>
        <w:t xml:space="preserve"> </w:t>
      </w:r>
    </w:p>
    <w:p>
      <w:pPr>
        <w:rPr>
          <w:rFonts w:ascii="Times New Roman" w:hAnsi="Times New Roman" w:cs="Times New Roman"/>
          <w:sz w:val="28"/>
          <w:szCs w:val="28"/>
        </w:rPr>
      </w:pPr>
      <w:r>
        <w:rPr>
          <w:rFonts w:ascii="Times New Roman" w:hAnsi="Times New Roman" w:cs="Times New Roman"/>
          <w:sz w:val="28"/>
          <w:szCs w:val="28"/>
        </w:rPr>
        <w:t>Adidas is among the leading names in the sports shoe and apparel industry. Adidas is a German sportswear manufacture, and its general headquarter is in the Herzogenaurach, Germany. Adidas started using the new slogan ‘adidas is all in’ (Source: adidas-group’s website,2018)</w:t>
      </w:r>
      <w:r>
        <w:rPr>
          <w:rFonts w:hint="eastAsia" w:ascii="宋体" w:hAnsi="宋体" w:eastAsia="宋体" w:cs="宋体"/>
          <w:sz w:val="28"/>
          <w:szCs w:val="28"/>
        </w:rPr>
        <w:t>.</w:t>
      </w:r>
      <w:r>
        <w:rPr>
          <w:rFonts w:ascii="Times New Roman" w:hAnsi="Times New Roman" w:cs="Times New Roman" w:eastAsiaTheme="minorEastAsia"/>
          <w:sz w:val="28"/>
          <w:szCs w:val="28"/>
        </w:rPr>
        <w:t xml:space="preserve"> </w:t>
      </w:r>
      <w:r>
        <w:rPr>
          <w:rFonts w:ascii="Times New Roman" w:hAnsi="Times New Roman" w:cs="Times New Roman"/>
          <w:sz w:val="28"/>
          <w:szCs w:val="28"/>
        </w:rPr>
        <w:t>The company's business is involved in the design, development and manufacture of athletic and sports lifestyle products. Its products contain three categories</w:t>
      </w:r>
      <w:r>
        <w:rPr>
          <w:rFonts w:ascii="Times New Roman" w:hAnsi="Times New Roman" w:eastAsia="微软雅黑" w:cs="Times New Roman"/>
          <w:sz w:val="28"/>
          <w:szCs w:val="28"/>
        </w:rPr>
        <w:t>：</w:t>
      </w:r>
      <w:r>
        <w:rPr>
          <w:rFonts w:ascii="Times New Roman" w:hAnsi="Times New Roman" w:cs="Times New Roman"/>
          <w:sz w:val="28"/>
          <w:szCs w:val="28"/>
        </w:rPr>
        <w:t xml:space="preserve">Footwear, Apparels and Hardware. About the sale modes, Adidas through retail stores, franchisees, department stores and online retailers to sell its products. And its scope of business across the world, such as Europe, the Americas, Middle East Africa, China, etc. In terms of the core brands, Adidas contains Adidas and Reebok. In order to develop its current competitive position, Adidas take the cost leadership strategy. Adidas’ cost leadership strategy includes the value chain method, SAP management, restructuring operations, purchasing reform and raise productivity. </w:t>
      </w:r>
    </w:p>
    <w:p>
      <w:pPr>
        <w:rPr>
          <w:rFonts w:ascii="Times New Roman" w:hAnsi="Times New Roman" w:cs="Times New Roman"/>
          <w:sz w:val="28"/>
          <w:szCs w:val="28"/>
        </w:rPr>
      </w:pPr>
    </w:p>
    <w:p>
      <w:pPr>
        <w:rPr>
          <w:rFonts w:ascii="Times New Roman" w:hAnsi="Times New Roman" w:cs="Times New Roman"/>
          <w:sz w:val="28"/>
          <w:szCs w:val="28"/>
        </w:rPr>
      </w:pPr>
      <w:r>
        <w:rPr>
          <w:rFonts w:ascii="Times New Roman" w:hAnsi="Times New Roman" w:cs="Times New Roman"/>
          <w:sz w:val="28"/>
          <w:szCs w:val="28"/>
        </w:rPr>
        <w:t>At the market of sports, Adidas and Nike continue to battle. Adidas keeps the role of challenger, at 2017, Adidas (ADDDF) brand sales in North America increased 25%, compared with 3% for Nike (NKE). Nike is still bigger than Adidas: Adidas’s income is $5.3 billion in 2017, compared with Nike's $15.2 billion (Ahiza, 2018). At the same time, the domestic brand Li Ning of China also can be supposed to an arch rival in the sports market.</w:t>
      </w:r>
    </w:p>
    <w:p>
      <w:pPr>
        <w:pStyle w:val="3"/>
        <w:numPr>
          <w:ilvl w:val="0"/>
          <w:numId w:val="0"/>
        </w:numPr>
      </w:pPr>
      <w:bookmarkStart w:id="3" w:name="_Toc530861278"/>
      <w:r>
        <w:t xml:space="preserve">2.2 Porter’s Generic Strategies &amp; </w:t>
      </w:r>
      <w:r>
        <w:rPr>
          <w:color w:val="333333"/>
          <w:shd w:val="clear" w:color="auto" w:fill="FFFFFF"/>
        </w:rPr>
        <w:t xml:space="preserve">Cost Leadership </w:t>
      </w:r>
      <w:r>
        <w:t>Strategy Definitions</w:t>
      </w:r>
      <w:bookmarkEnd w:id="3"/>
    </w:p>
    <w:p>
      <w:pPr>
        <w:rPr>
          <w:rFonts w:ascii="Times New Roman" w:hAnsi="Times New Roman" w:cs="Times New Roman" w:eastAsiaTheme="minorEastAsia"/>
          <w:sz w:val="28"/>
          <w:szCs w:val="28"/>
        </w:rPr>
      </w:pPr>
      <w:r>
        <w:rPr>
          <w:rFonts w:hint="eastAsia" w:ascii="Times New Roman" w:hAnsi="Times New Roman" w:cs="Times New Roman" w:eastAsiaTheme="minorEastAsia"/>
          <w:sz w:val="28"/>
          <w:szCs w:val="28"/>
        </w:rPr>
        <w:t>Th</w:t>
      </w:r>
      <w:r>
        <w:rPr>
          <w:rFonts w:ascii="Times New Roman" w:hAnsi="Times New Roman" w:cs="Times New Roman" w:eastAsiaTheme="minorEastAsia"/>
          <w:sz w:val="28"/>
          <w:szCs w:val="28"/>
        </w:rPr>
        <w:t>e definition of strategy means business or organization establish its external and long-term purpose, policies, etc. Strategy is the general designation. Business level strategy and competitive strategy are belonged to strategy. The two strategies are defined by the different aspects.  At the aspect of business strategy, it focuses on policies of choosing the product, customer satisfaction level and others (Surbhi</w:t>
      </w:r>
      <w:r>
        <w:rPr>
          <w:rFonts w:hint="eastAsia" w:ascii="Times New Roman" w:hAnsi="Times New Roman" w:cs="Times New Roman" w:eastAsiaTheme="minorEastAsia"/>
          <w:sz w:val="28"/>
          <w:szCs w:val="28"/>
        </w:rPr>
        <w:t>，</w:t>
      </w:r>
      <w:r>
        <w:rPr>
          <w:rFonts w:ascii="Times New Roman" w:hAnsi="Times New Roman" w:cs="Times New Roman" w:eastAsiaTheme="minorEastAsia"/>
          <w:sz w:val="28"/>
          <w:szCs w:val="28"/>
        </w:rPr>
        <w:t>2017). The purpose of business strategy is</w:t>
      </w:r>
      <w:r>
        <w:t xml:space="preserve"> to </w:t>
      </w:r>
      <w:r>
        <w:rPr>
          <w:rFonts w:ascii="Times New Roman" w:hAnsi="Times New Roman" w:cs="Times New Roman" w:eastAsiaTheme="minorEastAsia"/>
          <w:sz w:val="28"/>
          <w:szCs w:val="28"/>
        </w:rPr>
        <w:t>position the business with competitors. However, competitive strategy is one of the enterprise strategies. Competitive strategy is from the perspective of top managers, whose purpose is to establish and maintain the specific position of company’s products in the market through the relation of competitor products, its products and customer demand.</w:t>
      </w:r>
    </w:p>
    <w:p>
      <w:pPr>
        <w:rPr>
          <w:rFonts w:ascii="Times New Roman" w:hAnsi="Times New Roman" w:cs="Times New Roman" w:eastAsiaTheme="minorEastAsia"/>
          <w:sz w:val="28"/>
          <w:szCs w:val="28"/>
        </w:rPr>
      </w:pPr>
    </w:p>
    <w:p>
      <w:pPr>
        <w:rPr>
          <w:rFonts w:ascii="Times New Roman" w:hAnsi="Times New Roman" w:cs="Times New Roman"/>
          <w:sz w:val="28"/>
          <w:szCs w:val="28"/>
        </w:rPr>
      </w:pPr>
      <w:r>
        <w:rPr>
          <w:rFonts w:ascii="Times New Roman" w:hAnsi="Times New Roman" w:cs="Times New Roman"/>
          <w:sz w:val="28"/>
          <w:szCs w:val="28"/>
        </w:rPr>
        <w:t>The market environment of the enterprise is unprecedented intense competition.</w:t>
      </w:r>
      <w:r>
        <w:t xml:space="preserve"> </w:t>
      </w:r>
      <w:r>
        <w:rPr>
          <w:rFonts w:ascii="Times New Roman" w:hAnsi="Times New Roman" w:cs="Times New Roman"/>
          <w:sz w:val="28"/>
          <w:szCs w:val="28"/>
        </w:rPr>
        <w:t>Enterprise strategy is a strategic system, which involves competitive strategy, technology development strategy, marketing strategy, development strategy, information strategy and others. Competitive strategy is an enterprise in the same use of the value of the competition on the offensive or defensive behavior.</w:t>
      </w:r>
    </w:p>
    <w:p>
      <w:pPr>
        <w:rPr>
          <w:rFonts w:ascii="Times New Roman" w:hAnsi="Times New Roman" w:cs="Times New Roman" w:eastAsiaTheme="minorEastAsia"/>
          <w:sz w:val="28"/>
          <w:szCs w:val="28"/>
        </w:rPr>
      </w:pPr>
    </w:p>
    <w:p>
      <w:pPr>
        <w:rPr>
          <w:rFonts w:ascii="Times New Roman" w:hAnsi="Times New Roman" w:cs="Times New Roman" w:eastAsiaTheme="minorEastAsia"/>
          <w:sz w:val="28"/>
          <w:szCs w:val="28"/>
        </w:rPr>
      </w:pPr>
      <w:r>
        <w:rPr>
          <w:rFonts w:ascii="Times New Roman" w:hAnsi="Times New Roman" w:cs="Times New Roman"/>
          <w:sz w:val="28"/>
          <w:szCs w:val="28"/>
        </w:rPr>
        <w:t xml:space="preserve">Porter’s generic strategies are belonged to the competitive strategies. Porter’s generic strategies are generally recognized in the field of strategic management around the world (Hwy-Chang et al., 2014). </w:t>
      </w:r>
      <w:r>
        <w:rPr>
          <w:rFonts w:ascii="Times New Roman" w:hAnsi="Times New Roman" w:cs="Times New Roman"/>
          <w:color w:val="333333"/>
          <w:sz w:val="28"/>
          <w:szCs w:val="28"/>
          <w:shd w:val="clear" w:color="auto" w:fill="FFFFFF"/>
        </w:rPr>
        <w:t xml:space="preserve">The strategies mainly contain three </w:t>
      </w:r>
      <w:r>
        <w:rPr>
          <w:rFonts w:ascii="Times New Roman" w:hAnsi="Times New Roman" w:cs="Times New Roman"/>
          <w:sz w:val="28"/>
          <w:szCs w:val="28"/>
        </w:rPr>
        <w:t xml:space="preserve">categories: focus strategy, </w:t>
      </w:r>
      <w:r>
        <w:rPr>
          <w:rFonts w:ascii="Times New Roman" w:hAnsi="Times New Roman" w:cs="Times New Roman"/>
          <w:color w:val="333333"/>
          <w:sz w:val="28"/>
          <w:szCs w:val="28"/>
          <w:shd w:val="clear" w:color="auto" w:fill="FFFFFF"/>
        </w:rPr>
        <w:t xml:space="preserve">differentiation </w:t>
      </w:r>
      <w:r>
        <w:rPr>
          <w:rFonts w:ascii="Times New Roman" w:hAnsi="Times New Roman" w:cs="Times New Roman"/>
          <w:sz w:val="28"/>
          <w:szCs w:val="28"/>
        </w:rPr>
        <w:t>strategy</w:t>
      </w:r>
      <w:r>
        <w:rPr>
          <w:rFonts w:ascii="Times New Roman" w:hAnsi="Times New Roman" w:cs="Times New Roman"/>
          <w:color w:val="333333"/>
          <w:sz w:val="28"/>
          <w:szCs w:val="28"/>
          <w:shd w:val="clear" w:color="auto" w:fill="FFFFFF"/>
        </w:rPr>
        <w:t xml:space="preserve">, and cost leadership </w:t>
      </w:r>
      <w:r>
        <w:rPr>
          <w:rFonts w:ascii="Times New Roman" w:hAnsi="Times New Roman" w:cs="Times New Roman"/>
          <w:sz w:val="28"/>
          <w:szCs w:val="28"/>
        </w:rPr>
        <w:t>strategy. According to Michael Porter, cost leadership strategy is in order to keep the costs at the lowest level (Kaliappen and Hilman, 2013). In the cost leadership strategy, company is is the most competitively priced product on the market (Kimberlee, 2018). That is meaning when a company uses the cost leadership strategy, it should make save time and cost. For keeping the lowest costs, there are two ways: complete the value chain and control the factors of a company value chain. Cost leadership involves total costs control (Mashruwala and Tripathy, 2014). Porter’s Value Chain</w:t>
      </w:r>
      <w:r>
        <w:rPr>
          <w:rFonts w:hint="eastAsia" w:ascii="Times New Roman" w:hAnsi="Times New Roman" w:cs="Times New Roman" w:eastAsiaTheme="minorEastAsia"/>
          <w:sz w:val="28"/>
          <w:szCs w:val="28"/>
        </w:rPr>
        <w:t xml:space="preserve"> </w:t>
      </w:r>
      <w:r>
        <w:rPr>
          <w:rFonts w:ascii="Times New Roman" w:hAnsi="Times New Roman" w:cs="Times New Roman" w:eastAsiaTheme="minorEastAsia"/>
          <w:sz w:val="28"/>
          <w:szCs w:val="28"/>
        </w:rPr>
        <w:t xml:space="preserve">includes operations, outbound logistics, inbound logistics, marketing sales and service </w:t>
      </w:r>
      <w:r>
        <w:rPr>
          <w:rFonts w:ascii="Times New Roman" w:hAnsi="Times New Roman" w:cs="Times New Roman"/>
          <w:sz w:val="28"/>
          <w:szCs w:val="28"/>
        </w:rPr>
        <w:t>(source: James et al., 2018).</w:t>
      </w:r>
    </w:p>
    <w:p>
      <w:pPr>
        <w:rPr>
          <w:rFonts w:ascii="Times New Roman" w:hAnsi="Times New Roman" w:cs="Times New Roman" w:eastAsiaTheme="minorEastAsia"/>
          <w:sz w:val="28"/>
          <w:szCs w:val="28"/>
        </w:rPr>
      </w:pPr>
    </w:p>
    <w:p>
      <w:pPr>
        <w:jc w:val="center"/>
        <w:rPr>
          <w:rFonts w:ascii="Times New Roman" w:hAnsi="Times New Roman" w:cs="Times New Roman"/>
          <w:sz w:val="28"/>
          <w:szCs w:val="28"/>
        </w:rPr>
      </w:pPr>
      <w:r>
        <w:rPr>
          <w:rFonts w:ascii="Times New Roman" w:hAnsi="Times New Roman" w:cs="Times New Roman"/>
          <w:sz w:val="28"/>
          <w:szCs w:val="28"/>
        </w:rPr>
        <w:t>Porter’s generic strategies</w:t>
      </w:r>
    </w:p>
    <w:p>
      <w:pPr>
        <w:rPr>
          <w:rFonts w:ascii="Times New Roman" w:hAnsi="Times New Roman" w:cs="Times New Roman"/>
          <w:sz w:val="28"/>
          <w:szCs w:val="28"/>
        </w:rPr>
      </w:pPr>
      <w:r>
        <w:rPr>
          <w:rFonts w:ascii="Times New Roman" w:hAnsi="Times New Roman" w:cs="Times New Roman"/>
          <w:sz w:val="28"/>
          <w:szCs w:val="28"/>
        </w:rPr>
        <w:drawing>
          <wp:inline distT="0" distB="0" distL="0" distR="0">
            <wp:extent cx="5274310" cy="3566160"/>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5"/>
                    <a:stretch>
                      <a:fillRect/>
                    </a:stretch>
                  </pic:blipFill>
                  <pic:spPr>
                    <a:xfrm>
                      <a:off x="0" y="0"/>
                      <a:ext cx="5274310" cy="3566160"/>
                    </a:xfrm>
                    <a:prstGeom prst="rect">
                      <a:avLst/>
                    </a:prstGeom>
                  </pic:spPr>
                </pic:pic>
              </a:graphicData>
            </a:graphic>
          </wp:inline>
        </w:drawing>
      </w:r>
    </w:p>
    <w:p>
      <w:pPr>
        <w:pStyle w:val="6"/>
        <w:jc w:val="center"/>
        <w:rPr>
          <w:sz w:val="28"/>
          <w:szCs w:val="28"/>
        </w:rPr>
      </w:pPr>
      <w:bookmarkStart w:id="4" w:name="_Toc530856488"/>
      <w:r>
        <w:rPr>
          <w:sz w:val="28"/>
          <w:szCs w:val="28"/>
        </w:rPr>
        <w:t xml:space="preserve">Figure </w:t>
      </w:r>
      <w:r>
        <w:rPr>
          <w:sz w:val="28"/>
          <w:szCs w:val="28"/>
        </w:rPr>
        <w:fldChar w:fldCharType="begin"/>
      </w:r>
      <w:r>
        <w:rPr>
          <w:sz w:val="28"/>
          <w:szCs w:val="28"/>
        </w:rPr>
        <w:instrText xml:space="preserve"> SEQ Figure \* ARABIC </w:instrText>
      </w:r>
      <w:r>
        <w:rPr>
          <w:sz w:val="28"/>
          <w:szCs w:val="28"/>
        </w:rPr>
        <w:fldChar w:fldCharType="separate"/>
      </w:r>
      <w:r>
        <w:rPr>
          <w:sz w:val="28"/>
          <w:szCs w:val="28"/>
        </w:rPr>
        <w:t>1</w:t>
      </w:r>
      <w:r>
        <w:rPr>
          <w:sz w:val="28"/>
          <w:szCs w:val="28"/>
        </w:rPr>
        <w:fldChar w:fldCharType="end"/>
      </w:r>
      <w:r>
        <w:rPr>
          <w:sz w:val="28"/>
          <w:szCs w:val="28"/>
        </w:rPr>
        <w:t>: Porter’s Generic Strategies</w:t>
      </w:r>
      <w:bookmarkEnd w:id="4"/>
    </w:p>
    <w:p>
      <w:pPr>
        <w:jc w:val="center"/>
        <w:rPr>
          <w:rFonts w:ascii="Times New Roman" w:hAnsi="Times New Roman" w:cs="Times New Roman"/>
          <w:sz w:val="28"/>
          <w:szCs w:val="28"/>
        </w:rPr>
      </w:pPr>
      <w:r>
        <w:rPr>
          <w:rFonts w:ascii="Times New Roman" w:hAnsi="Times New Roman" w:cs="Times New Roman"/>
          <w:sz w:val="28"/>
          <w:szCs w:val="28"/>
        </w:rPr>
        <w:t>(source: Denis, 2014)</w:t>
      </w:r>
    </w:p>
    <w:p>
      <w:pPr>
        <w:jc w:val="center"/>
        <w:rPr>
          <w:rFonts w:ascii="Times New Roman" w:hAnsi="Times New Roman" w:cs="Times New Roman" w:eastAsiaTheme="minorEastAsia"/>
          <w:sz w:val="28"/>
          <w:szCs w:val="28"/>
        </w:rPr>
      </w:pPr>
    </w:p>
    <w:p>
      <w:pPr>
        <w:pStyle w:val="2"/>
      </w:pPr>
      <w:bookmarkStart w:id="5" w:name="_Toc530861279"/>
      <w:r>
        <w:t>Cost Leadership Strategy of Adidas</w:t>
      </w:r>
      <w:bookmarkEnd w:id="5"/>
    </w:p>
    <w:p>
      <w:pPr>
        <w:pStyle w:val="3"/>
        <w:numPr>
          <w:ilvl w:val="1"/>
          <w:numId w:val="3"/>
        </w:numPr>
      </w:pPr>
      <w:bookmarkStart w:id="6" w:name="_Toc530861280"/>
      <w:r>
        <w:rPr>
          <w:rFonts w:eastAsiaTheme="minorEastAsia"/>
        </w:rPr>
        <w:t xml:space="preserve">Value Chain Analysis </w:t>
      </w:r>
      <w:r>
        <w:t>of Adidas</w:t>
      </w:r>
      <w:bookmarkEnd w:id="6"/>
    </w:p>
    <w:p>
      <w:pPr>
        <w:pStyle w:val="4"/>
        <w:rPr>
          <w:rFonts w:ascii="Times New Roman" w:hAnsi="Times New Roman" w:cs="Times New Roman"/>
          <w:sz w:val="28"/>
          <w:szCs w:val="28"/>
        </w:rPr>
      </w:pPr>
      <w:bookmarkStart w:id="7" w:name="_Toc530861281"/>
      <w:r>
        <w:rPr>
          <w:rFonts w:ascii="Times New Roman" w:hAnsi="Times New Roman" w:cs="Times New Roman"/>
          <w:sz w:val="28"/>
          <w:szCs w:val="28"/>
        </w:rPr>
        <w:t>The Value Chain of Adidas</w:t>
      </w:r>
      <w:bookmarkEnd w:id="7"/>
    </w:p>
    <w:p>
      <w:pPr>
        <w:rPr>
          <w:rStyle w:val="24"/>
          <w:rFonts w:ascii="Times New Roman" w:hAnsi="Times New Roman" w:cs="Times New Roman"/>
          <w:color w:val="222222"/>
          <w:sz w:val="28"/>
          <w:szCs w:val="28"/>
          <w:shd w:val="clear" w:color="auto" w:fill="FFFFFF"/>
        </w:rPr>
      </w:pPr>
      <w:r>
        <w:rPr>
          <w:rFonts w:ascii="Times New Roman" w:hAnsi="Times New Roman" w:cs="Times New Roman"/>
          <w:sz w:val="28"/>
          <w:szCs w:val="28"/>
        </w:rPr>
        <w:t>Adidas adopts a train of cost leadership strategies , the most important strategy is value chain. Value chain is a large project, which involves the activities of design, production, marketing and distribution. As for Adidas, it is outsourcing logistics Kingdom. Last year, it cooperated with nearly 296 suppliers all over the world. These supplier crate Adidas’s products, and then transport them to their warehouses. Adidas sells products through three ways: retail stores, franchisees, department stores and online retailers. It owns nearly 2500 retail stores, 13000 branded franchise stores. Apart from these, Adidas has around 150,000 wholesale doors in order to sells its products.  At its warehouses, Adidas receives its products which from supplies. It owns several large distribution centers which are located in various parts of the globe.  These distribution centers distribute the products to the retailers and wholesalers. In the whole process, Adidas uses advanced technologies and software to track inventory (</w:t>
      </w:r>
      <w:r>
        <w:rPr>
          <w:rStyle w:val="23"/>
          <w:rFonts w:ascii="Times New Roman" w:hAnsi="Times New Roman" w:cs="Times New Roman"/>
          <w:color w:val="222222"/>
          <w:sz w:val="28"/>
          <w:szCs w:val="28"/>
          <w:shd w:val="clear" w:color="auto" w:fill="FFFFFF"/>
        </w:rPr>
        <w:t>Abhijeet</w:t>
      </w:r>
      <w:r>
        <w:rPr>
          <w:rStyle w:val="24"/>
          <w:rFonts w:ascii="Times New Roman" w:hAnsi="Times New Roman" w:cs="Times New Roman"/>
          <w:color w:val="222222"/>
          <w:sz w:val="28"/>
          <w:szCs w:val="28"/>
          <w:shd w:val="clear" w:color="auto" w:fill="FFFFFF"/>
        </w:rPr>
        <w:t xml:space="preserve">,2018). In the value chain strategy, Adidas focus on the lowest costs. Cost leadership is beneficial, which can keep debts levels down and control operations’ costs ( Valipour et al., 2012). </w:t>
      </w:r>
    </w:p>
    <w:p>
      <w:pPr>
        <w:rPr>
          <w:rFonts w:ascii="Times New Roman" w:hAnsi="Times New Roman" w:cs="Times New Roman" w:eastAsiaTheme="minorEastAsia"/>
          <w:sz w:val="28"/>
          <w:szCs w:val="28"/>
        </w:rPr>
      </w:pPr>
      <w:r>
        <w:rPr>
          <w:rFonts w:ascii="Times New Roman" w:hAnsi="Times New Roman" w:cs="Times New Roman"/>
          <w:sz w:val="28"/>
          <w:szCs w:val="28"/>
        </w:rPr>
        <w:drawing>
          <wp:inline distT="0" distB="0" distL="0" distR="0">
            <wp:extent cx="5274310" cy="2534285"/>
            <wp:effectExtent l="0" t="0" r="2540" b="0"/>
            <wp:docPr id="1" name="图片 1" descr="https://www.adidas-group.com/media/filer_public_thumbnails/filer_public/f0/89/f089632c-1bd9-4618-b75b-78cf9a1df92c/scm.jpg__0x640_q85_crop-sm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https://www.adidas-group.com/media/filer_public_thumbnails/filer_public/f0/89/f089632c-1bd9-4618-b75b-78cf9a1df92c/scm.jpg__0x640_q85_crop-smart.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5274310" cy="2534285"/>
                    </a:xfrm>
                    <a:prstGeom prst="rect">
                      <a:avLst/>
                    </a:prstGeom>
                    <a:noFill/>
                    <a:ln>
                      <a:noFill/>
                    </a:ln>
                  </pic:spPr>
                </pic:pic>
              </a:graphicData>
            </a:graphic>
          </wp:inline>
        </w:drawing>
      </w:r>
    </w:p>
    <w:p>
      <w:pPr>
        <w:pStyle w:val="6"/>
        <w:jc w:val="center"/>
        <w:rPr>
          <w:sz w:val="28"/>
          <w:szCs w:val="28"/>
        </w:rPr>
      </w:pPr>
      <w:bookmarkStart w:id="8" w:name="_Toc530856489"/>
      <w:r>
        <w:rPr>
          <w:sz w:val="28"/>
          <w:szCs w:val="28"/>
        </w:rPr>
        <w:t xml:space="preserve">Figure </w:t>
      </w:r>
      <w:r>
        <w:rPr>
          <w:sz w:val="28"/>
          <w:szCs w:val="28"/>
        </w:rPr>
        <w:fldChar w:fldCharType="begin"/>
      </w:r>
      <w:r>
        <w:rPr>
          <w:sz w:val="28"/>
          <w:szCs w:val="28"/>
        </w:rPr>
        <w:instrText xml:space="preserve"> SEQ Figure \* ARABIC </w:instrText>
      </w:r>
      <w:r>
        <w:rPr>
          <w:sz w:val="28"/>
          <w:szCs w:val="28"/>
        </w:rPr>
        <w:fldChar w:fldCharType="separate"/>
      </w:r>
      <w:r>
        <w:rPr>
          <w:sz w:val="28"/>
          <w:szCs w:val="28"/>
        </w:rPr>
        <w:t>2</w:t>
      </w:r>
      <w:r>
        <w:rPr>
          <w:sz w:val="28"/>
          <w:szCs w:val="28"/>
        </w:rPr>
        <w:fldChar w:fldCharType="end"/>
      </w:r>
      <w:r>
        <w:rPr>
          <w:sz w:val="28"/>
          <w:szCs w:val="28"/>
        </w:rPr>
        <w:t>: Value Chain of Adidas</w:t>
      </w:r>
      <w:bookmarkEnd w:id="8"/>
    </w:p>
    <w:p>
      <w:pPr>
        <w:jc w:val="center"/>
        <w:rPr>
          <w:rFonts w:ascii="Times New Roman" w:hAnsi="Times New Roman" w:cs="Times New Roman"/>
          <w:sz w:val="28"/>
          <w:szCs w:val="28"/>
        </w:rPr>
      </w:pPr>
      <w:r>
        <w:rPr>
          <w:rFonts w:ascii="Times New Roman" w:hAnsi="Times New Roman" w:cs="Times New Roman"/>
          <w:sz w:val="28"/>
          <w:szCs w:val="28"/>
        </w:rPr>
        <w:t>(source:</w:t>
      </w:r>
      <w:bookmarkStart w:id="9" w:name="_Hlk530334092"/>
      <w:r>
        <w:rPr>
          <w:rFonts w:ascii="Times New Roman" w:hAnsi="Times New Roman" w:cs="Times New Roman"/>
          <w:sz w:val="28"/>
          <w:szCs w:val="28"/>
        </w:rPr>
        <w:t xml:space="preserve"> Adidas group, 2018</w:t>
      </w:r>
      <w:bookmarkEnd w:id="9"/>
      <w:r>
        <w:rPr>
          <w:rFonts w:ascii="Times New Roman" w:hAnsi="Times New Roman" w:cs="Times New Roman"/>
          <w:sz w:val="28"/>
          <w:szCs w:val="28"/>
        </w:rPr>
        <w:t>)</w:t>
      </w:r>
    </w:p>
    <w:p>
      <w:pPr>
        <w:jc w:val="center"/>
        <w:rPr>
          <w:rFonts w:ascii="Times New Roman" w:hAnsi="Times New Roman" w:cs="Times New Roman"/>
          <w:sz w:val="28"/>
          <w:szCs w:val="28"/>
        </w:rPr>
      </w:pPr>
    </w:p>
    <w:p>
      <w:pPr>
        <w:jc w:val="left"/>
        <w:rPr>
          <w:rFonts w:ascii="Times New Roman" w:hAnsi="Times New Roman" w:cs="Times New Roman"/>
          <w:sz w:val="28"/>
          <w:szCs w:val="28"/>
        </w:rPr>
      </w:pPr>
    </w:p>
    <w:p>
      <w:pPr>
        <w:pStyle w:val="4"/>
        <w:rPr>
          <w:rFonts w:ascii="Times New Roman" w:hAnsi="Times New Roman" w:cs="Times New Roman"/>
          <w:sz w:val="28"/>
          <w:szCs w:val="28"/>
        </w:rPr>
      </w:pPr>
      <w:bookmarkStart w:id="10" w:name="_Toc530861282"/>
      <w:r>
        <w:rPr>
          <w:rFonts w:ascii="Times New Roman" w:hAnsi="Times New Roman" w:cs="Times New Roman"/>
          <w:sz w:val="28"/>
          <w:szCs w:val="28"/>
        </w:rPr>
        <w:t>Compared with Nike and Li Ning in value chain</w:t>
      </w:r>
      <w:bookmarkEnd w:id="10"/>
    </w:p>
    <w:p>
      <w:pPr>
        <w:rPr>
          <w:rFonts w:ascii="Times New Roman" w:hAnsi="Times New Roman" w:cs="Times New Roman" w:eastAsiaTheme="minorEastAsia"/>
          <w:sz w:val="28"/>
          <w:szCs w:val="28"/>
        </w:rPr>
      </w:pPr>
      <w:r>
        <w:rPr>
          <w:rFonts w:ascii="Times New Roman" w:hAnsi="Times New Roman" w:cs="Times New Roman"/>
          <w:sz w:val="28"/>
          <w:szCs w:val="28"/>
        </w:rPr>
        <w:t xml:space="preserve">To manage the productive process of its value chain management, Nike use a global procurement team (Abhijeet,2018). As for Nike, its products almost are made by independent contractors. Through the regional offices and distribution cores of Nike, these products are assigned to various markets of the globe. Because of the large needs of its retail stores, Nike uses a series of regional distribution centers to distribute. </w:t>
      </w:r>
      <w:r>
        <w:rPr>
          <w:rFonts w:ascii="Times New Roman" w:hAnsi="Times New Roman" w:eastAsia="宋体" w:cs="Times New Roman"/>
          <w:sz w:val="28"/>
          <w:szCs w:val="28"/>
        </w:rPr>
        <w:t xml:space="preserve">At the industrial chain system, Li Ning company involves raw material procurement, research, design, and production to sales. For the more, it also established a clear corporate framework, which focus on logistics distribution, human resources and information systems. However, in terms of production, Li Ning does not choose the outsourcing production </w:t>
      </w:r>
      <w:r>
        <w:rPr>
          <w:rFonts w:ascii="Times New Roman" w:hAnsi="Times New Roman" w:cs="Times New Roman"/>
          <w:sz w:val="28"/>
          <w:szCs w:val="28"/>
        </w:rPr>
        <w:t>pr</w:t>
      </w:r>
      <w:r>
        <w:rPr>
          <w:rFonts w:ascii="Times New Roman" w:hAnsi="Times New Roman" w:eastAsia="宋体" w:cs="Times New Roman"/>
          <w:sz w:val="28"/>
          <w:szCs w:val="28"/>
        </w:rPr>
        <w:t xml:space="preserve">oducts. </w:t>
      </w:r>
    </w:p>
    <w:p>
      <w:pPr>
        <w:rPr>
          <w:rFonts w:ascii="Times New Roman" w:hAnsi="Times New Roman" w:eastAsia="宋体" w:cs="Times New Roman"/>
          <w:sz w:val="28"/>
          <w:szCs w:val="28"/>
        </w:rPr>
      </w:pPr>
    </w:p>
    <w:p>
      <w:pPr>
        <w:rPr>
          <w:rFonts w:ascii="Times New Roman" w:hAnsi="Times New Roman" w:eastAsia="宋体" w:cs="Times New Roman"/>
          <w:sz w:val="28"/>
          <w:szCs w:val="28"/>
        </w:rPr>
      </w:pPr>
      <w:r>
        <w:rPr>
          <w:rFonts w:ascii="Times New Roman" w:hAnsi="Times New Roman" w:eastAsia="宋体" w:cs="Times New Roman"/>
          <w:sz w:val="28"/>
          <w:szCs w:val="28"/>
        </w:rPr>
        <w:t>At the cost leadership strategy, Adidas, Nike and Li Ning adopt different policies. Compared with Nike, in the area of logistics, Adidas and Nike take over different ways. Through the long term development, Nike has established its own complete logistics system. While Nike chooses to use itself logistics system, Adidas prefers to outsourcing logistics operations. Through an accurate count, Adidas finds outsourcing logistics operations can reduce its running costs. Compared with Li Ning, Adidas’s difference shows up in the mode of production. Li Ning still tend to independent processing and consigned processing.</w:t>
      </w:r>
      <w:r>
        <w:rPr>
          <w:rFonts w:ascii="Times New Roman" w:hAnsi="Times New Roman" w:cs="Times New Roman"/>
          <w:sz w:val="28"/>
          <w:szCs w:val="28"/>
        </w:rPr>
        <w:t xml:space="preserve"> </w:t>
      </w:r>
      <w:r>
        <w:rPr>
          <w:rFonts w:ascii="Times New Roman" w:hAnsi="Times New Roman" w:eastAsia="宋体" w:cs="Times New Roman"/>
          <w:sz w:val="28"/>
          <w:szCs w:val="28"/>
        </w:rPr>
        <w:t>Production outsourcing and outsourcing logistics is Adidas’s value chain strategy, it seeks way to prevent process risk and save time to other aspects.</w:t>
      </w:r>
    </w:p>
    <w:p>
      <w:pPr>
        <w:pStyle w:val="3"/>
        <w:numPr>
          <w:ilvl w:val="0"/>
          <w:numId w:val="0"/>
        </w:numPr>
        <w:ind w:left="420" w:hanging="420"/>
      </w:pPr>
      <w:bookmarkStart w:id="11" w:name="_Toc530861283"/>
      <w:r>
        <w:t>3.2 SAP Management</w:t>
      </w:r>
      <w:bookmarkEnd w:id="11"/>
      <w:r>
        <w:t xml:space="preserve"> </w:t>
      </w:r>
    </w:p>
    <w:p>
      <w:pPr>
        <w:rPr>
          <w:rFonts w:ascii="Times New Roman" w:hAnsi="Times New Roman" w:cs="Times New Roman"/>
          <w:sz w:val="28"/>
          <w:szCs w:val="28"/>
        </w:rPr>
      </w:pPr>
      <w:r>
        <w:rPr>
          <w:rFonts w:ascii="Times New Roman" w:hAnsi="Times New Roman" w:cs="Times New Roman"/>
          <w:sz w:val="28"/>
          <w:szCs w:val="28"/>
        </w:rPr>
        <w:t xml:space="preserve">Big data and predictive are vital activities for Adidas group to make the its cost down (David, 2014). The SAP management system is a Adidas tool which can help its customers select their favorite color and style to allow Adidas group to product the shoes. The tool support Adidas group to seek information easily. Meanwhile, SAP solutions also help to reduce complexity for adidas Group, which is beneficial to save time and reduce the cost for products producing. The SAP management also can help Adidas group to unified purchasing channels and strengthen the control of the value chain. Making the great of big date in the world is a intelligent steps for Adidas to reduce the cost. </w:t>
      </w:r>
    </w:p>
    <w:p>
      <w:pPr>
        <w:rPr>
          <w:rFonts w:ascii="Times New Roman" w:hAnsi="Times New Roman" w:cs="Times New Roman"/>
          <w:sz w:val="28"/>
          <w:szCs w:val="28"/>
        </w:rPr>
      </w:pPr>
    </w:p>
    <w:p>
      <w:pPr>
        <w:pStyle w:val="3"/>
        <w:numPr>
          <w:ilvl w:val="0"/>
          <w:numId w:val="0"/>
        </w:numPr>
        <w:ind w:left="420" w:hanging="420"/>
      </w:pPr>
      <w:bookmarkStart w:id="12" w:name="_Toc530861284"/>
      <w:r>
        <w:t>3.3 Restructuring Operations</w:t>
      </w:r>
      <w:bookmarkEnd w:id="12"/>
    </w:p>
    <w:p>
      <w:pPr>
        <w:rPr>
          <w:rFonts w:ascii="Times New Roman" w:hAnsi="Times New Roman" w:cs="Times New Roman"/>
          <w:sz w:val="28"/>
          <w:szCs w:val="28"/>
        </w:rPr>
      </w:pPr>
      <w:r>
        <w:rPr>
          <w:rFonts w:ascii="Times New Roman" w:hAnsi="Times New Roman" w:cs="Times New Roman"/>
          <w:sz w:val="28"/>
          <w:szCs w:val="28"/>
        </w:rPr>
        <w:t xml:space="preserve">For the moment, Adidas group is taking a series of initiatives of restructuring operations to cut the cost (Isabelle, 2018). At 2018, Adidas is closing the non-performing stores in India, whose purpose is to make an effort in cutting cost. There are many products of Adidas is being moved out of India, including Adidas Originals, Premium Running and football. These will be transferred to other countries, which include Dubai. To adapt to the India market, Adidas is devoted to expanding online currently. The purpose is to streamline the whole operation to achieve the cost leadership strategy. </w:t>
      </w:r>
    </w:p>
    <w:p>
      <w:pPr>
        <w:pStyle w:val="3"/>
        <w:numPr>
          <w:ilvl w:val="0"/>
          <w:numId w:val="0"/>
        </w:numPr>
        <w:ind w:left="420" w:hanging="420"/>
        <w:rPr>
          <w:rFonts w:eastAsiaTheme="minorEastAsia"/>
        </w:rPr>
      </w:pPr>
      <w:bookmarkStart w:id="13" w:name="_Toc530861285"/>
      <w:r>
        <w:rPr>
          <w:rFonts w:eastAsiaTheme="minorEastAsia"/>
        </w:rPr>
        <w:t>3.4 Purchasing Reform</w:t>
      </w:r>
      <w:bookmarkEnd w:id="13"/>
    </w:p>
    <w:p>
      <w:pPr>
        <w:rPr>
          <w:rFonts w:ascii="Times New Roman" w:hAnsi="Times New Roman" w:cs="Times New Roman" w:eastAsiaTheme="minorEastAsia"/>
          <w:sz w:val="28"/>
          <w:szCs w:val="28"/>
        </w:rPr>
      </w:pPr>
      <w:r>
        <w:rPr>
          <w:rFonts w:ascii="Times New Roman" w:hAnsi="Times New Roman" w:cs="Times New Roman"/>
          <w:sz w:val="28"/>
          <w:szCs w:val="28"/>
        </w:rPr>
        <w:t>At now, Adidas purchases about 90% raw material products in China, and it takes measures to adjust the product mix to deal with the issue of increasing costs. Adidas group plans to develop the efficiency of its all supplies. It plans to cooperate with its supplies in the clear-cut season. This will help Adidas group to know the efficiency of its supplies, and the predictability can help Adidas understand how to reduce the cost. At the moment, Adidas has adjusted the lowest production form 1200 to 2400, and also has adjusted the threshold of merge purchasing ( Leonie, 2015).</w:t>
      </w:r>
    </w:p>
    <w:p>
      <w:pPr>
        <w:rPr>
          <w:rFonts w:ascii="Times New Roman" w:hAnsi="Times New Roman" w:cs="Times New Roman" w:eastAsiaTheme="minorEastAsia"/>
          <w:sz w:val="28"/>
          <w:szCs w:val="28"/>
        </w:rPr>
      </w:pPr>
    </w:p>
    <w:p>
      <w:pPr>
        <w:pStyle w:val="3"/>
        <w:numPr>
          <w:ilvl w:val="0"/>
          <w:numId w:val="0"/>
        </w:numPr>
        <w:ind w:left="420" w:hanging="420"/>
        <w:rPr>
          <w:rFonts w:eastAsiaTheme="minorEastAsia"/>
        </w:rPr>
      </w:pPr>
      <w:bookmarkStart w:id="14" w:name="_Toc530861286"/>
      <w:r>
        <w:rPr>
          <w:rFonts w:eastAsiaTheme="minorEastAsia"/>
        </w:rPr>
        <w:t>3.5 Raise Productivity</w:t>
      </w:r>
      <w:bookmarkEnd w:id="14"/>
    </w:p>
    <w:p>
      <w:pPr>
        <w:rPr>
          <w:rFonts w:ascii="Times New Roman" w:hAnsi="Times New Roman" w:cs="Times New Roman"/>
          <w:sz w:val="28"/>
          <w:szCs w:val="28"/>
        </w:rPr>
      </w:pPr>
      <w:r>
        <w:rPr>
          <w:rFonts w:ascii="Times New Roman" w:hAnsi="Times New Roman" w:cs="Times New Roman"/>
          <w:sz w:val="28"/>
          <w:szCs w:val="28"/>
        </w:rPr>
        <w:t xml:space="preserve">The four levers of Adidas group to develop the efficiency are smart product development project, automation, excellent operation and streamline the process. Specialization means Adidas should invest more to its supplies, but the final target is to reduce the cost and save the time of conversion of production. Adidas is exploring the automatic cutting way of shoes production. McNamara indicates that the automatic cutting way can bring automation, which will bring production optimization and reduce the cost of labors. </w:t>
      </w:r>
    </w:p>
    <w:p>
      <w:pPr>
        <w:pStyle w:val="2"/>
      </w:pPr>
      <w:bookmarkStart w:id="15" w:name="_Toc530861287"/>
      <w:r>
        <w:t>Evaluate the Cost Leadership Strategy of Adidas</w:t>
      </w:r>
      <w:bookmarkEnd w:id="15"/>
    </w:p>
    <w:p>
      <w:pPr>
        <w:pStyle w:val="3"/>
        <w:numPr>
          <w:ilvl w:val="0"/>
          <w:numId w:val="0"/>
        </w:numPr>
        <w:rPr>
          <w:rFonts w:eastAsia="微软雅黑"/>
        </w:rPr>
      </w:pPr>
      <w:bookmarkStart w:id="16" w:name="_Toc530861288"/>
      <w:r>
        <w:rPr>
          <w:rFonts w:eastAsia="微软雅黑"/>
        </w:rPr>
        <w:t>4．1 Advantages</w:t>
      </w:r>
      <w:bookmarkEnd w:id="16"/>
      <w:r>
        <w:rPr>
          <w:rFonts w:eastAsia="微软雅黑"/>
        </w:rPr>
        <w:t xml:space="preserve"> </w:t>
      </w:r>
    </w:p>
    <w:p>
      <w:pPr>
        <w:pStyle w:val="4"/>
        <w:numPr>
          <w:ilvl w:val="0"/>
          <w:numId w:val="0"/>
        </w:numPr>
        <w:ind w:left="420" w:hanging="420"/>
        <w:rPr>
          <w:rFonts w:ascii="Times New Roman" w:hAnsi="Times New Roman" w:eastAsia="微软雅黑" w:cs="Times New Roman"/>
          <w:sz w:val="28"/>
          <w:szCs w:val="28"/>
        </w:rPr>
      </w:pPr>
      <w:bookmarkStart w:id="17" w:name="_Toc530861289"/>
      <w:r>
        <w:rPr>
          <w:rFonts w:ascii="Times New Roman" w:hAnsi="Times New Roman" w:eastAsia="微软雅黑" w:cs="Times New Roman"/>
          <w:sz w:val="28"/>
          <w:szCs w:val="28"/>
        </w:rPr>
        <w:t>4.1.1 Against the Opponent</w:t>
      </w:r>
      <w:bookmarkEnd w:id="17"/>
    </w:p>
    <w:p>
      <w:pPr>
        <w:rPr>
          <w:rFonts w:ascii="Times New Roman" w:hAnsi="Times New Roman" w:cs="Times New Roman"/>
          <w:sz w:val="28"/>
          <w:szCs w:val="28"/>
        </w:rPr>
      </w:pPr>
      <w:r>
        <w:rPr>
          <w:rFonts w:ascii="Times New Roman" w:hAnsi="Times New Roman" w:cs="Times New Roman"/>
          <w:sz w:val="28"/>
          <w:szCs w:val="28"/>
        </w:rPr>
        <w:t>When a company uses the cost leadership strategy effectively, it can win the high yield position. There are many advantages of the cost leadership strategy. It helps Adidas group to stand up to the same types company, such as Nike. At the aspects of professionalism, Nike may have the strengths, so Adidas not only need to pursue the professionalism, but also need to find out another way to keep its brand position (</w:t>
      </w:r>
      <w:bookmarkStart w:id="18" w:name="_Hlk530335494"/>
      <w:r>
        <w:rPr>
          <w:rFonts w:ascii="Times New Roman" w:hAnsi="Times New Roman" w:cs="Times New Roman"/>
          <w:sz w:val="28"/>
          <w:szCs w:val="28"/>
        </w:rPr>
        <w:t>Naveen and Anders, 2017</w:t>
      </w:r>
      <w:bookmarkEnd w:id="18"/>
      <w:r>
        <w:rPr>
          <w:rFonts w:ascii="Times New Roman" w:hAnsi="Times New Roman" w:cs="Times New Roman"/>
          <w:sz w:val="28"/>
          <w:szCs w:val="28"/>
        </w:rPr>
        <w:t xml:space="preserve">). At now, the speed factories of Adidas in Bavaria (German) make use of 3-D technology and robots to produce the shoes, which can produce almost half a million shoes. The supervisor of innovation of science and technology sector in Adidas indicates that only when a company can make technological basis for production, it can nearer to its customers. Rely the speed factory and 3-D technology, Adidas develops its production efficiency and take the part of ongoing cost reduction effort. </w:t>
      </w:r>
    </w:p>
    <w:p>
      <w:pPr>
        <w:rPr>
          <w:rFonts w:ascii="Times New Roman" w:hAnsi="Times New Roman" w:cs="Times New Roman"/>
          <w:sz w:val="28"/>
          <w:szCs w:val="28"/>
        </w:rPr>
      </w:pPr>
    </w:p>
    <w:p>
      <w:pPr>
        <w:pStyle w:val="4"/>
        <w:numPr>
          <w:ilvl w:val="0"/>
          <w:numId w:val="0"/>
        </w:numPr>
        <w:rPr>
          <w:rFonts w:ascii="Times New Roman" w:hAnsi="Times New Roman" w:cs="Times New Roman"/>
          <w:sz w:val="32"/>
          <w:szCs w:val="28"/>
        </w:rPr>
      </w:pPr>
      <w:bookmarkStart w:id="19" w:name="_Toc530861290"/>
      <w:r>
        <w:rPr>
          <w:rFonts w:ascii="Times New Roman" w:hAnsi="Times New Roman" w:cs="Times New Roman"/>
          <w:sz w:val="32"/>
          <w:szCs w:val="28"/>
        </w:rPr>
        <w:t>4.1.2 Other Advantages</w:t>
      </w:r>
      <w:bookmarkEnd w:id="19"/>
    </w:p>
    <w:p>
      <w:pPr>
        <w:rPr>
          <w:rFonts w:ascii="Times New Roman" w:hAnsi="Times New Roman" w:cs="Times New Roman"/>
          <w:sz w:val="28"/>
          <w:szCs w:val="28"/>
        </w:rPr>
      </w:pPr>
      <w:r>
        <w:rPr>
          <w:rFonts w:ascii="Times New Roman" w:hAnsi="Times New Roman" w:cs="Times New Roman"/>
          <w:sz w:val="28"/>
          <w:szCs w:val="28"/>
        </w:rPr>
        <w:t xml:space="preserve">The cost leadership strategy contains others strengths. It can oppose to the ability of Adidas’s customers. When a product involves the same price, design and other factors, its lower cost can make it at a beneficial position. At the supply chain, </w:t>
      </w:r>
      <w:r>
        <w:rPr>
          <w:rFonts w:ascii="Times New Roman" w:hAnsi="Times New Roman" w:eastAsia="宋体" w:cs="Times New Roman"/>
          <w:sz w:val="28"/>
          <w:szCs w:val="28"/>
        </w:rPr>
        <w:t>Adidas makes use of three different types of supplies, including contractors, sub-contractors and local materials companies. These reduce the its labor cost, which can make Adidas more focus on other aspects, like research and design.</w:t>
      </w:r>
      <w:r>
        <w:rPr>
          <w:rFonts w:hint="eastAsia" w:ascii="Times New Roman" w:hAnsi="Times New Roman" w:eastAsia="宋体" w:cs="Times New Roman"/>
          <w:sz w:val="28"/>
          <w:szCs w:val="28"/>
        </w:rPr>
        <w:t xml:space="preserve"> </w:t>
      </w:r>
      <w:r>
        <w:rPr>
          <w:rFonts w:ascii="Times New Roman" w:hAnsi="Times New Roman" w:cs="Times New Roman"/>
          <w:sz w:val="28"/>
          <w:szCs w:val="28"/>
        </w:rPr>
        <w:t>For the more, the cost leader strategy also improves Adidas group’s ability to deal with the price raising behavior of its supplies. At the same time, Adidas possessions unique production outsourcing and logistics outsourcing strategy form a barrier to entry the sports products market for other company who want to get a slice of the cake. After all, Adidas group’s unique value chain strategy has formed the competitive advantage for its substitution.</w:t>
      </w:r>
    </w:p>
    <w:p>
      <w:pPr>
        <w:pStyle w:val="3"/>
        <w:numPr>
          <w:ilvl w:val="0"/>
          <w:numId w:val="0"/>
        </w:numPr>
        <w:rPr>
          <w:rFonts w:eastAsia="微软雅黑"/>
        </w:rPr>
      </w:pPr>
      <w:bookmarkStart w:id="20" w:name="_Toc530861291"/>
      <w:r>
        <w:rPr>
          <w:rFonts w:hint="eastAsia" w:eastAsia="微软雅黑"/>
        </w:rPr>
        <w:t>4．2</w:t>
      </w:r>
      <w:r>
        <w:rPr>
          <w:rFonts w:eastAsia="微软雅黑"/>
        </w:rPr>
        <w:t xml:space="preserve"> L</w:t>
      </w:r>
      <w:r>
        <w:rPr>
          <w:rFonts w:hint="eastAsia" w:eastAsia="微软雅黑"/>
        </w:rPr>
        <w:t>imitations</w:t>
      </w:r>
      <w:bookmarkEnd w:id="20"/>
    </w:p>
    <w:p>
      <w:pPr>
        <w:rPr>
          <w:rFonts w:ascii="Times New Roman" w:hAnsi="Times New Roman" w:cs="Times New Roman"/>
          <w:sz w:val="28"/>
          <w:szCs w:val="28"/>
        </w:rPr>
      </w:pPr>
      <w:r>
        <w:rPr>
          <w:rFonts w:ascii="Times New Roman" w:hAnsi="Times New Roman" w:eastAsia="宋体" w:cs="Times New Roman"/>
          <w:sz w:val="28"/>
          <w:szCs w:val="28"/>
        </w:rPr>
        <w:t xml:space="preserve">Strategy of cost leadership also involves limitations. One of the limitations is the risk of being copied. Adidas group is the first company who select </w:t>
      </w:r>
      <w:r>
        <w:rPr>
          <w:rFonts w:ascii="Times New Roman" w:hAnsi="Times New Roman" w:cs="Times New Roman"/>
          <w:sz w:val="28"/>
          <w:szCs w:val="28"/>
        </w:rPr>
        <w:t>production outsourcing and logistics outsourcing strategy. Today, the production outsourcing and logistics outsourcing strategy is universal, for more and more groups choose this value chain strategy. The natural advantage fades away, which make Adidas group seek to more optimized value chain.</w:t>
      </w:r>
    </w:p>
    <w:p>
      <w:pPr>
        <w:rPr>
          <w:rFonts w:ascii="Times New Roman" w:hAnsi="Times New Roman" w:eastAsia="宋体" w:cs="Times New Roman"/>
          <w:sz w:val="28"/>
          <w:szCs w:val="28"/>
        </w:rPr>
      </w:pPr>
    </w:p>
    <w:p>
      <w:pPr>
        <w:rPr>
          <w:rFonts w:ascii="Times New Roman" w:hAnsi="Times New Roman" w:eastAsia="宋体" w:cs="Times New Roman"/>
          <w:sz w:val="28"/>
          <w:szCs w:val="28"/>
        </w:rPr>
      </w:pPr>
      <w:r>
        <w:rPr>
          <w:rFonts w:ascii="Times New Roman" w:hAnsi="Times New Roman" w:eastAsia="宋体" w:cs="Times New Roman"/>
          <w:sz w:val="28"/>
          <w:szCs w:val="28"/>
        </w:rPr>
        <w:t>At the moment, the cost leadership strategy may make Adidas group lose the ability of predicting the market.</w:t>
      </w:r>
      <w:r>
        <w:rPr>
          <w:rFonts w:ascii="Times New Roman" w:hAnsi="Times New Roman" w:cs="Times New Roman"/>
          <w:sz w:val="28"/>
          <w:szCs w:val="28"/>
        </w:rPr>
        <w:t xml:space="preserve"> </w:t>
      </w:r>
      <w:r>
        <w:rPr>
          <w:rFonts w:ascii="Times New Roman" w:hAnsi="Times New Roman" w:eastAsia="宋体" w:cs="Times New Roman"/>
          <w:sz w:val="28"/>
          <w:szCs w:val="28"/>
        </w:rPr>
        <w:t xml:space="preserve">Actually, extremely pay attention to the lowest cost, a company may ignore other aspects strategies. The unique value chain can be the weakness for Adidas, the group should try to avoid this error. Under the influence of the external environment easily is a big limitation of the cost leadership strategy. And the change of the technology will bring down the efficiency of business resources. </w:t>
      </w:r>
    </w:p>
    <w:p>
      <w:pPr>
        <w:rPr>
          <w:rFonts w:ascii="Times New Roman" w:hAnsi="Times New Roman" w:eastAsia="宋体" w:cs="Times New Roman"/>
          <w:sz w:val="28"/>
          <w:szCs w:val="28"/>
        </w:rPr>
      </w:pPr>
    </w:p>
    <w:p>
      <w:pPr>
        <w:rPr>
          <w:rFonts w:ascii="Times New Roman" w:hAnsi="Times New Roman" w:eastAsia="宋体" w:cs="Times New Roman"/>
          <w:sz w:val="28"/>
          <w:szCs w:val="28"/>
        </w:rPr>
      </w:pPr>
      <w:r>
        <w:rPr>
          <w:rFonts w:ascii="Times New Roman" w:hAnsi="Times New Roman" w:eastAsia="宋体" w:cs="Times New Roman"/>
          <w:sz w:val="28"/>
          <w:szCs w:val="28"/>
        </w:rPr>
        <w:t>Eas</w:t>
      </w:r>
      <w:r>
        <w:rPr>
          <w:rFonts w:hint="eastAsia" w:ascii="Times New Roman" w:hAnsi="Times New Roman" w:eastAsia="宋体" w:cs="Times New Roman"/>
          <w:sz w:val="28"/>
          <w:szCs w:val="28"/>
        </w:rPr>
        <w:t>ily</w:t>
      </w:r>
      <w:r>
        <w:rPr>
          <w:rFonts w:ascii="Times New Roman" w:hAnsi="Times New Roman" w:eastAsia="宋体" w:cs="Times New Roman"/>
          <w:sz w:val="28"/>
          <w:szCs w:val="28"/>
        </w:rPr>
        <w:t xml:space="preserve"> to be misunderstood is also the one of the cost leadership strategy’s limitations. Cost leadership strategy does not mean the lowest price. If Adidas leads its self to the position of the lowest price but not the lowest cost, it will push its self to an endless price war. Adidas and its competitors will keep competing lower price of their products.</w:t>
      </w:r>
    </w:p>
    <w:p>
      <w:pPr>
        <w:pStyle w:val="2"/>
      </w:pPr>
      <w:bookmarkStart w:id="21" w:name="_Toc530861292"/>
      <w:r>
        <w:rPr>
          <w:rFonts w:eastAsia="微软雅黑"/>
        </w:rPr>
        <w:t>Recommendations</w:t>
      </w:r>
      <w:bookmarkEnd w:id="21"/>
      <w:r>
        <w:t xml:space="preserve">    </w:t>
      </w:r>
    </w:p>
    <w:p>
      <w:pPr>
        <w:pStyle w:val="3"/>
        <w:numPr>
          <w:ilvl w:val="0"/>
          <w:numId w:val="0"/>
        </w:numPr>
        <w:rPr>
          <w:rFonts w:eastAsiaTheme="minorEastAsia"/>
        </w:rPr>
      </w:pPr>
      <w:r>
        <w:rPr>
          <w:rFonts w:eastAsiaTheme="minorEastAsia"/>
        </w:rPr>
        <w:t xml:space="preserve"> </w:t>
      </w:r>
      <w:bookmarkStart w:id="22" w:name="_Toc530861293"/>
      <w:r>
        <w:t>5.1</w:t>
      </w:r>
      <w:r>
        <w:rPr>
          <w:rFonts w:eastAsiaTheme="minorEastAsia"/>
        </w:rPr>
        <w:t xml:space="preserve"> Strengthen the Cost Leadership Strategy</w:t>
      </w:r>
      <w:bookmarkEnd w:id="22"/>
    </w:p>
    <w:p>
      <w:pPr>
        <w:rPr>
          <w:rFonts w:ascii="Times New Roman" w:hAnsi="Times New Roman" w:cs="Times New Roman" w:eastAsiaTheme="minorEastAsia"/>
          <w:sz w:val="28"/>
          <w:szCs w:val="28"/>
        </w:rPr>
      </w:pPr>
      <w:r>
        <w:rPr>
          <w:rFonts w:ascii="Times New Roman" w:hAnsi="Times New Roman" w:cs="Times New Roman" w:eastAsiaTheme="minorEastAsia"/>
          <w:sz w:val="28"/>
          <w:szCs w:val="28"/>
        </w:rPr>
        <w:t>The cost leadership strategy is an earlier competitive strategy for Adidas. As for now, what is the group should do is to keep the strategic sustainability. According to  Abhijeet Pratap (2017) dedicates, Adidas group adopts the high price and low price strategy to fix products’ price. Different price can cater to different customers, its cost leadership strategy brings it a chance to the shoes market.  In the era of big data, Adidas group pay more attention to the electric business and electric. Though Adidas group stands on the previous location because of the advanced production technology. It should still keep pursuing.</w:t>
      </w:r>
    </w:p>
    <w:p>
      <w:pPr>
        <w:pStyle w:val="3"/>
        <w:numPr>
          <w:ilvl w:val="0"/>
          <w:numId w:val="0"/>
        </w:numPr>
        <w:rPr>
          <w:rFonts w:eastAsiaTheme="minorEastAsia"/>
        </w:rPr>
      </w:pPr>
      <w:bookmarkStart w:id="23" w:name="_Toc530861294"/>
      <w:r>
        <w:rPr>
          <w:rFonts w:eastAsiaTheme="minorEastAsia"/>
        </w:rPr>
        <w:t>5.2 Focus on R</w:t>
      </w:r>
      <w:r>
        <w:rPr>
          <w:rFonts w:hint="eastAsia" w:eastAsiaTheme="minorEastAsia"/>
        </w:rPr>
        <w:t>e</w:t>
      </w:r>
      <w:r>
        <w:rPr>
          <w:rFonts w:eastAsiaTheme="minorEastAsia"/>
        </w:rPr>
        <w:t>search</w:t>
      </w:r>
      <w:bookmarkEnd w:id="23"/>
    </w:p>
    <w:p>
      <w:pPr>
        <w:rPr>
          <w:rFonts w:ascii="Times New Roman" w:hAnsi="Times New Roman" w:cs="Times New Roman" w:eastAsiaTheme="minorEastAsia"/>
          <w:sz w:val="28"/>
          <w:szCs w:val="28"/>
        </w:rPr>
      </w:pPr>
      <w:r>
        <w:rPr>
          <w:rFonts w:ascii="Times New Roman" w:hAnsi="Times New Roman" w:cs="Times New Roman"/>
          <w:sz w:val="28"/>
          <w:szCs w:val="28"/>
        </w:rPr>
        <w:t xml:space="preserve">Porter’s generic strategies </w:t>
      </w:r>
      <w:r>
        <w:rPr>
          <w:rFonts w:ascii="Times New Roman" w:hAnsi="Times New Roman" w:cs="Times New Roman"/>
          <w:color w:val="333333"/>
          <w:sz w:val="28"/>
          <w:szCs w:val="28"/>
          <w:shd w:val="clear" w:color="auto" w:fill="FFFFFF"/>
        </w:rPr>
        <w:t xml:space="preserve">contains three </w:t>
      </w:r>
      <w:r>
        <w:rPr>
          <w:rFonts w:ascii="Times New Roman" w:hAnsi="Times New Roman" w:cs="Times New Roman"/>
          <w:sz w:val="28"/>
          <w:szCs w:val="28"/>
        </w:rPr>
        <w:t xml:space="preserve">categories: focus strategy, </w:t>
      </w:r>
      <w:r>
        <w:rPr>
          <w:rFonts w:ascii="Times New Roman" w:hAnsi="Times New Roman" w:cs="Times New Roman"/>
          <w:color w:val="333333"/>
          <w:sz w:val="28"/>
          <w:szCs w:val="28"/>
          <w:shd w:val="clear" w:color="auto" w:fill="FFFFFF"/>
        </w:rPr>
        <w:t xml:space="preserve">differentiation </w:t>
      </w:r>
      <w:r>
        <w:rPr>
          <w:rFonts w:ascii="Times New Roman" w:hAnsi="Times New Roman" w:cs="Times New Roman"/>
          <w:sz w:val="28"/>
          <w:szCs w:val="28"/>
        </w:rPr>
        <w:t>strategy</w:t>
      </w:r>
      <w:r>
        <w:rPr>
          <w:rFonts w:ascii="Times New Roman" w:hAnsi="Times New Roman" w:cs="Times New Roman"/>
          <w:color w:val="333333"/>
          <w:sz w:val="28"/>
          <w:szCs w:val="28"/>
          <w:shd w:val="clear" w:color="auto" w:fill="FFFFFF"/>
        </w:rPr>
        <w:t xml:space="preserve">, and cost leadership </w:t>
      </w:r>
      <w:r>
        <w:rPr>
          <w:rFonts w:ascii="Times New Roman" w:hAnsi="Times New Roman" w:cs="Times New Roman"/>
          <w:sz w:val="28"/>
          <w:szCs w:val="28"/>
        </w:rPr>
        <w:t>strategy.</w:t>
      </w:r>
      <w:r>
        <w:rPr>
          <w:rFonts w:ascii="Times New Roman" w:hAnsi="Times New Roman" w:cs="Times New Roman" w:eastAsiaTheme="minorEastAsia"/>
          <w:sz w:val="28"/>
          <w:szCs w:val="28"/>
        </w:rPr>
        <w:t xml:space="preserve"> Any company who want to climb to the top needs to develop its all - round development strategies, including Adidas. From the positioning perspective of strategic management, it indicates that successful differentiation derives from the unique products (Gino et al., 2017). So the core of product process is research. The unique design and originality can help Adidas go to the higher level.</w:t>
      </w:r>
      <w:r>
        <w:rPr>
          <w:rFonts w:ascii="Times New Roman" w:hAnsi="Times New Roman" w:cs="Times New Roman"/>
          <w:sz w:val="28"/>
          <w:szCs w:val="28"/>
        </w:rPr>
        <w:t xml:space="preserve"> </w:t>
      </w:r>
      <w:r>
        <w:rPr>
          <w:rFonts w:ascii="Times New Roman" w:hAnsi="Times New Roman" w:cs="Times New Roman" w:eastAsiaTheme="minorEastAsia"/>
          <w:sz w:val="28"/>
          <w:szCs w:val="28"/>
        </w:rPr>
        <w:t>Adidas is trying to gain market share by experimenting with new, more recent designs (Schwarzmayr,2015) The cost leadership strategy helps Adidas group to save time and money to research and design products.</w:t>
      </w:r>
    </w:p>
    <w:p>
      <w:pPr>
        <w:pStyle w:val="3"/>
        <w:numPr>
          <w:ilvl w:val="0"/>
          <w:numId w:val="0"/>
        </w:numPr>
        <w:rPr>
          <w:rFonts w:eastAsiaTheme="minorEastAsia"/>
        </w:rPr>
      </w:pPr>
      <w:bookmarkStart w:id="24" w:name="_Toc530861295"/>
      <w:r>
        <w:rPr>
          <w:rFonts w:eastAsiaTheme="minorEastAsia"/>
        </w:rPr>
        <w:t>5.3 Human Resources Strategy</w:t>
      </w:r>
      <w:bookmarkEnd w:id="24"/>
      <w:r>
        <w:rPr>
          <w:rFonts w:eastAsiaTheme="minorEastAsia"/>
        </w:rPr>
        <w:t xml:space="preserve">    </w:t>
      </w:r>
    </w:p>
    <w:p>
      <w:pPr>
        <w:rPr>
          <w:rFonts w:ascii="Times New Roman" w:hAnsi="Times New Roman" w:cs="Times New Roman" w:eastAsiaTheme="minorEastAsia"/>
          <w:sz w:val="28"/>
          <w:szCs w:val="28"/>
        </w:rPr>
      </w:pPr>
      <w:r>
        <w:rPr>
          <w:rFonts w:ascii="Times New Roman" w:hAnsi="Times New Roman" w:cs="Times New Roman" w:eastAsiaTheme="minorEastAsia"/>
          <w:sz w:val="28"/>
          <w:szCs w:val="28"/>
        </w:rPr>
        <w:t xml:space="preserve">Human resources also play an important role in the development of a company. Adidas should make great use of its human resource.  At now, Adidas group are making the effort to united the human resource strategy and business strategy (Nicholas, 2017). </w:t>
      </w:r>
    </w:p>
    <w:p>
      <w:pPr>
        <w:pStyle w:val="3"/>
        <w:numPr>
          <w:ilvl w:val="0"/>
          <w:numId w:val="0"/>
        </w:numPr>
        <w:rPr>
          <w:rFonts w:eastAsiaTheme="minorEastAsia"/>
        </w:rPr>
      </w:pPr>
      <w:bookmarkStart w:id="25" w:name="_Toc530861296"/>
      <w:r>
        <w:rPr>
          <w:rFonts w:eastAsiaTheme="minorEastAsia"/>
        </w:rPr>
        <w:t>5.4 Brand Image Strategy</w:t>
      </w:r>
      <w:bookmarkEnd w:id="25"/>
    </w:p>
    <w:p>
      <w:pPr>
        <w:rPr>
          <w:rFonts w:ascii="Times New Roman" w:hAnsi="Times New Roman" w:cs="Times New Roman" w:eastAsiaTheme="minorEastAsia"/>
          <w:sz w:val="28"/>
          <w:szCs w:val="28"/>
        </w:rPr>
      </w:pPr>
      <w:r>
        <w:rPr>
          <w:rFonts w:ascii="Times New Roman" w:hAnsi="Times New Roman" w:cs="Times New Roman" w:eastAsiaTheme="minorEastAsia"/>
          <w:sz w:val="28"/>
          <w:szCs w:val="28"/>
        </w:rPr>
        <w:t xml:space="preserve">The brand building represent the personal characteristics of a company. Being perceived by customers and other stakeholders, is the successful single of the brand ( Martin, 2015). In recent years, Adidas group takes steps to build its brand,Such as sign the spokesperson strategy. Adidas should more focus on the high quality of its products. High quality and low price are the two talismans to establish the people's hearts brand image.                                       </w:t>
      </w:r>
      <w:r>
        <w:rPr>
          <w:rFonts w:ascii="Times New Roman" w:hAnsi="Times New Roman" w:cs="Times New Roman"/>
          <w:sz w:val="28"/>
          <w:szCs w:val="28"/>
        </w:rPr>
        <w:t xml:space="preserve">                                                                                                            </w:t>
      </w:r>
    </w:p>
    <w:p>
      <w:pPr>
        <w:pStyle w:val="2"/>
        <w:rPr>
          <w:rFonts w:eastAsiaTheme="minorEastAsia"/>
        </w:rPr>
      </w:pPr>
      <w:bookmarkStart w:id="26" w:name="_Toc530861297"/>
      <w:r>
        <w:rPr>
          <w:rFonts w:eastAsiaTheme="minorEastAsia"/>
        </w:rPr>
        <w:t>Conclusion</w:t>
      </w:r>
      <w:bookmarkEnd w:id="26"/>
    </w:p>
    <w:p>
      <w:pPr>
        <w:rPr>
          <w:rFonts w:ascii="Times New Roman" w:hAnsi="Times New Roman" w:cs="Times New Roman" w:eastAsiaTheme="minorEastAsia"/>
          <w:sz w:val="28"/>
          <w:szCs w:val="28"/>
        </w:rPr>
      </w:pPr>
      <w:r>
        <w:rPr>
          <w:rFonts w:ascii="Times New Roman" w:hAnsi="Times New Roman" w:cs="Times New Roman" w:eastAsiaTheme="minorEastAsia"/>
          <w:sz w:val="28"/>
          <w:szCs w:val="28"/>
        </w:rPr>
        <w:t xml:space="preserve">Comprehensive strategies are necessary for Adidas group’s successful, but it needs to select one deterministic strategy at </w:t>
      </w:r>
      <w:bookmarkStart w:id="27" w:name="_Hlk530328651"/>
      <w:r>
        <w:rPr>
          <w:rFonts w:ascii="Times New Roman" w:hAnsi="Times New Roman" w:cs="Times New Roman" w:eastAsiaTheme="minorEastAsia"/>
          <w:sz w:val="28"/>
          <w:szCs w:val="28"/>
        </w:rPr>
        <w:t>specific period</w:t>
      </w:r>
      <w:bookmarkEnd w:id="27"/>
      <w:r>
        <w:rPr>
          <w:rFonts w:ascii="Times New Roman" w:hAnsi="Times New Roman" w:cs="Times New Roman" w:eastAsiaTheme="minorEastAsia"/>
          <w:sz w:val="28"/>
          <w:szCs w:val="28"/>
        </w:rPr>
        <w:t xml:space="preserve">. Adidas wants to make use of its brand, stimulate creativity and seek inspire enthusiasm for consumers (Thomas, 2016). The competitive strategies of Adidas are its long term plans, its mission is to “be the best sports company in the world” (adidas-Group, 2017). The cost leadership strategy is the earlier strategy for Adidas. </w:t>
      </w:r>
    </w:p>
    <w:p>
      <w:pPr>
        <w:rPr>
          <w:rFonts w:ascii="Times New Roman" w:hAnsi="Times New Roman" w:cs="Times New Roman" w:eastAsiaTheme="minorEastAsia"/>
          <w:sz w:val="28"/>
          <w:szCs w:val="28"/>
        </w:rPr>
      </w:pPr>
    </w:p>
    <w:p>
      <w:pPr>
        <w:rPr>
          <w:rFonts w:ascii="Times New Roman" w:hAnsi="Times New Roman" w:cs="Times New Roman" w:eastAsiaTheme="minorEastAsia"/>
          <w:sz w:val="28"/>
          <w:szCs w:val="28"/>
        </w:rPr>
      </w:pPr>
      <w:r>
        <w:rPr>
          <w:rFonts w:ascii="Times New Roman" w:hAnsi="Times New Roman" w:cs="Times New Roman" w:eastAsiaTheme="minorEastAsia"/>
          <w:sz w:val="28"/>
          <w:szCs w:val="28"/>
        </w:rPr>
        <w:t xml:space="preserve">Porter’s generic strategies bring the available model for the company to develop its business management. Michael E.Porter supposes that a successful company should make clear its strategy at specific period. The strategy of a company should keep pace with the times.  </w:t>
      </w:r>
    </w:p>
    <w:p>
      <w:pPr>
        <w:rPr>
          <w:rFonts w:ascii="Times New Roman" w:hAnsi="Times New Roman" w:cs="Times New Roman"/>
          <w:sz w:val="28"/>
          <w:szCs w:val="28"/>
        </w:rPr>
      </w:pPr>
    </w:p>
    <w:p>
      <w:pPr>
        <w:widowControl/>
        <w:spacing w:line="240" w:lineRule="auto"/>
        <w:jc w:val="left"/>
        <w:rPr>
          <w:rFonts w:ascii="Times New Roman" w:hAnsi="Times New Roman" w:cs="Times New Roman"/>
          <w:sz w:val="28"/>
          <w:szCs w:val="28"/>
        </w:rPr>
      </w:pPr>
      <w:r>
        <w:rPr>
          <w:rFonts w:ascii="Times New Roman" w:hAnsi="Times New Roman" w:cs="Times New Roman"/>
          <w:sz w:val="28"/>
          <w:szCs w:val="28"/>
        </w:rPr>
        <w:br w:type="page"/>
      </w:r>
    </w:p>
    <w:p>
      <w:pPr>
        <w:pStyle w:val="2"/>
        <w:numPr>
          <w:ilvl w:val="0"/>
          <w:numId w:val="0"/>
        </w:numPr>
        <w:ind w:left="420" w:hanging="420"/>
        <w:rPr>
          <w:rFonts w:eastAsiaTheme="minorEastAsia"/>
        </w:rPr>
      </w:pPr>
      <w:bookmarkStart w:id="28" w:name="_Toc530861298"/>
      <w:r>
        <w:rPr>
          <w:rFonts w:eastAsiaTheme="minorEastAsia"/>
        </w:rPr>
        <w:t>References</w:t>
      </w:r>
      <w:bookmarkEnd w:id="28"/>
    </w:p>
    <w:p>
      <w:pPr>
        <w:rPr>
          <w:rFonts w:ascii="Times New Roman" w:hAnsi="Times New Roman" w:cs="Times New Roman"/>
          <w:i/>
          <w:sz w:val="28"/>
          <w:szCs w:val="28"/>
        </w:rPr>
      </w:pPr>
      <w:r>
        <w:rPr>
          <w:rFonts w:ascii="Times New Roman" w:hAnsi="Times New Roman" w:cs="Times New Roman"/>
          <w:sz w:val="28"/>
          <w:szCs w:val="28"/>
        </w:rPr>
        <w:t xml:space="preserve">Ahiza Garcia, 2018.Clash of the Titans: Adidas and Nike continue to battle it out. </w:t>
      </w:r>
      <w:r>
        <w:rPr>
          <w:rFonts w:ascii="Times New Roman" w:hAnsi="Times New Roman" w:cs="Times New Roman"/>
          <w:i/>
          <w:sz w:val="28"/>
          <w:szCs w:val="28"/>
        </w:rPr>
        <w:t>CNN Money Sport of CNN Business.</w:t>
      </w:r>
    </w:p>
    <w:p>
      <w:pPr>
        <w:rPr>
          <w:rFonts w:ascii="Times New Roman" w:hAnsi="Times New Roman" w:cs="Times New Roman" w:eastAsiaTheme="minorEastAsia"/>
          <w:i/>
          <w:sz w:val="28"/>
          <w:szCs w:val="28"/>
        </w:rPr>
      </w:pPr>
    </w:p>
    <w:p>
      <w:pPr>
        <w:rPr>
          <w:rFonts w:ascii="Times New Roman" w:hAnsi="Times New Roman" w:cs="Times New Roman" w:eastAsiaTheme="minorEastAsia"/>
          <w:i/>
          <w:sz w:val="28"/>
          <w:szCs w:val="28"/>
        </w:rPr>
      </w:pPr>
      <w:r>
        <w:rPr>
          <w:rFonts w:ascii="Times New Roman" w:hAnsi="Times New Roman" w:cs="Times New Roman" w:eastAsiaTheme="minorEastAsia"/>
          <w:sz w:val="28"/>
          <w:szCs w:val="28"/>
        </w:rPr>
        <w:t>Adidas group,2017.2017 report.</w:t>
      </w:r>
      <w:r>
        <w:rPr>
          <w:rFonts w:ascii="Times New Roman" w:hAnsi="Times New Roman" w:cs="Times New Roman" w:eastAsiaTheme="minorEastAsia"/>
          <w:i/>
          <w:sz w:val="28"/>
          <w:szCs w:val="28"/>
        </w:rPr>
        <w:t xml:space="preserve"> Invests.</w:t>
      </w:r>
    </w:p>
    <w:p>
      <w:pPr>
        <w:rPr>
          <w:rFonts w:ascii="Times New Roman" w:hAnsi="Times New Roman" w:cs="Times New Roman" w:eastAsiaTheme="minorEastAsia"/>
          <w:i/>
          <w:sz w:val="28"/>
          <w:szCs w:val="28"/>
        </w:rPr>
      </w:pPr>
    </w:p>
    <w:p>
      <w:pPr>
        <w:rPr>
          <w:rFonts w:ascii="Times New Roman" w:hAnsi="Times New Roman" w:cs="Times New Roman" w:eastAsiaTheme="minorEastAsia"/>
          <w:sz w:val="28"/>
          <w:szCs w:val="28"/>
        </w:rPr>
      </w:pPr>
      <w:r>
        <w:rPr>
          <w:rFonts w:ascii="Times New Roman" w:hAnsi="Times New Roman" w:cs="Times New Roman"/>
          <w:sz w:val="28"/>
          <w:szCs w:val="28"/>
        </w:rPr>
        <w:t>Adidas group, 2018.</w:t>
      </w:r>
      <w:r>
        <w:rPr>
          <w:rFonts w:ascii="Times New Roman" w:hAnsi="Times New Roman" w:cs="Times New Roman" w:eastAsiaTheme="minorEastAsia"/>
          <w:sz w:val="28"/>
          <w:szCs w:val="28"/>
        </w:rPr>
        <w:t>Supply chain approach.</w:t>
      </w:r>
      <w:r>
        <w:rPr>
          <w:rFonts w:ascii="Times New Roman" w:hAnsi="Times New Roman" w:cs="Times New Roman"/>
          <w:i/>
          <w:sz w:val="28"/>
          <w:szCs w:val="28"/>
        </w:rPr>
        <w:t xml:space="preserve"> Compliance</w:t>
      </w:r>
      <w:r>
        <w:rPr>
          <w:rFonts w:ascii="Times New Roman" w:hAnsi="Times New Roman" w:cs="Times New Roman" w:eastAsiaTheme="minorEastAsia"/>
          <w:i/>
          <w:sz w:val="28"/>
          <w:szCs w:val="28"/>
        </w:rPr>
        <w:t xml:space="preserve"> of sustainability.</w:t>
      </w:r>
      <w:r>
        <w:rPr>
          <w:rFonts w:ascii="Times New Roman" w:hAnsi="Times New Roman" w:cs="Times New Roman" w:eastAsiaTheme="minorEastAsia"/>
          <w:sz w:val="28"/>
          <w:szCs w:val="28"/>
        </w:rPr>
        <w:t xml:space="preserve"> </w:t>
      </w:r>
    </w:p>
    <w:p>
      <w:pPr>
        <w:rPr>
          <w:rFonts w:ascii="Times New Roman" w:hAnsi="Times New Roman" w:cs="Times New Roman" w:eastAsiaTheme="minorEastAsia"/>
          <w:sz w:val="28"/>
          <w:szCs w:val="28"/>
        </w:rPr>
      </w:pPr>
    </w:p>
    <w:p>
      <w:pPr>
        <w:rPr>
          <w:rFonts w:ascii="Times New Roman" w:hAnsi="Times New Roman" w:cs="Times New Roman" w:eastAsiaTheme="minorEastAsia"/>
          <w:i/>
          <w:sz w:val="28"/>
          <w:szCs w:val="28"/>
        </w:rPr>
      </w:pPr>
      <w:r>
        <w:rPr>
          <w:rFonts w:ascii="Times New Roman" w:hAnsi="Times New Roman" w:cs="Times New Roman" w:eastAsiaTheme="minorEastAsia"/>
          <w:i/>
          <w:sz w:val="28"/>
          <w:szCs w:val="28"/>
        </w:rPr>
        <w:t>Adidas-group’s website,2018, CULTURES OF ADIDAS. Available at:</w:t>
      </w:r>
      <w:r>
        <w:fldChar w:fldCharType="begin"/>
      </w:r>
      <w:r>
        <w:instrText xml:space="preserve"> HYPERLINK "http://www.adidas-group.com/en/" </w:instrText>
      </w:r>
      <w:r>
        <w:fldChar w:fldCharType="separate"/>
      </w:r>
      <w:r>
        <w:rPr>
          <w:rStyle w:val="15"/>
          <w:rFonts w:ascii="Times New Roman" w:hAnsi="Times New Roman" w:cs="Times New Roman" w:eastAsiaTheme="minorEastAsia"/>
          <w:i/>
          <w:sz w:val="28"/>
          <w:szCs w:val="28"/>
        </w:rPr>
        <w:t>http://www.adidas-group.com/en/</w:t>
      </w:r>
      <w:r>
        <w:rPr>
          <w:rStyle w:val="15"/>
          <w:rFonts w:ascii="Times New Roman" w:hAnsi="Times New Roman" w:cs="Times New Roman" w:eastAsiaTheme="minorEastAsia"/>
          <w:i/>
          <w:sz w:val="28"/>
          <w:szCs w:val="28"/>
        </w:rPr>
        <w:fldChar w:fldCharType="end"/>
      </w:r>
    </w:p>
    <w:p>
      <w:pPr>
        <w:rPr>
          <w:rFonts w:ascii="Times New Roman" w:hAnsi="Times New Roman" w:cs="Times New Roman" w:eastAsiaTheme="minorEastAsia"/>
          <w:i/>
          <w:sz w:val="28"/>
          <w:szCs w:val="28"/>
        </w:rPr>
      </w:pPr>
    </w:p>
    <w:p>
      <w:pPr>
        <w:rPr>
          <w:rFonts w:ascii="Times New Roman" w:hAnsi="Times New Roman" w:cs="Times New Roman" w:eastAsiaTheme="minorEastAsia"/>
          <w:sz w:val="28"/>
          <w:szCs w:val="28"/>
        </w:rPr>
      </w:pPr>
      <w:r>
        <w:rPr>
          <w:rFonts w:ascii="Times New Roman" w:hAnsi="Times New Roman" w:cs="Times New Roman" w:eastAsiaTheme="minorEastAsia"/>
          <w:sz w:val="28"/>
          <w:szCs w:val="28"/>
        </w:rPr>
        <w:t>Abhijeet Pratap,2017.</w:t>
      </w:r>
      <w:r>
        <w:rPr>
          <w:rFonts w:ascii="Times New Roman" w:hAnsi="Times New Roman" w:cs="Times New Roman"/>
          <w:sz w:val="28"/>
          <w:szCs w:val="28"/>
        </w:rPr>
        <w:t xml:space="preserve"> </w:t>
      </w:r>
      <w:r>
        <w:rPr>
          <w:rFonts w:ascii="Times New Roman" w:hAnsi="Times New Roman" w:cs="Times New Roman" w:eastAsiaTheme="minorEastAsia"/>
          <w:sz w:val="28"/>
          <w:szCs w:val="28"/>
        </w:rPr>
        <w:t>Marketing and Branding Strategies of Adidas.</w:t>
      </w:r>
      <w:r>
        <w:rPr>
          <w:rFonts w:ascii="Times New Roman" w:hAnsi="Times New Roman" w:cs="Times New Roman"/>
          <w:sz w:val="28"/>
          <w:szCs w:val="28"/>
        </w:rPr>
        <w:t xml:space="preserve"> </w:t>
      </w:r>
      <w:r>
        <w:rPr>
          <w:rFonts w:ascii="Times New Roman" w:hAnsi="Times New Roman" w:cs="Times New Roman" w:eastAsiaTheme="minorEastAsia"/>
          <w:i/>
          <w:sz w:val="28"/>
          <w:szCs w:val="28"/>
        </w:rPr>
        <w:t>Marketing</w:t>
      </w:r>
      <w:r>
        <w:rPr>
          <w:rFonts w:ascii="Times New Roman" w:hAnsi="Times New Roman" w:cs="Times New Roman" w:eastAsiaTheme="minorEastAsia"/>
          <w:sz w:val="28"/>
          <w:szCs w:val="28"/>
        </w:rPr>
        <w:t>.</w:t>
      </w:r>
    </w:p>
    <w:p>
      <w:pPr>
        <w:rPr>
          <w:rFonts w:ascii="Times New Roman" w:hAnsi="Times New Roman" w:cs="Times New Roman" w:eastAsiaTheme="minorEastAsia"/>
          <w:sz w:val="28"/>
          <w:szCs w:val="28"/>
        </w:rPr>
      </w:pPr>
    </w:p>
    <w:p>
      <w:pPr>
        <w:rPr>
          <w:rFonts w:ascii="Times New Roman" w:hAnsi="Times New Roman" w:cs="Times New Roman" w:eastAsiaTheme="minorEastAsia"/>
          <w:i/>
          <w:sz w:val="28"/>
          <w:szCs w:val="28"/>
        </w:rPr>
      </w:pPr>
      <w:r>
        <w:rPr>
          <w:rFonts w:ascii="Times New Roman" w:hAnsi="Times New Roman" w:cs="Times New Roman"/>
          <w:sz w:val="28"/>
          <w:szCs w:val="28"/>
        </w:rPr>
        <w:t>Abhijeet Pratap Filed ,2018. Strategic Analysis of Adidas Group</w:t>
      </w:r>
      <w:r>
        <w:rPr>
          <w:rFonts w:ascii="Times New Roman" w:hAnsi="Times New Roman" w:cs="Times New Roman" w:eastAsiaTheme="minorEastAsia"/>
          <w:sz w:val="28"/>
          <w:szCs w:val="28"/>
        </w:rPr>
        <w:t>.</w:t>
      </w:r>
      <w:r>
        <w:rPr>
          <w:rFonts w:ascii="Times New Roman" w:hAnsi="Times New Roman" w:cs="Times New Roman" w:eastAsiaTheme="minorEastAsia"/>
          <w:i/>
          <w:sz w:val="28"/>
          <w:szCs w:val="28"/>
        </w:rPr>
        <w:t xml:space="preserve"> Business.</w:t>
      </w:r>
    </w:p>
    <w:p>
      <w:pPr>
        <w:rPr>
          <w:rFonts w:ascii="Times New Roman" w:hAnsi="Times New Roman" w:cs="Times New Roman" w:eastAsiaTheme="minorEastAsia"/>
          <w:i/>
          <w:sz w:val="28"/>
          <w:szCs w:val="28"/>
        </w:rPr>
      </w:pPr>
    </w:p>
    <w:p>
      <w:pPr>
        <w:rPr>
          <w:rFonts w:ascii="Times New Roman" w:hAnsi="Times New Roman" w:cs="Times New Roman" w:eastAsiaTheme="minorEastAsia"/>
          <w:sz w:val="28"/>
          <w:szCs w:val="28"/>
        </w:rPr>
      </w:pPr>
      <w:r>
        <w:rPr>
          <w:rFonts w:ascii="Times New Roman" w:hAnsi="Times New Roman" w:cs="Times New Roman" w:eastAsiaTheme="minorEastAsia"/>
          <w:sz w:val="28"/>
          <w:szCs w:val="28"/>
        </w:rPr>
        <w:t xml:space="preserve">D. Banker, R., Mashruwala, R. and Tripathy, A. ,2014. Does a differentiation strategylead to more sustainable financial performance than a cost leadershipstrategy?. </w:t>
      </w:r>
      <w:r>
        <w:rPr>
          <w:rFonts w:ascii="Times New Roman" w:hAnsi="Times New Roman" w:cs="Times New Roman" w:eastAsiaTheme="minorEastAsia"/>
          <w:i/>
          <w:sz w:val="28"/>
          <w:szCs w:val="28"/>
        </w:rPr>
        <w:t>Management Decision</w:t>
      </w:r>
      <w:r>
        <w:rPr>
          <w:rFonts w:ascii="Times New Roman" w:hAnsi="Times New Roman" w:cs="Times New Roman" w:eastAsiaTheme="minorEastAsia"/>
          <w:sz w:val="28"/>
          <w:szCs w:val="28"/>
        </w:rPr>
        <w:t>, 52(5), pp.872· 896.</w:t>
      </w:r>
    </w:p>
    <w:p>
      <w:pPr>
        <w:rPr>
          <w:rFonts w:ascii="Times New Roman" w:hAnsi="Times New Roman" w:cs="Times New Roman" w:eastAsiaTheme="minorEastAsia"/>
          <w:sz w:val="28"/>
          <w:szCs w:val="28"/>
        </w:rPr>
      </w:pPr>
    </w:p>
    <w:p>
      <w:pPr>
        <w:rPr>
          <w:rFonts w:ascii="Times New Roman" w:hAnsi="Times New Roman" w:cs="Times New Roman" w:eastAsiaTheme="minorEastAsia"/>
          <w:i/>
          <w:sz w:val="28"/>
          <w:szCs w:val="28"/>
        </w:rPr>
      </w:pPr>
      <w:r>
        <w:rPr>
          <w:rFonts w:ascii="Times New Roman" w:hAnsi="Times New Roman" w:cs="Times New Roman" w:eastAsiaTheme="minorEastAsia"/>
          <w:sz w:val="28"/>
          <w:szCs w:val="28"/>
        </w:rPr>
        <w:t>David Trites, 2014.</w:t>
      </w:r>
      <w:r>
        <w:rPr>
          <w:rFonts w:ascii="Times New Roman" w:hAnsi="Times New Roman" w:cs="Times New Roman"/>
          <w:sz w:val="28"/>
          <w:szCs w:val="28"/>
        </w:rPr>
        <w:t xml:space="preserve"> </w:t>
      </w:r>
      <w:r>
        <w:rPr>
          <w:rFonts w:ascii="Times New Roman" w:hAnsi="Times New Roman" w:cs="Times New Roman" w:eastAsiaTheme="minorEastAsia"/>
          <w:sz w:val="28"/>
          <w:szCs w:val="28"/>
        </w:rPr>
        <w:t>From Sports To Fashion, Adidas Wins.</w:t>
      </w:r>
      <w:r>
        <w:rPr>
          <w:rFonts w:ascii="Times New Roman" w:hAnsi="Times New Roman" w:cs="Times New Roman"/>
          <w:sz w:val="28"/>
          <w:szCs w:val="28"/>
        </w:rPr>
        <w:t xml:space="preserve"> </w:t>
      </w:r>
      <w:r>
        <w:rPr>
          <w:rFonts w:ascii="Times New Roman" w:hAnsi="Times New Roman" w:cs="Times New Roman" w:eastAsiaTheme="minorEastAsia"/>
          <w:i/>
          <w:sz w:val="28"/>
          <w:szCs w:val="28"/>
        </w:rPr>
        <w:t>SAP BRANDVOICE.</w:t>
      </w:r>
    </w:p>
    <w:p>
      <w:pPr>
        <w:rPr>
          <w:rFonts w:ascii="Times New Roman" w:hAnsi="Times New Roman" w:cs="Times New Roman" w:eastAsiaTheme="minorEastAsia"/>
          <w:i/>
          <w:sz w:val="28"/>
          <w:szCs w:val="28"/>
        </w:rPr>
      </w:pPr>
    </w:p>
    <w:p>
      <w:pPr>
        <w:rPr>
          <w:rFonts w:ascii="Times New Roman" w:hAnsi="Times New Roman" w:cs="Times New Roman" w:eastAsiaTheme="minorEastAsia"/>
          <w:sz w:val="28"/>
          <w:szCs w:val="28"/>
        </w:rPr>
      </w:pPr>
      <w:r>
        <w:rPr>
          <w:rFonts w:ascii="Times New Roman" w:hAnsi="Times New Roman" w:cs="Times New Roman" w:eastAsiaTheme="minorEastAsia"/>
          <w:sz w:val="28"/>
          <w:szCs w:val="28"/>
        </w:rPr>
        <w:t>Denis Fadeev, 2014.</w:t>
      </w:r>
      <w:r>
        <w:rPr>
          <w:rFonts w:ascii="Times New Roman" w:hAnsi="Times New Roman" w:cs="Times New Roman" w:eastAsiaTheme="minorEastAsia"/>
          <w:i/>
          <w:sz w:val="28"/>
          <w:szCs w:val="28"/>
        </w:rPr>
        <w:t xml:space="preserve"> Own work</w:t>
      </w:r>
      <w:r>
        <w:rPr>
          <w:rFonts w:ascii="Times New Roman" w:hAnsi="Times New Roman" w:cs="Times New Roman" w:eastAsiaTheme="minorEastAsia"/>
          <w:sz w:val="28"/>
          <w:szCs w:val="28"/>
        </w:rPr>
        <w:t>, CC BY-SA 3.0.</w:t>
      </w:r>
    </w:p>
    <w:p>
      <w:pPr>
        <w:rPr>
          <w:rFonts w:ascii="Times New Roman" w:hAnsi="Times New Roman" w:cs="Times New Roman" w:eastAsiaTheme="minorEastAsia"/>
          <w:sz w:val="28"/>
          <w:szCs w:val="28"/>
        </w:rPr>
      </w:pPr>
    </w:p>
    <w:p>
      <w:pPr>
        <w:rPr>
          <w:rFonts w:ascii="Times New Roman" w:hAnsi="Times New Roman" w:cs="Times New Roman" w:eastAsiaTheme="minorEastAsia"/>
          <w:sz w:val="28"/>
          <w:szCs w:val="28"/>
        </w:rPr>
      </w:pPr>
      <w:r>
        <w:rPr>
          <w:rFonts w:ascii="Times New Roman" w:hAnsi="Times New Roman" w:cs="Times New Roman" w:eastAsiaTheme="minorEastAsia"/>
          <w:sz w:val="28"/>
          <w:szCs w:val="28"/>
        </w:rPr>
        <w:t>Gino Cattani, Roger L. M. Dunbar, Zur Shapira,2017,</w:t>
      </w:r>
      <w:r>
        <w:rPr>
          <w:rFonts w:ascii="Times New Roman" w:hAnsi="Times New Roman" w:cs="Times New Roman"/>
          <w:sz w:val="28"/>
          <w:szCs w:val="28"/>
        </w:rPr>
        <w:t xml:space="preserve"> </w:t>
      </w:r>
      <w:r>
        <w:rPr>
          <w:rFonts w:ascii="Times New Roman" w:hAnsi="Times New Roman" w:cs="Times New Roman" w:eastAsiaTheme="minorEastAsia"/>
          <w:sz w:val="28"/>
          <w:szCs w:val="28"/>
        </w:rPr>
        <w:t>How Commitment to Craftsmanship Leads to Unique Value: Steinway &amp; Sons’ Differentiation Strategy.</w:t>
      </w:r>
      <w:r>
        <w:rPr>
          <w:rFonts w:ascii="Times New Roman" w:hAnsi="Times New Roman" w:cs="Times New Roman"/>
          <w:sz w:val="28"/>
          <w:szCs w:val="28"/>
        </w:rPr>
        <w:t xml:space="preserve"> </w:t>
      </w:r>
      <w:r>
        <w:rPr>
          <w:rFonts w:ascii="Times New Roman" w:hAnsi="Times New Roman" w:cs="Times New Roman" w:eastAsiaTheme="minorEastAsia"/>
          <w:i/>
          <w:sz w:val="28"/>
          <w:szCs w:val="28"/>
        </w:rPr>
        <w:t>Strategy Science</w:t>
      </w:r>
      <w:r>
        <w:rPr>
          <w:rFonts w:ascii="Times New Roman" w:hAnsi="Times New Roman" w:cs="Times New Roman" w:eastAsiaTheme="minorEastAsia"/>
          <w:sz w:val="28"/>
          <w:szCs w:val="28"/>
        </w:rPr>
        <w:t>. Vol. 2, No. 1.</w:t>
      </w:r>
    </w:p>
    <w:p>
      <w:pPr>
        <w:rPr>
          <w:rFonts w:ascii="Times New Roman" w:hAnsi="Times New Roman" w:cs="Times New Roman" w:eastAsiaTheme="minorEastAsia"/>
          <w:sz w:val="28"/>
          <w:szCs w:val="28"/>
        </w:rPr>
      </w:pPr>
    </w:p>
    <w:p>
      <w:pPr>
        <w:rPr>
          <w:rFonts w:ascii="Times New Roman" w:hAnsi="Times New Roman" w:cs="Times New Roman" w:eastAsiaTheme="minorEastAsia"/>
          <w:i/>
          <w:sz w:val="28"/>
          <w:szCs w:val="28"/>
        </w:rPr>
      </w:pPr>
      <w:r>
        <w:rPr>
          <w:rFonts w:ascii="Times New Roman" w:hAnsi="Times New Roman" w:cs="Times New Roman" w:eastAsiaTheme="minorEastAsia"/>
          <w:sz w:val="28"/>
          <w:szCs w:val="28"/>
        </w:rPr>
        <w:t>Generic Strategies-Choosing Your Route to Success.</w:t>
      </w:r>
      <w:r>
        <w:rPr>
          <w:rFonts w:ascii="Times New Roman" w:hAnsi="Times New Roman" w:cs="Times New Roman"/>
          <w:sz w:val="28"/>
          <w:szCs w:val="28"/>
        </w:rPr>
        <w:t xml:space="preserve"> </w:t>
      </w:r>
      <w:r>
        <w:rPr>
          <w:rFonts w:ascii="Times New Roman" w:hAnsi="Times New Roman" w:cs="Times New Roman" w:eastAsiaTheme="minorEastAsia"/>
          <w:i/>
          <w:sz w:val="28"/>
          <w:szCs w:val="28"/>
        </w:rPr>
        <w:t>Strategy tools.</w:t>
      </w:r>
    </w:p>
    <w:p>
      <w:pPr>
        <w:rPr>
          <w:rFonts w:ascii="Times New Roman" w:hAnsi="Times New Roman" w:cs="Times New Roman" w:eastAsiaTheme="minorEastAsia"/>
          <w:i/>
          <w:sz w:val="28"/>
          <w:szCs w:val="28"/>
        </w:rPr>
      </w:pPr>
    </w:p>
    <w:p>
      <w:pPr>
        <w:rPr>
          <w:rFonts w:ascii="Times New Roman" w:hAnsi="Times New Roman" w:cs="Times New Roman" w:eastAsiaTheme="minorEastAsia"/>
          <w:sz w:val="28"/>
          <w:szCs w:val="28"/>
        </w:rPr>
      </w:pPr>
      <w:r>
        <w:rPr>
          <w:rFonts w:ascii="Times New Roman" w:hAnsi="Times New Roman" w:cs="Times New Roman" w:eastAsiaTheme="minorEastAsia"/>
          <w:sz w:val="28"/>
          <w:szCs w:val="28"/>
        </w:rPr>
        <w:t xml:space="preserve">Hwy-Chang Moon ，Young-Kyun Hur ，Wenyan Yin，Clive Helm , 2014. Extending Porter's generic strategies: from three to eight. </w:t>
      </w:r>
      <w:r>
        <w:rPr>
          <w:rFonts w:ascii="Times New Roman" w:hAnsi="Times New Roman" w:cs="Times New Roman" w:eastAsiaTheme="minorEastAsia"/>
          <w:i/>
          <w:sz w:val="28"/>
          <w:szCs w:val="28"/>
        </w:rPr>
        <w:t>European J. International Management</w:t>
      </w:r>
      <w:r>
        <w:rPr>
          <w:rFonts w:ascii="Times New Roman" w:hAnsi="Times New Roman" w:cs="Times New Roman" w:eastAsiaTheme="minorEastAsia"/>
          <w:sz w:val="28"/>
          <w:szCs w:val="28"/>
        </w:rPr>
        <w:t>.</w:t>
      </w:r>
    </w:p>
    <w:p>
      <w:pPr>
        <w:rPr>
          <w:rFonts w:ascii="Times New Roman" w:hAnsi="Times New Roman" w:cs="Times New Roman" w:eastAsiaTheme="minorEastAsia"/>
          <w:sz w:val="28"/>
          <w:szCs w:val="28"/>
        </w:rPr>
      </w:pPr>
    </w:p>
    <w:p>
      <w:pPr>
        <w:rPr>
          <w:rFonts w:ascii="Times New Roman" w:hAnsi="Times New Roman" w:cs="Times New Roman" w:eastAsiaTheme="minorEastAsia"/>
          <w:i/>
          <w:sz w:val="28"/>
          <w:szCs w:val="28"/>
        </w:rPr>
      </w:pPr>
      <w:r>
        <w:rPr>
          <w:rFonts w:ascii="Times New Roman" w:hAnsi="Times New Roman" w:cs="Times New Roman" w:eastAsiaTheme="minorEastAsia"/>
          <w:sz w:val="28"/>
          <w:szCs w:val="28"/>
        </w:rPr>
        <w:t>James Manktelow, Charlie Swift, Lucy Bishop, Tom Mugridge, Rosie Robinson, Keith Jackson, Steven Edwards, Ed Pearcey, Simon Bell, Eleanor Bruce,2018.</w:t>
      </w:r>
      <w:r>
        <w:rPr>
          <w:rFonts w:ascii="Times New Roman" w:hAnsi="Times New Roman" w:cs="Times New Roman"/>
          <w:sz w:val="28"/>
          <w:szCs w:val="28"/>
        </w:rPr>
        <w:t xml:space="preserve"> </w:t>
      </w:r>
      <w:r>
        <w:rPr>
          <w:rFonts w:ascii="Times New Roman" w:hAnsi="Times New Roman" w:cs="Times New Roman" w:eastAsiaTheme="minorEastAsia"/>
          <w:sz w:val="28"/>
          <w:szCs w:val="28"/>
        </w:rPr>
        <w:t xml:space="preserve">Porter's </w:t>
      </w:r>
    </w:p>
    <w:p>
      <w:pPr>
        <w:rPr>
          <w:rFonts w:ascii="Times New Roman" w:hAnsi="Times New Roman" w:cs="Times New Roman" w:eastAsiaTheme="minorEastAsia"/>
          <w:i/>
          <w:sz w:val="28"/>
          <w:szCs w:val="28"/>
        </w:rPr>
      </w:pPr>
    </w:p>
    <w:p>
      <w:pPr>
        <w:rPr>
          <w:rFonts w:ascii="Times New Roman" w:hAnsi="Times New Roman" w:cs="Times New Roman" w:eastAsiaTheme="minorEastAsia"/>
          <w:i/>
          <w:sz w:val="28"/>
          <w:szCs w:val="28"/>
        </w:rPr>
      </w:pPr>
      <w:r>
        <w:rPr>
          <w:rFonts w:ascii="Times New Roman" w:hAnsi="Times New Roman" w:cs="Times New Roman" w:eastAsiaTheme="minorEastAsia"/>
          <w:sz w:val="28"/>
          <w:szCs w:val="28"/>
        </w:rPr>
        <w:t xml:space="preserve">Kimberlee Leonard ,2018. Examples of Cost Leadership &amp; Strategy. </w:t>
      </w:r>
      <w:r>
        <w:rPr>
          <w:rFonts w:ascii="Times New Roman" w:hAnsi="Times New Roman" w:cs="Times New Roman" w:eastAsiaTheme="minorEastAsia"/>
          <w:i/>
          <w:sz w:val="28"/>
          <w:szCs w:val="28"/>
        </w:rPr>
        <w:t>Marketing Advertising</w:t>
      </w:r>
    </w:p>
    <w:p>
      <w:pPr>
        <w:rPr>
          <w:rFonts w:ascii="Times New Roman" w:hAnsi="Times New Roman" w:cs="Times New Roman" w:eastAsiaTheme="minorEastAsia"/>
          <w:sz w:val="28"/>
          <w:szCs w:val="28"/>
        </w:rPr>
      </w:pPr>
    </w:p>
    <w:p>
      <w:pPr>
        <w:rPr>
          <w:rFonts w:ascii="Times New Roman" w:hAnsi="Times New Roman" w:cs="Times New Roman" w:eastAsiaTheme="minorEastAsia"/>
          <w:sz w:val="28"/>
          <w:szCs w:val="28"/>
        </w:rPr>
      </w:pPr>
      <w:r>
        <w:rPr>
          <w:rFonts w:ascii="Times New Roman" w:hAnsi="Times New Roman" w:cs="Times New Roman" w:eastAsiaTheme="minorEastAsia"/>
          <w:sz w:val="28"/>
          <w:szCs w:val="28"/>
        </w:rPr>
        <w:t xml:space="preserve">Kaliappen, N. and Hilman, H. ,2013. Enhancing organizational performance through strategic alignment of cost leadership strategy and competitor orientation. </w:t>
      </w:r>
      <w:r>
        <w:rPr>
          <w:rFonts w:ascii="Times New Roman" w:hAnsi="Times New Roman" w:cs="Times New Roman" w:eastAsiaTheme="minorEastAsia"/>
          <w:i/>
          <w:sz w:val="28"/>
          <w:szCs w:val="28"/>
        </w:rPr>
        <w:t>Middle-East Journal of Scientific Research</w:t>
      </w:r>
      <w:r>
        <w:rPr>
          <w:rFonts w:ascii="Times New Roman" w:hAnsi="Times New Roman" w:cs="Times New Roman" w:eastAsiaTheme="minorEastAsia"/>
          <w:sz w:val="28"/>
          <w:szCs w:val="28"/>
        </w:rPr>
        <w:t>, pp. 1411-1416.</w:t>
      </w:r>
    </w:p>
    <w:p>
      <w:pPr>
        <w:rPr>
          <w:rFonts w:ascii="Times New Roman" w:hAnsi="Times New Roman" w:cs="Times New Roman" w:eastAsiaTheme="minorEastAsia"/>
          <w:sz w:val="28"/>
          <w:szCs w:val="28"/>
        </w:rPr>
      </w:pPr>
    </w:p>
    <w:p>
      <w:pPr>
        <w:rPr>
          <w:rFonts w:ascii="Times New Roman" w:hAnsi="Times New Roman" w:cs="Times New Roman" w:eastAsiaTheme="minorEastAsia"/>
          <w:sz w:val="28"/>
          <w:szCs w:val="28"/>
        </w:rPr>
      </w:pPr>
      <w:r>
        <w:rPr>
          <w:rFonts w:ascii="Times New Roman" w:hAnsi="Times New Roman" w:cs="Times New Roman" w:eastAsiaTheme="minorEastAsia"/>
          <w:sz w:val="28"/>
          <w:szCs w:val="28"/>
        </w:rPr>
        <w:t xml:space="preserve">Isabelle Crossley ,2018. Adidas to reduce costs in India by restructuring operations avatar. </w:t>
      </w:r>
      <w:r>
        <w:rPr>
          <w:rFonts w:ascii="Times New Roman" w:hAnsi="Times New Roman" w:cs="Times New Roman" w:eastAsiaTheme="minorEastAsia"/>
          <w:i/>
          <w:sz w:val="28"/>
          <w:szCs w:val="28"/>
        </w:rPr>
        <w:t>Retail of News</w:t>
      </w:r>
      <w:r>
        <w:rPr>
          <w:rFonts w:ascii="Times New Roman" w:hAnsi="Times New Roman" w:cs="Times New Roman" w:eastAsiaTheme="minorEastAsia"/>
          <w:sz w:val="28"/>
          <w:szCs w:val="28"/>
        </w:rPr>
        <w:t>.</w:t>
      </w:r>
    </w:p>
    <w:p>
      <w:pPr>
        <w:rPr>
          <w:rFonts w:ascii="Times New Roman" w:hAnsi="Times New Roman" w:cs="Times New Roman" w:eastAsiaTheme="minorEastAsia"/>
          <w:sz w:val="28"/>
          <w:szCs w:val="28"/>
        </w:rPr>
      </w:pPr>
    </w:p>
    <w:p>
      <w:pPr>
        <w:rPr>
          <w:rFonts w:ascii="Times New Roman" w:hAnsi="Times New Roman" w:cs="Times New Roman" w:eastAsiaTheme="minorEastAsia"/>
          <w:sz w:val="28"/>
          <w:szCs w:val="28"/>
        </w:rPr>
      </w:pPr>
      <w:r>
        <w:rPr>
          <w:rFonts w:ascii="Times New Roman" w:hAnsi="Times New Roman" w:cs="Times New Roman" w:eastAsiaTheme="minorEastAsia"/>
          <w:sz w:val="28"/>
          <w:szCs w:val="28"/>
        </w:rPr>
        <w:t>Leonie BarrieI，2015. Adidas uses pastic ocean waste in 3D-printedshoe.</w:t>
      </w:r>
    </w:p>
    <w:p>
      <w:pPr>
        <w:rPr>
          <w:rFonts w:ascii="Times New Roman" w:hAnsi="Times New Roman" w:cs="Times New Roman" w:eastAsiaTheme="minorEastAsia"/>
          <w:i/>
          <w:sz w:val="28"/>
          <w:szCs w:val="28"/>
        </w:rPr>
      </w:pPr>
      <w:r>
        <w:rPr>
          <w:rFonts w:ascii="Times New Roman" w:hAnsi="Times New Roman" w:cs="Times New Roman" w:eastAsiaTheme="minorEastAsia"/>
          <w:i/>
          <w:sz w:val="28"/>
          <w:szCs w:val="28"/>
        </w:rPr>
        <w:t>News &amp; insights.</w:t>
      </w:r>
    </w:p>
    <w:p>
      <w:pPr>
        <w:rPr>
          <w:rFonts w:ascii="Times New Roman" w:hAnsi="Times New Roman" w:cs="Times New Roman" w:eastAsiaTheme="minorEastAsia"/>
          <w:i/>
          <w:sz w:val="28"/>
          <w:szCs w:val="28"/>
        </w:rPr>
      </w:pPr>
    </w:p>
    <w:p>
      <w:pPr>
        <w:rPr>
          <w:rFonts w:ascii="Times New Roman" w:hAnsi="Times New Roman" w:cs="Times New Roman" w:eastAsiaTheme="minorEastAsia"/>
          <w:sz w:val="28"/>
          <w:szCs w:val="28"/>
        </w:rPr>
      </w:pPr>
      <w:r>
        <w:rPr>
          <w:rFonts w:ascii="Times New Roman" w:hAnsi="Times New Roman" w:cs="Times New Roman" w:eastAsiaTheme="minorEastAsia"/>
          <w:sz w:val="28"/>
          <w:szCs w:val="28"/>
        </w:rPr>
        <w:t>Martin Roll,2015. Asian Brand Strategy .</w:t>
      </w:r>
      <w:r>
        <w:rPr>
          <w:rFonts w:ascii="Times New Roman" w:hAnsi="Times New Roman" w:cs="Times New Roman" w:eastAsiaTheme="minorEastAsia"/>
          <w:i/>
          <w:sz w:val="28"/>
          <w:szCs w:val="28"/>
        </w:rPr>
        <w:t>Palgrave Macmillan, London.</w:t>
      </w:r>
      <w:r>
        <w:rPr>
          <w:rFonts w:ascii="Times New Roman" w:hAnsi="Times New Roman" w:cs="Times New Roman"/>
          <w:sz w:val="28"/>
          <w:szCs w:val="28"/>
        </w:rPr>
        <w:t xml:space="preserve"> pp 107-140.</w:t>
      </w:r>
    </w:p>
    <w:p>
      <w:pPr>
        <w:rPr>
          <w:rFonts w:ascii="Times New Roman" w:hAnsi="Times New Roman" w:cs="Times New Roman" w:eastAsiaTheme="minorEastAsia"/>
          <w:i/>
          <w:sz w:val="28"/>
          <w:szCs w:val="28"/>
        </w:rPr>
      </w:pPr>
    </w:p>
    <w:p>
      <w:pPr>
        <w:rPr>
          <w:rFonts w:ascii="Times New Roman" w:hAnsi="Times New Roman" w:cs="Times New Roman" w:eastAsiaTheme="minorEastAsia"/>
          <w:i/>
          <w:sz w:val="28"/>
          <w:szCs w:val="28"/>
        </w:rPr>
      </w:pPr>
      <w:r>
        <w:rPr>
          <w:rFonts w:ascii="Times New Roman" w:hAnsi="Times New Roman" w:cs="Times New Roman"/>
          <w:sz w:val="28"/>
          <w:szCs w:val="28"/>
        </w:rPr>
        <w:t>Naveen Donthu and Anders Gustafsson</w:t>
      </w:r>
      <w:r>
        <w:rPr>
          <w:rFonts w:ascii="Times New Roman" w:hAnsi="Times New Roman" w:cs="Times New Roman" w:eastAsiaTheme="minorEastAsia"/>
          <w:i/>
          <w:sz w:val="28"/>
          <w:szCs w:val="28"/>
        </w:rPr>
        <w:t>,2017,</w:t>
      </w:r>
      <w:r>
        <w:rPr>
          <w:rFonts w:ascii="Times New Roman" w:hAnsi="Times New Roman" w:cs="Times New Roman"/>
          <w:sz w:val="28"/>
          <w:szCs w:val="28"/>
        </w:rPr>
        <w:t xml:space="preserve"> Business Week editorial board</w:t>
      </w:r>
      <w:r>
        <w:rPr>
          <w:rFonts w:ascii="Times New Roman" w:hAnsi="Times New Roman" w:cs="Times New Roman" w:eastAsiaTheme="minorEastAsia"/>
          <w:sz w:val="28"/>
          <w:szCs w:val="28"/>
        </w:rPr>
        <w:t xml:space="preserve">. </w:t>
      </w:r>
      <w:r>
        <w:rPr>
          <w:rFonts w:ascii="Times New Roman" w:hAnsi="Times New Roman" w:cs="Times New Roman" w:eastAsiaTheme="minorEastAsia"/>
          <w:i/>
          <w:sz w:val="28"/>
          <w:szCs w:val="28"/>
        </w:rPr>
        <w:t>Journal of Business Research.</w:t>
      </w:r>
    </w:p>
    <w:p>
      <w:pPr>
        <w:rPr>
          <w:rFonts w:ascii="Times New Roman" w:hAnsi="Times New Roman" w:cs="Times New Roman" w:eastAsiaTheme="minorEastAsia"/>
          <w:i/>
          <w:sz w:val="28"/>
          <w:szCs w:val="28"/>
        </w:rPr>
      </w:pPr>
    </w:p>
    <w:p>
      <w:pPr>
        <w:rPr>
          <w:rFonts w:ascii="Times New Roman" w:hAnsi="Times New Roman" w:cs="Times New Roman" w:eastAsiaTheme="minorEastAsia"/>
          <w:i/>
          <w:sz w:val="28"/>
          <w:szCs w:val="28"/>
        </w:rPr>
      </w:pPr>
      <w:r>
        <w:rPr>
          <w:rFonts w:ascii="Times New Roman" w:hAnsi="Times New Roman" w:cs="Times New Roman" w:eastAsiaTheme="minorEastAsia"/>
          <w:sz w:val="28"/>
          <w:szCs w:val="28"/>
        </w:rPr>
        <w:t>Nicholas Ind ,2017.Doing strategy - How adidas is creating the new.</w:t>
      </w:r>
      <w:r>
        <w:rPr>
          <w:rFonts w:ascii="Times New Roman" w:hAnsi="Times New Roman" w:cs="Times New Roman" w:eastAsiaTheme="minorEastAsia"/>
          <w:i/>
          <w:sz w:val="28"/>
          <w:szCs w:val="28"/>
        </w:rPr>
        <w:t>Go to Marketing &amp; Communications.</w:t>
      </w:r>
    </w:p>
    <w:p>
      <w:pPr>
        <w:rPr>
          <w:rFonts w:ascii="Times New Roman" w:hAnsi="Times New Roman" w:cs="Times New Roman" w:eastAsiaTheme="minorEastAsia"/>
          <w:i/>
          <w:sz w:val="28"/>
          <w:szCs w:val="28"/>
        </w:rPr>
      </w:pPr>
    </w:p>
    <w:p>
      <w:pPr>
        <w:rPr>
          <w:rFonts w:ascii="Times New Roman" w:hAnsi="Times New Roman" w:cs="Times New Roman" w:eastAsiaTheme="minorEastAsia"/>
          <w:sz w:val="28"/>
          <w:szCs w:val="28"/>
        </w:rPr>
      </w:pPr>
      <w:r>
        <w:rPr>
          <w:rFonts w:ascii="Times New Roman" w:hAnsi="Times New Roman" w:cs="Times New Roman" w:eastAsiaTheme="minorEastAsia"/>
          <w:sz w:val="28"/>
          <w:szCs w:val="28"/>
        </w:rPr>
        <w:t xml:space="preserve">Schwarzmayr L.,2015, Adidas AG </w:t>
      </w:r>
      <w:r>
        <w:rPr>
          <w:rFonts w:ascii="Times New Roman" w:hAnsi="Times New Roman" w:cs="Times New Roman" w:eastAsiaTheme="minorEastAsia"/>
          <w:i/>
          <w:sz w:val="28"/>
          <w:szCs w:val="28"/>
        </w:rPr>
        <w:t>(Doctoral dissertation)</w:t>
      </w:r>
      <w:r>
        <w:rPr>
          <w:rFonts w:ascii="Times New Roman" w:hAnsi="Times New Roman" w:cs="Times New Roman" w:eastAsiaTheme="minorEastAsia"/>
          <w:sz w:val="28"/>
          <w:szCs w:val="28"/>
        </w:rPr>
        <w:t>.pp11</w:t>
      </w:r>
    </w:p>
    <w:p>
      <w:pPr>
        <w:rPr>
          <w:rFonts w:ascii="Times New Roman" w:hAnsi="Times New Roman" w:cs="Times New Roman" w:eastAsiaTheme="minorEastAsia"/>
          <w:sz w:val="28"/>
          <w:szCs w:val="28"/>
        </w:rPr>
      </w:pPr>
    </w:p>
    <w:p>
      <w:pPr>
        <w:rPr>
          <w:rFonts w:ascii="Times New Roman" w:hAnsi="Times New Roman" w:cs="Times New Roman" w:eastAsiaTheme="minorEastAsia"/>
          <w:i/>
          <w:sz w:val="28"/>
          <w:szCs w:val="28"/>
        </w:rPr>
      </w:pPr>
      <w:r>
        <w:rPr>
          <w:rFonts w:ascii="Times New Roman" w:hAnsi="Times New Roman" w:cs="Times New Roman" w:eastAsiaTheme="minorEastAsia"/>
          <w:sz w:val="28"/>
          <w:szCs w:val="28"/>
        </w:rPr>
        <w:t>Surbhi S</w:t>
      </w:r>
      <w:r>
        <w:rPr>
          <w:rFonts w:hint="eastAsia" w:ascii="Times New Roman" w:hAnsi="Times New Roman" w:cs="Times New Roman" w:eastAsiaTheme="minorEastAsia"/>
          <w:sz w:val="28"/>
          <w:szCs w:val="28"/>
        </w:rPr>
        <w:t>，</w:t>
      </w:r>
      <w:r>
        <w:rPr>
          <w:rFonts w:ascii="Times New Roman" w:hAnsi="Times New Roman" w:cs="Times New Roman" w:eastAsiaTheme="minorEastAsia"/>
          <w:sz w:val="28"/>
          <w:szCs w:val="28"/>
        </w:rPr>
        <w:t>2017.  Difference Between Business Strategy and Corporate Strategy.</w:t>
      </w:r>
      <w:r>
        <w:rPr>
          <w:rFonts w:ascii="Times New Roman" w:hAnsi="Times New Roman" w:cs="Times New Roman" w:eastAsiaTheme="minorEastAsia"/>
          <w:i/>
          <w:sz w:val="28"/>
          <w:szCs w:val="28"/>
        </w:rPr>
        <w:t xml:space="preserve"> Key Difference.</w:t>
      </w:r>
    </w:p>
    <w:p>
      <w:pPr>
        <w:rPr>
          <w:rFonts w:ascii="Times New Roman" w:hAnsi="Times New Roman" w:cs="Times New Roman" w:eastAsiaTheme="minorEastAsia"/>
          <w:sz w:val="28"/>
          <w:szCs w:val="28"/>
        </w:rPr>
      </w:pPr>
    </w:p>
    <w:p>
      <w:pPr>
        <w:rPr>
          <w:rFonts w:ascii="Times New Roman" w:hAnsi="Times New Roman" w:cs="Times New Roman" w:eastAsiaTheme="minorEastAsia"/>
          <w:i/>
          <w:sz w:val="28"/>
          <w:szCs w:val="28"/>
        </w:rPr>
      </w:pPr>
      <w:r>
        <w:rPr>
          <w:rFonts w:ascii="Times New Roman" w:hAnsi="Times New Roman" w:cs="Times New Roman" w:eastAsiaTheme="minorEastAsia"/>
          <w:sz w:val="28"/>
          <w:szCs w:val="28"/>
        </w:rPr>
        <w:t>Thomas Hobbs,2016.</w:t>
      </w:r>
      <w:r>
        <w:rPr>
          <w:rFonts w:ascii="Times New Roman" w:hAnsi="Times New Roman" w:cs="Times New Roman"/>
          <w:sz w:val="28"/>
          <w:szCs w:val="28"/>
        </w:rPr>
        <w:t xml:space="preserve"> </w:t>
      </w:r>
      <w:r>
        <w:rPr>
          <w:rFonts w:ascii="Times New Roman" w:hAnsi="Times New Roman" w:cs="Times New Roman" w:eastAsiaTheme="minorEastAsia"/>
          <w:sz w:val="28"/>
          <w:szCs w:val="28"/>
        </w:rPr>
        <w:t>Adidas details ‘revolutionary’ three-pillar strategy as it aims to reclaim lost ground.</w:t>
      </w:r>
      <w:r>
        <w:rPr>
          <w:rFonts w:ascii="Times New Roman" w:hAnsi="Times New Roman" w:cs="Times New Roman"/>
          <w:sz w:val="28"/>
          <w:szCs w:val="28"/>
        </w:rPr>
        <w:t xml:space="preserve"> </w:t>
      </w:r>
      <w:r>
        <w:rPr>
          <w:rFonts w:ascii="Times New Roman" w:hAnsi="Times New Roman" w:cs="Times New Roman" w:eastAsiaTheme="minorEastAsia"/>
          <w:i/>
          <w:sz w:val="28"/>
          <w:szCs w:val="28"/>
        </w:rPr>
        <w:t>Marketing week/all sections.</w:t>
      </w:r>
    </w:p>
    <w:p>
      <w:pPr>
        <w:rPr>
          <w:rFonts w:ascii="Times New Roman" w:hAnsi="Times New Roman" w:cs="Times New Roman" w:eastAsiaTheme="minorEastAsia"/>
          <w:i/>
          <w:sz w:val="28"/>
          <w:szCs w:val="28"/>
        </w:rPr>
      </w:pPr>
    </w:p>
    <w:p>
      <w:pPr>
        <w:rPr>
          <w:rFonts w:ascii="Times New Roman" w:hAnsi="Times New Roman" w:cs="Times New Roman" w:eastAsiaTheme="minorEastAsia"/>
          <w:sz w:val="28"/>
          <w:szCs w:val="28"/>
        </w:rPr>
      </w:pPr>
      <w:r>
        <w:rPr>
          <w:rFonts w:ascii="Times New Roman" w:hAnsi="Times New Roman" w:cs="Times New Roman" w:eastAsiaTheme="minorEastAsia"/>
          <w:sz w:val="28"/>
          <w:szCs w:val="28"/>
        </w:rPr>
        <w:t xml:space="preserve">Valipour, H, Birjandi, H., &amp; Honarbakhsh, S, 2012. The Effects of Cost Leadership Strategy and Product Differentiation Strategy on the Performance of Firms. </w:t>
      </w:r>
      <w:r>
        <w:rPr>
          <w:rFonts w:ascii="Times New Roman" w:hAnsi="Times New Roman" w:cs="Times New Roman" w:eastAsiaTheme="minorEastAsia"/>
          <w:i/>
          <w:sz w:val="28"/>
          <w:szCs w:val="28"/>
        </w:rPr>
        <w:t>Journal of Asian Business Strategy</w:t>
      </w:r>
      <w:r>
        <w:rPr>
          <w:rFonts w:ascii="Times New Roman" w:hAnsi="Times New Roman" w:cs="Times New Roman" w:eastAsiaTheme="minorEastAsia"/>
          <w:sz w:val="28"/>
          <w:szCs w:val="28"/>
        </w:rPr>
        <w:t>, 2(1), 14.</w:t>
      </w:r>
    </w:p>
    <w:p>
      <w:pPr>
        <w:rPr>
          <w:rFonts w:ascii="Times New Roman" w:hAnsi="Times New Roman" w:cs="Times New Roman" w:eastAsiaTheme="minorEastAsia"/>
          <w:sz w:val="28"/>
          <w:szCs w:val="28"/>
        </w:rPr>
      </w:pPr>
    </w:p>
    <w:p>
      <w:pPr>
        <w:rPr>
          <w:rFonts w:ascii="Times New Roman" w:hAnsi="Times New Roman" w:cs="Times New Roman" w:eastAsiaTheme="minorEastAsia"/>
          <w:sz w:val="28"/>
          <w:szCs w:val="28"/>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微软雅黑">
    <w:panose1 w:val="020B0503020204020204"/>
    <w:charset w:val="86"/>
    <w:family w:val="swiss"/>
    <w:pitch w:val="default"/>
    <w:sig w:usb0="80000287" w:usb1="2ACF3C50" w:usb2="00000016" w:usb3="00000000" w:csb0="0004001F" w:csb1="00000000"/>
  </w:font>
  <w:font w:name="Segoe UI">
    <w:panose1 w:val="020B0502040204020203"/>
    <w:charset w:val="00"/>
    <w:family w:val="auto"/>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C22C52"/>
    <w:multiLevelType w:val="multilevel"/>
    <w:tmpl w:val="01C22C52"/>
    <w:lvl w:ilvl="0" w:tentative="0">
      <w:start w:val="1"/>
      <w:numFmt w:val="decimal"/>
      <w:pStyle w:val="4"/>
      <w:lvlText w:val="3.1.%1."/>
      <w:lvlJc w:val="left"/>
      <w:pPr>
        <w:ind w:left="420" w:hanging="420"/>
      </w:pPr>
      <w:rPr>
        <w:rFonts w:hint="eastAsia"/>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1">
    <w:nsid w:val="103744FA"/>
    <w:multiLevelType w:val="multilevel"/>
    <w:tmpl w:val="103744FA"/>
    <w:lvl w:ilvl="0" w:tentative="0">
      <w:start w:val="1"/>
      <w:numFmt w:val="decimal"/>
      <w:pStyle w:val="2"/>
      <w:lvlText w:val="%1."/>
      <w:lvlJc w:val="left"/>
      <w:pPr>
        <w:ind w:left="420" w:hanging="420"/>
      </w:pPr>
      <w:rPr>
        <w:rFonts w:hint="eastAsia"/>
      </w:rPr>
    </w:lvl>
    <w:lvl w:ilvl="1" w:tentative="0">
      <w:start w:val="4"/>
      <w:numFmt w:val="decimal"/>
      <w:lvlText w:val="%2．"/>
      <w:lvlJc w:val="left"/>
      <w:pPr>
        <w:ind w:left="780" w:hanging="360"/>
      </w:pPr>
      <w:rPr>
        <w:rFonts w:hint="default"/>
      </w:r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2">
    <w:nsid w:val="225420DA"/>
    <w:multiLevelType w:val="multilevel"/>
    <w:tmpl w:val="225420DA"/>
    <w:lvl w:ilvl="0" w:tentative="0">
      <w:start w:val="3"/>
      <w:numFmt w:val="decimal"/>
      <w:lvlText w:val="%1."/>
      <w:lvlJc w:val="left"/>
      <w:pPr>
        <w:ind w:left="504" w:hanging="504"/>
      </w:pPr>
      <w:rPr>
        <w:rFonts w:hint="default" w:eastAsiaTheme="minorEastAsia"/>
      </w:rPr>
    </w:lvl>
    <w:lvl w:ilvl="1" w:tentative="0">
      <w:start w:val="1"/>
      <w:numFmt w:val="decimal"/>
      <w:lvlText w:val="%1.%2."/>
      <w:lvlJc w:val="left"/>
      <w:pPr>
        <w:ind w:left="720" w:hanging="720"/>
      </w:pPr>
      <w:rPr>
        <w:rFonts w:hint="default" w:eastAsiaTheme="minorEastAsia"/>
      </w:rPr>
    </w:lvl>
    <w:lvl w:ilvl="2" w:tentative="0">
      <w:start w:val="1"/>
      <w:numFmt w:val="decimal"/>
      <w:lvlText w:val="%1.%2.%3."/>
      <w:lvlJc w:val="left"/>
      <w:pPr>
        <w:ind w:left="720" w:hanging="720"/>
      </w:pPr>
      <w:rPr>
        <w:rFonts w:hint="default" w:eastAsiaTheme="minorEastAsia"/>
      </w:rPr>
    </w:lvl>
    <w:lvl w:ilvl="3" w:tentative="0">
      <w:start w:val="1"/>
      <w:numFmt w:val="decimal"/>
      <w:lvlText w:val="%1.%2.%3.%4."/>
      <w:lvlJc w:val="left"/>
      <w:pPr>
        <w:ind w:left="1080" w:hanging="1080"/>
      </w:pPr>
      <w:rPr>
        <w:rFonts w:hint="default" w:eastAsiaTheme="minorEastAsia"/>
      </w:rPr>
    </w:lvl>
    <w:lvl w:ilvl="4" w:tentative="0">
      <w:start w:val="1"/>
      <w:numFmt w:val="decimal"/>
      <w:lvlText w:val="%1.%2.%3.%4.%5."/>
      <w:lvlJc w:val="left"/>
      <w:pPr>
        <w:ind w:left="1440" w:hanging="1440"/>
      </w:pPr>
      <w:rPr>
        <w:rFonts w:hint="default" w:eastAsiaTheme="minorEastAsia"/>
      </w:rPr>
    </w:lvl>
    <w:lvl w:ilvl="5" w:tentative="0">
      <w:start w:val="1"/>
      <w:numFmt w:val="decimal"/>
      <w:lvlText w:val="%1.%2.%3.%4.%5.%6."/>
      <w:lvlJc w:val="left"/>
      <w:pPr>
        <w:ind w:left="1440" w:hanging="1440"/>
      </w:pPr>
      <w:rPr>
        <w:rFonts w:hint="default" w:eastAsiaTheme="minorEastAsia"/>
      </w:rPr>
    </w:lvl>
    <w:lvl w:ilvl="6" w:tentative="0">
      <w:start w:val="1"/>
      <w:numFmt w:val="decimal"/>
      <w:lvlText w:val="%1.%2.%3.%4.%5.%6.%7."/>
      <w:lvlJc w:val="left"/>
      <w:pPr>
        <w:ind w:left="1800" w:hanging="1800"/>
      </w:pPr>
      <w:rPr>
        <w:rFonts w:hint="default" w:eastAsiaTheme="minorEastAsia"/>
      </w:rPr>
    </w:lvl>
    <w:lvl w:ilvl="7" w:tentative="0">
      <w:start w:val="1"/>
      <w:numFmt w:val="decimal"/>
      <w:lvlText w:val="%1.%2.%3.%4.%5.%6.%7.%8."/>
      <w:lvlJc w:val="left"/>
      <w:pPr>
        <w:ind w:left="2160" w:hanging="2160"/>
      </w:pPr>
      <w:rPr>
        <w:rFonts w:hint="default" w:eastAsiaTheme="minorEastAsia"/>
      </w:rPr>
    </w:lvl>
    <w:lvl w:ilvl="8" w:tentative="0">
      <w:start w:val="1"/>
      <w:numFmt w:val="decimal"/>
      <w:lvlText w:val="%1.%2.%3.%4.%5.%6.%7.%8.%9."/>
      <w:lvlJc w:val="left"/>
      <w:pPr>
        <w:ind w:left="2160" w:hanging="2160"/>
      </w:pPr>
      <w:rPr>
        <w:rFonts w:hint="default" w:eastAsiaTheme="minorEastAsia"/>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6"/>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5DF9"/>
    <w:rsid w:val="0001046A"/>
    <w:rsid w:val="00031A51"/>
    <w:rsid w:val="00045272"/>
    <w:rsid w:val="00091B9E"/>
    <w:rsid w:val="00094CD2"/>
    <w:rsid w:val="000B0D5C"/>
    <w:rsid w:val="000B6F16"/>
    <w:rsid w:val="000F21F1"/>
    <w:rsid w:val="00130505"/>
    <w:rsid w:val="001305D7"/>
    <w:rsid w:val="00136F73"/>
    <w:rsid w:val="00165A83"/>
    <w:rsid w:val="001705D4"/>
    <w:rsid w:val="0017197B"/>
    <w:rsid w:val="0017281B"/>
    <w:rsid w:val="001A5ED1"/>
    <w:rsid w:val="001B4B86"/>
    <w:rsid w:val="001D56C3"/>
    <w:rsid w:val="001E2FB9"/>
    <w:rsid w:val="001E54C6"/>
    <w:rsid w:val="001F7ECE"/>
    <w:rsid w:val="00221678"/>
    <w:rsid w:val="00226EF3"/>
    <w:rsid w:val="00271930"/>
    <w:rsid w:val="00282C29"/>
    <w:rsid w:val="002B3094"/>
    <w:rsid w:val="002C71B7"/>
    <w:rsid w:val="002D60B6"/>
    <w:rsid w:val="00310D65"/>
    <w:rsid w:val="003124CF"/>
    <w:rsid w:val="00317E1C"/>
    <w:rsid w:val="00333F66"/>
    <w:rsid w:val="00362005"/>
    <w:rsid w:val="003628B0"/>
    <w:rsid w:val="003A035E"/>
    <w:rsid w:val="003A2BC4"/>
    <w:rsid w:val="003C1ACE"/>
    <w:rsid w:val="003C3B96"/>
    <w:rsid w:val="003E35AE"/>
    <w:rsid w:val="00404BF7"/>
    <w:rsid w:val="004321E2"/>
    <w:rsid w:val="00470EDB"/>
    <w:rsid w:val="004B03C2"/>
    <w:rsid w:val="004B06A8"/>
    <w:rsid w:val="004C3E02"/>
    <w:rsid w:val="004D20EE"/>
    <w:rsid w:val="004E0B0C"/>
    <w:rsid w:val="004F0543"/>
    <w:rsid w:val="00511F55"/>
    <w:rsid w:val="005256D3"/>
    <w:rsid w:val="0054257C"/>
    <w:rsid w:val="005479C9"/>
    <w:rsid w:val="0058339C"/>
    <w:rsid w:val="005A0CCE"/>
    <w:rsid w:val="005A269E"/>
    <w:rsid w:val="005B6D33"/>
    <w:rsid w:val="005C162A"/>
    <w:rsid w:val="005C6DC6"/>
    <w:rsid w:val="005D01EC"/>
    <w:rsid w:val="005D473C"/>
    <w:rsid w:val="00625D39"/>
    <w:rsid w:val="006523EF"/>
    <w:rsid w:val="00661DE2"/>
    <w:rsid w:val="006877CA"/>
    <w:rsid w:val="006947F1"/>
    <w:rsid w:val="006D1B63"/>
    <w:rsid w:val="006F6874"/>
    <w:rsid w:val="00706E52"/>
    <w:rsid w:val="00712A3A"/>
    <w:rsid w:val="00736871"/>
    <w:rsid w:val="007622FF"/>
    <w:rsid w:val="007754E4"/>
    <w:rsid w:val="00783030"/>
    <w:rsid w:val="00796E28"/>
    <w:rsid w:val="007A785D"/>
    <w:rsid w:val="007B0840"/>
    <w:rsid w:val="007B4BF2"/>
    <w:rsid w:val="007C13CC"/>
    <w:rsid w:val="007C4F19"/>
    <w:rsid w:val="007D56E4"/>
    <w:rsid w:val="007E5BAE"/>
    <w:rsid w:val="007F0AC8"/>
    <w:rsid w:val="008244DB"/>
    <w:rsid w:val="008411EF"/>
    <w:rsid w:val="008438CE"/>
    <w:rsid w:val="0088255A"/>
    <w:rsid w:val="00890EED"/>
    <w:rsid w:val="008A5BB8"/>
    <w:rsid w:val="008C60DC"/>
    <w:rsid w:val="00924683"/>
    <w:rsid w:val="00925DF9"/>
    <w:rsid w:val="009424B3"/>
    <w:rsid w:val="00943581"/>
    <w:rsid w:val="00944302"/>
    <w:rsid w:val="0095716A"/>
    <w:rsid w:val="009909F6"/>
    <w:rsid w:val="00992DB2"/>
    <w:rsid w:val="009B54DC"/>
    <w:rsid w:val="009D1D66"/>
    <w:rsid w:val="009E6ED1"/>
    <w:rsid w:val="009F4202"/>
    <w:rsid w:val="009F7B98"/>
    <w:rsid w:val="00A17846"/>
    <w:rsid w:val="00A36B28"/>
    <w:rsid w:val="00A41F23"/>
    <w:rsid w:val="00A52C55"/>
    <w:rsid w:val="00A92EEA"/>
    <w:rsid w:val="00A97142"/>
    <w:rsid w:val="00AC7A03"/>
    <w:rsid w:val="00AD516A"/>
    <w:rsid w:val="00AD62D8"/>
    <w:rsid w:val="00AD645F"/>
    <w:rsid w:val="00AF035D"/>
    <w:rsid w:val="00B0208B"/>
    <w:rsid w:val="00B165A1"/>
    <w:rsid w:val="00B17BF1"/>
    <w:rsid w:val="00B63426"/>
    <w:rsid w:val="00B654CF"/>
    <w:rsid w:val="00B65554"/>
    <w:rsid w:val="00B6677E"/>
    <w:rsid w:val="00BA3938"/>
    <w:rsid w:val="00BA4C0F"/>
    <w:rsid w:val="00BB3D65"/>
    <w:rsid w:val="00BB57BD"/>
    <w:rsid w:val="00BB64A0"/>
    <w:rsid w:val="00BB7587"/>
    <w:rsid w:val="00BF0405"/>
    <w:rsid w:val="00BF2C3E"/>
    <w:rsid w:val="00C05734"/>
    <w:rsid w:val="00C201A8"/>
    <w:rsid w:val="00C504A0"/>
    <w:rsid w:val="00C5075D"/>
    <w:rsid w:val="00C53643"/>
    <w:rsid w:val="00C81B09"/>
    <w:rsid w:val="00CA19D5"/>
    <w:rsid w:val="00CA3E5D"/>
    <w:rsid w:val="00CA7CFA"/>
    <w:rsid w:val="00CB4A15"/>
    <w:rsid w:val="00CE1004"/>
    <w:rsid w:val="00CF28F2"/>
    <w:rsid w:val="00D30E71"/>
    <w:rsid w:val="00D33BD8"/>
    <w:rsid w:val="00D33BE7"/>
    <w:rsid w:val="00D474DF"/>
    <w:rsid w:val="00D647E6"/>
    <w:rsid w:val="00D66345"/>
    <w:rsid w:val="00D71A50"/>
    <w:rsid w:val="00D74487"/>
    <w:rsid w:val="00D77639"/>
    <w:rsid w:val="00DA42B6"/>
    <w:rsid w:val="00DB6117"/>
    <w:rsid w:val="00DC0FC7"/>
    <w:rsid w:val="00DD0501"/>
    <w:rsid w:val="00DE4345"/>
    <w:rsid w:val="00E031CD"/>
    <w:rsid w:val="00E13E0D"/>
    <w:rsid w:val="00E14687"/>
    <w:rsid w:val="00E336D8"/>
    <w:rsid w:val="00E434A7"/>
    <w:rsid w:val="00E67EE9"/>
    <w:rsid w:val="00E73048"/>
    <w:rsid w:val="00E74636"/>
    <w:rsid w:val="00E855AC"/>
    <w:rsid w:val="00E96F8E"/>
    <w:rsid w:val="00EB3354"/>
    <w:rsid w:val="00EC74BC"/>
    <w:rsid w:val="00EE2B8E"/>
    <w:rsid w:val="00F24389"/>
    <w:rsid w:val="00F37446"/>
    <w:rsid w:val="00F73510"/>
    <w:rsid w:val="00FB35E7"/>
    <w:rsid w:val="00FC40B5"/>
    <w:rsid w:val="00FF51DE"/>
    <w:rsid w:val="2D8155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360" w:lineRule="auto"/>
      <w:jc w:val="both"/>
    </w:pPr>
    <w:rPr>
      <w:rFonts w:eastAsia="Times New Roman" w:asciiTheme="minorHAnsi" w:hAnsiTheme="minorHAnsi" w:cstheme="minorBidi"/>
      <w:kern w:val="2"/>
      <w:sz w:val="24"/>
      <w:szCs w:val="22"/>
      <w:lang w:val="en-US" w:eastAsia="zh-CN" w:bidi="ar-SA"/>
    </w:rPr>
  </w:style>
  <w:style w:type="paragraph" w:styleId="2">
    <w:name w:val="heading 1"/>
    <w:basedOn w:val="1"/>
    <w:next w:val="1"/>
    <w:link w:val="19"/>
    <w:qFormat/>
    <w:uiPriority w:val="9"/>
    <w:pPr>
      <w:keepNext/>
      <w:keepLines/>
      <w:numPr>
        <w:ilvl w:val="0"/>
        <w:numId w:val="1"/>
      </w:numPr>
      <w:spacing w:before="340" w:after="330" w:line="578" w:lineRule="auto"/>
      <w:outlineLvl w:val="0"/>
    </w:pPr>
    <w:rPr>
      <w:rFonts w:ascii="Times New Roman" w:hAnsi="Times New Roman" w:cs="Times New Roman"/>
      <w:b/>
      <w:bCs/>
      <w:kern w:val="44"/>
      <w:sz w:val="32"/>
      <w:szCs w:val="28"/>
    </w:rPr>
  </w:style>
  <w:style w:type="paragraph" w:styleId="3">
    <w:name w:val="heading 2"/>
    <w:basedOn w:val="2"/>
    <w:next w:val="1"/>
    <w:link w:val="21"/>
    <w:unhideWhenUsed/>
    <w:qFormat/>
    <w:uiPriority w:val="9"/>
    <w:pPr>
      <w:outlineLvl w:val="1"/>
    </w:pPr>
  </w:style>
  <w:style w:type="paragraph" w:styleId="4">
    <w:name w:val="heading 3"/>
    <w:basedOn w:val="1"/>
    <w:next w:val="1"/>
    <w:link w:val="25"/>
    <w:unhideWhenUsed/>
    <w:qFormat/>
    <w:uiPriority w:val="9"/>
    <w:pPr>
      <w:keepNext/>
      <w:keepLines/>
      <w:numPr>
        <w:ilvl w:val="0"/>
        <w:numId w:val="2"/>
      </w:numPr>
      <w:spacing w:before="260" w:after="260" w:line="416" w:lineRule="auto"/>
      <w:outlineLvl w:val="2"/>
    </w:pPr>
    <w:rPr>
      <w:b/>
      <w:bCs/>
      <w:szCs w:val="32"/>
    </w:rPr>
  </w:style>
  <w:style w:type="paragraph" w:styleId="5">
    <w:name w:val="heading 4"/>
    <w:basedOn w:val="1"/>
    <w:next w:val="1"/>
    <w:link w:val="29"/>
    <w:unhideWhenUsed/>
    <w:qFormat/>
    <w:uiPriority w:val="9"/>
    <w:pPr>
      <w:keepNext/>
      <w:keepLines/>
      <w:spacing w:before="280" w:after="290"/>
      <w:outlineLvl w:val="3"/>
    </w:pPr>
    <w:rPr>
      <w:rFonts w:asciiTheme="majorHAnsi" w:hAnsiTheme="majorHAnsi" w:cstheme="majorBidi"/>
      <w:bCs/>
      <w:sz w:val="28"/>
      <w:szCs w:val="28"/>
    </w:rPr>
  </w:style>
  <w:style w:type="character" w:default="1" w:styleId="14">
    <w:name w:val="Default Paragraph Font"/>
    <w:semiHidden/>
    <w:unhideWhenUsed/>
    <w:qFormat/>
    <w:uiPriority w:val="1"/>
  </w:style>
  <w:style w:type="table" w:default="1" w:styleId="16">
    <w:name w:val="Normal Table"/>
    <w:semiHidden/>
    <w:unhideWhenUsed/>
    <w:uiPriority w:val="99"/>
    <w:tblPr>
      <w:tblLayout w:type="fixed"/>
      <w:tblCellMar>
        <w:top w:w="0" w:type="dxa"/>
        <w:left w:w="108" w:type="dxa"/>
        <w:bottom w:w="0" w:type="dxa"/>
        <w:right w:w="108" w:type="dxa"/>
      </w:tblCellMar>
    </w:tblPr>
  </w:style>
  <w:style w:type="paragraph" w:styleId="6">
    <w:name w:val="caption"/>
    <w:basedOn w:val="1"/>
    <w:next w:val="1"/>
    <w:unhideWhenUsed/>
    <w:qFormat/>
    <w:uiPriority w:val="35"/>
    <w:rPr>
      <w:rFonts w:eastAsia="黑体" w:asciiTheme="majorHAnsi" w:hAnsiTheme="majorHAnsi" w:cstheme="majorBidi"/>
      <w:sz w:val="20"/>
      <w:szCs w:val="20"/>
    </w:rPr>
  </w:style>
  <w:style w:type="paragraph" w:styleId="7">
    <w:name w:val="toc 3"/>
    <w:basedOn w:val="1"/>
    <w:next w:val="1"/>
    <w:unhideWhenUsed/>
    <w:uiPriority w:val="39"/>
    <w:pPr>
      <w:ind w:left="840" w:leftChars="400"/>
    </w:pPr>
  </w:style>
  <w:style w:type="paragraph" w:styleId="8">
    <w:name w:val="Date"/>
    <w:basedOn w:val="1"/>
    <w:next w:val="1"/>
    <w:link w:val="26"/>
    <w:semiHidden/>
    <w:unhideWhenUsed/>
    <w:uiPriority w:val="99"/>
    <w:pPr>
      <w:ind w:left="100" w:leftChars="2500"/>
    </w:pPr>
  </w:style>
  <w:style w:type="paragraph" w:styleId="9">
    <w:name w:val="footer"/>
    <w:basedOn w:val="1"/>
    <w:link w:val="18"/>
    <w:unhideWhenUsed/>
    <w:uiPriority w:val="99"/>
    <w:pPr>
      <w:tabs>
        <w:tab w:val="center" w:pos="4153"/>
        <w:tab w:val="right" w:pos="8306"/>
      </w:tabs>
      <w:snapToGrid w:val="0"/>
      <w:jc w:val="left"/>
    </w:pPr>
    <w:rPr>
      <w:sz w:val="18"/>
      <w:szCs w:val="18"/>
    </w:rPr>
  </w:style>
  <w:style w:type="paragraph" w:styleId="10">
    <w:name w:val="header"/>
    <w:basedOn w:val="1"/>
    <w:link w:val="17"/>
    <w:unhideWhenUsed/>
    <w:uiPriority w:val="99"/>
    <w:pPr>
      <w:pBdr>
        <w:bottom w:val="single" w:color="auto" w:sz="6" w:space="1"/>
      </w:pBdr>
      <w:tabs>
        <w:tab w:val="center" w:pos="4153"/>
        <w:tab w:val="right" w:pos="8306"/>
      </w:tabs>
      <w:snapToGrid w:val="0"/>
      <w:jc w:val="center"/>
    </w:pPr>
    <w:rPr>
      <w:sz w:val="18"/>
      <w:szCs w:val="18"/>
    </w:rPr>
  </w:style>
  <w:style w:type="paragraph" w:styleId="11">
    <w:name w:val="toc 1"/>
    <w:basedOn w:val="1"/>
    <w:next w:val="1"/>
    <w:unhideWhenUsed/>
    <w:uiPriority w:val="39"/>
  </w:style>
  <w:style w:type="paragraph" w:styleId="12">
    <w:name w:val="table of figures"/>
    <w:basedOn w:val="1"/>
    <w:next w:val="1"/>
    <w:unhideWhenUsed/>
    <w:uiPriority w:val="99"/>
    <w:pPr>
      <w:ind w:left="200" w:leftChars="200" w:hanging="200" w:hangingChars="200"/>
    </w:pPr>
  </w:style>
  <w:style w:type="paragraph" w:styleId="13">
    <w:name w:val="toc 2"/>
    <w:basedOn w:val="1"/>
    <w:next w:val="1"/>
    <w:unhideWhenUsed/>
    <w:uiPriority w:val="39"/>
    <w:pPr>
      <w:ind w:left="420" w:leftChars="200"/>
    </w:pPr>
  </w:style>
  <w:style w:type="character" w:styleId="15">
    <w:name w:val="Hyperlink"/>
    <w:basedOn w:val="14"/>
    <w:unhideWhenUsed/>
    <w:uiPriority w:val="99"/>
    <w:rPr>
      <w:color w:val="0000FF"/>
      <w:u w:val="single"/>
    </w:rPr>
  </w:style>
  <w:style w:type="character" w:customStyle="1" w:styleId="17">
    <w:name w:val="页眉 字符"/>
    <w:basedOn w:val="14"/>
    <w:link w:val="10"/>
    <w:uiPriority w:val="99"/>
    <w:rPr>
      <w:sz w:val="18"/>
      <w:szCs w:val="18"/>
    </w:rPr>
  </w:style>
  <w:style w:type="character" w:customStyle="1" w:styleId="18">
    <w:name w:val="页脚 字符"/>
    <w:basedOn w:val="14"/>
    <w:link w:val="9"/>
    <w:uiPriority w:val="99"/>
    <w:rPr>
      <w:sz w:val="18"/>
      <w:szCs w:val="18"/>
    </w:rPr>
  </w:style>
  <w:style w:type="character" w:customStyle="1" w:styleId="19">
    <w:name w:val="标题 1 字符"/>
    <w:basedOn w:val="14"/>
    <w:link w:val="2"/>
    <w:uiPriority w:val="9"/>
    <w:rPr>
      <w:rFonts w:ascii="Times New Roman" w:hAnsi="Times New Roman" w:eastAsia="Times New Roman" w:cs="Times New Roman"/>
      <w:b/>
      <w:bCs/>
      <w:kern w:val="44"/>
      <w:sz w:val="32"/>
      <w:szCs w:val="28"/>
    </w:rPr>
  </w:style>
  <w:style w:type="character" w:customStyle="1" w:styleId="20">
    <w:name w:val="p1-12"/>
    <w:basedOn w:val="14"/>
    <w:uiPriority w:val="0"/>
  </w:style>
  <w:style w:type="character" w:customStyle="1" w:styleId="21">
    <w:name w:val="标题 2 字符"/>
    <w:basedOn w:val="14"/>
    <w:link w:val="3"/>
    <w:uiPriority w:val="9"/>
    <w:rPr>
      <w:rFonts w:ascii="Times New Roman" w:hAnsi="Times New Roman" w:eastAsia="Times New Roman" w:cs="Times New Roman"/>
      <w:b/>
      <w:bCs/>
      <w:kern w:val="44"/>
      <w:sz w:val="32"/>
      <w:szCs w:val="28"/>
    </w:rPr>
  </w:style>
  <w:style w:type="character" w:customStyle="1" w:styleId="22">
    <w:name w:val="entry-author"/>
    <w:basedOn w:val="14"/>
    <w:uiPriority w:val="0"/>
  </w:style>
  <w:style w:type="character" w:customStyle="1" w:styleId="23">
    <w:name w:val="entry-author-name"/>
    <w:basedOn w:val="14"/>
    <w:uiPriority w:val="0"/>
  </w:style>
  <w:style w:type="character" w:customStyle="1" w:styleId="24">
    <w:name w:val="entry-categories"/>
    <w:basedOn w:val="14"/>
    <w:uiPriority w:val="0"/>
  </w:style>
  <w:style w:type="character" w:customStyle="1" w:styleId="25">
    <w:name w:val="标题 3 字符"/>
    <w:basedOn w:val="14"/>
    <w:link w:val="4"/>
    <w:uiPriority w:val="9"/>
    <w:rPr>
      <w:rFonts w:eastAsia="Times New Roman"/>
      <w:b/>
      <w:bCs/>
      <w:sz w:val="24"/>
      <w:szCs w:val="32"/>
    </w:rPr>
  </w:style>
  <w:style w:type="character" w:customStyle="1" w:styleId="26">
    <w:name w:val="日期 字符"/>
    <w:basedOn w:val="14"/>
    <w:link w:val="8"/>
    <w:semiHidden/>
    <w:uiPriority w:val="99"/>
  </w:style>
  <w:style w:type="paragraph" w:customStyle="1" w:styleId="27">
    <w:name w:val="TOC Heading"/>
    <w:basedOn w:val="2"/>
    <w:next w:val="1"/>
    <w:unhideWhenUsed/>
    <w:qFormat/>
    <w:uiPriority w:val="39"/>
    <w:pPr>
      <w:widowControl/>
      <w:numPr>
        <w:numId w:val="0"/>
      </w:numPr>
      <w:spacing w:before="240" w:after="0" w:line="259" w:lineRule="auto"/>
      <w:jc w:val="left"/>
      <w:outlineLvl w:val="9"/>
    </w:pPr>
    <w:rPr>
      <w:rFonts w:asciiTheme="majorHAnsi" w:hAnsiTheme="majorHAnsi" w:eastAsiaTheme="majorEastAsia" w:cstheme="majorBidi"/>
      <w:b w:val="0"/>
      <w:bCs w:val="0"/>
      <w:color w:val="376092" w:themeColor="accent1" w:themeShade="BF"/>
      <w:kern w:val="0"/>
      <w:szCs w:val="32"/>
    </w:rPr>
  </w:style>
  <w:style w:type="paragraph" w:styleId="28">
    <w:name w:val="No Spacing"/>
    <w:qFormat/>
    <w:uiPriority w:val="1"/>
    <w:pPr>
      <w:widowControl w:val="0"/>
      <w:spacing w:line="360" w:lineRule="auto"/>
      <w:jc w:val="both"/>
    </w:pPr>
    <w:rPr>
      <w:rFonts w:eastAsia="Times New Roman" w:asciiTheme="minorHAnsi" w:hAnsiTheme="minorHAnsi" w:cstheme="minorBidi"/>
      <w:kern w:val="2"/>
      <w:sz w:val="28"/>
      <w:szCs w:val="22"/>
      <w:lang w:val="en-US" w:eastAsia="zh-CN" w:bidi="ar-SA"/>
    </w:rPr>
  </w:style>
  <w:style w:type="character" w:customStyle="1" w:styleId="29">
    <w:name w:val="标题 4 字符"/>
    <w:basedOn w:val="14"/>
    <w:link w:val="5"/>
    <w:uiPriority w:val="9"/>
    <w:rPr>
      <w:rFonts w:eastAsia="Times New Roman" w:asciiTheme="majorHAnsi" w:hAnsiTheme="majorHAnsi" w:cstheme="majorBidi"/>
      <w:bCs/>
      <w:sz w:val="28"/>
      <w:szCs w:val="28"/>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30ED07C-5CE9-4A74-81B3-B786891E1E82}">
  <ds:schemaRefs/>
</ds:datastoreItem>
</file>

<file path=docProps/app.xml><?xml version="1.0" encoding="utf-8"?>
<Properties xmlns="http://schemas.openxmlformats.org/officeDocument/2006/extended-properties" xmlns:vt="http://schemas.openxmlformats.org/officeDocument/2006/docPropsVTypes">
  <Template>Normal</Template>
  <Pages>22</Pages>
  <Words>3378</Words>
  <Characters>19259</Characters>
  <Lines>160</Lines>
  <Paragraphs>45</Paragraphs>
  <TotalTime>1288</TotalTime>
  <ScaleCrop>false</ScaleCrop>
  <LinksUpToDate>false</LinksUpToDate>
  <CharactersWithSpaces>22592</CharactersWithSpaces>
  <Application>WPS Office_10.1.0.7668_F1E327BC-269C-435d-A152-05C5408002CA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2018-11-13T13:07:00Z</dcterms:created>
  <dc:creator>王红梅</dc:creator>
  <cp:lastModifiedBy>我猜5年后</cp:lastModifiedBy>
  <dcterms:modified xsi:type="dcterms:W3CDTF">2018-11-26T00:18:48Z</dcterms:modified>
  <cp:revision>29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2052-10.1.0.7668</vt:lpwstr>
  </property>
</Properties>
</file>