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D52DE" w14:textId="7AEEE4D6" w:rsidR="00E02884" w:rsidRPr="00A842DB" w:rsidRDefault="003A2CC9">
      <w:pPr>
        <w:pStyle w:val="NormalWeb"/>
        <w:rPr>
          <w:sz w:val="32"/>
          <w:szCs w:val="32"/>
        </w:rPr>
      </w:pPr>
      <w:r w:rsidRPr="00A842DB">
        <w:rPr>
          <w:sz w:val="32"/>
          <w:szCs w:val="32"/>
        </w:rPr>
        <w:t xml:space="preserve">Daniel-Valentin </w:t>
      </w:r>
      <w:proofErr w:type="spellStart"/>
      <w:r w:rsidRPr="00A842DB">
        <w:rPr>
          <w:sz w:val="32"/>
          <w:szCs w:val="32"/>
        </w:rPr>
        <w:t>Ungureanu</w:t>
      </w:r>
      <w:proofErr w:type="spellEnd"/>
    </w:p>
    <w:p w14:paraId="41EDCB34" w14:textId="25ECC05B" w:rsidR="003A2CC9" w:rsidRPr="00A842DB" w:rsidRDefault="003A2CC9">
      <w:pPr>
        <w:pStyle w:val="NormalWeb"/>
        <w:rPr>
          <w:sz w:val="32"/>
          <w:szCs w:val="32"/>
        </w:rPr>
      </w:pPr>
      <w:r w:rsidRPr="00A842DB">
        <w:rPr>
          <w:sz w:val="32"/>
          <w:szCs w:val="32"/>
        </w:rPr>
        <w:t>Student id: 2125720</w:t>
      </w:r>
      <w:r w:rsidR="00341403">
        <w:rPr>
          <w:sz w:val="32"/>
          <w:szCs w:val="32"/>
        </w:rPr>
        <w:t>.</w:t>
      </w:r>
    </w:p>
    <w:p w14:paraId="568C5AFF" w14:textId="77777777" w:rsidR="00544EDF" w:rsidRPr="00A842DB" w:rsidRDefault="00544EDF" w:rsidP="00544EDF">
      <w:pPr>
        <w:pStyle w:val="NormalWeb"/>
        <w:rPr>
          <w:sz w:val="32"/>
          <w:szCs w:val="32"/>
        </w:rPr>
      </w:pPr>
      <w:r w:rsidRPr="00A842DB">
        <w:rPr>
          <w:sz w:val="32"/>
          <w:szCs w:val="32"/>
        </w:rPr>
        <w:t>Module : Strategic Management and Sustainability</w:t>
      </w:r>
    </w:p>
    <w:p w14:paraId="1CF0F65A" w14:textId="28E366D8" w:rsidR="00E02884" w:rsidRPr="00544EDF" w:rsidRDefault="00544EDF" w:rsidP="00544EDF">
      <w:pPr>
        <w:pStyle w:val="NormalWeb"/>
      </w:pPr>
      <w:r w:rsidRPr="00A842DB">
        <w:rPr>
          <w:sz w:val="32"/>
          <w:szCs w:val="32"/>
        </w:rPr>
        <w:t>Module code : LCBB6015</w:t>
      </w:r>
      <w:r w:rsidR="00E02884">
        <w:rPr>
          <w:rFonts w:eastAsia="Times New Roman"/>
          <w:noProof/>
        </w:rPr>
        <mc:AlternateContent>
          <mc:Choice Requires="wps">
            <w:drawing>
              <wp:inline distT="0" distB="0" distL="0" distR="0" wp14:anchorId="22D3C628" wp14:editId="3165B849">
                <wp:extent cx="5943600" cy="1270"/>
                <wp:effectExtent l="0" t="31750" r="0" b="36830"/>
                <wp:docPr id="54624372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CC1B646" id="Rectangle 1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3279D28" w14:textId="77777777" w:rsidR="00E02884" w:rsidRDefault="00E02884">
      <w:pPr>
        <w:pStyle w:val="Heading1"/>
        <w:rPr>
          <w:rFonts w:eastAsia="Times New Roman"/>
        </w:rPr>
      </w:pPr>
      <w:r>
        <w:rPr>
          <w:rFonts w:eastAsia="Times New Roman"/>
        </w:rPr>
        <w:t>Strategic Analysis of Nissan UK in the Automotive Industry</w:t>
      </w:r>
    </w:p>
    <w:p w14:paraId="01C4E5CC" w14:textId="77777777" w:rsidR="00E02884" w:rsidRDefault="00E02884">
      <w:pPr>
        <w:pStyle w:val="Heading2"/>
        <w:rPr>
          <w:rFonts w:eastAsia="Times New Roman"/>
        </w:rPr>
      </w:pPr>
      <w:r>
        <w:rPr>
          <w:rFonts w:eastAsia="Times New Roman"/>
        </w:rPr>
        <w:t>Executive Summary</w:t>
      </w:r>
    </w:p>
    <w:p w14:paraId="79B0638D" w14:textId="463A8374" w:rsidR="00E02884" w:rsidRDefault="00E02884">
      <w:pPr>
        <w:pStyle w:val="NormalWeb"/>
      </w:pPr>
      <w:r>
        <w:t xml:space="preserve">The automotive industry in the United Kingdom is an important contributor to the national economy. It supports employment, exports, and technological innovation. However, the sector is currently experiencing major changes due to environmental regulations, technological developments, and changing customer preferences. Because of these changes, automotive companies must use strategic management </w:t>
      </w:r>
      <w:r w:rsidR="005C1C30">
        <w:t xml:space="preserve">for them </w:t>
      </w:r>
      <w:r>
        <w:t xml:space="preserve">to remain competitive and sustainable </w:t>
      </w:r>
      <w:r w:rsidR="00CE1E73">
        <w:t xml:space="preserve">for </w:t>
      </w:r>
      <w:r w:rsidR="00CA3D17">
        <w:t>an long term .</w:t>
      </w:r>
    </w:p>
    <w:p w14:paraId="7EE80B03" w14:textId="353074EB" w:rsidR="00E02884" w:rsidRDefault="00E02884">
      <w:pPr>
        <w:pStyle w:val="NormalWeb"/>
      </w:pPr>
      <w:r>
        <w:t xml:space="preserve">This </w:t>
      </w:r>
      <w:proofErr w:type="spellStart"/>
      <w:r>
        <w:t>repor</w:t>
      </w:r>
      <w:r w:rsidR="00CA1BF2">
        <w:t>r</w:t>
      </w:r>
      <w:r>
        <w:t>t</w:t>
      </w:r>
      <w:proofErr w:type="spellEnd"/>
      <w:r>
        <w:t xml:space="preserve"> analyses the strategic position of in the UK automotive industry. The report mainly focuses on the company’s manufacturing operations in Sunderland, which is one of the largest and most productive car manufacturing plants in Europe. The </w:t>
      </w:r>
      <w:r w:rsidR="00DB05F0">
        <w:t xml:space="preserve">point </w:t>
      </w:r>
      <w:r>
        <w:t xml:space="preserve"> of the report is to evaluate the internal an</w:t>
      </w:r>
      <w:r w:rsidR="0086231E">
        <w:t xml:space="preserve">d the </w:t>
      </w:r>
      <w:r>
        <w:t>external</w:t>
      </w:r>
      <w:r w:rsidR="0086231E">
        <w:t xml:space="preserve"> as well,</w:t>
      </w:r>
      <w:r>
        <w:t xml:space="preserve"> environments influencing Nissan UK and to propose strategies that may support long-term growth.</w:t>
      </w:r>
    </w:p>
    <w:p w14:paraId="26FB6D59" w14:textId="45329A59" w:rsidR="00E02884" w:rsidRDefault="00E02884">
      <w:pPr>
        <w:pStyle w:val="NormalWeb"/>
      </w:pPr>
      <w:r>
        <w:t>The extern</w:t>
      </w:r>
      <w:r w:rsidR="000E4493">
        <w:t xml:space="preserve"> </w:t>
      </w:r>
      <w:r>
        <w:t xml:space="preserve">environment is analysed </w:t>
      </w:r>
      <w:r w:rsidR="00110A2F">
        <w:t>with PE</w:t>
      </w:r>
      <w:r>
        <w:t>STLE analysis and Porter’s Five Force</w:t>
      </w:r>
      <w:r w:rsidR="0033341B">
        <w:t xml:space="preserve"> </w:t>
      </w:r>
      <w:r>
        <w:t>model. These frameworks help identify the political</w:t>
      </w:r>
      <w:r w:rsidR="00443583">
        <w:t xml:space="preserve"> and </w:t>
      </w:r>
      <w:r>
        <w:t>economi</w:t>
      </w:r>
      <w:r w:rsidR="00443583">
        <w:t>al also</w:t>
      </w:r>
      <w:r>
        <w:t xml:space="preserve"> social, technological, legal, and</w:t>
      </w:r>
      <w:r w:rsidR="00BF1081">
        <w:t xml:space="preserve"> also </w:t>
      </w:r>
      <w:r>
        <w:t xml:space="preserve"> environmental factors </w:t>
      </w:r>
      <w:r w:rsidR="00584DEE">
        <w:t xml:space="preserve">that affect </w:t>
      </w:r>
      <w:r>
        <w:t xml:space="preserve"> the company as well as the level of competition in the industry. The internal environment is evaluated using Valu</w:t>
      </w:r>
      <w:r w:rsidR="00802AD0">
        <w:t>e</w:t>
      </w:r>
      <w:r>
        <w:t xml:space="preserve"> Chain </w:t>
      </w:r>
      <w:proofErr w:type="spellStart"/>
      <w:r>
        <w:t>Anal</w:t>
      </w:r>
      <w:r w:rsidR="002B0ED4">
        <w:t>y</w:t>
      </w:r>
      <w:r>
        <w:t>ysis</w:t>
      </w:r>
      <w:proofErr w:type="spellEnd"/>
      <w:r>
        <w:t>, the Resource</w:t>
      </w:r>
      <w:r w:rsidR="002169CD">
        <w:t xml:space="preserve">  </w:t>
      </w:r>
      <w:r>
        <w:t>Based View (RBV), and the VRIO frame</w:t>
      </w:r>
      <w:r w:rsidR="003B18EE">
        <w:t>-</w:t>
      </w:r>
      <w:r>
        <w:t>work. These tools help explain how Nissan’s internal resources and capabilities contribute to competitive advantage.</w:t>
      </w:r>
    </w:p>
    <w:p w14:paraId="169EC188" w14:textId="77777777" w:rsidR="00E02884" w:rsidRDefault="00E02884">
      <w:pPr>
        <w:pStyle w:val="NormalWeb"/>
      </w:pPr>
      <w:r>
        <w:t>The analysis shows that Nissan UK has several strengths, including efficient manufacturing capabilities, a strong global brand reputation, and early investment in electric vehicle technology such as the Nissan Leaf. However, the company also faces challenges including strong competition, supply chain disruptions, and rising research and development costs.</w:t>
      </w:r>
    </w:p>
    <w:p w14:paraId="63733BD8" w14:textId="0A22CDEB" w:rsidR="00E02884" w:rsidRDefault="00E02884">
      <w:pPr>
        <w:pStyle w:val="NormalWeb"/>
      </w:pPr>
      <w:r>
        <w:t>The report concludes that Nissan should continue expanding electric vehicle production, invest further in battery innovation, and strengthen supply chain resilience. These strategies could help the company</w:t>
      </w:r>
      <w:r w:rsidR="00884B05">
        <w:t xml:space="preserve"> tries to </w:t>
      </w:r>
      <w:r>
        <w:t xml:space="preserve"> maintain </w:t>
      </w:r>
      <w:r w:rsidR="00E815F7">
        <w:t xml:space="preserve">an </w:t>
      </w:r>
      <w:r>
        <w:t xml:space="preserve"> competitive position and achieve </w:t>
      </w:r>
      <w:r w:rsidR="00563B78">
        <w:t>big</w:t>
      </w:r>
      <w:r>
        <w:t xml:space="preserve"> growth in the future automotive market.</w:t>
      </w:r>
    </w:p>
    <w:p w14:paraId="56CBCB92" w14:textId="77777777" w:rsidR="00E02884" w:rsidRDefault="00E02884">
      <w:pPr>
        <w:rPr>
          <w:rFonts w:eastAsia="Times New Roman"/>
        </w:rPr>
      </w:pPr>
      <w:r>
        <w:rPr>
          <w:rFonts w:eastAsia="Times New Roman"/>
          <w:noProof/>
        </w:rPr>
        <mc:AlternateContent>
          <mc:Choice Requires="wps">
            <w:drawing>
              <wp:inline distT="0" distB="0" distL="0" distR="0" wp14:anchorId="265B9480" wp14:editId="225CAD05">
                <wp:extent cx="5943600" cy="1270"/>
                <wp:effectExtent l="0" t="31750" r="0" b="36830"/>
                <wp:docPr id="80281792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F8BEE19" id="Rectangle 10"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34D94C7" w14:textId="77777777" w:rsidR="00E02884" w:rsidRDefault="00E02884">
      <w:pPr>
        <w:pStyle w:val="Heading1"/>
        <w:rPr>
          <w:rFonts w:eastAsia="Times New Roman"/>
        </w:rPr>
      </w:pPr>
      <w:r>
        <w:rPr>
          <w:rFonts w:eastAsia="Times New Roman"/>
        </w:rPr>
        <w:t>Introduction</w:t>
      </w:r>
    </w:p>
    <w:p w14:paraId="32516FFC" w14:textId="77777777" w:rsidR="00E02884" w:rsidRDefault="00E02884">
      <w:pPr>
        <w:pStyle w:val="NormalWeb"/>
      </w:pPr>
      <w:r>
        <w:t xml:space="preserve">Strategic management is an important process that helps organisations analyse their business environment and make decisions that support long-term success. Companies use different strategic tools to evaluate external opportunities and threats while also identifying their internal strengths and weaknesses (Johnson </w:t>
      </w:r>
      <w:r>
        <w:rPr>
          <w:rStyle w:val="Emphasis"/>
        </w:rPr>
        <w:t>et al.</w:t>
      </w:r>
      <w:r>
        <w:t>, 2020). This process is particularly important in industries where technology and market conditions change quickly.</w:t>
      </w:r>
    </w:p>
    <w:p w14:paraId="7941DA47" w14:textId="77777777" w:rsidR="00E02884" w:rsidRDefault="00E02884">
      <w:pPr>
        <w:pStyle w:val="NormalWeb"/>
      </w:pPr>
      <w:r>
        <w:t>The UK automotive industry is currently experiencing major transformation. Governments around the world are focusing more on environmental sustainability and reducing carbon emissions. As a result, many automotive manufacturers are investing heavily in electric vehicles and new mobility technologies. This transition is changing the competitive environment and forcing companies to rethink their strategies.</w:t>
      </w:r>
    </w:p>
    <w:p w14:paraId="6E5FDDC9" w14:textId="77777777" w:rsidR="00E02884" w:rsidRDefault="00E02884">
      <w:pPr>
        <w:pStyle w:val="NormalWeb"/>
      </w:pPr>
      <w:r>
        <w:t>According to the , the automotive industry continues to play an important role in the UK economy by supporting employment and contributing to exports (SMMT, 2024). Despite this importance, the industry also faces various challenges including economic uncertainty, supply chain disruptions, and strong international competition.</w:t>
      </w:r>
    </w:p>
    <w:p w14:paraId="6ECC5BEE" w14:textId="34A94A6E" w:rsidR="00E02884" w:rsidRDefault="00E02884">
      <w:pPr>
        <w:pStyle w:val="NormalWeb"/>
      </w:pPr>
      <w:r>
        <w:t xml:space="preserve">This report focuses on , which has been operating in the United Kingdom for several decades. Nissan’s manufacturing plant in Sunderland is considered one of the </w:t>
      </w:r>
      <w:r w:rsidR="003109A5">
        <w:t>best and most</w:t>
      </w:r>
      <w:r>
        <w:t xml:space="preserve"> productive car fact</w:t>
      </w:r>
      <w:r w:rsidR="00922F51">
        <w:t>o</w:t>
      </w:r>
      <w:r>
        <w:t>rie</w:t>
      </w:r>
      <w:r w:rsidR="00922F51">
        <w:t>s in</w:t>
      </w:r>
      <w:r>
        <w:t>n Europe and produces vehicles for bo</w:t>
      </w:r>
      <w:r w:rsidR="00B93FE0">
        <w:t xml:space="preserve">oth </w:t>
      </w:r>
      <w:r>
        <w:t>domestic and international markets. The plant has also played a major role in supporting employment and economic development in the region.</w:t>
      </w:r>
    </w:p>
    <w:p w14:paraId="30EFB9AA" w14:textId="77777777" w:rsidR="00E02884" w:rsidRDefault="00E02884">
      <w:pPr>
        <w:pStyle w:val="NormalWeb"/>
      </w:pPr>
      <w:r>
        <w:t>The company’s vision focuses on sustainable mobility and technological innovation. Nissan aims to develop vehicles that are safer, cleaner, and more efficient while also meeting customer expectations. One example of this strategy is the development of electric vehicles such as the Nissan Leaf, which has become one of the most recognised electric vehicles in the global market.</w:t>
      </w:r>
    </w:p>
    <w:p w14:paraId="77B28080" w14:textId="77777777" w:rsidR="00E02884" w:rsidRDefault="00E02884">
      <w:pPr>
        <w:pStyle w:val="NormalWeb"/>
      </w:pPr>
      <w:r>
        <w:t>The objective of this report is to analyse Nissan UK’s strategic position and identify opportunities and challenges that may influence the company’s future development. By applying strategic management frameworks, the report also proposes strategies that could help strengthen Nissan’s competitive advantage in the evolving automotive industry.</w:t>
      </w:r>
    </w:p>
    <w:p w14:paraId="15F8B539" w14:textId="77777777" w:rsidR="00E02884" w:rsidRDefault="00E02884">
      <w:pPr>
        <w:rPr>
          <w:rFonts w:eastAsia="Times New Roman"/>
        </w:rPr>
      </w:pPr>
      <w:r>
        <w:rPr>
          <w:rFonts w:eastAsia="Times New Roman"/>
          <w:noProof/>
        </w:rPr>
        <mc:AlternateContent>
          <mc:Choice Requires="wps">
            <w:drawing>
              <wp:inline distT="0" distB="0" distL="0" distR="0" wp14:anchorId="58666D56" wp14:editId="6C7D51E2">
                <wp:extent cx="5943600" cy="1270"/>
                <wp:effectExtent l="0" t="31750" r="0" b="36830"/>
                <wp:docPr id="3254825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AC96B9E" id="Rectangle 9"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014D15D1" w14:textId="77777777" w:rsidR="00E02884" w:rsidRDefault="00E02884">
      <w:pPr>
        <w:pStyle w:val="Heading1"/>
        <w:rPr>
          <w:rFonts w:eastAsia="Times New Roman"/>
        </w:rPr>
      </w:pPr>
      <w:r>
        <w:rPr>
          <w:rFonts w:eastAsia="Times New Roman"/>
        </w:rPr>
        <w:t>Strategy Analysis</w:t>
      </w:r>
    </w:p>
    <w:p w14:paraId="054A98B2" w14:textId="77777777" w:rsidR="00E02884" w:rsidRDefault="00E02884">
      <w:pPr>
        <w:pStyle w:val="Heading2"/>
        <w:rPr>
          <w:rFonts w:eastAsia="Times New Roman"/>
        </w:rPr>
      </w:pPr>
      <w:r>
        <w:rPr>
          <w:rFonts w:eastAsia="Times New Roman"/>
        </w:rPr>
        <w:t>External Environment Analysis</w:t>
      </w:r>
    </w:p>
    <w:p w14:paraId="19D086C3" w14:textId="77777777" w:rsidR="00E02884" w:rsidRDefault="00E02884">
      <w:pPr>
        <w:pStyle w:val="Heading3"/>
        <w:rPr>
          <w:rFonts w:eastAsia="Times New Roman"/>
        </w:rPr>
      </w:pPr>
      <w:r>
        <w:rPr>
          <w:rFonts w:eastAsia="Times New Roman"/>
        </w:rPr>
        <w:t>PESTLE Analysis</w:t>
      </w:r>
    </w:p>
    <w:p w14:paraId="6FCE9841" w14:textId="77777777" w:rsidR="00E02884" w:rsidRDefault="00E02884">
      <w:pPr>
        <w:pStyle w:val="NormalWeb"/>
      </w:pPr>
      <w:r>
        <w:t xml:space="preserve">PESTLE analysis is used to examine the wider external factors that influence organisations and their strategic decisions (Johnson </w:t>
      </w:r>
      <w:r>
        <w:rPr>
          <w:rStyle w:val="Emphasis"/>
        </w:rPr>
        <w:t>et al.</w:t>
      </w:r>
      <w:r>
        <w:t>, 2020).</w:t>
      </w:r>
    </w:p>
    <w:p w14:paraId="63B3DAA7" w14:textId="77777777" w:rsidR="00E02884" w:rsidRDefault="00E02884">
      <w:pPr>
        <w:pStyle w:val="NormalWeb"/>
      </w:pPr>
      <w:r>
        <w:rPr>
          <w:rStyle w:val="Strong"/>
        </w:rPr>
        <w:t>Political factors</w:t>
      </w:r>
    </w:p>
    <w:p w14:paraId="05D82372" w14:textId="77777777" w:rsidR="00E02884" w:rsidRDefault="00E02884">
      <w:pPr>
        <w:pStyle w:val="NormalWeb"/>
      </w:pPr>
      <w:r>
        <w:t>Government policies have a strong influence on the automotive industry. In the UK, the government has introduced policies that support electric vehicles and encourage lower carbon emissions. Financial incentives and investment in EV infrastructure create opportunities for manufacturers that focus on sustainable technology. According to the , environmental policies are becoming one of the main drivers of change in the automotive industry (ACEA, 2024). For Nissan, these policies support its strategy of expanding electric vehicle production. However, changes in government regulations or trade agreements could also create uncertainty for manufacturers operating in the UK.</w:t>
      </w:r>
    </w:p>
    <w:p w14:paraId="4FD479AC" w14:textId="77777777" w:rsidR="00E02884" w:rsidRDefault="00E02884">
      <w:pPr>
        <w:pStyle w:val="NormalWeb"/>
      </w:pPr>
      <w:r>
        <w:rPr>
          <w:rStyle w:val="Strong"/>
        </w:rPr>
        <w:t>Economic factors</w:t>
      </w:r>
    </w:p>
    <w:p w14:paraId="254C8A3C" w14:textId="551B7E52" w:rsidR="00E02884" w:rsidRDefault="00E02884">
      <w:pPr>
        <w:pStyle w:val="NormalWeb"/>
      </w:pPr>
      <w:r>
        <w:t xml:space="preserve">Economic conditions also affect the automotive market. Factors </w:t>
      </w:r>
      <w:r w:rsidR="00F40355">
        <w:t>like</w:t>
      </w:r>
      <w:r>
        <w:t xml:space="preserve"> inflation, interest rates, and consumer income levels influence vehicle demand. During periods of economic uncertainty, consumers may delay buying new cars. Rising energy costs and general inflation may also increase production expenses for manufacturers. However, the automotive industry still contributes significantly to the UK economy through manufacturing and exports (SMMT, 2024). Despite economic challenges, demand for innovative and environmentally friendly vehicles is expected to continue growing in the long term.</w:t>
      </w:r>
    </w:p>
    <w:p w14:paraId="045FF5F8" w14:textId="77777777" w:rsidR="00E02884" w:rsidRDefault="00E02884">
      <w:pPr>
        <w:pStyle w:val="NormalWeb"/>
      </w:pPr>
      <w:r>
        <w:rPr>
          <w:rStyle w:val="Strong"/>
        </w:rPr>
        <w:t>Social factors</w:t>
      </w:r>
    </w:p>
    <w:p w14:paraId="706BDA39" w14:textId="77777777" w:rsidR="00E02884" w:rsidRDefault="00E02884">
      <w:pPr>
        <w:pStyle w:val="NormalWeb"/>
      </w:pPr>
      <w:r>
        <w:t>Consumer attitudes towards sustainability are changing. Many people are now more aware of environmental issues and prefer vehicles that produce fewer emissions. Younger consumers in particular often show greater interest in environmentally friendly transport solutions. This shift in consumer behaviour has increased the demand for electric vehicles and environmentally friendly technologies. Companies that successfully respond to these social trends may gain a stronger competitive advantage.</w:t>
      </w:r>
    </w:p>
    <w:p w14:paraId="749FA035" w14:textId="77777777" w:rsidR="00E02884" w:rsidRDefault="00E02884">
      <w:pPr>
        <w:pStyle w:val="NormalWeb"/>
      </w:pPr>
      <w:r>
        <w:rPr>
          <w:rStyle w:val="Strong"/>
        </w:rPr>
        <w:t>Technological factors</w:t>
      </w:r>
    </w:p>
    <w:p w14:paraId="2AD219DA" w14:textId="1CB1EC71" w:rsidR="00E02884" w:rsidRDefault="00E02884">
      <w:pPr>
        <w:pStyle w:val="NormalWeb"/>
      </w:pPr>
      <w:r>
        <w:t>Technolog</w:t>
      </w:r>
      <w:r w:rsidR="00BD01E1">
        <w:t xml:space="preserve">ic </w:t>
      </w:r>
      <w:r w:rsidR="00152939">
        <w:t>innovation</w:t>
      </w:r>
      <w:r>
        <w:t xml:space="preserve"> is </w:t>
      </w:r>
      <w:r w:rsidR="00BD01E1">
        <w:t xml:space="preserve">quickly </w:t>
      </w:r>
      <w:r>
        <w:t xml:space="preserve"> transforming the automotive industr</w:t>
      </w:r>
      <w:r w:rsidR="00152939">
        <w:t>yy</w:t>
      </w:r>
      <w:r>
        <w:t xml:space="preserve">. Advances in </w:t>
      </w:r>
      <w:r w:rsidR="00742759">
        <w:t xml:space="preserve"> the </w:t>
      </w:r>
      <w:r>
        <w:t>battery technology</w:t>
      </w:r>
      <w:r w:rsidR="00742759">
        <w:t xml:space="preserve"> but also in a</w:t>
      </w:r>
      <w:r>
        <w:t>rtificial intelligence, and vehicle connectivity are changing how vehicles are designed and produced. Digital technologies are also improving manufacturing efficiency and product quality. Companies that invest in innovation are more likely to remain competitive in the long term (Grant, 2019). Nissan’s early investment in electric vehicles demonstrates the importance of technological development in maintaining market relevance.</w:t>
      </w:r>
    </w:p>
    <w:p w14:paraId="593678C4" w14:textId="77777777" w:rsidR="00E02884" w:rsidRDefault="00E02884">
      <w:pPr>
        <w:pStyle w:val="NormalWeb"/>
      </w:pPr>
      <w:r>
        <w:rPr>
          <w:rStyle w:val="Strong"/>
        </w:rPr>
        <w:t>Legal factors</w:t>
      </w:r>
    </w:p>
    <w:p w14:paraId="19C3D65D" w14:textId="77777777" w:rsidR="00E02884" w:rsidRDefault="00E02884">
      <w:pPr>
        <w:pStyle w:val="NormalWeb"/>
      </w:pPr>
      <w:r>
        <w:t>Automotive manufacturers must comply with strict regulations related to safety standards and emissions levels. These regulations are often introduced to protect consumers and reduce environmental impact. Although compliance with these rules may increase production costs, it can also encourage innovation and technological improvement within the industry.</w:t>
      </w:r>
    </w:p>
    <w:p w14:paraId="09037B7D" w14:textId="77777777" w:rsidR="00E02884" w:rsidRDefault="00E02884">
      <w:pPr>
        <w:pStyle w:val="NormalWeb"/>
      </w:pPr>
      <w:r>
        <w:rPr>
          <w:rStyle w:val="Strong"/>
        </w:rPr>
        <w:t>Environmental factors</w:t>
      </w:r>
    </w:p>
    <w:p w14:paraId="65A52BBF" w14:textId="77777777" w:rsidR="00E02884" w:rsidRDefault="00E02884">
      <w:pPr>
        <w:pStyle w:val="NormalWeb"/>
      </w:pPr>
      <w:r>
        <w:t>Environmental concerns are one of the most important factors affecting the automotive industry today. Governments and consumers are increasingly demanding lower carbon emissions and sustainable production methods. As a result, companies are under pressure to reduce their environmental impact and invest in cleaner technologies.</w:t>
      </w:r>
    </w:p>
    <w:p w14:paraId="0C8C2737" w14:textId="77777777" w:rsidR="00E02884" w:rsidRDefault="00E02884">
      <w:pPr>
        <w:rPr>
          <w:rFonts w:eastAsia="Times New Roman"/>
        </w:rPr>
      </w:pPr>
      <w:r>
        <w:rPr>
          <w:rFonts w:eastAsia="Times New Roman"/>
          <w:noProof/>
        </w:rPr>
        <mc:AlternateContent>
          <mc:Choice Requires="wps">
            <w:drawing>
              <wp:inline distT="0" distB="0" distL="0" distR="0" wp14:anchorId="1EBB3C8C" wp14:editId="100E7A7D">
                <wp:extent cx="5943600" cy="1270"/>
                <wp:effectExtent l="0" t="31750" r="0" b="36830"/>
                <wp:docPr id="151669460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F9EF313" id="Rectangle 8"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77C920E0" w14:textId="77777777" w:rsidR="00E02884" w:rsidRDefault="00E02884">
      <w:pPr>
        <w:pStyle w:val="Heading3"/>
        <w:rPr>
          <w:rFonts w:eastAsia="Times New Roman"/>
        </w:rPr>
      </w:pPr>
      <w:r>
        <w:rPr>
          <w:rFonts w:eastAsia="Times New Roman"/>
        </w:rPr>
        <w:t>Porter’s Five Forces Analysis</w:t>
      </w:r>
    </w:p>
    <w:p w14:paraId="79FF1E8B" w14:textId="77777777" w:rsidR="00E02884" w:rsidRDefault="00E02884">
      <w:pPr>
        <w:pStyle w:val="NormalWeb"/>
      </w:pPr>
      <w:r>
        <w:t>Porter’s Five Forces model helps analyse the level of competition within an industry (Porter, 2008).</w:t>
      </w:r>
    </w:p>
    <w:p w14:paraId="4B43AD5C" w14:textId="77777777" w:rsidR="00E02884" w:rsidRDefault="00E02884">
      <w:pPr>
        <w:pStyle w:val="NormalWeb"/>
      </w:pPr>
      <w:r>
        <w:rPr>
          <w:rStyle w:val="Strong"/>
        </w:rPr>
        <w:t>Industry rivalry</w:t>
      </w:r>
    </w:p>
    <w:p w14:paraId="7E5E8DCA" w14:textId="597650C4" w:rsidR="00E02884" w:rsidRDefault="00E02884">
      <w:pPr>
        <w:pStyle w:val="NormalWeb"/>
      </w:pPr>
      <w:r>
        <w:t xml:space="preserve">Competition in the automotive sector is </w:t>
      </w:r>
      <w:r w:rsidR="00B625B9">
        <w:t xml:space="preserve">very </w:t>
      </w:r>
      <w:proofErr w:type="spellStart"/>
      <w:r w:rsidR="00B625B9">
        <w:t>very</w:t>
      </w:r>
      <w:proofErr w:type="spellEnd"/>
      <w:r w:rsidR="00B625B9">
        <w:t xml:space="preserve"> </w:t>
      </w:r>
      <w:r>
        <w:t xml:space="preserve">strong. Nissan competes with </w:t>
      </w:r>
      <w:r w:rsidR="00BD0B0F">
        <w:t xml:space="preserve">strong </w:t>
      </w:r>
      <w:r>
        <w:t xml:space="preserve">global manufacturers </w:t>
      </w:r>
      <w:r w:rsidR="00767F90">
        <w:t>.</w:t>
      </w:r>
      <w:r>
        <w:t xml:space="preserve"> These companies continuously invest in research and development in order to improve their products and maintain market share. Because many manufacturers offer similar types of vehicles, companies must compete through innovation, price strategies, and brand reputation.</w:t>
      </w:r>
    </w:p>
    <w:p w14:paraId="0C7289C1" w14:textId="77777777" w:rsidR="00E02884" w:rsidRDefault="00E02884">
      <w:pPr>
        <w:pStyle w:val="NormalWeb"/>
      </w:pPr>
      <w:r>
        <w:rPr>
          <w:rStyle w:val="Strong"/>
        </w:rPr>
        <w:t>Threat of new entrants</w:t>
      </w:r>
    </w:p>
    <w:p w14:paraId="211B5EE6" w14:textId="2E40AA12" w:rsidR="00E02884" w:rsidRDefault="00E02884">
      <w:pPr>
        <w:pStyle w:val="NormalWeb"/>
      </w:pPr>
      <w:r>
        <w:t xml:space="preserve">The threat of </w:t>
      </w:r>
      <w:r w:rsidR="002C327B">
        <w:t xml:space="preserve"> a </w:t>
      </w:r>
      <w:r>
        <w:t xml:space="preserve">new entrants is relatively </w:t>
      </w:r>
      <w:r w:rsidR="00030551">
        <w:t xml:space="preserve">quite </w:t>
      </w:r>
      <w:r>
        <w:t>low because entering</w:t>
      </w:r>
      <w:r w:rsidR="00E33DEB">
        <w:t xml:space="preserve"> in </w:t>
      </w:r>
      <w:r>
        <w:t xml:space="preserve"> the automotive industry requires significant financial investment and advanced technology. Establishing production facilities and global supply chains is very expensive. However, the rise of electric vehicle start-ups shows that technological innovation may allow new companies to enter the market in the future.</w:t>
      </w:r>
    </w:p>
    <w:p w14:paraId="3214505B" w14:textId="77777777" w:rsidR="00E02884" w:rsidRDefault="00E02884">
      <w:pPr>
        <w:pStyle w:val="NormalWeb"/>
      </w:pPr>
      <w:r>
        <w:rPr>
          <w:rStyle w:val="Strong"/>
        </w:rPr>
        <w:t>Bargaining power of suppliers</w:t>
      </w:r>
    </w:p>
    <w:p w14:paraId="505B92BE" w14:textId="611CEB09" w:rsidR="00E02884" w:rsidRDefault="00E02884">
      <w:pPr>
        <w:pStyle w:val="NormalWeb"/>
      </w:pPr>
      <w:r>
        <w:t xml:space="preserve">Automotive manufacturers rely on suppliers for key components </w:t>
      </w:r>
      <w:r w:rsidR="005D5AAA">
        <w:t xml:space="preserve">like </w:t>
      </w:r>
      <w:r>
        <w:t xml:space="preserve"> batteries and semiconductors. Supply shortages in recent years have shown that suppliers can have significant bargaining power. If key components become unavailable, manufacturers may face production delays and higher costs.</w:t>
      </w:r>
    </w:p>
    <w:p w14:paraId="64195B23" w14:textId="77777777" w:rsidR="00E02884" w:rsidRDefault="00E02884">
      <w:pPr>
        <w:pStyle w:val="NormalWeb"/>
      </w:pPr>
      <w:r>
        <w:rPr>
          <w:rStyle w:val="Strong"/>
        </w:rPr>
        <w:t>Bargaining power of buyers</w:t>
      </w:r>
    </w:p>
    <w:p w14:paraId="3BCA3EEF" w14:textId="77777777" w:rsidR="00E02884" w:rsidRDefault="00E02884">
      <w:pPr>
        <w:pStyle w:val="NormalWeb"/>
      </w:pPr>
      <w:r>
        <w:t>Consumers have many options when choosing a vehicle, which gives them strong bargaining power. Customers can easily compare prices, features, and reliability across different brands. As a result, manufacturers must focus on quality, innovation, and customer satisfaction.</w:t>
      </w:r>
    </w:p>
    <w:p w14:paraId="58DD1BE8" w14:textId="77777777" w:rsidR="00E02884" w:rsidRDefault="00E02884">
      <w:pPr>
        <w:pStyle w:val="NormalWeb"/>
      </w:pPr>
      <w:r>
        <w:rPr>
          <w:rStyle w:val="Strong"/>
        </w:rPr>
        <w:t>Threat of substitutes</w:t>
      </w:r>
    </w:p>
    <w:p w14:paraId="35847F41" w14:textId="7B5631B3" w:rsidR="00E02884" w:rsidRDefault="00D82642">
      <w:pPr>
        <w:pStyle w:val="NormalWeb"/>
      </w:pPr>
      <w:r>
        <w:t>Oth</w:t>
      </w:r>
      <w:r w:rsidR="00E02884">
        <w:t>e</w:t>
      </w:r>
      <w:r>
        <w:t>r t</w:t>
      </w:r>
      <w:r w:rsidR="00E02884">
        <w:t xml:space="preserve">ransportation options </w:t>
      </w:r>
      <w:r w:rsidR="00FB74DD">
        <w:t xml:space="preserve"> like </w:t>
      </w:r>
      <w:r w:rsidR="00E02884">
        <w:t xml:space="preserve"> public transport, ride-sharing services, and cycling can reduce the demand for private vehicles. In large cities, some consumers may choose these alternatives due to convenience or environmental concerns.</w:t>
      </w:r>
    </w:p>
    <w:p w14:paraId="3712B0A3" w14:textId="77777777" w:rsidR="00E02884" w:rsidRDefault="00E02884">
      <w:pPr>
        <w:rPr>
          <w:rFonts w:eastAsia="Times New Roman"/>
        </w:rPr>
      </w:pPr>
      <w:r>
        <w:rPr>
          <w:rFonts w:eastAsia="Times New Roman"/>
          <w:noProof/>
        </w:rPr>
        <mc:AlternateContent>
          <mc:Choice Requires="wps">
            <w:drawing>
              <wp:inline distT="0" distB="0" distL="0" distR="0" wp14:anchorId="167DC6A9" wp14:editId="723AEC2D">
                <wp:extent cx="5943600" cy="1270"/>
                <wp:effectExtent l="0" t="31750" r="0" b="36830"/>
                <wp:docPr id="183013630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6FF0A8" id="Rectangle 7"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30F36C1" w14:textId="77777777" w:rsidR="00E02884" w:rsidRDefault="00E02884">
      <w:pPr>
        <w:pStyle w:val="Heading1"/>
        <w:rPr>
          <w:rFonts w:eastAsia="Times New Roman"/>
        </w:rPr>
      </w:pPr>
      <w:r>
        <w:rPr>
          <w:rFonts w:eastAsia="Times New Roman"/>
        </w:rPr>
        <w:t>Internal Environment Analysis</w:t>
      </w:r>
    </w:p>
    <w:p w14:paraId="59B46646" w14:textId="77777777" w:rsidR="00E02884" w:rsidRDefault="00E02884">
      <w:pPr>
        <w:pStyle w:val="Heading2"/>
        <w:rPr>
          <w:rFonts w:eastAsia="Times New Roman"/>
        </w:rPr>
      </w:pPr>
      <w:r>
        <w:rPr>
          <w:rFonts w:eastAsia="Times New Roman"/>
        </w:rPr>
        <w:t>Value Chain Analysis</w:t>
      </w:r>
    </w:p>
    <w:p w14:paraId="78C4754D" w14:textId="27D40565" w:rsidR="00E02884" w:rsidRDefault="00E02884">
      <w:pPr>
        <w:pStyle w:val="NormalWeb"/>
      </w:pPr>
      <w:r>
        <w:t xml:space="preserve">Value Chain Analysis examines how </w:t>
      </w:r>
      <w:r w:rsidR="00F40E88">
        <w:t>many c</w:t>
      </w:r>
      <w:r>
        <w:t xml:space="preserve">ompanies create value through different operational activities (Hill </w:t>
      </w:r>
      <w:r>
        <w:rPr>
          <w:rStyle w:val="Emphasis"/>
        </w:rPr>
        <w:t>et al.</w:t>
      </w:r>
      <w:r>
        <w:t>, 2017).</w:t>
      </w:r>
    </w:p>
    <w:p w14:paraId="23D4FE11" w14:textId="77777777" w:rsidR="00E02884" w:rsidRDefault="00E02884">
      <w:pPr>
        <w:pStyle w:val="NormalWeb"/>
      </w:pPr>
      <w:r>
        <w:rPr>
          <w:rStyle w:val="Strong"/>
        </w:rPr>
        <w:t>Inbound logistics</w:t>
      </w:r>
    </w:p>
    <w:p w14:paraId="3D2385A7" w14:textId="473D3168" w:rsidR="00E02884" w:rsidRDefault="00E02884">
      <w:pPr>
        <w:pStyle w:val="NormalWeb"/>
      </w:pPr>
      <w:r>
        <w:t>Nissan relies on a</w:t>
      </w:r>
      <w:r w:rsidR="005C5122">
        <w:t xml:space="preserve"> big </w:t>
      </w:r>
      <w:r>
        <w:t xml:space="preserve"> global network of </w:t>
      </w:r>
      <w:r w:rsidR="000F6055">
        <w:t>many su</w:t>
      </w:r>
      <w:r>
        <w:t>ppliers that provide materials and components for vehicle production. Efficient supply chain management is necessary to maintain continuous production. Good coordination with suppliers helps reduce delays and improve operational efficiency.</w:t>
      </w:r>
    </w:p>
    <w:p w14:paraId="16CB2958" w14:textId="77777777" w:rsidR="00E02884" w:rsidRDefault="00E02884">
      <w:pPr>
        <w:pStyle w:val="NormalWeb"/>
      </w:pPr>
      <w:r>
        <w:rPr>
          <w:rStyle w:val="Strong"/>
        </w:rPr>
        <w:t>Operations</w:t>
      </w:r>
    </w:p>
    <w:p w14:paraId="0AFDC800" w14:textId="77777777" w:rsidR="00E02884" w:rsidRDefault="00E02884">
      <w:pPr>
        <w:pStyle w:val="NormalWeb"/>
      </w:pPr>
      <w:r>
        <w:t>The Sunderland plant is known for its high productivity and advanced manufacturing technology. Automation and modern production systems allow the company to produce vehicles efficiently while maintaining high quality standards. The plant’s productivity is often recognised as one of the key strengths of Nissan’s European operations.</w:t>
      </w:r>
    </w:p>
    <w:p w14:paraId="44EE4FDD" w14:textId="77777777" w:rsidR="00E02884" w:rsidRDefault="00E02884">
      <w:pPr>
        <w:pStyle w:val="NormalWeb"/>
      </w:pPr>
      <w:r>
        <w:rPr>
          <w:rStyle w:val="Strong"/>
        </w:rPr>
        <w:t>Outbound logistics</w:t>
      </w:r>
    </w:p>
    <w:p w14:paraId="057A9D0B" w14:textId="77777777" w:rsidR="00E02884" w:rsidRDefault="00E02884">
      <w:pPr>
        <w:pStyle w:val="NormalWeb"/>
      </w:pPr>
      <w:r>
        <w:t>Vehicles produced at the Sunderland facility are distributed to both UK and international markets. Efficient logistics operations help deliver vehicles to customers quickly and ensure that dealerships maintain sufficient inventory.</w:t>
      </w:r>
    </w:p>
    <w:p w14:paraId="4BE7549C" w14:textId="77777777" w:rsidR="00E02884" w:rsidRDefault="00E02884">
      <w:pPr>
        <w:pStyle w:val="NormalWeb"/>
      </w:pPr>
      <w:r>
        <w:rPr>
          <w:rStyle w:val="Strong"/>
        </w:rPr>
        <w:t>Marketing and sales</w:t>
      </w:r>
    </w:p>
    <w:p w14:paraId="04A5C58F" w14:textId="77777777" w:rsidR="00E02884" w:rsidRDefault="00E02884">
      <w:pPr>
        <w:pStyle w:val="NormalWeb"/>
      </w:pPr>
      <w:r>
        <w:t>Nissan focuses on marketing strategies that highlight reliability, innovation, and sustainability. Electric vehicles are often promoted as environmentally friendly alternatives to traditional petrol cars. Marketing also emphasises technological features and driving performance.</w:t>
      </w:r>
    </w:p>
    <w:p w14:paraId="6698AD1A" w14:textId="77777777" w:rsidR="00E02884" w:rsidRDefault="00E02884">
      <w:pPr>
        <w:pStyle w:val="NormalWeb"/>
      </w:pPr>
      <w:r>
        <w:rPr>
          <w:rStyle w:val="Strong"/>
        </w:rPr>
        <w:t>Service</w:t>
      </w:r>
    </w:p>
    <w:p w14:paraId="0A35BA75" w14:textId="77777777" w:rsidR="00E02884" w:rsidRDefault="00E02884">
      <w:pPr>
        <w:pStyle w:val="NormalWeb"/>
      </w:pPr>
      <w:r>
        <w:t>After-sales services such as maintenance, warranties, and customer support help maintain customer satisfaction and long-term loyalty. High quality service can also strengthen brand reputation and encourage repeat purchases.</w:t>
      </w:r>
    </w:p>
    <w:p w14:paraId="4A3EBF38" w14:textId="77777777" w:rsidR="00E02884" w:rsidRDefault="00E02884">
      <w:pPr>
        <w:rPr>
          <w:rFonts w:eastAsia="Times New Roman"/>
        </w:rPr>
      </w:pPr>
      <w:r>
        <w:rPr>
          <w:rFonts w:eastAsia="Times New Roman"/>
          <w:noProof/>
        </w:rPr>
        <mc:AlternateContent>
          <mc:Choice Requires="wps">
            <w:drawing>
              <wp:inline distT="0" distB="0" distL="0" distR="0" wp14:anchorId="59836FAF" wp14:editId="226077A6">
                <wp:extent cx="5943600" cy="1270"/>
                <wp:effectExtent l="0" t="31750" r="0" b="36830"/>
                <wp:docPr id="9026306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797E6B" id="Rectangle 6"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43AA155" w14:textId="77777777" w:rsidR="00E02884" w:rsidRDefault="00E02884">
      <w:pPr>
        <w:pStyle w:val="Heading2"/>
        <w:rPr>
          <w:rFonts w:eastAsia="Times New Roman"/>
        </w:rPr>
      </w:pPr>
      <w:r>
        <w:rPr>
          <w:rFonts w:eastAsia="Times New Roman"/>
        </w:rPr>
        <w:t>Resource-Based View and VRIO</w:t>
      </w:r>
    </w:p>
    <w:p w14:paraId="384C197D" w14:textId="77777777" w:rsidR="00E02884" w:rsidRDefault="00E02884">
      <w:pPr>
        <w:pStyle w:val="NormalWeb"/>
      </w:pPr>
      <w:r>
        <w:t>The Resource-Based View suggests that companies gain competitive advantage through unique resources that competitors cannot easily replicate (Barney, 1991).</w:t>
      </w:r>
    </w:p>
    <w:p w14:paraId="5A7AA18E" w14:textId="77777777" w:rsidR="00E02884" w:rsidRDefault="00E02884">
      <w:pPr>
        <w:pStyle w:val="NormalWeb"/>
      </w:pPr>
      <w:r>
        <w:t>For Nissan UK, important resources include advanced electric vehicle technology, a skilled workforce, strong brand recognition, and efficient manufacturing facilities. These resources help the company maintain productivity and technological capability.</w:t>
      </w:r>
    </w:p>
    <w:p w14:paraId="2D94B9ED" w14:textId="77777777" w:rsidR="00E02884" w:rsidRDefault="00E02884">
      <w:pPr>
        <w:pStyle w:val="NormalWeb"/>
      </w:pPr>
      <w:r>
        <w:t>The VRIO framework helps evaluate whether these resources create sustained competitive advantage. Nissan’s experience with electric vehicle technology is valuable because it supports innovation and sustainability. It is relatively rare because not all competitors have the same level of experience in EV development.</w:t>
      </w:r>
    </w:p>
    <w:p w14:paraId="3DAD7DCF" w14:textId="77777777" w:rsidR="00E02884" w:rsidRDefault="00E02884">
      <w:pPr>
        <w:pStyle w:val="NormalWeb"/>
      </w:pPr>
      <w:r>
        <w:t>The company’s technological knowledge and manufacturing expertise are also difficult for competitors to imitate. Developing similar capabilities requires significant investment and time. Finally, Nissan’s organisational structure allows these resources to be used effectively within the company.</w:t>
      </w:r>
    </w:p>
    <w:p w14:paraId="43C03754" w14:textId="77777777" w:rsidR="00E02884" w:rsidRDefault="00E02884">
      <w:pPr>
        <w:rPr>
          <w:rFonts w:eastAsia="Times New Roman"/>
        </w:rPr>
      </w:pPr>
      <w:r>
        <w:rPr>
          <w:rFonts w:eastAsia="Times New Roman"/>
          <w:noProof/>
        </w:rPr>
        <mc:AlternateContent>
          <mc:Choice Requires="wps">
            <w:drawing>
              <wp:inline distT="0" distB="0" distL="0" distR="0" wp14:anchorId="69DAE46F" wp14:editId="0D7A5AF5">
                <wp:extent cx="5943600" cy="1270"/>
                <wp:effectExtent l="0" t="31750" r="0" b="36830"/>
                <wp:docPr id="165297527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2408871" id="Rectangle 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40177625" w14:textId="77777777" w:rsidR="00E02884" w:rsidRDefault="00E02884">
      <w:pPr>
        <w:pStyle w:val="Heading1"/>
        <w:rPr>
          <w:rFonts w:eastAsia="Times New Roman"/>
        </w:rPr>
      </w:pPr>
      <w:r>
        <w:rPr>
          <w:rFonts w:eastAsia="Times New Roman"/>
        </w:rPr>
        <w:t>SWOT Analysis</w:t>
      </w:r>
    </w:p>
    <w:p w14:paraId="5F1C411B" w14:textId="77777777" w:rsidR="00E02884" w:rsidRDefault="00E02884">
      <w:pPr>
        <w:pStyle w:val="NormalWeb"/>
      </w:pPr>
      <w:r>
        <w:rPr>
          <w:rStyle w:val="Strong"/>
        </w:rPr>
        <w:t>Strengths</w:t>
      </w:r>
    </w:p>
    <w:p w14:paraId="59FA9694" w14:textId="77777777" w:rsidR="00E02884" w:rsidRDefault="00E02884">
      <w:pPr>
        <w:pStyle w:val="NormalWeb"/>
      </w:pPr>
      <w:r>
        <w:t>Nissan benefits from a strong global brand and efficient manufacturing operations. The Sunderland plant is widely recognised for its productivity and technological capabilities. Early investment in electric vehicles also provides a competitive advantage.</w:t>
      </w:r>
    </w:p>
    <w:p w14:paraId="7D6F8993" w14:textId="77777777" w:rsidR="00E02884" w:rsidRDefault="00E02884">
      <w:pPr>
        <w:pStyle w:val="NormalWeb"/>
      </w:pPr>
      <w:r>
        <w:rPr>
          <w:rStyle w:val="Strong"/>
        </w:rPr>
        <w:t>Weaknesses</w:t>
      </w:r>
    </w:p>
    <w:p w14:paraId="3AFDB620" w14:textId="228EFFC7" w:rsidR="00E02884" w:rsidRDefault="00E02884">
      <w:pPr>
        <w:pStyle w:val="NormalWeb"/>
      </w:pPr>
      <w:r>
        <w:t xml:space="preserve">Despite these strengths, Nissan faces several internal challenges. The company relies </w:t>
      </w:r>
      <w:r w:rsidR="00A81208">
        <w:t xml:space="preserve"> very </w:t>
      </w:r>
      <w:r w:rsidR="00547221">
        <w:t xml:space="preserve">much </w:t>
      </w:r>
      <w:r>
        <w:t>on global suppliers, which increases vulnerability to</w:t>
      </w:r>
      <w:r w:rsidR="00C4499D">
        <w:t xml:space="preserve"> be able to </w:t>
      </w:r>
      <w:r>
        <w:t xml:space="preserve"> supply chain</w:t>
      </w:r>
      <w:r w:rsidR="00C4499D">
        <w:t xml:space="preserve"> like </w:t>
      </w:r>
      <w:r>
        <w:t xml:space="preserve"> disruptions. In addition, research and development costs for new technologies can be very high and may affect profitability.</w:t>
      </w:r>
    </w:p>
    <w:p w14:paraId="3240CEDB" w14:textId="77777777" w:rsidR="00E02884" w:rsidRDefault="00E02884">
      <w:pPr>
        <w:pStyle w:val="NormalWeb"/>
      </w:pPr>
      <w:r>
        <w:rPr>
          <w:rStyle w:val="Strong"/>
        </w:rPr>
        <w:t>Opportunities</w:t>
      </w:r>
    </w:p>
    <w:p w14:paraId="7B4C6A3E" w14:textId="77777777" w:rsidR="00E02884" w:rsidRDefault="00E02884">
      <w:pPr>
        <w:pStyle w:val="NormalWeb"/>
      </w:pPr>
      <w:r>
        <w:t>The growth of the electric vehicle market provides significant opportunities for Nissan. Government policies supporting sustainable transportation and improvements in battery technology may increase demand for electric vehicles in the future. Expansion into new international markets could also provide growth opportunities.</w:t>
      </w:r>
    </w:p>
    <w:p w14:paraId="3D94BFB0" w14:textId="77777777" w:rsidR="00E02884" w:rsidRDefault="00E02884">
      <w:pPr>
        <w:pStyle w:val="NormalWeb"/>
      </w:pPr>
      <w:r>
        <w:rPr>
          <w:rStyle w:val="Strong"/>
        </w:rPr>
        <w:t>Threats</w:t>
      </w:r>
    </w:p>
    <w:p w14:paraId="0E8AA3D3" w14:textId="77777777" w:rsidR="00E02884" w:rsidRDefault="00E02884">
      <w:pPr>
        <w:pStyle w:val="NormalWeb"/>
      </w:pPr>
      <w:r>
        <w:t>The company faces strong competition from other global automotive manufacturers. Economic uncertainty, supply chain disruptions, and rising production costs could also affect future profitability.</w:t>
      </w:r>
    </w:p>
    <w:p w14:paraId="77BB83CE" w14:textId="77777777" w:rsidR="00E02884" w:rsidRDefault="00E02884">
      <w:pPr>
        <w:rPr>
          <w:rFonts w:eastAsia="Times New Roman"/>
        </w:rPr>
      </w:pPr>
      <w:r>
        <w:rPr>
          <w:rFonts w:eastAsia="Times New Roman"/>
          <w:noProof/>
        </w:rPr>
        <mc:AlternateContent>
          <mc:Choice Requires="wps">
            <w:drawing>
              <wp:inline distT="0" distB="0" distL="0" distR="0" wp14:anchorId="2A001A4F" wp14:editId="60FE101B">
                <wp:extent cx="5943600" cy="1270"/>
                <wp:effectExtent l="0" t="31750" r="0" b="36830"/>
                <wp:docPr id="146168900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3A9B1C" id="Rectangle 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FBC71D7" w14:textId="77777777" w:rsidR="00E02884" w:rsidRDefault="00E02884">
      <w:pPr>
        <w:pStyle w:val="Heading1"/>
        <w:rPr>
          <w:rFonts w:eastAsia="Times New Roman"/>
        </w:rPr>
      </w:pPr>
      <w:r>
        <w:rPr>
          <w:rFonts w:eastAsia="Times New Roman"/>
        </w:rPr>
        <w:t>Strategy Formulation</w:t>
      </w:r>
    </w:p>
    <w:p w14:paraId="2B6836A0" w14:textId="77777777" w:rsidR="00E02884" w:rsidRDefault="00E02884">
      <w:pPr>
        <w:pStyle w:val="NormalWeb"/>
      </w:pPr>
      <w:r>
        <w:t>Based on the analysis above, several strategies could help strengthen Nissan UK’s competitive position.</w:t>
      </w:r>
    </w:p>
    <w:p w14:paraId="580452CB" w14:textId="453510B2" w:rsidR="00E02884" w:rsidRDefault="00E02884">
      <w:pPr>
        <w:pStyle w:val="NormalWeb"/>
      </w:pPr>
      <w:r>
        <w:t xml:space="preserve">First, Nissan should </w:t>
      </w:r>
      <w:r w:rsidR="00B811C1">
        <w:t xml:space="preserve"> try </w:t>
      </w:r>
      <w:r>
        <w:t xml:space="preserve">continue </w:t>
      </w:r>
      <w:r w:rsidR="005B36E9">
        <w:t xml:space="preserve"> to </w:t>
      </w:r>
      <w:r>
        <w:t xml:space="preserve">expand </w:t>
      </w:r>
      <w:r w:rsidR="005B36E9">
        <w:t xml:space="preserve">the </w:t>
      </w:r>
      <w:r>
        <w:t>electric vehicle production capa</w:t>
      </w:r>
      <w:r w:rsidR="005B36E9">
        <w:t xml:space="preserve">bility. </w:t>
      </w:r>
      <w:r>
        <w:t xml:space="preserve"> Demand for EVs is </w:t>
      </w:r>
      <w:r w:rsidR="000E03B6">
        <w:t xml:space="preserve">much </w:t>
      </w:r>
      <w:r>
        <w:t>expected to increase</w:t>
      </w:r>
      <w:r w:rsidR="000E03B6">
        <w:t xml:space="preserve"> </w:t>
      </w:r>
      <w:r>
        <w:t xml:space="preserve"> </w:t>
      </w:r>
      <w:r w:rsidR="000E03B6">
        <w:t xml:space="preserve">a lot </w:t>
      </w:r>
      <w:r>
        <w:t xml:space="preserve"> over the next decade, and increasing production could allow the company to ca</w:t>
      </w:r>
      <w:r w:rsidR="000D261A">
        <w:t xml:space="preserve">tch </w:t>
      </w:r>
      <w:r>
        <w:t xml:space="preserve">a larger </w:t>
      </w:r>
      <w:r w:rsidR="000D261A">
        <w:t>part o</w:t>
      </w:r>
      <w:r>
        <w:t>f the market.</w:t>
      </w:r>
    </w:p>
    <w:p w14:paraId="38E91834" w14:textId="77777777" w:rsidR="00E02884" w:rsidRDefault="00E02884">
      <w:pPr>
        <w:pStyle w:val="NormalWeb"/>
      </w:pPr>
      <w:r>
        <w:t>Second, the company should continue investing in battery technology. Improved battery efficiency can increase driving range and reduce production costs, making electric vehicles more attractive to consumers.</w:t>
      </w:r>
    </w:p>
    <w:p w14:paraId="6152504A" w14:textId="77777777" w:rsidR="00E02884" w:rsidRDefault="00E02884">
      <w:pPr>
        <w:pStyle w:val="NormalWeb"/>
      </w:pPr>
      <w:r>
        <w:t>Third, strengthening supply chain resilience is also important. Nissan could diversify its suppliers and increase local sourcing in order to reduce the risk of production disruptions.</w:t>
      </w:r>
    </w:p>
    <w:p w14:paraId="2DDF1913" w14:textId="21445D06" w:rsidR="00E02884" w:rsidRDefault="00E02884">
      <w:pPr>
        <w:pStyle w:val="NormalWeb"/>
      </w:pPr>
      <w:r>
        <w:t xml:space="preserve">Finally, </w:t>
      </w:r>
      <w:r w:rsidR="00AC0317">
        <w:t xml:space="preserve"> using </w:t>
      </w:r>
      <w:r w:rsidR="00C61BE7">
        <w:t xml:space="preserve">strategically </w:t>
      </w:r>
      <w:r>
        <w:t xml:space="preserve"> partner</w:t>
      </w:r>
      <w:r w:rsidR="00C61BE7">
        <w:t>-</w:t>
      </w:r>
      <w:r>
        <w:t xml:space="preserve">ships with </w:t>
      </w:r>
      <w:r w:rsidR="00C61BE7">
        <w:t>other t</w:t>
      </w:r>
      <w:r>
        <w:t xml:space="preserve">echnology companies and research institutions could support innovation in areas </w:t>
      </w:r>
      <w:r w:rsidR="003F065E">
        <w:t xml:space="preserve">like </w:t>
      </w:r>
      <w:r>
        <w:t xml:space="preserve"> advanced battery</w:t>
      </w:r>
      <w:r w:rsidR="003C6E3F">
        <w:t xml:space="preserve"> </w:t>
      </w:r>
      <w:r>
        <w:t xml:space="preserve"> techn</w:t>
      </w:r>
      <w:r w:rsidR="003C6E3F">
        <w:t>no</w:t>
      </w:r>
      <w:r>
        <w:t>logy.</w:t>
      </w:r>
    </w:p>
    <w:p w14:paraId="62D1C0D9" w14:textId="77777777" w:rsidR="00E02884" w:rsidRDefault="00E02884">
      <w:pPr>
        <w:rPr>
          <w:rFonts w:eastAsia="Times New Roman"/>
        </w:rPr>
      </w:pPr>
      <w:r>
        <w:rPr>
          <w:rFonts w:eastAsia="Times New Roman"/>
          <w:noProof/>
        </w:rPr>
        <mc:AlternateContent>
          <mc:Choice Requires="wps">
            <w:drawing>
              <wp:inline distT="0" distB="0" distL="0" distR="0" wp14:anchorId="0DBCB99F" wp14:editId="1C29CC20">
                <wp:extent cx="5943600" cy="1270"/>
                <wp:effectExtent l="0" t="31750" r="0" b="36830"/>
                <wp:docPr id="12025946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97F2C82"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23E02198" w14:textId="77777777" w:rsidR="00E02884" w:rsidRDefault="00E02884">
      <w:pPr>
        <w:pStyle w:val="Heading1"/>
        <w:rPr>
          <w:rFonts w:eastAsia="Times New Roman"/>
        </w:rPr>
      </w:pPr>
      <w:r>
        <w:rPr>
          <w:rFonts w:eastAsia="Times New Roman"/>
        </w:rPr>
        <w:t>Conclusion and Recommendations</w:t>
      </w:r>
    </w:p>
    <w:p w14:paraId="6875991C" w14:textId="1089424F" w:rsidR="00E02884" w:rsidRDefault="00E02884">
      <w:pPr>
        <w:pStyle w:val="NormalWeb"/>
      </w:pPr>
      <w:r>
        <w:t xml:space="preserve">The UK automotive industry is </w:t>
      </w:r>
      <w:r w:rsidR="00FA5D68">
        <w:t xml:space="preserve">going under </w:t>
      </w:r>
      <w:r>
        <w:t xml:space="preserve"> significant transformation </w:t>
      </w:r>
      <w:r w:rsidR="00FA5D68">
        <w:t xml:space="preserve">because of the </w:t>
      </w:r>
      <w:r>
        <w:t xml:space="preserve"> technological innovation, environmental regulations, and changing </w:t>
      </w:r>
      <w:r w:rsidR="0066001D">
        <w:t>the co</w:t>
      </w:r>
      <w:r>
        <w:t>nsumer preferences. These developments create both opportunities and challenges for automotive manufacturers.</w:t>
      </w:r>
    </w:p>
    <w:p w14:paraId="027FBFA9" w14:textId="37A79AE6" w:rsidR="00E02884" w:rsidRDefault="00E02884">
      <w:pPr>
        <w:pStyle w:val="NormalWeb"/>
      </w:pPr>
      <w:r>
        <w:t>The analysis shows that has strong manufacturing capabilities, recognised global branding, and valuable experience in electric vehicle technology. However, th</w:t>
      </w:r>
      <w:r w:rsidR="0066153E">
        <w:t xml:space="preserve">is </w:t>
      </w:r>
      <w:r>
        <w:t xml:space="preserve">company must also address challenges as strong </w:t>
      </w:r>
      <w:r w:rsidR="008F0D7A">
        <w:t xml:space="preserve"> as the </w:t>
      </w:r>
      <w:r>
        <w:t>industry competition and supply chain uncertainty.</w:t>
      </w:r>
    </w:p>
    <w:p w14:paraId="79E86CDD" w14:textId="77777777" w:rsidR="00E02884" w:rsidRDefault="00E02884">
      <w:pPr>
        <w:pStyle w:val="NormalWeb"/>
      </w:pPr>
      <w:r>
        <w:t>In order to remain competitive in the long term, Nissan should continue investing in electric vehicles, expand production capacity, and strengthen supply chain resilience. Strategic partnerships and technological innovation will also play an important role in supporting future growth.</w:t>
      </w:r>
    </w:p>
    <w:p w14:paraId="64A55C83" w14:textId="77777777" w:rsidR="00E02884" w:rsidRDefault="00E02884">
      <w:pPr>
        <w:pStyle w:val="NormalWeb"/>
      </w:pPr>
      <w:r>
        <w:t>Overall, Nissan UK appears well positioned to benefit from the increasing global demand for electric mobility. By adapting its strategy and continuing to innovate, the company can maintain a strong position in the evolving automotive industry.</w:t>
      </w:r>
    </w:p>
    <w:p w14:paraId="36DAF285" w14:textId="77777777" w:rsidR="00E02884" w:rsidRDefault="00E02884">
      <w:pPr>
        <w:rPr>
          <w:rFonts w:eastAsia="Times New Roman"/>
        </w:rPr>
      </w:pPr>
      <w:r>
        <w:rPr>
          <w:rFonts w:eastAsia="Times New Roman"/>
          <w:noProof/>
        </w:rPr>
        <mc:AlternateContent>
          <mc:Choice Requires="wps">
            <w:drawing>
              <wp:inline distT="0" distB="0" distL="0" distR="0" wp14:anchorId="0A88A66B" wp14:editId="37651297">
                <wp:extent cx="5943600" cy="1270"/>
                <wp:effectExtent l="0" t="31750" r="0" b="36830"/>
                <wp:docPr id="119656511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8AB005"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0896A57F" w14:textId="77777777" w:rsidR="00E02884" w:rsidRDefault="00E02884">
      <w:pPr>
        <w:pStyle w:val="Heading1"/>
        <w:rPr>
          <w:rFonts w:eastAsia="Times New Roman"/>
        </w:rPr>
      </w:pPr>
      <w:r>
        <w:rPr>
          <w:rFonts w:eastAsia="Times New Roman"/>
        </w:rPr>
        <w:t>References (Harvard Style)</w:t>
      </w:r>
    </w:p>
    <w:p w14:paraId="1657B010" w14:textId="77777777" w:rsidR="00E02884" w:rsidRDefault="00E02884">
      <w:pPr>
        <w:pStyle w:val="NormalWeb"/>
      </w:pPr>
      <w:r>
        <w:t xml:space="preserve">ACEA (2024) </w:t>
      </w:r>
      <w:r>
        <w:rPr>
          <w:rStyle w:val="Emphasis"/>
        </w:rPr>
        <w:t>Economic and Market Report: Global and EU Auto Industry</w:t>
      </w:r>
      <w:r>
        <w:t>. Brussels: European Automobile Manufacturers Association.</w:t>
      </w:r>
    </w:p>
    <w:p w14:paraId="3D0A0EC2" w14:textId="77777777" w:rsidR="00E02884" w:rsidRDefault="00E02884">
      <w:pPr>
        <w:pStyle w:val="NormalWeb"/>
      </w:pPr>
      <w:r>
        <w:t xml:space="preserve">Barney, J. (1991) ‘Firm Resources and Sustained Competitive Advantage’, </w:t>
      </w:r>
      <w:r>
        <w:rPr>
          <w:rStyle w:val="Emphasis"/>
        </w:rPr>
        <w:t>Journal of Management</w:t>
      </w:r>
      <w:r>
        <w:t>, 17(1), pp. 99–120.</w:t>
      </w:r>
    </w:p>
    <w:p w14:paraId="45E5041D" w14:textId="77777777" w:rsidR="00E02884" w:rsidRDefault="00E02884">
      <w:pPr>
        <w:pStyle w:val="NormalWeb"/>
      </w:pPr>
      <w:r>
        <w:t xml:space="preserve">Grant, R. (2019) </w:t>
      </w:r>
      <w:r>
        <w:rPr>
          <w:rStyle w:val="Emphasis"/>
        </w:rPr>
        <w:t>Contemporary Strategy Analysis</w:t>
      </w:r>
      <w:r>
        <w:t xml:space="preserve">. 10th </w:t>
      </w:r>
      <w:proofErr w:type="spellStart"/>
      <w:r>
        <w:t>edn</w:t>
      </w:r>
      <w:proofErr w:type="spellEnd"/>
      <w:r>
        <w:t>. Oxford: Wiley.</w:t>
      </w:r>
    </w:p>
    <w:p w14:paraId="7DDBABFE" w14:textId="77777777" w:rsidR="00E02884" w:rsidRDefault="00E02884">
      <w:pPr>
        <w:pStyle w:val="NormalWeb"/>
      </w:pPr>
      <w:r>
        <w:t xml:space="preserve">Hill, C., Jones, G. and Schilling, M. (2017) </w:t>
      </w:r>
      <w:r>
        <w:rPr>
          <w:rStyle w:val="Emphasis"/>
        </w:rPr>
        <w:t>Strategic Management: Theory and Cases</w:t>
      </w:r>
      <w:r>
        <w:t>. Boston: Cengage Learning.</w:t>
      </w:r>
    </w:p>
    <w:p w14:paraId="6F6218D8" w14:textId="77777777" w:rsidR="00E02884" w:rsidRDefault="00E02884">
      <w:pPr>
        <w:pStyle w:val="NormalWeb"/>
      </w:pPr>
      <w:r>
        <w:t xml:space="preserve">Johnson, G., Whittington, R., Scholes, K., </w:t>
      </w:r>
      <w:proofErr w:type="spellStart"/>
      <w:r>
        <w:t>Angwin</w:t>
      </w:r>
      <w:proofErr w:type="spellEnd"/>
      <w:r>
        <w:t xml:space="preserve">, D. and </w:t>
      </w:r>
      <w:proofErr w:type="spellStart"/>
      <w:r>
        <w:t>Regnér</w:t>
      </w:r>
      <w:proofErr w:type="spellEnd"/>
      <w:r>
        <w:t xml:space="preserve">, P. (2020) </w:t>
      </w:r>
      <w:r>
        <w:rPr>
          <w:rStyle w:val="Emphasis"/>
        </w:rPr>
        <w:t>Exploring Strategy</w:t>
      </w:r>
      <w:r>
        <w:t xml:space="preserve">. 12th </w:t>
      </w:r>
      <w:proofErr w:type="spellStart"/>
      <w:r>
        <w:t>edn</w:t>
      </w:r>
      <w:proofErr w:type="spellEnd"/>
      <w:r>
        <w:t>. Harlow: Pearson.</w:t>
      </w:r>
    </w:p>
    <w:p w14:paraId="21601420" w14:textId="77777777" w:rsidR="00E02884" w:rsidRDefault="00E02884">
      <w:pPr>
        <w:pStyle w:val="NormalWeb"/>
      </w:pPr>
      <w:r>
        <w:t xml:space="preserve">Nissan (2024) </w:t>
      </w:r>
      <w:r>
        <w:rPr>
          <w:rStyle w:val="Emphasis"/>
        </w:rPr>
        <w:t>Nissan Annual Report</w:t>
      </w:r>
      <w:r>
        <w:t>. Tokyo: Nissan Motor Corporation.</w:t>
      </w:r>
    </w:p>
    <w:p w14:paraId="7DF0DAA0" w14:textId="77777777" w:rsidR="00E02884" w:rsidRDefault="00E02884">
      <w:pPr>
        <w:pStyle w:val="NormalWeb"/>
      </w:pPr>
      <w:r>
        <w:t xml:space="preserve">OICA (2024) </w:t>
      </w:r>
      <w:r>
        <w:rPr>
          <w:rStyle w:val="Emphasis"/>
        </w:rPr>
        <w:t>World Motor Vehicle Production Statistics</w:t>
      </w:r>
      <w:r>
        <w:t>. Paris: International Organization of Motor Vehicle Manufacturers.</w:t>
      </w:r>
    </w:p>
    <w:p w14:paraId="1C002583" w14:textId="77777777" w:rsidR="00E02884" w:rsidRDefault="00E02884">
      <w:pPr>
        <w:pStyle w:val="NormalWeb"/>
      </w:pPr>
      <w:r>
        <w:t xml:space="preserve">Porter, M. (2008) ‘The Five Competitive Forces That Shape Strategy’, </w:t>
      </w:r>
      <w:r>
        <w:rPr>
          <w:rStyle w:val="Emphasis"/>
        </w:rPr>
        <w:t>Harvard Business Review</w:t>
      </w:r>
      <w:r>
        <w:t>, 86(1), pp. 78–93.</w:t>
      </w:r>
    </w:p>
    <w:p w14:paraId="4CABCFF5" w14:textId="77777777" w:rsidR="00E02884" w:rsidRDefault="00E02884">
      <w:pPr>
        <w:pStyle w:val="NormalWeb"/>
      </w:pPr>
      <w:r>
        <w:t xml:space="preserve">SMMT (2024) </w:t>
      </w:r>
      <w:r>
        <w:rPr>
          <w:rStyle w:val="Emphasis"/>
        </w:rPr>
        <w:t>UK Automotive Industry Report</w:t>
      </w:r>
      <w:r>
        <w:t>. London: Society of Motor Manufacturers and Traders.</w:t>
      </w:r>
    </w:p>
    <w:p w14:paraId="47A1BCC6" w14:textId="0A82A0B4" w:rsidR="00E02884" w:rsidRPr="003A2CC9" w:rsidRDefault="00E02884" w:rsidP="003A2CC9">
      <w:pPr>
        <w:rPr>
          <w:rFonts w:eastAsia="Times New Roman"/>
        </w:rPr>
      </w:pPr>
      <w:r>
        <w:rPr>
          <w:rFonts w:eastAsia="Times New Roman"/>
          <w:noProof/>
        </w:rPr>
        <mc:AlternateContent>
          <mc:Choice Requires="wps">
            <w:drawing>
              <wp:inline distT="0" distB="0" distL="0" distR="0" wp14:anchorId="3B86FBC7" wp14:editId="4475E1BA">
                <wp:extent cx="5943600" cy="1270"/>
                <wp:effectExtent l="0" t="31750" r="0" b="36830"/>
                <wp:docPr id="2588949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387CBC3"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5BB697BA" w14:textId="77777777" w:rsidR="00FD48CF" w:rsidRDefault="00FD48CF"/>
    <w:sectPr w:rsidR="00FD48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8CF"/>
    <w:rsid w:val="00030551"/>
    <w:rsid w:val="00032E52"/>
    <w:rsid w:val="000D261A"/>
    <w:rsid w:val="000E03B6"/>
    <w:rsid w:val="000E4493"/>
    <w:rsid w:val="000F6055"/>
    <w:rsid w:val="00110A2F"/>
    <w:rsid w:val="00152939"/>
    <w:rsid w:val="002169CD"/>
    <w:rsid w:val="002B0ED4"/>
    <w:rsid w:val="002C327B"/>
    <w:rsid w:val="003109A5"/>
    <w:rsid w:val="0033341B"/>
    <w:rsid w:val="00341403"/>
    <w:rsid w:val="00345029"/>
    <w:rsid w:val="003A2CC9"/>
    <w:rsid w:val="003B18EE"/>
    <w:rsid w:val="003C6E3F"/>
    <w:rsid w:val="003F065E"/>
    <w:rsid w:val="00436BC5"/>
    <w:rsid w:val="00443583"/>
    <w:rsid w:val="004A1555"/>
    <w:rsid w:val="00544EDF"/>
    <w:rsid w:val="00547221"/>
    <w:rsid w:val="00563B78"/>
    <w:rsid w:val="00584DEE"/>
    <w:rsid w:val="005B36E9"/>
    <w:rsid w:val="005C1C30"/>
    <w:rsid w:val="005C5122"/>
    <w:rsid w:val="005D5AAA"/>
    <w:rsid w:val="0066001D"/>
    <w:rsid w:val="0066153E"/>
    <w:rsid w:val="00684705"/>
    <w:rsid w:val="006E0310"/>
    <w:rsid w:val="00742759"/>
    <w:rsid w:val="00765876"/>
    <w:rsid w:val="00767F90"/>
    <w:rsid w:val="00802AD0"/>
    <w:rsid w:val="0086231E"/>
    <w:rsid w:val="00884B05"/>
    <w:rsid w:val="008F0D7A"/>
    <w:rsid w:val="00922F51"/>
    <w:rsid w:val="00993FA0"/>
    <w:rsid w:val="009D357D"/>
    <w:rsid w:val="00A81208"/>
    <w:rsid w:val="00A842DB"/>
    <w:rsid w:val="00AC0317"/>
    <w:rsid w:val="00B625B9"/>
    <w:rsid w:val="00B811C1"/>
    <w:rsid w:val="00B93FE0"/>
    <w:rsid w:val="00BD01E1"/>
    <w:rsid w:val="00BD0B0F"/>
    <w:rsid w:val="00BF1081"/>
    <w:rsid w:val="00C4499D"/>
    <w:rsid w:val="00C61BE7"/>
    <w:rsid w:val="00C915AB"/>
    <w:rsid w:val="00CA1BF2"/>
    <w:rsid w:val="00CA3D17"/>
    <w:rsid w:val="00CB49BA"/>
    <w:rsid w:val="00CE1E73"/>
    <w:rsid w:val="00D21D88"/>
    <w:rsid w:val="00D2374D"/>
    <w:rsid w:val="00D65E60"/>
    <w:rsid w:val="00D82642"/>
    <w:rsid w:val="00DB05F0"/>
    <w:rsid w:val="00DB27AC"/>
    <w:rsid w:val="00E02884"/>
    <w:rsid w:val="00E33DEB"/>
    <w:rsid w:val="00E815F7"/>
    <w:rsid w:val="00EE6A4F"/>
    <w:rsid w:val="00F40355"/>
    <w:rsid w:val="00F40E88"/>
    <w:rsid w:val="00FA5D68"/>
    <w:rsid w:val="00FB74DD"/>
    <w:rsid w:val="00FD4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47428"/>
  <w15:chartTrackingRefBased/>
  <w15:docId w15:val="{319D1D29-7182-1F49-9FE7-3539ED410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8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48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48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8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8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8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8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8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8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8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48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8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8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8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8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8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8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8CF"/>
    <w:rPr>
      <w:rFonts w:eastAsiaTheme="majorEastAsia" w:cstheme="majorBidi"/>
      <w:color w:val="272727" w:themeColor="text1" w:themeTint="D8"/>
    </w:rPr>
  </w:style>
  <w:style w:type="paragraph" w:styleId="Title">
    <w:name w:val="Title"/>
    <w:basedOn w:val="Normal"/>
    <w:next w:val="Normal"/>
    <w:link w:val="TitleChar"/>
    <w:uiPriority w:val="10"/>
    <w:qFormat/>
    <w:rsid w:val="00FD48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8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8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8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8CF"/>
    <w:pPr>
      <w:spacing w:before="160"/>
      <w:jc w:val="center"/>
    </w:pPr>
    <w:rPr>
      <w:i/>
      <w:iCs/>
      <w:color w:val="404040" w:themeColor="text1" w:themeTint="BF"/>
    </w:rPr>
  </w:style>
  <w:style w:type="character" w:customStyle="1" w:styleId="QuoteChar">
    <w:name w:val="Quote Char"/>
    <w:basedOn w:val="DefaultParagraphFont"/>
    <w:link w:val="Quote"/>
    <w:uiPriority w:val="29"/>
    <w:rsid w:val="00FD48CF"/>
    <w:rPr>
      <w:i/>
      <w:iCs/>
      <w:color w:val="404040" w:themeColor="text1" w:themeTint="BF"/>
    </w:rPr>
  </w:style>
  <w:style w:type="paragraph" w:styleId="ListParagraph">
    <w:name w:val="List Paragraph"/>
    <w:basedOn w:val="Normal"/>
    <w:uiPriority w:val="34"/>
    <w:qFormat/>
    <w:rsid w:val="00FD48CF"/>
    <w:pPr>
      <w:ind w:left="720"/>
      <w:contextualSpacing/>
    </w:pPr>
  </w:style>
  <w:style w:type="character" w:styleId="IntenseEmphasis">
    <w:name w:val="Intense Emphasis"/>
    <w:basedOn w:val="DefaultParagraphFont"/>
    <w:uiPriority w:val="21"/>
    <w:qFormat/>
    <w:rsid w:val="00FD48CF"/>
    <w:rPr>
      <w:i/>
      <w:iCs/>
      <w:color w:val="0F4761" w:themeColor="accent1" w:themeShade="BF"/>
    </w:rPr>
  </w:style>
  <w:style w:type="paragraph" w:styleId="IntenseQuote">
    <w:name w:val="Intense Quote"/>
    <w:basedOn w:val="Normal"/>
    <w:next w:val="Normal"/>
    <w:link w:val="IntenseQuoteChar"/>
    <w:uiPriority w:val="30"/>
    <w:qFormat/>
    <w:rsid w:val="00FD48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8CF"/>
    <w:rPr>
      <w:i/>
      <w:iCs/>
      <w:color w:val="0F4761" w:themeColor="accent1" w:themeShade="BF"/>
    </w:rPr>
  </w:style>
  <w:style w:type="character" w:styleId="IntenseReference">
    <w:name w:val="Intense Reference"/>
    <w:basedOn w:val="DefaultParagraphFont"/>
    <w:uiPriority w:val="32"/>
    <w:qFormat/>
    <w:rsid w:val="00FD48CF"/>
    <w:rPr>
      <w:b/>
      <w:bCs/>
      <w:smallCaps/>
      <w:color w:val="0F4761" w:themeColor="accent1" w:themeShade="BF"/>
      <w:spacing w:val="5"/>
    </w:rPr>
  </w:style>
  <w:style w:type="paragraph" w:styleId="NormalWeb">
    <w:name w:val="Normal (Web)"/>
    <w:basedOn w:val="Normal"/>
    <w:uiPriority w:val="99"/>
    <w:unhideWhenUsed/>
    <w:rsid w:val="00E02884"/>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E02884"/>
    <w:rPr>
      <w:b/>
      <w:bCs/>
    </w:rPr>
  </w:style>
  <w:style w:type="character" w:styleId="Emphasis">
    <w:name w:val="Emphasis"/>
    <w:basedOn w:val="DefaultParagraphFont"/>
    <w:uiPriority w:val="20"/>
    <w:qFormat/>
    <w:rsid w:val="00E028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2469</Words>
  <Characters>14076</Characters>
  <Application>Microsoft Office Word</Application>
  <DocSecurity>0</DocSecurity>
  <Lines>117</Lines>
  <Paragraphs>33</Paragraphs>
  <ScaleCrop>false</ScaleCrop>
  <Company/>
  <LinksUpToDate>false</LinksUpToDate>
  <CharactersWithSpaces>16512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Valentin Ungureanu (2125720)</dc:creator>
  <cp:keywords/>
  <dc:description/>
  <cp:lastModifiedBy>Daniel Valentin Ungureanu (2125720)</cp:lastModifiedBy>
  <cp:revision>64</cp:revision>
  <dcterms:created xsi:type="dcterms:W3CDTF">2026-03-12T15:41:00Z</dcterms:created>
  <dcterms:modified xsi:type="dcterms:W3CDTF">2026-03-13T10:30:00Z</dcterms:modified>
</cp:coreProperties>
</file>