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E4928" w14:textId="77777777" w:rsidR="00880A3D" w:rsidRDefault="00880A3D" w:rsidP="00880A3D">
      <w:pPr>
        <w:ind w:left="1651"/>
        <w:rPr>
          <w:rFonts w:ascii="Arial" w:eastAsia="Arial" w:hAnsi="Arial" w:cs="Arial"/>
          <w:b/>
          <w:bCs/>
        </w:rPr>
      </w:pPr>
      <w:bookmarkStart w:id="0" w:name="_ttnw31nwdyy0" w:colFirst="0" w:colLast="0"/>
      <w:bookmarkEnd w:id="0"/>
      <w:r>
        <w:rPr>
          <w:rFonts w:ascii="Arial" w:eastAsia="Arial" w:hAnsi="Arial" w:cs="Arial"/>
          <w:b/>
          <w:bCs/>
          <w:noProof/>
        </w:rPr>
        <w:drawing>
          <wp:inline distT="0" distB="0" distL="0" distR="0" wp14:anchorId="5320237D" wp14:editId="12FE41C3">
            <wp:extent cx="3379851" cy="13525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379851" cy="1352550"/>
                    </a:xfrm>
                    <a:prstGeom prst="rect">
                      <a:avLst/>
                    </a:prstGeom>
                    <a:ln/>
                  </pic:spPr>
                </pic:pic>
              </a:graphicData>
            </a:graphic>
          </wp:inline>
        </w:drawing>
      </w:r>
    </w:p>
    <w:p w14:paraId="37D96DA1" w14:textId="77777777" w:rsidR="00880A3D" w:rsidRDefault="00880A3D" w:rsidP="00880A3D">
      <w:pPr>
        <w:spacing w:before="333"/>
        <w:rPr>
          <w:rFonts w:ascii="Arial" w:eastAsia="Arial" w:hAnsi="Arial" w:cs="Arial"/>
          <w:b/>
          <w:bCs/>
          <w:sz w:val="32"/>
          <w:szCs w:val="32"/>
        </w:rPr>
      </w:pPr>
    </w:p>
    <w:p w14:paraId="2B4F9B1F" w14:textId="77777777" w:rsidR="00880A3D" w:rsidRDefault="00880A3D" w:rsidP="00880A3D">
      <w:pPr>
        <w:spacing w:before="1"/>
        <w:ind w:left="893" w:right="901"/>
        <w:jc w:val="center"/>
        <w:rPr>
          <w:rFonts w:ascii="Arial" w:eastAsia="Arial" w:hAnsi="Arial" w:cs="Arial"/>
          <w:b/>
          <w:bCs/>
          <w:sz w:val="32"/>
          <w:szCs w:val="32"/>
        </w:rPr>
      </w:pPr>
      <w:r>
        <w:rPr>
          <w:rFonts w:ascii="Arial" w:eastAsia="Arial" w:hAnsi="Arial" w:cs="Arial"/>
          <w:b/>
          <w:bCs/>
          <w:sz w:val="32"/>
          <w:szCs w:val="32"/>
        </w:rPr>
        <w:t xml:space="preserve">Student Name: Kevin Thakarshibhai Maniya </w:t>
      </w:r>
    </w:p>
    <w:p w14:paraId="27FEC1BD" w14:textId="77777777" w:rsidR="00880A3D" w:rsidRDefault="00880A3D" w:rsidP="00880A3D">
      <w:pPr>
        <w:spacing w:before="1"/>
        <w:ind w:left="893" w:right="901"/>
        <w:jc w:val="center"/>
        <w:rPr>
          <w:rFonts w:ascii="Arial" w:eastAsia="Arial" w:hAnsi="Arial" w:cs="Arial"/>
          <w:b/>
          <w:bCs/>
          <w:sz w:val="32"/>
          <w:szCs w:val="32"/>
        </w:rPr>
      </w:pPr>
    </w:p>
    <w:p w14:paraId="735B4274" w14:textId="77777777" w:rsidR="00880A3D" w:rsidRDefault="00880A3D" w:rsidP="00880A3D">
      <w:pPr>
        <w:spacing w:before="1"/>
        <w:ind w:left="893" w:right="901"/>
        <w:jc w:val="center"/>
        <w:rPr>
          <w:rFonts w:ascii="Arial" w:eastAsia="Arial" w:hAnsi="Arial" w:cs="Arial"/>
          <w:b/>
          <w:bCs/>
          <w:sz w:val="32"/>
          <w:szCs w:val="32"/>
        </w:rPr>
      </w:pPr>
      <w:r>
        <w:rPr>
          <w:rFonts w:ascii="Arial" w:eastAsia="Arial" w:hAnsi="Arial" w:cs="Arial"/>
          <w:b/>
          <w:bCs/>
          <w:sz w:val="32"/>
          <w:szCs w:val="32"/>
        </w:rPr>
        <w:t>Student ID: 2437416</w:t>
      </w:r>
    </w:p>
    <w:p w14:paraId="0F115155" w14:textId="77777777" w:rsidR="00880A3D" w:rsidRDefault="00880A3D" w:rsidP="00880A3D">
      <w:pPr>
        <w:spacing w:before="1"/>
        <w:ind w:left="893" w:right="901"/>
        <w:jc w:val="center"/>
        <w:rPr>
          <w:rFonts w:ascii="Arial" w:eastAsia="Arial" w:hAnsi="Arial" w:cs="Arial"/>
          <w:b/>
          <w:bCs/>
          <w:sz w:val="32"/>
          <w:szCs w:val="32"/>
        </w:rPr>
      </w:pPr>
      <w:r>
        <w:rPr>
          <w:rFonts w:ascii="Arial" w:eastAsia="Arial" w:hAnsi="Arial" w:cs="Arial"/>
          <w:b/>
          <w:bCs/>
          <w:sz w:val="32"/>
          <w:szCs w:val="32"/>
        </w:rPr>
        <w:t>Module Name: International Marketing : Principles and Practices</w:t>
      </w:r>
    </w:p>
    <w:p w14:paraId="2669E0A7" w14:textId="77777777" w:rsidR="00880A3D" w:rsidRDefault="00880A3D" w:rsidP="00880A3D">
      <w:pPr>
        <w:spacing w:before="1"/>
        <w:ind w:left="893" w:right="901"/>
        <w:jc w:val="center"/>
        <w:rPr>
          <w:rFonts w:ascii="Arial" w:eastAsia="Arial" w:hAnsi="Arial" w:cs="Arial"/>
          <w:b/>
          <w:bCs/>
          <w:sz w:val="32"/>
          <w:szCs w:val="32"/>
        </w:rPr>
      </w:pPr>
    </w:p>
    <w:p w14:paraId="46DC380A" w14:textId="77777777" w:rsidR="00880A3D" w:rsidRDefault="00880A3D" w:rsidP="00880A3D">
      <w:pPr>
        <w:ind w:left="896" w:right="901"/>
        <w:jc w:val="center"/>
        <w:rPr>
          <w:rFonts w:ascii="Arial" w:eastAsia="Arial" w:hAnsi="Arial" w:cs="Arial"/>
          <w:b/>
          <w:bCs/>
          <w:sz w:val="32"/>
          <w:szCs w:val="32"/>
        </w:rPr>
      </w:pPr>
      <w:r>
        <w:rPr>
          <w:rFonts w:ascii="Arial" w:eastAsia="Arial" w:hAnsi="Arial" w:cs="Arial"/>
          <w:b/>
          <w:bCs/>
          <w:sz w:val="32"/>
          <w:szCs w:val="32"/>
        </w:rPr>
        <w:t>Module  Code: LCMB7026</w:t>
      </w:r>
    </w:p>
    <w:p w14:paraId="095EBB84" w14:textId="77777777" w:rsidR="00880A3D" w:rsidRDefault="00880A3D" w:rsidP="00880A3D">
      <w:pPr>
        <w:spacing w:before="184"/>
        <w:rPr>
          <w:rFonts w:ascii="Arial" w:eastAsia="Arial" w:hAnsi="Arial" w:cs="Arial"/>
          <w:b/>
          <w:bCs/>
          <w:sz w:val="32"/>
          <w:szCs w:val="32"/>
        </w:rPr>
      </w:pPr>
    </w:p>
    <w:p w14:paraId="124C6F4D" w14:textId="77777777" w:rsidR="00880A3D" w:rsidRDefault="00880A3D" w:rsidP="00880A3D">
      <w:pPr>
        <w:ind w:left="755" w:right="762"/>
        <w:jc w:val="center"/>
        <w:rPr>
          <w:rFonts w:ascii="Arial" w:eastAsia="Arial" w:hAnsi="Arial" w:cs="Arial"/>
          <w:b/>
          <w:bCs/>
          <w:sz w:val="32"/>
          <w:szCs w:val="32"/>
        </w:rPr>
      </w:pPr>
      <w:r>
        <w:rPr>
          <w:rFonts w:ascii="Arial" w:eastAsia="Arial" w:hAnsi="Arial" w:cs="Arial"/>
          <w:b/>
          <w:bCs/>
          <w:sz w:val="32"/>
          <w:szCs w:val="32"/>
        </w:rPr>
        <w:t>Lecturer's Name: Tushara Balendran</w:t>
      </w:r>
    </w:p>
    <w:p w14:paraId="1956A73B" w14:textId="77777777" w:rsidR="00880A3D" w:rsidRDefault="00880A3D" w:rsidP="00880A3D">
      <w:pPr>
        <w:ind w:right="762"/>
        <w:rPr>
          <w:rFonts w:ascii="Arial" w:eastAsia="Arial" w:hAnsi="Arial" w:cs="Arial"/>
          <w:b/>
          <w:bCs/>
          <w:sz w:val="32"/>
          <w:szCs w:val="32"/>
        </w:rPr>
      </w:pPr>
    </w:p>
    <w:p w14:paraId="2C5A3623" w14:textId="01BDB164" w:rsidR="00880A3D" w:rsidRDefault="00880A3D" w:rsidP="00880A3D">
      <w:pPr>
        <w:ind w:left="900" w:right="901"/>
        <w:jc w:val="center"/>
        <w:rPr>
          <w:rFonts w:ascii="Arial" w:eastAsia="Arial" w:hAnsi="Arial" w:cs="Arial"/>
          <w:b/>
          <w:bCs/>
          <w:sz w:val="32"/>
          <w:szCs w:val="32"/>
        </w:rPr>
      </w:pPr>
      <w:r>
        <w:rPr>
          <w:rFonts w:ascii="Arial" w:eastAsia="Arial" w:hAnsi="Arial" w:cs="Arial"/>
          <w:b/>
          <w:bCs/>
          <w:sz w:val="32"/>
          <w:szCs w:val="32"/>
        </w:rPr>
        <w:t xml:space="preserve">Words Count : </w:t>
      </w:r>
      <w:r w:rsidR="00E1618B">
        <w:rPr>
          <w:rFonts w:ascii="Arial" w:eastAsia="Arial" w:hAnsi="Arial" w:cs="Arial"/>
          <w:b/>
          <w:bCs/>
          <w:sz w:val="32"/>
          <w:szCs w:val="32"/>
        </w:rPr>
        <w:t>4990</w:t>
      </w:r>
    </w:p>
    <w:p w14:paraId="1BDB9CEE" w14:textId="77777777" w:rsidR="00880A3D" w:rsidRDefault="00880A3D" w:rsidP="00880A3D"/>
    <w:p w14:paraId="2E458050" w14:textId="257DC7C3" w:rsidR="002A59AE" w:rsidRPr="00880A3D" w:rsidRDefault="002A59AE" w:rsidP="00880A3D">
      <w:pPr>
        <w:spacing w:after="0"/>
        <w:jc w:val="center"/>
        <w:rPr>
          <w:rFonts w:ascii="Arial" w:hAnsi="Arial" w:cs="Arial"/>
          <w:b/>
          <w:bCs/>
          <w:i/>
          <w:iCs/>
          <w:sz w:val="44"/>
          <w:szCs w:val="44"/>
          <w:lang w:val="en-IN"/>
        </w:rPr>
      </w:pPr>
      <w:r w:rsidRPr="004B2A69">
        <w:rPr>
          <w:rFonts w:ascii="Arial" w:hAnsi="Arial" w:cs="Arial"/>
          <w:lang w:val="en-IN"/>
        </w:rPr>
        <w:br w:type="page"/>
      </w:r>
    </w:p>
    <w:sdt>
      <w:sdtPr>
        <w:rPr>
          <w:rFonts w:ascii="Arial" w:eastAsiaTheme="minorHAnsi" w:hAnsi="Arial" w:cs="Arial"/>
          <w:color w:val="auto"/>
          <w:kern w:val="2"/>
          <w:sz w:val="24"/>
          <w:szCs w:val="24"/>
          <w:lang w:val="en-GB" w:bidi="th-TH"/>
          <w14:ligatures w14:val="standardContextual"/>
        </w:rPr>
        <w:id w:val="1465396787"/>
        <w:docPartObj>
          <w:docPartGallery w:val="Table of Contents"/>
          <w:docPartUnique/>
        </w:docPartObj>
      </w:sdtPr>
      <w:sdtEndPr>
        <w:rPr>
          <w:b/>
          <w:bCs/>
          <w:noProof/>
        </w:rPr>
      </w:sdtEndPr>
      <w:sdtContent>
        <w:p w14:paraId="0A4FF012" w14:textId="1C56E2A3" w:rsidR="00CE7E59" w:rsidRPr="004B2A69" w:rsidRDefault="00CE7E59" w:rsidP="004B2A69">
          <w:pPr>
            <w:pStyle w:val="TOCHeading"/>
            <w:spacing w:before="0" w:line="360" w:lineRule="auto"/>
            <w:rPr>
              <w:rFonts w:ascii="Arial" w:hAnsi="Arial" w:cs="Arial"/>
              <w:b/>
              <w:bCs/>
              <w:i/>
              <w:iCs/>
              <w:color w:val="auto"/>
              <w:sz w:val="24"/>
              <w:szCs w:val="24"/>
            </w:rPr>
          </w:pPr>
          <w:r w:rsidRPr="004B2A69">
            <w:rPr>
              <w:rFonts w:ascii="Arial" w:hAnsi="Arial" w:cs="Arial"/>
              <w:b/>
              <w:bCs/>
              <w:i/>
              <w:iCs/>
              <w:color w:val="auto"/>
              <w:sz w:val="24"/>
              <w:szCs w:val="24"/>
            </w:rPr>
            <w:t>Table of Contents</w:t>
          </w:r>
        </w:p>
        <w:p w14:paraId="3F169597" w14:textId="473FEC64"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rFonts w:ascii="Arial" w:hAnsi="Arial" w:cs="Arial"/>
            </w:rPr>
            <w:t xml:space="preserve">1. </w:t>
          </w:r>
          <w:r w:rsidR="00CE7E59" w:rsidRPr="004B2A69">
            <w:rPr>
              <w:rFonts w:ascii="Arial" w:hAnsi="Arial" w:cs="Arial"/>
            </w:rPr>
            <w:fldChar w:fldCharType="begin"/>
          </w:r>
          <w:r w:rsidR="00CE7E59" w:rsidRPr="004B2A69">
            <w:rPr>
              <w:rFonts w:ascii="Arial" w:hAnsi="Arial" w:cs="Arial"/>
            </w:rPr>
            <w:instrText xml:space="preserve"> TOC \o "1-3" \h \z \u </w:instrText>
          </w:r>
          <w:r w:rsidR="00CE7E59" w:rsidRPr="004B2A69">
            <w:rPr>
              <w:rFonts w:ascii="Arial" w:hAnsi="Arial" w:cs="Arial"/>
            </w:rPr>
            <w:fldChar w:fldCharType="separate"/>
          </w:r>
          <w:hyperlink w:anchor="_Toc224848893" w:history="1">
            <w:r w:rsidR="00D755DB" w:rsidRPr="004B2A69">
              <w:rPr>
                <w:rStyle w:val="Hyperlink"/>
                <w:rFonts w:ascii="Arial" w:hAnsi="Arial" w:cs="Arial"/>
                <w:noProof/>
                <w:lang w:val="en-IN"/>
              </w:rPr>
              <w:t>Introduction</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_Toc224848893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2</w:t>
            </w:r>
            <w:r w:rsidR="00D755DB" w:rsidRPr="004B2A69">
              <w:rPr>
                <w:rFonts w:ascii="Arial" w:hAnsi="Arial" w:cs="Arial"/>
                <w:noProof/>
                <w:webHidden/>
              </w:rPr>
              <w:fldChar w:fldCharType="end"/>
            </w:r>
          </w:hyperlink>
        </w:p>
        <w:p w14:paraId="6075A330" w14:textId="4EA4F32B"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2. </w:t>
          </w:r>
          <w:hyperlink w:anchor="_Toc224848894" w:history="1">
            <w:r w:rsidR="00D755DB" w:rsidRPr="004B2A69">
              <w:rPr>
                <w:rStyle w:val="Hyperlink"/>
                <w:rFonts w:ascii="Arial" w:hAnsi="Arial" w:cs="Arial"/>
                <w:noProof/>
                <w:lang w:val="en-IN"/>
              </w:rPr>
              <w:t xml:space="preserve">Company </w:t>
            </w:r>
            <w:r w:rsidR="00D755DB" w:rsidRPr="004B2A69">
              <w:rPr>
                <w:rStyle w:val="Hyperlink"/>
                <w:rFonts w:ascii="Arial" w:hAnsi="Arial" w:cs="Arial"/>
                <w:noProof/>
              </w:rPr>
              <w:t>Overview and International Operations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_Toc224848894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3</w:t>
            </w:r>
            <w:r w:rsidR="00D755DB" w:rsidRPr="004B2A69">
              <w:rPr>
                <w:rFonts w:ascii="Arial" w:hAnsi="Arial" w:cs="Arial"/>
                <w:noProof/>
                <w:webHidden/>
              </w:rPr>
              <w:fldChar w:fldCharType="end"/>
            </w:r>
          </w:hyperlink>
        </w:p>
        <w:p w14:paraId="1C024068" w14:textId="23D5F767" w:rsidR="00D755DB" w:rsidRPr="004B2A69" w:rsidRDefault="00880A3D" w:rsidP="004B2A69">
          <w:pPr>
            <w:pStyle w:val="TOC2"/>
            <w:tabs>
              <w:tab w:val="right" w:leader="dot" w:pos="9016"/>
            </w:tabs>
            <w:spacing w:after="0"/>
            <w:rPr>
              <w:rFonts w:ascii="Arial" w:eastAsiaTheme="minorEastAsia" w:hAnsi="Arial" w:cs="Arial"/>
              <w:noProof/>
              <w:szCs w:val="24"/>
              <w:lang w:val="en-AU" w:eastAsia="en-AU" w:bidi="ar-SA"/>
            </w:rPr>
          </w:pPr>
          <w:r>
            <w:rPr>
              <w:noProof/>
            </w:rPr>
            <w:t xml:space="preserve">2.1 </w:t>
          </w:r>
          <w:hyperlink w:anchor="_Toc224848895" w:history="1">
            <w:r w:rsidR="00D755DB" w:rsidRPr="004B2A69">
              <w:rPr>
                <w:rStyle w:val="Hyperlink"/>
                <w:rFonts w:ascii="Arial" w:hAnsi="Arial" w:cs="Arial"/>
                <w:noProof/>
                <w:lang w:val="en-IN"/>
              </w:rPr>
              <w:t>Background of IKEA</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_Toc224848895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3</w:t>
            </w:r>
            <w:r w:rsidR="00D755DB" w:rsidRPr="004B2A69">
              <w:rPr>
                <w:rFonts w:ascii="Arial" w:hAnsi="Arial" w:cs="Arial"/>
                <w:noProof/>
                <w:webHidden/>
              </w:rPr>
              <w:fldChar w:fldCharType="end"/>
            </w:r>
          </w:hyperlink>
        </w:p>
        <w:p w14:paraId="1D6D92B3" w14:textId="0551A5EB" w:rsidR="00D755DB" w:rsidRPr="004B2A69" w:rsidRDefault="00880A3D" w:rsidP="004B2A69">
          <w:pPr>
            <w:pStyle w:val="TOC2"/>
            <w:tabs>
              <w:tab w:val="right" w:leader="dot" w:pos="9016"/>
            </w:tabs>
            <w:spacing w:after="0"/>
            <w:rPr>
              <w:rFonts w:ascii="Arial" w:eastAsiaTheme="minorEastAsia" w:hAnsi="Arial" w:cs="Arial"/>
              <w:noProof/>
              <w:szCs w:val="24"/>
              <w:lang w:val="en-AU" w:eastAsia="en-AU" w:bidi="ar-SA"/>
            </w:rPr>
          </w:pPr>
          <w:r>
            <w:rPr>
              <w:noProof/>
            </w:rPr>
            <w:t>2.</w:t>
          </w:r>
          <w:r w:rsidR="00B930D3">
            <w:rPr>
              <w:noProof/>
            </w:rPr>
            <w:t>2</w:t>
          </w:r>
          <w:r>
            <w:rPr>
              <w:noProof/>
            </w:rPr>
            <w:t xml:space="preserve"> </w:t>
          </w:r>
          <w:hyperlink w:anchor="_Toc224848896" w:history="1">
            <w:r w:rsidR="00D755DB" w:rsidRPr="004B2A69">
              <w:rPr>
                <w:rStyle w:val="Hyperlink"/>
                <w:rFonts w:ascii="Arial" w:hAnsi="Arial" w:cs="Arial"/>
                <w:noProof/>
                <w:lang w:val="en-IN"/>
              </w:rPr>
              <w:t>The USA and Australian operations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_Toc224848896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4</w:t>
            </w:r>
            <w:r w:rsidR="00D755DB" w:rsidRPr="004B2A69">
              <w:rPr>
                <w:rFonts w:ascii="Arial" w:hAnsi="Arial" w:cs="Arial"/>
                <w:noProof/>
                <w:webHidden/>
              </w:rPr>
              <w:fldChar w:fldCharType="end"/>
            </w:r>
          </w:hyperlink>
        </w:p>
        <w:p w14:paraId="0FA1AA5B" w14:textId="2781E267"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3. </w:t>
          </w:r>
          <w:hyperlink w:anchor="_Toc224848897" w:history="1">
            <w:r w:rsidR="00D755DB" w:rsidRPr="004B2A69">
              <w:rPr>
                <w:rStyle w:val="Hyperlink"/>
                <w:rFonts w:ascii="Arial" w:hAnsi="Arial" w:cs="Arial"/>
                <w:noProof/>
              </w:rPr>
              <w:t>Comparative Market Analysis: USA vs Australia</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_Toc224848897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4</w:t>
            </w:r>
            <w:r w:rsidR="00D755DB" w:rsidRPr="004B2A69">
              <w:rPr>
                <w:rFonts w:ascii="Arial" w:hAnsi="Arial" w:cs="Arial"/>
                <w:noProof/>
                <w:webHidden/>
              </w:rPr>
              <w:fldChar w:fldCharType="end"/>
            </w:r>
          </w:hyperlink>
        </w:p>
        <w:p w14:paraId="481129EB" w14:textId="2AA393B5" w:rsidR="00D755DB" w:rsidRPr="004B2A69" w:rsidRDefault="00880A3D" w:rsidP="004B2A69">
          <w:pPr>
            <w:pStyle w:val="TOC2"/>
            <w:tabs>
              <w:tab w:val="right" w:leader="dot" w:pos="9016"/>
            </w:tabs>
            <w:spacing w:after="0"/>
            <w:rPr>
              <w:rFonts w:ascii="Arial" w:eastAsiaTheme="minorEastAsia" w:hAnsi="Arial" w:cs="Arial"/>
              <w:noProof/>
              <w:szCs w:val="24"/>
              <w:lang w:val="en-AU" w:eastAsia="en-AU" w:bidi="ar-SA"/>
            </w:rPr>
          </w:pPr>
          <w:r>
            <w:rPr>
              <w:noProof/>
            </w:rPr>
            <w:t xml:space="preserve">3.1 </w:t>
          </w:r>
          <w:hyperlink w:anchor="_Toc224848898" w:history="1">
            <w:r w:rsidR="00D755DB" w:rsidRPr="004B2A69">
              <w:rPr>
                <w:rStyle w:val="Hyperlink"/>
                <w:rFonts w:ascii="Arial" w:hAnsi="Arial" w:cs="Arial"/>
                <w:noProof/>
              </w:rPr>
              <w:t>PESTEL Analysis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_Toc224848898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4</w:t>
            </w:r>
            <w:r w:rsidR="00D755DB" w:rsidRPr="004B2A69">
              <w:rPr>
                <w:rFonts w:ascii="Arial" w:hAnsi="Arial" w:cs="Arial"/>
                <w:noProof/>
                <w:webHidden/>
              </w:rPr>
              <w:fldChar w:fldCharType="end"/>
            </w:r>
          </w:hyperlink>
        </w:p>
        <w:p w14:paraId="5581F370" w14:textId="4F4D1EA7"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4. </w:t>
          </w:r>
          <w:hyperlink w:anchor="_Toc224848899" w:history="1">
            <w:r w:rsidR="00D755DB" w:rsidRPr="004B2A69">
              <w:rPr>
                <w:rStyle w:val="Hyperlink"/>
                <w:rFonts w:ascii="Arial" w:hAnsi="Arial" w:cs="Arial"/>
                <w:bCs/>
                <w:noProof/>
              </w:rPr>
              <w:t>Segmentation, Targeting and Positioning</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_Toc224848899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7</w:t>
            </w:r>
            <w:r w:rsidR="00D755DB" w:rsidRPr="004B2A69">
              <w:rPr>
                <w:rFonts w:ascii="Arial" w:hAnsi="Arial" w:cs="Arial"/>
                <w:noProof/>
                <w:webHidden/>
              </w:rPr>
              <w:fldChar w:fldCharType="end"/>
            </w:r>
          </w:hyperlink>
        </w:p>
        <w:p w14:paraId="7564EC12" w14:textId="2DE0635D"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5.</w:t>
          </w:r>
          <w:r w:rsidR="008E67E8">
            <w:rPr>
              <w:noProof/>
            </w:rPr>
            <w:t xml:space="preserve"> </w:t>
          </w:r>
          <w:hyperlink w:anchor="_Toc224848900" w:history="1">
            <w:r w:rsidR="00D755DB" w:rsidRPr="004B2A69">
              <w:rPr>
                <w:rStyle w:val="Hyperlink"/>
                <w:rFonts w:ascii="Arial" w:hAnsi="Arial" w:cs="Arial"/>
                <w:bCs/>
                <w:noProof/>
              </w:rPr>
              <w:t>Marketing Mix (7Ps) Analysis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_Toc224848900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9</w:t>
            </w:r>
            <w:r w:rsidR="00D755DB" w:rsidRPr="004B2A69">
              <w:rPr>
                <w:rFonts w:ascii="Arial" w:hAnsi="Arial" w:cs="Arial"/>
                <w:noProof/>
                <w:webHidden/>
              </w:rPr>
              <w:fldChar w:fldCharType="end"/>
            </w:r>
          </w:hyperlink>
        </w:p>
        <w:p w14:paraId="3BC16D51" w14:textId="75BEB10A"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6.</w:t>
          </w:r>
          <w:r w:rsidR="008E67E8">
            <w:rPr>
              <w:noProof/>
            </w:rPr>
            <w:t xml:space="preserve"> </w:t>
          </w:r>
          <w:hyperlink w:anchor="_Toc224848901" w:history="1">
            <w:r w:rsidR="00D755DB" w:rsidRPr="004B2A69">
              <w:rPr>
                <w:rStyle w:val="Hyperlink"/>
                <w:rFonts w:ascii="Arial" w:hAnsi="Arial" w:cs="Arial"/>
                <w:noProof/>
              </w:rPr>
              <w:t>Directional Development Strategy in Australia</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_Toc224848901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13</w:t>
            </w:r>
            <w:r w:rsidR="00D755DB" w:rsidRPr="004B2A69">
              <w:rPr>
                <w:rFonts w:ascii="Arial" w:hAnsi="Arial" w:cs="Arial"/>
                <w:noProof/>
                <w:webHidden/>
              </w:rPr>
              <w:fldChar w:fldCharType="end"/>
            </w:r>
          </w:hyperlink>
        </w:p>
        <w:p w14:paraId="068BA328" w14:textId="6043C467" w:rsidR="00D755DB" w:rsidRPr="004B2A69" w:rsidRDefault="00880A3D" w:rsidP="004B2A69">
          <w:pPr>
            <w:pStyle w:val="TOC1"/>
            <w:tabs>
              <w:tab w:val="right" w:leader="dot" w:pos="9016"/>
            </w:tabs>
            <w:spacing w:after="0"/>
            <w:rPr>
              <w:rFonts w:ascii="Arial" w:eastAsiaTheme="minorEastAsia" w:hAnsi="Arial" w:cs="Arial"/>
              <w:noProof/>
              <w:szCs w:val="24"/>
              <w:lang w:val="en-AU" w:eastAsia="en-AU" w:bidi="ar-SA"/>
            </w:rPr>
          </w:pPr>
          <w:r>
            <w:rPr>
              <w:noProof/>
            </w:rPr>
            <w:t>7.</w:t>
          </w:r>
          <w:r w:rsidR="008E67E8">
            <w:rPr>
              <w:noProof/>
            </w:rPr>
            <w:t xml:space="preserve"> </w:t>
          </w:r>
          <w:hyperlink w:anchor="_Toc224848902" w:history="1">
            <w:r w:rsidR="00D755DB" w:rsidRPr="004B2A69">
              <w:rPr>
                <w:rStyle w:val="Hyperlink"/>
                <w:rFonts w:ascii="Arial" w:hAnsi="Arial" w:cs="Arial"/>
                <w:noProof/>
              </w:rPr>
              <w:t>Ethical Problems in the IKEA International Marketing</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_Toc224848902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15</w:t>
            </w:r>
            <w:r w:rsidR="00D755DB" w:rsidRPr="004B2A69">
              <w:rPr>
                <w:rFonts w:ascii="Arial" w:hAnsi="Arial" w:cs="Arial"/>
                <w:noProof/>
                <w:webHidden/>
              </w:rPr>
              <w:fldChar w:fldCharType="end"/>
            </w:r>
          </w:hyperlink>
        </w:p>
        <w:p w14:paraId="35FEEA22" w14:textId="018EEDF8" w:rsidR="00D755DB" w:rsidRPr="004B2A69" w:rsidRDefault="008E67E8"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8. </w:t>
          </w:r>
          <w:hyperlink w:anchor="_Toc224848903" w:history="1">
            <w:r w:rsidR="00D755DB" w:rsidRPr="004B2A69">
              <w:rPr>
                <w:rStyle w:val="Hyperlink"/>
                <w:rFonts w:ascii="Arial" w:hAnsi="Arial" w:cs="Arial"/>
                <w:noProof/>
              </w:rPr>
              <w:t>Recommendations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_Toc224848903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17</w:t>
            </w:r>
            <w:r w:rsidR="00D755DB" w:rsidRPr="004B2A69">
              <w:rPr>
                <w:rFonts w:ascii="Arial" w:hAnsi="Arial" w:cs="Arial"/>
                <w:noProof/>
                <w:webHidden/>
              </w:rPr>
              <w:fldChar w:fldCharType="end"/>
            </w:r>
          </w:hyperlink>
        </w:p>
        <w:p w14:paraId="0F68E176" w14:textId="74FFA80B" w:rsidR="00D755DB" w:rsidRPr="004B2A69" w:rsidRDefault="008E67E8"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9. </w:t>
          </w:r>
          <w:hyperlink w:anchor="_Toc224848904" w:history="1">
            <w:r w:rsidR="00D755DB" w:rsidRPr="004B2A69">
              <w:rPr>
                <w:rStyle w:val="Hyperlink"/>
                <w:rFonts w:ascii="Arial" w:hAnsi="Arial" w:cs="Arial"/>
                <w:noProof/>
              </w:rPr>
              <w:t>Conclusion</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_Toc224848904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18</w:t>
            </w:r>
            <w:r w:rsidR="00D755DB" w:rsidRPr="004B2A69">
              <w:rPr>
                <w:rFonts w:ascii="Arial" w:hAnsi="Arial" w:cs="Arial"/>
                <w:noProof/>
                <w:webHidden/>
              </w:rPr>
              <w:fldChar w:fldCharType="end"/>
            </w:r>
          </w:hyperlink>
        </w:p>
        <w:p w14:paraId="459E2DCE" w14:textId="1051E654" w:rsidR="00D755DB" w:rsidRPr="004B2A69" w:rsidRDefault="008E67E8"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10. </w:t>
          </w:r>
          <w:hyperlink w:anchor="_Toc224848905" w:history="1">
            <w:r w:rsidR="00D755DB" w:rsidRPr="004B2A69">
              <w:rPr>
                <w:rStyle w:val="Hyperlink"/>
                <w:rFonts w:ascii="Arial" w:hAnsi="Arial" w:cs="Arial"/>
                <w:noProof/>
              </w:rPr>
              <w:t>Reflection by using Gibbs Reflective Cycle</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_Toc224848905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19</w:t>
            </w:r>
            <w:r w:rsidR="00D755DB" w:rsidRPr="004B2A69">
              <w:rPr>
                <w:rFonts w:ascii="Arial" w:hAnsi="Arial" w:cs="Arial"/>
                <w:noProof/>
                <w:webHidden/>
              </w:rPr>
              <w:fldChar w:fldCharType="end"/>
            </w:r>
          </w:hyperlink>
        </w:p>
        <w:p w14:paraId="60500BAE" w14:textId="16A44DD1" w:rsidR="00D755DB" w:rsidRPr="004B2A69" w:rsidRDefault="008E67E8" w:rsidP="004B2A69">
          <w:pPr>
            <w:pStyle w:val="TOC1"/>
            <w:tabs>
              <w:tab w:val="right" w:leader="dot" w:pos="9016"/>
            </w:tabs>
            <w:spacing w:after="0"/>
            <w:rPr>
              <w:rFonts w:ascii="Arial" w:eastAsiaTheme="minorEastAsia" w:hAnsi="Arial" w:cs="Arial"/>
              <w:noProof/>
              <w:szCs w:val="24"/>
              <w:lang w:val="en-AU" w:eastAsia="en-AU" w:bidi="ar-SA"/>
            </w:rPr>
          </w:pPr>
          <w:r>
            <w:rPr>
              <w:noProof/>
            </w:rPr>
            <w:t xml:space="preserve">11. </w:t>
          </w:r>
          <w:hyperlink w:anchor="_Toc224848906" w:history="1">
            <w:r w:rsidR="00D755DB" w:rsidRPr="004B2A69">
              <w:rPr>
                <w:rStyle w:val="Hyperlink"/>
                <w:rFonts w:ascii="Arial" w:hAnsi="Arial" w:cs="Arial"/>
                <w:noProof/>
                <w:lang w:val="en-IN"/>
              </w:rPr>
              <w:t>References</w:t>
            </w:r>
            <w:r w:rsidR="00D755DB" w:rsidRPr="004B2A69">
              <w:rPr>
                <w:rFonts w:ascii="Arial" w:hAnsi="Arial" w:cs="Arial"/>
                <w:noProof/>
                <w:webHidden/>
              </w:rPr>
              <w:tab/>
            </w:r>
            <w:r w:rsidR="00D755DB" w:rsidRPr="004B2A69">
              <w:rPr>
                <w:rFonts w:ascii="Arial" w:hAnsi="Arial" w:cs="Arial"/>
                <w:noProof/>
                <w:webHidden/>
              </w:rPr>
              <w:fldChar w:fldCharType="begin"/>
            </w:r>
            <w:r w:rsidR="00D755DB" w:rsidRPr="004B2A69">
              <w:rPr>
                <w:rFonts w:ascii="Arial" w:hAnsi="Arial" w:cs="Arial"/>
                <w:noProof/>
                <w:webHidden/>
              </w:rPr>
              <w:instrText xml:space="preserve"> PAGEREF _Toc224848906 \h </w:instrText>
            </w:r>
            <w:r w:rsidR="00D755DB" w:rsidRPr="004B2A69">
              <w:rPr>
                <w:rFonts w:ascii="Arial" w:hAnsi="Arial" w:cs="Arial"/>
                <w:noProof/>
                <w:webHidden/>
              </w:rPr>
            </w:r>
            <w:r w:rsidR="00D755DB" w:rsidRPr="004B2A69">
              <w:rPr>
                <w:rFonts w:ascii="Arial" w:hAnsi="Arial" w:cs="Arial"/>
                <w:noProof/>
                <w:webHidden/>
              </w:rPr>
              <w:fldChar w:fldCharType="separate"/>
            </w:r>
            <w:r w:rsidR="00C35913">
              <w:rPr>
                <w:rFonts w:ascii="Arial" w:hAnsi="Arial" w:cs="Arial"/>
                <w:noProof/>
                <w:webHidden/>
              </w:rPr>
              <w:t>23</w:t>
            </w:r>
            <w:r w:rsidR="00D755DB" w:rsidRPr="004B2A69">
              <w:rPr>
                <w:rFonts w:ascii="Arial" w:hAnsi="Arial" w:cs="Arial"/>
                <w:noProof/>
                <w:webHidden/>
              </w:rPr>
              <w:fldChar w:fldCharType="end"/>
            </w:r>
          </w:hyperlink>
        </w:p>
        <w:p w14:paraId="37B9951E" w14:textId="79DCF5DD" w:rsidR="00CE7E59" w:rsidRPr="004B2A69" w:rsidRDefault="00CE7E59" w:rsidP="004B2A69">
          <w:pPr>
            <w:spacing w:after="0"/>
            <w:rPr>
              <w:rFonts w:ascii="Arial" w:hAnsi="Arial" w:cs="Arial"/>
            </w:rPr>
          </w:pPr>
          <w:r w:rsidRPr="004B2A69">
            <w:rPr>
              <w:rFonts w:ascii="Arial" w:hAnsi="Arial" w:cs="Arial"/>
              <w:b/>
              <w:bCs/>
              <w:noProof/>
            </w:rPr>
            <w:fldChar w:fldCharType="end"/>
          </w:r>
        </w:p>
      </w:sdtContent>
    </w:sdt>
    <w:p w14:paraId="425EE364" w14:textId="77777777" w:rsidR="002A59AE" w:rsidRPr="004B2A69" w:rsidRDefault="002A59AE" w:rsidP="004B2A69">
      <w:pPr>
        <w:spacing w:after="0"/>
        <w:rPr>
          <w:rFonts w:ascii="Arial" w:eastAsiaTheme="majorEastAsia" w:hAnsi="Arial" w:cs="Arial"/>
          <w:b/>
          <w:szCs w:val="50"/>
          <w:lang w:val="en-IN"/>
        </w:rPr>
      </w:pPr>
      <w:r w:rsidRPr="004B2A69">
        <w:rPr>
          <w:rFonts w:ascii="Arial" w:hAnsi="Arial" w:cs="Arial"/>
          <w:lang w:val="en-IN"/>
        </w:rPr>
        <w:br w:type="page"/>
      </w:r>
    </w:p>
    <w:p w14:paraId="2B794469" w14:textId="1B95284C" w:rsidR="006656AF" w:rsidRPr="004B2A69" w:rsidRDefault="008E67E8" w:rsidP="004B2A69">
      <w:pPr>
        <w:pStyle w:val="Heading1"/>
        <w:spacing w:before="0" w:after="0"/>
        <w:rPr>
          <w:rFonts w:ascii="Arial" w:hAnsi="Arial" w:cs="Arial"/>
          <w:lang w:val="en-IN"/>
        </w:rPr>
      </w:pPr>
      <w:bookmarkStart w:id="1" w:name="_Toc224848893"/>
      <w:r>
        <w:rPr>
          <w:rFonts w:ascii="Arial" w:hAnsi="Arial" w:cs="Arial"/>
          <w:lang w:val="en-IN"/>
        </w:rPr>
        <w:lastRenderedPageBreak/>
        <w:t xml:space="preserve">1 </w:t>
      </w:r>
      <w:r w:rsidR="006656AF" w:rsidRPr="004B2A69">
        <w:rPr>
          <w:rFonts w:ascii="Arial" w:hAnsi="Arial" w:cs="Arial"/>
          <w:lang w:val="en-IN"/>
        </w:rPr>
        <w:t>Introduction</w:t>
      </w:r>
      <w:bookmarkEnd w:id="1"/>
    </w:p>
    <w:p w14:paraId="7E19E010" w14:textId="61DDE931" w:rsidR="006656AF" w:rsidRPr="004B2A69" w:rsidRDefault="002B4798" w:rsidP="004B2A69">
      <w:pPr>
        <w:spacing w:after="0"/>
        <w:rPr>
          <w:rFonts w:ascii="Arial" w:hAnsi="Arial" w:cs="Arial"/>
          <w:lang w:val="en-IN"/>
        </w:rPr>
      </w:pPr>
      <w:r w:rsidRPr="004B2A69">
        <w:rPr>
          <w:rFonts w:ascii="Arial" w:hAnsi="Arial" w:cs="Arial"/>
          <w:lang w:val="en-IN"/>
        </w:rPr>
        <w:t>International</w:t>
      </w:r>
      <w:r w:rsidR="006656AF" w:rsidRPr="004B2A69">
        <w:rPr>
          <w:rFonts w:ascii="Arial" w:hAnsi="Arial" w:cs="Arial"/>
          <w:lang w:val="en-IN"/>
        </w:rPr>
        <w:t xml:space="preserve"> marketing enables firms to increase their operations and adjust their strategies in various markets. Global retailers </w:t>
      </w:r>
      <w:r w:rsidRPr="004B2A69">
        <w:rPr>
          <w:rFonts w:ascii="Arial" w:hAnsi="Arial" w:cs="Arial"/>
          <w:lang w:val="en-IN"/>
        </w:rPr>
        <w:t>need to</w:t>
      </w:r>
      <w:r w:rsidR="006656AF" w:rsidRPr="004B2A69">
        <w:rPr>
          <w:rFonts w:ascii="Arial" w:hAnsi="Arial" w:cs="Arial"/>
          <w:lang w:val="en-IN"/>
        </w:rPr>
        <w:t xml:space="preserve"> </w:t>
      </w:r>
      <w:r w:rsidR="00E93407" w:rsidRPr="004B2A69">
        <w:rPr>
          <w:rFonts w:ascii="Arial" w:hAnsi="Arial" w:cs="Arial"/>
          <w:lang w:val="en-IN"/>
        </w:rPr>
        <w:t>adapt their marketing strategies to cultural, economic,</w:t>
      </w:r>
      <w:r w:rsidR="006656AF" w:rsidRPr="004B2A69">
        <w:rPr>
          <w:rFonts w:ascii="Arial" w:hAnsi="Arial" w:cs="Arial"/>
          <w:lang w:val="en-IN"/>
        </w:rPr>
        <w:t xml:space="preserve"> and consumer behaviour variations in every nation. IKEA is one such company that </w:t>
      </w:r>
      <w:r w:rsidRPr="004B2A69">
        <w:rPr>
          <w:rFonts w:ascii="Arial" w:hAnsi="Arial" w:cs="Arial"/>
          <w:lang w:val="en-IN"/>
        </w:rPr>
        <w:t>operates</w:t>
      </w:r>
      <w:r w:rsidR="006656AF" w:rsidRPr="004B2A69">
        <w:rPr>
          <w:rFonts w:ascii="Arial" w:hAnsi="Arial" w:cs="Arial"/>
          <w:lang w:val="en-IN"/>
        </w:rPr>
        <w:t xml:space="preserve"> in numerous global markets but still has the same brand name on affordability, functionality and </w:t>
      </w:r>
      <w:r w:rsidRPr="004B2A69">
        <w:rPr>
          <w:rFonts w:ascii="Arial" w:hAnsi="Arial" w:cs="Arial"/>
          <w:lang w:val="en-IN"/>
        </w:rPr>
        <w:t>unique</w:t>
      </w:r>
      <w:r w:rsidR="006656AF" w:rsidRPr="004B2A69">
        <w:rPr>
          <w:rFonts w:ascii="Arial" w:hAnsi="Arial" w:cs="Arial"/>
          <w:lang w:val="en-IN"/>
        </w:rPr>
        <w:t xml:space="preserve"> design.</w:t>
      </w:r>
      <w:r w:rsidRPr="004B2A69">
        <w:rPr>
          <w:rFonts w:ascii="Arial" w:hAnsi="Arial" w:cs="Arial"/>
          <w:lang w:val="en-IN"/>
        </w:rPr>
        <w:t xml:space="preserve"> </w:t>
      </w:r>
      <w:r w:rsidR="006656AF" w:rsidRPr="004B2A69">
        <w:rPr>
          <w:rFonts w:ascii="Arial" w:hAnsi="Arial" w:cs="Arial"/>
          <w:lang w:val="en-IN"/>
        </w:rPr>
        <w:t xml:space="preserve">IKEA was </w:t>
      </w:r>
      <w:r w:rsidR="00E93407" w:rsidRPr="004B2A69">
        <w:rPr>
          <w:rFonts w:ascii="Arial" w:hAnsi="Arial" w:cs="Arial"/>
          <w:lang w:val="en-IN"/>
        </w:rPr>
        <w:t>founded in Sweden in 1943 and has become one of the largest home furnishings stores in the world, offering ready-to-assemble furniture and home products designed for</w:t>
      </w:r>
      <w:r w:rsidR="006656AF" w:rsidRPr="004B2A69">
        <w:rPr>
          <w:rFonts w:ascii="Arial" w:hAnsi="Arial" w:cs="Arial"/>
          <w:lang w:val="en-IN"/>
        </w:rPr>
        <w:t xml:space="preserve"> modern living</w:t>
      </w:r>
      <w:r w:rsidRPr="004B2A69">
        <w:rPr>
          <w:rFonts w:ascii="Arial" w:hAnsi="Arial" w:cs="Arial"/>
          <w:lang w:val="en-IN"/>
        </w:rPr>
        <w:t xml:space="preserve"> (</w:t>
      </w:r>
      <w:r w:rsidR="00B871E9" w:rsidRPr="004B2A69">
        <w:rPr>
          <w:rFonts w:ascii="Arial" w:hAnsi="Arial" w:cs="Arial"/>
          <w:lang w:val="en-AU"/>
        </w:rPr>
        <w:t>IKEA, 2026</w:t>
      </w:r>
      <w:r w:rsidRPr="004B2A69">
        <w:rPr>
          <w:rFonts w:ascii="Arial" w:hAnsi="Arial" w:cs="Arial"/>
          <w:lang w:val="en-IN"/>
        </w:rPr>
        <w:t>)</w:t>
      </w:r>
      <w:r w:rsidR="006656AF" w:rsidRPr="004B2A69">
        <w:rPr>
          <w:rFonts w:ascii="Arial" w:hAnsi="Arial" w:cs="Arial"/>
          <w:lang w:val="en-IN"/>
        </w:rPr>
        <w:t xml:space="preserve">. The company </w:t>
      </w:r>
      <w:r w:rsidRPr="004B2A69">
        <w:rPr>
          <w:rFonts w:ascii="Arial" w:hAnsi="Arial" w:cs="Arial"/>
          <w:lang w:val="en-IN"/>
        </w:rPr>
        <w:t>follows</w:t>
      </w:r>
      <w:r w:rsidR="006656AF" w:rsidRPr="004B2A69">
        <w:rPr>
          <w:rFonts w:ascii="Arial" w:hAnsi="Arial" w:cs="Arial"/>
          <w:lang w:val="en-IN"/>
        </w:rPr>
        <w:t xml:space="preserve"> a global approach that embraces standardisation and localisation to satisfy consumer needs in diverse countries. This is a more critical strategy in developed markets </w:t>
      </w:r>
      <w:r w:rsidR="00E93407" w:rsidRPr="004B2A69">
        <w:rPr>
          <w:rFonts w:ascii="Arial" w:hAnsi="Arial" w:cs="Arial"/>
          <w:lang w:val="en-IN"/>
        </w:rPr>
        <w:t>with diverse lifestyles and consumer expectations,</w:t>
      </w:r>
      <w:r w:rsidR="006656AF" w:rsidRPr="004B2A69">
        <w:rPr>
          <w:rFonts w:ascii="Arial" w:hAnsi="Arial" w:cs="Arial"/>
          <w:lang w:val="en-IN"/>
        </w:rPr>
        <w:t xml:space="preserve"> including the United States and Australia.</w:t>
      </w:r>
    </w:p>
    <w:p w14:paraId="6370600C" w14:textId="34466C07" w:rsidR="0078653E" w:rsidRPr="004B2A69" w:rsidRDefault="006656AF" w:rsidP="004B2A69">
      <w:pPr>
        <w:spacing w:after="0"/>
        <w:rPr>
          <w:rFonts w:ascii="Arial" w:hAnsi="Arial" w:cs="Arial"/>
          <w:lang w:val="en-IN"/>
        </w:rPr>
      </w:pPr>
      <w:r w:rsidRPr="004B2A69">
        <w:rPr>
          <w:rFonts w:ascii="Arial" w:hAnsi="Arial" w:cs="Arial"/>
          <w:lang w:val="en-IN"/>
        </w:rPr>
        <w:t xml:space="preserve">The 7Ps model </w:t>
      </w:r>
      <w:r w:rsidR="00321A6D" w:rsidRPr="004B2A69">
        <w:rPr>
          <w:rFonts w:ascii="Arial" w:hAnsi="Arial" w:cs="Arial"/>
          <w:lang w:val="en-IN"/>
        </w:rPr>
        <w:t xml:space="preserve">is </w:t>
      </w:r>
      <w:r w:rsidRPr="004B2A69">
        <w:rPr>
          <w:rFonts w:ascii="Arial" w:hAnsi="Arial" w:cs="Arial"/>
          <w:lang w:val="en-IN"/>
        </w:rPr>
        <w:t>commonly applied to the analysis of how firms design and deliver value to their customers using the marketing mix framework (</w:t>
      </w:r>
      <w:r w:rsidR="006526CC" w:rsidRPr="004B2A69">
        <w:rPr>
          <w:rFonts w:ascii="Arial" w:hAnsi="Arial" w:cs="Arial"/>
          <w:lang w:val="en-AU"/>
        </w:rPr>
        <w:t>CIM, 2026</w:t>
      </w:r>
      <w:r w:rsidRPr="004B2A69">
        <w:rPr>
          <w:rFonts w:ascii="Arial" w:hAnsi="Arial" w:cs="Arial"/>
          <w:lang w:val="en-IN"/>
        </w:rPr>
        <w:t xml:space="preserve">). Through these aspects, one can learn how IKEA strikes a balance between global uniformity and market-specific differentiation. The report </w:t>
      </w:r>
      <w:r w:rsidR="007562BC" w:rsidRPr="004B2A69">
        <w:rPr>
          <w:rFonts w:ascii="Arial" w:hAnsi="Arial" w:cs="Arial"/>
          <w:lang w:val="en-IN"/>
        </w:rPr>
        <w:t xml:space="preserve">further </w:t>
      </w:r>
      <w:r w:rsidRPr="004B2A69">
        <w:rPr>
          <w:rFonts w:ascii="Arial" w:hAnsi="Arial" w:cs="Arial"/>
          <w:lang w:val="en-IN"/>
        </w:rPr>
        <w:t>compares marketing mix strategies of IKEA in the United States and Australia with the aim of establishing similarities, differences and critical factors.</w:t>
      </w:r>
    </w:p>
    <w:p w14:paraId="640D728D" w14:textId="77777777" w:rsidR="0078653E" w:rsidRPr="004B2A69" w:rsidRDefault="0078653E" w:rsidP="004B2A69">
      <w:pPr>
        <w:spacing w:after="0"/>
        <w:rPr>
          <w:rFonts w:ascii="Arial" w:hAnsi="Arial" w:cs="Arial"/>
          <w:lang w:val="en-IN"/>
        </w:rPr>
      </w:pPr>
      <w:r w:rsidRPr="004B2A69">
        <w:rPr>
          <w:rFonts w:ascii="Arial" w:hAnsi="Arial" w:cs="Arial"/>
          <w:lang w:val="en-IN"/>
        </w:rPr>
        <w:br w:type="page"/>
      </w:r>
    </w:p>
    <w:p w14:paraId="467B35AC" w14:textId="0AE255FA" w:rsidR="00A54225" w:rsidRPr="004B2A69" w:rsidRDefault="008E67E8" w:rsidP="004B2A69">
      <w:pPr>
        <w:pStyle w:val="Heading1"/>
        <w:spacing w:before="0" w:after="0"/>
        <w:rPr>
          <w:rFonts w:ascii="Arial" w:hAnsi="Arial" w:cs="Arial"/>
          <w:lang w:val="en-IN"/>
        </w:rPr>
      </w:pPr>
      <w:bookmarkStart w:id="2" w:name="_Toc224848894"/>
      <w:r>
        <w:rPr>
          <w:rFonts w:ascii="Arial" w:hAnsi="Arial" w:cs="Arial"/>
          <w:lang w:val="en-IN"/>
        </w:rPr>
        <w:lastRenderedPageBreak/>
        <w:t xml:space="preserve">2. </w:t>
      </w:r>
      <w:r w:rsidR="00A54225" w:rsidRPr="004B2A69">
        <w:rPr>
          <w:rFonts w:ascii="Arial" w:hAnsi="Arial" w:cs="Arial"/>
          <w:lang w:val="en-IN"/>
        </w:rPr>
        <w:t xml:space="preserve">Company </w:t>
      </w:r>
      <w:r w:rsidR="00C20AC3" w:rsidRPr="004B2A69">
        <w:rPr>
          <w:rFonts w:ascii="Arial" w:hAnsi="Arial" w:cs="Arial"/>
        </w:rPr>
        <w:t>Overview and International Operations</w:t>
      </w:r>
      <w:bookmarkEnd w:id="2"/>
    </w:p>
    <w:p w14:paraId="0E4B8178" w14:textId="64F22208" w:rsidR="00A54225" w:rsidRPr="004B2A69" w:rsidRDefault="008E67E8" w:rsidP="004B2A69">
      <w:pPr>
        <w:pStyle w:val="Heading2"/>
        <w:spacing w:before="0" w:after="0"/>
        <w:rPr>
          <w:rFonts w:ascii="Arial" w:hAnsi="Arial" w:cs="Arial"/>
          <w:lang w:val="en-IN"/>
        </w:rPr>
      </w:pPr>
      <w:bookmarkStart w:id="3" w:name="_Toc224848895"/>
      <w:r>
        <w:rPr>
          <w:rFonts w:ascii="Arial" w:hAnsi="Arial" w:cs="Arial"/>
          <w:lang w:val="en-IN"/>
        </w:rPr>
        <w:t xml:space="preserve">2.1 </w:t>
      </w:r>
      <w:r w:rsidR="00A54225" w:rsidRPr="004B2A69">
        <w:rPr>
          <w:rFonts w:ascii="Arial" w:hAnsi="Arial" w:cs="Arial"/>
          <w:lang w:val="en-IN"/>
        </w:rPr>
        <w:t>Background of IKEA</w:t>
      </w:r>
      <w:bookmarkEnd w:id="3"/>
      <w:r w:rsidR="00A54225" w:rsidRPr="004B2A69">
        <w:rPr>
          <w:rFonts w:ascii="Arial" w:hAnsi="Arial" w:cs="Arial"/>
          <w:lang w:val="en-IN"/>
        </w:rPr>
        <w:t xml:space="preserve"> </w:t>
      </w:r>
    </w:p>
    <w:p w14:paraId="25573DD0" w14:textId="6FF4C242" w:rsidR="00A54225" w:rsidRPr="004B2A69" w:rsidRDefault="00A54225" w:rsidP="004B2A69">
      <w:pPr>
        <w:spacing w:after="0"/>
        <w:rPr>
          <w:rFonts w:ascii="Arial" w:hAnsi="Arial" w:cs="Arial"/>
          <w:lang w:val="en-IN"/>
        </w:rPr>
      </w:pPr>
      <w:r w:rsidRPr="004B2A69">
        <w:rPr>
          <w:rFonts w:ascii="Arial" w:hAnsi="Arial" w:cs="Arial"/>
          <w:lang w:val="en-IN"/>
        </w:rPr>
        <w:t>Ingvar Kamprad started IKEA in 1943 in Sweden. In the 1950s</w:t>
      </w:r>
      <w:r w:rsidR="00C20AC3" w:rsidRPr="004B2A69">
        <w:rPr>
          <w:rFonts w:ascii="Arial" w:hAnsi="Arial" w:cs="Arial"/>
          <w:lang w:val="en-IN"/>
        </w:rPr>
        <w:t>,</w:t>
      </w:r>
      <w:r w:rsidRPr="004B2A69">
        <w:rPr>
          <w:rFonts w:ascii="Arial" w:hAnsi="Arial" w:cs="Arial"/>
          <w:lang w:val="en-IN"/>
        </w:rPr>
        <w:t xml:space="preserve"> the company sold small household goods and then ventured into the furniture market</w:t>
      </w:r>
      <w:r w:rsidR="00F97524" w:rsidRPr="004B2A69">
        <w:rPr>
          <w:rFonts w:ascii="Arial" w:hAnsi="Arial" w:cs="Arial"/>
          <w:lang w:val="en-IN"/>
        </w:rPr>
        <w:t xml:space="preserve"> (</w:t>
      </w:r>
      <w:r w:rsidR="00B56861" w:rsidRPr="004B2A69">
        <w:rPr>
          <w:rFonts w:ascii="Arial" w:hAnsi="Arial" w:cs="Arial"/>
          <w:lang w:val="en-AU"/>
        </w:rPr>
        <w:t>IKEA, 2026</w:t>
      </w:r>
      <w:r w:rsidR="00F97524" w:rsidRPr="004B2A69">
        <w:rPr>
          <w:rFonts w:ascii="Arial" w:hAnsi="Arial" w:cs="Arial"/>
          <w:lang w:val="en-IN"/>
        </w:rPr>
        <w:t>)</w:t>
      </w:r>
      <w:r w:rsidRPr="004B2A69">
        <w:rPr>
          <w:rFonts w:ascii="Arial" w:hAnsi="Arial" w:cs="Arial"/>
          <w:lang w:val="en-IN"/>
        </w:rPr>
        <w:t xml:space="preserve">. IKEA created a </w:t>
      </w:r>
      <w:r w:rsidR="00E93407" w:rsidRPr="004B2A69">
        <w:rPr>
          <w:rFonts w:ascii="Arial" w:hAnsi="Arial" w:cs="Arial"/>
          <w:lang w:val="en-IN"/>
        </w:rPr>
        <w:t>unique business model around flat-pack furniture, in which people assemble it</w:t>
      </w:r>
      <w:r w:rsidRPr="004B2A69">
        <w:rPr>
          <w:rFonts w:ascii="Arial" w:hAnsi="Arial" w:cs="Arial"/>
          <w:lang w:val="en-IN"/>
        </w:rPr>
        <w:t xml:space="preserve"> at home. The model will ensure a </w:t>
      </w:r>
      <w:r w:rsidR="00C20AC3" w:rsidRPr="004B2A69">
        <w:rPr>
          <w:rFonts w:ascii="Arial" w:hAnsi="Arial" w:cs="Arial"/>
          <w:lang w:val="en-IN"/>
        </w:rPr>
        <w:t>minimisation</w:t>
      </w:r>
      <w:r w:rsidRPr="004B2A69">
        <w:rPr>
          <w:rFonts w:ascii="Arial" w:hAnsi="Arial" w:cs="Arial"/>
          <w:lang w:val="en-IN"/>
        </w:rPr>
        <w:t xml:space="preserve"> of transportation and storage expenses. The company also </w:t>
      </w:r>
      <w:r w:rsidR="006D63B1" w:rsidRPr="004B2A69">
        <w:rPr>
          <w:rFonts w:ascii="Arial" w:hAnsi="Arial" w:cs="Arial"/>
          <w:lang w:val="en-IN"/>
        </w:rPr>
        <w:t>follows</w:t>
      </w:r>
      <w:r w:rsidRPr="004B2A69">
        <w:rPr>
          <w:rFonts w:ascii="Arial" w:hAnsi="Arial" w:cs="Arial"/>
          <w:lang w:val="en-IN"/>
        </w:rPr>
        <w:t xml:space="preserve"> </w:t>
      </w:r>
      <w:r w:rsidR="00C20AC3" w:rsidRPr="004B2A69">
        <w:rPr>
          <w:rFonts w:ascii="Arial" w:hAnsi="Arial" w:cs="Arial"/>
          <w:lang w:val="en-IN"/>
        </w:rPr>
        <w:t xml:space="preserve">a </w:t>
      </w:r>
      <w:r w:rsidRPr="004B2A69">
        <w:rPr>
          <w:rFonts w:ascii="Arial" w:hAnsi="Arial" w:cs="Arial"/>
          <w:lang w:val="en-IN"/>
        </w:rPr>
        <w:t>cost-leadership strategy</w:t>
      </w:r>
      <w:r w:rsidR="00E93407" w:rsidRPr="004B2A69">
        <w:rPr>
          <w:rFonts w:ascii="Arial" w:hAnsi="Arial" w:cs="Arial"/>
          <w:lang w:val="en-IN"/>
        </w:rPr>
        <w:t xml:space="preserve">, striving to offer functional, well-designed furniture at </w:t>
      </w:r>
      <w:r w:rsidRPr="004B2A69">
        <w:rPr>
          <w:rFonts w:ascii="Arial" w:hAnsi="Arial" w:cs="Arial"/>
          <w:lang w:val="en-IN"/>
        </w:rPr>
        <w:t>low cost. Through efficiency, mass production</w:t>
      </w:r>
      <w:r w:rsidR="00E93407" w:rsidRPr="004B2A69">
        <w:rPr>
          <w:rFonts w:ascii="Arial" w:hAnsi="Arial" w:cs="Arial"/>
          <w:lang w:val="en-IN"/>
        </w:rPr>
        <w:t>, and self-service retail stores, IKEA has established a strong international brand image of providing stylish furnishing solutions at low prices</w:t>
      </w:r>
      <w:r w:rsidRPr="004B2A69">
        <w:rPr>
          <w:rFonts w:ascii="Arial" w:hAnsi="Arial" w:cs="Arial"/>
          <w:lang w:val="en-IN"/>
        </w:rPr>
        <w:t>.</w:t>
      </w:r>
      <w:r w:rsidR="00F97524" w:rsidRPr="004B2A69">
        <w:rPr>
          <w:rFonts w:ascii="Arial" w:hAnsi="Arial" w:cs="Arial"/>
          <w:lang w:val="en-IN"/>
        </w:rPr>
        <w:t xml:space="preserve"> </w:t>
      </w:r>
      <w:r w:rsidRPr="004B2A69">
        <w:rPr>
          <w:rFonts w:ascii="Arial" w:hAnsi="Arial" w:cs="Arial"/>
          <w:lang w:val="en-IN"/>
        </w:rPr>
        <w:t>The company has over 450 stores in over 60 countries and territories</w:t>
      </w:r>
      <w:r w:rsidR="003D160D" w:rsidRPr="004B2A69">
        <w:rPr>
          <w:rFonts w:ascii="Arial" w:hAnsi="Arial" w:cs="Arial"/>
          <w:lang w:val="en-IN"/>
        </w:rPr>
        <w:t xml:space="preserve">. </w:t>
      </w:r>
      <w:r w:rsidRPr="004B2A69">
        <w:rPr>
          <w:rFonts w:ascii="Arial" w:hAnsi="Arial" w:cs="Arial"/>
          <w:lang w:val="en-IN"/>
        </w:rPr>
        <w:t xml:space="preserve">Its global strategy will be to deliver a uniform brand image on the basis of </w:t>
      </w:r>
      <w:r w:rsidR="001F58C9" w:rsidRPr="004B2A69">
        <w:rPr>
          <w:rFonts w:ascii="Arial" w:hAnsi="Arial" w:cs="Arial"/>
          <w:lang w:val="en-IN"/>
        </w:rPr>
        <w:t>unique</w:t>
      </w:r>
      <w:r w:rsidRPr="004B2A69">
        <w:rPr>
          <w:rFonts w:ascii="Arial" w:hAnsi="Arial" w:cs="Arial"/>
          <w:lang w:val="en-IN"/>
        </w:rPr>
        <w:t xml:space="preserve"> design, affordability and functionality</w:t>
      </w:r>
      <w:r w:rsidR="006614A7" w:rsidRPr="004B2A69">
        <w:rPr>
          <w:rFonts w:ascii="Arial" w:hAnsi="Arial" w:cs="Arial"/>
          <w:lang w:val="en-IN"/>
        </w:rPr>
        <w:t xml:space="preserve"> (</w:t>
      </w:r>
      <w:r w:rsidR="009D2CFD" w:rsidRPr="004B2A69">
        <w:rPr>
          <w:rFonts w:ascii="Arial" w:hAnsi="Arial" w:cs="Arial"/>
          <w:lang w:val="en-AU"/>
        </w:rPr>
        <w:t>The Economic Transcript, 2023</w:t>
      </w:r>
      <w:r w:rsidR="006614A7" w:rsidRPr="004B2A69">
        <w:rPr>
          <w:rFonts w:ascii="Arial" w:hAnsi="Arial" w:cs="Arial"/>
          <w:lang w:val="en-IN"/>
        </w:rPr>
        <w:t>)</w:t>
      </w:r>
      <w:r w:rsidRPr="004B2A69">
        <w:rPr>
          <w:rFonts w:ascii="Arial" w:hAnsi="Arial" w:cs="Arial"/>
          <w:lang w:val="en-IN"/>
        </w:rPr>
        <w:t>. Meanwhile, IKEA tailors some of its products and services to the local market. This global standardisation ensures that the company retains a robust global identity but still remain relevant to customers across various cultural and economic setups.</w:t>
      </w:r>
    </w:p>
    <w:p w14:paraId="6642BE4F" w14:textId="77777777" w:rsidR="000D28F4" w:rsidRPr="004B2A69" w:rsidRDefault="000D28F4" w:rsidP="004B2A69">
      <w:pPr>
        <w:keepNext/>
        <w:spacing w:after="0"/>
        <w:jc w:val="center"/>
        <w:rPr>
          <w:rFonts w:ascii="Arial" w:hAnsi="Arial" w:cs="Arial"/>
          <w:b/>
          <w:bCs/>
          <w:i/>
          <w:iCs/>
        </w:rPr>
      </w:pPr>
      <w:r w:rsidRPr="004B2A69">
        <w:rPr>
          <w:rFonts w:ascii="Arial" w:hAnsi="Arial" w:cs="Arial"/>
          <w:b/>
          <w:bCs/>
          <w:i/>
          <w:iCs/>
          <w:noProof/>
          <w:lang w:val="en-IN"/>
        </w:rPr>
        <w:drawing>
          <wp:inline distT="0" distB="0" distL="0" distR="0" wp14:anchorId="5891D173" wp14:editId="6D1CFB1F">
            <wp:extent cx="5721644" cy="3321221"/>
            <wp:effectExtent l="0" t="0" r="0" b="0"/>
            <wp:docPr id="523638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38406" name=""/>
                    <pic:cNvPicPr/>
                  </pic:nvPicPr>
                  <pic:blipFill>
                    <a:blip r:embed="rId9"/>
                    <a:stretch>
                      <a:fillRect/>
                    </a:stretch>
                  </pic:blipFill>
                  <pic:spPr>
                    <a:xfrm>
                      <a:off x="0" y="0"/>
                      <a:ext cx="5721644" cy="3321221"/>
                    </a:xfrm>
                    <a:prstGeom prst="rect">
                      <a:avLst/>
                    </a:prstGeom>
                  </pic:spPr>
                </pic:pic>
              </a:graphicData>
            </a:graphic>
          </wp:inline>
        </w:drawing>
      </w:r>
    </w:p>
    <w:p w14:paraId="6DA4230D" w14:textId="5D7140C7" w:rsidR="000D28F4" w:rsidRPr="004B2A69" w:rsidRDefault="000D28F4" w:rsidP="004B2A69">
      <w:pPr>
        <w:pStyle w:val="Caption"/>
        <w:spacing w:after="0" w:line="360" w:lineRule="auto"/>
        <w:rPr>
          <w:rFonts w:ascii="Arial" w:hAnsi="Arial" w:cs="Arial"/>
        </w:rPr>
      </w:pPr>
      <w:r w:rsidRPr="004B2A69">
        <w:rPr>
          <w:rFonts w:ascii="Arial" w:hAnsi="Arial" w:cs="Arial"/>
        </w:rPr>
        <w:t xml:space="preserve">Figure </w:t>
      </w:r>
      <w:r w:rsidR="002F3CE9" w:rsidRPr="004B2A69">
        <w:rPr>
          <w:rFonts w:ascii="Arial" w:hAnsi="Arial" w:cs="Arial"/>
        </w:rPr>
        <w:fldChar w:fldCharType="begin"/>
      </w:r>
      <w:r w:rsidR="002F3CE9" w:rsidRPr="004B2A69">
        <w:rPr>
          <w:rFonts w:ascii="Arial" w:hAnsi="Arial" w:cs="Arial"/>
        </w:rPr>
        <w:instrText xml:space="preserve"> SEQ Figure \* ARABIC </w:instrText>
      </w:r>
      <w:r w:rsidR="002F3CE9" w:rsidRPr="004B2A69">
        <w:rPr>
          <w:rFonts w:ascii="Arial" w:hAnsi="Arial" w:cs="Arial"/>
        </w:rPr>
        <w:fldChar w:fldCharType="separate"/>
      </w:r>
      <w:r w:rsidR="001B3850" w:rsidRPr="004B2A69">
        <w:rPr>
          <w:rFonts w:ascii="Arial" w:hAnsi="Arial" w:cs="Arial"/>
          <w:noProof/>
        </w:rPr>
        <w:t>1</w:t>
      </w:r>
      <w:r w:rsidR="002F3CE9" w:rsidRPr="004B2A69">
        <w:rPr>
          <w:rFonts w:ascii="Arial" w:hAnsi="Arial" w:cs="Arial"/>
          <w:noProof/>
        </w:rPr>
        <w:fldChar w:fldCharType="end"/>
      </w:r>
      <w:r w:rsidRPr="004B2A69">
        <w:rPr>
          <w:rFonts w:ascii="Arial" w:hAnsi="Arial" w:cs="Arial"/>
        </w:rPr>
        <w:t>: Transformation of Logo</w:t>
      </w:r>
    </w:p>
    <w:p w14:paraId="593FF255" w14:textId="7E07026E" w:rsidR="000D28F4" w:rsidRPr="004B2A69" w:rsidRDefault="000D28F4" w:rsidP="004B2A69">
      <w:pPr>
        <w:spacing w:after="0"/>
        <w:jc w:val="center"/>
        <w:rPr>
          <w:rFonts w:ascii="Arial" w:hAnsi="Arial" w:cs="Arial"/>
          <w:b/>
          <w:bCs/>
          <w:i/>
          <w:iCs/>
          <w:lang w:val="en-IN"/>
        </w:rPr>
      </w:pPr>
      <w:r w:rsidRPr="004B2A69">
        <w:rPr>
          <w:rFonts w:ascii="Arial" w:hAnsi="Arial" w:cs="Arial"/>
          <w:b/>
          <w:bCs/>
          <w:i/>
          <w:iCs/>
          <w:lang w:val="en-IN"/>
        </w:rPr>
        <w:t>(Source: IKEA, 2026)</w:t>
      </w:r>
    </w:p>
    <w:p w14:paraId="03C53DC8" w14:textId="77777777" w:rsidR="008E67E8" w:rsidRDefault="008E67E8" w:rsidP="004B2A69">
      <w:pPr>
        <w:pStyle w:val="Heading2"/>
        <w:spacing w:before="0" w:after="0"/>
        <w:rPr>
          <w:rFonts w:ascii="Arial" w:hAnsi="Arial" w:cs="Arial"/>
          <w:lang w:val="en-IN"/>
        </w:rPr>
      </w:pPr>
      <w:bookmarkStart w:id="4" w:name="_Toc224848896"/>
    </w:p>
    <w:p w14:paraId="63908716" w14:textId="77777777" w:rsidR="008E67E8" w:rsidRDefault="008E67E8" w:rsidP="004B2A69">
      <w:pPr>
        <w:pStyle w:val="Heading2"/>
        <w:spacing w:before="0" w:after="0"/>
        <w:rPr>
          <w:rFonts w:ascii="Arial" w:hAnsi="Arial" w:cs="Arial"/>
          <w:lang w:val="en-IN"/>
        </w:rPr>
      </w:pPr>
    </w:p>
    <w:p w14:paraId="3F06DB19" w14:textId="40DFC4DF" w:rsidR="00A54225" w:rsidRPr="004B2A69" w:rsidRDefault="008E67E8" w:rsidP="004B2A69">
      <w:pPr>
        <w:pStyle w:val="Heading2"/>
        <w:spacing w:before="0" w:after="0"/>
        <w:rPr>
          <w:rFonts w:ascii="Arial" w:hAnsi="Arial" w:cs="Arial"/>
          <w:lang w:val="en-IN"/>
        </w:rPr>
      </w:pPr>
      <w:r>
        <w:rPr>
          <w:rFonts w:ascii="Arial" w:hAnsi="Arial" w:cs="Arial"/>
          <w:lang w:val="en-IN"/>
        </w:rPr>
        <w:t xml:space="preserve">2.2 </w:t>
      </w:r>
      <w:r w:rsidR="00A54225" w:rsidRPr="004B2A69">
        <w:rPr>
          <w:rFonts w:ascii="Arial" w:hAnsi="Arial" w:cs="Arial"/>
          <w:lang w:val="en-IN"/>
        </w:rPr>
        <w:t>The USA and Australian operations</w:t>
      </w:r>
      <w:bookmarkEnd w:id="4"/>
      <w:r w:rsidR="00A54225" w:rsidRPr="004B2A69">
        <w:rPr>
          <w:rFonts w:ascii="Arial" w:hAnsi="Arial" w:cs="Arial"/>
          <w:lang w:val="en-IN"/>
        </w:rPr>
        <w:t xml:space="preserve"> </w:t>
      </w:r>
    </w:p>
    <w:p w14:paraId="05103423" w14:textId="75DEDDED" w:rsidR="00A54225" w:rsidRPr="004B2A69" w:rsidRDefault="00A54225" w:rsidP="004B2A69">
      <w:pPr>
        <w:spacing w:after="0"/>
        <w:rPr>
          <w:rFonts w:ascii="Arial" w:hAnsi="Arial" w:cs="Arial"/>
          <w:lang w:val="en-IN"/>
        </w:rPr>
      </w:pPr>
      <w:r w:rsidRPr="004B2A69">
        <w:rPr>
          <w:rFonts w:ascii="Arial" w:hAnsi="Arial" w:cs="Arial"/>
          <w:lang w:val="en-IN"/>
        </w:rPr>
        <w:t>IKEA has a large a</w:t>
      </w:r>
      <w:r w:rsidR="00E377B8" w:rsidRPr="004B2A69">
        <w:rPr>
          <w:rFonts w:ascii="Arial" w:hAnsi="Arial" w:cs="Arial"/>
          <w:lang w:val="en-IN"/>
        </w:rPr>
        <w:t>s well as developed</w:t>
      </w:r>
      <w:r w:rsidRPr="004B2A69">
        <w:rPr>
          <w:rFonts w:ascii="Arial" w:hAnsi="Arial" w:cs="Arial"/>
          <w:lang w:val="en-IN"/>
        </w:rPr>
        <w:t xml:space="preserve"> market in the United States and numerous stores are situated in big cities. The USA </w:t>
      </w:r>
      <w:r w:rsidR="003C5A52" w:rsidRPr="004B2A69">
        <w:rPr>
          <w:rFonts w:ascii="Arial" w:hAnsi="Arial" w:cs="Arial"/>
          <w:lang w:val="en-IN"/>
        </w:rPr>
        <w:t xml:space="preserve">is </w:t>
      </w:r>
      <w:r w:rsidRPr="004B2A69">
        <w:rPr>
          <w:rFonts w:ascii="Arial" w:hAnsi="Arial" w:cs="Arial"/>
          <w:lang w:val="en-IN"/>
        </w:rPr>
        <w:t xml:space="preserve">considered one of the most critical markets </w:t>
      </w:r>
      <w:r w:rsidR="005B1332" w:rsidRPr="004B2A69">
        <w:rPr>
          <w:rFonts w:ascii="Arial" w:hAnsi="Arial" w:cs="Arial"/>
          <w:lang w:val="en-IN"/>
        </w:rPr>
        <w:t>for</w:t>
      </w:r>
      <w:r w:rsidRPr="004B2A69">
        <w:rPr>
          <w:rFonts w:ascii="Arial" w:hAnsi="Arial" w:cs="Arial"/>
          <w:lang w:val="en-IN"/>
        </w:rPr>
        <w:t xml:space="preserve"> IKEA because of its great number of people and </w:t>
      </w:r>
      <w:r w:rsidR="005B1332" w:rsidRPr="004B2A69">
        <w:rPr>
          <w:rFonts w:ascii="Arial" w:hAnsi="Arial" w:cs="Arial"/>
          <w:lang w:val="en-IN"/>
        </w:rPr>
        <w:t xml:space="preserve">the </w:t>
      </w:r>
      <w:r w:rsidRPr="004B2A69">
        <w:rPr>
          <w:rFonts w:ascii="Arial" w:hAnsi="Arial" w:cs="Arial"/>
          <w:lang w:val="en-IN"/>
        </w:rPr>
        <w:t>necessity of cheap home furnishings</w:t>
      </w:r>
      <w:r w:rsidR="003C5A52" w:rsidRPr="004B2A69">
        <w:rPr>
          <w:rFonts w:ascii="Arial" w:hAnsi="Arial" w:cs="Arial"/>
          <w:lang w:val="en-IN"/>
        </w:rPr>
        <w:t xml:space="preserve"> (</w:t>
      </w:r>
      <w:r w:rsidR="003418B9" w:rsidRPr="004B2A69">
        <w:rPr>
          <w:rFonts w:ascii="Arial" w:hAnsi="Arial" w:cs="Arial"/>
          <w:lang w:val="en-AU"/>
        </w:rPr>
        <w:t>IKEA, 2026</w:t>
      </w:r>
      <w:r w:rsidR="003C5A52" w:rsidRPr="004B2A69">
        <w:rPr>
          <w:rFonts w:ascii="Arial" w:hAnsi="Arial" w:cs="Arial"/>
          <w:lang w:val="en-IN"/>
        </w:rPr>
        <w:t>)</w:t>
      </w:r>
      <w:r w:rsidRPr="004B2A69">
        <w:rPr>
          <w:rFonts w:ascii="Arial" w:hAnsi="Arial" w:cs="Arial"/>
          <w:lang w:val="en-IN"/>
        </w:rPr>
        <w:t>. The company has fewer stores in Australia and the market is smaller</w:t>
      </w:r>
      <w:r w:rsidR="005B1332" w:rsidRPr="004B2A69">
        <w:rPr>
          <w:rFonts w:ascii="Arial" w:hAnsi="Arial" w:cs="Arial"/>
          <w:lang w:val="en-IN"/>
        </w:rPr>
        <w:t xml:space="preserve"> but</w:t>
      </w:r>
      <w:r w:rsidRPr="004B2A69">
        <w:rPr>
          <w:rFonts w:ascii="Arial" w:hAnsi="Arial" w:cs="Arial"/>
          <w:lang w:val="en-IN"/>
        </w:rPr>
        <w:t xml:space="preserve"> still growing steadily. Australian operations target major cities </w:t>
      </w:r>
      <w:r w:rsidR="003C5A52" w:rsidRPr="004B2A69">
        <w:rPr>
          <w:rFonts w:ascii="Arial" w:hAnsi="Arial" w:cs="Arial"/>
          <w:lang w:val="en-IN"/>
        </w:rPr>
        <w:t xml:space="preserve">such as </w:t>
      </w:r>
      <w:r w:rsidRPr="004B2A69">
        <w:rPr>
          <w:rFonts w:ascii="Arial" w:hAnsi="Arial" w:cs="Arial"/>
          <w:lang w:val="en-IN"/>
        </w:rPr>
        <w:t>Sydney and Melbourne and also offer online services. These variations demonstrate how IKEA is customising its operations depending on market size, demand of consumers and geographic conditions.</w:t>
      </w:r>
    </w:p>
    <w:p w14:paraId="2F95F770" w14:textId="51A68DD0" w:rsidR="00A54225" w:rsidRPr="004B2A69" w:rsidRDefault="00A54225" w:rsidP="004B2A69">
      <w:pPr>
        <w:spacing w:after="0"/>
        <w:rPr>
          <w:rFonts w:ascii="Arial" w:hAnsi="Arial" w:cs="Arial"/>
          <w:lang w:val="en-IN"/>
        </w:rPr>
      </w:pPr>
    </w:p>
    <w:p w14:paraId="59ACE553" w14:textId="6CBB6E62" w:rsidR="00A54225" w:rsidRPr="004B2A69" w:rsidRDefault="008E67E8" w:rsidP="004B2A69">
      <w:pPr>
        <w:pStyle w:val="Heading1"/>
        <w:spacing w:before="0" w:after="0"/>
        <w:rPr>
          <w:rFonts w:ascii="Arial" w:hAnsi="Arial" w:cs="Arial"/>
        </w:rPr>
      </w:pPr>
      <w:bookmarkStart w:id="5" w:name="_Toc224848897"/>
      <w:r>
        <w:rPr>
          <w:rFonts w:ascii="Arial" w:hAnsi="Arial" w:cs="Arial"/>
        </w:rPr>
        <w:t xml:space="preserve">3. </w:t>
      </w:r>
      <w:r w:rsidR="00A90CDC" w:rsidRPr="004B2A69">
        <w:rPr>
          <w:rFonts w:ascii="Arial" w:hAnsi="Arial" w:cs="Arial"/>
        </w:rPr>
        <w:t>Comparative Market Analysis: USA vs Australia</w:t>
      </w:r>
      <w:bookmarkEnd w:id="5"/>
    </w:p>
    <w:p w14:paraId="72DDCE9A" w14:textId="1B999ED9" w:rsidR="00A90CDC" w:rsidRPr="004B2A69" w:rsidRDefault="008E67E8" w:rsidP="004B2A69">
      <w:pPr>
        <w:pStyle w:val="Heading2"/>
        <w:spacing w:before="0" w:after="0"/>
        <w:rPr>
          <w:rFonts w:ascii="Arial" w:hAnsi="Arial" w:cs="Arial"/>
          <w:lang w:val="en-IN"/>
        </w:rPr>
      </w:pPr>
      <w:bookmarkStart w:id="6" w:name="_Toc224848898"/>
      <w:r>
        <w:rPr>
          <w:rFonts w:ascii="Arial" w:hAnsi="Arial" w:cs="Arial"/>
        </w:rPr>
        <w:t xml:space="preserve">3.1 </w:t>
      </w:r>
      <w:r w:rsidR="00A90CDC" w:rsidRPr="004B2A69">
        <w:rPr>
          <w:rFonts w:ascii="Arial" w:hAnsi="Arial" w:cs="Arial"/>
        </w:rPr>
        <w:t>PESTEL Analysis</w:t>
      </w:r>
      <w:bookmarkEnd w:id="6"/>
    </w:p>
    <w:p w14:paraId="1226D43E" w14:textId="262F0E6E" w:rsidR="00A54225" w:rsidRPr="004B2A69" w:rsidRDefault="00A54225" w:rsidP="004B2A69">
      <w:pPr>
        <w:spacing w:after="0"/>
        <w:rPr>
          <w:rFonts w:ascii="Arial" w:hAnsi="Arial" w:cs="Arial"/>
          <w:b/>
          <w:bCs/>
          <w:i/>
          <w:iCs/>
          <w:lang w:val="en-IN"/>
        </w:rPr>
      </w:pPr>
      <w:r w:rsidRPr="004B2A69">
        <w:rPr>
          <w:rFonts w:ascii="Arial" w:hAnsi="Arial" w:cs="Arial"/>
          <w:b/>
          <w:bCs/>
          <w:i/>
          <w:iCs/>
          <w:lang w:val="en-IN"/>
        </w:rPr>
        <w:t>Political Factors</w:t>
      </w:r>
      <w:r w:rsidR="003C5A52" w:rsidRPr="004B2A69">
        <w:rPr>
          <w:rFonts w:ascii="Arial" w:hAnsi="Arial" w:cs="Arial"/>
          <w:b/>
          <w:bCs/>
          <w:i/>
          <w:iCs/>
          <w:lang w:val="en-IN"/>
        </w:rPr>
        <w:t xml:space="preserve">: </w:t>
      </w:r>
      <w:r w:rsidRPr="004B2A69">
        <w:rPr>
          <w:rFonts w:ascii="Arial" w:hAnsi="Arial" w:cs="Arial"/>
          <w:lang w:val="en-IN"/>
        </w:rPr>
        <w:t xml:space="preserve">International business is affected by political stability and government policies. Large retail companies </w:t>
      </w:r>
      <w:r w:rsidR="003C5A52" w:rsidRPr="004B2A69">
        <w:rPr>
          <w:rFonts w:ascii="Arial" w:hAnsi="Arial" w:cs="Arial"/>
          <w:lang w:val="en-IN"/>
        </w:rPr>
        <w:t>such as</w:t>
      </w:r>
      <w:r w:rsidRPr="004B2A69">
        <w:rPr>
          <w:rFonts w:ascii="Arial" w:hAnsi="Arial" w:cs="Arial"/>
          <w:lang w:val="en-IN"/>
        </w:rPr>
        <w:t xml:space="preserve"> IKEA are </w:t>
      </w:r>
      <w:r w:rsidR="003C5A52" w:rsidRPr="004B2A69">
        <w:rPr>
          <w:rFonts w:ascii="Arial" w:hAnsi="Arial" w:cs="Arial"/>
          <w:lang w:val="en-IN"/>
        </w:rPr>
        <w:t>supported</w:t>
      </w:r>
      <w:r w:rsidRPr="004B2A69">
        <w:rPr>
          <w:rFonts w:ascii="Arial" w:hAnsi="Arial" w:cs="Arial"/>
          <w:lang w:val="en-IN"/>
        </w:rPr>
        <w:t xml:space="preserve"> by a stable democratic system and good trade relations with the US in many countries</w:t>
      </w:r>
      <w:r w:rsidR="00885F61" w:rsidRPr="004B2A69">
        <w:rPr>
          <w:rFonts w:ascii="Arial" w:hAnsi="Arial" w:cs="Arial"/>
          <w:lang w:val="en-IN"/>
        </w:rPr>
        <w:t xml:space="preserve"> (</w:t>
      </w:r>
      <w:r w:rsidR="00F62D4F" w:rsidRPr="004B2A69">
        <w:rPr>
          <w:rFonts w:ascii="Arial" w:hAnsi="Arial" w:cs="Arial"/>
        </w:rPr>
        <w:t>IKEA, 2023</w:t>
      </w:r>
      <w:r w:rsidR="00885F61" w:rsidRPr="004B2A69">
        <w:rPr>
          <w:rFonts w:ascii="Arial" w:hAnsi="Arial" w:cs="Arial"/>
          <w:lang w:val="en-IN"/>
        </w:rPr>
        <w:t>)</w:t>
      </w:r>
      <w:r w:rsidRPr="004B2A69">
        <w:rPr>
          <w:rFonts w:ascii="Arial" w:hAnsi="Arial" w:cs="Arial"/>
          <w:lang w:val="en-IN"/>
        </w:rPr>
        <w:t xml:space="preserve">. </w:t>
      </w:r>
      <w:r w:rsidR="00871D13" w:rsidRPr="004B2A69">
        <w:rPr>
          <w:rFonts w:ascii="Arial" w:hAnsi="Arial" w:cs="Arial"/>
          <w:lang w:val="en-IN"/>
        </w:rPr>
        <w:t>Moreover</w:t>
      </w:r>
      <w:r w:rsidRPr="004B2A69">
        <w:rPr>
          <w:rFonts w:ascii="Arial" w:hAnsi="Arial" w:cs="Arial"/>
          <w:lang w:val="en-IN"/>
        </w:rPr>
        <w:t xml:space="preserve">, furniture retailers may be influenced by new trade policies and tariffs. </w:t>
      </w:r>
      <w:r w:rsidR="00E93407" w:rsidRPr="004B2A69">
        <w:rPr>
          <w:rFonts w:ascii="Arial" w:hAnsi="Arial" w:cs="Arial"/>
          <w:lang w:val="en-IN"/>
        </w:rPr>
        <w:t xml:space="preserve">For example, the cost of imported furniture and wood products in the United States has risen due to </w:t>
      </w:r>
      <w:r w:rsidRPr="004B2A69">
        <w:rPr>
          <w:rFonts w:ascii="Arial" w:hAnsi="Arial" w:cs="Arial"/>
          <w:lang w:val="en-IN"/>
        </w:rPr>
        <w:t>tariffs on these materials.</w:t>
      </w:r>
    </w:p>
    <w:p w14:paraId="4D90623B" w14:textId="066BDE0E" w:rsidR="00A54225" w:rsidRPr="004B2A69" w:rsidRDefault="00A54225" w:rsidP="004B2A69">
      <w:pPr>
        <w:spacing w:after="0"/>
        <w:rPr>
          <w:rFonts w:ascii="Arial" w:hAnsi="Arial" w:cs="Arial"/>
          <w:lang w:val="en-IN"/>
        </w:rPr>
      </w:pPr>
      <w:r w:rsidRPr="004B2A69">
        <w:rPr>
          <w:rFonts w:ascii="Arial" w:hAnsi="Arial" w:cs="Arial"/>
          <w:lang w:val="en-IN"/>
        </w:rPr>
        <w:t xml:space="preserve">Australia has a stable political environment which is favourable to foreign investment. </w:t>
      </w:r>
      <w:r w:rsidR="00885F61" w:rsidRPr="004B2A69">
        <w:rPr>
          <w:rFonts w:ascii="Arial" w:hAnsi="Arial" w:cs="Arial"/>
          <w:lang w:val="en-IN"/>
        </w:rPr>
        <w:t xml:space="preserve">The </w:t>
      </w:r>
      <w:r w:rsidRPr="004B2A69">
        <w:rPr>
          <w:rFonts w:ascii="Arial" w:hAnsi="Arial" w:cs="Arial"/>
          <w:lang w:val="en-IN"/>
        </w:rPr>
        <w:t xml:space="preserve">Australian government promotes </w:t>
      </w:r>
      <w:r w:rsidR="00E93407" w:rsidRPr="004B2A69">
        <w:rPr>
          <w:rFonts w:ascii="Arial" w:hAnsi="Arial" w:cs="Arial"/>
          <w:lang w:val="en-IN"/>
        </w:rPr>
        <w:t xml:space="preserve">international business through open trade arrangements and laws with most </w:t>
      </w:r>
      <w:r w:rsidRPr="004B2A69">
        <w:rPr>
          <w:rFonts w:ascii="Arial" w:hAnsi="Arial" w:cs="Arial"/>
          <w:lang w:val="en-IN"/>
        </w:rPr>
        <w:t>states in the Asia-Pacific</w:t>
      </w:r>
      <w:r w:rsidR="00885F61" w:rsidRPr="004B2A69">
        <w:rPr>
          <w:rFonts w:ascii="Arial" w:hAnsi="Arial" w:cs="Arial"/>
          <w:lang w:val="en-IN"/>
        </w:rPr>
        <w:t xml:space="preserve"> (</w:t>
      </w:r>
      <w:r w:rsidR="00B5346C" w:rsidRPr="004B2A69">
        <w:rPr>
          <w:rFonts w:ascii="Arial" w:hAnsi="Arial" w:cs="Arial"/>
          <w:lang w:val="en-AU"/>
        </w:rPr>
        <w:t>Australian Government, 2026</w:t>
      </w:r>
      <w:r w:rsidR="00885F61" w:rsidRPr="004B2A69">
        <w:rPr>
          <w:rFonts w:ascii="Arial" w:hAnsi="Arial" w:cs="Arial"/>
          <w:lang w:val="en-IN"/>
        </w:rPr>
        <w:t>)</w:t>
      </w:r>
      <w:r w:rsidRPr="004B2A69">
        <w:rPr>
          <w:rFonts w:ascii="Arial" w:hAnsi="Arial" w:cs="Arial"/>
          <w:lang w:val="en-IN"/>
        </w:rPr>
        <w:t xml:space="preserve">. Australia has a smaller market and less political </w:t>
      </w:r>
      <w:r w:rsidR="00885F61" w:rsidRPr="004B2A69">
        <w:rPr>
          <w:rFonts w:ascii="Arial" w:hAnsi="Arial" w:cs="Arial"/>
          <w:lang w:val="en-IN"/>
        </w:rPr>
        <w:t>risk</w:t>
      </w:r>
      <w:r w:rsidRPr="004B2A69">
        <w:rPr>
          <w:rFonts w:ascii="Arial" w:hAnsi="Arial" w:cs="Arial"/>
          <w:lang w:val="en-IN"/>
        </w:rPr>
        <w:t xml:space="preserve"> over trade disputes than the USA. In the case of IKEA</w:t>
      </w:r>
      <w:r w:rsidR="00E93407" w:rsidRPr="004B2A69">
        <w:rPr>
          <w:rFonts w:ascii="Arial" w:hAnsi="Arial" w:cs="Arial"/>
          <w:lang w:val="en-IN"/>
        </w:rPr>
        <w:t>, this political stability enables them to make long-term investments in retail stores and distribution networks in both nations, but this policy change, including tariffs, can affect how</w:t>
      </w:r>
      <w:r w:rsidR="000D38EB" w:rsidRPr="004B2A69">
        <w:rPr>
          <w:rFonts w:ascii="Arial" w:hAnsi="Arial" w:cs="Arial"/>
          <w:lang w:val="en-IN"/>
        </w:rPr>
        <w:t xml:space="preserve"> </w:t>
      </w:r>
      <w:r w:rsidRPr="004B2A69">
        <w:rPr>
          <w:rFonts w:ascii="Arial" w:hAnsi="Arial" w:cs="Arial"/>
          <w:lang w:val="en-IN"/>
        </w:rPr>
        <w:t>operations work in the United States.</w:t>
      </w:r>
    </w:p>
    <w:p w14:paraId="6906A281" w14:textId="77777777" w:rsidR="006A302F" w:rsidRPr="004B2A69" w:rsidRDefault="006A302F" w:rsidP="004B2A69">
      <w:pPr>
        <w:keepNext/>
        <w:spacing w:after="0"/>
        <w:jc w:val="center"/>
        <w:rPr>
          <w:rFonts w:ascii="Arial" w:hAnsi="Arial" w:cs="Arial"/>
          <w:b/>
          <w:i/>
          <w:iCs/>
        </w:rPr>
      </w:pPr>
      <w:r w:rsidRPr="004B2A69">
        <w:rPr>
          <w:rFonts w:ascii="Arial" w:hAnsi="Arial" w:cs="Arial"/>
          <w:b/>
          <w:i/>
          <w:iCs/>
          <w:noProof/>
          <w:lang w:val="en-IN"/>
        </w:rPr>
        <w:lastRenderedPageBreak/>
        <w:drawing>
          <wp:inline distT="0" distB="0" distL="0" distR="0" wp14:anchorId="29940056" wp14:editId="2DDDAFBF">
            <wp:extent cx="5731510" cy="2056765"/>
            <wp:effectExtent l="0" t="0" r="2540" b="635"/>
            <wp:docPr id="1888187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87847" name=""/>
                    <pic:cNvPicPr/>
                  </pic:nvPicPr>
                  <pic:blipFill>
                    <a:blip r:embed="rId10"/>
                    <a:stretch>
                      <a:fillRect/>
                    </a:stretch>
                  </pic:blipFill>
                  <pic:spPr>
                    <a:xfrm>
                      <a:off x="0" y="0"/>
                      <a:ext cx="5731510" cy="2056765"/>
                    </a:xfrm>
                    <a:prstGeom prst="rect">
                      <a:avLst/>
                    </a:prstGeom>
                  </pic:spPr>
                </pic:pic>
              </a:graphicData>
            </a:graphic>
          </wp:inline>
        </w:drawing>
      </w:r>
    </w:p>
    <w:p w14:paraId="3E9517B0" w14:textId="411F62AE" w:rsidR="006A302F" w:rsidRPr="004B2A69" w:rsidRDefault="006A302F" w:rsidP="004B2A69">
      <w:pPr>
        <w:pStyle w:val="Caption"/>
        <w:spacing w:after="0" w:line="360" w:lineRule="auto"/>
        <w:rPr>
          <w:rFonts w:ascii="Arial" w:hAnsi="Arial" w:cs="Arial"/>
        </w:rPr>
      </w:pPr>
      <w:r w:rsidRPr="004B2A69">
        <w:rPr>
          <w:rFonts w:ascii="Arial" w:hAnsi="Arial" w:cs="Arial"/>
        </w:rPr>
        <w:t xml:space="preserve">Figure </w:t>
      </w:r>
      <w:r w:rsidR="002F3CE9" w:rsidRPr="004B2A69">
        <w:rPr>
          <w:rFonts w:ascii="Arial" w:hAnsi="Arial" w:cs="Arial"/>
        </w:rPr>
        <w:fldChar w:fldCharType="begin"/>
      </w:r>
      <w:r w:rsidR="002F3CE9" w:rsidRPr="004B2A69">
        <w:rPr>
          <w:rFonts w:ascii="Arial" w:hAnsi="Arial" w:cs="Arial"/>
        </w:rPr>
        <w:instrText xml:space="preserve"> SEQ Figure \* ARABIC </w:instrText>
      </w:r>
      <w:r w:rsidR="002F3CE9" w:rsidRPr="004B2A69">
        <w:rPr>
          <w:rFonts w:ascii="Arial" w:hAnsi="Arial" w:cs="Arial"/>
        </w:rPr>
        <w:fldChar w:fldCharType="separate"/>
      </w:r>
      <w:r w:rsidR="001B3850" w:rsidRPr="004B2A69">
        <w:rPr>
          <w:rFonts w:ascii="Arial" w:hAnsi="Arial" w:cs="Arial"/>
          <w:noProof/>
        </w:rPr>
        <w:t>2</w:t>
      </w:r>
      <w:r w:rsidR="002F3CE9" w:rsidRPr="004B2A69">
        <w:rPr>
          <w:rFonts w:ascii="Arial" w:hAnsi="Arial" w:cs="Arial"/>
          <w:noProof/>
        </w:rPr>
        <w:fldChar w:fldCharType="end"/>
      </w:r>
      <w:r w:rsidRPr="004B2A69">
        <w:rPr>
          <w:rFonts w:ascii="Arial" w:hAnsi="Arial" w:cs="Arial"/>
        </w:rPr>
        <w:t>: Basic Statistics of the United States</w:t>
      </w:r>
    </w:p>
    <w:p w14:paraId="2F519D27" w14:textId="31B2BAC6" w:rsidR="006A302F" w:rsidRPr="004B2A69" w:rsidRDefault="006A302F" w:rsidP="004B2A69">
      <w:pPr>
        <w:spacing w:after="0"/>
        <w:jc w:val="center"/>
        <w:rPr>
          <w:rFonts w:ascii="Arial" w:hAnsi="Arial" w:cs="Arial"/>
          <w:b/>
          <w:i/>
          <w:iCs/>
          <w:lang w:val="en-IN"/>
        </w:rPr>
      </w:pPr>
      <w:r w:rsidRPr="004B2A69">
        <w:rPr>
          <w:rFonts w:ascii="Arial" w:hAnsi="Arial" w:cs="Arial"/>
          <w:b/>
          <w:i/>
          <w:iCs/>
          <w:lang w:val="en-IN"/>
        </w:rPr>
        <w:t>(Source: OECD, 2024)</w:t>
      </w:r>
    </w:p>
    <w:p w14:paraId="12914A62" w14:textId="7C563894" w:rsidR="00A54225" w:rsidRPr="004B2A69" w:rsidRDefault="00A54225" w:rsidP="004B2A69">
      <w:pPr>
        <w:spacing w:after="0"/>
        <w:rPr>
          <w:rFonts w:ascii="Arial" w:hAnsi="Arial" w:cs="Arial"/>
          <w:lang w:val="en-IN"/>
        </w:rPr>
      </w:pPr>
      <w:r w:rsidRPr="004B2A69">
        <w:rPr>
          <w:rFonts w:ascii="Arial" w:hAnsi="Arial" w:cs="Arial"/>
          <w:b/>
          <w:bCs/>
          <w:i/>
          <w:iCs/>
          <w:lang w:val="en-IN"/>
        </w:rPr>
        <w:t>Economic Factors</w:t>
      </w:r>
      <w:r w:rsidR="000D38EB" w:rsidRPr="004B2A69">
        <w:rPr>
          <w:rFonts w:ascii="Arial" w:hAnsi="Arial" w:cs="Arial"/>
          <w:b/>
          <w:bCs/>
          <w:i/>
          <w:iCs/>
          <w:lang w:val="en-IN"/>
        </w:rPr>
        <w:t xml:space="preserve">: </w:t>
      </w:r>
      <w:r w:rsidRPr="004B2A69">
        <w:rPr>
          <w:rFonts w:ascii="Arial" w:hAnsi="Arial" w:cs="Arial"/>
          <w:lang w:val="en-IN"/>
        </w:rPr>
        <w:t xml:space="preserve">The consumer purchasing power and retail demand are highly dependent on economic conditions. The U.S. has the biggest economy in the world and </w:t>
      </w:r>
      <w:r w:rsidR="000D38EB" w:rsidRPr="004B2A69">
        <w:rPr>
          <w:rFonts w:ascii="Arial" w:hAnsi="Arial" w:cs="Arial"/>
          <w:lang w:val="en-IN"/>
        </w:rPr>
        <w:t xml:space="preserve">a </w:t>
      </w:r>
      <w:r w:rsidRPr="004B2A69">
        <w:rPr>
          <w:rFonts w:ascii="Arial" w:hAnsi="Arial" w:cs="Arial"/>
          <w:lang w:val="en-IN"/>
        </w:rPr>
        <w:t xml:space="preserve">population of approximately 333 million people </w:t>
      </w:r>
      <w:r w:rsidR="000D38EB" w:rsidRPr="004B2A69">
        <w:rPr>
          <w:rFonts w:ascii="Arial" w:hAnsi="Arial" w:cs="Arial"/>
          <w:lang w:val="en-IN"/>
        </w:rPr>
        <w:t>which</w:t>
      </w:r>
      <w:r w:rsidRPr="004B2A69">
        <w:rPr>
          <w:rFonts w:ascii="Arial" w:hAnsi="Arial" w:cs="Arial"/>
          <w:lang w:val="en-IN"/>
        </w:rPr>
        <w:t xml:space="preserve"> creates a huge consumer base of furniture and home products</w:t>
      </w:r>
      <w:r w:rsidR="000D38EB" w:rsidRPr="004B2A69">
        <w:rPr>
          <w:rFonts w:ascii="Arial" w:hAnsi="Arial" w:cs="Arial"/>
          <w:lang w:val="en-IN"/>
        </w:rPr>
        <w:t xml:space="preserve"> (</w:t>
      </w:r>
      <w:r w:rsidR="00336661" w:rsidRPr="004B2A69">
        <w:rPr>
          <w:rFonts w:ascii="Arial" w:hAnsi="Arial" w:cs="Arial"/>
          <w:lang w:val="en-AU"/>
        </w:rPr>
        <w:t>OECD, 2024</w:t>
      </w:r>
      <w:r w:rsidR="000D38EB" w:rsidRPr="004B2A69">
        <w:rPr>
          <w:rFonts w:ascii="Arial" w:hAnsi="Arial" w:cs="Arial"/>
          <w:lang w:val="en-IN"/>
        </w:rPr>
        <w:t>)</w:t>
      </w:r>
      <w:r w:rsidRPr="004B2A69">
        <w:rPr>
          <w:rFonts w:ascii="Arial" w:hAnsi="Arial" w:cs="Arial"/>
          <w:lang w:val="en-IN"/>
        </w:rPr>
        <w:t>. The nation also dominates the furniture market with an annual furniture revenue of about 253 billion</w:t>
      </w:r>
      <w:r w:rsidR="000D38EB" w:rsidRPr="004B2A69">
        <w:rPr>
          <w:rFonts w:ascii="Arial" w:hAnsi="Arial" w:cs="Arial"/>
          <w:lang w:val="en-IN"/>
        </w:rPr>
        <w:t xml:space="preserve"> which</w:t>
      </w:r>
      <w:r w:rsidRPr="004B2A69">
        <w:rPr>
          <w:rFonts w:ascii="Arial" w:hAnsi="Arial" w:cs="Arial"/>
          <w:lang w:val="en-IN"/>
        </w:rPr>
        <w:t xml:space="preserve"> </w:t>
      </w:r>
      <w:r w:rsidR="000D38EB" w:rsidRPr="004B2A69">
        <w:rPr>
          <w:rFonts w:ascii="Arial" w:hAnsi="Arial" w:cs="Arial"/>
          <w:lang w:val="en-IN"/>
        </w:rPr>
        <w:t>makes it</w:t>
      </w:r>
      <w:r w:rsidRPr="004B2A69">
        <w:rPr>
          <w:rFonts w:ascii="Arial" w:hAnsi="Arial" w:cs="Arial"/>
          <w:lang w:val="en-IN"/>
        </w:rPr>
        <w:t xml:space="preserve"> the largest furniture market in the world.</w:t>
      </w:r>
      <w:r w:rsidR="000D38EB" w:rsidRPr="004B2A69">
        <w:rPr>
          <w:rFonts w:ascii="Arial" w:hAnsi="Arial" w:cs="Arial"/>
          <w:b/>
          <w:bCs/>
          <w:i/>
          <w:iCs/>
          <w:lang w:val="en-IN"/>
        </w:rPr>
        <w:t xml:space="preserve"> </w:t>
      </w:r>
      <w:r w:rsidRPr="004B2A69">
        <w:rPr>
          <w:rFonts w:ascii="Arial" w:hAnsi="Arial" w:cs="Arial"/>
          <w:lang w:val="en-IN"/>
        </w:rPr>
        <w:t xml:space="preserve">Australia has a smaller </w:t>
      </w:r>
      <w:r w:rsidR="000D38EB" w:rsidRPr="004B2A69">
        <w:rPr>
          <w:rFonts w:ascii="Arial" w:hAnsi="Arial" w:cs="Arial"/>
          <w:lang w:val="en-IN"/>
        </w:rPr>
        <w:t>but</w:t>
      </w:r>
      <w:r w:rsidRPr="004B2A69">
        <w:rPr>
          <w:rFonts w:ascii="Arial" w:hAnsi="Arial" w:cs="Arial"/>
          <w:lang w:val="en-IN"/>
        </w:rPr>
        <w:t xml:space="preserve"> highly developed economy with </w:t>
      </w:r>
      <w:r w:rsidR="000D38EB" w:rsidRPr="004B2A69">
        <w:rPr>
          <w:rFonts w:ascii="Arial" w:hAnsi="Arial" w:cs="Arial"/>
          <w:lang w:val="en-IN"/>
        </w:rPr>
        <w:t xml:space="preserve">a </w:t>
      </w:r>
      <w:r w:rsidRPr="004B2A69">
        <w:rPr>
          <w:rFonts w:ascii="Arial" w:hAnsi="Arial" w:cs="Arial"/>
          <w:lang w:val="en-IN"/>
        </w:rPr>
        <w:t xml:space="preserve">high household income. </w:t>
      </w:r>
      <w:r w:rsidR="000D38EB" w:rsidRPr="004B2A69">
        <w:rPr>
          <w:rFonts w:ascii="Arial" w:hAnsi="Arial" w:cs="Arial"/>
          <w:lang w:val="en-IN"/>
        </w:rPr>
        <w:t xml:space="preserve">The </w:t>
      </w:r>
      <w:r w:rsidRPr="004B2A69">
        <w:rPr>
          <w:rFonts w:ascii="Arial" w:hAnsi="Arial" w:cs="Arial"/>
          <w:lang w:val="en-IN"/>
        </w:rPr>
        <w:t xml:space="preserve">Australian furniture market also raked in approximately </w:t>
      </w:r>
      <w:r w:rsidR="0081733C" w:rsidRPr="004B2A69">
        <w:rPr>
          <w:rFonts w:ascii="Arial" w:hAnsi="Arial" w:cs="Arial"/>
          <w:lang w:val="en-IN"/>
        </w:rPr>
        <w:t>$</w:t>
      </w:r>
      <w:r w:rsidRPr="004B2A69">
        <w:rPr>
          <w:rFonts w:ascii="Arial" w:hAnsi="Arial" w:cs="Arial"/>
          <w:lang w:val="en-IN"/>
        </w:rPr>
        <w:t>11 billion in revenue</w:t>
      </w:r>
      <w:r w:rsidR="000D38EB" w:rsidRPr="004B2A69">
        <w:rPr>
          <w:rFonts w:ascii="Arial" w:hAnsi="Arial" w:cs="Arial"/>
          <w:lang w:val="en-IN"/>
        </w:rPr>
        <w:t xml:space="preserve"> which</w:t>
      </w:r>
      <w:r w:rsidRPr="004B2A69">
        <w:rPr>
          <w:rFonts w:ascii="Arial" w:hAnsi="Arial" w:cs="Arial"/>
          <w:lang w:val="en-IN"/>
        </w:rPr>
        <w:t xml:space="preserve"> is far </w:t>
      </w:r>
      <w:r w:rsidR="000D38EB" w:rsidRPr="004B2A69">
        <w:rPr>
          <w:rFonts w:ascii="Arial" w:hAnsi="Arial" w:cs="Arial"/>
          <w:lang w:val="en-IN"/>
        </w:rPr>
        <w:t>less</w:t>
      </w:r>
      <w:r w:rsidRPr="004B2A69">
        <w:rPr>
          <w:rFonts w:ascii="Arial" w:hAnsi="Arial" w:cs="Arial"/>
          <w:lang w:val="en-IN"/>
        </w:rPr>
        <w:t xml:space="preserve"> than that of the United States</w:t>
      </w:r>
      <w:r w:rsidR="000D38EB" w:rsidRPr="004B2A69">
        <w:rPr>
          <w:rFonts w:ascii="Arial" w:hAnsi="Arial" w:cs="Arial"/>
          <w:lang w:val="en-IN"/>
        </w:rPr>
        <w:t xml:space="preserve"> (</w:t>
      </w:r>
      <w:r w:rsidR="008F1FB1" w:rsidRPr="004B2A69">
        <w:rPr>
          <w:rFonts w:ascii="Arial" w:hAnsi="Arial" w:cs="Arial"/>
          <w:lang w:val="en-AU"/>
        </w:rPr>
        <w:t>D’Souza, 2025</w:t>
      </w:r>
      <w:r w:rsidR="00701F62" w:rsidRPr="004B2A69">
        <w:rPr>
          <w:rFonts w:ascii="Arial" w:hAnsi="Arial" w:cs="Arial"/>
          <w:lang w:val="en-IN"/>
        </w:rPr>
        <w:t xml:space="preserve">). </w:t>
      </w:r>
      <w:r w:rsidR="00871D13" w:rsidRPr="004B2A69">
        <w:rPr>
          <w:rFonts w:ascii="Arial" w:hAnsi="Arial" w:cs="Arial"/>
          <w:lang w:val="en-IN"/>
        </w:rPr>
        <w:t>Furthermore</w:t>
      </w:r>
      <w:r w:rsidRPr="004B2A69">
        <w:rPr>
          <w:rFonts w:ascii="Arial" w:hAnsi="Arial" w:cs="Arial"/>
          <w:lang w:val="en-IN"/>
        </w:rPr>
        <w:t xml:space="preserve">, disposable income and stable </w:t>
      </w:r>
      <w:r w:rsidR="000D38EB" w:rsidRPr="004B2A69">
        <w:rPr>
          <w:rFonts w:ascii="Arial" w:hAnsi="Arial" w:cs="Arial"/>
          <w:lang w:val="en-IN"/>
        </w:rPr>
        <w:t>economic</w:t>
      </w:r>
      <w:r w:rsidRPr="004B2A69">
        <w:rPr>
          <w:rFonts w:ascii="Arial" w:hAnsi="Arial" w:cs="Arial"/>
          <w:lang w:val="en-IN"/>
        </w:rPr>
        <w:t xml:space="preserve"> growth facilitate quality home furnishing demand.</w:t>
      </w:r>
      <w:r w:rsidR="000D38EB" w:rsidRPr="004B2A69">
        <w:rPr>
          <w:rFonts w:ascii="Arial" w:hAnsi="Arial" w:cs="Arial"/>
          <w:b/>
          <w:bCs/>
          <w:i/>
          <w:iCs/>
          <w:lang w:val="en-IN"/>
        </w:rPr>
        <w:t xml:space="preserve"> </w:t>
      </w:r>
      <w:r w:rsidRPr="004B2A69">
        <w:rPr>
          <w:rFonts w:ascii="Arial" w:hAnsi="Arial" w:cs="Arial"/>
          <w:lang w:val="en-IN"/>
        </w:rPr>
        <w:t>These economic variances imply that IKEA is operating in a very large competitive market in the United States</w:t>
      </w:r>
      <w:r w:rsidR="00E93407" w:rsidRPr="004B2A69">
        <w:rPr>
          <w:rFonts w:ascii="Arial" w:hAnsi="Arial" w:cs="Arial"/>
          <w:lang w:val="en-IN"/>
        </w:rPr>
        <w:t xml:space="preserve">, and in a smaller but profitable market in Australia </w:t>
      </w:r>
      <w:r w:rsidRPr="004B2A69">
        <w:rPr>
          <w:rFonts w:ascii="Arial" w:hAnsi="Arial" w:cs="Arial"/>
          <w:lang w:val="en-IN"/>
        </w:rPr>
        <w:t>with high purchasing power.</w:t>
      </w:r>
    </w:p>
    <w:p w14:paraId="42FAFCAD" w14:textId="77777777" w:rsidR="00911B2F" w:rsidRPr="004B2A69" w:rsidRDefault="006A302F" w:rsidP="004B2A69">
      <w:pPr>
        <w:keepNext/>
        <w:spacing w:after="0"/>
        <w:jc w:val="center"/>
        <w:rPr>
          <w:rFonts w:ascii="Arial" w:hAnsi="Arial" w:cs="Arial"/>
          <w:b/>
          <w:bCs/>
          <w:i/>
          <w:iCs/>
        </w:rPr>
      </w:pPr>
      <w:r w:rsidRPr="004B2A69">
        <w:rPr>
          <w:rFonts w:ascii="Arial" w:hAnsi="Arial" w:cs="Arial"/>
          <w:b/>
          <w:bCs/>
          <w:i/>
          <w:iCs/>
          <w:noProof/>
          <w:lang w:val="en-IN"/>
        </w:rPr>
        <w:drawing>
          <wp:inline distT="0" distB="0" distL="0" distR="0" wp14:anchorId="1C584ABE" wp14:editId="2931531B">
            <wp:extent cx="4146550" cy="2228850"/>
            <wp:effectExtent l="0" t="0" r="6350" b="0"/>
            <wp:docPr id="978308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308068" name=""/>
                    <pic:cNvPicPr/>
                  </pic:nvPicPr>
                  <pic:blipFill>
                    <a:blip r:embed="rId11"/>
                    <a:stretch>
                      <a:fillRect/>
                    </a:stretch>
                  </pic:blipFill>
                  <pic:spPr>
                    <a:xfrm>
                      <a:off x="0" y="0"/>
                      <a:ext cx="4146765" cy="2228966"/>
                    </a:xfrm>
                    <a:prstGeom prst="rect">
                      <a:avLst/>
                    </a:prstGeom>
                  </pic:spPr>
                </pic:pic>
              </a:graphicData>
            </a:graphic>
          </wp:inline>
        </w:drawing>
      </w:r>
    </w:p>
    <w:p w14:paraId="6AA37673" w14:textId="7043D0D8" w:rsidR="001B0AC5" w:rsidRPr="004B2A69" w:rsidRDefault="00911B2F" w:rsidP="004B2A69">
      <w:pPr>
        <w:pStyle w:val="Caption"/>
        <w:spacing w:after="0" w:line="360" w:lineRule="auto"/>
        <w:rPr>
          <w:rFonts w:ascii="Arial" w:hAnsi="Arial" w:cs="Arial"/>
        </w:rPr>
      </w:pPr>
      <w:r w:rsidRPr="004B2A69">
        <w:rPr>
          <w:rFonts w:ascii="Arial" w:hAnsi="Arial" w:cs="Arial"/>
        </w:rPr>
        <w:t xml:space="preserve">Figure </w:t>
      </w:r>
      <w:r w:rsidR="002F3CE9" w:rsidRPr="004B2A69">
        <w:rPr>
          <w:rFonts w:ascii="Arial" w:hAnsi="Arial" w:cs="Arial"/>
        </w:rPr>
        <w:fldChar w:fldCharType="begin"/>
      </w:r>
      <w:r w:rsidR="002F3CE9" w:rsidRPr="004B2A69">
        <w:rPr>
          <w:rFonts w:ascii="Arial" w:hAnsi="Arial" w:cs="Arial"/>
        </w:rPr>
        <w:instrText xml:space="preserve"> SEQ Figure \* ARABIC </w:instrText>
      </w:r>
      <w:r w:rsidR="002F3CE9" w:rsidRPr="004B2A69">
        <w:rPr>
          <w:rFonts w:ascii="Arial" w:hAnsi="Arial" w:cs="Arial"/>
        </w:rPr>
        <w:fldChar w:fldCharType="separate"/>
      </w:r>
      <w:r w:rsidR="001B3850" w:rsidRPr="004B2A69">
        <w:rPr>
          <w:rFonts w:ascii="Arial" w:hAnsi="Arial" w:cs="Arial"/>
          <w:noProof/>
        </w:rPr>
        <w:t>3</w:t>
      </w:r>
      <w:r w:rsidR="002F3CE9" w:rsidRPr="004B2A69">
        <w:rPr>
          <w:rFonts w:ascii="Arial" w:hAnsi="Arial" w:cs="Arial"/>
          <w:noProof/>
        </w:rPr>
        <w:fldChar w:fldCharType="end"/>
      </w:r>
      <w:r w:rsidRPr="004B2A69">
        <w:rPr>
          <w:rFonts w:ascii="Arial" w:hAnsi="Arial" w:cs="Arial"/>
        </w:rPr>
        <w:t xml:space="preserve">: Revenue of </w:t>
      </w:r>
      <w:r w:rsidR="006475A4" w:rsidRPr="004B2A69">
        <w:rPr>
          <w:rFonts w:ascii="Arial" w:hAnsi="Arial" w:cs="Arial"/>
        </w:rPr>
        <w:t xml:space="preserve">the </w:t>
      </w:r>
      <w:r w:rsidRPr="004B2A69">
        <w:rPr>
          <w:rFonts w:ascii="Arial" w:hAnsi="Arial" w:cs="Arial"/>
        </w:rPr>
        <w:t>Furniture Market</w:t>
      </w:r>
    </w:p>
    <w:p w14:paraId="4EDE97A5" w14:textId="7F785896" w:rsidR="00911B2F" w:rsidRPr="004B2A69" w:rsidRDefault="00911B2F" w:rsidP="004B2A69">
      <w:pPr>
        <w:spacing w:after="0"/>
        <w:jc w:val="center"/>
        <w:rPr>
          <w:rFonts w:ascii="Arial" w:hAnsi="Arial" w:cs="Arial"/>
          <w:b/>
          <w:bCs/>
          <w:i/>
          <w:iCs/>
        </w:rPr>
      </w:pPr>
      <w:r w:rsidRPr="004B2A69">
        <w:rPr>
          <w:rFonts w:ascii="Arial" w:hAnsi="Arial" w:cs="Arial"/>
          <w:b/>
          <w:bCs/>
          <w:i/>
          <w:iCs/>
        </w:rPr>
        <w:t xml:space="preserve">(Source: </w:t>
      </w:r>
      <w:r w:rsidR="006475A4" w:rsidRPr="004B2A69">
        <w:rPr>
          <w:rFonts w:ascii="Arial" w:hAnsi="Arial" w:cs="Arial"/>
          <w:b/>
          <w:bCs/>
          <w:i/>
          <w:iCs/>
          <w:lang w:val="en-AU"/>
        </w:rPr>
        <w:t>D’Souza, 2025</w:t>
      </w:r>
      <w:r w:rsidR="006475A4" w:rsidRPr="004B2A69">
        <w:rPr>
          <w:rFonts w:ascii="Arial" w:hAnsi="Arial" w:cs="Arial"/>
          <w:b/>
          <w:bCs/>
          <w:i/>
          <w:iCs/>
          <w:lang w:val="en-IN"/>
        </w:rPr>
        <w:t>)</w:t>
      </w:r>
    </w:p>
    <w:p w14:paraId="11AFFD21" w14:textId="6F10B623" w:rsidR="00A54225" w:rsidRPr="004B2A69" w:rsidRDefault="00A54225" w:rsidP="004B2A69">
      <w:pPr>
        <w:spacing w:after="0"/>
        <w:rPr>
          <w:rFonts w:ascii="Arial" w:hAnsi="Arial" w:cs="Arial"/>
          <w:b/>
          <w:bCs/>
          <w:i/>
          <w:iCs/>
          <w:lang w:val="en-IN"/>
        </w:rPr>
      </w:pPr>
      <w:r w:rsidRPr="004B2A69">
        <w:rPr>
          <w:rFonts w:ascii="Arial" w:hAnsi="Arial" w:cs="Arial"/>
          <w:b/>
          <w:bCs/>
          <w:i/>
          <w:iCs/>
          <w:lang w:val="en-IN"/>
        </w:rPr>
        <w:lastRenderedPageBreak/>
        <w:t>Social and Cultural Factors</w:t>
      </w:r>
      <w:r w:rsidR="000D38EB" w:rsidRPr="004B2A69">
        <w:rPr>
          <w:rFonts w:ascii="Arial" w:hAnsi="Arial" w:cs="Arial"/>
          <w:b/>
          <w:bCs/>
          <w:i/>
          <w:iCs/>
          <w:lang w:val="en-IN"/>
        </w:rPr>
        <w:t xml:space="preserve">: </w:t>
      </w:r>
      <w:r w:rsidRPr="004B2A69">
        <w:rPr>
          <w:rFonts w:ascii="Arial" w:hAnsi="Arial" w:cs="Arial"/>
          <w:lang w:val="en-IN"/>
        </w:rPr>
        <w:t xml:space="preserve">Consumer behaviour in </w:t>
      </w:r>
      <w:r w:rsidR="000D38EB" w:rsidRPr="004B2A69">
        <w:rPr>
          <w:rFonts w:ascii="Arial" w:hAnsi="Arial" w:cs="Arial"/>
          <w:lang w:val="en-IN"/>
        </w:rPr>
        <w:t xml:space="preserve">the </w:t>
      </w:r>
      <w:r w:rsidRPr="004B2A69">
        <w:rPr>
          <w:rFonts w:ascii="Arial" w:hAnsi="Arial" w:cs="Arial"/>
          <w:lang w:val="en-IN"/>
        </w:rPr>
        <w:t xml:space="preserve">furniture market is greatly impacted by social and cultural factors. Consumers in the United States </w:t>
      </w:r>
      <w:r w:rsidR="000D38EB" w:rsidRPr="004B2A69">
        <w:rPr>
          <w:rFonts w:ascii="Arial" w:hAnsi="Arial" w:cs="Arial"/>
          <w:lang w:val="en-IN"/>
        </w:rPr>
        <w:t xml:space="preserve">need </w:t>
      </w:r>
      <w:r w:rsidRPr="004B2A69">
        <w:rPr>
          <w:rFonts w:ascii="Arial" w:hAnsi="Arial" w:cs="Arial"/>
          <w:lang w:val="en-IN"/>
        </w:rPr>
        <w:t xml:space="preserve">to favour convenience, affordability and product variety. The big suburban housing market in the country demands bigger furniture products and other home improvement products. In the United States, millennials constitute nearly </w:t>
      </w:r>
      <w:r w:rsidR="00897DF9" w:rsidRPr="004B2A69">
        <w:rPr>
          <w:rFonts w:ascii="Arial" w:hAnsi="Arial" w:cs="Arial"/>
          <w:lang w:val="en-IN"/>
        </w:rPr>
        <w:t>38%</w:t>
      </w:r>
      <w:r w:rsidR="00FA73C8" w:rsidRPr="004B2A69">
        <w:rPr>
          <w:rFonts w:ascii="Arial" w:hAnsi="Arial" w:cs="Arial"/>
          <w:lang w:val="en-IN"/>
        </w:rPr>
        <w:t xml:space="preserve"> of</w:t>
      </w:r>
      <w:r w:rsidRPr="004B2A69">
        <w:rPr>
          <w:rFonts w:ascii="Arial" w:hAnsi="Arial" w:cs="Arial"/>
          <w:lang w:val="en-IN"/>
        </w:rPr>
        <w:t xml:space="preserve"> furniture purchases made</w:t>
      </w:r>
      <w:r w:rsidR="007A6FFD" w:rsidRPr="004B2A69">
        <w:rPr>
          <w:rFonts w:ascii="Arial" w:hAnsi="Arial" w:cs="Arial"/>
          <w:lang w:val="en-IN"/>
        </w:rPr>
        <w:t xml:space="preserve"> </w:t>
      </w:r>
      <w:r w:rsidRPr="004B2A69">
        <w:rPr>
          <w:rFonts w:ascii="Arial" w:hAnsi="Arial" w:cs="Arial"/>
          <w:lang w:val="en-IN"/>
        </w:rPr>
        <w:t xml:space="preserve">and most consumers are choosing multifunctional and inexpensive </w:t>
      </w:r>
      <w:r w:rsidR="007A6FFD" w:rsidRPr="004B2A69">
        <w:rPr>
          <w:rFonts w:ascii="Arial" w:hAnsi="Arial" w:cs="Arial"/>
          <w:lang w:val="en-IN"/>
        </w:rPr>
        <w:t>furniture (</w:t>
      </w:r>
      <w:r w:rsidR="008306E7" w:rsidRPr="004B2A69">
        <w:rPr>
          <w:rFonts w:ascii="Arial" w:hAnsi="Arial" w:cs="Arial"/>
          <w:lang w:val="en-AU"/>
        </w:rPr>
        <w:t>Larsen, 2026</w:t>
      </w:r>
      <w:r w:rsidR="007A6FFD" w:rsidRPr="004B2A69">
        <w:rPr>
          <w:rFonts w:ascii="Arial" w:hAnsi="Arial" w:cs="Arial"/>
          <w:lang w:val="en-IN"/>
        </w:rPr>
        <w:t>)</w:t>
      </w:r>
      <w:r w:rsidRPr="004B2A69">
        <w:rPr>
          <w:rFonts w:ascii="Arial" w:hAnsi="Arial" w:cs="Arial"/>
          <w:lang w:val="en-IN"/>
        </w:rPr>
        <w:t>.</w:t>
      </w:r>
      <w:r w:rsidR="007A6FFD" w:rsidRPr="004B2A69">
        <w:rPr>
          <w:rFonts w:ascii="Arial" w:hAnsi="Arial" w:cs="Arial"/>
          <w:b/>
          <w:bCs/>
          <w:i/>
          <w:iCs/>
          <w:lang w:val="en-IN"/>
        </w:rPr>
        <w:t xml:space="preserve"> </w:t>
      </w:r>
      <w:r w:rsidRPr="004B2A69">
        <w:rPr>
          <w:rFonts w:ascii="Arial" w:hAnsi="Arial" w:cs="Arial"/>
          <w:lang w:val="en-IN"/>
        </w:rPr>
        <w:t xml:space="preserve">In Australia, consumers have similar tastes in modern and functional home furnishings with </w:t>
      </w:r>
      <w:r w:rsidR="00020D28" w:rsidRPr="004B2A69">
        <w:rPr>
          <w:rFonts w:ascii="Arial" w:hAnsi="Arial" w:cs="Arial"/>
          <w:lang w:val="en-IN"/>
        </w:rPr>
        <w:t xml:space="preserve">a focus on </w:t>
      </w:r>
      <w:r w:rsidRPr="004B2A69">
        <w:rPr>
          <w:rFonts w:ascii="Arial" w:hAnsi="Arial" w:cs="Arial"/>
          <w:lang w:val="en-IN"/>
        </w:rPr>
        <w:t>sustainability and quality.</w:t>
      </w:r>
      <w:r w:rsidR="00020D28" w:rsidRPr="004B2A69">
        <w:rPr>
          <w:rFonts w:ascii="Arial" w:hAnsi="Arial" w:cs="Arial"/>
          <w:lang w:val="en-IN"/>
        </w:rPr>
        <w:t xml:space="preserve"> </w:t>
      </w:r>
      <w:r w:rsidRPr="004B2A69">
        <w:rPr>
          <w:rFonts w:ascii="Arial" w:hAnsi="Arial" w:cs="Arial"/>
          <w:lang w:val="en-IN"/>
        </w:rPr>
        <w:t>Urban life in Australia</w:t>
      </w:r>
      <w:r w:rsidR="00020D28" w:rsidRPr="004B2A69">
        <w:rPr>
          <w:rFonts w:ascii="Arial" w:hAnsi="Arial" w:cs="Arial"/>
          <w:lang w:val="en-IN"/>
        </w:rPr>
        <w:t xml:space="preserve"> </w:t>
      </w:r>
      <w:r w:rsidRPr="004B2A69">
        <w:rPr>
          <w:rFonts w:ascii="Arial" w:hAnsi="Arial" w:cs="Arial"/>
          <w:lang w:val="en-IN"/>
        </w:rPr>
        <w:t xml:space="preserve">particularly Sydney and Melbourne has </w:t>
      </w:r>
      <w:r w:rsidR="00020D28" w:rsidRPr="004B2A69">
        <w:rPr>
          <w:rFonts w:ascii="Arial" w:hAnsi="Arial" w:cs="Arial"/>
          <w:lang w:val="en-IN"/>
        </w:rPr>
        <w:t>encouraged</w:t>
      </w:r>
      <w:r w:rsidRPr="004B2A69">
        <w:rPr>
          <w:rFonts w:ascii="Arial" w:hAnsi="Arial" w:cs="Arial"/>
          <w:lang w:val="en-IN"/>
        </w:rPr>
        <w:t xml:space="preserve"> the need </w:t>
      </w:r>
      <w:r w:rsidR="00E93407" w:rsidRPr="004B2A69">
        <w:rPr>
          <w:rFonts w:ascii="Arial" w:hAnsi="Arial" w:cs="Arial"/>
          <w:lang w:val="en-IN"/>
        </w:rPr>
        <w:t>for</w:t>
      </w:r>
      <w:r w:rsidRPr="004B2A69">
        <w:rPr>
          <w:rFonts w:ascii="Arial" w:hAnsi="Arial" w:cs="Arial"/>
          <w:lang w:val="en-IN"/>
        </w:rPr>
        <w:t xml:space="preserve"> compact and space-saving furniture.</w:t>
      </w:r>
    </w:p>
    <w:p w14:paraId="6BF0BF56" w14:textId="77777777" w:rsidR="00871D13" w:rsidRPr="004B2A69" w:rsidRDefault="00A54225" w:rsidP="004B2A69">
      <w:pPr>
        <w:spacing w:after="0"/>
        <w:rPr>
          <w:rFonts w:ascii="Arial" w:hAnsi="Arial" w:cs="Arial"/>
          <w:lang w:val="en-IN"/>
        </w:rPr>
      </w:pPr>
      <w:r w:rsidRPr="004B2A69">
        <w:rPr>
          <w:rFonts w:ascii="Arial" w:hAnsi="Arial" w:cs="Arial"/>
          <w:lang w:val="en-IN"/>
        </w:rPr>
        <w:t xml:space="preserve">A second social factor is the housing trends. A large number of younger consumers in </w:t>
      </w:r>
      <w:r w:rsidR="00A731A1" w:rsidRPr="004B2A69">
        <w:rPr>
          <w:rFonts w:ascii="Arial" w:hAnsi="Arial" w:cs="Arial"/>
          <w:lang w:val="en-IN"/>
        </w:rPr>
        <w:t xml:space="preserve">both </w:t>
      </w:r>
      <w:r w:rsidRPr="004B2A69">
        <w:rPr>
          <w:rFonts w:ascii="Arial" w:hAnsi="Arial" w:cs="Arial"/>
          <w:lang w:val="en-IN"/>
        </w:rPr>
        <w:t xml:space="preserve">countries </w:t>
      </w:r>
      <w:r w:rsidR="00A731A1" w:rsidRPr="004B2A69">
        <w:rPr>
          <w:rFonts w:ascii="Arial" w:hAnsi="Arial" w:cs="Arial"/>
          <w:lang w:val="en-IN"/>
        </w:rPr>
        <w:t>live in apartments</w:t>
      </w:r>
      <w:r w:rsidRPr="004B2A69">
        <w:rPr>
          <w:rFonts w:ascii="Arial" w:hAnsi="Arial" w:cs="Arial"/>
          <w:lang w:val="en-IN"/>
        </w:rPr>
        <w:t xml:space="preserve"> </w:t>
      </w:r>
      <w:r w:rsidR="00FE6763" w:rsidRPr="004B2A69">
        <w:rPr>
          <w:rFonts w:ascii="Arial" w:hAnsi="Arial" w:cs="Arial"/>
          <w:lang w:val="en-IN"/>
        </w:rPr>
        <w:t>and on rent</w:t>
      </w:r>
      <w:r w:rsidR="006A6F8F" w:rsidRPr="004B2A69">
        <w:rPr>
          <w:rFonts w:ascii="Arial" w:hAnsi="Arial" w:cs="Arial"/>
          <w:lang w:val="en-IN"/>
        </w:rPr>
        <w:t xml:space="preserve"> </w:t>
      </w:r>
      <w:r w:rsidRPr="004B2A69">
        <w:rPr>
          <w:rFonts w:ascii="Arial" w:hAnsi="Arial" w:cs="Arial"/>
          <w:lang w:val="en-IN"/>
        </w:rPr>
        <w:t>which puts more pressure on modular and lower-end furniture items such as those sold by IKEA</w:t>
      </w:r>
      <w:r w:rsidR="00FE6763" w:rsidRPr="004B2A69">
        <w:rPr>
          <w:rFonts w:ascii="Arial" w:hAnsi="Arial" w:cs="Arial"/>
          <w:lang w:val="en-IN"/>
        </w:rPr>
        <w:t xml:space="preserve"> (</w:t>
      </w:r>
      <w:r w:rsidR="00974E5D" w:rsidRPr="004B2A69">
        <w:rPr>
          <w:rFonts w:ascii="Arial" w:hAnsi="Arial" w:cs="Arial"/>
        </w:rPr>
        <w:t>INGKA Group, 2020</w:t>
      </w:r>
      <w:r w:rsidR="00FE6763" w:rsidRPr="004B2A69">
        <w:rPr>
          <w:rFonts w:ascii="Arial" w:hAnsi="Arial" w:cs="Arial"/>
          <w:lang w:val="en-IN"/>
        </w:rPr>
        <w:t>)</w:t>
      </w:r>
      <w:r w:rsidRPr="004B2A69">
        <w:rPr>
          <w:rFonts w:ascii="Arial" w:hAnsi="Arial" w:cs="Arial"/>
          <w:lang w:val="en-IN"/>
        </w:rPr>
        <w:t xml:space="preserve">. </w:t>
      </w:r>
      <w:r w:rsidR="00871D13" w:rsidRPr="004B2A69">
        <w:rPr>
          <w:rFonts w:ascii="Arial" w:hAnsi="Arial" w:cs="Arial"/>
          <w:lang w:val="en-IN"/>
        </w:rPr>
        <w:t>Moreover,</w:t>
      </w:r>
    </w:p>
    <w:p w14:paraId="278E9C41" w14:textId="65684375" w:rsidR="00A54225" w:rsidRPr="004B2A69" w:rsidRDefault="00A54225" w:rsidP="004B2A69">
      <w:pPr>
        <w:spacing w:after="0"/>
        <w:rPr>
          <w:rFonts w:ascii="Arial" w:hAnsi="Arial" w:cs="Arial"/>
          <w:lang w:val="en-IN"/>
        </w:rPr>
      </w:pPr>
      <w:r w:rsidRPr="004B2A69">
        <w:rPr>
          <w:rFonts w:ascii="Arial" w:hAnsi="Arial" w:cs="Arial"/>
          <w:lang w:val="en-IN"/>
        </w:rPr>
        <w:t xml:space="preserve"> Australian consumers are more </w:t>
      </w:r>
      <w:r w:rsidR="00E93407" w:rsidRPr="004B2A69">
        <w:rPr>
          <w:rFonts w:ascii="Arial" w:hAnsi="Arial" w:cs="Arial"/>
          <w:lang w:val="en-IN"/>
        </w:rPr>
        <w:t>interested in green products and sustainable materials than many U.S. consumers</w:t>
      </w:r>
      <w:r w:rsidRPr="004B2A69">
        <w:rPr>
          <w:rFonts w:ascii="Arial" w:hAnsi="Arial" w:cs="Arial"/>
          <w:lang w:val="en-IN"/>
        </w:rPr>
        <w:t>.</w:t>
      </w:r>
    </w:p>
    <w:p w14:paraId="545CE005" w14:textId="2D3416F9" w:rsidR="00A54225" w:rsidRPr="004B2A69" w:rsidRDefault="00A54225" w:rsidP="004B2A69">
      <w:pPr>
        <w:spacing w:after="0"/>
        <w:rPr>
          <w:rFonts w:ascii="Arial" w:hAnsi="Arial" w:cs="Arial"/>
          <w:lang w:val="en-IN"/>
        </w:rPr>
      </w:pPr>
      <w:r w:rsidRPr="004B2A69">
        <w:rPr>
          <w:rFonts w:ascii="Arial" w:hAnsi="Arial" w:cs="Arial"/>
          <w:b/>
          <w:bCs/>
          <w:i/>
          <w:iCs/>
          <w:lang w:val="en-IN"/>
        </w:rPr>
        <w:t>Technological Factors</w:t>
      </w:r>
      <w:r w:rsidR="00FE6763" w:rsidRPr="004B2A69">
        <w:rPr>
          <w:rFonts w:ascii="Arial" w:hAnsi="Arial" w:cs="Arial"/>
          <w:b/>
          <w:bCs/>
          <w:i/>
          <w:iCs/>
          <w:lang w:val="en-IN"/>
        </w:rPr>
        <w:t xml:space="preserve">: </w:t>
      </w:r>
      <w:r w:rsidRPr="004B2A69">
        <w:rPr>
          <w:rFonts w:ascii="Arial" w:hAnsi="Arial" w:cs="Arial"/>
          <w:lang w:val="en-IN"/>
        </w:rPr>
        <w:t xml:space="preserve">E-commerce and digital marketing </w:t>
      </w:r>
      <w:r w:rsidR="00965576" w:rsidRPr="004B2A69">
        <w:rPr>
          <w:rFonts w:ascii="Arial" w:hAnsi="Arial" w:cs="Arial"/>
          <w:lang w:val="en-IN"/>
        </w:rPr>
        <w:t>t</w:t>
      </w:r>
      <w:r w:rsidRPr="004B2A69">
        <w:rPr>
          <w:rFonts w:ascii="Arial" w:hAnsi="Arial" w:cs="Arial"/>
          <w:lang w:val="en-IN"/>
        </w:rPr>
        <w:t xml:space="preserve">echnological advancement is a significant factor in </w:t>
      </w:r>
      <w:r w:rsidR="00965576" w:rsidRPr="004B2A69">
        <w:rPr>
          <w:rFonts w:ascii="Arial" w:hAnsi="Arial" w:cs="Arial"/>
          <w:lang w:val="en-IN"/>
        </w:rPr>
        <w:t>the retail</w:t>
      </w:r>
      <w:r w:rsidRPr="004B2A69">
        <w:rPr>
          <w:rFonts w:ascii="Arial" w:hAnsi="Arial" w:cs="Arial"/>
          <w:lang w:val="en-IN"/>
        </w:rPr>
        <w:t xml:space="preserve"> business. The U.S. has a very developed online economy and </w:t>
      </w:r>
      <w:r w:rsidR="00965576" w:rsidRPr="004B2A69">
        <w:rPr>
          <w:rFonts w:ascii="Arial" w:hAnsi="Arial" w:cs="Arial"/>
          <w:lang w:val="en-IN"/>
        </w:rPr>
        <w:t xml:space="preserve">a </w:t>
      </w:r>
      <w:r w:rsidRPr="004B2A69">
        <w:rPr>
          <w:rFonts w:ascii="Arial" w:hAnsi="Arial" w:cs="Arial"/>
          <w:lang w:val="en-IN"/>
        </w:rPr>
        <w:t>well-developed infrastructure that facilitates online shopping and logistic systems. Furniture is sold to many consumers online</w:t>
      </w:r>
      <w:r w:rsidR="00965576" w:rsidRPr="004B2A69">
        <w:rPr>
          <w:rFonts w:ascii="Arial" w:hAnsi="Arial" w:cs="Arial"/>
          <w:lang w:val="en-IN"/>
        </w:rPr>
        <w:t xml:space="preserve"> </w:t>
      </w:r>
      <w:r w:rsidRPr="004B2A69">
        <w:rPr>
          <w:rFonts w:ascii="Arial" w:hAnsi="Arial" w:cs="Arial"/>
          <w:lang w:val="en-IN"/>
        </w:rPr>
        <w:t>and a survey indicates that approximately 45</w:t>
      </w:r>
      <w:r w:rsidR="000102E3" w:rsidRPr="004B2A69">
        <w:rPr>
          <w:rFonts w:ascii="Arial" w:hAnsi="Arial" w:cs="Arial"/>
          <w:lang w:val="en-IN"/>
        </w:rPr>
        <w:t>%</w:t>
      </w:r>
      <w:r w:rsidRPr="004B2A69">
        <w:rPr>
          <w:rFonts w:ascii="Arial" w:hAnsi="Arial" w:cs="Arial"/>
          <w:lang w:val="en-IN"/>
        </w:rPr>
        <w:t xml:space="preserve"> of consumers aged </w:t>
      </w:r>
      <w:r w:rsidR="000102E3" w:rsidRPr="004B2A69">
        <w:rPr>
          <w:rFonts w:ascii="Arial" w:hAnsi="Arial" w:cs="Arial"/>
          <w:lang w:val="en-IN"/>
        </w:rPr>
        <w:t xml:space="preserve">between 25 </w:t>
      </w:r>
      <w:r w:rsidR="00E93407" w:rsidRPr="004B2A69">
        <w:rPr>
          <w:rFonts w:ascii="Arial" w:hAnsi="Arial" w:cs="Arial"/>
          <w:lang w:val="en-IN"/>
        </w:rPr>
        <w:t>and</w:t>
      </w:r>
      <w:r w:rsidR="000102E3" w:rsidRPr="004B2A69">
        <w:rPr>
          <w:rFonts w:ascii="Arial" w:hAnsi="Arial" w:cs="Arial"/>
          <w:lang w:val="en-IN"/>
        </w:rPr>
        <w:t xml:space="preserve"> </w:t>
      </w:r>
      <w:r w:rsidRPr="004B2A69">
        <w:rPr>
          <w:rFonts w:ascii="Arial" w:hAnsi="Arial" w:cs="Arial"/>
          <w:lang w:val="en-IN"/>
        </w:rPr>
        <w:t>34 in the U.S. bought furniture online in 2023</w:t>
      </w:r>
      <w:r w:rsidR="000102E3" w:rsidRPr="004B2A69">
        <w:rPr>
          <w:rFonts w:ascii="Arial" w:hAnsi="Arial" w:cs="Arial"/>
          <w:lang w:val="en-IN"/>
        </w:rPr>
        <w:t xml:space="preserve"> (</w:t>
      </w:r>
      <w:r w:rsidR="004949F3" w:rsidRPr="004B2A69">
        <w:rPr>
          <w:rFonts w:ascii="Arial" w:hAnsi="Arial" w:cs="Arial"/>
          <w:lang w:val="en-AU"/>
        </w:rPr>
        <w:t>Larsen, 2026</w:t>
      </w:r>
      <w:r w:rsidR="000102E3" w:rsidRPr="004B2A69">
        <w:rPr>
          <w:rFonts w:ascii="Arial" w:hAnsi="Arial" w:cs="Arial"/>
          <w:lang w:val="en-IN"/>
        </w:rPr>
        <w:t>)</w:t>
      </w:r>
      <w:r w:rsidRPr="004B2A69">
        <w:rPr>
          <w:rFonts w:ascii="Arial" w:hAnsi="Arial" w:cs="Arial"/>
          <w:lang w:val="en-IN"/>
        </w:rPr>
        <w:t>. This e-commerce expansion has pushed IKEA to grow online channels and house delivery in the nation</w:t>
      </w:r>
      <w:r w:rsidR="000102E3" w:rsidRPr="004B2A69">
        <w:rPr>
          <w:rFonts w:ascii="Arial" w:hAnsi="Arial" w:cs="Arial"/>
          <w:lang w:val="en-IN"/>
        </w:rPr>
        <w:t>.</w:t>
      </w:r>
      <w:r w:rsidR="000102E3" w:rsidRPr="004B2A69">
        <w:rPr>
          <w:rFonts w:ascii="Arial" w:hAnsi="Arial" w:cs="Arial"/>
          <w:b/>
          <w:bCs/>
          <w:i/>
          <w:iCs/>
          <w:lang w:val="en-IN"/>
        </w:rPr>
        <w:t xml:space="preserve"> </w:t>
      </w:r>
      <w:r w:rsidRPr="004B2A69">
        <w:rPr>
          <w:rFonts w:ascii="Arial" w:hAnsi="Arial" w:cs="Arial"/>
          <w:lang w:val="en-IN"/>
        </w:rPr>
        <w:t>Digital infrastructure is also robust in Australia</w:t>
      </w:r>
      <w:r w:rsidR="000102E3" w:rsidRPr="004B2A69">
        <w:rPr>
          <w:rFonts w:ascii="Arial" w:hAnsi="Arial" w:cs="Arial"/>
          <w:lang w:val="en-IN"/>
        </w:rPr>
        <w:t xml:space="preserve"> </w:t>
      </w:r>
      <w:r w:rsidRPr="004B2A69">
        <w:rPr>
          <w:rFonts w:ascii="Arial" w:hAnsi="Arial" w:cs="Arial"/>
          <w:lang w:val="en-IN"/>
        </w:rPr>
        <w:t>but the population is less concentrated and more spread out. This extreme connectivity facilitates virtual shopping and online marketing of furniture stores.</w:t>
      </w:r>
      <w:r w:rsidR="000102E3" w:rsidRPr="004B2A69">
        <w:rPr>
          <w:rFonts w:ascii="Arial" w:hAnsi="Arial" w:cs="Arial"/>
          <w:b/>
          <w:bCs/>
          <w:i/>
          <w:iCs/>
          <w:lang w:val="en-IN"/>
        </w:rPr>
        <w:t xml:space="preserve"> </w:t>
      </w:r>
      <w:r w:rsidR="00871D13" w:rsidRPr="004B2A69">
        <w:rPr>
          <w:rFonts w:ascii="Arial" w:hAnsi="Arial" w:cs="Arial"/>
          <w:lang w:val="en-IN"/>
        </w:rPr>
        <w:t>Furthermore</w:t>
      </w:r>
      <w:r w:rsidRPr="004B2A69">
        <w:rPr>
          <w:rFonts w:ascii="Arial" w:hAnsi="Arial" w:cs="Arial"/>
          <w:lang w:val="en-IN"/>
        </w:rPr>
        <w:t xml:space="preserve">, due to the geographic remoteness between Australian cities, online ordering and delivery services are </w:t>
      </w:r>
      <w:r w:rsidR="001744A6" w:rsidRPr="004B2A69">
        <w:rPr>
          <w:rFonts w:ascii="Arial" w:hAnsi="Arial" w:cs="Arial"/>
          <w:lang w:val="en-IN"/>
        </w:rPr>
        <w:t xml:space="preserve">more </w:t>
      </w:r>
      <w:r w:rsidRPr="004B2A69">
        <w:rPr>
          <w:rFonts w:ascii="Arial" w:hAnsi="Arial" w:cs="Arial"/>
          <w:lang w:val="en-IN"/>
        </w:rPr>
        <w:t>frequently used by companies than in the United States.</w:t>
      </w:r>
    </w:p>
    <w:p w14:paraId="507735BE" w14:textId="77777777" w:rsidR="002F3CE9" w:rsidRPr="004B2A69" w:rsidRDefault="008A2D29" w:rsidP="004B2A69">
      <w:pPr>
        <w:keepNext/>
        <w:spacing w:after="0"/>
        <w:jc w:val="center"/>
        <w:rPr>
          <w:rFonts w:ascii="Arial" w:hAnsi="Arial" w:cs="Arial"/>
          <w:b/>
          <w:i/>
          <w:iCs/>
        </w:rPr>
      </w:pPr>
      <w:r w:rsidRPr="004B2A69">
        <w:rPr>
          <w:rFonts w:ascii="Arial" w:hAnsi="Arial" w:cs="Arial"/>
          <w:b/>
          <w:i/>
          <w:iCs/>
          <w:noProof/>
          <w:lang w:val="en-IN"/>
        </w:rPr>
        <w:drawing>
          <wp:inline distT="0" distB="0" distL="0" distR="0" wp14:anchorId="42BEC4D9" wp14:editId="0BD492A2">
            <wp:extent cx="5731510" cy="1216660"/>
            <wp:effectExtent l="0" t="0" r="2540" b="2540"/>
            <wp:docPr id="237360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60451" name=""/>
                    <pic:cNvPicPr/>
                  </pic:nvPicPr>
                  <pic:blipFill>
                    <a:blip r:embed="rId12"/>
                    <a:stretch>
                      <a:fillRect/>
                    </a:stretch>
                  </pic:blipFill>
                  <pic:spPr>
                    <a:xfrm>
                      <a:off x="0" y="0"/>
                      <a:ext cx="5731510" cy="1216660"/>
                    </a:xfrm>
                    <a:prstGeom prst="rect">
                      <a:avLst/>
                    </a:prstGeom>
                  </pic:spPr>
                </pic:pic>
              </a:graphicData>
            </a:graphic>
          </wp:inline>
        </w:drawing>
      </w:r>
    </w:p>
    <w:p w14:paraId="50C058AD" w14:textId="6A1E3A5E" w:rsidR="008A2D29" w:rsidRPr="004B2A69" w:rsidRDefault="002F3CE9" w:rsidP="004B2A69">
      <w:pPr>
        <w:pStyle w:val="Caption"/>
        <w:spacing w:after="0" w:line="360" w:lineRule="auto"/>
        <w:rPr>
          <w:rFonts w:ascii="Arial" w:hAnsi="Arial" w:cs="Arial"/>
        </w:rPr>
      </w:pPr>
      <w:r w:rsidRPr="004B2A69">
        <w:rPr>
          <w:rFonts w:ascii="Arial" w:hAnsi="Arial" w:cs="Arial"/>
        </w:rPr>
        <w:t xml:space="preserve">Figure </w:t>
      </w:r>
      <w:r w:rsidRPr="004B2A69">
        <w:rPr>
          <w:rFonts w:ascii="Arial" w:hAnsi="Arial" w:cs="Arial"/>
        </w:rPr>
        <w:fldChar w:fldCharType="begin"/>
      </w:r>
      <w:r w:rsidRPr="004B2A69">
        <w:rPr>
          <w:rFonts w:ascii="Arial" w:hAnsi="Arial" w:cs="Arial"/>
        </w:rPr>
        <w:instrText xml:space="preserve"> SEQ Figure \* ARABIC </w:instrText>
      </w:r>
      <w:r w:rsidRPr="004B2A69">
        <w:rPr>
          <w:rFonts w:ascii="Arial" w:hAnsi="Arial" w:cs="Arial"/>
        </w:rPr>
        <w:fldChar w:fldCharType="separate"/>
      </w:r>
      <w:r w:rsidR="001B3850" w:rsidRPr="004B2A69">
        <w:rPr>
          <w:rFonts w:ascii="Arial" w:hAnsi="Arial" w:cs="Arial"/>
          <w:noProof/>
        </w:rPr>
        <w:t>4</w:t>
      </w:r>
      <w:r w:rsidRPr="004B2A69">
        <w:rPr>
          <w:rFonts w:ascii="Arial" w:hAnsi="Arial" w:cs="Arial"/>
          <w:noProof/>
        </w:rPr>
        <w:fldChar w:fldCharType="end"/>
      </w:r>
      <w:r w:rsidRPr="004B2A69">
        <w:rPr>
          <w:rFonts w:ascii="Arial" w:hAnsi="Arial" w:cs="Arial"/>
        </w:rPr>
        <w:t>: Statistics</w:t>
      </w:r>
    </w:p>
    <w:p w14:paraId="4539F2C0" w14:textId="592A69DB" w:rsidR="002F3CE9" w:rsidRPr="004B2A69" w:rsidRDefault="002F3CE9" w:rsidP="004B2A69">
      <w:pPr>
        <w:spacing w:after="0"/>
        <w:jc w:val="center"/>
        <w:rPr>
          <w:rFonts w:ascii="Arial" w:hAnsi="Arial" w:cs="Arial"/>
          <w:b/>
          <w:i/>
          <w:iCs/>
          <w:lang w:val="en-IN"/>
        </w:rPr>
      </w:pPr>
      <w:r w:rsidRPr="004B2A69">
        <w:rPr>
          <w:rFonts w:ascii="Arial" w:hAnsi="Arial" w:cs="Arial"/>
          <w:b/>
          <w:i/>
          <w:iCs/>
          <w:lang w:val="en-IN"/>
        </w:rPr>
        <w:t xml:space="preserve">(Source: </w:t>
      </w:r>
      <w:r w:rsidR="00485A32" w:rsidRPr="004B2A69">
        <w:rPr>
          <w:rFonts w:ascii="Arial" w:hAnsi="Arial" w:cs="Arial"/>
          <w:b/>
          <w:i/>
          <w:iCs/>
          <w:lang w:val="en-AU"/>
        </w:rPr>
        <w:t>Larsen, 2026)</w:t>
      </w:r>
    </w:p>
    <w:p w14:paraId="386F0184" w14:textId="4E22B61A" w:rsidR="00C8684F" w:rsidRPr="004B2A69" w:rsidRDefault="00A54225" w:rsidP="004B2A69">
      <w:pPr>
        <w:spacing w:after="0"/>
        <w:rPr>
          <w:rFonts w:ascii="Arial" w:hAnsi="Arial" w:cs="Arial"/>
          <w:lang w:val="en-IN"/>
        </w:rPr>
      </w:pPr>
      <w:r w:rsidRPr="004B2A69">
        <w:rPr>
          <w:rFonts w:ascii="Arial" w:hAnsi="Arial" w:cs="Arial"/>
          <w:b/>
          <w:bCs/>
          <w:i/>
          <w:iCs/>
          <w:lang w:val="en-IN"/>
        </w:rPr>
        <w:t>Environmental Factor</w:t>
      </w:r>
      <w:r w:rsidR="001744A6" w:rsidRPr="004B2A69">
        <w:rPr>
          <w:rFonts w:ascii="Arial" w:hAnsi="Arial" w:cs="Arial"/>
          <w:b/>
          <w:bCs/>
          <w:i/>
          <w:iCs/>
          <w:lang w:val="en-IN"/>
        </w:rPr>
        <w:t xml:space="preserve">s: </w:t>
      </w:r>
      <w:r w:rsidRPr="004B2A69">
        <w:rPr>
          <w:rFonts w:ascii="Arial" w:hAnsi="Arial" w:cs="Arial"/>
          <w:lang w:val="en-IN"/>
        </w:rPr>
        <w:t xml:space="preserve">International retailers have given more attention to environmental sustainability. Consumer awareness of the environment is increasing in the </w:t>
      </w:r>
      <w:r w:rsidRPr="004B2A69">
        <w:rPr>
          <w:rFonts w:ascii="Arial" w:hAnsi="Arial" w:cs="Arial"/>
          <w:lang w:val="en-IN"/>
        </w:rPr>
        <w:lastRenderedPageBreak/>
        <w:t>United States particularly among younger generations who favour sustainable and eco-friendly products. Furniture manufacturers are also providing recycled products and eco-conscious production.</w:t>
      </w:r>
      <w:r w:rsidR="00C8684F" w:rsidRPr="004B2A69">
        <w:rPr>
          <w:rFonts w:ascii="Arial" w:hAnsi="Arial" w:cs="Arial"/>
          <w:lang w:val="en-IN"/>
        </w:rPr>
        <w:t xml:space="preserve"> Environmental issues are even more prominent in Australia where people are highly aware of environmental protection and climate change</w:t>
      </w:r>
      <w:r w:rsidR="00655CD4" w:rsidRPr="004B2A69">
        <w:rPr>
          <w:rFonts w:ascii="Arial" w:hAnsi="Arial" w:cs="Arial"/>
          <w:lang w:val="en-IN"/>
        </w:rPr>
        <w:t xml:space="preserve"> (</w:t>
      </w:r>
      <w:r w:rsidR="00D3777A" w:rsidRPr="004B2A69">
        <w:rPr>
          <w:rFonts w:ascii="Arial" w:hAnsi="Arial" w:cs="Arial"/>
          <w:lang w:val="en-AU"/>
        </w:rPr>
        <w:t>FHG, 2026</w:t>
      </w:r>
      <w:r w:rsidR="00655CD4" w:rsidRPr="004B2A69">
        <w:rPr>
          <w:rFonts w:ascii="Arial" w:hAnsi="Arial" w:cs="Arial"/>
          <w:lang w:val="en-IN"/>
        </w:rPr>
        <w:t>)</w:t>
      </w:r>
      <w:r w:rsidR="00C8684F" w:rsidRPr="004B2A69">
        <w:rPr>
          <w:rFonts w:ascii="Arial" w:hAnsi="Arial" w:cs="Arial"/>
          <w:lang w:val="en-IN"/>
        </w:rPr>
        <w:t xml:space="preserve">. Consumers tend to choose products crafted of sustainable </w:t>
      </w:r>
      <w:r w:rsidR="00655CD4" w:rsidRPr="004B2A69">
        <w:rPr>
          <w:rFonts w:ascii="Arial" w:hAnsi="Arial" w:cs="Arial"/>
          <w:lang w:val="en-IN"/>
        </w:rPr>
        <w:t>materials</w:t>
      </w:r>
      <w:r w:rsidR="00C8684F" w:rsidRPr="004B2A69">
        <w:rPr>
          <w:rFonts w:ascii="Arial" w:hAnsi="Arial" w:cs="Arial"/>
          <w:lang w:val="en-IN"/>
        </w:rPr>
        <w:t xml:space="preserve"> and wood which are responsibly sourced. The trend prompts </w:t>
      </w:r>
      <w:r w:rsidR="00E93407" w:rsidRPr="004B2A69">
        <w:rPr>
          <w:rFonts w:ascii="Arial" w:hAnsi="Arial" w:cs="Arial"/>
          <w:lang w:val="en-IN"/>
        </w:rPr>
        <w:t xml:space="preserve">companies such as IKEA to emphasise their sustainability efforts, including the use of </w:t>
      </w:r>
      <w:r w:rsidR="00C8684F" w:rsidRPr="004B2A69">
        <w:rPr>
          <w:rFonts w:ascii="Arial" w:hAnsi="Arial" w:cs="Arial"/>
          <w:lang w:val="en-IN"/>
        </w:rPr>
        <w:t>renewable materials and circular product design. These environmental considerations affect the global strategy of IKEA,</w:t>
      </w:r>
      <w:r w:rsidR="00655CD4" w:rsidRPr="004B2A69">
        <w:rPr>
          <w:rFonts w:ascii="Arial" w:hAnsi="Arial" w:cs="Arial"/>
          <w:lang w:val="en-IN"/>
        </w:rPr>
        <w:t xml:space="preserve"> </w:t>
      </w:r>
      <w:r w:rsidR="00C8684F" w:rsidRPr="004B2A69">
        <w:rPr>
          <w:rFonts w:ascii="Arial" w:hAnsi="Arial" w:cs="Arial"/>
          <w:lang w:val="en-IN"/>
        </w:rPr>
        <w:t>because it seeks to minimise the emission of carbon and more renewable materials are used in its products.</w:t>
      </w:r>
    </w:p>
    <w:p w14:paraId="2327FDED" w14:textId="6F167321" w:rsidR="0037655E" w:rsidRPr="004B2A69" w:rsidRDefault="00C8684F" w:rsidP="004B2A69">
      <w:pPr>
        <w:spacing w:after="0"/>
        <w:rPr>
          <w:rFonts w:ascii="Arial" w:hAnsi="Arial" w:cs="Arial"/>
          <w:lang w:val="en-IN"/>
        </w:rPr>
      </w:pPr>
      <w:r w:rsidRPr="004B2A69">
        <w:rPr>
          <w:rFonts w:ascii="Arial" w:hAnsi="Arial" w:cs="Arial"/>
          <w:b/>
          <w:bCs/>
          <w:i/>
          <w:iCs/>
          <w:lang w:val="en-IN"/>
        </w:rPr>
        <w:t>Legal Factors:</w:t>
      </w:r>
      <w:r w:rsidRPr="004B2A69">
        <w:rPr>
          <w:rFonts w:ascii="Arial" w:hAnsi="Arial" w:cs="Arial"/>
          <w:lang w:val="en-IN"/>
        </w:rPr>
        <w:t xml:space="preserve"> Laws govern the way businesses are conducted in foreign markets. In the US, companies are required to comply with tough consumer protection statutes, labour laws and product safety regulations. The cost of furniture products may also be influenced by import rules and tariffs</w:t>
      </w:r>
      <w:r w:rsidR="00E6758F" w:rsidRPr="004B2A69">
        <w:rPr>
          <w:rFonts w:ascii="Arial" w:hAnsi="Arial" w:cs="Arial"/>
          <w:lang w:val="en-IN"/>
        </w:rPr>
        <w:t xml:space="preserve"> (</w:t>
      </w:r>
      <w:r w:rsidR="00F215D8" w:rsidRPr="004B2A69">
        <w:rPr>
          <w:rFonts w:ascii="Arial" w:hAnsi="Arial" w:cs="Arial"/>
          <w:lang w:val="en-AU"/>
        </w:rPr>
        <w:t>Atesoglu, 2019</w:t>
      </w:r>
      <w:r w:rsidR="00E6758F" w:rsidRPr="004B2A69">
        <w:rPr>
          <w:rFonts w:ascii="Arial" w:hAnsi="Arial" w:cs="Arial"/>
          <w:lang w:val="en-IN"/>
        </w:rPr>
        <w:t>)</w:t>
      </w:r>
      <w:r w:rsidRPr="004B2A69">
        <w:rPr>
          <w:rFonts w:ascii="Arial" w:hAnsi="Arial" w:cs="Arial"/>
          <w:lang w:val="en-IN"/>
        </w:rPr>
        <w:t xml:space="preserve">. </w:t>
      </w:r>
      <w:r w:rsidR="00CD5689" w:rsidRPr="004B2A69">
        <w:rPr>
          <w:rFonts w:ascii="Arial" w:hAnsi="Arial" w:cs="Arial"/>
          <w:lang w:val="en-IN"/>
        </w:rPr>
        <w:t xml:space="preserve">The </w:t>
      </w:r>
      <w:r w:rsidRPr="004B2A69">
        <w:rPr>
          <w:rFonts w:ascii="Arial" w:hAnsi="Arial" w:cs="Arial"/>
          <w:lang w:val="en-IN"/>
        </w:rPr>
        <w:t xml:space="preserve">Australian legal system </w:t>
      </w:r>
      <w:r w:rsidR="00E93407" w:rsidRPr="004B2A69">
        <w:rPr>
          <w:rFonts w:ascii="Arial" w:hAnsi="Arial" w:cs="Arial"/>
          <w:lang w:val="en-IN"/>
        </w:rPr>
        <w:t>includes strong consumer protection legislation, such as the Australian Consumer Law, which guarantees the safety of products, fair prices, and clear marketing</w:t>
      </w:r>
      <w:r w:rsidRPr="004B2A69">
        <w:rPr>
          <w:rFonts w:ascii="Arial" w:hAnsi="Arial" w:cs="Arial"/>
          <w:lang w:val="en-IN"/>
        </w:rPr>
        <w:t xml:space="preserve">. Companies are also required to adhere to environmental laws and work safety procedures. The legal systems in both countries are rigid but their regulations are transparent and stable. This gives global retailers </w:t>
      </w:r>
      <w:r w:rsidR="00E6758F" w:rsidRPr="004B2A69">
        <w:rPr>
          <w:rFonts w:ascii="Arial" w:hAnsi="Arial" w:cs="Arial"/>
          <w:lang w:val="en-IN"/>
        </w:rPr>
        <w:t>such as</w:t>
      </w:r>
      <w:r w:rsidRPr="004B2A69">
        <w:rPr>
          <w:rFonts w:ascii="Arial" w:hAnsi="Arial" w:cs="Arial"/>
          <w:lang w:val="en-IN"/>
        </w:rPr>
        <w:t xml:space="preserve"> IKEA a secure business environment to conduct business with confidence and to </w:t>
      </w:r>
      <w:r w:rsidR="005D07DF" w:rsidRPr="004B2A69">
        <w:rPr>
          <w:rFonts w:ascii="Arial" w:hAnsi="Arial" w:cs="Arial"/>
          <w:lang w:val="en-IN"/>
        </w:rPr>
        <w:t>stand</w:t>
      </w:r>
      <w:r w:rsidRPr="004B2A69">
        <w:rPr>
          <w:rFonts w:ascii="Arial" w:hAnsi="Arial" w:cs="Arial"/>
          <w:lang w:val="en-IN"/>
        </w:rPr>
        <w:t xml:space="preserve"> by the rules of the country.</w:t>
      </w:r>
    </w:p>
    <w:p w14:paraId="2E30C55C" w14:textId="26E547EF" w:rsidR="004D373A" w:rsidRPr="004B2A69" w:rsidRDefault="008E67E8" w:rsidP="004B2A69">
      <w:pPr>
        <w:pStyle w:val="Heading1"/>
        <w:spacing w:before="0" w:after="0"/>
        <w:rPr>
          <w:rFonts w:ascii="Arial" w:hAnsi="Arial" w:cs="Arial"/>
          <w:bCs/>
        </w:rPr>
      </w:pPr>
      <w:bookmarkStart w:id="7" w:name="_Toc224848899"/>
      <w:r>
        <w:rPr>
          <w:rFonts w:ascii="Arial" w:hAnsi="Arial" w:cs="Arial"/>
          <w:bCs/>
        </w:rPr>
        <w:t xml:space="preserve">4. </w:t>
      </w:r>
      <w:r w:rsidR="004D373A" w:rsidRPr="004B2A69">
        <w:rPr>
          <w:rFonts w:ascii="Arial" w:hAnsi="Arial" w:cs="Arial"/>
          <w:bCs/>
        </w:rPr>
        <w:t>Segmentation, Targeting and Positioning</w:t>
      </w:r>
      <w:bookmarkEnd w:id="7"/>
    </w:p>
    <w:p w14:paraId="20102D25" w14:textId="77777777" w:rsidR="004D373A" w:rsidRPr="004B2A69" w:rsidRDefault="004D373A" w:rsidP="004B2A69">
      <w:pPr>
        <w:pStyle w:val="Caption"/>
        <w:spacing w:after="0" w:line="360" w:lineRule="auto"/>
        <w:rPr>
          <w:rFonts w:ascii="Arial" w:hAnsi="Arial" w:cs="Arial"/>
        </w:rPr>
      </w:pPr>
      <w:r w:rsidRPr="004B2A69">
        <w:rPr>
          <w:rFonts w:ascii="Arial" w:hAnsi="Arial" w:cs="Arial"/>
          <w:noProof/>
        </w:rPr>
        <w:drawing>
          <wp:inline distT="0" distB="0" distL="0" distR="0" wp14:anchorId="1862FE59" wp14:editId="28C46B15">
            <wp:extent cx="3095624" cy="3370297"/>
            <wp:effectExtent l="0" t="0" r="0" b="1905"/>
            <wp:docPr id="569176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176827" name=""/>
                    <pic:cNvPicPr/>
                  </pic:nvPicPr>
                  <pic:blipFill>
                    <a:blip r:embed="rId13"/>
                    <a:stretch>
                      <a:fillRect/>
                    </a:stretch>
                  </pic:blipFill>
                  <pic:spPr>
                    <a:xfrm>
                      <a:off x="0" y="0"/>
                      <a:ext cx="3104739" cy="3380221"/>
                    </a:xfrm>
                    <a:prstGeom prst="rect">
                      <a:avLst/>
                    </a:prstGeom>
                  </pic:spPr>
                </pic:pic>
              </a:graphicData>
            </a:graphic>
          </wp:inline>
        </w:drawing>
      </w:r>
    </w:p>
    <w:p w14:paraId="27A0AC4D" w14:textId="6307D890" w:rsidR="004D373A" w:rsidRPr="004B2A69" w:rsidRDefault="004D373A" w:rsidP="004B2A69">
      <w:pPr>
        <w:pStyle w:val="Caption"/>
        <w:spacing w:after="0" w:line="360" w:lineRule="auto"/>
        <w:rPr>
          <w:rFonts w:ascii="Arial" w:hAnsi="Arial" w:cs="Arial"/>
        </w:rPr>
      </w:pPr>
      <w:r w:rsidRPr="004B2A69">
        <w:rPr>
          <w:rFonts w:ascii="Arial" w:hAnsi="Arial" w:cs="Arial"/>
        </w:rPr>
        <w:lastRenderedPageBreak/>
        <w:t xml:space="preserve">Figure </w:t>
      </w:r>
      <w:r w:rsidRPr="004B2A69">
        <w:rPr>
          <w:rFonts w:ascii="Arial" w:hAnsi="Arial" w:cs="Arial"/>
        </w:rPr>
        <w:fldChar w:fldCharType="begin"/>
      </w:r>
      <w:r w:rsidRPr="004B2A69">
        <w:rPr>
          <w:rFonts w:ascii="Arial" w:hAnsi="Arial" w:cs="Arial"/>
        </w:rPr>
        <w:instrText xml:space="preserve"> SEQ Figure \* ARABIC </w:instrText>
      </w:r>
      <w:r w:rsidRPr="004B2A69">
        <w:rPr>
          <w:rFonts w:ascii="Arial" w:hAnsi="Arial" w:cs="Arial"/>
        </w:rPr>
        <w:fldChar w:fldCharType="separate"/>
      </w:r>
      <w:r w:rsidR="001B3850" w:rsidRPr="004B2A69">
        <w:rPr>
          <w:rFonts w:ascii="Arial" w:hAnsi="Arial" w:cs="Arial"/>
          <w:noProof/>
        </w:rPr>
        <w:t>5</w:t>
      </w:r>
      <w:r w:rsidRPr="004B2A69">
        <w:rPr>
          <w:rFonts w:ascii="Arial" w:hAnsi="Arial" w:cs="Arial"/>
        </w:rPr>
        <w:fldChar w:fldCharType="end"/>
      </w:r>
      <w:r w:rsidRPr="004B2A69">
        <w:rPr>
          <w:rFonts w:ascii="Arial" w:hAnsi="Arial" w:cs="Arial"/>
        </w:rPr>
        <w:t>: STP model</w:t>
      </w:r>
    </w:p>
    <w:p w14:paraId="59FEC0DD" w14:textId="77777777" w:rsidR="004D373A" w:rsidRPr="004B2A69" w:rsidRDefault="004D373A" w:rsidP="004B2A69">
      <w:pPr>
        <w:pStyle w:val="Caption"/>
        <w:spacing w:after="0" w:line="360" w:lineRule="auto"/>
        <w:rPr>
          <w:rFonts w:ascii="Arial" w:hAnsi="Arial" w:cs="Arial"/>
        </w:rPr>
      </w:pPr>
      <w:r w:rsidRPr="004B2A69">
        <w:rPr>
          <w:rFonts w:ascii="Arial" w:hAnsi="Arial" w:cs="Arial"/>
        </w:rPr>
        <w:t>(Source: Shrikanth, 2023)</w:t>
      </w:r>
    </w:p>
    <w:p w14:paraId="1D39D5A6" w14:textId="77777777" w:rsidR="004D373A" w:rsidRPr="004B2A69" w:rsidRDefault="004D373A" w:rsidP="004B2A69">
      <w:pPr>
        <w:spacing w:after="0"/>
        <w:rPr>
          <w:rFonts w:ascii="Arial" w:hAnsi="Arial" w:cs="Arial"/>
          <w:b/>
          <w:bCs/>
        </w:rPr>
      </w:pPr>
      <w:r w:rsidRPr="004B2A69">
        <w:rPr>
          <w:rFonts w:ascii="Arial" w:hAnsi="Arial" w:cs="Arial"/>
          <w:b/>
          <w:bCs/>
        </w:rPr>
        <w:t xml:space="preserve">Segmentation </w:t>
      </w:r>
    </w:p>
    <w:p w14:paraId="4EC60258" w14:textId="77777777" w:rsidR="004D373A" w:rsidRPr="004B2A69" w:rsidRDefault="004D373A" w:rsidP="004B2A69">
      <w:pPr>
        <w:spacing w:after="0"/>
        <w:rPr>
          <w:rFonts w:ascii="Arial" w:hAnsi="Arial" w:cs="Arial"/>
        </w:rPr>
      </w:pPr>
      <w:r w:rsidRPr="004B2A69">
        <w:rPr>
          <w:rFonts w:ascii="Arial" w:hAnsi="Arial" w:cs="Arial"/>
        </w:rPr>
        <w:t>Segmentation refers to the process of dividing the broad market into smaller segments of consumers who have a common set of needs, characteristics or behaviour (Nur and Siregar, 2024). IKEA uses a generally similar approach of segmentation in the USA and Australia, although there are some important differences in the demographic, geographic, psychographic and behavioural dimensions. Demographically, in the two markets, IKEA targets young adults, students and middle-income families (18-45) (Godwin, et al., 2024). In the USA, the segment is more heterogeneous because of a greater population and a broader income range, whereas in Australia, it is more focused toward households in the middle-income category in the urban areas. Geographically, IKEA mostly trades in the major cities of the two countries. In the USA, it focuses on large urban centres such as New York and Los Angeles where people mainly need cheap furniture. The target in Australia is the urban areas such as Sydney and Melbourne where population and housing demand are greater but with a lower market size as compared to the USA (Burt, et al., 2021).</w:t>
      </w:r>
    </w:p>
    <w:p w14:paraId="1D54B6EC" w14:textId="77777777" w:rsidR="004D373A" w:rsidRPr="004B2A69" w:rsidRDefault="004D373A" w:rsidP="004B2A69">
      <w:pPr>
        <w:spacing w:after="0"/>
        <w:rPr>
          <w:rFonts w:ascii="Arial" w:hAnsi="Arial" w:cs="Arial"/>
        </w:rPr>
      </w:pPr>
      <w:r w:rsidRPr="004B2A69">
        <w:rPr>
          <w:rFonts w:ascii="Arial" w:hAnsi="Arial" w:cs="Arial"/>
        </w:rPr>
        <w:t>Both countries have psychographically oriented customers who appreciate modern design and a DIY lifestyle. However, the Australian consumers are more focused towards the sustainability and eco-friendly products (Deo and Prasad, 2024). In behavioural terms, both markets contain price-sensitive clients who are ready to build furniture by themselves. However, USA customers are more price-conscious and Australian customers examine quality and sustainability along with the price.</w:t>
      </w:r>
    </w:p>
    <w:p w14:paraId="55FA441D" w14:textId="77777777" w:rsidR="004D373A" w:rsidRPr="004B2A69" w:rsidRDefault="004D373A" w:rsidP="004B2A69">
      <w:pPr>
        <w:spacing w:after="0"/>
        <w:rPr>
          <w:rFonts w:ascii="Arial" w:hAnsi="Arial" w:cs="Arial"/>
          <w:b/>
          <w:bCs/>
        </w:rPr>
      </w:pPr>
      <w:r w:rsidRPr="004B2A69">
        <w:rPr>
          <w:rFonts w:ascii="Arial" w:hAnsi="Arial" w:cs="Arial"/>
          <w:b/>
          <w:bCs/>
        </w:rPr>
        <w:t xml:space="preserve">Targeting </w:t>
      </w:r>
    </w:p>
    <w:p w14:paraId="7D13F834" w14:textId="77777777" w:rsidR="004D373A" w:rsidRPr="004B2A69" w:rsidRDefault="004D373A" w:rsidP="004B2A69">
      <w:pPr>
        <w:spacing w:after="0"/>
        <w:rPr>
          <w:rFonts w:ascii="Arial" w:hAnsi="Arial" w:cs="Arial"/>
        </w:rPr>
      </w:pPr>
      <w:r w:rsidRPr="004B2A69">
        <w:rPr>
          <w:rFonts w:ascii="Arial" w:hAnsi="Arial" w:cs="Arial"/>
        </w:rPr>
        <w:t xml:space="preserve">Targeting is the approach of choosing certain segments of markets which a company targets to provide its products and marketing activities (Sudirjo, 2023). IKEA employs a mass-market targeting approach both in the USA and Australia, targeting primarily middle-income consumers who are interested in affordable and functional furniture. The target audience in both countries includes students, young professionals as well as families that seek stylish solutions to their homes at affordable prices (Saiz, 2023). IKEA in the USA has a wider and more varied market because of the greater number of people and the differences in income. The brand is a low-cost product and it appeals to highly price-sensitive consumers who are more concerned with the price and convenience. On the contrary, IKEA in Australia also aims at the same group of customers but the affordability </w:t>
      </w:r>
      <w:r w:rsidRPr="004B2A69">
        <w:rPr>
          <w:rFonts w:ascii="Arial" w:hAnsi="Arial" w:cs="Arial"/>
        </w:rPr>
        <w:lastRenderedPageBreak/>
        <w:t>image is different. IKEA is considered to be moderately priced instead of low-cost because of the increased cost of living and expenses involved in imports. This means that Australian consumers are more likely to demand a price, quality and durability balance compared to low prices (Teoh, et al., 2025).</w:t>
      </w:r>
    </w:p>
    <w:p w14:paraId="0225E3C5" w14:textId="77777777" w:rsidR="004D373A" w:rsidRPr="004B2A69" w:rsidRDefault="004D373A" w:rsidP="004B2A69">
      <w:pPr>
        <w:spacing w:after="0"/>
        <w:rPr>
          <w:rFonts w:ascii="Arial" w:hAnsi="Arial" w:cs="Arial"/>
          <w:b/>
          <w:bCs/>
        </w:rPr>
      </w:pPr>
      <w:r w:rsidRPr="004B2A69">
        <w:rPr>
          <w:rFonts w:ascii="Arial" w:hAnsi="Arial" w:cs="Arial"/>
          <w:b/>
          <w:bCs/>
        </w:rPr>
        <w:t xml:space="preserve">Positioning </w:t>
      </w:r>
    </w:p>
    <w:p w14:paraId="029FC03B" w14:textId="77777777" w:rsidR="004D373A" w:rsidRPr="004B2A69" w:rsidRDefault="004D373A" w:rsidP="004B2A69">
      <w:pPr>
        <w:spacing w:after="0"/>
        <w:rPr>
          <w:rFonts w:ascii="Arial" w:hAnsi="Arial" w:cs="Arial"/>
        </w:rPr>
      </w:pPr>
      <w:r w:rsidRPr="004B2A69">
        <w:rPr>
          <w:rFonts w:ascii="Arial" w:hAnsi="Arial" w:cs="Arial"/>
        </w:rPr>
        <w:t>Positioning involves developing a clear and visible picture of a brand or product in the mind of the consumers compared to competitors (Pituşcan and Ioncu, 2024). The IKEA brand in the USA and Australia is positioned as a low-cost furniture brand that has a modern Scandinavian design. The brand emphasises affordability, functionality and trendy products in both markets and which are applicable in everyday living. In the USA, IKEA is strongly positioned as a cheap and convenient retailer of furniture. It is focused on low cost, the broad range of products and convenience to buy and this is appealing to a broad mass market. The consumers tend to relate IKEA to affordable and convenient home products. However, IKEA in Australia has a similar positioning with more emphasis on design quality and sustainability (Mahalakshmi, et al., 2024). The brand emphasises green materials and sustainable sourcing to attract conscious consumers. While affordability remains important, Australian consumers are more likely to connect IKEA with a balance of design, quality and sustainability rather than purely low prices.</w:t>
      </w:r>
    </w:p>
    <w:p w14:paraId="459E4BBC" w14:textId="7CADF5DE" w:rsidR="004D373A" w:rsidRPr="004B2A69" w:rsidRDefault="008E67E8" w:rsidP="004B2A69">
      <w:pPr>
        <w:pStyle w:val="Heading1"/>
        <w:spacing w:before="0" w:after="0"/>
        <w:rPr>
          <w:rFonts w:ascii="Arial" w:hAnsi="Arial" w:cs="Arial"/>
          <w:bCs/>
        </w:rPr>
      </w:pPr>
      <w:bookmarkStart w:id="8" w:name="_Toc224848900"/>
      <w:r>
        <w:rPr>
          <w:rFonts w:ascii="Arial" w:hAnsi="Arial" w:cs="Arial"/>
          <w:bCs/>
        </w:rPr>
        <w:t>5.</w:t>
      </w:r>
      <w:r w:rsidR="004D373A" w:rsidRPr="004B2A69">
        <w:rPr>
          <w:rFonts w:ascii="Arial" w:hAnsi="Arial" w:cs="Arial"/>
          <w:bCs/>
        </w:rPr>
        <w:t>Marketing Mix (7Ps) Analysis</w:t>
      </w:r>
      <w:bookmarkEnd w:id="8"/>
    </w:p>
    <w:p w14:paraId="64CC53E4" w14:textId="77777777" w:rsidR="004D373A" w:rsidRPr="004B2A69" w:rsidRDefault="004D373A" w:rsidP="004B2A69">
      <w:pPr>
        <w:spacing w:after="0"/>
        <w:rPr>
          <w:rFonts w:ascii="Arial" w:hAnsi="Arial" w:cs="Arial"/>
        </w:rPr>
      </w:pPr>
      <w:r w:rsidRPr="004B2A69">
        <w:rPr>
          <w:rFonts w:ascii="Arial" w:hAnsi="Arial" w:cs="Arial"/>
        </w:rPr>
        <w:t>The 7Ps marketing mix describes ways in which firms add value by use of product, price, place, promotion, people, process and physical evidence (Jain, et al., 2022). This model is applied by IKEA to ensure a balance between standardisation and adaptation in the USA and Australia based on the culture, consumer behaviour and economic conditions in the two markets.</w:t>
      </w:r>
    </w:p>
    <w:p w14:paraId="0DBB39E8" w14:textId="77777777" w:rsidR="004D373A" w:rsidRPr="004B2A69" w:rsidRDefault="004D373A" w:rsidP="004B2A69">
      <w:pPr>
        <w:pStyle w:val="Caption"/>
        <w:spacing w:after="0" w:line="360" w:lineRule="auto"/>
        <w:rPr>
          <w:rFonts w:ascii="Arial" w:hAnsi="Arial" w:cs="Arial"/>
        </w:rPr>
      </w:pPr>
      <w:r w:rsidRPr="004B2A69">
        <w:rPr>
          <w:rFonts w:ascii="Arial" w:hAnsi="Arial" w:cs="Arial"/>
          <w:noProof/>
        </w:rPr>
        <w:lastRenderedPageBreak/>
        <w:drawing>
          <wp:inline distT="0" distB="0" distL="0" distR="0" wp14:anchorId="124CDACD" wp14:editId="2972999B">
            <wp:extent cx="3156130" cy="3009900"/>
            <wp:effectExtent l="0" t="0" r="6350" b="0"/>
            <wp:docPr id="125586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865893" name=""/>
                    <pic:cNvPicPr/>
                  </pic:nvPicPr>
                  <pic:blipFill>
                    <a:blip r:embed="rId14"/>
                    <a:stretch>
                      <a:fillRect/>
                    </a:stretch>
                  </pic:blipFill>
                  <pic:spPr>
                    <a:xfrm>
                      <a:off x="0" y="0"/>
                      <a:ext cx="3161172" cy="3014708"/>
                    </a:xfrm>
                    <a:prstGeom prst="rect">
                      <a:avLst/>
                    </a:prstGeom>
                  </pic:spPr>
                </pic:pic>
              </a:graphicData>
            </a:graphic>
          </wp:inline>
        </w:drawing>
      </w:r>
    </w:p>
    <w:p w14:paraId="62A93838" w14:textId="4B4F57B5" w:rsidR="004D373A" w:rsidRPr="004B2A69" w:rsidRDefault="004D373A" w:rsidP="004B2A69">
      <w:pPr>
        <w:pStyle w:val="Caption"/>
        <w:spacing w:after="0" w:line="360" w:lineRule="auto"/>
        <w:rPr>
          <w:rFonts w:ascii="Arial" w:hAnsi="Arial" w:cs="Arial"/>
        </w:rPr>
      </w:pPr>
      <w:r w:rsidRPr="004B2A69">
        <w:rPr>
          <w:rFonts w:ascii="Arial" w:hAnsi="Arial" w:cs="Arial"/>
        </w:rPr>
        <w:t xml:space="preserve">Figure </w:t>
      </w:r>
      <w:r w:rsidRPr="004B2A69">
        <w:rPr>
          <w:rFonts w:ascii="Arial" w:hAnsi="Arial" w:cs="Arial"/>
        </w:rPr>
        <w:fldChar w:fldCharType="begin"/>
      </w:r>
      <w:r w:rsidRPr="004B2A69">
        <w:rPr>
          <w:rFonts w:ascii="Arial" w:hAnsi="Arial" w:cs="Arial"/>
        </w:rPr>
        <w:instrText xml:space="preserve"> SEQ Figure \* ARABIC </w:instrText>
      </w:r>
      <w:r w:rsidRPr="004B2A69">
        <w:rPr>
          <w:rFonts w:ascii="Arial" w:hAnsi="Arial" w:cs="Arial"/>
        </w:rPr>
        <w:fldChar w:fldCharType="separate"/>
      </w:r>
      <w:r w:rsidR="001B3850" w:rsidRPr="004B2A69">
        <w:rPr>
          <w:rFonts w:ascii="Arial" w:hAnsi="Arial" w:cs="Arial"/>
          <w:noProof/>
        </w:rPr>
        <w:t>6</w:t>
      </w:r>
      <w:r w:rsidRPr="004B2A69">
        <w:rPr>
          <w:rFonts w:ascii="Arial" w:hAnsi="Arial" w:cs="Arial"/>
        </w:rPr>
        <w:fldChar w:fldCharType="end"/>
      </w:r>
      <w:r w:rsidRPr="004B2A69">
        <w:rPr>
          <w:rFonts w:ascii="Arial" w:hAnsi="Arial" w:cs="Arial"/>
        </w:rPr>
        <w:t>: 7Ps of marketing</w:t>
      </w:r>
    </w:p>
    <w:p w14:paraId="10DEAC5D" w14:textId="77777777" w:rsidR="004D373A" w:rsidRPr="004B2A69" w:rsidRDefault="004D373A" w:rsidP="004B2A69">
      <w:pPr>
        <w:pStyle w:val="Caption"/>
        <w:spacing w:after="0" w:line="360" w:lineRule="auto"/>
        <w:rPr>
          <w:rFonts w:ascii="Arial" w:hAnsi="Arial" w:cs="Arial"/>
        </w:rPr>
      </w:pPr>
      <w:r w:rsidRPr="004B2A69">
        <w:rPr>
          <w:rFonts w:ascii="Arial" w:hAnsi="Arial" w:cs="Arial"/>
        </w:rPr>
        <w:t>(Source: Kobero and Swallehe, 2022)</w:t>
      </w:r>
    </w:p>
    <w:p w14:paraId="49873477" w14:textId="77777777" w:rsidR="004D373A" w:rsidRPr="004B2A69" w:rsidRDefault="004D373A" w:rsidP="004B2A69">
      <w:pPr>
        <w:spacing w:after="0"/>
        <w:rPr>
          <w:rFonts w:ascii="Arial" w:hAnsi="Arial" w:cs="Arial"/>
          <w:b/>
          <w:bCs/>
        </w:rPr>
      </w:pPr>
      <w:r w:rsidRPr="004B2A69">
        <w:rPr>
          <w:rFonts w:ascii="Arial" w:hAnsi="Arial" w:cs="Arial"/>
          <w:b/>
          <w:bCs/>
        </w:rPr>
        <w:t xml:space="preserve">Product </w:t>
      </w:r>
    </w:p>
    <w:p w14:paraId="62F49A69" w14:textId="77777777" w:rsidR="004D373A" w:rsidRPr="004B2A69" w:rsidRDefault="004D373A" w:rsidP="004B2A69">
      <w:pPr>
        <w:spacing w:after="0"/>
        <w:rPr>
          <w:rFonts w:ascii="Arial" w:hAnsi="Arial" w:cs="Arial"/>
        </w:rPr>
      </w:pPr>
      <w:r w:rsidRPr="004B2A69">
        <w:rPr>
          <w:rFonts w:ascii="Arial" w:hAnsi="Arial" w:cs="Arial"/>
        </w:rPr>
        <w:t>In the USA, IKEA sells various items of large furniture that are used in homes with high ceilings and in suburban areas (Soaita and McKee, 2021). It is focused on the functionality, price and diversity and conventional Scandinavian designs. Customers prefer sensible and affordable products instead of luxury. However, IKEA in Australia offers smaller spaces and compact furniture aligned with the smaller urban houses. The emphasis on sustainable and eco-friendly materials also increases because of the increased environmental awareness (Bouhia, 202). Although the basic design is standardised, the product size and local concerns of sustainability are adjusted to local requirements.</w:t>
      </w:r>
    </w:p>
    <w:p w14:paraId="5CD49E89" w14:textId="77777777" w:rsidR="004D373A" w:rsidRPr="004B2A69" w:rsidRDefault="004D373A" w:rsidP="004B2A69">
      <w:pPr>
        <w:spacing w:after="0"/>
        <w:rPr>
          <w:rFonts w:ascii="Arial" w:hAnsi="Arial" w:cs="Arial"/>
          <w:b/>
          <w:bCs/>
        </w:rPr>
      </w:pPr>
      <w:r w:rsidRPr="004B2A69">
        <w:rPr>
          <w:rFonts w:ascii="Arial" w:hAnsi="Arial" w:cs="Arial"/>
          <w:b/>
          <w:bCs/>
        </w:rPr>
        <w:t>Price</w:t>
      </w:r>
    </w:p>
    <w:p w14:paraId="63D2D94A" w14:textId="77777777" w:rsidR="004D373A" w:rsidRPr="004B2A69" w:rsidRDefault="004D373A" w:rsidP="004B2A69">
      <w:pPr>
        <w:spacing w:after="0"/>
        <w:rPr>
          <w:rFonts w:ascii="Arial" w:hAnsi="Arial" w:cs="Arial"/>
        </w:rPr>
      </w:pPr>
      <w:r w:rsidRPr="004B2A69">
        <w:rPr>
          <w:rFonts w:ascii="Arial" w:hAnsi="Arial" w:cs="Arial"/>
        </w:rPr>
        <w:t>IKEA uses a low-cost pricing strategy in the USA which makes its products very affordable to a big and varied customer base. Lower logistics costs and economies of scale allow IKEA to maintain competitive prices. IKEA is viewed as an affordable alternative by the customers. In Australia, the cost is relatively high because of the cost of import, cost of shipping and size of the market is smaller (Vo and Vo, 2023). Due to this, IKEA is observed as average-priced instead of low-cost. Although the company maintains a value-based strategy, it changes the prices depending on the economic situations and the costs of doing business in every market.</w:t>
      </w:r>
    </w:p>
    <w:p w14:paraId="2AE6DED3" w14:textId="77777777" w:rsidR="004D373A" w:rsidRPr="004B2A69" w:rsidRDefault="004D373A" w:rsidP="004B2A69">
      <w:pPr>
        <w:spacing w:after="0"/>
        <w:rPr>
          <w:rFonts w:ascii="Arial" w:hAnsi="Arial" w:cs="Arial"/>
          <w:b/>
          <w:bCs/>
        </w:rPr>
      </w:pPr>
      <w:r w:rsidRPr="004B2A69">
        <w:rPr>
          <w:rFonts w:ascii="Arial" w:hAnsi="Arial" w:cs="Arial"/>
          <w:b/>
          <w:bCs/>
        </w:rPr>
        <w:t xml:space="preserve">Place </w:t>
      </w:r>
    </w:p>
    <w:p w14:paraId="75FF108D" w14:textId="77777777" w:rsidR="004D373A" w:rsidRPr="004B2A69" w:rsidRDefault="004D373A" w:rsidP="004B2A69">
      <w:pPr>
        <w:spacing w:after="0"/>
        <w:rPr>
          <w:rFonts w:ascii="Arial" w:hAnsi="Arial" w:cs="Arial"/>
        </w:rPr>
      </w:pPr>
      <w:r w:rsidRPr="004B2A69">
        <w:rPr>
          <w:rFonts w:ascii="Arial" w:hAnsi="Arial" w:cs="Arial"/>
        </w:rPr>
        <w:lastRenderedPageBreak/>
        <w:t>In the USA, IKEA has numerous large warehouse-style outlets in big cities and products can be bought by a large number of people. Customers usually prefer to visit physical stores to get the shopping experience (Zhang, et al., 2022). However, the stores are fewer in Australia and are based in the large cities of Sydney and Melbourne. Online shopping and delivery services are more significant because of long distances and reduced density of stores. Although IKEA operates on the same store format in the two markets, geographical and population differences have been adapted in the distribution strategies.</w:t>
      </w:r>
    </w:p>
    <w:p w14:paraId="552AF180" w14:textId="77777777" w:rsidR="004D373A" w:rsidRPr="004B2A69" w:rsidRDefault="004D373A" w:rsidP="004B2A69">
      <w:pPr>
        <w:spacing w:after="0"/>
        <w:rPr>
          <w:rFonts w:ascii="Arial" w:hAnsi="Arial" w:cs="Arial"/>
          <w:b/>
          <w:bCs/>
        </w:rPr>
      </w:pPr>
      <w:r w:rsidRPr="004B2A69">
        <w:rPr>
          <w:rFonts w:ascii="Arial" w:hAnsi="Arial" w:cs="Arial"/>
          <w:b/>
          <w:bCs/>
        </w:rPr>
        <w:t xml:space="preserve">Promotion </w:t>
      </w:r>
    </w:p>
    <w:p w14:paraId="6B7F9423" w14:textId="77777777" w:rsidR="004D373A" w:rsidRPr="004B2A69" w:rsidRDefault="004D373A" w:rsidP="004B2A69">
      <w:pPr>
        <w:spacing w:after="0"/>
        <w:rPr>
          <w:rFonts w:ascii="Arial" w:hAnsi="Arial" w:cs="Arial"/>
        </w:rPr>
      </w:pPr>
      <w:r w:rsidRPr="004B2A69">
        <w:rPr>
          <w:rFonts w:ascii="Arial" w:hAnsi="Arial" w:cs="Arial"/>
        </w:rPr>
        <w:t>In the USA, IKEA concentrates its advertising campaigns on affordability, convenience and practical living. Low prices and daily usefulness are emphasised in advertising messages to appeal to price-sensitive consumers. Social media and digital marketing are also utilised by IKEA to reach a wide audience (Mustaphi, 2020). The Australian promotional strategies are more design, lifestyle and sustainability oriented. Advertisements tend to focus on green products and high-modern living rooms. IKEA has a very strong and uniform global brand image but the tone of the promotion is modified to suit the cultural values and preferences of the consumers in the country.</w:t>
      </w:r>
    </w:p>
    <w:p w14:paraId="1AF7B59B" w14:textId="77777777" w:rsidR="00E93407" w:rsidRPr="004B2A69" w:rsidRDefault="00E93407" w:rsidP="004B2A69">
      <w:pPr>
        <w:spacing w:after="0"/>
        <w:rPr>
          <w:rFonts w:ascii="Arial" w:hAnsi="Arial" w:cs="Arial"/>
          <w:b/>
          <w:bCs/>
        </w:rPr>
      </w:pPr>
      <w:r w:rsidRPr="004B2A69">
        <w:rPr>
          <w:rFonts w:ascii="Arial" w:hAnsi="Arial" w:cs="Arial"/>
          <w:b/>
          <w:bCs/>
        </w:rPr>
        <w:t>People</w:t>
      </w:r>
    </w:p>
    <w:p w14:paraId="2BFEB78D" w14:textId="2713BEED" w:rsidR="00E93407" w:rsidRPr="004B2A69" w:rsidRDefault="00E93407" w:rsidP="004B2A69">
      <w:pPr>
        <w:spacing w:after="0"/>
        <w:rPr>
          <w:rFonts w:ascii="Arial" w:hAnsi="Arial" w:cs="Arial"/>
        </w:rPr>
      </w:pPr>
      <w:r w:rsidRPr="004B2A69">
        <w:rPr>
          <w:rFonts w:ascii="Arial" w:hAnsi="Arial" w:cs="Arial"/>
        </w:rPr>
        <w:t>In the USA, the high customer volume and their shopping behaviour encourage IKEA to concentrate on efficient and quick customer service. Workers serve people when necessary but promote autonomy in purchase. Customer service in Australia is more personalised, because customers demand more interaction and support whey they shop (</w:t>
      </w:r>
      <w:r w:rsidR="00C12FA5" w:rsidRPr="004B2A69">
        <w:rPr>
          <w:rFonts w:ascii="Arial" w:hAnsi="Arial" w:cs="Arial"/>
          <w:lang w:val="en-AU"/>
        </w:rPr>
        <w:t>Queensland Government, 2023</w:t>
      </w:r>
      <w:r w:rsidRPr="004B2A69">
        <w:rPr>
          <w:rFonts w:ascii="Arial" w:hAnsi="Arial" w:cs="Arial"/>
        </w:rPr>
        <w:t>). Employees are trained to be supportive and to improve customer satisfaction. As IKEA holds on to a similar service culture in both markets while personal interaction is adjusted according to the customer expectations and shopping behaviour.</w:t>
      </w:r>
    </w:p>
    <w:p w14:paraId="65D4778F" w14:textId="77777777" w:rsidR="00E93407" w:rsidRPr="004B2A69" w:rsidRDefault="00E93407" w:rsidP="004B2A69">
      <w:pPr>
        <w:spacing w:after="0"/>
        <w:rPr>
          <w:rFonts w:ascii="Arial" w:hAnsi="Arial" w:cs="Arial"/>
          <w:b/>
          <w:bCs/>
        </w:rPr>
      </w:pPr>
      <w:r w:rsidRPr="004B2A69">
        <w:rPr>
          <w:rFonts w:ascii="Arial" w:hAnsi="Arial" w:cs="Arial"/>
          <w:b/>
          <w:bCs/>
        </w:rPr>
        <w:t xml:space="preserve">Process </w:t>
      </w:r>
    </w:p>
    <w:p w14:paraId="22FB92E6" w14:textId="0C29FBDB" w:rsidR="00E93407" w:rsidRPr="004B2A69" w:rsidRDefault="00E93407" w:rsidP="004B2A69">
      <w:pPr>
        <w:spacing w:after="0"/>
        <w:rPr>
          <w:rFonts w:ascii="Arial" w:hAnsi="Arial" w:cs="Arial"/>
        </w:rPr>
      </w:pPr>
      <w:r w:rsidRPr="004B2A69">
        <w:rPr>
          <w:rFonts w:ascii="Arial" w:hAnsi="Arial" w:cs="Arial"/>
        </w:rPr>
        <w:t>In the USA, IKEA adheres to a typical self-service procedure during which the customers pick items, collect them at the warehouse and assemble them at home. This would save money and it would facilitate the low-price strategy. This system is usually known to the customers. In Australia, things are the same</w:t>
      </w:r>
      <w:r w:rsidR="00084B13" w:rsidRPr="004B2A69">
        <w:rPr>
          <w:rFonts w:ascii="Arial" w:hAnsi="Arial" w:cs="Arial"/>
        </w:rPr>
        <w:t xml:space="preserve">, except that more people are </w:t>
      </w:r>
      <w:r w:rsidRPr="004B2A69">
        <w:rPr>
          <w:rFonts w:ascii="Arial" w:hAnsi="Arial" w:cs="Arial"/>
        </w:rPr>
        <w:t>resorting to online ordering and delivery services because of convenience and distance</w:t>
      </w:r>
      <w:r w:rsidR="00084B13" w:rsidRPr="004B2A69">
        <w:rPr>
          <w:rFonts w:ascii="Arial" w:hAnsi="Arial" w:cs="Arial"/>
        </w:rPr>
        <w:t xml:space="preserve"> (</w:t>
      </w:r>
      <w:r w:rsidR="00E147B8" w:rsidRPr="004B2A69">
        <w:rPr>
          <w:rFonts w:ascii="Arial" w:hAnsi="Arial" w:cs="Arial"/>
          <w:lang w:val="en-AU"/>
        </w:rPr>
        <w:t>Anchanto, 2026</w:t>
      </w:r>
      <w:r w:rsidR="00084B13" w:rsidRPr="004B2A69">
        <w:rPr>
          <w:rFonts w:ascii="Arial" w:hAnsi="Arial" w:cs="Arial"/>
        </w:rPr>
        <w:t>)</w:t>
      </w:r>
      <w:r w:rsidRPr="004B2A69">
        <w:rPr>
          <w:rFonts w:ascii="Arial" w:hAnsi="Arial" w:cs="Arial"/>
        </w:rPr>
        <w:t>. Other services that customers can utilise are home delivery and assembly. The basic process is uniform but the service offerings are localised.</w:t>
      </w:r>
    </w:p>
    <w:p w14:paraId="5CCE3907" w14:textId="77777777" w:rsidR="00E147B8" w:rsidRPr="004B2A69" w:rsidRDefault="00E147B8" w:rsidP="004B2A69">
      <w:pPr>
        <w:keepNext/>
        <w:spacing w:after="0"/>
        <w:jc w:val="center"/>
        <w:rPr>
          <w:rFonts w:ascii="Arial" w:hAnsi="Arial" w:cs="Arial"/>
          <w:b/>
          <w:bCs/>
          <w:i/>
          <w:iCs/>
        </w:rPr>
      </w:pPr>
      <w:r w:rsidRPr="004B2A69">
        <w:rPr>
          <w:rFonts w:ascii="Arial" w:hAnsi="Arial" w:cs="Arial"/>
          <w:b/>
          <w:bCs/>
          <w:i/>
          <w:iCs/>
          <w:noProof/>
        </w:rPr>
        <w:lastRenderedPageBreak/>
        <w:drawing>
          <wp:inline distT="0" distB="0" distL="0" distR="0" wp14:anchorId="23B56C9A" wp14:editId="17942234">
            <wp:extent cx="4200372" cy="1975485"/>
            <wp:effectExtent l="0" t="0" r="0" b="5715"/>
            <wp:docPr id="1232432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432671" name=""/>
                    <pic:cNvPicPr/>
                  </pic:nvPicPr>
                  <pic:blipFill>
                    <a:blip r:embed="rId15"/>
                    <a:stretch>
                      <a:fillRect/>
                    </a:stretch>
                  </pic:blipFill>
                  <pic:spPr>
                    <a:xfrm>
                      <a:off x="0" y="0"/>
                      <a:ext cx="4210369" cy="1980187"/>
                    </a:xfrm>
                    <a:prstGeom prst="rect">
                      <a:avLst/>
                    </a:prstGeom>
                  </pic:spPr>
                </pic:pic>
              </a:graphicData>
            </a:graphic>
          </wp:inline>
        </w:drawing>
      </w:r>
    </w:p>
    <w:p w14:paraId="5C33636C" w14:textId="51F9BBB6" w:rsidR="00E147B8" w:rsidRPr="004B2A69" w:rsidRDefault="00E147B8" w:rsidP="004B2A69">
      <w:pPr>
        <w:pStyle w:val="Caption"/>
        <w:spacing w:after="0" w:line="360" w:lineRule="auto"/>
        <w:rPr>
          <w:rFonts w:ascii="Arial" w:hAnsi="Arial" w:cs="Arial"/>
          <w:bCs/>
        </w:rPr>
      </w:pPr>
      <w:r w:rsidRPr="004B2A69">
        <w:rPr>
          <w:rFonts w:ascii="Arial" w:hAnsi="Arial" w:cs="Arial"/>
          <w:bCs/>
        </w:rPr>
        <w:t xml:space="preserve">Figure </w:t>
      </w:r>
      <w:r w:rsidRPr="004B2A69">
        <w:rPr>
          <w:rFonts w:ascii="Arial" w:hAnsi="Arial" w:cs="Arial"/>
          <w:bCs/>
        </w:rPr>
        <w:fldChar w:fldCharType="begin"/>
      </w:r>
      <w:r w:rsidRPr="004B2A69">
        <w:rPr>
          <w:rFonts w:ascii="Arial" w:hAnsi="Arial" w:cs="Arial"/>
          <w:bCs/>
        </w:rPr>
        <w:instrText xml:space="preserve"> SEQ Figure \* ARABIC </w:instrText>
      </w:r>
      <w:r w:rsidRPr="004B2A69">
        <w:rPr>
          <w:rFonts w:ascii="Arial" w:hAnsi="Arial" w:cs="Arial"/>
          <w:bCs/>
        </w:rPr>
        <w:fldChar w:fldCharType="separate"/>
      </w:r>
      <w:r w:rsidR="001B3850" w:rsidRPr="004B2A69">
        <w:rPr>
          <w:rFonts w:ascii="Arial" w:hAnsi="Arial" w:cs="Arial"/>
          <w:bCs/>
          <w:noProof/>
        </w:rPr>
        <w:t>7</w:t>
      </w:r>
      <w:r w:rsidRPr="004B2A69">
        <w:rPr>
          <w:rFonts w:ascii="Arial" w:hAnsi="Arial" w:cs="Arial"/>
          <w:bCs/>
        </w:rPr>
        <w:fldChar w:fldCharType="end"/>
      </w:r>
      <w:r w:rsidRPr="004B2A69">
        <w:rPr>
          <w:rFonts w:ascii="Arial" w:hAnsi="Arial" w:cs="Arial"/>
          <w:bCs/>
        </w:rPr>
        <w:t>:5 trends that will dominate the next decade of Australian e-commerce</w:t>
      </w:r>
    </w:p>
    <w:p w14:paraId="233FFC53" w14:textId="3926DD49" w:rsidR="00E147B8" w:rsidRPr="004B2A69" w:rsidRDefault="00E147B8" w:rsidP="004B2A69">
      <w:pPr>
        <w:spacing w:after="0"/>
        <w:jc w:val="center"/>
        <w:rPr>
          <w:rFonts w:ascii="Arial" w:hAnsi="Arial" w:cs="Arial"/>
          <w:b/>
          <w:bCs/>
          <w:i/>
          <w:iCs/>
        </w:rPr>
      </w:pPr>
      <w:r w:rsidRPr="004B2A69">
        <w:rPr>
          <w:rFonts w:ascii="Arial" w:hAnsi="Arial" w:cs="Arial"/>
          <w:b/>
          <w:bCs/>
          <w:i/>
          <w:iCs/>
        </w:rPr>
        <w:t xml:space="preserve">(Source: </w:t>
      </w:r>
      <w:r w:rsidRPr="004B2A69">
        <w:rPr>
          <w:rFonts w:ascii="Arial" w:hAnsi="Arial" w:cs="Arial"/>
          <w:b/>
          <w:bCs/>
          <w:i/>
          <w:iCs/>
          <w:lang w:val="en-AU"/>
        </w:rPr>
        <w:t>Anchanto, 2026)</w:t>
      </w:r>
    </w:p>
    <w:p w14:paraId="283F5540" w14:textId="77777777" w:rsidR="00E93407" w:rsidRPr="004B2A69" w:rsidRDefault="00E93407" w:rsidP="004B2A69">
      <w:pPr>
        <w:spacing w:after="0"/>
        <w:rPr>
          <w:rFonts w:ascii="Arial" w:hAnsi="Arial" w:cs="Arial"/>
          <w:b/>
          <w:bCs/>
        </w:rPr>
      </w:pPr>
      <w:r w:rsidRPr="004B2A69">
        <w:rPr>
          <w:rFonts w:ascii="Arial" w:hAnsi="Arial" w:cs="Arial"/>
          <w:b/>
          <w:bCs/>
        </w:rPr>
        <w:t xml:space="preserve">Physical Evidence </w:t>
      </w:r>
    </w:p>
    <w:p w14:paraId="761674C5" w14:textId="545621CA" w:rsidR="00E93407" w:rsidRPr="004B2A69" w:rsidRDefault="00E93407" w:rsidP="004B2A69">
      <w:pPr>
        <w:spacing w:after="0"/>
        <w:rPr>
          <w:rFonts w:ascii="Arial" w:hAnsi="Arial" w:cs="Arial"/>
        </w:rPr>
      </w:pPr>
      <w:r w:rsidRPr="004B2A69">
        <w:rPr>
          <w:rFonts w:ascii="Arial" w:hAnsi="Arial" w:cs="Arial"/>
        </w:rPr>
        <w:t>IKEA stores in the USA are big</w:t>
      </w:r>
      <w:r w:rsidR="00084B13" w:rsidRPr="004B2A69">
        <w:rPr>
          <w:rFonts w:ascii="Arial" w:hAnsi="Arial" w:cs="Arial"/>
        </w:rPr>
        <w:t xml:space="preserve"> </w:t>
      </w:r>
      <w:r w:rsidRPr="004B2A69">
        <w:rPr>
          <w:rFonts w:ascii="Arial" w:hAnsi="Arial" w:cs="Arial"/>
        </w:rPr>
        <w:t>and offer a full experience of shopping that has showrooms, displays of products</w:t>
      </w:r>
      <w:r w:rsidR="00084B13" w:rsidRPr="004B2A69">
        <w:rPr>
          <w:rFonts w:ascii="Arial" w:hAnsi="Arial" w:cs="Arial"/>
        </w:rPr>
        <w:t xml:space="preserve"> </w:t>
      </w:r>
      <w:r w:rsidRPr="004B2A69">
        <w:rPr>
          <w:rFonts w:ascii="Arial" w:hAnsi="Arial" w:cs="Arial"/>
        </w:rPr>
        <w:t xml:space="preserve">and a warehouse. The design will help customers navigate various parts and get home inspiration. Australian stores are a little smaller but they are designed on the same basis and format. The shopping ambience is clean, orderly and contemporary. </w:t>
      </w:r>
      <w:r w:rsidR="00871D13" w:rsidRPr="004B2A69">
        <w:rPr>
          <w:rFonts w:ascii="Arial" w:hAnsi="Arial" w:cs="Arial"/>
        </w:rPr>
        <w:t>Furthermore</w:t>
      </w:r>
      <w:r w:rsidRPr="004B2A69">
        <w:rPr>
          <w:rFonts w:ascii="Arial" w:hAnsi="Arial" w:cs="Arial"/>
        </w:rPr>
        <w:t>, Australian stores can be more dedicated to the sustainability features and eco-friendly presentations</w:t>
      </w:r>
      <w:r w:rsidR="00084B13" w:rsidRPr="004B2A69">
        <w:rPr>
          <w:rFonts w:ascii="Arial" w:hAnsi="Arial" w:cs="Arial"/>
        </w:rPr>
        <w:t xml:space="preserve"> (</w:t>
      </w:r>
      <w:r w:rsidR="00E1142D" w:rsidRPr="004B2A69">
        <w:rPr>
          <w:rFonts w:ascii="Arial" w:hAnsi="Arial" w:cs="Arial"/>
          <w:lang w:val="en-AU"/>
        </w:rPr>
        <w:t>Queensland Government, 2024</w:t>
      </w:r>
      <w:r w:rsidR="00084B13" w:rsidRPr="004B2A69">
        <w:rPr>
          <w:rFonts w:ascii="Arial" w:hAnsi="Arial" w:cs="Arial"/>
        </w:rPr>
        <w:t>)</w:t>
      </w:r>
      <w:r w:rsidRPr="004B2A69">
        <w:rPr>
          <w:rFonts w:ascii="Arial" w:hAnsi="Arial" w:cs="Arial"/>
        </w:rPr>
        <w:t>. Branding and store design are standardised whereas certain aspects are adjusted to the local taste of consumers.</w:t>
      </w:r>
    </w:p>
    <w:p w14:paraId="209E3BF3" w14:textId="42835A8D" w:rsidR="00E93407" w:rsidRPr="004B2A69" w:rsidRDefault="00E93407" w:rsidP="004B2A69">
      <w:pPr>
        <w:pStyle w:val="Heading1"/>
        <w:spacing w:before="0" w:after="0"/>
        <w:rPr>
          <w:rFonts w:ascii="Arial" w:hAnsi="Arial" w:cs="Arial"/>
        </w:rPr>
      </w:pPr>
      <w:r w:rsidRPr="004B2A69">
        <w:rPr>
          <w:rFonts w:ascii="Arial" w:hAnsi="Arial" w:cs="Arial"/>
        </w:rPr>
        <w:br w:type="page"/>
      </w:r>
      <w:bookmarkStart w:id="9" w:name="_Toc224848901"/>
      <w:r w:rsidR="008E67E8">
        <w:rPr>
          <w:rFonts w:ascii="Arial" w:hAnsi="Arial" w:cs="Arial"/>
        </w:rPr>
        <w:lastRenderedPageBreak/>
        <w:t xml:space="preserve">6. </w:t>
      </w:r>
      <w:r w:rsidRPr="004B2A69">
        <w:rPr>
          <w:rFonts w:ascii="Arial" w:hAnsi="Arial" w:cs="Arial"/>
        </w:rPr>
        <w:t>Directional Development Strategy in Australia</w:t>
      </w:r>
      <w:bookmarkEnd w:id="9"/>
    </w:p>
    <w:p w14:paraId="06840A4A" w14:textId="1F32826C" w:rsidR="0080471B" w:rsidRPr="004B2A69" w:rsidRDefault="00E93407" w:rsidP="004B2A69">
      <w:pPr>
        <w:spacing w:after="0"/>
        <w:rPr>
          <w:rFonts w:ascii="Arial" w:hAnsi="Arial" w:cs="Arial"/>
        </w:rPr>
      </w:pPr>
      <w:r w:rsidRPr="004B2A69">
        <w:rPr>
          <w:rFonts w:ascii="Arial" w:hAnsi="Arial" w:cs="Arial"/>
        </w:rPr>
        <w:t>IKEA has integrated a number of growth strategies to make it strong in Australia. The Ansoff Matrix can be used to analyse these strategies and how companies can grow by penetrating the market, developing the market and diversifying the products</w:t>
      </w:r>
      <w:r w:rsidR="00084B13" w:rsidRPr="004B2A69">
        <w:rPr>
          <w:rFonts w:ascii="Arial" w:hAnsi="Arial" w:cs="Arial"/>
        </w:rPr>
        <w:t xml:space="preserve"> (</w:t>
      </w:r>
      <w:r w:rsidR="00C12FA5" w:rsidRPr="004B2A69">
        <w:rPr>
          <w:rFonts w:ascii="Arial" w:hAnsi="Arial" w:cs="Arial"/>
          <w:lang w:val="en-AU"/>
        </w:rPr>
        <w:t>Peterdy, 2022</w:t>
      </w:r>
      <w:r w:rsidR="00084B13" w:rsidRPr="004B2A69">
        <w:rPr>
          <w:rFonts w:ascii="Arial" w:hAnsi="Arial" w:cs="Arial"/>
        </w:rPr>
        <w:t>)</w:t>
      </w:r>
      <w:r w:rsidRPr="004B2A69">
        <w:rPr>
          <w:rFonts w:ascii="Arial" w:hAnsi="Arial" w:cs="Arial"/>
        </w:rPr>
        <w:t xml:space="preserve">. The approach used by IKEA in Australia is primarily a market penetration and market expansion </w:t>
      </w:r>
      <w:r w:rsidR="00084B13" w:rsidRPr="004B2A69">
        <w:rPr>
          <w:rFonts w:ascii="Arial" w:hAnsi="Arial" w:cs="Arial"/>
        </w:rPr>
        <w:t xml:space="preserve">through </w:t>
      </w:r>
      <w:r w:rsidRPr="004B2A69">
        <w:rPr>
          <w:rFonts w:ascii="Arial" w:hAnsi="Arial" w:cs="Arial"/>
        </w:rPr>
        <w:t>store expansion, e-commerce development and sustainability programmes.</w:t>
      </w:r>
    </w:p>
    <w:p w14:paraId="2AAD8F09" w14:textId="77777777" w:rsidR="0080471B" w:rsidRPr="004B2A69" w:rsidRDefault="0080471B" w:rsidP="004B2A69">
      <w:pPr>
        <w:keepNext/>
        <w:spacing w:after="0"/>
        <w:jc w:val="center"/>
        <w:rPr>
          <w:rFonts w:ascii="Arial" w:hAnsi="Arial" w:cs="Arial"/>
          <w:b/>
          <w:bCs/>
          <w:i/>
          <w:iCs/>
        </w:rPr>
      </w:pPr>
      <w:r w:rsidRPr="004B2A69">
        <w:rPr>
          <w:rFonts w:ascii="Arial" w:hAnsi="Arial" w:cs="Arial"/>
          <w:b/>
          <w:bCs/>
          <w:i/>
          <w:iCs/>
          <w:noProof/>
        </w:rPr>
        <w:drawing>
          <wp:inline distT="0" distB="0" distL="0" distR="0" wp14:anchorId="6B2A4B6E" wp14:editId="35FDCEF1">
            <wp:extent cx="4073236" cy="2351405"/>
            <wp:effectExtent l="0" t="0" r="3810" b="0"/>
            <wp:docPr id="1281169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169383" name=""/>
                    <pic:cNvPicPr/>
                  </pic:nvPicPr>
                  <pic:blipFill>
                    <a:blip r:embed="rId16"/>
                    <a:stretch>
                      <a:fillRect/>
                    </a:stretch>
                  </pic:blipFill>
                  <pic:spPr>
                    <a:xfrm>
                      <a:off x="0" y="0"/>
                      <a:ext cx="4082678" cy="2356856"/>
                    </a:xfrm>
                    <a:prstGeom prst="rect">
                      <a:avLst/>
                    </a:prstGeom>
                  </pic:spPr>
                </pic:pic>
              </a:graphicData>
            </a:graphic>
          </wp:inline>
        </w:drawing>
      </w:r>
    </w:p>
    <w:p w14:paraId="3A064F2E" w14:textId="7728C814" w:rsidR="00E93407" w:rsidRPr="004B2A69" w:rsidRDefault="0080471B" w:rsidP="004B2A69">
      <w:pPr>
        <w:pStyle w:val="Caption"/>
        <w:spacing w:after="0" w:line="360" w:lineRule="auto"/>
        <w:rPr>
          <w:rFonts w:ascii="Arial" w:hAnsi="Arial" w:cs="Arial"/>
          <w:bCs/>
        </w:rPr>
      </w:pPr>
      <w:r w:rsidRPr="004B2A69">
        <w:rPr>
          <w:rFonts w:ascii="Arial" w:hAnsi="Arial" w:cs="Arial"/>
          <w:bCs/>
        </w:rPr>
        <w:t xml:space="preserve">Figure </w:t>
      </w:r>
      <w:r w:rsidRPr="004B2A69">
        <w:rPr>
          <w:rFonts w:ascii="Arial" w:hAnsi="Arial" w:cs="Arial"/>
          <w:bCs/>
        </w:rPr>
        <w:fldChar w:fldCharType="begin"/>
      </w:r>
      <w:r w:rsidRPr="004B2A69">
        <w:rPr>
          <w:rFonts w:ascii="Arial" w:hAnsi="Arial" w:cs="Arial"/>
          <w:bCs/>
        </w:rPr>
        <w:instrText xml:space="preserve"> SEQ Figure \* ARABIC </w:instrText>
      </w:r>
      <w:r w:rsidRPr="004B2A69">
        <w:rPr>
          <w:rFonts w:ascii="Arial" w:hAnsi="Arial" w:cs="Arial"/>
          <w:bCs/>
        </w:rPr>
        <w:fldChar w:fldCharType="separate"/>
      </w:r>
      <w:r w:rsidR="001B3850" w:rsidRPr="004B2A69">
        <w:rPr>
          <w:rFonts w:ascii="Arial" w:hAnsi="Arial" w:cs="Arial"/>
          <w:bCs/>
          <w:noProof/>
        </w:rPr>
        <w:t>8</w:t>
      </w:r>
      <w:r w:rsidRPr="004B2A69">
        <w:rPr>
          <w:rFonts w:ascii="Arial" w:hAnsi="Arial" w:cs="Arial"/>
          <w:bCs/>
        </w:rPr>
        <w:fldChar w:fldCharType="end"/>
      </w:r>
      <w:r w:rsidRPr="004B2A69">
        <w:rPr>
          <w:rFonts w:ascii="Arial" w:hAnsi="Arial" w:cs="Arial"/>
          <w:bCs/>
        </w:rPr>
        <w:t>: Ansoff Matrix</w:t>
      </w:r>
    </w:p>
    <w:p w14:paraId="42A1E472" w14:textId="35F918F2" w:rsidR="0080471B" w:rsidRPr="004B2A69" w:rsidRDefault="0080471B" w:rsidP="004B2A69">
      <w:pPr>
        <w:spacing w:after="0"/>
        <w:jc w:val="center"/>
        <w:rPr>
          <w:rFonts w:ascii="Arial" w:hAnsi="Arial" w:cs="Arial"/>
          <w:b/>
          <w:bCs/>
          <w:i/>
          <w:iCs/>
        </w:rPr>
      </w:pPr>
      <w:r w:rsidRPr="004B2A69">
        <w:rPr>
          <w:rFonts w:ascii="Arial" w:hAnsi="Arial" w:cs="Arial"/>
          <w:b/>
          <w:bCs/>
          <w:i/>
          <w:iCs/>
        </w:rPr>
        <w:t>(Source: By Author)</w:t>
      </w:r>
    </w:p>
    <w:p w14:paraId="08D17400" w14:textId="174AA0C6" w:rsidR="00E93407" w:rsidRPr="004B2A69" w:rsidRDefault="00E93407" w:rsidP="004B2A69">
      <w:pPr>
        <w:spacing w:after="0"/>
        <w:rPr>
          <w:rFonts w:ascii="Arial" w:hAnsi="Arial" w:cs="Arial"/>
        </w:rPr>
      </w:pPr>
      <w:r w:rsidRPr="004B2A69">
        <w:rPr>
          <w:rFonts w:ascii="Arial" w:hAnsi="Arial" w:cs="Arial"/>
        </w:rPr>
        <w:t xml:space="preserve">First, IKEA has concentrated on growth in its retail and logistics platform in Australia. The company has large warehouse-style stores in major cities </w:t>
      </w:r>
      <w:r w:rsidR="00084B13" w:rsidRPr="004B2A69">
        <w:rPr>
          <w:rFonts w:ascii="Arial" w:hAnsi="Arial" w:cs="Arial"/>
        </w:rPr>
        <w:t>such as</w:t>
      </w:r>
      <w:r w:rsidRPr="004B2A69">
        <w:rPr>
          <w:rFonts w:ascii="Arial" w:hAnsi="Arial" w:cs="Arial"/>
        </w:rPr>
        <w:t xml:space="preserve"> Sydney, Melbourne and Adelaide with distribution centres which enhance </w:t>
      </w:r>
      <w:r w:rsidR="00084B13" w:rsidRPr="004B2A69">
        <w:rPr>
          <w:rFonts w:ascii="Arial" w:hAnsi="Arial" w:cs="Arial"/>
        </w:rPr>
        <w:t xml:space="preserve">the </w:t>
      </w:r>
      <w:r w:rsidRPr="004B2A69">
        <w:rPr>
          <w:rFonts w:ascii="Arial" w:hAnsi="Arial" w:cs="Arial"/>
        </w:rPr>
        <w:t>availability and delivery of products</w:t>
      </w:r>
      <w:r w:rsidR="00084B13" w:rsidRPr="004B2A69">
        <w:rPr>
          <w:rFonts w:ascii="Arial" w:hAnsi="Arial" w:cs="Arial"/>
        </w:rPr>
        <w:t xml:space="preserve"> (</w:t>
      </w:r>
      <w:r w:rsidR="00B67A58" w:rsidRPr="004B2A69">
        <w:rPr>
          <w:rFonts w:ascii="Arial" w:hAnsi="Arial" w:cs="Arial"/>
          <w:lang w:val="en-AU"/>
        </w:rPr>
        <w:t>House Of Isabella, 2026</w:t>
      </w:r>
      <w:r w:rsidR="00084B13" w:rsidRPr="004B2A69">
        <w:rPr>
          <w:rFonts w:ascii="Arial" w:hAnsi="Arial" w:cs="Arial"/>
        </w:rPr>
        <w:t>)</w:t>
      </w:r>
      <w:r w:rsidRPr="004B2A69">
        <w:rPr>
          <w:rFonts w:ascii="Arial" w:hAnsi="Arial" w:cs="Arial"/>
        </w:rPr>
        <w:t xml:space="preserve">. IKEA has also invested in digital platforms and e-commerce services which enable customers to view products online, create rooms and have furniture delivered home. </w:t>
      </w:r>
      <w:r w:rsidR="00084B13" w:rsidRPr="004B2A69">
        <w:rPr>
          <w:rFonts w:ascii="Arial" w:hAnsi="Arial" w:cs="Arial"/>
        </w:rPr>
        <w:t>These</w:t>
      </w:r>
      <w:r w:rsidRPr="004B2A69">
        <w:rPr>
          <w:rFonts w:ascii="Arial" w:hAnsi="Arial" w:cs="Arial"/>
        </w:rPr>
        <w:t xml:space="preserve"> efforts enable the company to access more clients and grow sales among the current consumers and assist the company </w:t>
      </w:r>
      <w:r w:rsidR="00084B13" w:rsidRPr="004B2A69">
        <w:rPr>
          <w:rFonts w:ascii="Arial" w:hAnsi="Arial" w:cs="Arial"/>
        </w:rPr>
        <w:t>in penetrating</w:t>
      </w:r>
      <w:r w:rsidRPr="004B2A69">
        <w:rPr>
          <w:rFonts w:ascii="Arial" w:hAnsi="Arial" w:cs="Arial"/>
        </w:rPr>
        <w:t xml:space="preserve"> the Australian market.</w:t>
      </w:r>
    </w:p>
    <w:p w14:paraId="6D016E02" w14:textId="7CBB84DC" w:rsidR="00E93407" w:rsidRPr="004B2A69" w:rsidRDefault="00E93407" w:rsidP="004B2A69">
      <w:pPr>
        <w:spacing w:after="0"/>
        <w:rPr>
          <w:rFonts w:ascii="Arial" w:hAnsi="Arial" w:cs="Arial"/>
        </w:rPr>
      </w:pPr>
      <w:r w:rsidRPr="004B2A69">
        <w:rPr>
          <w:rFonts w:ascii="Arial" w:hAnsi="Arial" w:cs="Arial"/>
        </w:rPr>
        <w:t xml:space="preserve">Second, sustainability is now a significant aspect of </w:t>
      </w:r>
      <w:r w:rsidR="00084B13" w:rsidRPr="004B2A69">
        <w:rPr>
          <w:rFonts w:ascii="Arial" w:hAnsi="Arial" w:cs="Arial"/>
        </w:rPr>
        <w:t>IKEA's</w:t>
      </w:r>
      <w:r w:rsidRPr="004B2A69">
        <w:rPr>
          <w:rFonts w:ascii="Arial" w:hAnsi="Arial" w:cs="Arial"/>
        </w:rPr>
        <w:t xml:space="preserve"> development strategy. The firm has made huge investments in renewable energy in Australia. </w:t>
      </w:r>
      <w:r w:rsidR="00084B13" w:rsidRPr="004B2A69">
        <w:rPr>
          <w:rFonts w:ascii="Arial" w:hAnsi="Arial" w:cs="Arial"/>
        </w:rPr>
        <w:t>For example,</w:t>
      </w:r>
      <w:r w:rsidRPr="004B2A69">
        <w:rPr>
          <w:rFonts w:ascii="Arial" w:hAnsi="Arial" w:cs="Arial"/>
        </w:rPr>
        <w:t xml:space="preserve"> a massive rooftop solar and battery system on the Marsden Park distribution centre in Sydney has </w:t>
      </w:r>
      <w:r w:rsidR="00084B13" w:rsidRPr="004B2A69">
        <w:rPr>
          <w:rFonts w:ascii="Arial" w:hAnsi="Arial" w:cs="Arial"/>
        </w:rPr>
        <w:t>the</w:t>
      </w:r>
      <w:r w:rsidRPr="004B2A69">
        <w:rPr>
          <w:rFonts w:ascii="Arial" w:hAnsi="Arial" w:cs="Arial"/>
        </w:rPr>
        <w:t xml:space="preserve"> potential of producing up to 70</w:t>
      </w:r>
      <w:r w:rsidR="00084B13" w:rsidRPr="004B2A69">
        <w:rPr>
          <w:rFonts w:ascii="Arial" w:hAnsi="Arial" w:cs="Arial"/>
        </w:rPr>
        <w:t>%</w:t>
      </w:r>
      <w:r w:rsidRPr="004B2A69">
        <w:rPr>
          <w:rFonts w:ascii="Arial" w:hAnsi="Arial" w:cs="Arial"/>
        </w:rPr>
        <w:t xml:space="preserve"> of the total energy requirement of the facility, which can contribute to minimising operational emissions and energy bills (</w:t>
      </w:r>
      <w:r w:rsidR="009D2CFD" w:rsidRPr="004B2A69">
        <w:rPr>
          <w:rFonts w:ascii="Arial" w:hAnsi="Arial" w:cs="Arial"/>
          <w:lang w:val="en-AU"/>
        </w:rPr>
        <w:t>IKEA, 2025</w:t>
      </w:r>
      <w:r w:rsidRPr="004B2A69">
        <w:rPr>
          <w:rFonts w:ascii="Arial" w:hAnsi="Arial" w:cs="Arial"/>
        </w:rPr>
        <w:t xml:space="preserve">). </w:t>
      </w:r>
      <w:r w:rsidR="00084B13" w:rsidRPr="004B2A69">
        <w:rPr>
          <w:rFonts w:ascii="Arial" w:hAnsi="Arial" w:cs="Arial"/>
        </w:rPr>
        <w:t>Similarly</w:t>
      </w:r>
      <w:r w:rsidRPr="004B2A69">
        <w:rPr>
          <w:rFonts w:ascii="Arial" w:hAnsi="Arial" w:cs="Arial"/>
        </w:rPr>
        <w:t>, the Adelaide store uses a large portion of power supplied by a commercial microgrid consisting of over 3,000 solar panels (</w:t>
      </w:r>
      <w:r w:rsidR="008D7F3D" w:rsidRPr="004B2A69">
        <w:rPr>
          <w:rFonts w:ascii="Arial" w:hAnsi="Arial" w:cs="Arial"/>
          <w:lang w:val="en-AU"/>
        </w:rPr>
        <w:t>Government of South Australia, 2023)</w:t>
      </w:r>
      <w:r w:rsidRPr="004B2A69">
        <w:rPr>
          <w:rFonts w:ascii="Arial" w:hAnsi="Arial" w:cs="Arial"/>
        </w:rPr>
        <w:t xml:space="preserve">. </w:t>
      </w:r>
      <w:r w:rsidRPr="004B2A69">
        <w:rPr>
          <w:rFonts w:ascii="Arial" w:hAnsi="Arial" w:cs="Arial"/>
        </w:rPr>
        <w:lastRenderedPageBreak/>
        <w:t>These plans a</w:t>
      </w:r>
      <w:r w:rsidR="00084B13" w:rsidRPr="004B2A69">
        <w:rPr>
          <w:rFonts w:ascii="Arial" w:hAnsi="Arial" w:cs="Arial"/>
        </w:rPr>
        <w:t>lign</w:t>
      </w:r>
      <w:r w:rsidRPr="004B2A69">
        <w:rPr>
          <w:rFonts w:ascii="Arial" w:hAnsi="Arial" w:cs="Arial"/>
        </w:rPr>
        <w:t xml:space="preserve"> with the long-term sustainability vision of IKEA which is to </w:t>
      </w:r>
      <w:r w:rsidR="00084B13" w:rsidRPr="004B2A69">
        <w:rPr>
          <w:rFonts w:ascii="Arial" w:hAnsi="Arial" w:cs="Arial"/>
        </w:rPr>
        <w:t>decrease</w:t>
      </w:r>
      <w:r w:rsidRPr="004B2A69">
        <w:rPr>
          <w:rFonts w:ascii="Arial" w:hAnsi="Arial" w:cs="Arial"/>
        </w:rPr>
        <w:t xml:space="preserve"> its global emissions as it grows its business.</w:t>
      </w:r>
    </w:p>
    <w:p w14:paraId="6AE623C2" w14:textId="3A17EC6A" w:rsidR="00E93407" w:rsidRPr="004B2A69" w:rsidRDefault="00E93407" w:rsidP="004B2A69">
      <w:pPr>
        <w:spacing w:after="0"/>
        <w:rPr>
          <w:rFonts w:ascii="Arial" w:hAnsi="Arial" w:cs="Arial"/>
        </w:rPr>
      </w:pPr>
      <w:r w:rsidRPr="004B2A69">
        <w:rPr>
          <w:rFonts w:ascii="Arial" w:hAnsi="Arial" w:cs="Arial"/>
        </w:rPr>
        <w:t>Lastly, IKEA also invests in non-store renewable energy systems. The parent investment unit of the company has acquired solar parks in New South Wales in a move to boost renewable electricity generation in the area</w:t>
      </w:r>
      <w:r w:rsidR="00084B13" w:rsidRPr="004B2A69">
        <w:rPr>
          <w:rFonts w:ascii="Arial" w:hAnsi="Arial" w:cs="Arial"/>
        </w:rPr>
        <w:t xml:space="preserve"> (</w:t>
      </w:r>
      <w:r w:rsidR="008D7F3D" w:rsidRPr="004B2A69">
        <w:rPr>
          <w:rFonts w:ascii="Arial" w:hAnsi="Arial" w:cs="Arial"/>
          <w:lang w:val="en-AU"/>
        </w:rPr>
        <w:t>IKEA, 2023</w:t>
      </w:r>
      <w:r w:rsidR="00084B13" w:rsidRPr="004B2A69">
        <w:rPr>
          <w:rFonts w:ascii="Arial" w:hAnsi="Arial" w:cs="Arial"/>
        </w:rPr>
        <w:t>)</w:t>
      </w:r>
      <w:r w:rsidRPr="004B2A69">
        <w:rPr>
          <w:rFonts w:ascii="Arial" w:hAnsi="Arial" w:cs="Arial"/>
        </w:rPr>
        <w:t>. This investment helps to add to the cleaner energy supply and contributes to the sustainable business model of IKEA. These combined strategies enable IKEA to increase its competitive edge and to grow responsibly in the Australian market.</w:t>
      </w:r>
    </w:p>
    <w:p w14:paraId="5B593E20" w14:textId="77777777" w:rsidR="008D7F3D" w:rsidRPr="004B2A69" w:rsidRDefault="008D7F3D" w:rsidP="004B2A69">
      <w:pPr>
        <w:keepNext/>
        <w:spacing w:after="0"/>
        <w:jc w:val="center"/>
        <w:rPr>
          <w:rFonts w:ascii="Arial" w:hAnsi="Arial" w:cs="Arial"/>
          <w:b/>
          <w:bCs/>
          <w:i/>
          <w:iCs/>
        </w:rPr>
      </w:pPr>
      <w:r w:rsidRPr="004B2A69">
        <w:rPr>
          <w:rFonts w:ascii="Arial" w:hAnsi="Arial" w:cs="Arial"/>
          <w:b/>
          <w:bCs/>
          <w:i/>
          <w:iCs/>
          <w:noProof/>
        </w:rPr>
        <w:drawing>
          <wp:inline distT="0" distB="0" distL="0" distR="0" wp14:anchorId="3D28EEFF" wp14:editId="66657743">
            <wp:extent cx="5435879" cy="3086259"/>
            <wp:effectExtent l="0" t="0" r="0" b="0"/>
            <wp:docPr id="556526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526457" name=""/>
                    <pic:cNvPicPr/>
                  </pic:nvPicPr>
                  <pic:blipFill>
                    <a:blip r:embed="rId17"/>
                    <a:stretch>
                      <a:fillRect/>
                    </a:stretch>
                  </pic:blipFill>
                  <pic:spPr>
                    <a:xfrm>
                      <a:off x="0" y="0"/>
                      <a:ext cx="5435879" cy="3086259"/>
                    </a:xfrm>
                    <a:prstGeom prst="rect">
                      <a:avLst/>
                    </a:prstGeom>
                  </pic:spPr>
                </pic:pic>
              </a:graphicData>
            </a:graphic>
          </wp:inline>
        </w:drawing>
      </w:r>
    </w:p>
    <w:p w14:paraId="1A550C98" w14:textId="7B5A483B" w:rsidR="008D7F3D" w:rsidRPr="004B2A69" w:rsidRDefault="008D7F3D" w:rsidP="004B2A69">
      <w:pPr>
        <w:pStyle w:val="Caption"/>
        <w:spacing w:after="0" w:line="360" w:lineRule="auto"/>
        <w:rPr>
          <w:rFonts w:ascii="Arial" w:hAnsi="Arial" w:cs="Arial"/>
          <w:bCs/>
        </w:rPr>
      </w:pPr>
      <w:r w:rsidRPr="004B2A69">
        <w:rPr>
          <w:rFonts w:ascii="Arial" w:hAnsi="Arial" w:cs="Arial"/>
          <w:bCs/>
        </w:rPr>
        <w:t xml:space="preserve">Figure </w:t>
      </w:r>
      <w:r w:rsidRPr="004B2A69">
        <w:rPr>
          <w:rFonts w:ascii="Arial" w:hAnsi="Arial" w:cs="Arial"/>
          <w:bCs/>
        </w:rPr>
        <w:fldChar w:fldCharType="begin"/>
      </w:r>
      <w:r w:rsidRPr="004B2A69">
        <w:rPr>
          <w:rFonts w:ascii="Arial" w:hAnsi="Arial" w:cs="Arial"/>
          <w:bCs/>
        </w:rPr>
        <w:instrText xml:space="preserve"> SEQ Figure \* ARABIC </w:instrText>
      </w:r>
      <w:r w:rsidRPr="004B2A69">
        <w:rPr>
          <w:rFonts w:ascii="Arial" w:hAnsi="Arial" w:cs="Arial"/>
          <w:bCs/>
        </w:rPr>
        <w:fldChar w:fldCharType="separate"/>
      </w:r>
      <w:r w:rsidR="001B3850" w:rsidRPr="004B2A69">
        <w:rPr>
          <w:rFonts w:ascii="Arial" w:hAnsi="Arial" w:cs="Arial"/>
          <w:bCs/>
          <w:noProof/>
        </w:rPr>
        <w:t>9</w:t>
      </w:r>
      <w:r w:rsidRPr="004B2A69">
        <w:rPr>
          <w:rFonts w:ascii="Arial" w:hAnsi="Arial" w:cs="Arial"/>
          <w:bCs/>
        </w:rPr>
        <w:fldChar w:fldCharType="end"/>
      </w:r>
      <w:r w:rsidRPr="004B2A69">
        <w:rPr>
          <w:rFonts w:ascii="Arial" w:hAnsi="Arial" w:cs="Arial"/>
          <w:bCs/>
        </w:rPr>
        <w:t>: Approx AUD 250 million investment in solar PV portfolio</w:t>
      </w:r>
    </w:p>
    <w:p w14:paraId="131DA418" w14:textId="620DC5EC" w:rsidR="008D7F3D" w:rsidRPr="004B2A69" w:rsidRDefault="008D7F3D" w:rsidP="004B2A69">
      <w:pPr>
        <w:spacing w:after="0"/>
        <w:jc w:val="center"/>
        <w:rPr>
          <w:rFonts w:ascii="Arial" w:hAnsi="Arial" w:cs="Arial"/>
          <w:b/>
          <w:bCs/>
          <w:i/>
          <w:iCs/>
        </w:rPr>
      </w:pPr>
      <w:r w:rsidRPr="004B2A69">
        <w:rPr>
          <w:rFonts w:ascii="Arial" w:hAnsi="Arial" w:cs="Arial"/>
          <w:b/>
          <w:bCs/>
          <w:i/>
          <w:iCs/>
        </w:rPr>
        <w:t xml:space="preserve">(Source: </w:t>
      </w:r>
      <w:r w:rsidRPr="004B2A69">
        <w:rPr>
          <w:rFonts w:ascii="Arial" w:hAnsi="Arial" w:cs="Arial"/>
          <w:b/>
          <w:bCs/>
          <w:i/>
          <w:iCs/>
          <w:lang w:val="en-AU"/>
        </w:rPr>
        <w:t>IKEA, 2023)</w:t>
      </w:r>
    </w:p>
    <w:p w14:paraId="5EBC5E05" w14:textId="77777777" w:rsidR="00E93407" w:rsidRPr="004B2A69" w:rsidRDefault="00E93407" w:rsidP="004B2A69">
      <w:pPr>
        <w:spacing w:after="0"/>
        <w:rPr>
          <w:rFonts w:ascii="Arial" w:hAnsi="Arial" w:cs="Arial"/>
        </w:rPr>
      </w:pPr>
      <w:r w:rsidRPr="004B2A69">
        <w:rPr>
          <w:rFonts w:ascii="Arial" w:hAnsi="Arial" w:cs="Arial"/>
        </w:rPr>
        <w:br w:type="page"/>
      </w:r>
    </w:p>
    <w:p w14:paraId="27319D2C" w14:textId="36C6CEBF" w:rsidR="00E93407" w:rsidRPr="004B2A69" w:rsidRDefault="008E67E8" w:rsidP="004B2A69">
      <w:pPr>
        <w:pStyle w:val="Heading1"/>
        <w:spacing w:before="0" w:after="0"/>
        <w:rPr>
          <w:rFonts w:ascii="Arial" w:hAnsi="Arial" w:cs="Arial"/>
        </w:rPr>
      </w:pPr>
      <w:bookmarkStart w:id="10" w:name="_Toc224848902"/>
      <w:r>
        <w:rPr>
          <w:rFonts w:ascii="Arial" w:hAnsi="Arial" w:cs="Arial"/>
        </w:rPr>
        <w:lastRenderedPageBreak/>
        <w:t xml:space="preserve">7. </w:t>
      </w:r>
      <w:r w:rsidR="00E93407" w:rsidRPr="004B2A69">
        <w:rPr>
          <w:rFonts w:ascii="Arial" w:hAnsi="Arial" w:cs="Arial"/>
        </w:rPr>
        <w:t>Ethical Problems in the IKEA International Marketing</w:t>
      </w:r>
      <w:bookmarkEnd w:id="10"/>
      <w:r w:rsidR="00E93407" w:rsidRPr="004B2A69">
        <w:rPr>
          <w:rFonts w:ascii="Arial" w:hAnsi="Arial" w:cs="Arial"/>
        </w:rPr>
        <w:t xml:space="preserve"> </w:t>
      </w:r>
    </w:p>
    <w:p w14:paraId="565F2AF8" w14:textId="77777777" w:rsidR="00991FE2" w:rsidRPr="004B2A69" w:rsidRDefault="00E93407" w:rsidP="004B2A69">
      <w:pPr>
        <w:spacing w:after="0"/>
        <w:rPr>
          <w:rFonts w:ascii="Arial" w:hAnsi="Arial" w:cs="Arial"/>
        </w:rPr>
      </w:pPr>
      <w:r w:rsidRPr="004B2A69">
        <w:rPr>
          <w:rFonts w:ascii="Arial" w:hAnsi="Arial" w:cs="Arial"/>
        </w:rPr>
        <w:t xml:space="preserve">IKEA encounters numerous ethical issues in its marketing activities globally. These concerns are largely connected with </w:t>
      </w:r>
      <w:r w:rsidR="00F62789" w:rsidRPr="004B2A69">
        <w:rPr>
          <w:rFonts w:ascii="Arial" w:hAnsi="Arial" w:cs="Arial"/>
        </w:rPr>
        <w:t xml:space="preserve">the </w:t>
      </w:r>
      <w:r w:rsidRPr="004B2A69">
        <w:rPr>
          <w:rFonts w:ascii="Arial" w:hAnsi="Arial" w:cs="Arial"/>
        </w:rPr>
        <w:t>sustainability of materials, global supply chain labour practi</w:t>
      </w:r>
      <w:r w:rsidR="00F62789" w:rsidRPr="004B2A69">
        <w:rPr>
          <w:rFonts w:ascii="Arial" w:hAnsi="Arial" w:cs="Arial"/>
        </w:rPr>
        <w:t>c</w:t>
      </w:r>
      <w:r w:rsidRPr="004B2A69">
        <w:rPr>
          <w:rFonts w:ascii="Arial" w:hAnsi="Arial" w:cs="Arial"/>
        </w:rPr>
        <w:t>es, environmental impact and pricing transparency</w:t>
      </w:r>
      <w:r w:rsidR="002B20B0" w:rsidRPr="004B2A69">
        <w:rPr>
          <w:rFonts w:ascii="Arial" w:hAnsi="Arial" w:cs="Arial"/>
        </w:rPr>
        <w:t xml:space="preserve"> (IKEA, 2024)</w:t>
      </w:r>
      <w:r w:rsidRPr="004B2A69">
        <w:rPr>
          <w:rFonts w:ascii="Arial" w:hAnsi="Arial" w:cs="Arial"/>
        </w:rPr>
        <w:t xml:space="preserve">. These issues are </w:t>
      </w:r>
      <w:r w:rsidR="00F62789" w:rsidRPr="004B2A69">
        <w:rPr>
          <w:rFonts w:ascii="Arial" w:hAnsi="Arial" w:cs="Arial"/>
        </w:rPr>
        <w:t>relevant</w:t>
      </w:r>
      <w:r w:rsidRPr="004B2A69">
        <w:rPr>
          <w:rFonts w:ascii="Arial" w:hAnsi="Arial" w:cs="Arial"/>
        </w:rPr>
        <w:t xml:space="preserve"> in key markets </w:t>
      </w:r>
      <w:r w:rsidR="00F62789" w:rsidRPr="004B2A69">
        <w:rPr>
          <w:rFonts w:ascii="Arial" w:hAnsi="Arial" w:cs="Arial"/>
        </w:rPr>
        <w:t>such as</w:t>
      </w:r>
      <w:r w:rsidRPr="004B2A69">
        <w:rPr>
          <w:rFonts w:ascii="Arial" w:hAnsi="Arial" w:cs="Arial"/>
        </w:rPr>
        <w:t xml:space="preserve"> the United States and Australia where IKEA sells affordable and sustainable home goods.</w:t>
      </w:r>
      <w:r w:rsidR="00991FE2" w:rsidRPr="004B2A69">
        <w:rPr>
          <w:rFonts w:ascii="Arial" w:hAnsi="Arial" w:cs="Arial"/>
        </w:rPr>
        <w:t xml:space="preserve"> </w:t>
      </w:r>
    </w:p>
    <w:p w14:paraId="6DA5CB82" w14:textId="4B2319DF" w:rsidR="00E93407" w:rsidRPr="004B2A69" w:rsidRDefault="00E93407" w:rsidP="004B2A69">
      <w:pPr>
        <w:spacing w:after="0"/>
        <w:rPr>
          <w:rFonts w:ascii="Arial" w:hAnsi="Arial" w:cs="Arial"/>
        </w:rPr>
      </w:pPr>
      <w:r w:rsidRPr="004B2A69">
        <w:rPr>
          <w:rFonts w:ascii="Arial" w:hAnsi="Arial" w:cs="Arial"/>
          <w:b/>
          <w:bCs/>
          <w:i/>
          <w:iCs/>
        </w:rPr>
        <w:t xml:space="preserve">Sustainability </w:t>
      </w:r>
      <w:r w:rsidR="00991FE2" w:rsidRPr="004B2A69">
        <w:rPr>
          <w:rFonts w:ascii="Arial" w:hAnsi="Arial" w:cs="Arial"/>
          <w:b/>
          <w:bCs/>
          <w:i/>
          <w:iCs/>
        </w:rPr>
        <w:t>of</w:t>
      </w:r>
      <w:r w:rsidRPr="004B2A69">
        <w:rPr>
          <w:rFonts w:ascii="Arial" w:hAnsi="Arial" w:cs="Arial"/>
          <w:b/>
          <w:bCs/>
          <w:i/>
          <w:iCs/>
        </w:rPr>
        <w:t xml:space="preserve"> </w:t>
      </w:r>
      <w:r w:rsidR="00991FE2" w:rsidRPr="004B2A69">
        <w:rPr>
          <w:rFonts w:ascii="Arial" w:hAnsi="Arial" w:cs="Arial"/>
          <w:b/>
          <w:bCs/>
          <w:i/>
          <w:iCs/>
        </w:rPr>
        <w:t>R</w:t>
      </w:r>
      <w:r w:rsidRPr="004B2A69">
        <w:rPr>
          <w:rFonts w:ascii="Arial" w:hAnsi="Arial" w:cs="Arial"/>
          <w:b/>
          <w:bCs/>
          <w:i/>
          <w:iCs/>
        </w:rPr>
        <w:t xml:space="preserve">aw </w:t>
      </w:r>
      <w:r w:rsidR="00991FE2" w:rsidRPr="004B2A69">
        <w:rPr>
          <w:rFonts w:ascii="Arial" w:hAnsi="Arial" w:cs="Arial"/>
          <w:b/>
          <w:bCs/>
          <w:i/>
          <w:iCs/>
        </w:rPr>
        <w:t>M</w:t>
      </w:r>
      <w:r w:rsidRPr="004B2A69">
        <w:rPr>
          <w:rFonts w:ascii="Arial" w:hAnsi="Arial" w:cs="Arial"/>
          <w:b/>
          <w:bCs/>
          <w:i/>
          <w:iCs/>
        </w:rPr>
        <w:t>aterials</w:t>
      </w:r>
      <w:r w:rsidR="00991FE2" w:rsidRPr="004B2A69">
        <w:rPr>
          <w:rFonts w:ascii="Arial" w:hAnsi="Arial" w:cs="Arial"/>
          <w:b/>
          <w:bCs/>
          <w:i/>
          <w:iCs/>
        </w:rPr>
        <w:t>:</w:t>
      </w:r>
      <w:r w:rsidR="00991FE2" w:rsidRPr="004B2A69">
        <w:rPr>
          <w:rFonts w:ascii="Arial" w:hAnsi="Arial" w:cs="Arial"/>
        </w:rPr>
        <w:t xml:space="preserve"> </w:t>
      </w:r>
      <w:r w:rsidRPr="004B2A69">
        <w:rPr>
          <w:rFonts w:ascii="Arial" w:hAnsi="Arial" w:cs="Arial"/>
        </w:rPr>
        <w:t xml:space="preserve"> IKEA is among the biggest furniture producers using wood in the world and it makes it a topic of deforestation and responsible sourcing. Environmental organisations have also conducted investigations revealing incidences of illegally sourced timber finding its way into supply chains of furniture across the globe posing reputational risks to companies </w:t>
      </w:r>
      <w:r w:rsidR="0080471B" w:rsidRPr="004B2A69">
        <w:rPr>
          <w:rFonts w:ascii="Arial" w:hAnsi="Arial" w:cs="Arial"/>
        </w:rPr>
        <w:t>such as</w:t>
      </w:r>
      <w:r w:rsidRPr="004B2A69">
        <w:rPr>
          <w:rFonts w:ascii="Arial" w:hAnsi="Arial" w:cs="Arial"/>
        </w:rPr>
        <w:t xml:space="preserve"> IKEA (</w:t>
      </w:r>
      <w:r w:rsidR="00871D13" w:rsidRPr="004B2A69">
        <w:rPr>
          <w:rFonts w:ascii="Arial" w:hAnsi="Arial" w:cs="Arial"/>
          <w:lang w:val="en-IN"/>
        </w:rPr>
        <w:t>Earthsight, 2026</w:t>
      </w:r>
      <w:r w:rsidRPr="004B2A69">
        <w:rPr>
          <w:rFonts w:ascii="Arial" w:hAnsi="Arial" w:cs="Arial"/>
        </w:rPr>
        <w:t xml:space="preserve">). In order to handle these issues, IKEA advocates responsible sourcing and collaborates with certification organisations </w:t>
      </w:r>
      <w:r w:rsidR="0080471B" w:rsidRPr="004B2A69">
        <w:rPr>
          <w:rFonts w:ascii="Arial" w:hAnsi="Arial" w:cs="Arial"/>
        </w:rPr>
        <w:t>such as</w:t>
      </w:r>
      <w:r w:rsidRPr="004B2A69">
        <w:rPr>
          <w:rFonts w:ascii="Arial" w:hAnsi="Arial" w:cs="Arial"/>
        </w:rPr>
        <w:t xml:space="preserve"> the Forest Stewardship Council. The firm has also been using more renewable and recycled products (IKEA, 20</w:t>
      </w:r>
      <w:r w:rsidR="00651E37" w:rsidRPr="004B2A69">
        <w:rPr>
          <w:rFonts w:ascii="Arial" w:hAnsi="Arial" w:cs="Arial"/>
        </w:rPr>
        <w:t>2</w:t>
      </w:r>
      <w:r w:rsidRPr="004B2A69">
        <w:rPr>
          <w:rFonts w:ascii="Arial" w:hAnsi="Arial" w:cs="Arial"/>
        </w:rPr>
        <w:t>3). Sustainable sourcing of thousands of suppliers is a significant ethical challenge.</w:t>
      </w:r>
    </w:p>
    <w:p w14:paraId="3740AD6F" w14:textId="248322EB" w:rsidR="00E93407" w:rsidRPr="004B2A69" w:rsidRDefault="0008350C" w:rsidP="004B2A69">
      <w:pPr>
        <w:spacing w:after="0"/>
        <w:rPr>
          <w:rFonts w:ascii="Arial" w:hAnsi="Arial" w:cs="Arial"/>
        </w:rPr>
      </w:pPr>
      <w:r w:rsidRPr="004B2A69">
        <w:rPr>
          <w:rFonts w:ascii="Arial" w:hAnsi="Arial" w:cs="Arial"/>
          <w:b/>
          <w:bCs/>
          <w:i/>
          <w:iCs/>
        </w:rPr>
        <w:t>L</w:t>
      </w:r>
      <w:r w:rsidR="00E93407" w:rsidRPr="004B2A69">
        <w:rPr>
          <w:rFonts w:ascii="Arial" w:hAnsi="Arial" w:cs="Arial"/>
          <w:b/>
          <w:bCs/>
          <w:i/>
          <w:iCs/>
        </w:rPr>
        <w:t>abour practi</w:t>
      </w:r>
      <w:r w:rsidR="0080471B" w:rsidRPr="004B2A69">
        <w:rPr>
          <w:rFonts w:ascii="Arial" w:hAnsi="Arial" w:cs="Arial"/>
          <w:b/>
          <w:bCs/>
          <w:i/>
          <w:iCs/>
        </w:rPr>
        <w:t>ce</w:t>
      </w:r>
      <w:r w:rsidR="00E93407" w:rsidRPr="004B2A69">
        <w:rPr>
          <w:rFonts w:ascii="Arial" w:hAnsi="Arial" w:cs="Arial"/>
          <w:b/>
          <w:bCs/>
          <w:i/>
          <w:iCs/>
        </w:rPr>
        <w:t xml:space="preserve"> in global supply chains</w:t>
      </w:r>
      <w:r w:rsidRPr="004B2A69">
        <w:rPr>
          <w:rFonts w:ascii="Arial" w:hAnsi="Arial" w:cs="Arial"/>
          <w:b/>
          <w:bCs/>
          <w:i/>
          <w:iCs/>
        </w:rPr>
        <w:t>:</w:t>
      </w:r>
      <w:r w:rsidR="00E93407" w:rsidRPr="004B2A69">
        <w:rPr>
          <w:rFonts w:ascii="Arial" w:hAnsi="Arial" w:cs="Arial"/>
        </w:rPr>
        <w:t xml:space="preserve"> IKEA has over 1,600 suppliers i</w:t>
      </w:r>
      <w:r w:rsidR="00991FE2" w:rsidRPr="004B2A69">
        <w:rPr>
          <w:rFonts w:ascii="Arial" w:hAnsi="Arial" w:cs="Arial"/>
        </w:rPr>
        <w:t>n many</w:t>
      </w:r>
      <w:r w:rsidR="00E93407" w:rsidRPr="004B2A69">
        <w:rPr>
          <w:rFonts w:ascii="Arial" w:hAnsi="Arial" w:cs="Arial"/>
        </w:rPr>
        <w:t xml:space="preserve"> countries, engaging </w:t>
      </w:r>
      <w:r w:rsidR="00991FE2" w:rsidRPr="004B2A69">
        <w:rPr>
          <w:rFonts w:ascii="Arial" w:hAnsi="Arial" w:cs="Arial"/>
        </w:rPr>
        <w:t>almost one lakh</w:t>
      </w:r>
      <w:r w:rsidR="00E93407" w:rsidRPr="004B2A69">
        <w:rPr>
          <w:rFonts w:ascii="Arial" w:hAnsi="Arial" w:cs="Arial"/>
        </w:rPr>
        <w:t xml:space="preserve"> </w:t>
      </w:r>
      <w:r w:rsidR="00991FE2" w:rsidRPr="004B2A69">
        <w:rPr>
          <w:rFonts w:ascii="Arial" w:hAnsi="Arial" w:cs="Arial"/>
        </w:rPr>
        <w:t>workers</w:t>
      </w:r>
      <w:r w:rsidR="00E93407" w:rsidRPr="004B2A69">
        <w:rPr>
          <w:rFonts w:ascii="Arial" w:hAnsi="Arial" w:cs="Arial"/>
        </w:rPr>
        <w:t xml:space="preserve"> in the production and logistics (IKEA, 202</w:t>
      </w:r>
      <w:r w:rsidR="00651E37" w:rsidRPr="004B2A69">
        <w:rPr>
          <w:rFonts w:ascii="Arial" w:hAnsi="Arial" w:cs="Arial"/>
        </w:rPr>
        <w:t>2</w:t>
      </w:r>
      <w:r w:rsidR="00E93407" w:rsidRPr="004B2A69">
        <w:rPr>
          <w:rFonts w:ascii="Arial" w:hAnsi="Arial" w:cs="Arial"/>
        </w:rPr>
        <w:t xml:space="preserve">). This poses </w:t>
      </w:r>
      <w:r w:rsidR="00991FE2" w:rsidRPr="004B2A69">
        <w:rPr>
          <w:rFonts w:ascii="Arial" w:hAnsi="Arial" w:cs="Arial"/>
        </w:rPr>
        <w:t xml:space="preserve">a </w:t>
      </w:r>
      <w:r w:rsidR="00E93407" w:rsidRPr="004B2A69">
        <w:rPr>
          <w:rFonts w:ascii="Arial" w:hAnsi="Arial" w:cs="Arial"/>
        </w:rPr>
        <w:t xml:space="preserve">threat </w:t>
      </w:r>
      <w:r w:rsidR="00991FE2" w:rsidRPr="004B2A69">
        <w:rPr>
          <w:rFonts w:ascii="Arial" w:hAnsi="Arial" w:cs="Arial"/>
        </w:rPr>
        <w:t>related to</w:t>
      </w:r>
      <w:r w:rsidR="00E93407" w:rsidRPr="004B2A69">
        <w:rPr>
          <w:rFonts w:ascii="Arial" w:hAnsi="Arial" w:cs="Arial"/>
        </w:rPr>
        <w:t xml:space="preserve"> forced labour, poor working conditions and poor wages. To mitigate these risks, IKEA has launched the IWAY which imposes standards on suppliers regarding labour rights, health and safety and environmental responsibility</w:t>
      </w:r>
      <w:r w:rsidR="00991FE2" w:rsidRPr="004B2A69">
        <w:rPr>
          <w:rFonts w:ascii="Arial" w:hAnsi="Arial" w:cs="Arial"/>
        </w:rPr>
        <w:t xml:space="preserve"> (</w:t>
      </w:r>
      <w:r w:rsidR="00991FE2" w:rsidRPr="004B2A69">
        <w:rPr>
          <w:rFonts w:ascii="Arial" w:hAnsi="Arial" w:cs="Arial"/>
          <w:lang w:val="en-AU"/>
        </w:rPr>
        <w:t>IKEA, 2026)</w:t>
      </w:r>
      <w:r w:rsidR="00E93407" w:rsidRPr="004B2A69">
        <w:rPr>
          <w:rFonts w:ascii="Arial" w:hAnsi="Arial" w:cs="Arial"/>
        </w:rPr>
        <w:t xml:space="preserve">. The company also undertakes audits and risk reviews to ensure compliance by its suppliers. </w:t>
      </w:r>
      <w:r w:rsidR="00991FE2" w:rsidRPr="004B2A69">
        <w:rPr>
          <w:rFonts w:ascii="Arial" w:hAnsi="Arial" w:cs="Arial"/>
        </w:rPr>
        <w:t>Although</w:t>
      </w:r>
      <w:r w:rsidR="00E93407" w:rsidRPr="004B2A69">
        <w:rPr>
          <w:rFonts w:ascii="Arial" w:hAnsi="Arial" w:cs="Arial"/>
        </w:rPr>
        <w:t xml:space="preserve"> it is hard to monitor labour conditions in such a large global network.</w:t>
      </w:r>
    </w:p>
    <w:p w14:paraId="05D376C1" w14:textId="77777777" w:rsidR="00651E37" w:rsidRPr="004B2A69" w:rsidRDefault="00651E37" w:rsidP="004B2A69">
      <w:pPr>
        <w:keepNext/>
        <w:spacing w:after="0"/>
        <w:jc w:val="center"/>
        <w:rPr>
          <w:rFonts w:ascii="Arial" w:hAnsi="Arial" w:cs="Arial"/>
          <w:b/>
          <w:bCs/>
          <w:i/>
          <w:iCs/>
        </w:rPr>
      </w:pPr>
      <w:r w:rsidRPr="004B2A69">
        <w:rPr>
          <w:rFonts w:ascii="Arial" w:hAnsi="Arial" w:cs="Arial"/>
          <w:b/>
          <w:bCs/>
          <w:i/>
          <w:iCs/>
          <w:noProof/>
        </w:rPr>
        <w:drawing>
          <wp:inline distT="0" distB="0" distL="0" distR="0" wp14:anchorId="0223A75C" wp14:editId="55D7F65D">
            <wp:extent cx="3467100" cy="2355850"/>
            <wp:effectExtent l="0" t="0" r="0" b="6350"/>
            <wp:docPr id="184896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65226" name=""/>
                    <pic:cNvPicPr/>
                  </pic:nvPicPr>
                  <pic:blipFill>
                    <a:blip r:embed="rId18"/>
                    <a:stretch>
                      <a:fillRect/>
                    </a:stretch>
                  </pic:blipFill>
                  <pic:spPr>
                    <a:xfrm>
                      <a:off x="0" y="0"/>
                      <a:ext cx="3467280" cy="2355972"/>
                    </a:xfrm>
                    <a:prstGeom prst="rect">
                      <a:avLst/>
                    </a:prstGeom>
                  </pic:spPr>
                </pic:pic>
              </a:graphicData>
            </a:graphic>
          </wp:inline>
        </w:drawing>
      </w:r>
    </w:p>
    <w:p w14:paraId="635E0B83" w14:textId="30D48A46" w:rsidR="00651E37" w:rsidRPr="004B2A69" w:rsidRDefault="00651E37" w:rsidP="004B2A69">
      <w:pPr>
        <w:pStyle w:val="Caption"/>
        <w:spacing w:after="0" w:line="360" w:lineRule="auto"/>
        <w:rPr>
          <w:rFonts w:ascii="Arial" w:hAnsi="Arial" w:cs="Arial"/>
          <w:bCs/>
        </w:rPr>
      </w:pPr>
      <w:r w:rsidRPr="004B2A69">
        <w:rPr>
          <w:rFonts w:ascii="Arial" w:hAnsi="Arial" w:cs="Arial"/>
          <w:bCs/>
        </w:rPr>
        <w:t xml:space="preserve">Figure </w:t>
      </w:r>
      <w:r w:rsidRPr="004B2A69">
        <w:rPr>
          <w:rFonts w:ascii="Arial" w:hAnsi="Arial" w:cs="Arial"/>
          <w:bCs/>
        </w:rPr>
        <w:fldChar w:fldCharType="begin"/>
      </w:r>
      <w:r w:rsidRPr="004B2A69">
        <w:rPr>
          <w:rFonts w:ascii="Arial" w:hAnsi="Arial" w:cs="Arial"/>
          <w:bCs/>
        </w:rPr>
        <w:instrText xml:space="preserve"> SEQ Figure \* ARABIC </w:instrText>
      </w:r>
      <w:r w:rsidRPr="004B2A69">
        <w:rPr>
          <w:rFonts w:ascii="Arial" w:hAnsi="Arial" w:cs="Arial"/>
          <w:bCs/>
        </w:rPr>
        <w:fldChar w:fldCharType="separate"/>
      </w:r>
      <w:r w:rsidR="001B3850" w:rsidRPr="004B2A69">
        <w:rPr>
          <w:rFonts w:ascii="Arial" w:hAnsi="Arial" w:cs="Arial"/>
          <w:bCs/>
          <w:noProof/>
        </w:rPr>
        <w:t>10</w:t>
      </w:r>
      <w:r w:rsidRPr="004B2A69">
        <w:rPr>
          <w:rFonts w:ascii="Arial" w:hAnsi="Arial" w:cs="Arial"/>
          <w:bCs/>
        </w:rPr>
        <w:fldChar w:fldCharType="end"/>
      </w:r>
      <w:r w:rsidRPr="004B2A69">
        <w:rPr>
          <w:rFonts w:ascii="Arial" w:hAnsi="Arial" w:cs="Arial"/>
          <w:bCs/>
        </w:rPr>
        <w:t>: IKEA Statistics</w:t>
      </w:r>
    </w:p>
    <w:p w14:paraId="084ED742" w14:textId="523E7186" w:rsidR="00651E37" w:rsidRPr="004B2A69" w:rsidRDefault="00651E37" w:rsidP="004B2A69">
      <w:pPr>
        <w:spacing w:after="0"/>
        <w:jc w:val="center"/>
        <w:rPr>
          <w:rFonts w:ascii="Arial" w:hAnsi="Arial" w:cs="Arial"/>
          <w:b/>
          <w:bCs/>
          <w:i/>
          <w:iCs/>
        </w:rPr>
      </w:pPr>
      <w:r w:rsidRPr="004B2A69">
        <w:rPr>
          <w:rFonts w:ascii="Arial" w:hAnsi="Arial" w:cs="Arial"/>
          <w:b/>
          <w:bCs/>
          <w:i/>
          <w:iCs/>
        </w:rPr>
        <w:t>(Source: IKEA, 2022)</w:t>
      </w:r>
    </w:p>
    <w:p w14:paraId="0B418BF5" w14:textId="7B79E4C4" w:rsidR="00E93407" w:rsidRPr="004B2A69" w:rsidRDefault="00991FE2" w:rsidP="004B2A69">
      <w:pPr>
        <w:spacing w:after="0"/>
        <w:rPr>
          <w:rFonts w:ascii="Arial" w:hAnsi="Arial" w:cs="Arial"/>
        </w:rPr>
      </w:pPr>
      <w:r w:rsidRPr="004B2A69">
        <w:rPr>
          <w:rFonts w:ascii="Arial" w:hAnsi="Arial" w:cs="Arial"/>
          <w:b/>
          <w:bCs/>
          <w:i/>
          <w:iCs/>
        </w:rPr>
        <w:lastRenderedPageBreak/>
        <w:t>E</w:t>
      </w:r>
      <w:r w:rsidR="00E93407" w:rsidRPr="004B2A69">
        <w:rPr>
          <w:rFonts w:ascii="Arial" w:hAnsi="Arial" w:cs="Arial"/>
          <w:b/>
          <w:bCs/>
          <w:i/>
          <w:iCs/>
        </w:rPr>
        <w:t xml:space="preserve">nvironmental </w:t>
      </w:r>
      <w:r w:rsidRPr="004B2A69">
        <w:rPr>
          <w:rFonts w:ascii="Arial" w:hAnsi="Arial" w:cs="Arial"/>
          <w:b/>
          <w:bCs/>
          <w:i/>
          <w:iCs/>
        </w:rPr>
        <w:t>I</w:t>
      </w:r>
      <w:r w:rsidR="00E93407" w:rsidRPr="004B2A69">
        <w:rPr>
          <w:rFonts w:ascii="Arial" w:hAnsi="Arial" w:cs="Arial"/>
          <w:b/>
          <w:bCs/>
          <w:i/>
          <w:iCs/>
        </w:rPr>
        <w:t>mpact</w:t>
      </w:r>
      <w:r w:rsidRPr="004B2A69">
        <w:rPr>
          <w:rFonts w:ascii="Arial" w:hAnsi="Arial" w:cs="Arial"/>
          <w:b/>
          <w:bCs/>
          <w:i/>
          <w:iCs/>
        </w:rPr>
        <w:t>:</w:t>
      </w:r>
      <w:r w:rsidR="00E93407" w:rsidRPr="004B2A69">
        <w:rPr>
          <w:rFonts w:ascii="Arial" w:hAnsi="Arial" w:cs="Arial"/>
        </w:rPr>
        <w:t xml:space="preserve"> The global distribution system at IKEA involves huge transportation of products which also contributes to carbon emissions</w:t>
      </w:r>
      <w:r w:rsidR="0008350C" w:rsidRPr="004B2A69">
        <w:rPr>
          <w:rFonts w:ascii="Arial" w:hAnsi="Arial" w:cs="Arial"/>
        </w:rPr>
        <w:t xml:space="preserve"> (</w:t>
      </w:r>
      <w:r w:rsidR="0008350C" w:rsidRPr="004B2A69">
        <w:rPr>
          <w:rFonts w:ascii="Arial" w:hAnsi="Arial" w:cs="Arial"/>
          <w:lang w:val="en-AU"/>
        </w:rPr>
        <w:t>IKEA, 2026)</w:t>
      </w:r>
      <w:r w:rsidR="00E93407" w:rsidRPr="004B2A69">
        <w:rPr>
          <w:rFonts w:ascii="Arial" w:hAnsi="Arial" w:cs="Arial"/>
        </w:rPr>
        <w:t xml:space="preserve">. Big box stores and regional logistics contribute to energy wastage in the United States. On the contrary, in Australia, IKEA operations </w:t>
      </w:r>
      <w:r w:rsidR="0008350C" w:rsidRPr="004B2A69">
        <w:rPr>
          <w:rFonts w:ascii="Arial" w:hAnsi="Arial" w:cs="Arial"/>
        </w:rPr>
        <w:t xml:space="preserve">focus more </w:t>
      </w:r>
      <w:r w:rsidR="00E93407" w:rsidRPr="004B2A69">
        <w:rPr>
          <w:rFonts w:ascii="Arial" w:hAnsi="Arial" w:cs="Arial"/>
        </w:rPr>
        <w:t xml:space="preserve">on renewable energy and </w:t>
      </w:r>
      <w:r w:rsidR="0080471B" w:rsidRPr="004B2A69">
        <w:rPr>
          <w:rFonts w:ascii="Arial" w:hAnsi="Arial" w:cs="Arial"/>
        </w:rPr>
        <w:t>emissions</w:t>
      </w:r>
      <w:r w:rsidR="0008350C" w:rsidRPr="004B2A69">
        <w:rPr>
          <w:rFonts w:ascii="Arial" w:hAnsi="Arial" w:cs="Arial"/>
        </w:rPr>
        <w:t xml:space="preserve"> </w:t>
      </w:r>
      <w:r w:rsidR="0080471B" w:rsidRPr="004B2A69">
        <w:rPr>
          <w:rFonts w:ascii="Arial" w:hAnsi="Arial" w:cs="Arial"/>
        </w:rPr>
        <w:t>reduction</w:t>
      </w:r>
      <w:r w:rsidR="00E93407" w:rsidRPr="004B2A69">
        <w:rPr>
          <w:rFonts w:ascii="Arial" w:hAnsi="Arial" w:cs="Arial"/>
        </w:rPr>
        <w:t xml:space="preserve"> activities in stores and distribution centres</w:t>
      </w:r>
      <w:r w:rsidR="0008350C" w:rsidRPr="004B2A69">
        <w:rPr>
          <w:rFonts w:ascii="Arial" w:hAnsi="Arial" w:cs="Arial"/>
        </w:rPr>
        <w:t xml:space="preserve"> (</w:t>
      </w:r>
      <w:r w:rsidR="0008350C" w:rsidRPr="004B2A69">
        <w:rPr>
          <w:rFonts w:ascii="Arial" w:hAnsi="Arial" w:cs="Arial"/>
          <w:lang w:val="en-AU"/>
        </w:rPr>
        <w:t>IKEA, 2026)</w:t>
      </w:r>
      <w:r w:rsidR="00E93407" w:rsidRPr="004B2A69">
        <w:rPr>
          <w:rFonts w:ascii="Arial" w:hAnsi="Arial" w:cs="Arial"/>
        </w:rPr>
        <w:t xml:space="preserve">. Irrespective of these attempts, the company remains criticised due to mass furniture production and </w:t>
      </w:r>
      <w:r w:rsidR="0080471B" w:rsidRPr="004B2A69">
        <w:rPr>
          <w:rFonts w:ascii="Arial" w:hAnsi="Arial" w:cs="Arial"/>
        </w:rPr>
        <w:t xml:space="preserve">the </w:t>
      </w:r>
      <w:r w:rsidR="00E93407" w:rsidRPr="004B2A69">
        <w:rPr>
          <w:rFonts w:ascii="Arial" w:hAnsi="Arial" w:cs="Arial"/>
        </w:rPr>
        <w:t>international shipping environmental impact.</w:t>
      </w:r>
    </w:p>
    <w:p w14:paraId="1ADC1302" w14:textId="2DFF2C0C" w:rsidR="00E93407" w:rsidRPr="004B2A69" w:rsidRDefault="00E93407" w:rsidP="004B2A69">
      <w:pPr>
        <w:spacing w:after="0"/>
        <w:rPr>
          <w:rFonts w:ascii="Arial" w:hAnsi="Arial" w:cs="Arial"/>
        </w:rPr>
      </w:pPr>
      <w:r w:rsidRPr="004B2A69">
        <w:rPr>
          <w:rFonts w:ascii="Arial" w:hAnsi="Arial" w:cs="Arial"/>
        </w:rPr>
        <w:t xml:space="preserve">Lastly, there is the issue of pricing transparency which is doubted in the global markets. IKEA supports a low-price furniture strategy all around the world. </w:t>
      </w:r>
      <w:r w:rsidR="0008350C" w:rsidRPr="004B2A69">
        <w:rPr>
          <w:rFonts w:ascii="Arial" w:hAnsi="Arial" w:cs="Arial"/>
        </w:rPr>
        <w:t xml:space="preserve">Although </w:t>
      </w:r>
      <w:r w:rsidRPr="004B2A69">
        <w:rPr>
          <w:rFonts w:ascii="Arial" w:hAnsi="Arial" w:cs="Arial"/>
        </w:rPr>
        <w:t xml:space="preserve">the products are usually </w:t>
      </w:r>
      <w:r w:rsidR="00C111BB" w:rsidRPr="004B2A69">
        <w:rPr>
          <w:rFonts w:ascii="Arial" w:hAnsi="Arial" w:cs="Arial"/>
        </w:rPr>
        <w:t xml:space="preserve">more </w:t>
      </w:r>
      <w:r w:rsidR="00F13190" w:rsidRPr="004B2A69">
        <w:rPr>
          <w:rFonts w:ascii="Arial" w:hAnsi="Arial" w:cs="Arial"/>
        </w:rPr>
        <w:t xml:space="preserve">expensive </w:t>
      </w:r>
      <w:r w:rsidRPr="004B2A69">
        <w:rPr>
          <w:rFonts w:ascii="Arial" w:hAnsi="Arial" w:cs="Arial"/>
        </w:rPr>
        <w:t>in Australia than in the United States because of high logistics expenses, lengthy supply chains and varying regulatory demands</w:t>
      </w:r>
      <w:r w:rsidR="00F13190" w:rsidRPr="004B2A69">
        <w:rPr>
          <w:rFonts w:ascii="Arial" w:hAnsi="Arial" w:cs="Arial"/>
        </w:rPr>
        <w:t xml:space="preserve"> (Wang, et al., 202</w:t>
      </w:r>
      <w:r w:rsidR="00C111BB" w:rsidRPr="004B2A69">
        <w:rPr>
          <w:rFonts w:ascii="Arial" w:hAnsi="Arial" w:cs="Arial"/>
        </w:rPr>
        <w:t>2</w:t>
      </w:r>
      <w:r w:rsidR="00F13190" w:rsidRPr="004B2A69">
        <w:rPr>
          <w:rFonts w:ascii="Arial" w:hAnsi="Arial" w:cs="Arial"/>
        </w:rPr>
        <w:t>)</w:t>
      </w:r>
      <w:r w:rsidRPr="004B2A69">
        <w:rPr>
          <w:rFonts w:ascii="Arial" w:hAnsi="Arial" w:cs="Arial"/>
        </w:rPr>
        <w:t>. As an example, varying packaging and product standards of different states in Australia can raise operational expenses and affect retail prices. These variations can give a feeling of unjustified pricing among customers.</w:t>
      </w:r>
    </w:p>
    <w:p w14:paraId="71206646" w14:textId="77777777" w:rsidR="00801AF2" w:rsidRPr="004B2A69" w:rsidRDefault="00801AF2" w:rsidP="004B2A69">
      <w:pPr>
        <w:spacing w:after="0"/>
        <w:rPr>
          <w:rFonts w:ascii="Arial" w:hAnsi="Arial" w:cs="Arial"/>
        </w:rPr>
      </w:pPr>
      <w:r w:rsidRPr="004B2A69">
        <w:rPr>
          <w:rFonts w:ascii="Arial" w:hAnsi="Arial" w:cs="Arial"/>
        </w:rPr>
        <w:br w:type="page"/>
      </w:r>
    </w:p>
    <w:p w14:paraId="64294FDE" w14:textId="0184A15C" w:rsidR="00801AF2" w:rsidRPr="004B2A69" w:rsidRDefault="008E67E8" w:rsidP="004B2A69">
      <w:pPr>
        <w:pStyle w:val="Heading1"/>
        <w:spacing w:before="0" w:after="0"/>
        <w:rPr>
          <w:rFonts w:ascii="Arial" w:hAnsi="Arial" w:cs="Arial"/>
        </w:rPr>
      </w:pPr>
      <w:bookmarkStart w:id="11" w:name="_Toc224848903"/>
      <w:r>
        <w:rPr>
          <w:rFonts w:ascii="Arial" w:hAnsi="Arial" w:cs="Arial"/>
        </w:rPr>
        <w:lastRenderedPageBreak/>
        <w:t xml:space="preserve">8. </w:t>
      </w:r>
      <w:r w:rsidR="00801AF2" w:rsidRPr="004B2A69">
        <w:rPr>
          <w:rFonts w:ascii="Arial" w:hAnsi="Arial" w:cs="Arial"/>
        </w:rPr>
        <w:t>Recommendations</w:t>
      </w:r>
      <w:bookmarkEnd w:id="11"/>
    </w:p>
    <w:p w14:paraId="6B77B327" w14:textId="5C1AAB91" w:rsidR="00801AF2" w:rsidRPr="004B2A69" w:rsidRDefault="00801AF2" w:rsidP="004B2A69">
      <w:pPr>
        <w:spacing w:after="0"/>
        <w:rPr>
          <w:rFonts w:ascii="Arial" w:hAnsi="Arial" w:cs="Arial"/>
        </w:rPr>
      </w:pPr>
      <w:r w:rsidRPr="004B2A69">
        <w:rPr>
          <w:rFonts w:ascii="Arial" w:hAnsi="Arial" w:cs="Arial"/>
        </w:rPr>
        <w:t>According to the comparative analysis of the United States and Australian markets, the following strategic recommendations would assist IKEA in its international marketing performance and competitive standing. The recommendations target digital growth, sustainability initiatives and customer experience enhancements especially in the Australian market.</w:t>
      </w:r>
    </w:p>
    <w:p w14:paraId="0829483A" w14:textId="4E0A4949" w:rsidR="00801AF2" w:rsidRPr="004B2A69" w:rsidRDefault="00801AF2" w:rsidP="004B2A69">
      <w:pPr>
        <w:spacing w:after="0"/>
        <w:rPr>
          <w:rFonts w:ascii="Arial" w:hAnsi="Arial" w:cs="Arial"/>
        </w:rPr>
      </w:pPr>
      <w:r w:rsidRPr="004B2A69">
        <w:rPr>
          <w:rFonts w:ascii="Arial" w:hAnsi="Arial" w:cs="Arial"/>
        </w:rPr>
        <w:t>First, IKEA needs to expand its digital and omnichannel presence in Australia. The company has invested in e-commerce but geographic distance and store coverage still influence access to many customers. Customer convenience can be increased by adding more click-and-collect points and refining last-mile delivery networks. It has been found that the effectiveness of the omnichannel integration increases customer satisfaction and retail performance in the foreign markets (</w:t>
      </w:r>
      <w:r w:rsidR="009B3711" w:rsidRPr="004B2A69">
        <w:rPr>
          <w:rFonts w:ascii="Arial" w:hAnsi="Arial" w:cs="Arial"/>
        </w:rPr>
        <w:t>Riaz, et al., 2021</w:t>
      </w:r>
      <w:r w:rsidRPr="004B2A69">
        <w:rPr>
          <w:rFonts w:ascii="Arial" w:hAnsi="Arial" w:cs="Arial"/>
        </w:rPr>
        <w:t>). Hence, improving digital platforms and delivery services would assist IKEA in reaching more penetration in Australia.</w:t>
      </w:r>
    </w:p>
    <w:p w14:paraId="3B6A3059" w14:textId="36B9E5F0" w:rsidR="00801AF2" w:rsidRPr="004B2A69" w:rsidRDefault="00801AF2" w:rsidP="004B2A69">
      <w:pPr>
        <w:spacing w:after="0"/>
        <w:rPr>
          <w:rFonts w:ascii="Arial" w:hAnsi="Arial" w:cs="Arial"/>
        </w:rPr>
      </w:pPr>
      <w:r w:rsidRPr="004B2A69">
        <w:rPr>
          <w:rFonts w:ascii="Arial" w:hAnsi="Arial" w:cs="Arial"/>
        </w:rPr>
        <w:t xml:space="preserve">Second, IKEA </w:t>
      </w:r>
      <w:r w:rsidR="009B3711" w:rsidRPr="004B2A69">
        <w:rPr>
          <w:rFonts w:ascii="Arial" w:hAnsi="Arial" w:cs="Arial"/>
        </w:rPr>
        <w:t>need</w:t>
      </w:r>
      <w:r w:rsidRPr="004B2A69">
        <w:rPr>
          <w:rFonts w:ascii="Arial" w:hAnsi="Arial" w:cs="Arial"/>
        </w:rPr>
        <w:t xml:space="preserve"> to enhance sustainability transparency and creativity. Developed market consumers are becoming more concerned with the environment and responsible sourcing. The company needs to give a better explanation of the source of materials, carbon emissions and recycling programmes on the labels and online. IKEA Sustainability Report states that the company should become climate positive by 2030</w:t>
      </w:r>
      <w:r w:rsidR="00EE5E6B" w:rsidRPr="004B2A69">
        <w:rPr>
          <w:rFonts w:ascii="Arial" w:hAnsi="Arial" w:cs="Arial"/>
        </w:rPr>
        <w:t xml:space="preserve"> </w:t>
      </w:r>
      <w:r w:rsidR="00925AD4" w:rsidRPr="004B2A69">
        <w:rPr>
          <w:rFonts w:ascii="Arial" w:hAnsi="Arial" w:cs="Arial"/>
        </w:rPr>
        <w:t>and</w:t>
      </w:r>
      <w:r w:rsidRPr="004B2A69">
        <w:rPr>
          <w:rFonts w:ascii="Arial" w:hAnsi="Arial" w:cs="Arial"/>
        </w:rPr>
        <w:t xml:space="preserve"> it should invest further in renewable energy, circular product design and sustainable materials (IKEA, 2023). Better communication on these initiatives can </w:t>
      </w:r>
      <w:r w:rsidR="00EE5E6B" w:rsidRPr="004B2A69">
        <w:rPr>
          <w:rFonts w:ascii="Arial" w:hAnsi="Arial" w:cs="Arial"/>
        </w:rPr>
        <w:t>strengthen</w:t>
      </w:r>
      <w:r w:rsidRPr="004B2A69">
        <w:rPr>
          <w:rFonts w:ascii="Arial" w:hAnsi="Arial" w:cs="Arial"/>
        </w:rPr>
        <w:t xml:space="preserve"> brand trust and consumer loyalty.</w:t>
      </w:r>
    </w:p>
    <w:p w14:paraId="73CD9C59" w14:textId="2064911E" w:rsidR="00801AF2" w:rsidRPr="004B2A69" w:rsidRDefault="00801AF2" w:rsidP="004B2A69">
      <w:pPr>
        <w:spacing w:after="0"/>
        <w:rPr>
          <w:rFonts w:ascii="Arial" w:hAnsi="Arial" w:cs="Arial"/>
        </w:rPr>
      </w:pPr>
      <w:r w:rsidRPr="004B2A69">
        <w:rPr>
          <w:rFonts w:ascii="Arial" w:hAnsi="Arial" w:cs="Arial"/>
        </w:rPr>
        <w:t>Third, IKEA needs to improve the in-store and online customer experience. A number of people visit IKEA shops to shop as well as get inspiration and lifestyle ideas. The company is able to grow digital room-planning tools, augmented reality applications and interactive showrooms to assist customer decision-making. Experience demonstrates that in-store experiences have a strong impact on consumer interest and shopping intentions (</w:t>
      </w:r>
      <w:r w:rsidR="00EE5E6B" w:rsidRPr="004B2A69">
        <w:rPr>
          <w:rFonts w:ascii="Arial" w:hAnsi="Arial" w:cs="Arial"/>
        </w:rPr>
        <w:t>Schultz, 2025</w:t>
      </w:r>
      <w:r w:rsidRPr="004B2A69">
        <w:rPr>
          <w:rFonts w:ascii="Arial" w:hAnsi="Arial" w:cs="Arial"/>
        </w:rPr>
        <w:t>). IKEA can enhance customer satisfaction and brand loyalty in the United States and Australia through digital technology and interesting store experiences.</w:t>
      </w:r>
    </w:p>
    <w:p w14:paraId="3EB69477" w14:textId="77777777" w:rsidR="00801AF2" w:rsidRPr="004B2A69" w:rsidRDefault="00801AF2" w:rsidP="004B2A69">
      <w:pPr>
        <w:spacing w:after="0"/>
        <w:rPr>
          <w:rFonts w:ascii="Arial" w:hAnsi="Arial" w:cs="Arial"/>
        </w:rPr>
      </w:pPr>
    </w:p>
    <w:p w14:paraId="754C480C" w14:textId="77777777" w:rsidR="00801AF2" w:rsidRPr="004B2A69" w:rsidRDefault="00801AF2" w:rsidP="004B2A69">
      <w:pPr>
        <w:spacing w:after="0"/>
        <w:rPr>
          <w:rFonts w:ascii="Arial" w:hAnsi="Arial" w:cs="Arial"/>
        </w:rPr>
      </w:pPr>
      <w:r w:rsidRPr="004B2A69">
        <w:rPr>
          <w:rFonts w:ascii="Arial" w:hAnsi="Arial" w:cs="Arial"/>
        </w:rPr>
        <w:br w:type="page"/>
      </w:r>
    </w:p>
    <w:p w14:paraId="7654B312" w14:textId="3D38F44F" w:rsidR="00801AF2" w:rsidRPr="004B2A69" w:rsidRDefault="008E67E8" w:rsidP="004B2A69">
      <w:pPr>
        <w:pStyle w:val="Heading1"/>
        <w:spacing w:before="0" w:after="0"/>
        <w:rPr>
          <w:rFonts w:ascii="Arial" w:hAnsi="Arial" w:cs="Arial"/>
        </w:rPr>
      </w:pPr>
      <w:bookmarkStart w:id="12" w:name="_Toc224848904"/>
      <w:r>
        <w:rPr>
          <w:rFonts w:ascii="Arial" w:hAnsi="Arial" w:cs="Arial"/>
        </w:rPr>
        <w:lastRenderedPageBreak/>
        <w:t xml:space="preserve">9. </w:t>
      </w:r>
      <w:r w:rsidR="00801AF2" w:rsidRPr="004B2A69">
        <w:rPr>
          <w:rFonts w:ascii="Arial" w:hAnsi="Arial" w:cs="Arial"/>
        </w:rPr>
        <w:t>Conclusion</w:t>
      </w:r>
      <w:bookmarkEnd w:id="12"/>
    </w:p>
    <w:p w14:paraId="4B1B5540" w14:textId="281BEEE8" w:rsidR="00801AF2" w:rsidRPr="004B2A69" w:rsidRDefault="00801AF2" w:rsidP="004B2A69">
      <w:pPr>
        <w:spacing w:after="0"/>
        <w:rPr>
          <w:rFonts w:ascii="Arial" w:hAnsi="Arial" w:cs="Arial"/>
        </w:rPr>
      </w:pPr>
      <w:r w:rsidRPr="004B2A69">
        <w:rPr>
          <w:rFonts w:ascii="Arial" w:hAnsi="Arial" w:cs="Arial"/>
        </w:rPr>
        <w:t>This report compared the international marketing of IKEA in the context of its operations in the United States and Australia. The comparison indicated that both markets</w:t>
      </w:r>
      <w:r w:rsidR="00AA3EB2" w:rsidRPr="004B2A69">
        <w:rPr>
          <w:rFonts w:ascii="Arial" w:hAnsi="Arial" w:cs="Arial"/>
        </w:rPr>
        <w:t xml:space="preserve"> are</w:t>
      </w:r>
      <w:r w:rsidRPr="004B2A69">
        <w:rPr>
          <w:rFonts w:ascii="Arial" w:hAnsi="Arial" w:cs="Arial"/>
        </w:rPr>
        <w:t xml:space="preserve"> developed economies, have significant differences in consumer behaviour, market size and geographic conditions. The US market is larger and more price-sensitive, so it favours the mass-market positioning and cost leadership of IKEA. </w:t>
      </w:r>
      <w:r w:rsidR="00AA3EB2" w:rsidRPr="004B2A69">
        <w:rPr>
          <w:rFonts w:ascii="Arial" w:hAnsi="Arial" w:cs="Arial"/>
        </w:rPr>
        <w:t xml:space="preserve">On the contrary, the </w:t>
      </w:r>
      <w:r w:rsidRPr="004B2A69">
        <w:rPr>
          <w:rFonts w:ascii="Arial" w:hAnsi="Arial" w:cs="Arial"/>
        </w:rPr>
        <w:t>Australian market</w:t>
      </w:r>
      <w:r w:rsidR="00AA3EB2" w:rsidRPr="004B2A69">
        <w:rPr>
          <w:rFonts w:ascii="Arial" w:hAnsi="Arial" w:cs="Arial"/>
        </w:rPr>
        <w:t xml:space="preserve"> </w:t>
      </w:r>
      <w:r w:rsidRPr="004B2A69">
        <w:rPr>
          <w:rFonts w:ascii="Arial" w:hAnsi="Arial" w:cs="Arial"/>
        </w:rPr>
        <w:t xml:space="preserve">is smaller and geographically dispersed </w:t>
      </w:r>
      <w:r w:rsidR="00AA3EB2" w:rsidRPr="004B2A69">
        <w:rPr>
          <w:rFonts w:ascii="Arial" w:hAnsi="Arial" w:cs="Arial"/>
        </w:rPr>
        <w:t>which needs a</w:t>
      </w:r>
      <w:r w:rsidRPr="004B2A69">
        <w:rPr>
          <w:rFonts w:ascii="Arial" w:hAnsi="Arial" w:cs="Arial"/>
        </w:rPr>
        <w:t xml:space="preserve"> greater focus on online services, delivery systems and sustainability initiatives.</w:t>
      </w:r>
      <w:r w:rsidR="00AA3EB2" w:rsidRPr="004B2A69">
        <w:rPr>
          <w:rFonts w:ascii="Arial" w:hAnsi="Arial" w:cs="Arial"/>
        </w:rPr>
        <w:t xml:space="preserve"> </w:t>
      </w:r>
      <w:r w:rsidRPr="004B2A69">
        <w:rPr>
          <w:rFonts w:ascii="Arial" w:hAnsi="Arial" w:cs="Arial"/>
        </w:rPr>
        <w:t>It was also realised after studying that IKEA has a relatively standardised global strategy with some adjustments to local market conditions. The product design, store layout and brand identity are same with pricing, distribution and promotional strategies modified depending on economic and cultural results.</w:t>
      </w:r>
      <w:r w:rsidR="00AA3EB2" w:rsidRPr="004B2A69">
        <w:rPr>
          <w:rFonts w:ascii="Arial" w:hAnsi="Arial" w:cs="Arial"/>
        </w:rPr>
        <w:t xml:space="preserve"> </w:t>
      </w:r>
      <w:r w:rsidRPr="004B2A69">
        <w:rPr>
          <w:rFonts w:ascii="Arial" w:hAnsi="Arial" w:cs="Arial"/>
        </w:rPr>
        <w:t>Generally, the balance between global standardisation and local adaptation has enabled IKEA to maintain success in new markets across many countries.</w:t>
      </w:r>
    </w:p>
    <w:p w14:paraId="3CF9961D" w14:textId="77777777" w:rsidR="00801AF2" w:rsidRPr="004B2A69" w:rsidRDefault="00801AF2" w:rsidP="004B2A69">
      <w:pPr>
        <w:spacing w:after="0"/>
        <w:rPr>
          <w:rFonts w:ascii="Arial" w:hAnsi="Arial" w:cs="Arial"/>
        </w:rPr>
      </w:pPr>
    </w:p>
    <w:p w14:paraId="08DA82D0" w14:textId="77777777" w:rsidR="00801AF2" w:rsidRPr="004B2A69" w:rsidRDefault="00801AF2" w:rsidP="004B2A69">
      <w:pPr>
        <w:spacing w:after="0"/>
        <w:rPr>
          <w:rFonts w:ascii="Arial" w:hAnsi="Arial" w:cs="Arial"/>
        </w:rPr>
      </w:pPr>
      <w:r w:rsidRPr="004B2A69">
        <w:rPr>
          <w:rFonts w:ascii="Arial" w:hAnsi="Arial" w:cs="Arial"/>
        </w:rPr>
        <w:br w:type="page"/>
      </w:r>
    </w:p>
    <w:p w14:paraId="72A2474C" w14:textId="7ECA9BC7" w:rsidR="00801AF2" w:rsidRPr="004B2A69" w:rsidRDefault="008E67E8" w:rsidP="004B2A69">
      <w:pPr>
        <w:pStyle w:val="Heading1"/>
        <w:spacing w:before="0" w:after="0"/>
        <w:rPr>
          <w:rFonts w:ascii="Arial" w:hAnsi="Arial" w:cs="Arial"/>
        </w:rPr>
      </w:pPr>
      <w:bookmarkStart w:id="13" w:name="_Toc224848905"/>
      <w:r>
        <w:rPr>
          <w:rFonts w:ascii="Arial" w:hAnsi="Arial" w:cs="Arial"/>
        </w:rPr>
        <w:lastRenderedPageBreak/>
        <w:t xml:space="preserve">10. </w:t>
      </w:r>
      <w:r w:rsidR="00801AF2" w:rsidRPr="004B2A69">
        <w:rPr>
          <w:rFonts w:ascii="Arial" w:hAnsi="Arial" w:cs="Arial"/>
        </w:rPr>
        <w:t>Reflection by using Gibbs Reflective Cycle</w:t>
      </w:r>
      <w:bookmarkEnd w:id="13"/>
    </w:p>
    <w:p w14:paraId="7157E046" w14:textId="77777777" w:rsidR="007E1725" w:rsidRPr="004B2A69" w:rsidRDefault="00801AF2" w:rsidP="004B2A69">
      <w:pPr>
        <w:spacing w:after="0"/>
        <w:rPr>
          <w:rFonts w:ascii="Arial" w:hAnsi="Arial" w:cs="Arial"/>
        </w:rPr>
      </w:pPr>
      <w:r w:rsidRPr="004B2A69">
        <w:rPr>
          <w:rFonts w:ascii="Arial" w:hAnsi="Arial" w:cs="Arial"/>
        </w:rPr>
        <w:t>This reflection is about the experience that I</w:t>
      </w:r>
      <w:r w:rsidR="007E1725" w:rsidRPr="004B2A69">
        <w:rPr>
          <w:rFonts w:ascii="Arial" w:hAnsi="Arial" w:cs="Arial"/>
        </w:rPr>
        <w:t xml:space="preserve"> have learned from doing</w:t>
      </w:r>
      <w:r w:rsidRPr="004B2A69">
        <w:rPr>
          <w:rFonts w:ascii="Arial" w:hAnsi="Arial" w:cs="Arial"/>
        </w:rPr>
        <w:t xml:space="preserve"> the international marketing report on IKEA and its operations in the United States and Australia. The reflection is based on Gibbs Reflective Cycle</w:t>
      </w:r>
      <w:r w:rsidR="007E1725" w:rsidRPr="004B2A69">
        <w:rPr>
          <w:rFonts w:ascii="Arial" w:hAnsi="Arial" w:cs="Arial"/>
        </w:rPr>
        <w:t xml:space="preserve"> which</w:t>
      </w:r>
      <w:r w:rsidRPr="004B2A69">
        <w:rPr>
          <w:rFonts w:ascii="Arial" w:hAnsi="Arial" w:cs="Arial"/>
        </w:rPr>
        <w:t xml:space="preserve"> involves</w:t>
      </w:r>
      <w:r w:rsidR="007E1725" w:rsidRPr="004B2A69">
        <w:rPr>
          <w:rFonts w:ascii="Arial" w:hAnsi="Arial" w:cs="Arial"/>
        </w:rPr>
        <w:t xml:space="preserve"> six steps</w:t>
      </w:r>
      <w:r w:rsidRPr="004B2A69">
        <w:rPr>
          <w:rFonts w:ascii="Arial" w:hAnsi="Arial" w:cs="Arial"/>
        </w:rPr>
        <w:t xml:space="preserve">. </w:t>
      </w:r>
    </w:p>
    <w:p w14:paraId="5AC7A2B7" w14:textId="77777777" w:rsidR="00A17940" w:rsidRDefault="00A17940" w:rsidP="004B2A69">
      <w:pPr>
        <w:spacing w:after="0"/>
        <w:rPr>
          <w:rFonts w:ascii="Arial" w:hAnsi="Arial" w:cs="Arial"/>
          <w:b/>
          <w:bCs/>
        </w:rPr>
      </w:pPr>
    </w:p>
    <w:p w14:paraId="6585789F" w14:textId="0F8E2254" w:rsidR="007E1725" w:rsidRPr="004B2A69" w:rsidRDefault="007E1725" w:rsidP="004B2A69">
      <w:pPr>
        <w:spacing w:after="0"/>
        <w:rPr>
          <w:rFonts w:ascii="Arial" w:hAnsi="Arial" w:cs="Arial"/>
          <w:b/>
          <w:bCs/>
        </w:rPr>
      </w:pPr>
      <w:r w:rsidRPr="004B2A69">
        <w:rPr>
          <w:rFonts w:ascii="Arial" w:hAnsi="Arial" w:cs="Arial"/>
          <w:b/>
          <w:bCs/>
        </w:rPr>
        <w:t>Description</w:t>
      </w:r>
    </w:p>
    <w:p w14:paraId="47A565DA" w14:textId="3CEF0E86" w:rsidR="00801AF2" w:rsidRPr="004B2A69" w:rsidRDefault="00801AF2" w:rsidP="004B2A69">
      <w:pPr>
        <w:spacing w:after="0"/>
        <w:rPr>
          <w:rFonts w:ascii="Arial" w:hAnsi="Arial" w:cs="Arial"/>
        </w:rPr>
      </w:pPr>
      <w:r w:rsidRPr="004B2A69">
        <w:rPr>
          <w:rFonts w:ascii="Arial" w:hAnsi="Arial" w:cs="Arial"/>
        </w:rPr>
        <w:t xml:space="preserve">The aim of the assignment </w:t>
      </w:r>
      <w:r w:rsidR="00D755DB" w:rsidRPr="004B2A69">
        <w:rPr>
          <w:rFonts w:ascii="Arial" w:hAnsi="Arial" w:cs="Arial"/>
        </w:rPr>
        <w:t>is</w:t>
      </w:r>
      <w:r w:rsidRPr="004B2A69">
        <w:rPr>
          <w:rFonts w:ascii="Arial" w:hAnsi="Arial" w:cs="Arial"/>
        </w:rPr>
        <w:t xml:space="preserve"> to examine how an international firm can adjust its marketing plans in various international markets using models </w:t>
      </w:r>
      <w:r w:rsidR="007E1725" w:rsidRPr="004B2A69">
        <w:rPr>
          <w:rFonts w:ascii="Arial" w:hAnsi="Arial" w:cs="Arial"/>
        </w:rPr>
        <w:t>such as</w:t>
      </w:r>
      <w:r w:rsidRPr="004B2A69">
        <w:rPr>
          <w:rFonts w:ascii="Arial" w:hAnsi="Arial" w:cs="Arial"/>
        </w:rPr>
        <w:t xml:space="preserve"> PESTEL analysis, STP strategy and marketing mix.</w:t>
      </w:r>
      <w:r w:rsidR="007E1725" w:rsidRPr="004B2A69">
        <w:rPr>
          <w:rFonts w:ascii="Arial" w:hAnsi="Arial" w:cs="Arial"/>
        </w:rPr>
        <w:t xml:space="preserve"> </w:t>
      </w:r>
      <w:r w:rsidRPr="004B2A69">
        <w:rPr>
          <w:rFonts w:ascii="Arial" w:hAnsi="Arial" w:cs="Arial"/>
        </w:rPr>
        <w:t>In the process of research I gathered data through scholarly articles, business records and credible websites. These resources made me realise the global strategy</w:t>
      </w:r>
      <w:r w:rsidR="007E1725" w:rsidRPr="004B2A69">
        <w:rPr>
          <w:rFonts w:ascii="Arial" w:hAnsi="Arial" w:cs="Arial"/>
        </w:rPr>
        <w:t xml:space="preserve">, </w:t>
      </w:r>
      <w:r w:rsidRPr="004B2A69">
        <w:rPr>
          <w:rFonts w:ascii="Arial" w:hAnsi="Arial" w:cs="Arial"/>
        </w:rPr>
        <w:t>sustainability</w:t>
      </w:r>
      <w:r w:rsidR="007E1725" w:rsidRPr="004B2A69">
        <w:rPr>
          <w:rFonts w:ascii="Arial" w:hAnsi="Arial" w:cs="Arial"/>
        </w:rPr>
        <w:t xml:space="preserve"> and</w:t>
      </w:r>
      <w:r w:rsidRPr="004B2A69">
        <w:rPr>
          <w:rFonts w:ascii="Arial" w:hAnsi="Arial" w:cs="Arial"/>
        </w:rPr>
        <w:t xml:space="preserve"> marketing activities of IKEA. I </w:t>
      </w:r>
      <w:r w:rsidR="007E1725" w:rsidRPr="004B2A69">
        <w:rPr>
          <w:rFonts w:ascii="Arial" w:hAnsi="Arial" w:cs="Arial"/>
        </w:rPr>
        <w:t>compared</w:t>
      </w:r>
      <w:r w:rsidRPr="004B2A69">
        <w:rPr>
          <w:rFonts w:ascii="Arial" w:hAnsi="Arial" w:cs="Arial"/>
        </w:rPr>
        <w:t xml:space="preserve"> the macro environmental factors, consumer behaviour and marketing strategies in the two countries. It also involved ethical issues</w:t>
      </w:r>
      <w:r w:rsidR="007E1725" w:rsidRPr="004B2A69">
        <w:rPr>
          <w:rFonts w:ascii="Arial" w:hAnsi="Arial" w:cs="Arial"/>
        </w:rPr>
        <w:t xml:space="preserve"> along with </w:t>
      </w:r>
      <w:r w:rsidRPr="004B2A69">
        <w:rPr>
          <w:rFonts w:ascii="Arial" w:hAnsi="Arial" w:cs="Arial"/>
        </w:rPr>
        <w:t>strategies of development and recommendations to enhance the performance of international marketing.</w:t>
      </w:r>
      <w:r w:rsidR="00B4208F" w:rsidRPr="004B2A69">
        <w:rPr>
          <w:rFonts w:ascii="Arial" w:hAnsi="Arial" w:cs="Arial"/>
        </w:rPr>
        <w:t xml:space="preserve"> </w:t>
      </w:r>
      <w:r w:rsidR="00092408" w:rsidRPr="004B2A69">
        <w:rPr>
          <w:rFonts w:ascii="Arial" w:hAnsi="Arial" w:cs="Arial"/>
        </w:rPr>
        <w:t>International</w:t>
      </w:r>
      <w:r w:rsidR="00B4208F" w:rsidRPr="004B2A69">
        <w:rPr>
          <w:rFonts w:ascii="Arial" w:hAnsi="Arial" w:cs="Arial"/>
        </w:rPr>
        <w:t xml:space="preserve"> marketing </w:t>
      </w:r>
      <w:r w:rsidR="000B0D0F" w:rsidRPr="004B2A69">
        <w:rPr>
          <w:rFonts w:ascii="Arial" w:hAnsi="Arial" w:cs="Arial"/>
        </w:rPr>
        <w:t>analysis</w:t>
      </w:r>
      <w:r w:rsidR="00B4208F" w:rsidRPr="004B2A69">
        <w:rPr>
          <w:rFonts w:ascii="Arial" w:hAnsi="Arial" w:cs="Arial"/>
        </w:rPr>
        <w:t xml:space="preserve"> involves the examination of economic, cultural and technological disparities between markets</w:t>
      </w:r>
      <w:r w:rsidR="00092408" w:rsidRPr="004B2A69">
        <w:rPr>
          <w:rFonts w:ascii="Arial" w:hAnsi="Arial" w:cs="Arial"/>
        </w:rPr>
        <w:t xml:space="preserve"> to develop strategies</w:t>
      </w:r>
      <w:r w:rsidR="00B4208F" w:rsidRPr="004B2A69">
        <w:rPr>
          <w:rFonts w:ascii="Arial" w:hAnsi="Arial" w:cs="Arial"/>
        </w:rPr>
        <w:t xml:space="preserve"> (</w:t>
      </w:r>
      <w:r w:rsidR="00D755DB" w:rsidRPr="004B2A69">
        <w:rPr>
          <w:rFonts w:ascii="Arial" w:hAnsi="Arial" w:cs="Arial"/>
        </w:rPr>
        <w:t>Francioni and Martín, 2024</w:t>
      </w:r>
      <w:r w:rsidR="00B4208F" w:rsidRPr="004B2A69">
        <w:rPr>
          <w:rFonts w:ascii="Arial" w:hAnsi="Arial" w:cs="Arial"/>
        </w:rPr>
        <w:t xml:space="preserve">). </w:t>
      </w:r>
      <w:r w:rsidR="000B0D0F" w:rsidRPr="004B2A69">
        <w:rPr>
          <w:rFonts w:ascii="Arial" w:hAnsi="Arial" w:cs="Arial"/>
        </w:rPr>
        <w:t xml:space="preserve"> </w:t>
      </w:r>
      <w:r w:rsidRPr="004B2A69">
        <w:rPr>
          <w:rFonts w:ascii="Arial" w:hAnsi="Arial" w:cs="Arial"/>
        </w:rPr>
        <w:t>The task involved critical thinking and practical application of theoretical backgrounds to business scenarios. I had to make sure as well that every point was backed with reputable scholarly sources.</w:t>
      </w:r>
    </w:p>
    <w:p w14:paraId="3008CF7B" w14:textId="77777777" w:rsidR="001B3850" w:rsidRPr="004B2A69" w:rsidRDefault="001B3850" w:rsidP="004B2A69">
      <w:pPr>
        <w:keepNext/>
        <w:spacing w:after="0"/>
        <w:jc w:val="center"/>
        <w:rPr>
          <w:rFonts w:ascii="Arial" w:hAnsi="Arial" w:cs="Arial"/>
          <w:b/>
          <w:bCs/>
          <w:i/>
          <w:iCs/>
        </w:rPr>
      </w:pPr>
      <w:r w:rsidRPr="004B2A69">
        <w:rPr>
          <w:rFonts w:ascii="Arial" w:hAnsi="Arial" w:cs="Arial"/>
          <w:b/>
          <w:bCs/>
          <w:i/>
          <w:iCs/>
          <w:noProof/>
        </w:rPr>
        <w:drawing>
          <wp:inline distT="0" distB="0" distL="0" distR="0" wp14:anchorId="61603AFB" wp14:editId="0ECDBF1C">
            <wp:extent cx="5295900" cy="2533650"/>
            <wp:effectExtent l="0" t="0" r="0" b="19050"/>
            <wp:docPr id="536615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D70D6A6" w14:textId="1CCAD566" w:rsidR="000B0D0F" w:rsidRPr="004B2A69" w:rsidRDefault="001B3850" w:rsidP="004B2A69">
      <w:pPr>
        <w:pStyle w:val="Caption"/>
        <w:spacing w:after="0" w:line="360" w:lineRule="auto"/>
        <w:rPr>
          <w:rFonts w:ascii="Arial" w:hAnsi="Arial" w:cs="Arial"/>
          <w:bCs/>
        </w:rPr>
      </w:pPr>
      <w:r w:rsidRPr="004B2A69">
        <w:rPr>
          <w:rFonts w:ascii="Arial" w:hAnsi="Arial" w:cs="Arial"/>
          <w:bCs/>
        </w:rPr>
        <w:t xml:space="preserve">Figure </w:t>
      </w:r>
      <w:r w:rsidRPr="004B2A69">
        <w:rPr>
          <w:rFonts w:ascii="Arial" w:hAnsi="Arial" w:cs="Arial"/>
          <w:bCs/>
        </w:rPr>
        <w:fldChar w:fldCharType="begin"/>
      </w:r>
      <w:r w:rsidRPr="004B2A69">
        <w:rPr>
          <w:rFonts w:ascii="Arial" w:hAnsi="Arial" w:cs="Arial"/>
          <w:bCs/>
        </w:rPr>
        <w:instrText xml:space="preserve"> SEQ Figure \* ARABIC </w:instrText>
      </w:r>
      <w:r w:rsidRPr="004B2A69">
        <w:rPr>
          <w:rFonts w:ascii="Arial" w:hAnsi="Arial" w:cs="Arial"/>
          <w:bCs/>
        </w:rPr>
        <w:fldChar w:fldCharType="separate"/>
      </w:r>
      <w:r w:rsidRPr="004B2A69">
        <w:rPr>
          <w:rFonts w:ascii="Arial" w:hAnsi="Arial" w:cs="Arial"/>
          <w:bCs/>
          <w:noProof/>
        </w:rPr>
        <w:t>11</w:t>
      </w:r>
      <w:r w:rsidRPr="004B2A69">
        <w:rPr>
          <w:rFonts w:ascii="Arial" w:hAnsi="Arial" w:cs="Arial"/>
          <w:bCs/>
        </w:rPr>
        <w:fldChar w:fldCharType="end"/>
      </w:r>
      <w:r w:rsidRPr="004B2A69">
        <w:rPr>
          <w:rFonts w:ascii="Arial" w:hAnsi="Arial" w:cs="Arial"/>
          <w:bCs/>
        </w:rPr>
        <w:t>: Gibbs Reflective Cycle</w:t>
      </w:r>
    </w:p>
    <w:p w14:paraId="61A0574B" w14:textId="077389DC" w:rsidR="001B3850" w:rsidRPr="004B2A69" w:rsidRDefault="001B3850" w:rsidP="004B2A69">
      <w:pPr>
        <w:spacing w:after="0"/>
        <w:jc w:val="center"/>
        <w:rPr>
          <w:rFonts w:ascii="Arial" w:hAnsi="Arial" w:cs="Arial"/>
          <w:b/>
          <w:bCs/>
          <w:i/>
          <w:iCs/>
        </w:rPr>
      </w:pPr>
      <w:r w:rsidRPr="004B2A69">
        <w:rPr>
          <w:rFonts w:ascii="Arial" w:hAnsi="Arial" w:cs="Arial"/>
          <w:b/>
          <w:bCs/>
          <w:i/>
          <w:iCs/>
        </w:rPr>
        <w:t>(Source: By Author)</w:t>
      </w:r>
    </w:p>
    <w:p w14:paraId="527BB22B" w14:textId="77777777" w:rsidR="001B3850" w:rsidRPr="004B2A69" w:rsidRDefault="001B3850" w:rsidP="004B2A69">
      <w:pPr>
        <w:spacing w:after="0"/>
        <w:rPr>
          <w:rFonts w:ascii="Arial" w:hAnsi="Arial" w:cs="Arial"/>
          <w:b/>
          <w:bCs/>
          <w:i/>
          <w:iCs/>
        </w:rPr>
      </w:pPr>
    </w:p>
    <w:p w14:paraId="747AC0A9" w14:textId="675211A4" w:rsidR="00801AF2" w:rsidRPr="004B2A69" w:rsidRDefault="00801AF2" w:rsidP="004B2A69">
      <w:pPr>
        <w:spacing w:after="0"/>
        <w:rPr>
          <w:rFonts w:ascii="Arial" w:hAnsi="Arial" w:cs="Arial"/>
          <w:b/>
          <w:bCs/>
          <w:i/>
          <w:iCs/>
        </w:rPr>
      </w:pPr>
      <w:r w:rsidRPr="004B2A69">
        <w:rPr>
          <w:rFonts w:ascii="Arial" w:hAnsi="Arial" w:cs="Arial"/>
          <w:b/>
          <w:bCs/>
          <w:i/>
          <w:iCs/>
        </w:rPr>
        <w:t>Feelings</w:t>
      </w:r>
    </w:p>
    <w:p w14:paraId="4535EDA7" w14:textId="26DF4BBB" w:rsidR="00801AF2" w:rsidRDefault="00801AF2" w:rsidP="004B2A69">
      <w:pPr>
        <w:spacing w:after="0"/>
        <w:rPr>
          <w:rFonts w:ascii="Arial" w:hAnsi="Arial" w:cs="Arial"/>
        </w:rPr>
      </w:pPr>
      <w:r w:rsidRPr="004B2A69">
        <w:rPr>
          <w:rFonts w:ascii="Arial" w:hAnsi="Arial" w:cs="Arial"/>
        </w:rPr>
        <w:t xml:space="preserve">I </w:t>
      </w:r>
      <w:r w:rsidR="001B3850" w:rsidRPr="004B2A69">
        <w:rPr>
          <w:rFonts w:ascii="Arial" w:hAnsi="Arial" w:cs="Arial"/>
        </w:rPr>
        <w:t>was</w:t>
      </w:r>
      <w:r w:rsidRPr="004B2A69">
        <w:rPr>
          <w:rFonts w:ascii="Arial" w:hAnsi="Arial" w:cs="Arial"/>
        </w:rPr>
        <w:t xml:space="preserve"> interested and confused at the </w:t>
      </w:r>
      <w:r w:rsidR="001B3850" w:rsidRPr="004B2A69">
        <w:rPr>
          <w:rFonts w:ascii="Arial" w:hAnsi="Arial" w:cs="Arial"/>
        </w:rPr>
        <w:t>beginning</w:t>
      </w:r>
      <w:r w:rsidRPr="004B2A69">
        <w:rPr>
          <w:rFonts w:ascii="Arial" w:hAnsi="Arial" w:cs="Arial"/>
        </w:rPr>
        <w:t xml:space="preserve"> of the assignment on how to analyse a global company in two countries. The topic was </w:t>
      </w:r>
      <w:r w:rsidR="001B3850" w:rsidRPr="004B2A69">
        <w:rPr>
          <w:rFonts w:ascii="Arial" w:hAnsi="Arial" w:cs="Arial"/>
        </w:rPr>
        <w:t>challenging</w:t>
      </w:r>
      <w:r w:rsidRPr="004B2A69">
        <w:rPr>
          <w:rFonts w:ascii="Arial" w:hAnsi="Arial" w:cs="Arial"/>
        </w:rPr>
        <w:t xml:space="preserve"> </w:t>
      </w:r>
      <w:r w:rsidR="001B3850" w:rsidRPr="004B2A69">
        <w:rPr>
          <w:rFonts w:ascii="Arial" w:hAnsi="Arial" w:cs="Arial"/>
        </w:rPr>
        <w:t>but</w:t>
      </w:r>
      <w:r w:rsidRPr="004B2A69">
        <w:rPr>
          <w:rFonts w:ascii="Arial" w:hAnsi="Arial" w:cs="Arial"/>
        </w:rPr>
        <w:t xml:space="preserve"> interesting since </w:t>
      </w:r>
      <w:r w:rsidRPr="004B2A69">
        <w:rPr>
          <w:rFonts w:ascii="Arial" w:hAnsi="Arial" w:cs="Arial"/>
        </w:rPr>
        <w:lastRenderedPageBreak/>
        <w:t xml:space="preserve">international marketing has numerous aspects </w:t>
      </w:r>
      <w:r w:rsidR="001B3850" w:rsidRPr="004B2A69">
        <w:rPr>
          <w:rFonts w:ascii="Arial" w:hAnsi="Arial" w:cs="Arial"/>
        </w:rPr>
        <w:t>such as</w:t>
      </w:r>
      <w:r w:rsidRPr="004B2A69">
        <w:rPr>
          <w:rFonts w:ascii="Arial" w:hAnsi="Arial" w:cs="Arial"/>
        </w:rPr>
        <w:t xml:space="preserve"> cultural variations, consumer behaviour and economic conditions. When I began to collect data on global operations of IKEA I felt more confident about the possibility to learn how multinational companies transform their strategies in new markets.</w:t>
      </w:r>
      <w:r w:rsidR="001B3850" w:rsidRPr="004B2A69">
        <w:rPr>
          <w:rFonts w:ascii="Arial" w:hAnsi="Arial" w:cs="Arial"/>
        </w:rPr>
        <w:t xml:space="preserve"> Moreover</w:t>
      </w:r>
      <w:r w:rsidRPr="004B2A69">
        <w:rPr>
          <w:rFonts w:ascii="Arial" w:hAnsi="Arial" w:cs="Arial"/>
        </w:rPr>
        <w:t xml:space="preserve">, there were also certain challenges that I faced </w:t>
      </w:r>
      <w:r w:rsidR="001B3850" w:rsidRPr="004B2A69">
        <w:rPr>
          <w:rFonts w:ascii="Arial" w:hAnsi="Arial" w:cs="Arial"/>
        </w:rPr>
        <w:t>during the comparison of</w:t>
      </w:r>
      <w:r w:rsidRPr="004B2A69">
        <w:rPr>
          <w:rFonts w:ascii="Arial" w:hAnsi="Arial" w:cs="Arial"/>
        </w:rPr>
        <w:t xml:space="preserve"> the United States and Australia</w:t>
      </w:r>
      <w:r w:rsidR="001B3850" w:rsidRPr="004B2A69">
        <w:rPr>
          <w:rFonts w:ascii="Arial" w:hAnsi="Arial" w:cs="Arial"/>
        </w:rPr>
        <w:t>,</w:t>
      </w:r>
      <w:r w:rsidRPr="004B2A69">
        <w:rPr>
          <w:rFonts w:ascii="Arial" w:hAnsi="Arial" w:cs="Arial"/>
        </w:rPr>
        <w:t xml:space="preserve"> since both nations are developed economies with similar retail </w:t>
      </w:r>
      <w:r w:rsidR="00DE6FC7" w:rsidRPr="004B2A69">
        <w:rPr>
          <w:rFonts w:ascii="Arial" w:hAnsi="Arial" w:cs="Arial"/>
        </w:rPr>
        <w:t>structures. I</w:t>
      </w:r>
      <w:r w:rsidRPr="004B2A69">
        <w:rPr>
          <w:rFonts w:ascii="Arial" w:hAnsi="Arial" w:cs="Arial"/>
        </w:rPr>
        <w:t>dentify</w:t>
      </w:r>
      <w:r w:rsidR="00DE6FC7" w:rsidRPr="004B2A69">
        <w:rPr>
          <w:rFonts w:ascii="Arial" w:hAnsi="Arial" w:cs="Arial"/>
        </w:rPr>
        <w:t>ing clear</w:t>
      </w:r>
      <w:r w:rsidRPr="004B2A69">
        <w:rPr>
          <w:rFonts w:ascii="Arial" w:hAnsi="Arial" w:cs="Arial"/>
        </w:rPr>
        <w:t xml:space="preserve"> differences in the consumer behaviour, pricing and distribution systems </w:t>
      </w:r>
      <w:r w:rsidR="00DE6FC7" w:rsidRPr="004B2A69">
        <w:rPr>
          <w:rFonts w:ascii="Arial" w:hAnsi="Arial" w:cs="Arial"/>
        </w:rPr>
        <w:t>required a</w:t>
      </w:r>
      <w:r w:rsidRPr="004B2A69">
        <w:rPr>
          <w:rFonts w:ascii="Arial" w:hAnsi="Arial" w:cs="Arial"/>
        </w:rPr>
        <w:t xml:space="preserve"> thorough analysis of various sources.</w:t>
      </w:r>
      <w:r w:rsidR="00E65246" w:rsidRPr="004B2A69">
        <w:rPr>
          <w:rFonts w:ascii="Arial" w:hAnsi="Arial" w:cs="Arial"/>
        </w:rPr>
        <w:t xml:space="preserve"> </w:t>
      </w:r>
      <w:r w:rsidRPr="004B2A69">
        <w:rPr>
          <w:rFonts w:ascii="Arial" w:hAnsi="Arial" w:cs="Arial"/>
        </w:rPr>
        <w:t xml:space="preserve">Research skills </w:t>
      </w:r>
      <w:r w:rsidR="00626303" w:rsidRPr="004B2A69">
        <w:rPr>
          <w:rFonts w:ascii="Arial" w:hAnsi="Arial" w:cs="Arial"/>
        </w:rPr>
        <w:t>are</w:t>
      </w:r>
      <w:r w:rsidRPr="004B2A69">
        <w:rPr>
          <w:rFonts w:ascii="Arial" w:hAnsi="Arial" w:cs="Arial"/>
        </w:rPr>
        <w:t xml:space="preserve"> a vital component of higher education </w:t>
      </w:r>
      <w:r w:rsidR="00626303" w:rsidRPr="004B2A69">
        <w:rPr>
          <w:rFonts w:ascii="Arial" w:hAnsi="Arial" w:cs="Arial"/>
        </w:rPr>
        <w:t>as</w:t>
      </w:r>
      <w:r w:rsidRPr="004B2A69">
        <w:rPr>
          <w:rFonts w:ascii="Arial" w:hAnsi="Arial" w:cs="Arial"/>
        </w:rPr>
        <w:t xml:space="preserve"> they assist students to critically assess information and form evidence-based arguments (</w:t>
      </w:r>
      <w:r w:rsidR="00626303" w:rsidRPr="004B2A69">
        <w:rPr>
          <w:rFonts w:ascii="Arial" w:hAnsi="Arial" w:cs="Arial"/>
        </w:rPr>
        <w:t>Allayarova, 2021). Regardless of these issues, the research process became even more interesting because I came to learn how such companies such as IKEA find the balance between global standardisation and localisation.</w:t>
      </w:r>
    </w:p>
    <w:p w14:paraId="68A534C8" w14:textId="77777777" w:rsidR="00C35913" w:rsidRPr="004B2A69" w:rsidRDefault="00C35913" w:rsidP="004B2A69">
      <w:pPr>
        <w:spacing w:after="0"/>
        <w:rPr>
          <w:rFonts w:ascii="Arial" w:hAnsi="Arial" w:cs="Arial"/>
        </w:rPr>
      </w:pPr>
    </w:p>
    <w:p w14:paraId="0F8FD7A1" w14:textId="3DD010B9" w:rsidR="00801AF2" w:rsidRPr="004B2A69" w:rsidRDefault="00801AF2" w:rsidP="004B2A69">
      <w:pPr>
        <w:spacing w:after="0"/>
        <w:rPr>
          <w:rFonts w:ascii="Arial" w:hAnsi="Arial" w:cs="Arial"/>
          <w:b/>
          <w:bCs/>
        </w:rPr>
      </w:pPr>
      <w:r w:rsidRPr="004B2A69">
        <w:rPr>
          <w:rFonts w:ascii="Arial" w:hAnsi="Arial" w:cs="Arial"/>
          <w:b/>
          <w:bCs/>
        </w:rPr>
        <w:t>Evaluation</w:t>
      </w:r>
    </w:p>
    <w:p w14:paraId="6CAA60B2" w14:textId="17B80C15" w:rsidR="00861768" w:rsidRDefault="00801AF2" w:rsidP="004B2A69">
      <w:pPr>
        <w:spacing w:after="0"/>
        <w:rPr>
          <w:rFonts w:ascii="Arial" w:hAnsi="Arial" w:cs="Arial"/>
        </w:rPr>
      </w:pPr>
      <w:r w:rsidRPr="004B2A69">
        <w:rPr>
          <w:rFonts w:ascii="Arial" w:hAnsi="Arial" w:cs="Arial"/>
        </w:rPr>
        <w:t>The advantage of the assignment</w:t>
      </w:r>
      <w:r w:rsidR="00344568" w:rsidRPr="004B2A69">
        <w:rPr>
          <w:rFonts w:ascii="Arial" w:hAnsi="Arial" w:cs="Arial"/>
        </w:rPr>
        <w:t xml:space="preserve"> for me</w:t>
      </w:r>
      <w:r w:rsidRPr="004B2A69">
        <w:rPr>
          <w:rFonts w:ascii="Arial" w:hAnsi="Arial" w:cs="Arial"/>
        </w:rPr>
        <w:t xml:space="preserve"> was being able to use international marketing theories </w:t>
      </w:r>
      <w:r w:rsidR="00626303" w:rsidRPr="004B2A69">
        <w:rPr>
          <w:rFonts w:ascii="Arial" w:hAnsi="Arial" w:cs="Arial"/>
        </w:rPr>
        <w:t>in</w:t>
      </w:r>
      <w:r w:rsidRPr="004B2A69">
        <w:rPr>
          <w:rFonts w:ascii="Arial" w:hAnsi="Arial" w:cs="Arial"/>
        </w:rPr>
        <w:t xml:space="preserve"> </w:t>
      </w:r>
      <w:r w:rsidR="00344568" w:rsidRPr="004B2A69">
        <w:rPr>
          <w:rFonts w:ascii="Arial" w:hAnsi="Arial" w:cs="Arial"/>
        </w:rPr>
        <w:t>real companies such as IKEA</w:t>
      </w:r>
      <w:r w:rsidRPr="004B2A69">
        <w:rPr>
          <w:rFonts w:ascii="Arial" w:hAnsi="Arial" w:cs="Arial"/>
        </w:rPr>
        <w:t>. The marketing mix, STP strategy and PESTEL analysis were employed to organise the research and simplify the comparison of the two markets. These models were a clear way to analyse the macro-environmental analysis, target markets and marketing strategies.</w:t>
      </w:r>
      <w:r w:rsidR="00E65246" w:rsidRPr="004B2A69">
        <w:rPr>
          <w:rFonts w:ascii="Arial" w:hAnsi="Arial" w:cs="Arial"/>
        </w:rPr>
        <w:t xml:space="preserve"> </w:t>
      </w:r>
      <w:r w:rsidRPr="004B2A69">
        <w:rPr>
          <w:rFonts w:ascii="Arial" w:hAnsi="Arial" w:cs="Arial"/>
        </w:rPr>
        <w:t xml:space="preserve">The use of credible sources </w:t>
      </w:r>
      <w:r w:rsidR="00344568" w:rsidRPr="004B2A69">
        <w:rPr>
          <w:rFonts w:ascii="Arial" w:hAnsi="Arial" w:cs="Arial"/>
        </w:rPr>
        <w:t>for example</w:t>
      </w:r>
      <w:r w:rsidRPr="004B2A69">
        <w:rPr>
          <w:rFonts w:ascii="Arial" w:hAnsi="Arial" w:cs="Arial"/>
        </w:rPr>
        <w:t xml:space="preserve"> academic journals, industry reports and official company publications was another strength of the research process. These resources made the analysis more reliable and </w:t>
      </w:r>
      <w:r w:rsidR="00344568" w:rsidRPr="004B2A69">
        <w:rPr>
          <w:rFonts w:ascii="Arial" w:hAnsi="Arial" w:cs="Arial"/>
        </w:rPr>
        <w:t>supported evidence-based</w:t>
      </w:r>
      <w:r w:rsidRPr="004B2A69">
        <w:rPr>
          <w:rFonts w:ascii="Arial" w:hAnsi="Arial" w:cs="Arial"/>
        </w:rPr>
        <w:t xml:space="preserve"> arguments.</w:t>
      </w:r>
      <w:r w:rsidR="00344568" w:rsidRPr="004B2A69">
        <w:rPr>
          <w:rFonts w:ascii="Arial" w:hAnsi="Arial" w:cs="Arial"/>
        </w:rPr>
        <w:t xml:space="preserve"> Furthermore</w:t>
      </w:r>
      <w:r w:rsidRPr="004B2A69">
        <w:rPr>
          <w:rFonts w:ascii="Arial" w:hAnsi="Arial" w:cs="Arial"/>
        </w:rPr>
        <w:t xml:space="preserve">, the assignment had its difficulties as well. A challenge was to find detailed </w:t>
      </w:r>
      <w:r w:rsidR="00344568" w:rsidRPr="004B2A69">
        <w:rPr>
          <w:rFonts w:ascii="Arial" w:hAnsi="Arial" w:cs="Arial"/>
        </w:rPr>
        <w:t>market-specific</w:t>
      </w:r>
      <w:r w:rsidRPr="004B2A69">
        <w:rPr>
          <w:rFonts w:ascii="Arial" w:hAnsi="Arial" w:cs="Arial"/>
        </w:rPr>
        <w:t xml:space="preserve"> data in both countries particularly in comparing consumer behaviour and pricing differences. Others offered general information regarding </w:t>
      </w:r>
      <w:r w:rsidR="00344568" w:rsidRPr="004B2A69">
        <w:rPr>
          <w:rFonts w:ascii="Arial" w:hAnsi="Arial" w:cs="Arial"/>
        </w:rPr>
        <w:t>IKEA's</w:t>
      </w:r>
      <w:r w:rsidRPr="004B2A69">
        <w:rPr>
          <w:rFonts w:ascii="Arial" w:hAnsi="Arial" w:cs="Arial"/>
        </w:rPr>
        <w:t xml:space="preserve"> strategy worldwide but not specific markets.</w:t>
      </w:r>
      <w:r w:rsidR="00344568" w:rsidRPr="004B2A69">
        <w:rPr>
          <w:rFonts w:ascii="Arial" w:hAnsi="Arial" w:cs="Arial"/>
        </w:rPr>
        <w:t xml:space="preserve"> Even with</w:t>
      </w:r>
      <w:r w:rsidRPr="004B2A69">
        <w:rPr>
          <w:rFonts w:ascii="Arial" w:hAnsi="Arial" w:cs="Arial"/>
        </w:rPr>
        <w:t xml:space="preserve"> these </w:t>
      </w:r>
      <w:r w:rsidR="00344568" w:rsidRPr="004B2A69">
        <w:rPr>
          <w:rFonts w:ascii="Arial" w:hAnsi="Arial" w:cs="Arial"/>
        </w:rPr>
        <w:t>limitations,</w:t>
      </w:r>
      <w:r w:rsidRPr="004B2A69">
        <w:rPr>
          <w:rFonts w:ascii="Arial" w:hAnsi="Arial" w:cs="Arial"/>
        </w:rPr>
        <w:t xml:space="preserve"> the general research process enabled me to build better analytical and academic writing skills.</w:t>
      </w:r>
    </w:p>
    <w:p w14:paraId="44F65526" w14:textId="77777777" w:rsidR="00C35913" w:rsidRPr="004B2A69" w:rsidRDefault="00C35913" w:rsidP="004B2A69">
      <w:pPr>
        <w:spacing w:after="0"/>
        <w:rPr>
          <w:rFonts w:ascii="Arial" w:hAnsi="Arial" w:cs="Arial"/>
        </w:rPr>
      </w:pPr>
    </w:p>
    <w:p w14:paraId="35B48081" w14:textId="34747411" w:rsidR="00344568" w:rsidRPr="004B2A69" w:rsidRDefault="00344568" w:rsidP="004B2A69">
      <w:pPr>
        <w:spacing w:after="0"/>
        <w:rPr>
          <w:rFonts w:ascii="Arial" w:hAnsi="Arial" w:cs="Arial"/>
          <w:b/>
          <w:bCs/>
        </w:rPr>
      </w:pPr>
      <w:r w:rsidRPr="004B2A69">
        <w:rPr>
          <w:rFonts w:ascii="Arial" w:hAnsi="Arial" w:cs="Arial"/>
          <w:b/>
          <w:bCs/>
        </w:rPr>
        <w:t>Analysis</w:t>
      </w:r>
    </w:p>
    <w:p w14:paraId="2B3DF18C" w14:textId="516D9039" w:rsidR="00344568" w:rsidRPr="004B2A69" w:rsidRDefault="00344568" w:rsidP="004B2A69">
      <w:pPr>
        <w:spacing w:after="0"/>
        <w:rPr>
          <w:rFonts w:ascii="Arial" w:hAnsi="Arial" w:cs="Arial"/>
        </w:rPr>
      </w:pPr>
      <w:r w:rsidRPr="004B2A69">
        <w:rPr>
          <w:rFonts w:ascii="Arial" w:hAnsi="Arial" w:cs="Arial"/>
        </w:rPr>
        <w:t xml:space="preserve">This assignment has made me realise that economic, cultural and environmental factors affect international marketing strategies. In this case, the study revealed that the US possesses a bigger consumer base and more demand for low-price furniture which justifies the cost-effective leadership approach of IKEA. However in Australia the market </w:t>
      </w:r>
      <w:r w:rsidRPr="004B2A69">
        <w:rPr>
          <w:rFonts w:ascii="Arial" w:hAnsi="Arial" w:cs="Arial"/>
        </w:rPr>
        <w:lastRenderedPageBreak/>
        <w:t>is smaller and geographically diversified</w:t>
      </w:r>
      <w:r w:rsidR="00DF2DF2" w:rsidRPr="004B2A69">
        <w:rPr>
          <w:rFonts w:ascii="Arial" w:hAnsi="Arial" w:cs="Arial"/>
        </w:rPr>
        <w:t xml:space="preserve"> which makes</w:t>
      </w:r>
      <w:r w:rsidRPr="004B2A69">
        <w:rPr>
          <w:rFonts w:ascii="Arial" w:hAnsi="Arial" w:cs="Arial"/>
        </w:rPr>
        <w:t xml:space="preserve"> e-commerce and delivery services</w:t>
      </w:r>
      <w:r w:rsidR="00DF2DF2" w:rsidRPr="004B2A69">
        <w:rPr>
          <w:rFonts w:ascii="Arial" w:hAnsi="Arial" w:cs="Arial"/>
        </w:rPr>
        <w:t xml:space="preserve"> </w:t>
      </w:r>
      <w:r w:rsidRPr="004B2A69">
        <w:rPr>
          <w:rFonts w:ascii="Arial" w:hAnsi="Arial" w:cs="Arial"/>
        </w:rPr>
        <w:t>more significant.</w:t>
      </w:r>
    </w:p>
    <w:p w14:paraId="304C1961" w14:textId="7968027D" w:rsidR="00344568" w:rsidRDefault="00DF2DF2" w:rsidP="004B2A69">
      <w:pPr>
        <w:spacing w:after="0"/>
        <w:rPr>
          <w:rFonts w:ascii="Arial" w:hAnsi="Arial" w:cs="Arial"/>
        </w:rPr>
      </w:pPr>
      <w:r w:rsidRPr="004B2A69">
        <w:rPr>
          <w:rFonts w:ascii="Arial" w:hAnsi="Arial" w:cs="Arial"/>
        </w:rPr>
        <w:t xml:space="preserve">The role of sustainability in modern international marketing was another valuable lesson for me. </w:t>
      </w:r>
      <w:r w:rsidR="00344568" w:rsidRPr="004B2A69">
        <w:rPr>
          <w:rFonts w:ascii="Arial" w:hAnsi="Arial" w:cs="Arial"/>
        </w:rPr>
        <w:t>In the developed markets consumers are putting pressure on companies to act responsibly and mitigate their impact on the environment. These transforming consumer expectations are demonstrated by the IKEA investment in renewable energy, sustainable materials and circular product design</w:t>
      </w:r>
      <w:r w:rsidRPr="004B2A69">
        <w:rPr>
          <w:rFonts w:ascii="Arial" w:hAnsi="Arial" w:cs="Arial"/>
        </w:rPr>
        <w:t xml:space="preserve"> (IKEA, 2023)</w:t>
      </w:r>
      <w:r w:rsidR="00344568" w:rsidRPr="004B2A69">
        <w:rPr>
          <w:rFonts w:ascii="Arial" w:hAnsi="Arial" w:cs="Arial"/>
        </w:rPr>
        <w:t xml:space="preserve">. International firms need to compromise between standardisation and adaptation to </w:t>
      </w:r>
      <w:r w:rsidRPr="004B2A69">
        <w:rPr>
          <w:rFonts w:ascii="Arial" w:hAnsi="Arial" w:cs="Arial"/>
        </w:rPr>
        <w:t>achieve</w:t>
      </w:r>
      <w:r w:rsidR="00344568" w:rsidRPr="004B2A69">
        <w:rPr>
          <w:rFonts w:ascii="Arial" w:hAnsi="Arial" w:cs="Arial"/>
        </w:rPr>
        <w:t xml:space="preserve"> </w:t>
      </w:r>
      <w:r w:rsidRPr="004B2A69">
        <w:rPr>
          <w:rFonts w:ascii="Arial" w:hAnsi="Arial" w:cs="Arial"/>
        </w:rPr>
        <w:t>efficiency</w:t>
      </w:r>
      <w:r w:rsidR="00344568" w:rsidRPr="004B2A69">
        <w:rPr>
          <w:rFonts w:ascii="Arial" w:hAnsi="Arial" w:cs="Arial"/>
        </w:rPr>
        <w:t xml:space="preserve"> and address local market demands</w:t>
      </w:r>
      <w:r w:rsidRPr="004B2A69">
        <w:rPr>
          <w:rFonts w:ascii="Arial" w:hAnsi="Arial" w:cs="Arial"/>
        </w:rPr>
        <w:t xml:space="preserve">. </w:t>
      </w:r>
      <w:r w:rsidR="00344568" w:rsidRPr="004B2A69">
        <w:rPr>
          <w:rFonts w:ascii="Arial" w:hAnsi="Arial" w:cs="Arial"/>
        </w:rPr>
        <w:t xml:space="preserve">In the analysis, it was also revealed that issues of ethics </w:t>
      </w:r>
      <w:r w:rsidRPr="004B2A69">
        <w:rPr>
          <w:rFonts w:ascii="Arial" w:hAnsi="Arial" w:cs="Arial"/>
        </w:rPr>
        <w:t>such as</w:t>
      </w:r>
      <w:r w:rsidR="00344568" w:rsidRPr="004B2A69">
        <w:rPr>
          <w:rFonts w:ascii="Arial" w:hAnsi="Arial" w:cs="Arial"/>
        </w:rPr>
        <w:t xml:space="preserve"> supply chain transparency, labour and environmental impact</w:t>
      </w:r>
      <w:r w:rsidRPr="004B2A69">
        <w:rPr>
          <w:rFonts w:ascii="Arial" w:hAnsi="Arial" w:cs="Arial"/>
        </w:rPr>
        <w:t xml:space="preserve"> are</w:t>
      </w:r>
      <w:r w:rsidR="00344568" w:rsidRPr="004B2A69">
        <w:rPr>
          <w:rFonts w:ascii="Arial" w:hAnsi="Arial" w:cs="Arial"/>
        </w:rPr>
        <w:t xml:space="preserve"> becoming a more significant issue in international business. Companies that respond well to these concerns are able to enhance their reputation and earn consumer trust over time.</w:t>
      </w:r>
    </w:p>
    <w:p w14:paraId="79459096" w14:textId="77777777" w:rsidR="00C35913" w:rsidRPr="004B2A69" w:rsidRDefault="00C35913" w:rsidP="004B2A69">
      <w:pPr>
        <w:spacing w:after="0"/>
        <w:rPr>
          <w:rFonts w:ascii="Arial" w:hAnsi="Arial" w:cs="Arial"/>
        </w:rPr>
      </w:pPr>
    </w:p>
    <w:p w14:paraId="727669B0" w14:textId="77777777" w:rsidR="00344568" w:rsidRPr="004B2A69" w:rsidRDefault="00344568" w:rsidP="004B2A69">
      <w:pPr>
        <w:spacing w:after="0"/>
        <w:rPr>
          <w:rFonts w:ascii="Arial" w:hAnsi="Arial" w:cs="Arial"/>
          <w:b/>
          <w:bCs/>
        </w:rPr>
      </w:pPr>
      <w:r w:rsidRPr="004B2A69">
        <w:rPr>
          <w:rFonts w:ascii="Arial" w:hAnsi="Arial" w:cs="Arial"/>
          <w:b/>
          <w:bCs/>
        </w:rPr>
        <w:t>Conclusion</w:t>
      </w:r>
    </w:p>
    <w:p w14:paraId="57315AD2" w14:textId="153F7F77" w:rsidR="00344568" w:rsidRDefault="00344568" w:rsidP="004B2A69">
      <w:pPr>
        <w:spacing w:after="0"/>
        <w:rPr>
          <w:rFonts w:ascii="Arial" w:hAnsi="Arial" w:cs="Arial"/>
        </w:rPr>
      </w:pPr>
      <w:r w:rsidRPr="004B2A69">
        <w:rPr>
          <w:rFonts w:ascii="Arial" w:hAnsi="Arial" w:cs="Arial"/>
        </w:rPr>
        <w:t xml:space="preserve">In general, this assignment has been a useful learning experience that has enhanced my knowledge of global business strategies and international marketing. The study experience assisted me in acquiring academic research, critical thinking and comparative analysis skills. I also </w:t>
      </w:r>
      <w:r w:rsidR="00DF2DF2" w:rsidRPr="004B2A69">
        <w:rPr>
          <w:rFonts w:ascii="Arial" w:hAnsi="Arial" w:cs="Arial"/>
        </w:rPr>
        <w:t>learned how</w:t>
      </w:r>
      <w:r w:rsidRPr="004B2A69">
        <w:rPr>
          <w:rFonts w:ascii="Arial" w:hAnsi="Arial" w:cs="Arial"/>
        </w:rPr>
        <w:t xml:space="preserve"> corporations can shape marketing policies in one country and still have a global brand presence. The task also allowed me to see how sustainability, ethical behaviour and digital transformation are relevant to modern international marketing. These elements are gaining more importance </w:t>
      </w:r>
      <w:r w:rsidR="00DF2DF2" w:rsidRPr="004B2A69">
        <w:rPr>
          <w:rFonts w:ascii="Arial" w:hAnsi="Arial" w:cs="Arial"/>
        </w:rPr>
        <w:t>for</w:t>
      </w:r>
      <w:r w:rsidRPr="004B2A69">
        <w:rPr>
          <w:rFonts w:ascii="Arial" w:hAnsi="Arial" w:cs="Arial"/>
        </w:rPr>
        <w:t xml:space="preserve"> multinational businesses in competitive international markets. This reflection taught me the necessity to use credible sources, theoretical frameworks properly and provide </w:t>
      </w:r>
      <w:r w:rsidR="00DF2DF2" w:rsidRPr="004B2A69">
        <w:rPr>
          <w:rFonts w:ascii="Arial" w:hAnsi="Arial" w:cs="Arial"/>
        </w:rPr>
        <w:t>brief</w:t>
      </w:r>
      <w:r w:rsidRPr="004B2A69">
        <w:rPr>
          <w:rFonts w:ascii="Arial" w:hAnsi="Arial" w:cs="Arial"/>
        </w:rPr>
        <w:t xml:space="preserve"> comparative analysis in academic tasks.</w:t>
      </w:r>
    </w:p>
    <w:p w14:paraId="3BE73980" w14:textId="77777777" w:rsidR="00C35913" w:rsidRPr="004B2A69" w:rsidRDefault="00C35913" w:rsidP="004B2A69">
      <w:pPr>
        <w:spacing w:after="0"/>
        <w:rPr>
          <w:rFonts w:ascii="Arial" w:hAnsi="Arial" w:cs="Arial"/>
        </w:rPr>
      </w:pPr>
    </w:p>
    <w:p w14:paraId="1B7611C5" w14:textId="77777777" w:rsidR="00344568" w:rsidRPr="004B2A69" w:rsidRDefault="00344568" w:rsidP="004B2A69">
      <w:pPr>
        <w:spacing w:after="0"/>
        <w:rPr>
          <w:rFonts w:ascii="Arial" w:hAnsi="Arial" w:cs="Arial"/>
          <w:b/>
          <w:bCs/>
        </w:rPr>
      </w:pPr>
      <w:r w:rsidRPr="004B2A69">
        <w:rPr>
          <w:rFonts w:ascii="Arial" w:hAnsi="Arial" w:cs="Arial"/>
          <w:b/>
          <w:bCs/>
        </w:rPr>
        <w:t>Action Plan</w:t>
      </w:r>
    </w:p>
    <w:p w14:paraId="265F09AF" w14:textId="5DBE8F5D" w:rsidR="00344568" w:rsidRPr="004B2A69" w:rsidRDefault="00344568" w:rsidP="004B2A69">
      <w:pPr>
        <w:spacing w:after="0"/>
        <w:rPr>
          <w:rFonts w:ascii="Arial" w:hAnsi="Arial" w:cs="Arial"/>
        </w:rPr>
      </w:pPr>
      <w:r w:rsidRPr="004B2A69">
        <w:rPr>
          <w:rFonts w:ascii="Arial" w:hAnsi="Arial" w:cs="Arial"/>
        </w:rPr>
        <w:t xml:space="preserve">In future I will work on enhancing research and analytical skills in working on similar assignments. First, I will initiate the research process earlier to provide myself with more time to browse academic journals and industry reports. Planning early will also assist me in structuring information better and </w:t>
      </w:r>
      <w:r w:rsidR="00DF2DF2" w:rsidRPr="004B2A69">
        <w:rPr>
          <w:rFonts w:ascii="Arial" w:hAnsi="Arial" w:cs="Arial"/>
        </w:rPr>
        <w:t>reduce the pressure of time</w:t>
      </w:r>
      <w:r w:rsidRPr="004B2A69">
        <w:rPr>
          <w:rFonts w:ascii="Arial" w:hAnsi="Arial" w:cs="Arial"/>
        </w:rPr>
        <w:t xml:space="preserve"> before submission. Second I will invest more in the skill of comparing the international markets through increased statistical data and market reports. This will reinforce the level of analysis and give more </w:t>
      </w:r>
      <w:r w:rsidR="00DF2DF2" w:rsidRPr="004B2A69">
        <w:rPr>
          <w:rFonts w:ascii="Arial" w:hAnsi="Arial" w:cs="Arial"/>
        </w:rPr>
        <w:t xml:space="preserve">evidence for </w:t>
      </w:r>
      <w:r w:rsidRPr="004B2A69">
        <w:rPr>
          <w:rFonts w:ascii="Arial" w:hAnsi="Arial" w:cs="Arial"/>
        </w:rPr>
        <w:t>arguments.</w:t>
      </w:r>
      <w:r w:rsidR="00DF2DF2" w:rsidRPr="004B2A69">
        <w:rPr>
          <w:rFonts w:ascii="Arial" w:hAnsi="Arial" w:cs="Arial"/>
        </w:rPr>
        <w:t xml:space="preserve"> </w:t>
      </w:r>
      <w:r w:rsidRPr="004B2A69">
        <w:rPr>
          <w:rFonts w:ascii="Arial" w:hAnsi="Arial" w:cs="Arial"/>
        </w:rPr>
        <w:t xml:space="preserve">Lastly, I will keep on building my knowledge on international marketing theories and their application in international business settings. </w:t>
      </w:r>
      <w:r w:rsidRPr="004B2A69">
        <w:rPr>
          <w:rFonts w:ascii="Arial" w:hAnsi="Arial" w:cs="Arial"/>
        </w:rPr>
        <w:lastRenderedPageBreak/>
        <w:t>Business and management studies require continuous learning and reflective practise to build professional and academic skills (</w:t>
      </w:r>
      <w:r w:rsidR="00DF2DF2" w:rsidRPr="004B2A69">
        <w:rPr>
          <w:rFonts w:ascii="Arial" w:hAnsi="Arial" w:cs="Arial"/>
        </w:rPr>
        <w:t>Sherwood, 2024</w:t>
      </w:r>
      <w:r w:rsidRPr="004B2A69">
        <w:rPr>
          <w:rFonts w:ascii="Arial" w:hAnsi="Arial" w:cs="Arial"/>
        </w:rPr>
        <w:t xml:space="preserve">). </w:t>
      </w:r>
      <w:r w:rsidR="00AA2851" w:rsidRPr="004B2A69">
        <w:rPr>
          <w:rFonts w:ascii="Arial" w:hAnsi="Arial" w:cs="Arial"/>
        </w:rPr>
        <w:t>T</w:t>
      </w:r>
      <w:r w:rsidRPr="004B2A69">
        <w:rPr>
          <w:rFonts w:ascii="Arial" w:hAnsi="Arial" w:cs="Arial"/>
        </w:rPr>
        <w:t xml:space="preserve">hese improvements </w:t>
      </w:r>
      <w:r w:rsidR="00AA2851" w:rsidRPr="004B2A69">
        <w:rPr>
          <w:rFonts w:ascii="Arial" w:hAnsi="Arial" w:cs="Arial"/>
        </w:rPr>
        <w:t xml:space="preserve">will help me </w:t>
      </w:r>
      <w:r w:rsidRPr="004B2A69">
        <w:rPr>
          <w:rFonts w:ascii="Arial" w:hAnsi="Arial" w:cs="Arial"/>
        </w:rPr>
        <w:t xml:space="preserve">in </w:t>
      </w:r>
      <w:r w:rsidR="00AA2851" w:rsidRPr="004B2A69">
        <w:rPr>
          <w:rFonts w:ascii="Arial" w:hAnsi="Arial" w:cs="Arial"/>
        </w:rPr>
        <w:t>future work by creating</w:t>
      </w:r>
      <w:r w:rsidRPr="004B2A69">
        <w:rPr>
          <w:rFonts w:ascii="Arial" w:hAnsi="Arial" w:cs="Arial"/>
        </w:rPr>
        <w:t xml:space="preserve"> more detailed, critical and well-structured academic work.</w:t>
      </w:r>
    </w:p>
    <w:p w14:paraId="3E3540AE" w14:textId="77777777" w:rsidR="00344568" w:rsidRPr="004B2A69" w:rsidRDefault="00344568" w:rsidP="004B2A69">
      <w:pPr>
        <w:spacing w:after="0"/>
        <w:rPr>
          <w:rFonts w:ascii="Arial" w:hAnsi="Arial" w:cs="Arial"/>
        </w:rPr>
      </w:pPr>
    </w:p>
    <w:p w14:paraId="010A9117" w14:textId="77777777" w:rsidR="00F20A01" w:rsidRPr="004B2A69" w:rsidRDefault="00F20A01" w:rsidP="004B2A69">
      <w:pPr>
        <w:spacing w:after="0"/>
        <w:rPr>
          <w:rFonts w:ascii="Arial" w:hAnsi="Arial" w:cs="Arial"/>
        </w:rPr>
      </w:pPr>
    </w:p>
    <w:p w14:paraId="3AED4028" w14:textId="77777777" w:rsidR="0037655E" w:rsidRPr="004B2A69" w:rsidRDefault="0037655E" w:rsidP="004B2A69">
      <w:pPr>
        <w:spacing w:after="0"/>
        <w:rPr>
          <w:rFonts w:ascii="Arial" w:hAnsi="Arial" w:cs="Arial"/>
          <w:lang w:val="en-IN"/>
        </w:rPr>
      </w:pPr>
      <w:r w:rsidRPr="004B2A69">
        <w:rPr>
          <w:rFonts w:ascii="Arial" w:hAnsi="Arial" w:cs="Arial"/>
          <w:lang w:val="en-IN"/>
        </w:rPr>
        <w:br w:type="page"/>
      </w:r>
    </w:p>
    <w:p w14:paraId="15C375FF" w14:textId="1467412F" w:rsidR="00C8684F" w:rsidRPr="004B2A69" w:rsidRDefault="008E67E8" w:rsidP="004B2A69">
      <w:pPr>
        <w:pStyle w:val="Heading1"/>
        <w:spacing w:before="0" w:after="0"/>
        <w:rPr>
          <w:rFonts w:ascii="Arial" w:hAnsi="Arial" w:cs="Arial"/>
          <w:lang w:val="en-IN"/>
        </w:rPr>
      </w:pPr>
      <w:bookmarkStart w:id="14" w:name="_Toc224848906"/>
      <w:r>
        <w:rPr>
          <w:rFonts w:ascii="Arial" w:hAnsi="Arial" w:cs="Arial"/>
          <w:lang w:val="en-IN"/>
        </w:rPr>
        <w:lastRenderedPageBreak/>
        <w:t xml:space="preserve">11. </w:t>
      </w:r>
      <w:r w:rsidR="0037655E" w:rsidRPr="004B2A69">
        <w:rPr>
          <w:rFonts w:ascii="Arial" w:hAnsi="Arial" w:cs="Arial"/>
          <w:lang w:val="en-IN"/>
        </w:rPr>
        <w:t>References</w:t>
      </w:r>
      <w:bookmarkEnd w:id="14"/>
    </w:p>
    <w:p w14:paraId="1FA13498" w14:textId="77777777" w:rsidR="00C7157A" w:rsidRDefault="00C7157A" w:rsidP="004B2A69">
      <w:pPr>
        <w:spacing w:after="0"/>
        <w:rPr>
          <w:rFonts w:ascii="Arial" w:hAnsi="Arial" w:cs="Arial"/>
        </w:rPr>
      </w:pPr>
      <w:r w:rsidRPr="004B2A69">
        <w:rPr>
          <w:rFonts w:ascii="Arial" w:hAnsi="Arial" w:cs="Arial"/>
        </w:rPr>
        <w:t>Allayarova, S.N. (2021) The formation of research skills in students as an important indicator of higher education. </w:t>
      </w:r>
      <w:r w:rsidRPr="004B2A69">
        <w:rPr>
          <w:rFonts w:ascii="Arial" w:hAnsi="Arial" w:cs="Arial"/>
          <w:i/>
          <w:iCs/>
        </w:rPr>
        <w:t>ACADEMICIA: An International Multidisciplinary Research Journal</w:t>
      </w:r>
      <w:r w:rsidRPr="004B2A69">
        <w:rPr>
          <w:rFonts w:ascii="Arial" w:hAnsi="Arial" w:cs="Arial"/>
        </w:rPr>
        <w:t>, </w:t>
      </w:r>
      <w:r w:rsidRPr="004B2A69">
        <w:rPr>
          <w:rFonts w:ascii="Arial" w:hAnsi="Arial" w:cs="Arial"/>
          <w:i/>
          <w:iCs/>
        </w:rPr>
        <w:t>11</w:t>
      </w:r>
      <w:r w:rsidRPr="004B2A69">
        <w:rPr>
          <w:rFonts w:ascii="Arial" w:hAnsi="Arial" w:cs="Arial"/>
        </w:rPr>
        <w:t>(5), pp.1177-1187.</w:t>
      </w:r>
    </w:p>
    <w:p w14:paraId="685769DF" w14:textId="77777777" w:rsidR="00A17940" w:rsidRPr="004B2A69" w:rsidRDefault="00A17940" w:rsidP="004B2A69">
      <w:pPr>
        <w:spacing w:after="0"/>
        <w:rPr>
          <w:rFonts w:ascii="Arial" w:hAnsi="Arial" w:cs="Arial"/>
          <w:lang w:val="en-IN"/>
        </w:rPr>
      </w:pPr>
    </w:p>
    <w:p w14:paraId="066B5DA6" w14:textId="77777777" w:rsidR="00C7157A" w:rsidRDefault="00C7157A" w:rsidP="004B2A69">
      <w:pPr>
        <w:spacing w:after="0"/>
        <w:rPr>
          <w:rFonts w:ascii="Arial" w:hAnsi="Arial" w:cs="Arial"/>
          <w:lang w:val="en-AU"/>
        </w:rPr>
      </w:pPr>
      <w:r w:rsidRPr="004B2A69">
        <w:rPr>
          <w:rFonts w:ascii="Arial" w:hAnsi="Arial" w:cs="Arial"/>
          <w:lang w:val="en-AU"/>
        </w:rPr>
        <w:t xml:space="preserve">Anchanto. (2026) Australia’s E-commerce Industry: A Complete Guide. [Online]. Available at: </w:t>
      </w:r>
      <w:hyperlink r:id="rId24" w:history="1">
        <w:r w:rsidRPr="004B2A69">
          <w:rPr>
            <w:rStyle w:val="Hyperlink"/>
            <w:rFonts w:ascii="Arial" w:hAnsi="Arial" w:cs="Arial"/>
            <w:lang w:val="en-AU"/>
          </w:rPr>
          <w:t>https://anchanto.com/australias-ecommerce-industry-everything-you-need-to-know/</w:t>
        </w:r>
      </w:hyperlink>
      <w:r w:rsidRPr="004B2A69">
        <w:rPr>
          <w:rFonts w:ascii="Arial" w:hAnsi="Arial" w:cs="Arial"/>
          <w:lang w:val="en-AU"/>
        </w:rPr>
        <w:t xml:space="preserve"> [Accessed on: 18 Mar. 26]</w:t>
      </w:r>
    </w:p>
    <w:p w14:paraId="27F52271" w14:textId="77777777" w:rsidR="00A17940" w:rsidRPr="004B2A69" w:rsidRDefault="00A17940" w:rsidP="004B2A69">
      <w:pPr>
        <w:spacing w:after="0"/>
        <w:rPr>
          <w:rFonts w:ascii="Arial" w:hAnsi="Arial" w:cs="Arial"/>
          <w:lang w:val="en-AU"/>
        </w:rPr>
      </w:pPr>
    </w:p>
    <w:p w14:paraId="5FF46625" w14:textId="77777777" w:rsidR="00C7157A" w:rsidRDefault="00C7157A" w:rsidP="004B2A69">
      <w:pPr>
        <w:spacing w:after="0"/>
        <w:rPr>
          <w:rFonts w:ascii="Arial" w:hAnsi="Arial" w:cs="Arial"/>
          <w:lang w:val="en-AU"/>
        </w:rPr>
      </w:pPr>
      <w:r w:rsidRPr="004B2A69">
        <w:rPr>
          <w:rFonts w:ascii="Arial" w:hAnsi="Arial" w:cs="Arial"/>
          <w:lang w:val="en-AU"/>
        </w:rPr>
        <w:t xml:space="preserve">Atesoglu, M. (2019) How Are Tariffs &amp; Trade Barriers Impacting The Furniture Business? [Online]. Available at: </w:t>
      </w:r>
      <w:hyperlink r:id="rId25" w:history="1">
        <w:r w:rsidRPr="004B2A69">
          <w:rPr>
            <w:rStyle w:val="Hyperlink"/>
            <w:rFonts w:ascii="Arial" w:hAnsi="Arial" w:cs="Arial"/>
            <w:lang w:val="en-AU"/>
          </w:rPr>
          <w:t>https://fhg.com.au/furniture-manufacturers-australia/</w:t>
        </w:r>
      </w:hyperlink>
      <w:r w:rsidRPr="004B2A69">
        <w:rPr>
          <w:rFonts w:ascii="Arial" w:hAnsi="Arial" w:cs="Arial"/>
          <w:lang w:val="en-AU"/>
        </w:rPr>
        <w:t xml:space="preserve"> [Accessed on: 18 Mar. 26]</w:t>
      </w:r>
    </w:p>
    <w:p w14:paraId="179B9E01" w14:textId="77777777" w:rsidR="00A17940" w:rsidRPr="004B2A69" w:rsidRDefault="00A17940" w:rsidP="004B2A69">
      <w:pPr>
        <w:spacing w:after="0"/>
        <w:rPr>
          <w:rFonts w:ascii="Arial" w:hAnsi="Arial" w:cs="Arial"/>
          <w:lang w:val="en-AU"/>
        </w:rPr>
      </w:pPr>
    </w:p>
    <w:p w14:paraId="3DFF862A" w14:textId="77777777" w:rsidR="00C7157A" w:rsidRDefault="00C7157A" w:rsidP="004B2A69">
      <w:pPr>
        <w:spacing w:after="0"/>
        <w:rPr>
          <w:rFonts w:ascii="Arial" w:hAnsi="Arial" w:cs="Arial"/>
          <w:lang w:val="en-AU"/>
        </w:rPr>
      </w:pPr>
      <w:r w:rsidRPr="004B2A69">
        <w:rPr>
          <w:rFonts w:ascii="Arial" w:hAnsi="Arial" w:cs="Arial"/>
          <w:lang w:val="en-AU"/>
        </w:rPr>
        <w:t xml:space="preserve">Australian Government. (2026) Trade and investment. [Online]. Available at: </w:t>
      </w:r>
      <w:hyperlink r:id="rId26" w:history="1">
        <w:r w:rsidRPr="004B2A69">
          <w:rPr>
            <w:rStyle w:val="Hyperlink"/>
            <w:rFonts w:ascii="Arial" w:hAnsi="Arial" w:cs="Arial"/>
            <w:lang w:val="en-AU"/>
          </w:rPr>
          <w:t>https://www.dfat.gov.au/trade/trade-and-investment</w:t>
        </w:r>
      </w:hyperlink>
      <w:r w:rsidRPr="004B2A69">
        <w:rPr>
          <w:rFonts w:ascii="Arial" w:hAnsi="Arial" w:cs="Arial"/>
          <w:lang w:val="en-AU"/>
        </w:rPr>
        <w:t xml:space="preserve"> [Accessed on: 18 Mar. 26]</w:t>
      </w:r>
    </w:p>
    <w:p w14:paraId="5A4485F1" w14:textId="77777777" w:rsidR="00A17940" w:rsidRPr="004B2A69" w:rsidRDefault="00A17940" w:rsidP="004B2A69">
      <w:pPr>
        <w:spacing w:after="0"/>
        <w:rPr>
          <w:rFonts w:ascii="Arial" w:hAnsi="Arial" w:cs="Arial"/>
          <w:lang w:val="en-AU"/>
        </w:rPr>
      </w:pPr>
    </w:p>
    <w:p w14:paraId="0ECAC23E" w14:textId="77777777" w:rsidR="00C7157A" w:rsidRDefault="00C7157A" w:rsidP="004B2A69">
      <w:pPr>
        <w:spacing w:after="0"/>
        <w:rPr>
          <w:rFonts w:ascii="Arial" w:hAnsi="Arial" w:cs="Arial"/>
        </w:rPr>
      </w:pPr>
      <w:r w:rsidRPr="004B2A69">
        <w:rPr>
          <w:rFonts w:ascii="Arial" w:hAnsi="Arial" w:cs="Arial"/>
        </w:rPr>
        <w:t>Bouhia, G. (2022) Applying the circular economy concept to a sustainable business model for large retailers: the case of IKEA. </w:t>
      </w:r>
      <w:r w:rsidRPr="004B2A69">
        <w:rPr>
          <w:rFonts w:ascii="Arial" w:hAnsi="Arial" w:cs="Arial"/>
          <w:i/>
          <w:iCs/>
        </w:rPr>
        <w:t>International Journal of Competitiveness</w:t>
      </w:r>
      <w:r w:rsidRPr="004B2A69">
        <w:rPr>
          <w:rFonts w:ascii="Arial" w:hAnsi="Arial" w:cs="Arial"/>
        </w:rPr>
        <w:t>, </w:t>
      </w:r>
      <w:r w:rsidRPr="004B2A69">
        <w:rPr>
          <w:rFonts w:ascii="Arial" w:hAnsi="Arial" w:cs="Arial"/>
          <w:i/>
          <w:iCs/>
        </w:rPr>
        <w:t>2</w:t>
      </w:r>
      <w:r w:rsidRPr="004B2A69">
        <w:rPr>
          <w:rFonts w:ascii="Arial" w:hAnsi="Arial" w:cs="Arial"/>
        </w:rPr>
        <w:t>(3), pp.212-233.</w:t>
      </w:r>
    </w:p>
    <w:p w14:paraId="2724F54C" w14:textId="77777777" w:rsidR="00A17940" w:rsidRPr="004B2A69" w:rsidRDefault="00A17940" w:rsidP="004B2A69">
      <w:pPr>
        <w:spacing w:after="0"/>
        <w:rPr>
          <w:rFonts w:ascii="Arial" w:hAnsi="Arial" w:cs="Arial"/>
        </w:rPr>
      </w:pPr>
    </w:p>
    <w:p w14:paraId="138A74DB" w14:textId="77777777" w:rsidR="00C7157A" w:rsidRDefault="00C7157A" w:rsidP="004B2A69">
      <w:pPr>
        <w:spacing w:after="0"/>
        <w:rPr>
          <w:rFonts w:ascii="Arial" w:hAnsi="Arial" w:cs="Arial"/>
        </w:rPr>
      </w:pPr>
      <w:r w:rsidRPr="004B2A69">
        <w:rPr>
          <w:rFonts w:ascii="Arial" w:hAnsi="Arial" w:cs="Arial"/>
        </w:rPr>
        <w:t>Burt, S., Dawson, J., Johansson, U. and Hultman, J. (2021) The changing marketing orientation within the business model of an international retailer–IKEA in China over 10 years. </w:t>
      </w:r>
      <w:r w:rsidRPr="004B2A69">
        <w:rPr>
          <w:rFonts w:ascii="Arial" w:hAnsi="Arial" w:cs="Arial"/>
          <w:i/>
          <w:iCs/>
        </w:rPr>
        <w:t>The International Review of Retail, Distribution and Consumer Research</w:t>
      </w:r>
      <w:r w:rsidRPr="004B2A69">
        <w:rPr>
          <w:rFonts w:ascii="Arial" w:hAnsi="Arial" w:cs="Arial"/>
        </w:rPr>
        <w:t>, </w:t>
      </w:r>
      <w:r w:rsidRPr="004B2A69">
        <w:rPr>
          <w:rFonts w:ascii="Arial" w:hAnsi="Arial" w:cs="Arial"/>
          <w:i/>
          <w:iCs/>
        </w:rPr>
        <w:t>31</w:t>
      </w:r>
      <w:r w:rsidRPr="004B2A69">
        <w:rPr>
          <w:rFonts w:ascii="Arial" w:hAnsi="Arial" w:cs="Arial"/>
        </w:rPr>
        <w:t>(2), pp.229-255.</w:t>
      </w:r>
    </w:p>
    <w:p w14:paraId="738F7ED9" w14:textId="77777777" w:rsidR="00A17940" w:rsidRPr="004B2A69" w:rsidRDefault="00A17940" w:rsidP="004B2A69">
      <w:pPr>
        <w:spacing w:after="0"/>
        <w:rPr>
          <w:rFonts w:ascii="Arial" w:hAnsi="Arial" w:cs="Arial"/>
        </w:rPr>
      </w:pPr>
    </w:p>
    <w:p w14:paraId="41B1AF1B" w14:textId="77777777" w:rsidR="00C7157A" w:rsidRDefault="00C7157A" w:rsidP="004B2A69">
      <w:pPr>
        <w:spacing w:after="0"/>
        <w:rPr>
          <w:rFonts w:ascii="Arial" w:hAnsi="Arial" w:cs="Arial"/>
          <w:lang w:val="en-AU"/>
        </w:rPr>
      </w:pPr>
      <w:r w:rsidRPr="004B2A69">
        <w:rPr>
          <w:rFonts w:ascii="Arial" w:hAnsi="Arial" w:cs="Arial"/>
          <w:lang w:val="en-AU"/>
        </w:rPr>
        <w:t xml:space="preserve">CIM. (2026) The 7Ps of marketing. [Online]. Available at: </w:t>
      </w:r>
      <w:hyperlink r:id="rId27" w:history="1">
        <w:r w:rsidRPr="004B2A69">
          <w:rPr>
            <w:rStyle w:val="Hyperlink"/>
            <w:rFonts w:ascii="Arial" w:hAnsi="Arial" w:cs="Arial"/>
            <w:lang w:val="en-AU"/>
          </w:rPr>
          <w:t>https://www.cim.co.uk/content-insights/articles/the-7ps-of-marketing/</w:t>
        </w:r>
      </w:hyperlink>
      <w:r w:rsidRPr="004B2A69">
        <w:rPr>
          <w:rFonts w:ascii="Arial" w:hAnsi="Arial" w:cs="Arial"/>
          <w:lang w:val="en-AU"/>
        </w:rPr>
        <w:t xml:space="preserve"> [Accessed on: 18 Mar. 26]</w:t>
      </w:r>
    </w:p>
    <w:p w14:paraId="68A3D9D9" w14:textId="77777777" w:rsidR="00A17940" w:rsidRPr="004B2A69" w:rsidRDefault="00A17940" w:rsidP="004B2A69">
      <w:pPr>
        <w:spacing w:after="0"/>
        <w:rPr>
          <w:rFonts w:ascii="Arial" w:hAnsi="Arial" w:cs="Arial"/>
          <w:lang w:val="en-AU"/>
        </w:rPr>
      </w:pPr>
    </w:p>
    <w:p w14:paraId="58976577" w14:textId="77777777" w:rsidR="00C7157A" w:rsidRDefault="00C7157A" w:rsidP="004B2A69">
      <w:pPr>
        <w:spacing w:after="0"/>
        <w:rPr>
          <w:rFonts w:ascii="Arial" w:hAnsi="Arial" w:cs="Arial"/>
          <w:lang w:val="en-AU"/>
        </w:rPr>
      </w:pPr>
      <w:r w:rsidRPr="004B2A69">
        <w:rPr>
          <w:rFonts w:ascii="Arial" w:hAnsi="Arial" w:cs="Arial"/>
          <w:lang w:val="en-AU"/>
        </w:rPr>
        <w:t xml:space="preserve">D’Souza, J. (2025) Furniture Statistics By Region, Revenue, Country And Market. [Online]. Available at: </w:t>
      </w:r>
      <w:hyperlink r:id="rId28" w:history="1">
        <w:r w:rsidRPr="004B2A69">
          <w:rPr>
            <w:rStyle w:val="Hyperlink"/>
            <w:rFonts w:ascii="Arial" w:hAnsi="Arial" w:cs="Arial"/>
            <w:lang w:val="en-AU"/>
          </w:rPr>
          <w:t>https://coolest-gadgets.com/furniture-statistics/</w:t>
        </w:r>
      </w:hyperlink>
      <w:r w:rsidRPr="004B2A69">
        <w:rPr>
          <w:rFonts w:ascii="Arial" w:hAnsi="Arial" w:cs="Arial"/>
          <w:lang w:val="en-AU"/>
        </w:rPr>
        <w:t xml:space="preserve"> [Accessed on: 18 Mar. 26]</w:t>
      </w:r>
    </w:p>
    <w:p w14:paraId="3E9831D6" w14:textId="77777777" w:rsidR="00A17940" w:rsidRPr="004B2A69" w:rsidRDefault="00A17940" w:rsidP="004B2A69">
      <w:pPr>
        <w:spacing w:after="0"/>
        <w:rPr>
          <w:rFonts w:ascii="Arial" w:hAnsi="Arial" w:cs="Arial"/>
          <w:lang w:val="en-AU"/>
        </w:rPr>
      </w:pPr>
    </w:p>
    <w:p w14:paraId="431C6B16" w14:textId="77777777" w:rsidR="00C7157A" w:rsidRPr="004B2A69" w:rsidRDefault="00C7157A" w:rsidP="004B2A69">
      <w:pPr>
        <w:spacing w:after="0"/>
        <w:rPr>
          <w:rFonts w:ascii="Arial" w:hAnsi="Arial" w:cs="Arial"/>
        </w:rPr>
      </w:pPr>
      <w:r w:rsidRPr="004B2A69">
        <w:rPr>
          <w:rFonts w:ascii="Arial" w:hAnsi="Arial" w:cs="Arial"/>
        </w:rPr>
        <w:t>Deo, K. and Prasad, A. (2024) Factors influencing green energy consumer behaviour in Australia. </w:t>
      </w:r>
      <w:r w:rsidRPr="004B2A69">
        <w:rPr>
          <w:rFonts w:ascii="Arial" w:hAnsi="Arial" w:cs="Arial"/>
          <w:i/>
          <w:iCs/>
        </w:rPr>
        <w:t>Journal of Cleaner Production</w:t>
      </w:r>
      <w:r w:rsidRPr="004B2A69">
        <w:rPr>
          <w:rFonts w:ascii="Arial" w:hAnsi="Arial" w:cs="Arial"/>
        </w:rPr>
        <w:t>, </w:t>
      </w:r>
      <w:r w:rsidRPr="004B2A69">
        <w:rPr>
          <w:rFonts w:ascii="Arial" w:hAnsi="Arial" w:cs="Arial"/>
          <w:i/>
          <w:iCs/>
        </w:rPr>
        <w:t>460</w:t>
      </w:r>
      <w:r w:rsidRPr="004B2A69">
        <w:rPr>
          <w:rFonts w:ascii="Arial" w:hAnsi="Arial" w:cs="Arial"/>
        </w:rPr>
        <w:t>, p.142609.</w:t>
      </w:r>
    </w:p>
    <w:p w14:paraId="3444F133" w14:textId="77777777" w:rsidR="00C7157A" w:rsidRDefault="00C7157A" w:rsidP="004B2A69">
      <w:pPr>
        <w:spacing w:after="0"/>
        <w:rPr>
          <w:rFonts w:ascii="Arial" w:hAnsi="Arial" w:cs="Arial"/>
          <w:lang w:val="en-AU"/>
        </w:rPr>
      </w:pPr>
      <w:r w:rsidRPr="004B2A69">
        <w:rPr>
          <w:rFonts w:ascii="Arial" w:hAnsi="Arial" w:cs="Arial"/>
          <w:lang w:val="en-IN"/>
        </w:rPr>
        <w:lastRenderedPageBreak/>
        <w:t xml:space="preserve">Earthsight. (2026) IKEA’s House of Horror. </w:t>
      </w:r>
      <w:r w:rsidRPr="004B2A69">
        <w:rPr>
          <w:rFonts w:ascii="Arial" w:hAnsi="Arial" w:cs="Arial"/>
          <w:lang w:val="en-AU"/>
        </w:rPr>
        <w:t xml:space="preserve">[Online]. Available at: </w:t>
      </w:r>
      <w:hyperlink r:id="rId29" w:history="1">
        <w:r w:rsidRPr="004B2A69">
          <w:rPr>
            <w:rStyle w:val="Hyperlink"/>
            <w:rFonts w:ascii="Arial" w:hAnsi="Arial" w:cs="Arial"/>
            <w:lang w:val="en-AU"/>
          </w:rPr>
          <w:t>https://www.earthsight.org.uk/news/investigations/ikea-house-of-horrors</w:t>
        </w:r>
      </w:hyperlink>
      <w:r w:rsidRPr="004B2A69">
        <w:rPr>
          <w:rFonts w:ascii="Arial" w:hAnsi="Arial" w:cs="Arial"/>
          <w:lang w:val="en-AU"/>
        </w:rPr>
        <w:t xml:space="preserve"> [Accessed on: 18 Mar. 26]</w:t>
      </w:r>
    </w:p>
    <w:p w14:paraId="3594C2B7" w14:textId="77777777" w:rsidR="00A17940" w:rsidRPr="004B2A69" w:rsidRDefault="00A17940" w:rsidP="004B2A69">
      <w:pPr>
        <w:spacing w:after="0"/>
        <w:rPr>
          <w:rFonts w:ascii="Arial" w:hAnsi="Arial" w:cs="Arial"/>
          <w:lang w:val="en-IN"/>
        </w:rPr>
      </w:pPr>
    </w:p>
    <w:p w14:paraId="53E612EF" w14:textId="77777777" w:rsidR="00C7157A" w:rsidRDefault="00C7157A" w:rsidP="004B2A69">
      <w:pPr>
        <w:spacing w:after="0"/>
        <w:rPr>
          <w:rFonts w:ascii="Arial" w:hAnsi="Arial" w:cs="Arial"/>
          <w:lang w:val="en-AU"/>
        </w:rPr>
      </w:pPr>
      <w:r w:rsidRPr="004B2A69">
        <w:rPr>
          <w:rFonts w:ascii="Arial" w:hAnsi="Arial" w:cs="Arial"/>
          <w:lang w:val="en-AU"/>
        </w:rPr>
        <w:t xml:space="preserve">FHG. (2026) Sustainability Meets Style: Circular Economy Practices by Australian Furniture Manufacturers. [Online]. Available at: </w:t>
      </w:r>
      <w:hyperlink r:id="rId30" w:history="1">
        <w:r w:rsidRPr="004B2A69">
          <w:rPr>
            <w:rStyle w:val="Hyperlink"/>
            <w:rFonts w:ascii="Arial" w:hAnsi="Arial" w:cs="Arial"/>
            <w:lang w:val="en-AU"/>
          </w:rPr>
          <w:t>https://fhg.com.au/furniture-manufacturers-australia/</w:t>
        </w:r>
      </w:hyperlink>
      <w:r w:rsidRPr="004B2A69">
        <w:rPr>
          <w:rFonts w:ascii="Arial" w:hAnsi="Arial" w:cs="Arial"/>
          <w:lang w:val="en-AU"/>
        </w:rPr>
        <w:t xml:space="preserve">   [Accessed on: 18 Mar. 26]</w:t>
      </w:r>
    </w:p>
    <w:p w14:paraId="168C56CF" w14:textId="77777777" w:rsidR="00A17940" w:rsidRPr="004B2A69" w:rsidRDefault="00A17940" w:rsidP="004B2A69">
      <w:pPr>
        <w:spacing w:after="0"/>
        <w:rPr>
          <w:rFonts w:ascii="Arial" w:hAnsi="Arial" w:cs="Arial"/>
          <w:lang w:val="en-AU"/>
        </w:rPr>
      </w:pPr>
    </w:p>
    <w:p w14:paraId="3C7139C2" w14:textId="77777777" w:rsidR="00C7157A" w:rsidRDefault="00C7157A" w:rsidP="004B2A69">
      <w:pPr>
        <w:spacing w:after="0"/>
        <w:rPr>
          <w:rFonts w:ascii="Arial" w:hAnsi="Arial" w:cs="Arial"/>
        </w:rPr>
      </w:pPr>
      <w:r w:rsidRPr="004B2A69">
        <w:rPr>
          <w:rFonts w:ascii="Arial" w:hAnsi="Arial" w:cs="Arial"/>
        </w:rPr>
        <w:t>Francioni, B. and Martín, O.M. (2024) International market, network, and opportunity selection: A systematic review of empirical research, integrative framework, and comprehensive research agenda. </w:t>
      </w:r>
      <w:r w:rsidRPr="004B2A69">
        <w:rPr>
          <w:rFonts w:ascii="Arial" w:hAnsi="Arial" w:cs="Arial"/>
          <w:i/>
          <w:iCs/>
        </w:rPr>
        <w:t>Journal of International Management</w:t>
      </w:r>
      <w:r w:rsidRPr="004B2A69">
        <w:rPr>
          <w:rFonts w:ascii="Arial" w:hAnsi="Arial" w:cs="Arial"/>
        </w:rPr>
        <w:t>, </w:t>
      </w:r>
      <w:r w:rsidRPr="004B2A69">
        <w:rPr>
          <w:rFonts w:ascii="Arial" w:hAnsi="Arial" w:cs="Arial"/>
          <w:i/>
          <w:iCs/>
        </w:rPr>
        <w:t>30</w:t>
      </w:r>
      <w:r w:rsidRPr="004B2A69">
        <w:rPr>
          <w:rFonts w:ascii="Arial" w:hAnsi="Arial" w:cs="Arial"/>
        </w:rPr>
        <w:t>(5), p.101174.</w:t>
      </w:r>
    </w:p>
    <w:p w14:paraId="71B85480" w14:textId="77777777" w:rsidR="00A17940" w:rsidRPr="004B2A69" w:rsidRDefault="00A17940" w:rsidP="004B2A69">
      <w:pPr>
        <w:spacing w:after="0"/>
        <w:rPr>
          <w:rFonts w:ascii="Arial" w:hAnsi="Arial" w:cs="Arial"/>
          <w:lang w:val="en-IN"/>
        </w:rPr>
      </w:pPr>
    </w:p>
    <w:p w14:paraId="5EC1A6A2" w14:textId="77777777" w:rsidR="00C7157A" w:rsidRDefault="00C7157A" w:rsidP="004B2A69">
      <w:pPr>
        <w:spacing w:after="0"/>
        <w:rPr>
          <w:rFonts w:ascii="Arial" w:hAnsi="Arial" w:cs="Arial"/>
        </w:rPr>
      </w:pPr>
      <w:r w:rsidRPr="004B2A69">
        <w:rPr>
          <w:rFonts w:ascii="Arial" w:hAnsi="Arial" w:cs="Arial"/>
        </w:rPr>
        <w:t>Godwin, S., Selvi, R.M. and Vinupriyadharshini, A.A. (2024) </w:t>
      </w:r>
      <w:r w:rsidRPr="004B2A69">
        <w:rPr>
          <w:rFonts w:ascii="Arial" w:hAnsi="Arial" w:cs="Arial"/>
          <w:i/>
          <w:iCs/>
        </w:rPr>
        <w:t>PRINCIPLES OF MARKETING</w:t>
      </w:r>
      <w:r w:rsidRPr="004B2A69">
        <w:rPr>
          <w:rFonts w:ascii="Arial" w:hAnsi="Arial" w:cs="Arial"/>
        </w:rPr>
        <w:t>. Magestic Technology Solutions (P) Ltd.</w:t>
      </w:r>
    </w:p>
    <w:p w14:paraId="448DA1A0" w14:textId="77777777" w:rsidR="00A17940" w:rsidRPr="004B2A69" w:rsidRDefault="00A17940" w:rsidP="004B2A69">
      <w:pPr>
        <w:spacing w:after="0"/>
        <w:rPr>
          <w:rFonts w:ascii="Arial" w:hAnsi="Arial" w:cs="Arial"/>
        </w:rPr>
      </w:pPr>
    </w:p>
    <w:p w14:paraId="462288EA" w14:textId="77777777" w:rsidR="00C7157A" w:rsidRDefault="00C7157A" w:rsidP="004B2A69">
      <w:pPr>
        <w:spacing w:after="0"/>
        <w:rPr>
          <w:rFonts w:ascii="Arial" w:hAnsi="Arial" w:cs="Arial"/>
          <w:lang w:val="en-AU"/>
        </w:rPr>
      </w:pPr>
      <w:r w:rsidRPr="004B2A69">
        <w:rPr>
          <w:rFonts w:ascii="Arial" w:hAnsi="Arial" w:cs="Arial"/>
          <w:lang w:val="en-AU"/>
        </w:rPr>
        <w:t xml:space="preserve">Government of South Australia. (2023) IKEA’s Microgrid switched on. [Online]. Available at: </w:t>
      </w:r>
      <w:hyperlink r:id="rId31" w:history="1">
        <w:r w:rsidRPr="004B2A69">
          <w:rPr>
            <w:rStyle w:val="Hyperlink"/>
            <w:rFonts w:ascii="Arial" w:hAnsi="Arial" w:cs="Arial"/>
            <w:lang w:val="en-AU"/>
          </w:rPr>
          <w:t>https://energymining.sa.gov.au/home/news/archive/articles/2023/ikeas-microgrid-switched-on</w:t>
        </w:r>
      </w:hyperlink>
      <w:r w:rsidRPr="004B2A69">
        <w:rPr>
          <w:rFonts w:ascii="Arial" w:hAnsi="Arial" w:cs="Arial"/>
          <w:lang w:val="en-AU"/>
        </w:rPr>
        <w:t xml:space="preserve">   [Accessed on: 18 Mar. 26]</w:t>
      </w:r>
    </w:p>
    <w:p w14:paraId="71A9FD41" w14:textId="77777777" w:rsidR="00A17940" w:rsidRPr="004B2A69" w:rsidRDefault="00A17940" w:rsidP="004B2A69">
      <w:pPr>
        <w:spacing w:after="0"/>
        <w:rPr>
          <w:rFonts w:ascii="Arial" w:hAnsi="Arial" w:cs="Arial"/>
          <w:lang w:val="en-AU"/>
        </w:rPr>
      </w:pPr>
    </w:p>
    <w:p w14:paraId="35EB60B6" w14:textId="77777777" w:rsidR="00C7157A" w:rsidRDefault="00C7157A" w:rsidP="004B2A69">
      <w:pPr>
        <w:spacing w:after="0"/>
        <w:rPr>
          <w:rFonts w:ascii="Arial" w:hAnsi="Arial" w:cs="Arial"/>
          <w:lang w:val="en-AU"/>
        </w:rPr>
      </w:pPr>
      <w:r w:rsidRPr="004B2A69">
        <w:rPr>
          <w:rFonts w:ascii="Arial" w:hAnsi="Arial" w:cs="Arial"/>
          <w:lang w:val="en-AU"/>
        </w:rPr>
        <w:t xml:space="preserve">House Of Isabella. (2026) IKEA Warehouse. [Online]. Available at: </w:t>
      </w:r>
      <w:hyperlink r:id="rId32" w:history="1">
        <w:r w:rsidRPr="004B2A69">
          <w:rPr>
            <w:rStyle w:val="Hyperlink"/>
            <w:rFonts w:ascii="Arial" w:hAnsi="Arial" w:cs="Arial"/>
            <w:lang w:val="en-AU"/>
          </w:rPr>
          <w:t>https://houseofisabella.com.au/pages/ikea-warehouse?srsltid=AfmBOopqELW_WArDlSmCIu-ockb0eosfFV34O2V9dprp9luNr7NLtvP8</w:t>
        </w:r>
      </w:hyperlink>
      <w:r w:rsidRPr="004B2A69">
        <w:rPr>
          <w:rFonts w:ascii="Arial" w:hAnsi="Arial" w:cs="Arial"/>
          <w:lang w:val="en-AU"/>
        </w:rPr>
        <w:t xml:space="preserve"> [Accessed on: 18 Mar. 26]</w:t>
      </w:r>
    </w:p>
    <w:p w14:paraId="4F428533" w14:textId="77777777" w:rsidR="00A17940" w:rsidRPr="004B2A69" w:rsidRDefault="00A17940" w:rsidP="004B2A69">
      <w:pPr>
        <w:spacing w:after="0"/>
        <w:rPr>
          <w:rFonts w:ascii="Arial" w:hAnsi="Arial" w:cs="Arial"/>
          <w:lang w:val="en-AU"/>
        </w:rPr>
      </w:pPr>
    </w:p>
    <w:p w14:paraId="21E9E895" w14:textId="77777777" w:rsidR="00C7157A" w:rsidRDefault="00C7157A" w:rsidP="004B2A69">
      <w:pPr>
        <w:spacing w:after="0"/>
        <w:rPr>
          <w:rFonts w:ascii="Arial" w:hAnsi="Arial" w:cs="Arial"/>
          <w:lang w:val="en-AU"/>
        </w:rPr>
      </w:pPr>
      <w:r w:rsidRPr="004B2A69">
        <w:rPr>
          <w:rFonts w:ascii="Arial" w:hAnsi="Arial" w:cs="Arial"/>
        </w:rPr>
        <w:t xml:space="preserve">IKEA. (2022) IKEA Sustainability Report FY22. </w:t>
      </w:r>
      <w:r w:rsidRPr="004B2A69">
        <w:rPr>
          <w:rFonts w:ascii="Arial" w:hAnsi="Arial" w:cs="Arial"/>
          <w:lang w:val="en-AU"/>
        </w:rPr>
        <w:t xml:space="preserve">[Online]. Available at: </w:t>
      </w:r>
      <w:hyperlink r:id="rId33" w:history="1">
        <w:r w:rsidRPr="004B2A69">
          <w:rPr>
            <w:rStyle w:val="Hyperlink"/>
            <w:rFonts w:ascii="Arial" w:hAnsi="Arial" w:cs="Arial"/>
            <w:lang w:val="en-AU"/>
          </w:rPr>
          <w:t>https://www.ikea.com/global/en/images/ikea_sustainability_report_fy22_57c0217c71.pdf</w:t>
        </w:r>
      </w:hyperlink>
      <w:r w:rsidRPr="004B2A69">
        <w:rPr>
          <w:rFonts w:ascii="Arial" w:hAnsi="Arial" w:cs="Arial"/>
          <w:lang w:val="en-AU"/>
        </w:rPr>
        <w:t xml:space="preserve">  [Accessed on: 18 Mar. 26]</w:t>
      </w:r>
    </w:p>
    <w:p w14:paraId="0DCEC4C8" w14:textId="77777777" w:rsidR="00A17940" w:rsidRPr="004B2A69" w:rsidRDefault="00A17940" w:rsidP="004B2A69">
      <w:pPr>
        <w:spacing w:after="0"/>
        <w:rPr>
          <w:rFonts w:ascii="Arial" w:hAnsi="Arial" w:cs="Arial"/>
          <w:lang w:val="en-IN"/>
        </w:rPr>
      </w:pPr>
    </w:p>
    <w:p w14:paraId="258C5407" w14:textId="77777777" w:rsidR="00C7157A" w:rsidRDefault="00C7157A" w:rsidP="004B2A69">
      <w:pPr>
        <w:spacing w:after="0"/>
        <w:rPr>
          <w:rFonts w:ascii="Arial" w:hAnsi="Arial" w:cs="Arial"/>
          <w:lang w:val="en-AU"/>
        </w:rPr>
      </w:pPr>
      <w:r w:rsidRPr="004B2A69">
        <w:rPr>
          <w:rFonts w:ascii="Arial" w:hAnsi="Arial" w:cs="Arial"/>
        </w:rPr>
        <w:t xml:space="preserve">IKEA. (2023) IKEA Sustainability Report FY23. </w:t>
      </w:r>
      <w:r w:rsidRPr="004B2A69">
        <w:rPr>
          <w:rFonts w:ascii="Arial" w:hAnsi="Arial" w:cs="Arial"/>
          <w:lang w:val="en-AU"/>
        </w:rPr>
        <w:t xml:space="preserve">[Online]. Available at: </w:t>
      </w:r>
      <w:hyperlink r:id="rId34" w:history="1">
        <w:r w:rsidRPr="004B2A69">
          <w:rPr>
            <w:rStyle w:val="Hyperlink"/>
            <w:rFonts w:ascii="Arial" w:hAnsi="Arial" w:cs="Arial"/>
            <w:lang w:val="en-AU"/>
          </w:rPr>
          <w:t>https://www.ikea.com/global/en/images/IKEA_SUSTAINABILITY_Report_FY_23_20240125_1b190c008f.pdf</w:t>
        </w:r>
      </w:hyperlink>
      <w:r w:rsidRPr="004B2A69">
        <w:rPr>
          <w:rFonts w:ascii="Arial" w:hAnsi="Arial" w:cs="Arial"/>
          <w:lang w:val="en-AU"/>
        </w:rPr>
        <w:t xml:space="preserve"> [Accessed on: 18 Mar. 26]</w:t>
      </w:r>
    </w:p>
    <w:p w14:paraId="0AA498D4" w14:textId="77777777" w:rsidR="00A17940" w:rsidRPr="004B2A69" w:rsidRDefault="00A17940" w:rsidP="004B2A69">
      <w:pPr>
        <w:spacing w:after="0"/>
        <w:rPr>
          <w:rFonts w:ascii="Arial" w:hAnsi="Arial" w:cs="Arial"/>
          <w:lang w:val="en-IN"/>
        </w:rPr>
      </w:pPr>
    </w:p>
    <w:p w14:paraId="1380575A" w14:textId="77777777" w:rsidR="00C7157A" w:rsidRDefault="00C7157A" w:rsidP="004B2A69">
      <w:pPr>
        <w:spacing w:after="0"/>
        <w:rPr>
          <w:rFonts w:ascii="Arial" w:hAnsi="Arial" w:cs="Arial"/>
          <w:lang w:val="en-AU"/>
        </w:rPr>
      </w:pPr>
      <w:r w:rsidRPr="004B2A69">
        <w:rPr>
          <w:rFonts w:ascii="Arial" w:hAnsi="Arial" w:cs="Arial"/>
        </w:rPr>
        <w:lastRenderedPageBreak/>
        <w:t xml:space="preserve">IKEA. (2023) IKEA Sustainability Report FY23. </w:t>
      </w:r>
      <w:r w:rsidRPr="004B2A69">
        <w:rPr>
          <w:rFonts w:ascii="Arial" w:hAnsi="Arial" w:cs="Arial"/>
          <w:lang w:val="en-AU"/>
        </w:rPr>
        <w:t xml:space="preserve">[Online]. Available at: </w:t>
      </w:r>
      <w:hyperlink r:id="rId35" w:history="1">
        <w:r w:rsidRPr="004B2A69">
          <w:rPr>
            <w:rStyle w:val="Hyperlink"/>
            <w:rFonts w:ascii="Arial" w:hAnsi="Arial" w:cs="Arial"/>
            <w:lang w:val="en-AU"/>
          </w:rPr>
          <w:t>https://www.ikea.com/global/en/images/IKEA_SUSTAINABILITY_Report_FY_23_20240125_1b190c008f.pdf</w:t>
        </w:r>
      </w:hyperlink>
      <w:r w:rsidRPr="004B2A69">
        <w:rPr>
          <w:rFonts w:ascii="Arial" w:hAnsi="Arial" w:cs="Arial"/>
          <w:lang w:val="en-AU"/>
        </w:rPr>
        <w:t xml:space="preserve"> [Accessed on: 18 Mar. 26]</w:t>
      </w:r>
    </w:p>
    <w:p w14:paraId="59D2D73B" w14:textId="77777777" w:rsidR="00A17940" w:rsidRPr="004B2A69" w:rsidRDefault="00A17940" w:rsidP="004B2A69">
      <w:pPr>
        <w:spacing w:after="0"/>
        <w:rPr>
          <w:rFonts w:ascii="Arial" w:hAnsi="Arial" w:cs="Arial"/>
          <w:lang w:val="en-IN"/>
        </w:rPr>
      </w:pPr>
    </w:p>
    <w:p w14:paraId="3DA3E41F" w14:textId="77777777" w:rsidR="00C7157A" w:rsidRDefault="00C7157A" w:rsidP="004B2A69">
      <w:pPr>
        <w:spacing w:after="0"/>
        <w:rPr>
          <w:rFonts w:ascii="Arial" w:hAnsi="Arial" w:cs="Arial"/>
          <w:lang w:val="en-AU"/>
        </w:rPr>
      </w:pPr>
      <w:r w:rsidRPr="004B2A69">
        <w:rPr>
          <w:rFonts w:ascii="Arial" w:hAnsi="Arial" w:cs="Arial"/>
          <w:lang w:val="en-AU"/>
        </w:rPr>
        <w:t xml:space="preserve">IKEA. (2023) Ingka Investments purchases NSW solar parks accelerating renewable energy in Australia. [Online]. Available at: </w:t>
      </w:r>
      <w:hyperlink r:id="rId36" w:history="1">
        <w:r w:rsidRPr="004B2A69">
          <w:rPr>
            <w:rStyle w:val="Hyperlink"/>
            <w:rFonts w:ascii="Arial" w:hAnsi="Arial" w:cs="Arial"/>
            <w:lang w:val="en-AU"/>
          </w:rPr>
          <w:t>https://energymining.sa.gov.au/home/news/archive/articles/2023/ikeas-microgrid-switched-on</w:t>
        </w:r>
      </w:hyperlink>
      <w:r w:rsidRPr="004B2A69">
        <w:rPr>
          <w:rFonts w:ascii="Arial" w:hAnsi="Arial" w:cs="Arial"/>
          <w:lang w:val="en-AU"/>
        </w:rPr>
        <w:t xml:space="preserve">   [Accessed on: 18 Mar. 26]</w:t>
      </w:r>
    </w:p>
    <w:p w14:paraId="44F42F0A" w14:textId="77777777" w:rsidR="00A17940" w:rsidRPr="004B2A69" w:rsidRDefault="00A17940" w:rsidP="004B2A69">
      <w:pPr>
        <w:spacing w:after="0"/>
        <w:rPr>
          <w:rFonts w:ascii="Arial" w:hAnsi="Arial" w:cs="Arial"/>
          <w:lang w:val="en-AU"/>
        </w:rPr>
      </w:pPr>
    </w:p>
    <w:p w14:paraId="53735D97" w14:textId="77777777" w:rsidR="00C7157A" w:rsidRDefault="00C7157A" w:rsidP="004B2A69">
      <w:pPr>
        <w:spacing w:after="0"/>
        <w:rPr>
          <w:rFonts w:ascii="Arial" w:hAnsi="Arial" w:cs="Arial"/>
          <w:lang w:val="en-AU"/>
        </w:rPr>
      </w:pPr>
      <w:r w:rsidRPr="004B2A69">
        <w:rPr>
          <w:rFonts w:ascii="Arial" w:hAnsi="Arial" w:cs="Arial"/>
        </w:rPr>
        <w:t xml:space="preserve">IKEA. (2024) IKEA Sustainability Report FY24. </w:t>
      </w:r>
      <w:r w:rsidRPr="004B2A69">
        <w:rPr>
          <w:rFonts w:ascii="Arial" w:hAnsi="Arial" w:cs="Arial"/>
          <w:lang w:val="en-AU"/>
        </w:rPr>
        <w:t xml:space="preserve">[Online]. Available at: </w:t>
      </w:r>
      <w:hyperlink r:id="rId37" w:history="1">
        <w:r w:rsidRPr="004B2A69">
          <w:rPr>
            <w:rStyle w:val="Hyperlink"/>
            <w:rFonts w:ascii="Arial" w:hAnsi="Arial" w:cs="Arial"/>
            <w:lang w:val="en-AU"/>
          </w:rPr>
          <w:t>https://www.ikea.com/global/en/images/IKEA_Sustainability_Report_FY_24_2025_02_06_0aaa025249.pdf</w:t>
        </w:r>
      </w:hyperlink>
      <w:r w:rsidRPr="004B2A69">
        <w:rPr>
          <w:rFonts w:ascii="Arial" w:hAnsi="Arial" w:cs="Arial"/>
          <w:lang w:val="en-AU"/>
        </w:rPr>
        <w:t xml:space="preserve">    [Accessed on: 18 Mar. 26]</w:t>
      </w:r>
    </w:p>
    <w:p w14:paraId="0A1CE4F9" w14:textId="77777777" w:rsidR="00A17940" w:rsidRPr="004B2A69" w:rsidRDefault="00A17940" w:rsidP="004B2A69">
      <w:pPr>
        <w:spacing w:after="0"/>
        <w:rPr>
          <w:rFonts w:ascii="Arial" w:hAnsi="Arial" w:cs="Arial"/>
          <w:lang w:val="en-IN"/>
        </w:rPr>
      </w:pPr>
    </w:p>
    <w:p w14:paraId="0BDA4C04" w14:textId="77777777" w:rsidR="00C7157A" w:rsidRDefault="00C7157A" w:rsidP="004B2A69">
      <w:pPr>
        <w:spacing w:after="0"/>
        <w:rPr>
          <w:rFonts w:ascii="Arial" w:hAnsi="Arial" w:cs="Arial"/>
          <w:lang w:val="en-AU"/>
        </w:rPr>
      </w:pPr>
      <w:r w:rsidRPr="004B2A69">
        <w:rPr>
          <w:rFonts w:ascii="Arial" w:hAnsi="Arial" w:cs="Arial"/>
          <w:lang w:val="en-AU"/>
        </w:rPr>
        <w:t xml:space="preserve">IKEA. (2025) IKEA unveils new large-scale solar project at Sydney’s Marsden Park, to power 70% of warehouse operations. [Online]. Available at: </w:t>
      </w:r>
      <w:hyperlink r:id="rId38" w:history="1">
        <w:r w:rsidRPr="004B2A69">
          <w:rPr>
            <w:rStyle w:val="Hyperlink"/>
            <w:rFonts w:ascii="Arial" w:hAnsi="Arial" w:cs="Arial"/>
            <w:lang w:val="en-AU"/>
          </w:rPr>
          <w:t>https://www.ikea.com/au/en/newsroom/corporate-news/ikea-unveils-new-large-scale-solar-project-at-sydneys-marsden-park-to-power-70-of-warehouse-operations-pub9e911630/</w:t>
        </w:r>
      </w:hyperlink>
      <w:r w:rsidRPr="004B2A69">
        <w:rPr>
          <w:rFonts w:ascii="Arial" w:hAnsi="Arial" w:cs="Arial"/>
          <w:lang w:val="en-AU"/>
        </w:rPr>
        <w:t xml:space="preserve">  [Accessed on: 18 Mar. 26]</w:t>
      </w:r>
    </w:p>
    <w:p w14:paraId="482A3082" w14:textId="77777777" w:rsidR="00A17940" w:rsidRPr="004B2A69" w:rsidRDefault="00A17940" w:rsidP="004B2A69">
      <w:pPr>
        <w:spacing w:after="0"/>
        <w:rPr>
          <w:rFonts w:ascii="Arial" w:hAnsi="Arial" w:cs="Arial"/>
          <w:lang w:val="en-AU"/>
        </w:rPr>
      </w:pPr>
    </w:p>
    <w:p w14:paraId="50A2E6FB" w14:textId="77777777" w:rsidR="00C7157A" w:rsidRDefault="00C7157A" w:rsidP="004B2A69">
      <w:pPr>
        <w:spacing w:after="0"/>
        <w:rPr>
          <w:rFonts w:ascii="Arial" w:hAnsi="Arial" w:cs="Arial"/>
          <w:lang w:val="en-AU"/>
        </w:rPr>
      </w:pPr>
      <w:r w:rsidRPr="004B2A69">
        <w:rPr>
          <w:rFonts w:ascii="Arial" w:hAnsi="Arial" w:cs="Arial"/>
          <w:lang w:val="en-AU"/>
        </w:rPr>
        <w:t xml:space="preserve">IKEA. (2026) Climate action. [Online]. Available at: </w:t>
      </w:r>
      <w:hyperlink r:id="rId39" w:history="1">
        <w:r w:rsidRPr="004B2A69">
          <w:rPr>
            <w:rStyle w:val="Hyperlink"/>
            <w:rFonts w:ascii="Arial" w:hAnsi="Arial" w:cs="Arial"/>
            <w:lang w:val="en-AU"/>
          </w:rPr>
          <w:t>https://www.ikea.com/au/en/this-is-ikea/climate-environment/climate-action-pub85dbcef0/</w:t>
        </w:r>
      </w:hyperlink>
      <w:r w:rsidRPr="004B2A69">
        <w:rPr>
          <w:rFonts w:ascii="Arial" w:hAnsi="Arial" w:cs="Arial"/>
          <w:lang w:val="en-AU"/>
        </w:rPr>
        <w:t xml:space="preserve"> [Accessed on: 18 Mar. 26]</w:t>
      </w:r>
    </w:p>
    <w:p w14:paraId="5FB71D76" w14:textId="77777777" w:rsidR="00A17940" w:rsidRPr="004B2A69" w:rsidRDefault="00A17940" w:rsidP="004B2A69">
      <w:pPr>
        <w:spacing w:after="0"/>
        <w:rPr>
          <w:rFonts w:ascii="Arial" w:hAnsi="Arial" w:cs="Arial"/>
          <w:lang w:val="en-AU"/>
        </w:rPr>
      </w:pPr>
    </w:p>
    <w:p w14:paraId="14840780" w14:textId="77777777" w:rsidR="00C7157A" w:rsidRDefault="00C7157A" w:rsidP="004B2A69">
      <w:pPr>
        <w:spacing w:after="0"/>
        <w:rPr>
          <w:rFonts w:ascii="Arial" w:hAnsi="Arial" w:cs="Arial"/>
          <w:lang w:val="en-AU"/>
        </w:rPr>
      </w:pPr>
      <w:r w:rsidRPr="004B2A69">
        <w:rPr>
          <w:rFonts w:ascii="Arial" w:hAnsi="Arial" w:cs="Arial"/>
          <w:lang w:val="en-AU"/>
        </w:rPr>
        <w:t xml:space="preserve">IKEA. (2026) From humble origins to global brand – a brief history of IKEA. [Online]. Available at: </w:t>
      </w:r>
      <w:hyperlink r:id="rId40" w:history="1">
        <w:r w:rsidRPr="004B2A69">
          <w:rPr>
            <w:rStyle w:val="Hyperlink"/>
            <w:rFonts w:ascii="Arial" w:hAnsi="Arial" w:cs="Arial"/>
            <w:lang w:val="en-AU"/>
          </w:rPr>
          <w:t>https://www.ikea.com/us/en/this-is-ikea/about-us/from-humble-origins-to-global-brand-a-brief-history-of-ikea-pubad29a981/</w:t>
        </w:r>
      </w:hyperlink>
      <w:r w:rsidRPr="004B2A69">
        <w:rPr>
          <w:rFonts w:ascii="Arial" w:hAnsi="Arial" w:cs="Arial"/>
          <w:lang w:val="en-AU"/>
        </w:rPr>
        <w:t xml:space="preserve"> [Accessed on: 18 Mar. 26]</w:t>
      </w:r>
    </w:p>
    <w:p w14:paraId="7858F604" w14:textId="77777777" w:rsidR="00A17940" w:rsidRPr="004B2A69" w:rsidRDefault="00A17940" w:rsidP="004B2A69">
      <w:pPr>
        <w:spacing w:after="0"/>
        <w:rPr>
          <w:rFonts w:ascii="Arial" w:hAnsi="Arial" w:cs="Arial"/>
          <w:lang w:val="en-AU"/>
        </w:rPr>
      </w:pPr>
    </w:p>
    <w:p w14:paraId="28206496" w14:textId="77777777" w:rsidR="00C7157A" w:rsidRDefault="00C7157A" w:rsidP="004B2A69">
      <w:pPr>
        <w:spacing w:after="0"/>
        <w:rPr>
          <w:rFonts w:ascii="Arial" w:hAnsi="Arial" w:cs="Arial"/>
          <w:lang w:val="en-AU"/>
        </w:rPr>
      </w:pPr>
      <w:r w:rsidRPr="004B2A69">
        <w:rPr>
          <w:rFonts w:ascii="Arial" w:hAnsi="Arial" w:cs="Arial"/>
          <w:lang w:val="en-AU"/>
        </w:rPr>
        <w:t xml:space="preserve">IKEA. (2026) IWAY – the IKEA supplier code of conduct. [Online]. Available at: </w:t>
      </w:r>
      <w:hyperlink r:id="rId41" w:history="1">
        <w:r w:rsidRPr="004B2A69">
          <w:rPr>
            <w:rStyle w:val="Hyperlink"/>
            <w:rFonts w:ascii="Arial" w:hAnsi="Arial" w:cs="Arial"/>
            <w:lang w:val="en-AU"/>
          </w:rPr>
          <w:t>https://www.ikea.com/global/en/our-business/how-we-work/iway-our-supplier-code-of-conduct/</w:t>
        </w:r>
      </w:hyperlink>
      <w:r w:rsidRPr="004B2A69">
        <w:rPr>
          <w:rFonts w:ascii="Arial" w:hAnsi="Arial" w:cs="Arial"/>
          <w:lang w:val="en-AU"/>
        </w:rPr>
        <w:t xml:space="preserve"> [Accessed on: 18 Mar. 26]</w:t>
      </w:r>
    </w:p>
    <w:p w14:paraId="294C5977" w14:textId="77777777" w:rsidR="00A17940" w:rsidRPr="004B2A69" w:rsidRDefault="00A17940" w:rsidP="004B2A69">
      <w:pPr>
        <w:spacing w:after="0"/>
        <w:rPr>
          <w:rFonts w:ascii="Arial" w:hAnsi="Arial" w:cs="Arial"/>
          <w:lang w:val="en-AU"/>
        </w:rPr>
      </w:pPr>
    </w:p>
    <w:p w14:paraId="7DBF92F9" w14:textId="77777777" w:rsidR="00C7157A" w:rsidRPr="004B2A69" w:rsidRDefault="00C7157A" w:rsidP="004B2A69">
      <w:pPr>
        <w:spacing w:after="0"/>
        <w:rPr>
          <w:rFonts w:ascii="Arial" w:hAnsi="Arial" w:cs="Arial"/>
          <w:lang w:val="en-AU"/>
        </w:rPr>
      </w:pPr>
      <w:r w:rsidRPr="004B2A69">
        <w:rPr>
          <w:rFonts w:ascii="Arial" w:hAnsi="Arial" w:cs="Arial"/>
          <w:lang w:val="en-AU"/>
        </w:rPr>
        <w:t xml:space="preserve">IKEA. (2026) Our view on decarbonising transport and logistics. [Online]. Available at: </w:t>
      </w:r>
      <w:hyperlink r:id="rId42" w:history="1">
        <w:r w:rsidRPr="004B2A69">
          <w:rPr>
            <w:rStyle w:val="Hyperlink"/>
            <w:rFonts w:ascii="Arial" w:hAnsi="Arial" w:cs="Arial"/>
            <w:lang w:val="en-AU"/>
          </w:rPr>
          <w:t>https://www.ikea.com/global/en/our-business/our-view-on/decarbonising-transport/</w:t>
        </w:r>
      </w:hyperlink>
      <w:r w:rsidRPr="004B2A69">
        <w:rPr>
          <w:rFonts w:ascii="Arial" w:hAnsi="Arial" w:cs="Arial"/>
          <w:lang w:val="en-AU"/>
        </w:rPr>
        <w:t xml:space="preserve"> [Accessed on: 18 Mar. 26]</w:t>
      </w:r>
    </w:p>
    <w:p w14:paraId="39765B69" w14:textId="77777777" w:rsidR="00C7157A" w:rsidRDefault="00C7157A" w:rsidP="004B2A69">
      <w:pPr>
        <w:spacing w:after="0"/>
        <w:rPr>
          <w:rFonts w:ascii="Arial" w:hAnsi="Arial" w:cs="Arial"/>
          <w:lang w:val="en-AU"/>
        </w:rPr>
      </w:pPr>
      <w:r w:rsidRPr="004B2A69">
        <w:rPr>
          <w:rFonts w:ascii="Arial" w:hAnsi="Arial" w:cs="Arial"/>
          <w:lang w:val="en-AU"/>
        </w:rPr>
        <w:lastRenderedPageBreak/>
        <w:t xml:space="preserve">IKEA. (2026) The story of IKEA. [Online]. Available at: </w:t>
      </w:r>
      <w:hyperlink r:id="rId43" w:history="1">
        <w:r w:rsidRPr="004B2A69">
          <w:rPr>
            <w:rStyle w:val="Hyperlink"/>
            <w:rFonts w:ascii="Arial" w:hAnsi="Arial" w:cs="Arial"/>
            <w:lang w:val="en-AU"/>
          </w:rPr>
          <w:t>https://www.ikea.com/global/en/our-business/how-we-work/story-of-ikea/</w:t>
        </w:r>
      </w:hyperlink>
      <w:r w:rsidRPr="004B2A69">
        <w:rPr>
          <w:rFonts w:ascii="Arial" w:hAnsi="Arial" w:cs="Arial"/>
          <w:lang w:val="en-AU"/>
        </w:rPr>
        <w:t xml:space="preserve"> [Accessed on: 18 Mar. 26]</w:t>
      </w:r>
    </w:p>
    <w:p w14:paraId="35011646" w14:textId="77777777" w:rsidR="00A17940" w:rsidRPr="004B2A69" w:rsidRDefault="00A17940" w:rsidP="004B2A69">
      <w:pPr>
        <w:spacing w:after="0"/>
        <w:rPr>
          <w:rFonts w:ascii="Arial" w:hAnsi="Arial" w:cs="Arial"/>
          <w:lang w:val="en-AU"/>
        </w:rPr>
      </w:pPr>
    </w:p>
    <w:p w14:paraId="0C9D95DA" w14:textId="77777777" w:rsidR="00C7157A" w:rsidRDefault="00C7157A" w:rsidP="004B2A69">
      <w:pPr>
        <w:spacing w:after="0"/>
        <w:rPr>
          <w:rFonts w:ascii="Arial" w:hAnsi="Arial" w:cs="Arial"/>
          <w:lang w:val="en-AU"/>
        </w:rPr>
      </w:pPr>
      <w:r w:rsidRPr="004B2A69">
        <w:rPr>
          <w:rFonts w:ascii="Arial" w:hAnsi="Arial" w:cs="Arial"/>
          <w:lang w:val="en-AU"/>
        </w:rPr>
        <w:t xml:space="preserve">IKEA. (2026) This is IKEA. [Online]. Available at: </w:t>
      </w:r>
      <w:hyperlink r:id="rId44" w:history="1">
        <w:r w:rsidRPr="004B2A69">
          <w:rPr>
            <w:rStyle w:val="Hyperlink"/>
            <w:rFonts w:ascii="Arial" w:hAnsi="Arial" w:cs="Arial"/>
            <w:lang w:val="en-AU"/>
          </w:rPr>
          <w:t>https://www.ikea.com/in/en/this-is-ikea/</w:t>
        </w:r>
      </w:hyperlink>
      <w:r w:rsidRPr="004B2A69">
        <w:rPr>
          <w:rFonts w:ascii="Arial" w:hAnsi="Arial" w:cs="Arial"/>
          <w:lang w:val="en-AU"/>
        </w:rPr>
        <w:t xml:space="preserve"> [Accessed on: 18 Mar. 26]</w:t>
      </w:r>
    </w:p>
    <w:p w14:paraId="3B01F2DD" w14:textId="77777777" w:rsidR="00A17940" w:rsidRPr="004B2A69" w:rsidRDefault="00A17940" w:rsidP="004B2A69">
      <w:pPr>
        <w:spacing w:after="0"/>
        <w:rPr>
          <w:rFonts w:ascii="Arial" w:hAnsi="Arial" w:cs="Arial"/>
          <w:lang w:val="en-AU"/>
        </w:rPr>
      </w:pPr>
    </w:p>
    <w:p w14:paraId="148A8358" w14:textId="77777777" w:rsidR="00C7157A" w:rsidRDefault="00C7157A" w:rsidP="004B2A69">
      <w:pPr>
        <w:spacing w:after="0"/>
        <w:rPr>
          <w:rFonts w:ascii="Arial" w:hAnsi="Arial" w:cs="Arial"/>
          <w:lang w:val="en-AU"/>
        </w:rPr>
      </w:pPr>
      <w:r w:rsidRPr="004B2A69">
        <w:rPr>
          <w:rFonts w:ascii="Arial" w:hAnsi="Arial" w:cs="Arial"/>
        </w:rPr>
        <w:t xml:space="preserve">INGKA Group. (2020) Annual Summary &amp; Sustainability Report FY20. </w:t>
      </w:r>
      <w:r w:rsidRPr="004B2A69">
        <w:rPr>
          <w:rFonts w:ascii="Arial" w:hAnsi="Arial" w:cs="Arial"/>
          <w:lang w:val="en-AU"/>
        </w:rPr>
        <w:t xml:space="preserve">[Online]. Available at: </w:t>
      </w:r>
      <w:hyperlink r:id="rId45" w:history="1">
        <w:r w:rsidRPr="004B2A69">
          <w:rPr>
            <w:rStyle w:val="Hyperlink"/>
            <w:rFonts w:ascii="Arial" w:hAnsi="Arial" w:cs="Arial"/>
            <w:lang w:val="en-AU"/>
          </w:rPr>
          <w:t>https://www.ikea.com/in/en/files/pdf/ef/18/ef183578/ingka-group-annual-summary-sustainability-report-fy20.pdf</w:t>
        </w:r>
      </w:hyperlink>
      <w:r w:rsidRPr="004B2A69">
        <w:rPr>
          <w:rFonts w:ascii="Arial" w:hAnsi="Arial" w:cs="Arial"/>
          <w:lang w:val="en-AU"/>
        </w:rPr>
        <w:t xml:space="preserve">  [Accessed on: 18 Mar. 26]</w:t>
      </w:r>
    </w:p>
    <w:p w14:paraId="20A02D78" w14:textId="77777777" w:rsidR="00A17940" w:rsidRPr="004B2A69" w:rsidRDefault="00A17940" w:rsidP="004B2A69">
      <w:pPr>
        <w:spacing w:after="0"/>
        <w:rPr>
          <w:rFonts w:ascii="Arial" w:hAnsi="Arial" w:cs="Arial"/>
          <w:lang w:val="en-AU"/>
        </w:rPr>
      </w:pPr>
    </w:p>
    <w:p w14:paraId="20DD94D2" w14:textId="77777777" w:rsidR="00C7157A" w:rsidRDefault="00C7157A" w:rsidP="004B2A69">
      <w:pPr>
        <w:spacing w:after="0"/>
        <w:rPr>
          <w:rFonts w:ascii="Arial" w:hAnsi="Arial" w:cs="Arial"/>
        </w:rPr>
      </w:pPr>
      <w:r w:rsidRPr="004B2A69">
        <w:rPr>
          <w:rFonts w:ascii="Arial" w:hAnsi="Arial" w:cs="Arial"/>
        </w:rPr>
        <w:t>Jain, R., Jain, S. and Jain, S. (2022) Analyzing and exploring the effectiveness of each element of 7Ps of marketing mix. </w:t>
      </w:r>
      <w:r w:rsidRPr="004B2A69">
        <w:rPr>
          <w:rFonts w:ascii="Arial" w:hAnsi="Arial" w:cs="Arial"/>
          <w:i/>
          <w:iCs/>
        </w:rPr>
        <w:t>International Journal of All Research Education and Scientific Methods (IJARESM)</w:t>
      </w:r>
      <w:r w:rsidRPr="004B2A69">
        <w:rPr>
          <w:rFonts w:ascii="Arial" w:hAnsi="Arial" w:cs="Arial"/>
        </w:rPr>
        <w:t>, </w:t>
      </w:r>
      <w:r w:rsidRPr="004B2A69">
        <w:rPr>
          <w:rFonts w:ascii="Arial" w:hAnsi="Arial" w:cs="Arial"/>
          <w:i/>
          <w:iCs/>
        </w:rPr>
        <w:t>10</w:t>
      </w:r>
      <w:r w:rsidRPr="004B2A69">
        <w:rPr>
          <w:rFonts w:ascii="Arial" w:hAnsi="Arial" w:cs="Arial"/>
        </w:rPr>
        <w:t>(1), pp.2455-6211.</w:t>
      </w:r>
    </w:p>
    <w:p w14:paraId="79E875A2" w14:textId="77777777" w:rsidR="00A17940" w:rsidRPr="004B2A69" w:rsidRDefault="00A17940" w:rsidP="004B2A69">
      <w:pPr>
        <w:spacing w:after="0"/>
        <w:rPr>
          <w:rFonts w:ascii="Arial" w:hAnsi="Arial" w:cs="Arial"/>
        </w:rPr>
      </w:pPr>
    </w:p>
    <w:p w14:paraId="6FA30B90" w14:textId="77777777" w:rsidR="00C7157A" w:rsidRDefault="00C7157A" w:rsidP="004B2A69">
      <w:pPr>
        <w:spacing w:after="0"/>
        <w:rPr>
          <w:rFonts w:ascii="Arial" w:hAnsi="Arial" w:cs="Arial"/>
        </w:rPr>
      </w:pPr>
      <w:r w:rsidRPr="004B2A69">
        <w:rPr>
          <w:rFonts w:ascii="Arial" w:hAnsi="Arial" w:cs="Arial"/>
        </w:rPr>
        <w:t>Kobero, W. and Swallehe, O. (2022) The effects of service quality on customer satisfaction in higher learning institutions in Tanzania. </w:t>
      </w:r>
      <w:r w:rsidRPr="004B2A69">
        <w:rPr>
          <w:rFonts w:ascii="Arial" w:hAnsi="Arial" w:cs="Arial"/>
          <w:i/>
          <w:iCs/>
        </w:rPr>
        <w:t>Open Journal of Business and Management</w:t>
      </w:r>
      <w:r w:rsidRPr="004B2A69">
        <w:rPr>
          <w:rFonts w:ascii="Arial" w:hAnsi="Arial" w:cs="Arial"/>
        </w:rPr>
        <w:t>, </w:t>
      </w:r>
      <w:r w:rsidRPr="004B2A69">
        <w:rPr>
          <w:rFonts w:ascii="Arial" w:hAnsi="Arial" w:cs="Arial"/>
          <w:i/>
          <w:iCs/>
        </w:rPr>
        <w:t>10</w:t>
      </w:r>
      <w:r w:rsidRPr="004B2A69">
        <w:rPr>
          <w:rFonts w:ascii="Arial" w:hAnsi="Arial" w:cs="Arial"/>
        </w:rPr>
        <w:t>(3), pp.1373-1391.</w:t>
      </w:r>
    </w:p>
    <w:p w14:paraId="1F0EA999" w14:textId="77777777" w:rsidR="00A17940" w:rsidRPr="004B2A69" w:rsidRDefault="00A17940" w:rsidP="004B2A69">
      <w:pPr>
        <w:spacing w:after="0"/>
        <w:rPr>
          <w:rFonts w:ascii="Arial" w:hAnsi="Arial" w:cs="Arial"/>
        </w:rPr>
      </w:pPr>
    </w:p>
    <w:p w14:paraId="5CFF73E5" w14:textId="77777777" w:rsidR="00C7157A" w:rsidRDefault="00C7157A" w:rsidP="004B2A69">
      <w:pPr>
        <w:spacing w:after="0"/>
        <w:rPr>
          <w:rFonts w:ascii="Arial" w:hAnsi="Arial" w:cs="Arial"/>
          <w:lang w:val="en-AU"/>
        </w:rPr>
      </w:pPr>
      <w:r w:rsidRPr="004B2A69">
        <w:rPr>
          <w:rFonts w:ascii="Arial" w:hAnsi="Arial" w:cs="Arial"/>
          <w:lang w:val="en-AU"/>
        </w:rPr>
        <w:t xml:space="preserve">Larsen, M. (2026) Furniture Retail Industry Statistics. [Online]. Available at: </w:t>
      </w:r>
      <w:hyperlink r:id="rId46" w:history="1">
        <w:r w:rsidRPr="004B2A69">
          <w:rPr>
            <w:rStyle w:val="Hyperlink"/>
            <w:rFonts w:ascii="Arial" w:hAnsi="Arial" w:cs="Arial"/>
            <w:lang w:val="en-AU"/>
          </w:rPr>
          <w:t>https://gitnux.org/furniture-retail-industry-statistics/</w:t>
        </w:r>
      </w:hyperlink>
      <w:r w:rsidRPr="004B2A69">
        <w:rPr>
          <w:rFonts w:ascii="Arial" w:hAnsi="Arial" w:cs="Arial"/>
          <w:lang w:val="en-AU"/>
        </w:rPr>
        <w:t xml:space="preserve"> [Accessed on: 18 Mar. 26]</w:t>
      </w:r>
    </w:p>
    <w:p w14:paraId="0D9E5A15" w14:textId="77777777" w:rsidR="00A17940" w:rsidRPr="004B2A69" w:rsidRDefault="00A17940" w:rsidP="004B2A69">
      <w:pPr>
        <w:spacing w:after="0"/>
        <w:rPr>
          <w:rFonts w:ascii="Arial" w:hAnsi="Arial" w:cs="Arial"/>
          <w:lang w:val="en-AU"/>
        </w:rPr>
      </w:pPr>
    </w:p>
    <w:p w14:paraId="4F0DF746" w14:textId="77777777" w:rsidR="00C7157A" w:rsidRDefault="00C7157A" w:rsidP="004B2A69">
      <w:pPr>
        <w:spacing w:after="0"/>
        <w:rPr>
          <w:rFonts w:ascii="Arial" w:hAnsi="Arial" w:cs="Arial"/>
        </w:rPr>
      </w:pPr>
      <w:r w:rsidRPr="004B2A69">
        <w:rPr>
          <w:rFonts w:ascii="Arial" w:hAnsi="Arial" w:cs="Arial"/>
        </w:rPr>
        <w:t>Mahalakshmi, S., Nallasivam, A., Kumar, S.H., Kalavathy, K.S. and Desai, K. (2024) Sustainability by design: Ikea’s eco-friendly marketing efforts. In </w:t>
      </w:r>
      <w:r w:rsidRPr="004B2A69">
        <w:rPr>
          <w:rFonts w:ascii="Arial" w:hAnsi="Arial" w:cs="Arial"/>
          <w:i/>
          <w:iCs/>
        </w:rPr>
        <w:t>3rd International Conference on Reinventing Business Practices, Start-ups and Sustainability (ICRBSS 2023)</w:t>
      </w:r>
      <w:r w:rsidRPr="004B2A69">
        <w:rPr>
          <w:rFonts w:ascii="Arial" w:hAnsi="Arial" w:cs="Arial"/>
        </w:rPr>
        <w:t> (pp. 145-161). Atlantis Press.</w:t>
      </w:r>
    </w:p>
    <w:p w14:paraId="08A749CE" w14:textId="77777777" w:rsidR="00A17940" w:rsidRPr="004B2A69" w:rsidRDefault="00A17940" w:rsidP="004B2A69">
      <w:pPr>
        <w:spacing w:after="0"/>
        <w:rPr>
          <w:rFonts w:ascii="Arial" w:hAnsi="Arial" w:cs="Arial"/>
        </w:rPr>
      </w:pPr>
    </w:p>
    <w:p w14:paraId="65D42586" w14:textId="77777777" w:rsidR="00C7157A" w:rsidRDefault="00C7157A" w:rsidP="004B2A69">
      <w:pPr>
        <w:spacing w:after="0"/>
        <w:rPr>
          <w:rFonts w:ascii="Arial" w:hAnsi="Arial" w:cs="Arial"/>
        </w:rPr>
      </w:pPr>
      <w:r w:rsidRPr="004B2A69">
        <w:rPr>
          <w:rFonts w:ascii="Arial" w:hAnsi="Arial" w:cs="Arial"/>
        </w:rPr>
        <w:t>Mustaphi, B.M. (2020) Digital marketing strategies for effective customer relationship management. </w:t>
      </w:r>
      <w:r w:rsidRPr="004B2A69">
        <w:rPr>
          <w:rFonts w:ascii="Arial" w:hAnsi="Arial" w:cs="Arial"/>
          <w:i/>
          <w:iCs/>
        </w:rPr>
        <w:t>Journal of Modern Accounting and Auditing</w:t>
      </w:r>
      <w:r w:rsidRPr="004B2A69">
        <w:rPr>
          <w:rFonts w:ascii="Arial" w:hAnsi="Arial" w:cs="Arial"/>
        </w:rPr>
        <w:t>, </w:t>
      </w:r>
      <w:r w:rsidRPr="004B2A69">
        <w:rPr>
          <w:rFonts w:ascii="Arial" w:hAnsi="Arial" w:cs="Arial"/>
          <w:i/>
          <w:iCs/>
        </w:rPr>
        <w:t>16</w:t>
      </w:r>
      <w:r w:rsidRPr="004B2A69">
        <w:rPr>
          <w:rFonts w:ascii="Arial" w:hAnsi="Arial" w:cs="Arial"/>
        </w:rPr>
        <w:t>(8), pp.376-384.</w:t>
      </w:r>
    </w:p>
    <w:p w14:paraId="3523C63E" w14:textId="77777777" w:rsidR="00A17940" w:rsidRPr="004B2A69" w:rsidRDefault="00A17940" w:rsidP="004B2A69">
      <w:pPr>
        <w:spacing w:after="0"/>
        <w:rPr>
          <w:rFonts w:ascii="Arial" w:hAnsi="Arial" w:cs="Arial"/>
        </w:rPr>
      </w:pPr>
    </w:p>
    <w:p w14:paraId="16B07181" w14:textId="77777777" w:rsidR="00C7157A" w:rsidRDefault="00C7157A" w:rsidP="004B2A69">
      <w:pPr>
        <w:spacing w:after="0"/>
        <w:rPr>
          <w:rFonts w:ascii="Arial" w:hAnsi="Arial" w:cs="Arial"/>
        </w:rPr>
      </w:pPr>
      <w:r w:rsidRPr="004B2A69">
        <w:rPr>
          <w:rFonts w:ascii="Arial" w:hAnsi="Arial" w:cs="Arial"/>
        </w:rPr>
        <w:t>Nur, M.F. and Siregar, A. (2024) Exploring the use of cluster analysis in market segmentation for targeted advertising. </w:t>
      </w:r>
      <w:r w:rsidRPr="004B2A69">
        <w:rPr>
          <w:rFonts w:ascii="Arial" w:hAnsi="Arial" w:cs="Arial"/>
          <w:i/>
          <w:iCs/>
        </w:rPr>
        <w:t>IAIC Transactions on Sustainable Digital Innovation (ITSDI)</w:t>
      </w:r>
      <w:r w:rsidRPr="004B2A69">
        <w:rPr>
          <w:rFonts w:ascii="Arial" w:hAnsi="Arial" w:cs="Arial"/>
        </w:rPr>
        <w:t>, </w:t>
      </w:r>
      <w:r w:rsidRPr="004B2A69">
        <w:rPr>
          <w:rFonts w:ascii="Arial" w:hAnsi="Arial" w:cs="Arial"/>
          <w:i/>
          <w:iCs/>
        </w:rPr>
        <w:t>5</w:t>
      </w:r>
      <w:r w:rsidRPr="004B2A69">
        <w:rPr>
          <w:rFonts w:ascii="Arial" w:hAnsi="Arial" w:cs="Arial"/>
        </w:rPr>
        <w:t>(2), pp.158-168.</w:t>
      </w:r>
    </w:p>
    <w:p w14:paraId="1843A5A4" w14:textId="77777777" w:rsidR="00A17940" w:rsidRPr="004B2A69" w:rsidRDefault="00A17940" w:rsidP="004B2A69">
      <w:pPr>
        <w:spacing w:after="0"/>
        <w:rPr>
          <w:rFonts w:ascii="Arial" w:hAnsi="Arial" w:cs="Arial"/>
        </w:rPr>
      </w:pPr>
    </w:p>
    <w:p w14:paraId="09FF23F4" w14:textId="77777777" w:rsidR="00C7157A" w:rsidRDefault="00C7157A" w:rsidP="004B2A69">
      <w:pPr>
        <w:spacing w:after="0"/>
        <w:rPr>
          <w:rFonts w:ascii="Arial" w:hAnsi="Arial" w:cs="Arial"/>
          <w:lang w:val="en-AU"/>
        </w:rPr>
      </w:pPr>
      <w:r w:rsidRPr="004B2A69">
        <w:rPr>
          <w:rFonts w:ascii="Arial" w:hAnsi="Arial" w:cs="Arial"/>
          <w:lang w:val="en-AU"/>
        </w:rPr>
        <w:lastRenderedPageBreak/>
        <w:t xml:space="preserve">OECD. (2024) OECD Economic Surveys: United States 2024. [Online]. Available at: </w:t>
      </w:r>
      <w:hyperlink r:id="rId47" w:history="1">
        <w:r w:rsidRPr="004B2A69">
          <w:rPr>
            <w:rStyle w:val="Hyperlink"/>
            <w:rFonts w:ascii="Arial" w:hAnsi="Arial" w:cs="Arial"/>
            <w:lang w:val="en-AU"/>
          </w:rPr>
          <w:t>https://www.oecd.org/en/publications/oecd-economic-surveys-united-states-2024_cdfff156-en/full-report/basic-statistics-of-united-states-2023_2cf3c488.html</w:t>
        </w:r>
      </w:hyperlink>
      <w:r w:rsidRPr="004B2A69">
        <w:rPr>
          <w:rFonts w:ascii="Arial" w:hAnsi="Arial" w:cs="Arial"/>
          <w:lang w:val="en-AU"/>
        </w:rPr>
        <w:t>[Accessed on: 18 Mar. 26]</w:t>
      </w:r>
    </w:p>
    <w:p w14:paraId="19F4588B" w14:textId="77777777" w:rsidR="00A17940" w:rsidRPr="004B2A69" w:rsidRDefault="00A17940" w:rsidP="004B2A69">
      <w:pPr>
        <w:spacing w:after="0"/>
        <w:rPr>
          <w:rFonts w:ascii="Arial" w:hAnsi="Arial" w:cs="Arial"/>
          <w:lang w:val="en-AU"/>
        </w:rPr>
      </w:pPr>
    </w:p>
    <w:p w14:paraId="1C130310" w14:textId="77777777" w:rsidR="00C7157A" w:rsidRDefault="00C7157A" w:rsidP="004B2A69">
      <w:pPr>
        <w:spacing w:after="0"/>
        <w:rPr>
          <w:rFonts w:ascii="Arial" w:hAnsi="Arial" w:cs="Arial"/>
          <w:lang w:val="en-AU"/>
        </w:rPr>
      </w:pPr>
      <w:r w:rsidRPr="004B2A69">
        <w:rPr>
          <w:rFonts w:ascii="Arial" w:hAnsi="Arial" w:cs="Arial"/>
          <w:lang w:val="en-AU"/>
        </w:rPr>
        <w:t>Peterdy, K. (2022) Ansoff Matrix.</w:t>
      </w:r>
      <w:r w:rsidRPr="004B2A69">
        <w:rPr>
          <w:rFonts w:ascii="Arial" w:hAnsi="Arial" w:cs="Arial"/>
          <w:b/>
          <w:bCs/>
          <w:lang w:val="en-AU"/>
        </w:rPr>
        <w:t xml:space="preserve"> </w:t>
      </w:r>
      <w:r w:rsidRPr="004B2A69">
        <w:rPr>
          <w:rFonts w:ascii="Arial" w:hAnsi="Arial" w:cs="Arial"/>
          <w:lang w:val="en-AU"/>
        </w:rPr>
        <w:t xml:space="preserve">[Online]. Available at: </w:t>
      </w:r>
      <w:hyperlink r:id="rId48" w:history="1">
        <w:r w:rsidRPr="004B2A69">
          <w:rPr>
            <w:rStyle w:val="Hyperlink"/>
            <w:rFonts w:ascii="Arial" w:hAnsi="Arial" w:cs="Arial"/>
            <w:lang w:val="en-AU"/>
          </w:rPr>
          <w:t>https://corporatefinanceinstitute.com/resources/management/ansoff-matrix/</w:t>
        </w:r>
      </w:hyperlink>
      <w:r w:rsidRPr="004B2A69">
        <w:rPr>
          <w:rFonts w:ascii="Arial" w:hAnsi="Arial" w:cs="Arial"/>
          <w:lang w:val="en-AU"/>
        </w:rPr>
        <w:t xml:space="preserve"> [Accessed on: 18 Mar. 26]</w:t>
      </w:r>
    </w:p>
    <w:p w14:paraId="6120E3C3" w14:textId="77777777" w:rsidR="00A17940" w:rsidRPr="004B2A69" w:rsidRDefault="00A17940" w:rsidP="004B2A69">
      <w:pPr>
        <w:spacing w:after="0"/>
        <w:rPr>
          <w:rFonts w:ascii="Arial" w:hAnsi="Arial" w:cs="Arial"/>
          <w:b/>
          <w:bCs/>
          <w:lang w:val="en-AU"/>
        </w:rPr>
      </w:pPr>
    </w:p>
    <w:p w14:paraId="206931DD" w14:textId="77777777" w:rsidR="00C7157A" w:rsidRPr="004B2A69" w:rsidRDefault="00C7157A" w:rsidP="004B2A69">
      <w:pPr>
        <w:spacing w:after="0"/>
        <w:rPr>
          <w:rFonts w:ascii="Arial" w:hAnsi="Arial" w:cs="Arial"/>
        </w:rPr>
      </w:pPr>
      <w:r w:rsidRPr="004B2A69">
        <w:rPr>
          <w:rFonts w:ascii="Arial" w:hAnsi="Arial" w:cs="Arial"/>
        </w:rPr>
        <w:t>Pituşcan, F. and Ioncu, O. (2024) Product Positioning Strategies in the Market as a Marketing Tool. </w:t>
      </w:r>
      <w:r w:rsidRPr="004B2A69">
        <w:rPr>
          <w:rFonts w:ascii="Arial" w:hAnsi="Arial" w:cs="Arial"/>
          <w:i/>
          <w:iCs/>
        </w:rPr>
        <w:t>Economy Transdisciplinarity Cognition</w:t>
      </w:r>
      <w:r w:rsidRPr="004B2A69">
        <w:rPr>
          <w:rFonts w:ascii="Arial" w:hAnsi="Arial" w:cs="Arial"/>
        </w:rPr>
        <w:t>, </w:t>
      </w:r>
      <w:r w:rsidRPr="004B2A69">
        <w:rPr>
          <w:rFonts w:ascii="Arial" w:hAnsi="Arial" w:cs="Arial"/>
          <w:i/>
          <w:iCs/>
        </w:rPr>
        <w:t>27</w:t>
      </w:r>
      <w:r w:rsidRPr="004B2A69">
        <w:rPr>
          <w:rFonts w:ascii="Arial" w:hAnsi="Arial" w:cs="Arial"/>
        </w:rPr>
        <w:t>(2), pp.158-168.</w:t>
      </w:r>
    </w:p>
    <w:p w14:paraId="7EAAB5D6" w14:textId="77777777" w:rsidR="00C7157A" w:rsidRDefault="00C7157A" w:rsidP="004B2A69">
      <w:pPr>
        <w:spacing w:after="0"/>
        <w:rPr>
          <w:rFonts w:ascii="Arial" w:hAnsi="Arial" w:cs="Arial"/>
          <w:lang w:val="en-AU"/>
        </w:rPr>
      </w:pPr>
      <w:r w:rsidRPr="004B2A69">
        <w:rPr>
          <w:rFonts w:ascii="Arial" w:hAnsi="Arial" w:cs="Arial"/>
          <w:lang w:val="en-AU"/>
        </w:rPr>
        <w:t xml:space="preserve">Queensland Government. (2023) Improving your customer service. [Online]. Available at: </w:t>
      </w:r>
      <w:hyperlink r:id="rId49" w:history="1">
        <w:r w:rsidRPr="004B2A69">
          <w:rPr>
            <w:rStyle w:val="Hyperlink"/>
            <w:rFonts w:ascii="Arial" w:hAnsi="Arial" w:cs="Arial"/>
            <w:lang w:val="en-AU"/>
          </w:rPr>
          <w:t>https://www.business.qld.gov.au/running-business/marketing-sales/customer-service/improving</w:t>
        </w:r>
      </w:hyperlink>
      <w:r w:rsidRPr="004B2A69">
        <w:rPr>
          <w:rFonts w:ascii="Arial" w:hAnsi="Arial" w:cs="Arial"/>
          <w:lang w:val="en-AU"/>
        </w:rPr>
        <w:t xml:space="preserve">  [Accessed on: 18 Mar. 26]</w:t>
      </w:r>
    </w:p>
    <w:p w14:paraId="211717C8" w14:textId="77777777" w:rsidR="00A17940" w:rsidRPr="004B2A69" w:rsidRDefault="00A17940" w:rsidP="004B2A69">
      <w:pPr>
        <w:spacing w:after="0"/>
        <w:rPr>
          <w:rFonts w:ascii="Arial" w:hAnsi="Arial" w:cs="Arial"/>
          <w:lang w:val="en-AU"/>
        </w:rPr>
      </w:pPr>
    </w:p>
    <w:p w14:paraId="760EC8AD" w14:textId="77777777" w:rsidR="00C7157A" w:rsidRDefault="00C7157A" w:rsidP="004B2A69">
      <w:pPr>
        <w:spacing w:after="0"/>
        <w:rPr>
          <w:rFonts w:ascii="Arial" w:hAnsi="Arial" w:cs="Arial"/>
          <w:lang w:val="en-AU"/>
        </w:rPr>
      </w:pPr>
      <w:r w:rsidRPr="004B2A69">
        <w:rPr>
          <w:rFonts w:ascii="Arial" w:hAnsi="Arial" w:cs="Arial"/>
          <w:lang w:val="en-AU"/>
        </w:rPr>
        <w:t xml:space="preserve">Queensland Government. (2024) Becoming an environmentally friendly business. [Online]. Available at: </w:t>
      </w:r>
      <w:hyperlink r:id="rId50" w:anchor=":~:text=The%20community%20and%20your%20customers,stock%20production%20to%20reduce%20waste" w:history="1">
        <w:r w:rsidRPr="004B2A69">
          <w:rPr>
            <w:rStyle w:val="Hyperlink"/>
            <w:rFonts w:ascii="Arial" w:hAnsi="Arial" w:cs="Arial"/>
            <w:lang w:val="en-AU"/>
          </w:rPr>
          <w:t>https://www.business.qld.gov.au/running-business/environment/environmentally-friendly#:~:text=The%20community%20and%20your%20customers,stock%20production%20to%20reduce%20waste</w:t>
        </w:r>
      </w:hyperlink>
      <w:r w:rsidRPr="004B2A69">
        <w:rPr>
          <w:rFonts w:ascii="Arial" w:hAnsi="Arial" w:cs="Arial"/>
          <w:lang w:val="en-AU"/>
        </w:rPr>
        <w:t>. [Accessed on: 18 Mar. 26]</w:t>
      </w:r>
    </w:p>
    <w:p w14:paraId="7EEBB862" w14:textId="77777777" w:rsidR="00A17940" w:rsidRPr="004B2A69" w:rsidRDefault="00A17940" w:rsidP="004B2A69">
      <w:pPr>
        <w:spacing w:after="0"/>
        <w:rPr>
          <w:rFonts w:ascii="Arial" w:hAnsi="Arial" w:cs="Arial"/>
          <w:b/>
          <w:bCs/>
          <w:lang w:val="en-AU"/>
        </w:rPr>
      </w:pPr>
    </w:p>
    <w:p w14:paraId="30359174" w14:textId="77777777" w:rsidR="00C7157A" w:rsidRPr="004B2A69" w:rsidRDefault="00C7157A" w:rsidP="004B2A69">
      <w:pPr>
        <w:spacing w:after="0"/>
        <w:rPr>
          <w:rFonts w:ascii="Arial" w:hAnsi="Arial" w:cs="Arial"/>
          <w:lang w:val="en-IN"/>
        </w:rPr>
      </w:pPr>
      <w:r w:rsidRPr="004B2A69">
        <w:rPr>
          <w:rFonts w:ascii="Arial" w:hAnsi="Arial" w:cs="Arial"/>
        </w:rPr>
        <w:t>Riaz, H., Baig, U., Meidute-Kavaliauskiene, I. and Ahmed, H. (2021) Factors effecting omnichannel customer experience: evidence from fashion retail. </w:t>
      </w:r>
      <w:r w:rsidRPr="004B2A69">
        <w:rPr>
          <w:rFonts w:ascii="Arial" w:hAnsi="Arial" w:cs="Arial"/>
          <w:i/>
          <w:iCs/>
        </w:rPr>
        <w:t>Information</w:t>
      </w:r>
      <w:r w:rsidRPr="004B2A69">
        <w:rPr>
          <w:rFonts w:ascii="Arial" w:hAnsi="Arial" w:cs="Arial"/>
        </w:rPr>
        <w:t>, </w:t>
      </w:r>
      <w:r w:rsidRPr="004B2A69">
        <w:rPr>
          <w:rFonts w:ascii="Arial" w:hAnsi="Arial" w:cs="Arial"/>
          <w:i/>
          <w:iCs/>
        </w:rPr>
        <w:t>13</w:t>
      </w:r>
      <w:r w:rsidRPr="004B2A69">
        <w:rPr>
          <w:rFonts w:ascii="Arial" w:hAnsi="Arial" w:cs="Arial"/>
        </w:rPr>
        <w:t>(1), p.12.</w:t>
      </w:r>
    </w:p>
    <w:p w14:paraId="1219EBAE" w14:textId="77777777" w:rsidR="00C7157A" w:rsidRDefault="00C7157A" w:rsidP="004B2A69">
      <w:pPr>
        <w:spacing w:after="0"/>
        <w:rPr>
          <w:rFonts w:ascii="Arial" w:hAnsi="Arial" w:cs="Arial"/>
        </w:rPr>
      </w:pPr>
      <w:r w:rsidRPr="004B2A69">
        <w:rPr>
          <w:rFonts w:ascii="Arial" w:hAnsi="Arial" w:cs="Arial"/>
        </w:rPr>
        <w:t>Saiz, A. (2023) The global housing affordability crisis: Policy options and strategies. </w:t>
      </w:r>
      <w:r w:rsidRPr="004B2A69">
        <w:rPr>
          <w:rFonts w:ascii="Arial" w:hAnsi="Arial" w:cs="Arial"/>
          <w:i/>
          <w:iCs/>
        </w:rPr>
        <w:t>MIT Center for Real Estate Research Paper</w:t>
      </w:r>
      <w:r w:rsidRPr="004B2A69">
        <w:rPr>
          <w:rFonts w:ascii="Arial" w:hAnsi="Arial" w:cs="Arial"/>
        </w:rPr>
        <w:t>, (23/01).</w:t>
      </w:r>
    </w:p>
    <w:p w14:paraId="04DDCA12" w14:textId="77777777" w:rsidR="00A17940" w:rsidRPr="004B2A69" w:rsidRDefault="00A17940" w:rsidP="004B2A69">
      <w:pPr>
        <w:spacing w:after="0"/>
        <w:rPr>
          <w:rFonts w:ascii="Arial" w:hAnsi="Arial" w:cs="Arial"/>
        </w:rPr>
      </w:pPr>
    </w:p>
    <w:p w14:paraId="07733234" w14:textId="77777777" w:rsidR="00C7157A" w:rsidRDefault="00C7157A" w:rsidP="004B2A69">
      <w:pPr>
        <w:spacing w:after="0"/>
        <w:rPr>
          <w:rFonts w:ascii="Arial" w:hAnsi="Arial" w:cs="Arial"/>
        </w:rPr>
      </w:pPr>
      <w:r w:rsidRPr="004B2A69">
        <w:rPr>
          <w:rFonts w:ascii="Arial" w:hAnsi="Arial" w:cs="Arial"/>
        </w:rPr>
        <w:t>Schultz, C.D. (2025) Reimagining retail: Technology at the frontline, across the value Chain, and toward sustainability. </w:t>
      </w:r>
      <w:r w:rsidRPr="004B2A69">
        <w:rPr>
          <w:rFonts w:ascii="Arial" w:hAnsi="Arial" w:cs="Arial"/>
          <w:i/>
          <w:iCs/>
        </w:rPr>
        <w:t>Journal of Retailing and Consumer Services</w:t>
      </w:r>
      <w:r w:rsidRPr="004B2A69">
        <w:rPr>
          <w:rFonts w:ascii="Arial" w:hAnsi="Arial" w:cs="Arial"/>
        </w:rPr>
        <w:t>, </w:t>
      </w:r>
      <w:r w:rsidRPr="004B2A69">
        <w:rPr>
          <w:rFonts w:ascii="Arial" w:hAnsi="Arial" w:cs="Arial"/>
          <w:i/>
          <w:iCs/>
        </w:rPr>
        <w:t>87</w:t>
      </w:r>
      <w:r w:rsidRPr="004B2A69">
        <w:rPr>
          <w:rFonts w:ascii="Arial" w:hAnsi="Arial" w:cs="Arial"/>
        </w:rPr>
        <w:t>, p.104449.</w:t>
      </w:r>
    </w:p>
    <w:p w14:paraId="003725CF" w14:textId="77777777" w:rsidR="00A17940" w:rsidRPr="004B2A69" w:rsidRDefault="00A17940" w:rsidP="004B2A69">
      <w:pPr>
        <w:spacing w:after="0"/>
        <w:rPr>
          <w:rFonts w:ascii="Arial" w:hAnsi="Arial" w:cs="Arial"/>
          <w:lang w:val="en-IN"/>
        </w:rPr>
      </w:pPr>
    </w:p>
    <w:p w14:paraId="6959AD02" w14:textId="77777777" w:rsidR="00C7157A" w:rsidRPr="004B2A69" w:rsidRDefault="00C7157A" w:rsidP="004B2A69">
      <w:pPr>
        <w:spacing w:after="0"/>
        <w:rPr>
          <w:rFonts w:ascii="Arial" w:hAnsi="Arial" w:cs="Arial"/>
          <w:lang w:val="en-IN"/>
        </w:rPr>
      </w:pPr>
      <w:r w:rsidRPr="004B2A69">
        <w:rPr>
          <w:rFonts w:ascii="Arial" w:hAnsi="Arial" w:cs="Arial"/>
        </w:rPr>
        <w:t>Sherwood, G. (2024) Reflective practice and knowledge development: Transforming research for a practice-based discipline. </w:t>
      </w:r>
      <w:r w:rsidRPr="004B2A69">
        <w:rPr>
          <w:rFonts w:ascii="Arial" w:hAnsi="Arial" w:cs="Arial"/>
          <w:i/>
          <w:iCs/>
        </w:rPr>
        <w:t>International journal of nursing sciences</w:t>
      </w:r>
      <w:r w:rsidRPr="004B2A69">
        <w:rPr>
          <w:rFonts w:ascii="Arial" w:hAnsi="Arial" w:cs="Arial"/>
        </w:rPr>
        <w:t>, </w:t>
      </w:r>
      <w:r w:rsidRPr="004B2A69">
        <w:rPr>
          <w:rFonts w:ascii="Arial" w:hAnsi="Arial" w:cs="Arial"/>
          <w:i/>
          <w:iCs/>
        </w:rPr>
        <w:t>11</w:t>
      </w:r>
      <w:r w:rsidRPr="004B2A69">
        <w:rPr>
          <w:rFonts w:ascii="Arial" w:hAnsi="Arial" w:cs="Arial"/>
        </w:rPr>
        <w:t>(4), pp.399-404.</w:t>
      </w:r>
    </w:p>
    <w:p w14:paraId="304F27CE" w14:textId="77777777" w:rsidR="00C7157A" w:rsidRDefault="00C7157A" w:rsidP="004B2A69">
      <w:pPr>
        <w:spacing w:after="0"/>
        <w:rPr>
          <w:rFonts w:ascii="Arial" w:hAnsi="Arial" w:cs="Arial"/>
        </w:rPr>
      </w:pPr>
      <w:r w:rsidRPr="004B2A69">
        <w:rPr>
          <w:rFonts w:ascii="Arial" w:hAnsi="Arial" w:cs="Arial"/>
        </w:rPr>
        <w:lastRenderedPageBreak/>
        <w:t xml:space="preserve">Shrikanth, R. S. (2023) Segmentation, Targeting, and Positioning (STP) Marketing. [Online]. Available at: </w:t>
      </w:r>
      <w:hyperlink r:id="rId51" w:history="1">
        <w:r w:rsidRPr="004B2A69">
          <w:rPr>
            <w:rStyle w:val="Hyperlink"/>
            <w:rFonts w:ascii="Arial" w:hAnsi="Arial" w:cs="Arial"/>
          </w:rPr>
          <w:t>https://medium.com/@r.b.srikanth/stp-marketing-232fc86dd531</w:t>
        </w:r>
      </w:hyperlink>
      <w:r w:rsidRPr="004B2A69">
        <w:rPr>
          <w:rFonts w:ascii="Arial" w:hAnsi="Arial" w:cs="Arial"/>
        </w:rPr>
        <w:t xml:space="preserve">. [Accessed on: 18 March 2026]. </w:t>
      </w:r>
    </w:p>
    <w:p w14:paraId="73858890" w14:textId="77777777" w:rsidR="00A17940" w:rsidRPr="004B2A69" w:rsidRDefault="00A17940" w:rsidP="004B2A69">
      <w:pPr>
        <w:spacing w:after="0"/>
        <w:rPr>
          <w:rFonts w:ascii="Arial" w:hAnsi="Arial" w:cs="Arial"/>
        </w:rPr>
      </w:pPr>
    </w:p>
    <w:p w14:paraId="67B6C9E6" w14:textId="77777777" w:rsidR="00C7157A" w:rsidRDefault="00C7157A" w:rsidP="004B2A69">
      <w:pPr>
        <w:spacing w:after="0"/>
        <w:rPr>
          <w:rFonts w:ascii="Arial" w:hAnsi="Arial" w:cs="Arial"/>
        </w:rPr>
      </w:pPr>
      <w:r w:rsidRPr="004B2A69">
        <w:rPr>
          <w:rFonts w:ascii="Arial" w:hAnsi="Arial" w:cs="Arial"/>
        </w:rPr>
        <w:t>Soaita, A.M. and McKee, K. (2021) Researching home’s tangible and intangible materialities by photo-elicitation. </w:t>
      </w:r>
      <w:r w:rsidRPr="004B2A69">
        <w:rPr>
          <w:rFonts w:ascii="Arial" w:hAnsi="Arial" w:cs="Arial"/>
          <w:i/>
          <w:iCs/>
        </w:rPr>
        <w:t>Housing, Theory and Society</w:t>
      </w:r>
      <w:r w:rsidRPr="004B2A69">
        <w:rPr>
          <w:rFonts w:ascii="Arial" w:hAnsi="Arial" w:cs="Arial"/>
        </w:rPr>
        <w:t>, </w:t>
      </w:r>
      <w:r w:rsidRPr="004B2A69">
        <w:rPr>
          <w:rFonts w:ascii="Arial" w:hAnsi="Arial" w:cs="Arial"/>
          <w:i/>
          <w:iCs/>
        </w:rPr>
        <w:t>38</w:t>
      </w:r>
      <w:r w:rsidRPr="004B2A69">
        <w:rPr>
          <w:rFonts w:ascii="Arial" w:hAnsi="Arial" w:cs="Arial"/>
        </w:rPr>
        <w:t>(3), pp.279-299.</w:t>
      </w:r>
    </w:p>
    <w:p w14:paraId="5755E364" w14:textId="77777777" w:rsidR="00A17940" w:rsidRPr="004B2A69" w:rsidRDefault="00A17940" w:rsidP="004B2A69">
      <w:pPr>
        <w:spacing w:after="0"/>
        <w:rPr>
          <w:rFonts w:ascii="Arial" w:hAnsi="Arial" w:cs="Arial"/>
        </w:rPr>
      </w:pPr>
    </w:p>
    <w:p w14:paraId="6A6C6201" w14:textId="77777777" w:rsidR="00C7157A" w:rsidRDefault="00C7157A" w:rsidP="004B2A69">
      <w:pPr>
        <w:spacing w:after="0"/>
        <w:rPr>
          <w:rFonts w:ascii="Arial" w:hAnsi="Arial" w:cs="Arial"/>
        </w:rPr>
      </w:pPr>
      <w:r w:rsidRPr="004B2A69">
        <w:rPr>
          <w:rFonts w:ascii="Arial" w:hAnsi="Arial" w:cs="Arial"/>
        </w:rPr>
        <w:t>Sudirjo, F. (2023) Marketing strategy in improving product competitiveness in the global market. </w:t>
      </w:r>
      <w:r w:rsidRPr="004B2A69">
        <w:rPr>
          <w:rFonts w:ascii="Arial" w:hAnsi="Arial" w:cs="Arial"/>
          <w:i/>
          <w:iCs/>
        </w:rPr>
        <w:t>Journal of Contemporary Administration and Management (ADMAN)</w:t>
      </w:r>
      <w:r w:rsidRPr="004B2A69">
        <w:rPr>
          <w:rFonts w:ascii="Arial" w:hAnsi="Arial" w:cs="Arial"/>
        </w:rPr>
        <w:t>, </w:t>
      </w:r>
      <w:r w:rsidRPr="004B2A69">
        <w:rPr>
          <w:rFonts w:ascii="Arial" w:hAnsi="Arial" w:cs="Arial"/>
          <w:i/>
          <w:iCs/>
        </w:rPr>
        <w:t>1</w:t>
      </w:r>
      <w:r w:rsidRPr="004B2A69">
        <w:rPr>
          <w:rFonts w:ascii="Arial" w:hAnsi="Arial" w:cs="Arial"/>
        </w:rPr>
        <w:t>(2), pp.63-69.</w:t>
      </w:r>
    </w:p>
    <w:p w14:paraId="6DB25F86" w14:textId="77777777" w:rsidR="00A17940" w:rsidRPr="004B2A69" w:rsidRDefault="00A17940" w:rsidP="004B2A69">
      <w:pPr>
        <w:spacing w:after="0"/>
        <w:rPr>
          <w:rFonts w:ascii="Arial" w:hAnsi="Arial" w:cs="Arial"/>
        </w:rPr>
      </w:pPr>
    </w:p>
    <w:p w14:paraId="5AF8BE51" w14:textId="77777777" w:rsidR="00C7157A" w:rsidRDefault="00C7157A" w:rsidP="004B2A69">
      <w:pPr>
        <w:spacing w:after="0"/>
        <w:rPr>
          <w:rFonts w:ascii="Arial" w:hAnsi="Arial" w:cs="Arial"/>
        </w:rPr>
      </w:pPr>
      <w:r w:rsidRPr="004B2A69">
        <w:rPr>
          <w:rFonts w:ascii="Arial" w:hAnsi="Arial" w:cs="Arial"/>
        </w:rPr>
        <w:t>Teoh, K.B., Lew, C., Lok, Y.H., Lew, Y.R., Li, H., Li, J., Ali, A.J. and Kee, D.M.H. (2025) Factors Influencing IKEA Purchase Decisions in Malaysia: Analysis Pricing, Convenience, Consumer Experience, and Loyalty. </w:t>
      </w:r>
      <w:r w:rsidRPr="004B2A69">
        <w:rPr>
          <w:rFonts w:ascii="Arial" w:hAnsi="Arial" w:cs="Arial"/>
          <w:i/>
          <w:iCs/>
        </w:rPr>
        <w:t>Advances in Global Economics and Business Journal</w:t>
      </w:r>
      <w:r w:rsidRPr="004B2A69">
        <w:rPr>
          <w:rFonts w:ascii="Arial" w:hAnsi="Arial" w:cs="Arial"/>
        </w:rPr>
        <w:t>, </w:t>
      </w:r>
      <w:r w:rsidRPr="004B2A69">
        <w:rPr>
          <w:rFonts w:ascii="Arial" w:hAnsi="Arial" w:cs="Arial"/>
          <w:i/>
          <w:iCs/>
        </w:rPr>
        <w:t>6</w:t>
      </w:r>
      <w:r w:rsidRPr="004B2A69">
        <w:rPr>
          <w:rFonts w:ascii="Arial" w:hAnsi="Arial" w:cs="Arial"/>
        </w:rPr>
        <w:t>(1), pp.37-76.</w:t>
      </w:r>
    </w:p>
    <w:p w14:paraId="0F7A8060" w14:textId="77777777" w:rsidR="00A17940" w:rsidRPr="004B2A69" w:rsidRDefault="00A17940" w:rsidP="004B2A69">
      <w:pPr>
        <w:spacing w:after="0"/>
        <w:rPr>
          <w:rFonts w:ascii="Arial" w:hAnsi="Arial" w:cs="Arial"/>
        </w:rPr>
      </w:pPr>
    </w:p>
    <w:p w14:paraId="13AA103B" w14:textId="77777777" w:rsidR="00C7157A" w:rsidRDefault="00C7157A" w:rsidP="004B2A69">
      <w:pPr>
        <w:spacing w:after="0"/>
        <w:rPr>
          <w:rFonts w:ascii="Arial" w:hAnsi="Arial" w:cs="Arial"/>
        </w:rPr>
      </w:pPr>
      <w:r w:rsidRPr="004B2A69">
        <w:rPr>
          <w:rFonts w:ascii="Arial" w:hAnsi="Arial" w:cs="Arial"/>
          <w:lang w:val="en-AU"/>
        </w:rPr>
        <w:t xml:space="preserve">The Economic Transcript. (2023) Ikea’s Business Strategy. </w:t>
      </w:r>
      <w:r w:rsidRPr="004B2A69">
        <w:rPr>
          <w:rFonts w:ascii="Arial" w:hAnsi="Arial" w:cs="Arial"/>
        </w:rPr>
        <w:t xml:space="preserve">[Online]. Available at: </w:t>
      </w:r>
      <w:hyperlink r:id="rId52" w:history="1">
        <w:r w:rsidRPr="004B2A69">
          <w:rPr>
            <w:rStyle w:val="Hyperlink"/>
            <w:rFonts w:ascii="Arial" w:hAnsi="Arial" w:cs="Arial"/>
          </w:rPr>
          <w:t>https://tetofficial.com/ikeas-business-strategy/</w:t>
        </w:r>
      </w:hyperlink>
      <w:r w:rsidRPr="004B2A69">
        <w:rPr>
          <w:rFonts w:ascii="Arial" w:hAnsi="Arial" w:cs="Arial"/>
        </w:rPr>
        <w:t xml:space="preserve">  [Accessed on: 18 March 2026]. </w:t>
      </w:r>
    </w:p>
    <w:p w14:paraId="107C5107" w14:textId="77777777" w:rsidR="00A17940" w:rsidRPr="004B2A69" w:rsidRDefault="00A17940" w:rsidP="004B2A69">
      <w:pPr>
        <w:spacing w:after="0"/>
        <w:rPr>
          <w:rFonts w:ascii="Arial" w:hAnsi="Arial" w:cs="Arial"/>
          <w:lang w:val="en-AU"/>
        </w:rPr>
      </w:pPr>
    </w:p>
    <w:p w14:paraId="7E3D6300" w14:textId="77777777" w:rsidR="00C7157A" w:rsidRDefault="00C7157A" w:rsidP="004B2A69">
      <w:pPr>
        <w:spacing w:after="0"/>
        <w:rPr>
          <w:rFonts w:ascii="Arial" w:hAnsi="Arial" w:cs="Arial"/>
        </w:rPr>
      </w:pPr>
      <w:r w:rsidRPr="004B2A69">
        <w:rPr>
          <w:rFonts w:ascii="Arial" w:hAnsi="Arial" w:cs="Arial"/>
        </w:rPr>
        <w:t>Vo, H.L. and Vo, D.H. (2023) The purchasing power parity and exchange</w:t>
      </w:r>
      <w:r w:rsidRPr="004B2A69">
        <w:rPr>
          <w:rFonts w:ascii="Cambria Math" w:hAnsi="Cambria Math" w:cs="Cambria Math"/>
        </w:rPr>
        <w:t>‐</w:t>
      </w:r>
      <w:r w:rsidRPr="004B2A69">
        <w:rPr>
          <w:rFonts w:ascii="Arial" w:hAnsi="Arial" w:cs="Arial"/>
        </w:rPr>
        <w:t>rate economics half a century on. </w:t>
      </w:r>
      <w:r w:rsidRPr="004B2A69">
        <w:rPr>
          <w:rFonts w:ascii="Arial" w:hAnsi="Arial" w:cs="Arial"/>
          <w:i/>
          <w:iCs/>
        </w:rPr>
        <w:t>Journal of Economic Surveys</w:t>
      </w:r>
      <w:r w:rsidRPr="004B2A69">
        <w:rPr>
          <w:rFonts w:ascii="Arial" w:hAnsi="Arial" w:cs="Arial"/>
        </w:rPr>
        <w:t>, </w:t>
      </w:r>
      <w:r w:rsidRPr="004B2A69">
        <w:rPr>
          <w:rFonts w:ascii="Arial" w:hAnsi="Arial" w:cs="Arial"/>
          <w:i/>
          <w:iCs/>
        </w:rPr>
        <w:t>37</w:t>
      </w:r>
      <w:r w:rsidRPr="004B2A69">
        <w:rPr>
          <w:rFonts w:ascii="Arial" w:hAnsi="Arial" w:cs="Arial"/>
        </w:rPr>
        <w:t>(2), pp.446-479.</w:t>
      </w:r>
    </w:p>
    <w:p w14:paraId="21203410" w14:textId="77777777" w:rsidR="00A17940" w:rsidRPr="004B2A69" w:rsidRDefault="00A17940" w:rsidP="004B2A69">
      <w:pPr>
        <w:spacing w:after="0"/>
        <w:rPr>
          <w:rFonts w:ascii="Arial" w:hAnsi="Arial" w:cs="Arial"/>
        </w:rPr>
      </w:pPr>
    </w:p>
    <w:p w14:paraId="140BE05A" w14:textId="77777777" w:rsidR="00C7157A" w:rsidRDefault="00C7157A" w:rsidP="004B2A69">
      <w:pPr>
        <w:spacing w:after="0"/>
        <w:rPr>
          <w:rFonts w:ascii="Arial" w:hAnsi="Arial" w:cs="Arial"/>
        </w:rPr>
      </w:pPr>
      <w:r w:rsidRPr="004B2A69">
        <w:rPr>
          <w:rFonts w:ascii="Arial" w:hAnsi="Arial" w:cs="Arial"/>
        </w:rPr>
        <w:t>Wang, M., Wood, L.C. and Wang, B. (2022) Transportation capacity shortage influence on logistics performance: evidence from the driver shortage. </w:t>
      </w:r>
      <w:r w:rsidRPr="004B2A69">
        <w:rPr>
          <w:rFonts w:ascii="Arial" w:hAnsi="Arial" w:cs="Arial"/>
          <w:i/>
          <w:iCs/>
        </w:rPr>
        <w:t>Heliyon</w:t>
      </w:r>
      <w:r w:rsidRPr="004B2A69">
        <w:rPr>
          <w:rFonts w:ascii="Arial" w:hAnsi="Arial" w:cs="Arial"/>
        </w:rPr>
        <w:t>, </w:t>
      </w:r>
      <w:r w:rsidRPr="004B2A69">
        <w:rPr>
          <w:rFonts w:ascii="Arial" w:hAnsi="Arial" w:cs="Arial"/>
          <w:i/>
          <w:iCs/>
        </w:rPr>
        <w:t>8</w:t>
      </w:r>
      <w:r w:rsidRPr="004B2A69">
        <w:rPr>
          <w:rFonts w:ascii="Arial" w:hAnsi="Arial" w:cs="Arial"/>
        </w:rPr>
        <w:t>(5).</w:t>
      </w:r>
    </w:p>
    <w:p w14:paraId="419AD5B1" w14:textId="77777777" w:rsidR="00A17940" w:rsidRPr="004B2A69" w:rsidRDefault="00A17940" w:rsidP="004B2A69">
      <w:pPr>
        <w:spacing w:after="0"/>
        <w:rPr>
          <w:rFonts w:ascii="Arial" w:hAnsi="Arial" w:cs="Arial"/>
          <w:lang w:val="en-IN"/>
        </w:rPr>
      </w:pPr>
    </w:p>
    <w:p w14:paraId="26AA9F29" w14:textId="77777777" w:rsidR="00C7157A" w:rsidRPr="004B2A69" w:rsidRDefault="00C7157A" w:rsidP="004B2A69">
      <w:pPr>
        <w:spacing w:after="0"/>
        <w:rPr>
          <w:rFonts w:ascii="Arial" w:hAnsi="Arial" w:cs="Arial"/>
        </w:rPr>
      </w:pPr>
      <w:r w:rsidRPr="004B2A69">
        <w:rPr>
          <w:rFonts w:ascii="Arial" w:hAnsi="Arial" w:cs="Arial"/>
        </w:rPr>
        <w:t>Zhang, J.Z., Chang, C.W. and Neslin, S.A. (2022) How physical stores enhance customer value: The importance of product inspection depth. </w:t>
      </w:r>
      <w:r w:rsidRPr="004B2A69">
        <w:rPr>
          <w:rFonts w:ascii="Arial" w:hAnsi="Arial" w:cs="Arial"/>
          <w:i/>
          <w:iCs/>
        </w:rPr>
        <w:t>Journal of Marketing</w:t>
      </w:r>
      <w:r w:rsidRPr="004B2A69">
        <w:rPr>
          <w:rFonts w:ascii="Arial" w:hAnsi="Arial" w:cs="Arial"/>
        </w:rPr>
        <w:t>, </w:t>
      </w:r>
      <w:r w:rsidRPr="004B2A69">
        <w:rPr>
          <w:rFonts w:ascii="Arial" w:hAnsi="Arial" w:cs="Arial"/>
          <w:i/>
          <w:iCs/>
        </w:rPr>
        <w:t>86</w:t>
      </w:r>
      <w:r w:rsidRPr="004B2A69">
        <w:rPr>
          <w:rFonts w:ascii="Arial" w:hAnsi="Arial" w:cs="Arial"/>
        </w:rPr>
        <w:t>(2), pp.166-185.</w:t>
      </w:r>
    </w:p>
    <w:p w14:paraId="21A167E1" w14:textId="77777777" w:rsidR="00B517EF" w:rsidRPr="004B2A69" w:rsidRDefault="00B517EF" w:rsidP="004B2A69">
      <w:pPr>
        <w:spacing w:after="0"/>
        <w:rPr>
          <w:rFonts w:ascii="Arial" w:hAnsi="Arial" w:cs="Arial"/>
          <w:lang w:val="en-AU"/>
        </w:rPr>
      </w:pPr>
    </w:p>
    <w:p w14:paraId="558AD191" w14:textId="3DE11F56" w:rsidR="0037655E" w:rsidRPr="004B2A69" w:rsidRDefault="0037655E" w:rsidP="004B2A69">
      <w:pPr>
        <w:spacing w:after="0"/>
        <w:rPr>
          <w:rFonts w:ascii="Arial" w:hAnsi="Arial" w:cs="Arial"/>
          <w:lang w:val="en-IN"/>
        </w:rPr>
      </w:pPr>
    </w:p>
    <w:p w14:paraId="08CDF472" w14:textId="77777777" w:rsidR="00534C45" w:rsidRPr="004B2A69" w:rsidRDefault="00534C45" w:rsidP="004B2A69">
      <w:pPr>
        <w:spacing w:after="0"/>
        <w:rPr>
          <w:rFonts w:ascii="Arial" w:hAnsi="Arial" w:cs="Arial"/>
          <w:lang w:val="en-IN"/>
        </w:rPr>
      </w:pPr>
    </w:p>
    <w:sectPr w:rsidR="00534C45" w:rsidRPr="004B2A69" w:rsidSect="00B930D3">
      <w:footerReference w:type="default" r:id="rId53"/>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911C" w14:textId="77777777" w:rsidR="00907407" w:rsidRPr="006B4FF1" w:rsidRDefault="00907407" w:rsidP="008C1BC5">
      <w:pPr>
        <w:spacing w:after="0" w:line="240" w:lineRule="auto"/>
      </w:pPr>
      <w:r w:rsidRPr="006B4FF1">
        <w:separator/>
      </w:r>
    </w:p>
  </w:endnote>
  <w:endnote w:type="continuationSeparator" w:id="0">
    <w:p w14:paraId="754C5FD6" w14:textId="77777777" w:rsidR="00907407" w:rsidRPr="006B4FF1" w:rsidRDefault="00907407" w:rsidP="008C1BC5">
      <w:pPr>
        <w:spacing w:after="0" w:line="240" w:lineRule="auto"/>
      </w:pPr>
      <w:r w:rsidRPr="006B4F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rial">
    <w:panose1 w:val="020B0604020202020204"/>
    <w:charset w:val="00"/>
    <w:family w:val="auto"/>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5574751"/>
      <w:docPartObj>
        <w:docPartGallery w:val="Page Numbers (Bottom of Page)"/>
        <w:docPartUnique/>
      </w:docPartObj>
    </w:sdtPr>
    <w:sdtContent>
      <w:p w14:paraId="4918ACB1" w14:textId="4C7D9E5F" w:rsidR="00182BEB" w:rsidRDefault="00182BEB">
        <w:pPr>
          <w:pStyle w:val="Footer"/>
          <w:jc w:val="right"/>
        </w:pPr>
      </w:p>
      <w:p w14:paraId="1F1B295F" w14:textId="46AA2A34" w:rsidR="000F09FD" w:rsidRPr="006B4FF1" w:rsidRDefault="000F09FD">
        <w:pPr>
          <w:pStyle w:val="Footer"/>
          <w:jc w:val="right"/>
        </w:pPr>
        <w:r w:rsidRPr="006B4FF1">
          <w:fldChar w:fldCharType="begin"/>
        </w:r>
        <w:r w:rsidRPr="006B4FF1">
          <w:instrText xml:space="preserve"> PAGE   \* MERGEFORMAT </w:instrText>
        </w:r>
        <w:r w:rsidRPr="006B4FF1">
          <w:fldChar w:fldCharType="separate"/>
        </w:r>
        <w:r w:rsidRPr="006B4FF1">
          <w:t>2</w:t>
        </w:r>
        <w:r w:rsidRPr="006B4FF1">
          <w:fldChar w:fldCharType="end"/>
        </w:r>
      </w:p>
    </w:sdtContent>
  </w:sdt>
  <w:p w14:paraId="0B6D614B" w14:textId="77777777" w:rsidR="008C1BC5" w:rsidRPr="006B4FF1" w:rsidRDefault="008C1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CB319" w14:textId="77777777" w:rsidR="00907407" w:rsidRPr="006B4FF1" w:rsidRDefault="00907407" w:rsidP="008C1BC5">
      <w:pPr>
        <w:spacing w:after="0" w:line="240" w:lineRule="auto"/>
      </w:pPr>
      <w:r w:rsidRPr="006B4FF1">
        <w:separator/>
      </w:r>
    </w:p>
  </w:footnote>
  <w:footnote w:type="continuationSeparator" w:id="0">
    <w:p w14:paraId="6B910D4E" w14:textId="77777777" w:rsidR="00907407" w:rsidRPr="006B4FF1" w:rsidRDefault="00907407" w:rsidP="008C1BC5">
      <w:pPr>
        <w:spacing w:after="0" w:line="240" w:lineRule="auto"/>
      </w:pPr>
      <w:r w:rsidRPr="006B4FF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B11"/>
    <w:multiLevelType w:val="multilevel"/>
    <w:tmpl w:val="C82A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50438"/>
    <w:multiLevelType w:val="multilevel"/>
    <w:tmpl w:val="F790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6075B"/>
    <w:multiLevelType w:val="hybridMultilevel"/>
    <w:tmpl w:val="B75E0B2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BA53AA2"/>
    <w:multiLevelType w:val="multilevel"/>
    <w:tmpl w:val="3F18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3E5848"/>
    <w:multiLevelType w:val="multilevel"/>
    <w:tmpl w:val="15A8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731A76"/>
    <w:multiLevelType w:val="hybridMultilevel"/>
    <w:tmpl w:val="BCCEABC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E237DA1"/>
    <w:multiLevelType w:val="multilevel"/>
    <w:tmpl w:val="BCB8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73B58"/>
    <w:multiLevelType w:val="hybridMultilevel"/>
    <w:tmpl w:val="0FD0FA3C"/>
    <w:lvl w:ilvl="0" w:tplc="40090001">
      <w:start w:val="1"/>
      <w:numFmt w:val="bullet"/>
      <w:lvlText w:val=""/>
      <w:lvlJc w:val="left"/>
      <w:pPr>
        <w:ind w:left="1710" w:hanging="360"/>
      </w:pPr>
      <w:rPr>
        <w:rFonts w:ascii="Symbol" w:hAnsi="Symbol" w:hint="default"/>
      </w:rPr>
    </w:lvl>
    <w:lvl w:ilvl="1" w:tplc="FFFFFFFF">
      <w:numFmt w:val="bullet"/>
      <w:lvlText w:val=""/>
      <w:lvlJc w:val="left"/>
      <w:pPr>
        <w:ind w:left="2430" w:hanging="360"/>
      </w:pPr>
      <w:rPr>
        <w:rFonts w:ascii="Symbol" w:eastAsia="Times New Roman" w:hAnsi="Symbol" w:cs="Times New Roman" w:hint="default"/>
        <w:color w:val="000000"/>
      </w:rPr>
    </w:lvl>
    <w:lvl w:ilvl="2" w:tplc="FFFFFFFF" w:tentative="1">
      <w:start w:val="1"/>
      <w:numFmt w:val="bullet"/>
      <w:lvlText w:val=""/>
      <w:lvlJc w:val="left"/>
      <w:pPr>
        <w:ind w:left="3150" w:hanging="360"/>
      </w:pPr>
      <w:rPr>
        <w:rFonts w:ascii="Wingdings" w:hAnsi="Wingdings" w:hint="default"/>
      </w:rPr>
    </w:lvl>
    <w:lvl w:ilvl="3" w:tplc="FFFFFFFF" w:tentative="1">
      <w:start w:val="1"/>
      <w:numFmt w:val="bullet"/>
      <w:lvlText w:val=""/>
      <w:lvlJc w:val="left"/>
      <w:pPr>
        <w:ind w:left="3870" w:hanging="360"/>
      </w:pPr>
      <w:rPr>
        <w:rFonts w:ascii="Symbol" w:hAnsi="Symbol" w:hint="default"/>
      </w:rPr>
    </w:lvl>
    <w:lvl w:ilvl="4" w:tplc="FFFFFFFF" w:tentative="1">
      <w:start w:val="1"/>
      <w:numFmt w:val="bullet"/>
      <w:lvlText w:val="o"/>
      <w:lvlJc w:val="left"/>
      <w:pPr>
        <w:ind w:left="4590" w:hanging="360"/>
      </w:pPr>
      <w:rPr>
        <w:rFonts w:ascii="Courier New" w:hAnsi="Courier New" w:cs="Courier New" w:hint="default"/>
      </w:rPr>
    </w:lvl>
    <w:lvl w:ilvl="5" w:tplc="FFFFFFFF" w:tentative="1">
      <w:start w:val="1"/>
      <w:numFmt w:val="bullet"/>
      <w:lvlText w:val=""/>
      <w:lvlJc w:val="left"/>
      <w:pPr>
        <w:ind w:left="5310" w:hanging="360"/>
      </w:pPr>
      <w:rPr>
        <w:rFonts w:ascii="Wingdings" w:hAnsi="Wingdings" w:hint="default"/>
      </w:rPr>
    </w:lvl>
    <w:lvl w:ilvl="6" w:tplc="FFFFFFFF" w:tentative="1">
      <w:start w:val="1"/>
      <w:numFmt w:val="bullet"/>
      <w:lvlText w:val=""/>
      <w:lvlJc w:val="left"/>
      <w:pPr>
        <w:ind w:left="6030" w:hanging="360"/>
      </w:pPr>
      <w:rPr>
        <w:rFonts w:ascii="Symbol" w:hAnsi="Symbol" w:hint="default"/>
      </w:rPr>
    </w:lvl>
    <w:lvl w:ilvl="7" w:tplc="FFFFFFFF" w:tentative="1">
      <w:start w:val="1"/>
      <w:numFmt w:val="bullet"/>
      <w:lvlText w:val="o"/>
      <w:lvlJc w:val="left"/>
      <w:pPr>
        <w:ind w:left="6750" w:hanging="360"/>
      </w:pPr>
      <w:rPr>
        <w:rFonts w:ascii="Courier New" w:hAnsi="Courier New" w:cs="Courier New" w:hint="default"/>
      </w:rPr>
    </w:lvl>
    <w:lvl w:ilvl="8" w:tplc="FFFFFFFF" w:tentative="1">
      <w:start w:val="1"/>
      <w:numFmt w:val="bullet"/>
      <w:lvlText w:val=""/>
      <w:lvlJc w:val="left"/>
      <w:pPr>
        <w:ind w:left="7470" w:hanging="360"/>
      </w:pPr>
      <w:rPr>
        <w:rFonts w:ascii="Wingdings" w:hAnsi="Wingdings" w:hint="default"/>
      </w:rPr>
    </w:lvl>
  </w:abstractNum>
  <w:abstractNum w:abstractNumId="8" w15:restartNumberingAfterBreak="0">
    <w:nsid w:val="433756C1"/>
    <w:multiLevelType w:val="hybridMultilevel"/>
    <w:tmpl w:val="C130FE4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43706D17"/>
    <w:multiLevelType w:val="multilevel"/>
    <w:tmpl w:val="D096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E90D55"/>
    <w:multiLevelType w:val="hybridMultilevel"/>
    <w:tmpl w:val="35B263C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490F7D85"/>
    <w:multiLevelType w:val="multilevel"/>
    <w:tmpl w:val="7798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E74E2"/>
    <w:multiLevelType w:val="hybridMultilevel"/>
    <w:tmpl w:val="8F6EE07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5044199B"/>
    <w:multiLevelType w:val="hybridMultilevel"/>
    <w:tmpl w:val="E79C00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529279A7"/>
    <w:multiLevelType w:val="hybridMultilevel"/>
    <w:tmpl w:val="BCE2D3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0E3AD6"/>
    <w:multiLevelType w:val="multilevel"/>
    <w:tmpl w:val="C2CE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5065FC"/>
    <w:multiLevelType w:val="multilevel"/>
    <w:tmpl w:val="965C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726EFF"/>
    <w:multiLevelType w:val="multilevel"/>
    <w:tmpl w:val="F7669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54F7E"/>
    <w:multiLevelType w:val="hybridMultilevel"/>
    <w:tmpl w:val="876829A0"/>
    <w:lvl w:ilvl="0" w:tplc="40090005">
      <w:start w:val="1"/>
      <w:numFmt w:val="bullet"/>
      <w:lvlText w:val=""/>
      <w:lvlJc w:val="left"/>
      <w:pPr>
        <w:ind w:left="761" w:hanging="360"/>
      </w:pPr>
      <w:rPr>
        <w:rFonts w:ascii="Wingdings" w:hAnsi="Wingdings" w:hint="default"/>
      </w:rPr>
    </w:lvl>
    <w:lvl w:ilvl="1" w:tplc="8446001E">
      <w:numFmt w:val="bullet"/>
      <w:lvlText w:val=""/>
      <w:lvlJc w:val="left"/>
      <w:pPr>
        <w:ind w:left="1481" w:hanging="360"/>
      </w:pPr>
      <w:rPr>
        <w:rFonts w:ascii="Symbol" w:eastAsia="Times New Roman" w:hAnsi="Symbol" w:cs="Times New Roman" w:hint="default"/>
        <w:color w:val="000000"/>
      </w:rPr>
    </w:lvl>
    <w:lvl w:ilvl="2" w:tplc="40090005" w:tentative="1">
      <w:start w:val="1"/>
      <w:numFmt w:val="bullet"/>
      <w:lvlText w:val=""/>
      <w:lvlJc w:val="left"/>
      <w:pPr>
        <w:ind w:left="2201" w:hanging="360"/>
      </w:pPr>
      <w:rPr>
        <w:rFonts w:ascii="Wingdings" w:hAnsi="Wingdings" w:hint="default"/>
      </w:rPr>
    </w:lvl>
    <w:lvl w:ilvl="3" w:tplc="40090001" w:tentative="1">
      <w:start w:val="1"/>
      <w:numFmt w:val="bullet"/>
      <w:lvlText w:val=""/>
      <w:lvlJc w:val="left"/>
      <w:pPr>
        <w:ind w:left="2921" w:hanging="360"/>
      </w:pPr>
      <w:rPr>
        <w:rFonts w:ascii="Symbol" w:hAnsi="Symbol" w:hint="default"/>
      </w:rPr>
    </w:lvl>
    <w:lvl w:ilvl="4" w:tplc="40090003" w:tentative="1">
      <w:start w:val="1"/>
      <w:numFmt w:val="bullet"/>
      <w:lvlText w:val="o"/>
      <w:lvlJc w:val="left"/>
      <w:pPr>
        <w:ind w:left="3641" w:hanging="360"/>
      </w:pPr>
      <w:rPr>
        <w:rFonts w:ascii="Courier New" w:hAnsi="Courier New" w:cs="Courier New" w:hint="default"/>
      </w:rPr>
    </w:lvl>
    <w:lvl w:ilvl="5" w:tplc="40090005" w:tentative="1">
      <w:start w:val="1"/>
      <w:numFmt w:val="bullet"/>
      <w:lvlText w:val=""/>
      <w:lvlJc w:val="left"/>
      <w:pPr>
        <w:ind w:left="4361" w:hanging="360"/>
      </w:pPr>
      <w:rPr>
        <w:rFonts w:ascii="Wingdings" w:hAnsi="Wingdings" w:hint="default"/>
      </w:rPr>
    </w:lvl>
    <w:lvl w:ilvl="6" w:tplc="40090001" w:tentative="1">
      <w:start w:val="1"/>
      <w:numFmt w:val="bullet"/>
      <w:lvlText w:val=""/>
      <w:lvlJc w:val="left"/>
      <w:pPr>
        <w:ind w:left="5081" w:hanging="360"/>
      </w:pPr>
      <w:rPr>
        <w:rFonts w:ascii="Symbol" w:hAnsi="Symbol" w:hint="default"/>
      </w:rPr>
    </w:lvl>
    <w:lvl w:ilvl="7" w:tplc="40090003" w:tentative="1">
      <w:start w:val="1"/>
      <w:numFmt w:val="bullet"/>
      <w:lvlText w:val="o"/>
      <w:lvlJc w:val="left"/>
      <w:pPr>
        <w:ind w:left="5801" w:hanging="360"/>
      </w:pPr>
      <w:rPr>
        <w:rFonts w:ascii="Courier New" w:hAnsi="Courier New" w:cs="Courier New" w:hint="default"/>
      </w:rPr>
    </w:lvl>
    <w:lvl w:ilvl="8" w:tplc="40090005" w:tentative="1">
      <w:start w:val="1"/>
      <w:numFmt w:val="bullet"/>
      <w:lvlText w:val=""/>
      <w:lvlJc w:val="left"/>
      <w:pPr>
        <w:ind w:left="6521" w:hanging="360"/>
      </w:pPr>
      <w:rPr>
        <w:rFonts w:ascii="Wingdings" w:hAnsi="Wingdings" w:hint="default"/>
      </w:rPr>
    </w:lvl>
  </w:abstractNum>
  <w:abstractNum w:abstractNumId="19" w15:restartNumberingAfterBreak="0">
    <w:nsid w:val="6F776DB8"/>
    <w:multiLevelType w:val="multilevel"/>
    <w:tmpl w:val="197A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053728"/>
    <w:multiLevelType w:val="multilevel"/>
    <w:tmpl w:val="50A2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EB693C"/>
    <w:multiLevelType w:val="multilevel"/>
    <w:tmpl w:val="FEEE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306E54"/>
    <w:multiLevelType w:val="hybridMultilevel"/>
    <w:tmpl w:val="D486B18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79591D7C"/>
    <w:multiLevelType w:val="multilevel"/>
    <w:tmpl w:val="A94C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A85DC5"/>
    <w:multiLevelType w:val="hybridMultilevel"/>
    <w:tmpl w:val="5426BBC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7D667CB6"/>
    <w:multiLevelType w:val="multilevel"/>
    <w:tmpl w:val="66B00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341088">
    <w:abstractNumId w:val="25"/>
  </w:num>
  <w:num w:numId="2" w16cid:durableId="763379900">
    <w:abstractNumId w:val="11"/>
  </w:num>
  <w:num w:numId="3" w16cid:durableId="1776974162">
    <w:abstractNumId w:val="4"/>
  </w:num>
  <w:num w:numId="4" w16cid:durableId="86775862">
    <w:abstractNumId w:val="1"/>
  </w:num>
  <w:num w:numId="5" w16cid:durableId="669019040">
    <w:abstractNumId w:val="23"/>
  </w:num>
  <w:num w:numId="6" w16cid:durableId="653919561">
    <w:abstractNumId w:val="3"/>
  </w:num>
  <w:num w:numId="7" w16cid:durableId="1875343890">
    <w:abstractNumId w:val="20"/>
  </w:num>
  <w:num w:numId="8" w16cid:durableId="871266411">
    <w:abstractNumId w:val="16"/>
  </w:num>
  <w:num w:numId="9" w16cid:durableId="1753500363">
    <w:abstractNumId w:val="19"/>
  </w:num>
  <w:num w:numId="10" w16cid:durableId="242305581">
    <w:abstractNumId w:val="0"/>
  </w:num>
  <w:num w:numId="11" w16cid:durableId="1887401226">
    <w:abstractNumId w:val="15"/>
  </w:num>
  <w:num w:numId="12" w16cid:durableId="991518417">
    <w:abstractNumId w:val="6"/>
  </w:num>
  <w:num w:numId="13" w16cid:durableId="402992076">
    <w:abstractNumId w:val="9"/>
  </w:num>
  <w:num w:numId="14" w16cid:durableId="1133981952">
    <w:abstractNumId w:val="17"/>
  </w:num>
  <w:num w:numId="15" w16cid:durableId="1298414609">
    <w:abstractNumId w:val="21"/>
  </w:num>
  <w:num w:numId="16" w16cid:durableId="1694112374">
    <w:abstractNumId w:val="10"/>
  </w:num>
  <w:num w:numId="17" w16cid:durableId="1688559944">
    <w:abstractNumId w:val="14"/>
  </w:num>
  <w:num w:numId="18" w16cid:durableId="1867406947">
    <w:abstractNumId w:val="12"/>
  </w:num>
  <w:num w:numId="19" w16cid:durableId="1928995197">
    <w:abstractNumId w:val="24"/>
  </w:num>
  <w:num w:numId="20" w16cid:durableId="782576624">
    <w:abstractNumId w:val="8"/>
  </w:num>
  <w:num w:numId="21" w16cid:durableId="213396855">
    <w:abstractNumId w:val="22"/>
  </w:num>
  <w:num w:numId="22" w16cid:durableId="1101535547">
    <w:abstractNumId w:val="2"/>
  </w:num>
  <w:num w:numId="23" w16cid:durableId="566963294">
    <w:abstractNumId w:val="5"/>
  </w:num>
  <w:num w:numId="24" w16cid:durableId="841437661">
    <w:abstractNumId w:val="13"/>
  </w:num>
  <w:num w:numId="25" w16cid:durableId="1180775940">
    <w:abstractNumId w:val="18"/>
  </w:num>
  <w:num w:numId="26" w16cid:durableId="1863856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AxNTOzMDCxMDY1MjFX0lEKTi0uzszPAykwrgUAubouzywAAAA="/>
  </w:docVars>
  <w:rsids>
    <w:rsidRoot w:val="008C1BC5"/>
    <w:rsid w:val="00001406"/>
    <w:rsid w:val="00002EA4"/>
    <w:rsid w:val="00003C54"/>
    <w:rsid w:val="00007E4A"/>
    <w:rsid w:val="000102E3"/>
    <w:rsid w:val="00010EAA"/>
    <w:rsid w:val="00012B79"/>
    <w:rsid w:val="00012C84"/>
    <w:rsid w:val="00014D3B"/>
    <w:rsid w:val="0001620B"/>
    <w:rsid w:val="00017B72"/>
    <w:rsid w:val="00020A9B"/>
    <w:rsid w:val="00020D28"/>
    <w:rsid w:val="00024EC1"/>
    <w:rsid w:val="00027220"/>
    <w:rsid w:val="000311C7"/>
    <w:rsid w:val="00034B68"/>
    <w:rsid w:val="00036C7C"/>
    <w:rsid w:val="00046459"/>
    <w:rsid w:val="00054E94"/>
    <w:rsid w:val="0005622B"/>
    <w:rsid w:val="00057780"/>
    <w:rsid w:val="000643FC"/>
    <w:rsid w:val="0008350C"/>
    <w:rsid w:val="00083EC7"/>
    <w:rsid w:val="00084B13"/>
    <w:rsid w:val="00085660"/>
    <w:rsid w:val="000916CE"/>
    <w:rsid w:val="00092408"/>
    <w:rsid w:val="00094628"/>
    <w:rsid w:val="000951F9"/>
    <w:rsid w:val="000969DC"/>
    <w:rsid w:val="000A0712"/>
    <w:rsid w:val="000A26C3"/>
    <w:rsid w:val="000A2D31"/>
    <w:rsid w:val="000A3F2F"/>
    <w:rsid w:val="000A41F4"/>
    <w:rsid w:val="000B0D0F"/>
    <w:rsid w:val="000C31AC"/>
    <w:rsid w:val="000C605C"/>
    <w:rsid w:val="000C6A9F"/>
    <w:rsid w:val="000D1851"/>
    <w:rsid w:val="000D1D98"/>
    <w:rsid w:val="000D28F4"/>
    <w:rsid w:val="000D301E"/>
    <w:rsid w:val="000D38EB"/>
    <w:rsid w:val="000D3EBE"/>
    <w:rsid w:val="000E0D06"/>
    <w:rsid w:val="000E42ED"/>
    <w:rsid w:val="000F09FD"/>
    <w:rsid w:val="000F0BEF"/>
    <w:rsid w:val="000F25CA"/>
    <w:rsid w:val="000F69ED"/>
    <w:rsid w:val="000F6CAF"/>
    <w:rsid w:val="001061A2"/>
    <w:rsid w:val="001126BD"/>
    <w:rsid w:val="0011428C"/>
    <w:rsid w:val="00114420"/>
    <w:rsid w:val="00114AB7"/>
    <w:rsid w:val="001174B0"/>
    <w:rsid w:val="001178A5"/>
    <w:rsid w:val="00124667"/>
    <w:rsid w:val="0012482F"/>
    <w:rsid w:val="001251DE"/>
    <w:rsid w:val="0012544C"/>
    <w:rsid w:val="00126245"/>
    <w:rsid w:val="00126A99"/>
    <w:rsid w:val="00131D2D"/>
    <w:rsid w:val="00132BCB"/>
    <w:rsid w:val="00134824"/>
    <w:rsid w:val="00143FA0"/>
    <w:rsid w:val="00146413"/>
    <w:rsid w:val="001478C0"/>
    <w:rsid w:val="00150EA6"/>
    <w:rsid w:val="001520FB"/>
    <w:rsid w:val="00152C0D"/>
    <w:rsid w:val="001559DA"/>
    <w:rsid w:val="00160875"/>
    <w:rsid w:val="00166888"/>
    <w:rsid w:val="0017397B"/>
    <w:rsid w:val="001744A6"/>
    <w:rsid w:val="00176F69"/>
    <w:rsid w:val="00177457"/>
    <w:rsid w:val="0018200C"/>
    <w:rsid w:val="00182BEB"/>
    <w:rsid w:val="00183D3B"/>
    <w:rsid w:val="00184E55"/>
    <w:rsid w:val="001917BA"/>
    <w:rsid w:val="001918D4"/>
    <w:rsid w:val="00192296"/>
    <w:rsid w:val="00192323"/>
    <w:rsid w:val="001923F7"/>
    <w:rsid w:val="001976A4"/>
    <w:rsid w:val="001A2450"/>
    <w:rsid w:val="001A6930"/>
    <w:rsid w:val="001B0AC5"/>
    <w:rsid w:val="001B0C1D"/>
    <w:rsid w:val="001B2141"/>
    <w:rsid w:val="001B2FD2"/>
    <w:rsid w:val="001B3850"/>
    <w:rsid w:val="001C0BD7"/>
    <w:rsid w:val="001C2E41"/>
    <w:rsid w:val="001C441F"/>
    <w:rsid w:val="001D2F9A"/>
    <w:rsid w:val="001D692F"/>
    <w:rsid w:val="001E0A0B"/>
    <w:rsid w:val="001E1460"/>
    <w:rsid w:val="001E6509"/>
    <w:rsid w:val="001F2C42"/>
    <w:rsid w:val="001F2ED4"/>
    <w:rsid w:val="001F58C9"/>
    <w:rsid w:val="002026C5"/>
    <w:rsid w:val="00205709"/>
    <w:rsid w:val="002065A7"/>
    <w:rsid w:val="002076E7"/>
    <w:rsid w:val="0021286B"/>
    <w:rsid w:val="00215330"/>
    <w:rsid w:val="0021558D"/>
    <w:rsid w:val="002226C8"/>
    <w:rsid w:val="00224AA9"/>
    <w:rsid w:val="0023113B"/>
    <w:rsid w:val="00237160"/>
    <w:rsid w:val="00257274"/>
    <w:rsid w:val="00260B46"/>
    <w:rsid w:val="00262401"/>
    <w:rsid w:val="00264B3E"/>
    <w:rsid w:val="002661E5"/>
    <w:rsid w:val="002667F5"/>
    <w:rsid w:val="0026761E"/>
    <w:rsid w:val="00271057"/>
    <w:rsid w:val="00271339"/>
    <w:rsid w:val="002722F9"/>
    <w:rsid w:val="00273DBE"/>
    <w:rsid w:val="002766B4"/>
    <w:rsid w:val="00277F18"/>
    <w:rsid w:val="002804B2"/>
    <w:rsid w:val="002853A3"/>
    <w:rsid w:val="00285A87"/>
    <w:rsid w:val="00286047"/>
    <w:rsid w:val="00290153"/>
    <w:rsid w:val="00293CDE"/>
    <w:rsid w:val="00296AA2"/>
    <w:rsid w:val="002A02DE"/>
    <w:rsid w:val="002A0486"/>
    <w:rsid w:val="002A3471"/>
    <w:rsid w:val="002A3F85"/>
    <w:rsid w:val="002A59AE"/>
    <w:rsid w:val="002B20B0"/>
    <w:rsid w:val="002B2364"/>
    <w:rsid w:val="002B4798"/>
    <w:rsid w:val="002B6843"/>
    <w:rsid w:val="002C0BFC"/>
    <w:rsid w:val="002C4FD3"/>
    <w:rsid w:val="002C53BF"/>
    <w:rsid w:val="002C5405"/>
    <w:rsid w:val="002C6B0F"/>
    <w:rsid w:val="002D11A4"/>
    <w:rsid w:val="002D11F5"/>
    <w:rsid w:val="002D544C"/>
    <w:rsid w:val="002E7088"/>
    <w:rsid w:val="002F11A7"/>
    <w:rsid w:val="002F3CE9"/>
    <w:rsid w:val="002F57DA"/>
    <w:rsid w:val="002F65F0"/>
    <w:rsid w:val="002F72CE"/>
    <w:rsid w:val="0030321A"/>
    <w:rsid w:val="0030616C"/>
    <w:rsid w:val="00306A45"/>
    <w:rsid w:val="00306EC8"/>
    <w:rsid w:val="0030706E"/>
    <w:rsid w:val="00321A6D"/>
    <w:rsid w:val="00323F48"/>
    <w:rsid w:val="003240C5"/>
    <w:rsid w:val="00324733"/>
    <w:rsid w:val="00327081"/>
    <w:rsid w:val="003279DA"/>
    <w:rsid w:val="003315BD"/>
    <w:rsid w:val="00331CDE"/>
    <w:rsid w:val="0033604B"/>
    <w:rsid w:val="00336661"/>
    <w:rsid w:val="00337F7E"/>
    <w:rsid w:val="003418B9"/>
    <w:rsid w:val="00344568"/>
    <w:rsid w:val="003467A2"/>
    <w:rsid w:val="00354A45"/>
    <w:rsid w:val="003558E5"/>
    <w:rsid w:val="00357C18"/>
    <w:rsid w:val="003628ED"/>
    <w:rsid w:val="00363A92"/>
    <w:rsid w:val="0037655E"/>
    <w:rsid w:val="00376EEB"/>
    <w:rsid w:val="003779FC"/>
    <w:rsid w:val="003829C7"/>
    <w:rsid w:val="003835BE"/>
    <w:rsid w:val="0038397C"/>
    <w:rsid w:val="00384701"/>
    <w:rsid w:val="003852CB"/>
    <w:rsid w:val="00386288"/>
    <w:rsid w:val="0038699E"/>
    <w:rsid w:val="00386A44"/>
    <w:rsid w:val="00390CCA"/>
    <w:rsid w:val="003944E1"/>
    <w:rsid w:val="00395FEB"/>
    <w:rsid w:val="00396ACB"/>
    <w:rsid w:val="003A164E"/>
    <w:rsid w:val="003A373E"/>
    <w:rsid w:val="003A6958"/>
    <w:rsid w:val="003B2E83"/>
    <w:rsid w:val="003B3108"/>
    <w:rsid w:val="003B4A1C"/>
    <w:rsid w:val="003B56D9"/>
    <w:rsid w:val="003B6550"/>
    <w:rsid w:val="003C4A05"/>
    <w:rsid w:val="003C5A52"/>
    <w:rsid w:val="003D122D"/>
    <w:rsid w:val="003D160D"/>
    <w:rsid w:val="003D17C2"/>
    <w:rsid w:val="003E1BDE"/>
    <w:rsid w:val="003E4439"/>
    <w:rsid w:val="003E53D0"/>
    <w:rsid w:val="003F07AF"/>
    <w:rsid w:val="003F1849"/>
    <w:rsid w:val="00404E0B"/>
    <w:rsid w:val="00405AA5"/>
    <w:rsid w:val="00407A60"/>
    <w:rsid w:val="004105D3"/>
    <w:rsid w:val="00410C7B"/>
    <w:rsid w:val="00411CC8"/>
    <w:rsid w:val="00416128"/>
    <w:rsid w:val="00421322"/>
    <w:rsid w:val="004226D9"/>
    <w:rsid w:val="00423D26"/>
    <w:rsid w:val="00427CD9"/>
    <w:rsid w:val="0043019A"/>
    <w:rsid w:val="004303BE"/>
    <w:rsid w:val="004315B1"/>
    <w:rsid w:val="004319F6"/>
    <w:rsid w:val="00432AE4"/>
    <w:rsid w:val="00433AF1"/>
    <w:rsid w:val="00435745"/>
    <w:rsid w:val="00437828"/>
    <w:rsid w:val="004379B1"/>
    <w:rsid w:val="0044406F"/>
    <w:rsid w:val="004451F2"/>
    <w:rsid w:val="004459C2"/>
    <w:rsid w:val="00446A51"/>
    <w:rsid w:val="004552E8"/>
    <w:rsid w:val="00457580"/>
    <w:rsid w:val="00457A62"/>
    <w:rsid w:val="00462D3E"/>
    <w:rsid w:val="004645EA"/>
    <w:rsid w:val="004651FB"/>
    <w:rsid w:val="00465628"/>
    <w:rsid w:val="004660CB"/>
    <w:rsid w:val="004662DB"/>
    <w:rsid w:val="00475177"/>
    <w:rsid w:val="00475583"/>
    <w:rsid w:val="00475AE2"/>
    <w:rsid w:val="00480C5C"/>
    <w:rsid w:val="00481C02"/>
    <w:rsid w:val="00485A32"/>
    <w:rsid w:val="00486FDE"/>
    <w:rsid w:val="0049200E"/>
    <w:rsid w:val="00492BAC"/>
    <w:rsid w:val="004949F3"/>
    <w:rsid w:val="004977E2"/>
    <w:rsid w:val="00497E21"/>
    <w:rsid w:val="004A248D"/>
    <w:rsid w:val="004A3196"/>
    <w:rsid w:val="004A3234"/>
    <w:rsid w:val="004A3333"/>
    <w:rsid w:val="004A552C"/>
    <w:rsid w:val="004A6F47"/>
    <w:rsid w:val="004A7DE6"/>
    <w:rsid w:val="004B1466"/>
    <w:rsid w:val="004B1A6A"/>
    <w:rsid w:val="004B2A69"/>
    <w:rsid w:val="004B2B01"/>
    <w:rsid w:val="004B2B1D"/>
    <w:rsid w:val="004B402E"/>
    <w:rsid w:val="004C0958"/>
    <w:rsid w:val="004C0E7C"/>
    <w:rsid w:val="004C543F"/>
    <w:rsid w:val="004D373A"/>
    <w:rsid w:val="004D7B92"/>
    <w:rsid w:val="004E2B91"/>
    <w:rsid w:val="004F03F8"/>
    <w:rsid w:val="00504EA0"/>
    <w:rsid w:val="00511BDE"/>
    <w:rsid w:val="00511FF5"/>
    <w:rsid w:val="0051310A"/>
    <w:rsid w:val="00515F5E"/>
    <w:rsid w:val="00517D91"/>
    <w:rsid w:val="00522F06"/>
    <w:rsid w:val="00524312"/>
    <w:rsid w:val="00525321"/>
    <w:rsid w:val="00531A0B"/>
    <w:rsid w:val="00532AAE"/>
    <w:rsid w:val="00532D83"/>
    <w:rsid w:val="0053485D"/>
    <w:rsid w:val="00534C45"/>
    <w:rsid w:val="00535190"/>
    <w:rsid w:val="00537D6F"/>
    <w:rsid w:val="00540005"/>
    <w:rsid w:val="00545B67"/>
    <w:rsid w:val="00546686"/>
    <w:rsid w:val="00546FC6"/>
    <w:rsid w:val="0054749F"/>
    <w:rsid w:val="00554716"/>
    <w:rsid w:val="00555FC8"/>
    <w:rsid w:val="0056540C"/>
    <w:rsid w:val="005660C0"/>
    <w:rsid w:val="00573B5A"/>
    <w:rsid w:val="00580452"/>
    <w:rsid w:val="00583337"/>
    <w:rsid w:val="00584AB3"/>
    <w:rsid w:val="00585AE7"/>
    <w:rsid w:val="00591B97"/>
    <w:rsid w:val="00596933"/>
    <w:rsid w:val="0059792C"/>
    <w:rsid w:val="005A09E0"/>
    <w:rsid w:val="005A3CAE"/>
    <w:rsid w:val="005A6E9C"/>
    <w:rsid w:val="005B1332"/>
    <w:rsid w:val="005B267D"/>
    <w:rsid w:val="005B5D2E"/>
    <w:rsid w:val="005C2794"/>
    <w:rsid w:val="005D07DF"/>
    <w:rsid w:val="005D2ABC"/>
    <w:rsid w:val="005D2B94"/>
    <w:rsid w:val="005D35BA"/>
    <w:rsid w:val="005D3BA7"/>
    <w:rsid w:val="005E0199"/>
    <w:rsid w:val="005E2364"/>
    <w:rsid w:val="005E67A3"/>
    <w:rsid w:val="005F348E"/>
    <w:rsid w:val="005F591F"/>
    <w:rsid w:val="005F6412"/>
    <w:rsid w:val="0060211A"/>
    <w:rsid w:val="00602F4B"/>
    <w:rsid w:val="00607A53"/>
    <w:rsid w:val="00611AD8"/>
    <w:rsid w:val="0061200A"/>
    <w:rsid w:val="00612C1A"/>
    <w:rsid w:val="00612D2F"/>
    <w:rsid w:val="00613AE9"/>
    <w:rsid w:val="00616B73"/>
    <w:rsid w:val="00620E4F"/>
    <w:rsid w:val="0062529A"/>
    <w:rsid w:val="00625E01"/>
    <w:rsid w:val="00626303"/>
    <w:rsid w:val="00631823"/>
    <w:rsid w:val="00642738"/>
    <w:rsid w:val="006441F2"/>
    <w:rsid w:val="00647152"/>
    <w:rsid w:val="006475A4"/>
    <w:rsid w:val="00647F08"/>
    <w:rsid w:val="00650540"/>
    <w:rsid w:val="00651E37"/>
    <w:rsid w:val="006526CC"/>
    <w:rsid w:val="00652AC2"/>
    <w:rsid w:val="00652C08"/>
    <w:rsid w:val="0065361D"/>
    <w:rsid w:val="0065410E"/>
    <w:rsid w:val="00655CD4"/>
    <w:rsid w:val="006614A7"/>
    <w:rsid w:val="0066319E"/>
    <w:rsid w:val="00663409"/>
    <w:rsid w:val="00663B42"/>
    <w:rsid w:val="0066525F"/>
    <w:rsid w:val="006656AF"/>
    <w:rsid w:val="00667500"/>
    <w:rsid w:val="00667DEE"/>
    <w:rsid w:val="00673932"/>
    <w:rsid w:val="006767B1"/>
    <w:rsid w:val="00681F70"/>
    <w:rsid w:val="0068433C"/>
    <w:rsid w:val="0068603D"/>
    <w:rsid w:val="006860FC"/>
    <w:rsid w:val="006909AA"/>
    <w:rsid w:val="0069208A"/>
    <w:rsid w:val="00692B30"/>
    <w:rsid w:val="00695B36"/>
    <w:rsid w:val="00695F4F"/>
    <w:rsid w:val="0069683F"/>
    <w:rsid w:val="0069788C"/>
    <w:rsid w:val="00697C2E"/>
    <w:rsid w:val="006A08D3"/>
    <w:rsid w:val="006A1D77"/>
    <w:rsid w:val="006A302F"/>
    <w:rsid w:val="006A4DE6"/>
    <w:rsid w:val="006A55A6"/>
    <w:rsid w:val="006A5E2F"/>
    <w:rsid w:val="006A6F8F"/>
    <w:rsid w:val="006B1153"/>
    <w:rsid w:val="006B1D28"/>
    <w:rsid w:val="006B46B0"/>
    <w:rsid w:val="006B4FF1"/>
    <w:rsid w:val="006C52CB"/>
    <w:rsid w:val="006D0F52"/>
    <w:rsid w:val="006D5374"/>
    <w:rsid w:val="006D63B1"/>
    <w:rsid w:val="006E4964"/>
    <w:rsid w:val="006E5FDE"/>
    <w:rsid w:val="006E62B8"/>
    <w:rsid w:val="006F1721"/>
    <w:rsid w:val="006F38EC"/>
    <w:rsid w:val="006F3D39"/>
    <w:rsid w:val="006F408E"/>
    <w:rsid w:val="00701F62"/>
    <w:rsid w:val="00702CC0"/>
    <w:rsid w:val="007045CB"/>
    <w:rsid w:val="00707DB9"/>
    <w:rsid w:val="00710CED"/>
    <w:rsid w:val="00712E55"/>
    <w:rsid w:val="00714CEC"/>
    <w:rsid w:val="00725771"/>
    <w:rsid w:val="00727693"/>
    <w:rsid w:val="007315D0"/>
    <w:rsid w:val="00731893"/>
    <w:rsid w:val="007322D6"/>
    <w:rsid w:val="007335EF"/>
    <w:rsid w:val="00737E02"/>
    <w:rsid w:val="007409A1"/>
    <w:rsid w:val="007442FC"/>
    <w:rsid w:val="0075038A"/>
    <w:rsid w:val="007504BC"/>
    <w:rsid w:val="00750D8B"/>
    <w:rsid w:val="007535F0"/>
    <w:rsid w:val="0075522D"/>
    <w:rsid w:val="00755CA4"/>
    <w:rsid w:val="0075608B"/>
    <w:rsid w:val="007562BC"/>
    <w:rsid w:val="0076639F"/>
    <w:rsid w:val="00770251"/>
    <w:rsid w:val="00774334"/>
    <w:rsid w:val="007744CE"/>
    <w:rsid w:val="00776C49"/>
    <w:rsid w:val="00780DB7"/>
    <w:rsid w:val="00781328"/>
    <w:rsid w:val="00785712"/>
    <w:rsid w:val="0078653E"/>
    <w:rsid w:val="0079056F"/>
    <w:rsid w:val="0079531E"/>
    <w:rsid w:val="00795648"/>
    <w:rsid w:val="007961CA"/>
    <w:rsid w:val="007A5CED"/>
    <w:rsid w:val="007A681A"/>
    <w:rsid w:val="007A6FFD"/>
    <w:rsid w:val="007A7039"/>
    <w:rsid w:val="007B2074"/>
    <w:rsid w:val="007B3F68"/>
    <w:rsid w:val="007B422C"/>
    <w:rsid w:val="007B7A35"/>
    <w:rsid w:val="007C3284"/>
    <w:rsid w:val="007D2930"/>
    <w:rsid w:val="007D3040"/>
    <w:rsid w:val="007D341B"/>
    <w:rsid w:val="007D472C"/>
    <w:rsid w:val="007D5403"/>
    <w:rsid w:val="007E1725"/>
    <w:rsid w:val="007E22C2"/>
    <w:rsid w:val="007E70B6"/>
    <w:rsid w:val="007F24E4"/>
    <w:rsid w:val="007F4CF1"/>
    <w:rsid w:val="007F6455"/>
    <w:rsid w:val="007F7EC1"/>
    <w:rsid w:val="00801AF2"/>
    <w:rsid w:val="00801C1D"/>
    <w:rsid w:val="00802E6F"/>
    <w:rsid w:val="0080456F"/>
    <w:rsid w:val="0080471B"/>
    <w:rsid w:val="00804981"/>
    <w:rsid w:val="00805883"/>
    <w:rsid w:val="008060D9"/>
    <w:rsid w:val="00806927"/>
    <w:rsid w:val="0081733C"/>
    <w:rsid w:val="00821B2C"/>
    <w:rsid w:val="008226BB"/>
    <w:rsid w:val="0082496D"/>
    <w:rsid w:val="008306E7"/>
    <w:rsid w:val="008313A1"/>
    <w:rsid w:val="008314BF"/>
    <w:rsid w:val="008354DC"/>
    <w:rsid w:val="008372F4"/>
    <w:rsid w:val="00841841"/>
    <w:rsid w:val="00843012"/>
    <w:rsid w:val="008455ED"/>
    <w:rsid w:val="008518EF"/>
    <w:rsid w:val="008522F7"/>
    <w:rsid w:val="00854842"/>
    <w:rsid w:val="00854A17"/>
    <w:rsid w:val="00854FBC"/>
    <w:rsid w:val="00856CCA"/>
    <w:rsid w:val="008576D4"/>
    <w:rsid w:val="00860EA4"/>
    <w:rsid w:val="00861768"/>
    <w:rsid w:val="00864CD2"/>
    <w:rsid w:val="008654E1"/>
    <w:rsid w:val="00866AB8"/>
    <w:rsid w:val="00870638"/>
    <w:rsid w:val="00870CC0"/>
    <w:rsid w:val="00871D13"/>
    <w:rsid w:val="00876376"/>
    <w:rsid w:val="008764BF"/>
    <w:rsid w:val="00876F70"/>
    <w:rsid w:val="00880A3D"/>
    <w:rsid w:val="00880DBF"/>
    <w:rsid w:val="00884A7F"/>
    <w:rsid w:val="00884EC4"/>
    <w:rsid w:val="00885F61"/>
    <w:rsid w:val="00886067"/>
    <w:rsid w:val="0088634C"/>
    <w:rsid w:val="00891BD0"/>
    <w:rsid w:val="00895A0C"/>
    <w:rsid w:val="008964E7"/>
    <w:rsid w:val="008968A1"/>
    <w:rsid w:val="00896C80"/>
    <w:rsid w:val="00897DF9"/>
    <w:rsid w:val="008A2D29"/>
    <w:rsid w:val="008B0887"/>
    <w:rsid w:val="008B42CB"/>
    <w:rsid w:val="008C09F0"/>
    <w:rsid w:val="008C1BC5"/>
    <w:rsid w:val="008D55E2"/>
    <w:rsid w:val="008D5732"/>
    <w:rsid w:val="008D7F3D"/>
    <w:rsid w:val="008E3E38"/>
    <w:rsid w:val="008E635C"/>
    <w:rsid w:val="008E67E8"/>
    <w:rsid w:val="008F169D"/>
    <w:rsid w:val="008F1FB1"/>
    <w:rsid w:val="008F3992"/>
    <w:rsid w:val="008F3C95"/>
    <w:rsid w:val="008F5C8A"/>
    <w:rsid w:val="008F64EF"/>
    <w:rsid w:val="008F6F36"/>
    <w:rsid w:val="00900308"/>
    <w:rsid w:val="00901DA8"/>
    <w:rsid w:val="00902727"/>
    <w:rsid w:val="0090680A"/>
    <w:rsid w:val="00907407"/>
    <w:rsid w:val="009101B2"/>
    <w:rsid w:val="00910244"/>
    <w:rsid w:val="00911B2F"/>
    <w:rsid w:val="009145B3"/>
    <w:rsid w:val="00917897"/>
    <w:rsid w:val="0092019D"/>
    <w:rsid w:val="0092076D"/>
    <w:rsid w:val="00920838"/>
    <w:rsid w:val="00923DAC"/>
    <w:rsid w:val="00924EC9"/>
    <w:rsid w:val="00925AD4"/>
    <w:rsid w:val="00926170"/>
    <w:rsid w:val="009266A2"/>
    <w:rsid w:val="00927C73"/>
    <w:rsid w:val="00934408"/>
    <w:rsid w:val="0093488C"/>
    <w:rsid w:val="00935A5F"/>
    <w:rsid w:val="00937F79"/>
    <w:rsid w:val="00943189"/>
    <w:rsid w:val="009435E6"/>
    <w:rsid w:val="00945986"/>
    <w:rsid w:val="00946FDA"/>
    <w:rsid w:val="009475CF"/>
    <w:rsid w:val="00947B3F"/>
    <w:rsid w:val="0095329C"/>
    <w:rsid w:val="009537BE"/>
    <w:rsid w:val="0095542F"/>
    <w:rsid w:val="00955601"/>
    <w:rsid w:val="00960337"/>
    <w:rsid w:val="00960367"/>
    <w:rsid w:val="00965576"/>
    <w:rsid w:val="00972CBB"/>
    <w:rsid w:val="00974E5D"/>
    <w:rsid w:val="009753BF"/>
    <w:rsid w:val="00984FCB"/>
    <w:rsid w:val="00991FE2"/>
    <w:rsid w:val="00995239"/>
    <w:rsid w:val="009A1DEC"/>
    <w:rsid w:val="009A519C"/>
    <w:rsid w:val="009B1DE8"/>
    <w:rsid w:val="009B3711"/>
    <w:rsid w:val="009C2672"/>
    <w:rsid w:val="009C34E4"/>
    <w:rsid w:val="009C34F4"/>
    <w:rsid w:val="009C444C"/>
    <w:rsid w:val="009C5E36"/>
    <w:rsid w:val="009D2CFD"/>
    <w:rsid w:val="009D478C"/>
    <w:rsid w:val="009D52B8"/>
    <w:rsid w:val="009D72E2"/>
    <w:rsid w:val="009E3828"/>
    <w:rsid w:val="009E6AAF"/>
    <w:rsid w:val="009E720F"/>
    <w:rsid w:val="009F3241"/>
    <w:rsid w:val="009F4C57"/>
    <w:rsid w:val="009F4FA6"/>
    <w:rsid w:val="009F6D37"/>
    <w:rsid w:val="00A014F9"/>
    <w:rsid w:val="00A02477"/>
    <w:rsid w:val="00A02530"/>
    <w:rsid w:val="00A047EB"/>
    <w:rsid w:val="00A07167"/>
    <w:rsid w:val="00A07E9D"/>
    <w:rsid w:val="00A102AC"/>
    <w:rsid w:val="00A11C9B"/>
    <w:rsid w:val="00A17248"/>
    <w:rsid w:val="00A17940"/>
    <w:rsid w:val="00A17F3C"/>
    <w:rsid w:val="00A234D1"/>
    <w:rsid w:val="00A23CC2"/>
    <w:rsid w:val="00A316D3"/>
    <w:rsid w:val="00A32BDD"/>
    <w:rsid w:val="00A348C5"/>
    <w:rsid w:val="00A3793D"/>
    <w:rsid w:val="00A40886"/>
    <w:rsid w:val="00A425D9"/>
    <w:rsid w:val="00A44EBE"/>
    <w:rsid w:val="00A46DE3"/>
    <w:rsid w:val="00A5016C"/>
    <w:rsid w:val="00A51020"/>
    <w:rsid w:val="00A536B3"/>
    <w:rsid w:val="00A54225"/>
    <w:rsid w:val="00A620B8"/>
    <w:rsid w:val="00A636CF"/>
    <w:rsid w:val="00A6452D"/>
    <w:rsid w:val="00A658CA"/>
    <w:rsid w:val="00A6621D"/>
    <w:rsid w:val="00A669DD"/>
    <w:rsid w:val="00A67344"/>
    <w:rsid w:val="00A7035C"/>
    <w:rsid w:val="00A731A1"/>
    <w:rsid w:val="00A80A55"/>
    <w:rsid w:val="00A83A32"/>
    <w:rsid w:val="00A85BC8"/>
    <w:rsid w:val="00A870DC"/>
    <w:rsid w:val="00A870E1"/>
    <w:rsid w:val="00A90CDC"/>
    <w:rsid w:val="00A92EC9"/>
    <w:rsid w:val="00A93065"/>
    <w:rsid w:val="00AA1C5F"/>
    <w:rsid w:val="00AA1D92"/>
    <w:rsid w:val="00AA2851"/>
    <w:rsid w:val="00AA3EB2"/>
    <w:rsid w:val="00AA3FBB"/>
    <w:rsid w:val="00AA6E78"/>
    <w:rsid w:val="00AB196A"/>
    <w:rsid w:val="00AB377E"/>
    <w:rsid w:val="00AB43A9"/>
    <w:rsid w:val="00AC6A57"/>
    <w:rsid w:val="00AC6DA6"/>
    <w:rsid w:val="00AD05C1"/>
    <w:rsid w:val="00AD0DC5"/>
    <w:rsid w:val="00AD0E5C"/>
    <w:rsid w:val="00AD6D38"/>
    <w:rsid w:val="00AE345D"/>
    <w:rsid w:val="00AE56D7"/>
    <w:rsid w:val="00AE5967"/>
    <w:rsid w:val="00AE6121"/>
    <w:rsid w:val="00AE6662"/>
    <w:rsid w:val="00AE6D55"/>
    <w:rsid w:val="00AF01EE"/>
    <w:rsid w:val="00AF2090"/>
    <w:rsid w:val="00AF20B5"/>
    <w:rsid w:val="00AF3A23"/>
    <w:rsid w:val="00AF4B0A"/>
    <w:rsid w:val="00AF4FFE"/>
    <w:rsid w:val="00AF5806"/>
    <w:rsid w:val="00AF72B6"/>
    <w:rsid w:val="00AF7C80"/>
    <w:rsid w:val="00B007AC"/>
    <w:rsid w:val="00B01809"/>
    <w:rsid w:val="00B02576"/>
    <w:rsid w:val="00B06297"/>
    <w:rsid w:val="00B11964"/>
    <w:rsid w:val="00B13E10"/>
    <w:rsid w:val="00B141DB"/>
    <w:rsid w:val="00B22235"/>
    <w:rsid w:val="00B22D59"/>
    <w:rsid w:val="00B25813"/>
    <w:rsid w:val="00B27D46"/>
    <w:rsid w:val="00B3155C"/>
    <w:rsid w:val="00B4040A"/>
    <w:rsid w:val="00B4182B"/>
    <w:rsid w:val="00B4208F"/>
    <w:rsid w:val="00B42CE7"/>
    <w:rsid w:val="00B43552"/>
    <w:rsid w:val="00B517EF"/>
    <w:rsid w:val="00B530D0"/>
    <w:rsid w:val="00B5346C"/>
    <w:rsid w:val="00B56363"/>
    <w:rsid w:val="00B56861"/>
    <w:rsid w:val="00B56A75"/>
    <w:rsid w:val="00B61D02"/>
    <w:rsid w:val="00B61DE0"/>
    <w:rsid w:val="00B636B2"/>
    <w:rsid w:val="00B647DA"/>
    <w:rsid w:val="00B67A58"/>
    <w:rsid w:val="00B72C83"/>
    <w:rsid w:val="00B72F41"/>
    <w:rsid w:val="00B80C72"/>
    <w:rsid w:val="00B81448"/>
    <w:rsid w:val="00B84503"/>
    <w:rsid w:val="00B84DFA"/>
    <w:rsid w:val="00B86153"/>
    <w:rsid w:val="00B871E9"/>
    <w:rsid w:val="00B930D3"/>
    <w:rsid w:val="00B95BCF"/>
    <w:rsid w:val="00BA0CE8"/>
    <w:rsid w:val="00BA4398"/>
    <w:rsid w:val="00BB03BE"/>
    <w:rsid w:val="00BB1900"/>
    <w:rsid w:val="00BB327E"/>
    <w:rsid w:val="00BB3426"/>
    <w:rsid w:val="00BB413D"/>
    <w:rsid w:val="00BB43E0"/>
    <w:rsid w:val="00BB5C46"/>
    <w:rsid w:val="00BB5CC8"/>
    <w:rsid w:val="00BB66CD"/>
    <w:rsid w:val="00BB6916"/>
    <w:rsid w:val="00BC1090"/>
    <w:rsid w:val="00BD2C36"/>
    <w:rsid w:val="00BD4389"/>
    <w:rsid w:val="00BD78F7"/>
    <w:rsid w:val="00BE2E85"/>
    <w:rsid w:val="00BF0511"/>
    <w:rsid w:val="00BF36FF"/>
    <w:rsid w:val="00BF5DC1"/>
    <w:rsid w:val="00BF7C77"/>
    <w:rsid w:val="00BF7F94"/>
    <w:rsid w:val="00C00B53"/>
    <w:rsid w:val="00C05708"/>
    <w:rsid w:val="00C111BB"/>
    <w:rsid w:val="00C12FA5"/>
    <w:rsid w:val="00C145E2"/>
    <w:rsid w:val="00C14E89"/>
    <w:rsid w:val="00C1592B"/>
    <w:rsid w:val="00C20AC3"/>
    <w:rsid w:val="00C21626"/>
    <w:rsid w:val="00C21E97"/>
    <w:rsid w:val="00C23122"/>
    <w:rsid w:val="00C319FB"/>
    <w:rsid w:val="00C32D95"/>
    <w:rsid w:val="00C35913"/>
    <w:rsid w:val="00C405E4"/>
    <w:rsid w:val="00C42A6B"/>
    <w:rsid w:val="00C43E77"/>
    <w:rsid w:val="00C4469A"/>
    <w:rsid w:val="00C45D2D"/>
    <w:rsid w:val="00C46746"/>
    <w:rsid w:val="00C47001"/>
    <w:rsid w:val="00C5361C"/>
    <w:rsid w:val="00C6158D"/>
    <w:rsid w:val="00C632B2"/>
    <w:rsid w:val="00C66A3B"/>
    <w:rsid w:val="00C712BB"/>
    <w:rsid w:val="00C7157A"/>
    <w:rsid w:val="00C72ECD"/>
    <w:rsid w:val="00C74096"/>
    <w:rsid w:val="00C76F3C"/>
    <w:rsid w:val="00C82464"/>
    <w:rsid w:val="00C8462A"/>
    <w:rsid w:val="00C8684F"/>
    <w:rsid w:val="00C87714"/>
    <w:rsid w:val="00C954DE"/>
    <w:rsid w:val="00C966BE"/>
    <w:rsid w:val="00CA206F"/>
    <w:rsid w:val="00CA33A0"/>
    <w:rsid w:val="00CA55CF"/>
    <w:rsid w:val="00CA5B63"/>
    <w:rsid w:val="00CA7AA1"/>
    <w:rsid w:val="00CA7E4A"/>
    <w:rsid w:val="00CB0A0A"/>
    <w:rsid w:val="00CB0AE4"/>
    <w:rsid w:val="00CB27CF"/>
    <w:rsid w:val="00CB2F48"/>
    <w:rsid w:val="00CB33CA"/>
    <w:rsid w:val="00CB5495"/>
    <w:rsid w:val="00CC1213"/>
    <w:rsid w:val="00CC1451"/>
    <w:rsid w:val="00CC1D39"/>
    <w:rsid w:val="00CC2EB1"/>
    <w:rsid w:val="00CC4549"/>
    <w:rsid w:val="00CC4577"/>
    <w:rsid w:val="00CC66D5"/>
    <w:rsid w:val="00CC6F2E"/>
    <w:rsid w:val="00CD5689"/>
    <w:rsid w:val="00CE1502"/>
    <w:rsid w:val="00CE3B07"/>
    <w:rsid w:val="00CE71F8"/>
    <w:rsid w:val="00CE7E59"/>
    <w:rsid w:val="00CF28A6"/>
    <w:rsid w:val="00CF4814"/>
    <w:rsid w:val="00D003BF"/>
    <w:rsid w:val="00D0494D"/>
    <w:rsid w:val="00D0630F"/>
    <w:rsid w:val="00D069DA"/>
    <w:rsid w:val="00D14B9C"/>
    <w:rsid w:val="00D14FE3"/>
    <w:rsid w:val="00D20C6C"/>
    <w:rsid w:val="00D233F7"/>
    <w:rsid w:val="00D24ED7"/>
    <w:rsid w:val="00D24F56"/>
    <w:rsid w:val="00D3005D"/>
    <w:rsid w:val="00D30CEF"/>
    <w:rsid w:val="00D3234A"/>
    <w:rsid w:val="00D352AF"/>
    <w:rsid w:val="00D35824"/>
    <w:rsid w:val="00D3726B"/>
    <w:rsid w:val="00D375B0"/>
    <w:rsid w:val="00D3777A"/>
    <w:rsid w:val="00D52474"/>
    <w:rsid w:val="00D54DE8"/>
    <w:rsid w:val="00D57A76"/>
    <w:rsid w:val="00D60662"/>
    <w:rsid w:val="00D658DD"/>
    <w:rsid w:val="00D65A63"/>
    <w:rsid w:val="00D67285"/>
    <w:rsid w:val="00D755DB"/>
    <w:rsid w:val="00D76823"/>
    <w:rsid w:val="00D802AB"/>
    <w:rsid w:val="00D8479F"/>
    <w:rsid w:val="00D86F7D"/>
    <w:rsid w:val="00D87B4C"/>
    <w:rsid w:val="00D97E2D"/>
    <w:rsid w:val="00DA0F5E"/>
    <w:rsid w:val="00DA18CD"/>
    <w:rsid w:val="00DA5ACA"/>
    <w:rsid w:val="00DA5F62"/>
    <w:rsid w:val="00DA79CD"/>
    <w:rsid w:val="00DB4ECE"/>
    <w:rsid w:val="00DB5D9F"/>
    <w:rsid w:val="00DB6BC8"/>
    <w:rsid w:val="00DC4960"/>
    <w:rsid w:val="00DC55B2"/>
    <w:rsid w:val="00DC607F"/>
    <w:rsid w:val="00DD2F43"/>
    <w:rsid w:val="00DD5D39"/>
    <w:rsid w:val="00DE0CC1"/>
    <w:rsid w:val="00DE2C09"/>
    <w:rsid w:val="00DE45B6"/>
    <w:rsid w:val="00DE5330"/>
    <w:rsid w:val="00DE69FF"/>
    <w:rsid w:val="00DE6FC7"/>
    <w:rsid w:val="00DF2A18"/>
    <w:rsid w:val="00DF2DF2"/>
    <w:rsid w:val="00DF2F9D"/>
    <w:rsid w:val="00DF316B"/>
    <w:rsid w:val="00DF35AC"/>
    <w:rsid w:val="00DF41B5"/>
    <w:rsid w:val="00E103C1"/>
    <w:rsid w:val="00E105DA"/>
    <w:rsid w:val="00E1142D"/>
    <w:rsid w:val="00E13D44"/>
    <w:rsid w:val="00E13DED"/>
    <w:rsid w:val="00E147B8"/>
    <w:rsid w:val="00E1584A"/>
    <w:rsid w:val="00E1618B"/>
    <w:rsid w:val="00E2080A"/>
    <w:rsid w:val="00E26FFB"/>
    <w:rsid w:val="00E27238"/>
    <w:rsid w:val="00E30E27"/>
    <w:rsid w:val="00E3237D"/>
    <w:rsid w:val="00E33238"/>
    <w:rsid w:val="00E345BE"/>
    <w:rsid w:val="00E360B2"/>
    <w:rsid w:val="00E377B8"/>
    <w:rsid w:val="00E4011D"/>
    <w:rsid w:val="00E45E0C"/>
    <w:rsid w:val="00E510E7"/>
    <w:rsid w:val="00E51DB2"/>
    <w:rsid w:val="00E52109"/>
    <w:rsid w:val="00E524BA"/>
    <w:rsid w:val="00E60365"/>
    <w:rsid w:val="00E603C5"/>
    <w:rsid w:val="00E6083A"/>
    <w:rsid w:val="00E63ED8"/>
    <w:rsid w:val="00E64758"/>
    <w:rsid w:val="00E65246"/>
    <w:rsid w:val="00E66743"/>
    <w:rsid w:val="00E668A7"/>
    <w:rsid w:val="00E67280"/>
    <w:rsid w:val="00E674B7"/>
    <w:rsid w:val="00E6758F"/>
    <w:rsid w:val="00E67983"/>
    <w:rsid w:val="00E67A76"/>
    <w:rsid w:val="00E738F5"/>
    <w:rsid w:val="00E771AD"/>
    <w:rsid w:val="00E81B6C"/>
    <w:rsid w:val="00E844C0"/>
    <w:rsid w:val="00E85FAD"/>
    <w:rsid w:val="00E90138"/>
    <w:rsid w:val="00E908E9"/>
    <w:rsid w:val="00E93407"/>
    <w:rsid w:val="00E93434"/>
    <w:rsid w:val="00E96DC6"/>
    <w:rsid w:val="00EA1852"/>
    <w:rsid w:val="00EA4FD6"/>
    <w:rsid w:val="00EA578F"/>
    <w:rsid w:val="00EB0DC0"/>
    <w:rsid w:val="00EB154B"/>
    <w:rsid w:val="00EB2420"/>
    <w:rsid w:val="00EB62BF"/>
    <w:rsid w:val="00EC0138"/>
    <w:rsid w:val="00EC0EB8"/>
    <w:rsid w:val="00ED43C8"/>
    <w:rsid w:val="00EE1839"/>
    <w:rsid w:val="00EE5E6B"/>
    <w:rsid w:val="00EE6CF2"/>
    <w:rsid w:val="00EF026E"/>
    <w:rsid w:val="00EF39F6"/>
    <w:rsid w:val="00EF4FEC"/>
    <w:rsid w:val="00F0111E"/>
    <w:rsid w:val="00F02E2F"/>
    <w:rsid w:val="00F05229"/>
    <w:rsid w:val="00F052F4"/>
    <w:rsid w:val="00F12D05"/>
    <w:rsid w:val="00F13190"/>
    <w:rsid w:val="00F14812"/>
    <w:rsid w:val="00F15474"/>
    <w:rsid w:val="00F1586B"/>
    <w:rsid w:val="00F16188"/>
    <w:rsid w:val="00F170E2"/>
    <w:rsid w:val="00F20A01"/>
    <w:rsid w:val="00F215D8"/>
    <w:rsid w:val="00F22CDE"/>
    <w:rsid w:val="00F24DD6"/>
    <w:rsid w:val="00F26758"/>
    <w:rsid w:val="00F33077"/>
    <w:rsid w:val="00F34EDE"/>
    <w:rsid w:val="00F35E2F"/>
    <w:rsid w:val="00F40326"/>
    <w:rsid w:val="00F438C7"/>
    <w:rsid w:val="00F44870"/>
    <w:rsid w:val="00F46D52"/>
    <w:rsid w:val="00F4751D"/>
    <w:rsid w:val="00F477AE"/>
    <w:rsid w:val="00F5019F"/>
    <w:rsid w:val="00F54BB6"/>
    <w:rsid w:val="00F54FA1"/>
    <w:rsid w:val="00F560AD"/>
    <w:rsid w:val="00F56FAB"/>
    <w:rsid w:val="00F613BF"/>
    <w:rsid w:val="00F62789"/>
    <w:rsid w:val="00F62D4F"/>
    <w:rsid w:val="00F63D4E"/>
    <w:rsid w:val="00F657F8"/>
    <w:rsid w:val="00F6632A"/>
    <w:rsid w:val="00F73604"/>
    <w:rsid w:val="00F75F7E"/>
    <w:rsid w:val="00F76B03"/>
    <w:rsid w:val="00F80F3E"/>
    <w:rsid w:val="00F82CB4"/>
    <w:rsid w:val="00F86A06"/>
    <w:rsid w:val="00F909B3"/>
    <w:rsid w:val="00F9383D"/>
    <w:rsid w:val="00F946D2"/>
    <w:rsid w:val="00F96C53"/>
    <w:rsid w:val="00F96D6B"/>
    <w:rsid w:val="00F97524"/>
    <w:rsid w:val="00FA0755"/>
    <w:rsid w:val="00FA3015"/>
    <w:rsid w:val="00FA73C8"/>
    <w:rsid w:val="00FB086C"/>
    <w:rsid w:val="00FB1C16"/>
    <w:rsid w:val="00FB7EE1"/>
    <w:rsid w:val="00FB7F5E"/>
    <w:rsid w:val="00FC0E62"/>
    <w:rsid w:val="00FC5525"/>
    <w:rsid w:val="00FC6DBE"/>
    <w:rsid w:val="00FD037B"/>
    <w:rsid w:val="00FD185C"/>
    <w:rsid w:val="00FD19CF"/>
    <w:rsid w:val="00FD19E5"/>
    <w:rsid w:val="00FD1E21"/>
    <w:rsid w:val="00FE6763"/>
    <w:rsid w:val="00FE727F"/>
    <w:rsid w:val="00FF16A7"/>
    <w:rsid w:val="00FF3837"/>
    <w:rsid w:val="00FF3FA9"/>
    <w:rsid w:val="00FF5B63"/>
    <w:rsid w:val="00FF681E"/>
    <w:rsid w:val="00FF7C4F"/>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705F8"/>
  <w15:chartTrackingRefBased/>
  <w15:docId w15:val="{18A6489B-74BD-49C9-85E5-1FBAF11BA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24"/>
        <w:szCs w:val="24"/>
        <w:lang w:val="en-IN" w:eastAsia="en-US" w:bidi="th-TH"/>
        <w14:ligatures w14:val="standardContextual"/>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D13"/>
    <w:pPr>
      <w:spacing w:line="360" w:lineRule="auto"/>
    </w:pPr>
    <w:rPr>
      <w:color w:val="auto"/>
      <w:lang w:val="en-GB"/>
    </w:rPr>
  </w:style>
  <w:style w:type="paragraph" w:styleId="Heading1">
    <w:name w:val="heading 1"/>
    <w:basedOn w:val="Normal"/>
    <w:next w:val="Normal"/>
    <w:link w:val="Heading1Char"/>
    <w:uiPriority w:val="9"/>
    <w:qFormat/>
    <w:rsid w:val="00695B36"/>
    <w:pPr>
      <w:keepNext/>
      <w:keepLines/>
      <w:spacing w:before="360" w:after="80"/>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695B36"/>
    <w:pPr>
      <w:keepNext/>
      <w:keepLines/>
      <w:spacing w:before="160" w:after="80"/>
      <w:outlineLvl w:val="1"/>
    </w:pPr>
    <w:rPr>
      <w:rFonts w:eastAsiaTheme="majorEastAsia" w:cstheme="majorBidi"/>
      <w:b/>
      <w:i/>
      <w:szCs w:val="40"/>
    </w:rPr>
  </w:style>
  <w:style w:type="paragraph" w:styleId="Heading3">
    <w:name w:val="heading 3"/>
    <w:basedOn w:val="Normal"/>
    <w:next w:val="Normal"/>
    <w:link w:val="Heading3Char"/>
    <w:uiPriority w:val="9"/>
    <w:unhideWhenUsed/>
    <w:qFormat/>
    <w:rsid w:val="00695B36"/>
    <w:pPr>
      <w:keepNext/>
      <w:keepLines/>
      <w:spacing w:before="40" w:after="0"/>
      <w:outlineLvl w:val="2"/>
    </w:pPr>
    <w:rPr>
      <w:rFonts w:eastAsiaTheme="majorEastAsia" w:cstheme="majorBidi"/>
      <w:b/>
      <w:i/>
      <w:szCs w:val="35"/>
      <w:u w:val="single"/>
    </w:rPr>
  </w:style>
  <w:style w:type="paragraph" w:styleId="Heading4">
    <w:name w:val="heading 4"/>
    <w:basedOn w:val="Normal"/>
    <w:next w:val="Normal"/>
    <w:link w:val="Heading4Char"/>
    <w:uiPriority w:val="9"/>
    <w:semiHidden/>
    <w:unhideWhenUsed/>
    <w:qFormat/>
    <w:rsid w:val="008C1BC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1BC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1B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1B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1BC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1BC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B36"/>
    <w:rPr>
      <w:rFonts w:eastAsiaTheme="majorEastAsia" w:cstheme="majorBidi"/>
      <w:b/>
      <w:color w:val="auto"/>
      <w:szCs w:val="50"/>
      <w:lang w:val="en-GB"/>
    </w:rPr>
  </w:style>
  <w:style w:type="character" w:customStyle="1" w:styleId="Heading2Char">
    <w:name w:val="Heading 2 Char"/>
    <w:basedOn w:val="DefaultParagraphFont"/>
    <w:link w:val="Heading2"/>
    <w:uiPriority w:val="9"/>
    <w:rsid w:val="00695B36"/>
    <w:rPr>
      <w:rFonts w:eastAsiaTheme="majorEastAsia" w:cstheme="majorBidi"/>
      <w:b/>
      <w:i/>
      <w:color w:val="auto"/>
      <w:szCs w:val="40"/>
      <w:lang w:val="en-GB"/>
    </w:rPr>
  </w:style>
  <w:style w:type="character" w:customStyle="1" w:styleId="Heading3Char">
    <w:name w:val="Heading 3 Char"/>
    <w:basedOn w:val="DefaultParagraphFont"/>
    <w:link w:val="Heading3"/>
    <w:uiPriority w:val="9"/>
    <w:rsid w:val="00695B36"/>
    <w:rPr>
      <w:rFonts w:eastAsiaTheme="majorEastAsia" w:cstheme="majorBidi"/>
      <w:b/>
      <w:i/>
      <w:color w:val="auto"/>
      <w:szCs w:val="35"/>
      <w:u w:val="single"/>
      <w:lang w:val="en-GB"/>
    </w:rPr>
  </w:style>
  <w:style w:type="character" w:customStyle="1" w:styleId="Heading4Char">
    <w:name w:val="Heading 4 Char"/>
    <w:basedOn w:val="DefaultParagraphFont"/>
    <w:link w:val="Heading4"/>
    <w:uiPriority w:val="9"/>
    <w:semiHidden/>
    <w:rsid w:val="008C1BC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C1BC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C1BC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1BC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1BC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1BC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1BC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C1BC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8C1BC5"/>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C1BC5"/>
    <w:rPr>
      <w:rFonts w:asciiTheme="minorHAnsi" w:eastAsiaTheme="majorEastAsia" w:hAnsiTheme="minorHAnsi" w:cstheme="majorBidi"/>
      <w:color w:val="595959" w:themeColor="text1" w:themeTint="A6"/>
      <w:spacing w:val="15"/>
      <w:sz w:val="28"/>
      <w:szCs w:val="35"/>
    </w:rPr>
  </w:style>
  <w:style w:type="paragraph" w:styleId="Quote">
    <w:name w:val="Quote"/>
    <w:basedOn w:val="Normal"/>
    <w:next w:val="Normal"/>
    <w:link w:val="QuoteChar"/>
    <w:uiPriority w:val="29"/>
    <w:qFormat/>
    <w:rsid w:val="008C1BC5"/>
    <w:pPr>
      <w:spacing w:before="160"/>
      <w:jc w:val="center"/>
    </w:pPr>
    <w:rPr>
      <w:rFonts w:cs="Angsana New"/>
      <w:i/>
      <w:iCs/>
      <w:color w:val="404040" w:themeColor="text1" w:themeTint="BF"/>
    </w:rPr>
  </w:style>
  <w:style w:type="character" w:customStyle="1" w:styleId="QuoteChar">
    <w:name w:val="Quote Char"/>
    <w:basedOn w:val="DefaultParagraphFont"/>
    <w:link w:val="Quote"/>
    <w:uiPriority w:val="29"/>
    <w:rsid w:val="008C1BC5"/>
    <w:rPr>
      <w:rFonts w:cs="Angsana New"/>
      <w:i/>
      <w:iCs/>
      <w:color w:val="404040" w:themeColor="text1" w:themeTint="BF"/>
    </w:rPr>
  </w:style>
  <w:style w:type="paragraph" w:styleId="ListParagraph">
    <w:name w:val="List Paragraph"/>
    <w:basedOn w:val="Normal"/>
    <w:uiPriority w:val="34"/>
    <w:qFormat/>
    <w:rsid w:val="008C1BC5"/>
    <w:pPr>
      <w:ind w:left="720"/>
      <w:contextualSpacing/>
    </w:pPr>
    <w:rPr>
      <w:rFonts w:cs="Angsana New"/>
    </w:rPr>
  </w:style>
  <w:style w:type="character" w:styleId="IntenseEmphasis">
    <w:name w:val="Intense Emphasis"/>
    <w:basedOn w:val="DefaultParagraphFont"/>
    <w:uiPriority w:val="21"/>
    <w:qFormat/>
    <w:rsid w:val="008C1BC5"/>
    <w:rPr>
      <w:i/>
      <w:iCs/>
      <w:color w:val="0F4761" w:themeColor="accent1" w:themeShade="BF"/>
    </w:rPr>
  </w:style>
  <w:style w:type="paragraph" w:styleId="IntenseQuote">
    <w:name w:val="Intense Quote"/>
    <w:basedOn w:val="Normal"/>
    <w:next w:val="Normal"/>
    <w:link w:val="IntenseQuoteChar"/>
    <w:uiPriority w:val="30"/>
    <w:qFormat/>
    <w:rsid w:val="008C1BC5"/>
    <w:pPr>
      <w:pBdr>
        <w:top w:val="single" w:sz="4" w:space="10" w:color="0F4761" w:themeColor="accent1" w:themeShade="BF"/>
        <w:bottom w:val="single" w:sz="4" w:space="10" w:color="0F4761" w:themeColor="accent1" w:themeShade="BF"/>
      </w:pBdr>
      <w:spacing w:before="360" w:after="360"/>
      <w:ind w:left="864" w:right="864"/>
      <w:jc w:val="center"/>
    </w:pPr>
    <w:rPr>
      <w:rFonts w:cs="Angsana New"/>
      <w:i/>
      <w:iCs/>
      <w:color w:val="0F4761" w:themeColor="accent1" w:themeShade="BF"/>
    </w:rPr>
  </w:style>
  <w:style w:type="character" w:customStyle="1" w:styleId="IntenseQuoteChar">
    <w:name w:val="Intense Quote Char"/>
    <w:basedOn w:val="DefaultParagraphFont"/>
    <w:link w:val="IntenseQuote"/>
    <w:uiPriority w:val="30"/>
    <w:rsid w:val="008C1BC5"/>
    <w:rPr>
      <w:rFonts w:cs="Angsana New"/>
      <w:i/>
      <w:iCs/>
      <w:color w:val="0F4761" w:themeColor="accent1" w:themeShade="BF"/>
    </w:rPr>
  </w:style>
  <w:style w:type="character" w:styleId="IntenseReference">
    <w:name w:val="Intense Reference"/>
    <w:basedOn w:val="DefaultParagraphFont"/>
    <w:uiPriority w:val="32"/>
    <w:qFormat/>
    <w:rsid w:val="008C1BC5"/>
    <w:rPr>
      <w:b/>
      <w:bCs/>
      <w:smallCaps/>
      <w:color w:val="0F4761" w:themeColor="accent1" w:themeShade="BF"/>
      <w:spacing w:val="5"/>
    </w:rPr>
  </w:style>
  <w:style w:type="paragraph" w:styleId="Header">
    <w:name w:val="header"/>
    <w:basedOn w:val="Normal"/>
    <w:link w:val="HeaderChar"/>
    <w:uiPriority w:val="99"/>
    <w:unhideWhenUsed/>
    <w:rsid w:val="008C1BC5"/>
    <w:pPr>
      <w:tabs>
        <w:tab w:val="center" w:pos="4513"/>
        <w:tab w:val="right" w:pos="9026"/>
      </w:tabs>
      <w:spacing w:after="0" w:line="240" w:lineRule="auto"/>
    </w:pPr>
    <w:rPr>
      <w:rFonts w:cs="Angsana New"/>
    </w:rPr>
  </w:style>
  <w:style w:type="character" w:customStyle="1" w:styleId="HeaderChar">
    <w:name w:val="Header Char"/>
    <w:basedOn w:val="DefaultParagraphFont"/>
    <w:link w:val="Header"/>
    <w:uiPriority w:val="99"/>
    <w:rsid w:val="008C1BC5"/>
    <w:rPr>
      <w:rFonts w:cs="Angsana New"/>
    </w:rPr>
  </w:style>
  <w:style w:type="paragraph" w:styleId="Footer">
    <w:name w:val="footer"/>
    <w:basedOn w:val="Normal"/>
    <w:link w:val="FooterChar"/>
    <w:uiPriority w:val="99"/>
    <w:unhideWhenUsed/>
    <w:rsid w:val="008C1BC5"/>
    <w:pPr>
      <w:tabs>
        <w:tab w:val="center" w:pos="4513"/>
        <w:tab w:val="right" w:pos="9026"/>
      </w:tabs>
      <w:spacing w:after="0" w:line="240" w:lineRule="auto"/>
    </w:pPr>
    <w:rPr>
      <w:rFonts w:cs="Angsana New"/>
    </w:rPr>
  </w:style>
  <w:style w:type="character" w:customStyle="1" w:styleId="FooterChar">
    <w:name w:val="Footer Char"/>
    <w:basedOn w:val="DefaultParagraphFont"/>
    <w:link w:val="Footer"/>
    <w:uiPriority w:val="99"/>
    <w:rsid w:val="008C1BC5"/>
    <w:rPr>
      <w:rFonts w:cs="Angsana New"/>
    </w:rPr>
  </w:style>
  <w:style w:type="paragraph" w:styleId="NoSpacing">
    <w:name w:val="No Spacing"/>
    <w:aliases w:val="no spacing"/>
    <w:autoRedefine/>
    <w:uiPriority w:val="1"/>
    <w:qFormat/>
    <w:rsid w:val="008C1BC5"/>
    <w:pPr>
      <w:spacing w:after="0" w:line="360" w:lineRule="auto"/>
    </w:pPr>
    <w:rPr>
      <w:rFonts w:cs="Angsana New"/>
      <w:b/>
    </w:rPr>
  </w:style>
  <w:style w:type="paragraph" w:styleId="TOCHeading">
    <w:name w:val="TOC Heading"/>
    <w:basedOn w:val="Heading1"/>
    <w:next w:val="Normal"/>
    <w:uiPriority w:val="39"/>
    <w:unhideWhenUsed/>
    <w:qFormat/>
    <w:rsid w:val="001126BD"/>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2">
    <w:name w:val="toc 2"/>
    <w:basedOn w:val="Normal"/>
    <w:next w:val="Normal"/>
    <w:autoRedefine/>
    <w:uiPriority w:val="39"/>
    <w:unhideWhenUsed/>
    <w:rsid w:val="001126BD"/>
    <w:pPr>
      <w:spacing w:after="100"/>
      <w:ind w:left="240"/>
    </w:pPr>
    <w:rPr>
      <w:rFonts w:cs="Angsana New"/>
      <w:szCs w:val="30"/>
    </w:rPr>
  </w:style>
  <w:style w:type="paragraph" w:styleId="TOC1">
    <w:name w:val="toc 1"/>
    <w:basedOn w:val="Normal"/>
    <w:next w:val="Normal"/>
    <w:autoRedefine/>
    <w:uiPriority w:val="39"/>
    <w:unhideWhenUsed/>
    <w:rsid w:val="001126BD"/>
    <w:pPr>
      <w:spacing w:after="100"/>
    </w:pPr>
    <w:rPr>
      <w:rFonts w:cs="Angsana New"/>
      <w:szCs w:val="30"/>
    </w:rPr>
  </w:style>
  <w:style w:type="paragraph" w:styleId="TOC3">
    <w:name w:val="toc 3"/>
    <w:basedOn w:val="Normal"/>
    <w:next w:val="Normal"/>
    <w:autoRedefine/>
    <w:uiPriority w:val="39"/>
    <w:unhideWhenUsed/>
    <w:rsid w:val="001126BD"/>
    <w:pPr>
      <w:spacing w:after="100"/>
      <w:ind w:left="480"/>
    </w:pPr>
    <w:rPr>
      <w:rFonts w:cs="Angsana New"/>
      <w:szCs w:val="30"/>
    </w:rPr>
  </w:style>
  <w:style w:type="character" w:styleId="Hyperlink">
    <w:name w:val="Hyperlink"/>
    <w:basedOn w:val="DefaultParagraphFont"/>
    <w:uiPriority w:val="99"/>
    <w:unhideWhenUsed/>
    <w:rsid w:val="001126BD"/>
    <w:rPr>
      <w:color w:val="467886" w:themeColor="hyperlink"/>
      <w:u w:val="single"/>
    </w:rPr>
  </w:style>
  <w:style w:type="paragraph" w:styleId="Caption">
    <w:name w:val="caption"/>
    <w:basedOn w:val="Normal"/>
    <w:next w:val="Normal"/>
    <w:link w:val="CaptionChar"/>
    <w:uiPriority w:val="35"/>
    <w:unhideWhenUsed/>
    <w:qFormat/>
    <w:rsid w:val="00FD19CF"/>
    <w:pPr>
      <w:spacing w:after="200" w:line="240" w:lineRule="auto"/>
      <w:jc w:val="center"/>
    </w:pPr>
    <w:rPr>
      <w:rFonts w:cs="Angsana New"/>
      <w:b/>
      <w:i/>
      <w:iCs/>
      <w:szCs w:val="22"/>
    </w:rPr>
  </w:style>
  <w:style w:type="character" w:styleId="UnresolvedMention">
    <w:name w:val="Unresolved Mention"/>
    <w:basedOn w:val="DefaultParagraphFont"/>
    <w:uiPriority w:val="99"/>
    <w:semiHidden/>
    <w:unhideWhenUsed/>
    <w:rsid w:val="00B42CE7"/>
    <w:rPr>
      <w:color w:val="605E5C"/>
      <w:shd w:val="clear" w:color="auto" w:fill="E1DFDD"/>
    </w:rPr>
  </w:style>
  <w:style w:type="table" w:styleId="PlainTable1">
    <w:name w:val="Plain Table 1"/>
    <w:basedOn w:val="TableNormal"/>
    <w:uiPriority w:val="41"/>
    <w:rsid w:val="006C52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481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Accent4">
    <w:name w:val="Grid Table 6 Colorful Accent 4"/>
    <w:basedOn w:val="TableNormal"/>
    <w:uiPriority w:val="51"/>
    <w:rsid w:val="00CB33CA"/>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CaptionChar">
    <w:name w:val="Caption Char"/>
    <w:basedOn w:val="DefaultParagraphFont"/>
    <w:link w:val="Caption"/>
    <w:uiPriority w:val="35"/>
    <w:rsid w:val="00FD19CF"/>
    <w:rPr>
      <w:rFonts w:cs="Angsana New"/>
      <w:b/>
      <w:i/>
      <w:iCs/>
      <w:color w:val="auto"/>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dfat.gov.au/trade/trade-and-investment" TargetMode="External"/><Relationship Id="rId39" Type="http://schemas.openxmlformats.org/officeDocument/2006/relationships/hyperlink" Target="https://www.ikea.com/au/en/this-is-ikea/climate-environment/climate-action-pub85dbcef0/" TargetMode="External"/><Relationship Id="rId21" Type="http://schemas.openxmlformats.org/officeDocument/2006/relationships/diagramQuickStyle" Target="diagrams/quickStyle1.xml"/><Relationship Id="rId34" Type="http://schemas.openxmlformats.org/officeDocument/2006/relationships/hyperlink" Target="https://www.ikea.com/global/en/images/IKEA_SUSTAINABILITY_Report_FY_23_20240125_1b190c008f.pdf" TargetMode="External"/><Relationship Id="rId42" Type="http://schemas.openxmlformats.org/officeDocument/2006/relationships/hyperlink" Target="https://www.ikea.com/global/en/our-business/our-view-on/decarbonising-transport/" TargetMode="External"/><Relationship Id="rId47" Type="http://schemas.openxmlformats.org/officeDocument/2006/relationships/hyperlink" Target="https://www.oecd.org/en/publications/oecd-economic-surveys-united-states-2024_cdfff156-en/full-report/basic-statistics-of-united-states-2023_2cf3c488.html?m" TargetMode="External"/><Relationship Id="rId50" Type="http://schemas.openxmlformats.org/officeDocument/2006/relationships/hyperlink" Target="https://www.business.qld.gov.au/running-business/environment/environmentally-friendly"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earthsight.org.uk/news/investigations/ikea-house-of-horrors" TargetMode="External"/><Relationship Id="rId11" Type="http://schemas.openxmlformats.org/officeDocument/2006/relationships/image" Target="media/image4.png"/><Relationship Id="rId24" Type="http://schemas.openxmlformats.org/officeDocument/2006/relationships/hyperlink" Target="https://anchanto.com/australias-ecommerce-industry-everything-you-need-to-know/" TargetMode="External"/><Relationship Id="rId32" Type="http://schemas.openxmlformats.org/officeDocument/2006/relationships/hyperlink" Target="https://houseofisabella.com.au/pages/ikea-warehouse?srsltid=AfmBOopqELW_WArDlSmCIu-ockb0eosfFV34O2V9dprp9luNr7NLtvP8" TargetMode="External"/><Relationship Id="rId37" Type="http://schemas.openxmlformats.org/officeDocument/2006/relationships/hyperlink" Target="https://www.ikea.com/global/en/images/IKEA_Sustainability_Report_FY_24_2025_02_06_0aaa025249.pdf" TargetMode="External"/><Relationship Id="rId40" Type="http://schemas.openxmlformats.org/officeDocument/2006/relationships/hyperlink" Target="https://www.ikea.com/us/en/this-is-ikea/about-us/from-humble-origins-to-global-brand-a-brief-history-of-ikea-pubad29a981/" TargetMode="External"/><Relationship Id="rId45" Type="http://schemas.openxmlformats.org/officeDocument/2006/relationships/hyperlink" Target="https://www.ikea.com/in/en/files/pdf/ef/18/ef183578/ingka-group-annual-summary-sustainability-report-fy20.pdf"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diagramData" Target="diagrams/data1.xml"/><Relationship Id="rId31" Type="http://schemas.openxmlformats.org/officeDocument/2006/relationships/hyperlink" Target="https://energymining.sa.gov.au/home/news/archive/articles/2023/ikeas-microgrid-switched-on" TargetMode="External"/><Relationship Id="rId44" Type="http://schemas.openxmlformats.org/officeDocument/2006/relationships/hyperlink" Target="https://www.ikea.com/in/en/this-is-ikea/" TargetMode="External"/><Relationship Id="rId52" Type="http://schemas.openxmlformats.org/officeDocument/2006/relationships/hyperlink" Target="https://tetofficial.com/ikeas-business-strate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Colors" Target="diagrams/colors1.xml"/><Relationship Id="rId27" Type="http://schemas.openxmlformats.org/officeDocument/2006/relationships/hyperlink" Target="https://www.cim.co.uk/content-insights/articles/the-7ps-of-marketing/" TargetMode="External"/><Relationship Id="rId30" Type="http://schemas.openxmlformats.org/officeDocument/2006/relationships/hyperlink" Target="https://fhg.com.au/furniture-manufacturers-australia/" TargetMode="External"/><Relationship Id="rId35" Type="http://schemas.openxmlformats.org/officeDocument/2006/relationships/hyperlink" Target="https://www.ikea.com/global/en/images/IKEA_SUSTAINABILITY_Report_FY_23_20240125_1b190c008f.pdf" TargetMode="External"/><Relationship Id="rId43" Type="http://schemas.openxmlformats.org/officeDocument/2006/relationships/hyperlink" Target="https://www.ikea.com/global/en/our-business/how-we-work/story-of-ikea/" TargetMode="External"/><Relationship Id="rId48" Type="http://schemas.openxmlformats.org/officeDocument/2006/relationships/hyperlink" Target="https://corporatefinanceinstitute.com/resources/management/ansoff-matrix/" TargetMode="External"/><Relationship Id="rId8" Type="http://schemas.openxmlformats.org/officeDocument/2006/relationships/image" Target="media/image1.jpg"/><Relationship Id="rId51" Type="http://schemas.openxmlformats.org/officeDocument/2006/relationships/hyperlink" Target="https://medium.com/@r.b.srikanth/stp-marketing-232fc86dd53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fhg.com.au/furniture-manufacturers-australia/" TargetMode="External"/><Relationship Id="rId33" Type="http://schemas.openxmlformats.org/officeDocument/2006/relationships/hyperlink" Target="https://www.ikea.com/global/en/images/ikea_sustainability_report_fy22_57c0217c71.pdf" TargetMode="External"/><Relationship Id="rId38" Type="http://schemas.openxmlformats.org/officeDocument/2006/relationships/hyperlink" Target="https://www.ikea.com/au/en/newsroom/corporate-news/ikea-unveils-new-large-scale-solar-project-at-sydneys-marsden-park-to-power-70-of-warehouse-operations-pub9e911630/" TargetMode="External"/><Relationship Id="rId46" Type="http://schemas.openxmlformats.org/officeDocument/2006/relationships/hyperlink" Target="https://gitnux.org/furniture-retail-industry-statistics/" TargetMode="External"/><Relationship Id="rId20" Type="http://schemas.openxmlformats.org/officeDocument/2006/relationships/diagramLayout" Target="diagrams/layout1.xml"/><Relationship Id="rId41" Type="http://schemas.openxmlformats.org/officeDocument/2006/relationships/hyperlink" Target="https://www.ikea.com/global/en/our-business/how-we-work/iway-our-supplier-code-of-conduc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microsoft.com/office/2007/relationships/diagramDrawing" Target="diagrams/drawing1.xml"/><Relationship Id="rId28" Type="http://schemas.openxmlformats.org/officeDocument/2006/relationships/hyperlink" Target="https://coolest-gadgets.com/furniture-statistics/" TargetMode="External"/><Relationship Id="rId36" Type="http://schemas.openxmlformats.org/officeDocument/2006/relationships/hyperlink" Target="https://energymining.sa.gov.au/home/news/archive/articles/2023/ikeas-microgrid-switched-on" TargetMode="External"/><Relationship Id="rId49" Type="http://schemas.openxmlformats.org/officeDocument/2006/relationships/hyperlink" Target="https://www.business.qld.gov.au/running-business/marketing-sales/customer-service/improving"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8436C1-641A-4CA5-97E3-CDAA217AA410}" type="doc">
      <dgm:prSet loTypeId="urn:microsoft.com/office/officeart/2005/8/layout/cycle2" loCatId="cycle" qsTypeId="urn:microsoft.com/office/officeart/2005/8/quickstyle/simple1" qsCatId="simple" csTypeId="urn:microsoft.com/office/officeart/2005/8/colors/colorful2" csCatId="colorful" phldr="1"/>
      <dgm:spPr/>
      <dgm:t>
        <a:bodyPr/>
        <a:lstStyle/>
        <a:p>
          <a:endParaRPr lang="en-AU"/>
        </a:p>
      </dgm:t>
    </dgm:pt>
    <dgm:pt modelId="{10E69064-F86D-4179-996C-271F67E843C7}">
      <dgm:prSet phldrT="[Text]"/>
      <dgm:spPr/>
      <dgm:t>
        <a:bodyPr/>
        <a:lstStyle/>
        <a:p>
          <a:r>
            <a:rPr lang="en-AU"/>
            <a:t>Description</a:t>
          </a:r>
        </a:p>
      </dgm:t>
    </dgm:pt>
    <dgm:pt modelId="{9C9E8309-2769-4674-A61B-4473816C85B1}" type="parTrans" cxnId="{DBCB1ED6-64A0-4B70-9EE5-E63A0F980E24}">
      <dgm:prSet/>
      <dgm:spPr/>
      <dgm:t>
        <a:bodyPr/>
        <a:lstStyle/>
        <a:p>
          <a:endParaRPr lang="en-AU"/>
        </a:p>
      </dgm:t>
    </dgm:pt>
    <dgm:pt modelId="{99F5B5C1-537A-4DC3-AB8B-43D6F455E23C}" type="sibTrans" cxnId="{DBCB1ED6-64A0-4B70-9EE5-E63A0F980E24}">
      <dgm:prSet/>
      <dgm:spPr/>
      <dgm:t>
        <a:bodyPr/>
        <a:lstStyle/>
        <a:p>
          <a:endParaRPr lang="en-AU"/>
        </a:p>
      </dgm:t>
    </dgm:pt>
    <dgm:pt modelId="{3F81D94D-9BEB-47B9-BF41-CAD921974E9A}">
      <dgm:prSet phldrT="[Text]"/>
      <dgm:spPr/>
      <dgm:t>
        <a:bodyPr/>
        <a:lstStyle/>
        <a:p>
          <a:r>
            <a:rPr lang="en-AU"/>
            <a:t>Feelings</a:t>
          </a:r>
        </a:p>
      </dgm:t>
    </dgm:pt>
    <dgm:pt modelId="{CE52FC66-96BE-45EC-A2BB-DD4D63FCE9C5}" type="parTrans" cxnId="{27A2159A-A586-45E3-8852-B891D27590D2}">
      <dgm:prSet/>
      <dgm:spPr/>
      <dgm:t>
        <a:bodyPr/>
        <a:lstStyle/>
        <a:p>
          <a:endParaRPr lang="en-AU"/>
        </a:p>
      </dgm:t>
    </dgm:pt>
    <dgm:pt modelId="{14DF5FC5-968F-4AC2-BED6-6D442FB8D5AF}" type="sibTrans" cxnId="{27A2159A-A586-45E3-8852-B891D27590D2}">
      <dgm:prSet/>
      <dgm:spPr/>
      <dgm:t>
        <a:bodyPr/>
        <a:lstStyle/>
        <a:p>
          <a:endParaRPr lang="en-AU"/>
        </a:p>
      </dgm:t>
    </dgm:pt>
    <dgm:pt modelId="{E9395B16-E2E7-4C48-9D9F-A8C16A41C71E}">
      <dgm:prSet phldrT="[Text]"/>
      <dgm:spPr/>
      <dgm:t>
        <a:bodyPr/>
        <a:lstStyle/>
        <a:p>
          <a:r>
            <a:rPr lang="en-AU"/>
            <a:t>Evaluation</a:t>
          </a:r>
        </a:p>
      </dgm:t>
    </dgm:pt>
    <dgm:pt modelId="{B5838D3D-2F0B-4912-8950-FD9C653F53B5}" type="parTrans" cxnId="{D1E368A3-E965-4F13-ADF4-95F813EEB8C7}">
      <dgm:prSet/>
      <dgm:spPr/>
      <dgm:t>
        <a:bodyPr/>
        <a:lstStyle/>
        <a:p>
          <a:endParaRPr lang="en-AU"/>
        </a:p>
      </dgm:t>
    </dgm:pt>
    <dgm:pt modelId="{4617E5C6-FE3F-43A5-9121-E74E28291FE7}" type="sibTrans" cxnId="{D1E368A3-E965-4F13-ADF4-95F813EEB8C7}">
      <dgm:prSet/>
      <dgm:spPr/>
      <dgm:t>
        <a:bodyPr/>
        <a:lstStyle/>
        <a:p>
          <a:endParaRPr lang="en-AU"/>
        </a:p>
      </dgm:t>
    </dgm:pt>
    <dgm:pt modelId="{CC4747DA-13F9-4D66-A942-43C951B00C9F}">
      <dgm:prSet phldrT="[Text]"/>
      <dgm:spPr/>
      <dgm:t>
        <a:bodyPr/>
        <a:lstStyle/>
        <a:p>
          <a:r>
            <a:rPr lang="en-AU"/>
            <a:t>Conclusion</a:t>
          </a:r>
        </a:p>
      </dgm:t>
    </dgm:pt>
    <dgm:pt modelId="{4F73EB53-79D8-438B-8849-4170F11C96BD}" type="parTrans" cxnId="{C0C1A508-DD11-4FD9-AB76-134B66BE41A9}">
      <dgm:prSet/>
      <dgm:spPr/>
      <dgm:t>
        <a:bodyPr/>
        <a:lstStyle/>
        <a:p>
          <a:endParaRPr lang="en-AU"/>
        </a:p>
      </dgm:t>
    </dgm:pt>
    <dgm:pt modelId="{681791D7-9474-4B1D-AE71-881DB6FE2912}" type="sibTrans" cxnId="{C0C1A508-DD11-4FD9-AB76-134B66BE41A9}">
      <dgm:prSet/>
      <dgm:spPr/>
      <dgm:t>
        <a:bodyPr/>
        <a:lstStyle/>
        <a:p>
          <a:endParaRPr lang="en-AU"/>
        </a:p>
      </dgm:t>
    </dgm:pt>
    <dgm:pt modelId="{32DEF386-1ED3-432E-B651-2B54D9B66A95}">
      <dgm:prSet phldrT="[Text]"/>
      <dgm:spPr/>
      <dgm:t>
        <a:bodyPr/>
        <a:lstStyle/>
        <a:p>
          <a:r>
            <a:rPr lang="en-AU"/>
            <a:t>Action plan</a:t>
          </a:r>
        </a:p>
      </dgm:t>
    </dgm:pt>
    <dgm:pt modelId="{6817CE40-B778-4AC1-9145-08671BE1FD33}" type="parTrans" cxnId="{84C6B24E-57D3-46EF-B3E4-9772E1AB7B0C}">
      <dgm:prSet/>
      <dgm:spPr/>
      <dgm:t>
        <a:bodyPr/>
        <a:lstStyle/>
        <a:p>
          <a:endParaRPr lang="en-AU"/>
        </a:p>
      </dgm:t>
    </dgm:pt>
    <dgm:pt modelId="{A557E69C-3E3E-4F1B-8010-45D99E14E94D}" type="sibTrans" cxnId="{84C6B24E-57D3-46EF-B3E4-9772E1AB7B0C}">
      <dgm:prSet/>
      <dgm:spPr/>
      <dgm:t>
        <a:bodyPr/>
        <a:lstStyle/>
        <a:p>
          <a:endParaRPr lang="en-AU"/>
        </a:p>
      </dgm:t>
    </dgm:pt>
    <dgm:pt modelId="{43052573-09F8-49B3-A207-BC205ADF25B1}" type="pres">
      <dgm:prSet presAssocID="{688436C1-641A-4CA5-97E3-CDAA217AA410}" presName="cycle" presStyleCnt="0">
        <dgm:presLayoutVars>
          <dgm:dir/>
          <dgm:resizeHandles val="exact"/>
        </dgm:presLayoutVars>
      </dgm:prSet>
      <dgm:spPr/>
    </dgm:pt>
    <dgm:pt modelId="{611FC78A-6B71-47A8-AF9B-222B9BD88DB4}" type="pres">
      <dgm:prSet presAssocID="{10E69064-F86D-4179-996C-271F67E843C7}" presName="node" presStyleLbl="node1" presStyleIdx="0" presStyleCnt="5">
        <dgm:presLayoutVars>
          <dgm:bulletEnabled val="1"/>
        </dgm:presLayoutVars>
      </dgm:prSet>
      <dgm:spPr/>
    </dgm:pt>
    <dgm:pt modelId="{462BEA72-D7A3-46C0-8287-EB13AAC942F7}" type="pres">
      <dgm:prSet presAssocID="{99F5B5C1-537A-4DC3-AB8B-43D6F455E23C}" presName="sibTrans" presStyleLbl="sibTrans2D1" presStyleIdx="0" presStyleCnt="5"/>
      <dgm:spPr/>
    </dgm:pt>
    <dgm:pt modelId="{F83D0FE2-3168-4FCB-8155-00A600CAB7EC}" type="pres">
      <dgm:prSet presAssocID="{99F5B5C1-537A-4DC3-AB8B-43D6F455E23C}" presName="connectorText" presStyleLbl="sibTrans2D1" presStyleIdx="0" presStyleCnt="5"/>
      <dgm:spPr/>
    </dgm:pt>
    <dgm:pt modelId="{6B85C0DC-24E2-49CA-ADB8-B21D8D7B2E8C}" type="pres">
      <dgm:prSet presAssocID="{3F81D94D-9BEB-47B9-BF41-CAD921974E9A}" presName="node" presStyleLbl="node1" presStyleIdx="1" presStyleCnt="5">
        <dgm:presLayoutVars>
          <dgm:bulletEnabled val="1"/>
        </dgm:presLayoutVars>
      </dgm:prSet>
      <dgm:spPr/>
    </dgm:pt>
    <dgm:pt modelId="{2A1774D9-A90A-405D-AC77-5EED6F8F7011}" type="pres">
      <dgm:prSet presAssocID="{14DF5FC5-968F-4AC2-BED6-6D442FB8D5AF}" presName="sibTrans" presStyleLbl="sibTrans2D1" presStyleIdx="1" presStyleCnt="5"/>
      <dgm:spPr/>
    </dgm:pt>
    <dgm:pt modelId="{A98E0C68-B04E-461B-B0B8-7675969FF90B}" type="pres">
      <dgm:prSet presAssocID="{14DF5FC5-968F-4AC2-BED6-6D442FB8D5AF}" presName="connectorText" presStyleLbl="sibTrans2D1" presStyleIdx="1" presStyleCnt="5"/>
      <dgm:spPr/>
    </dgm:pt>
    <dgm:pt modelId="{75438429-420E-4AEE-837C-69F9C75E34D8}" type="pres">
      <dgm:prSet presAssocID="{E9395B16-E2E7-4C48-9D9F-A8C16A41C71E}" presName="node" presStyleLbl="node1" presStyleIdx="2" presStyleCnt="5">
        <dgm:presLayoutVars>
          <dgm:bulletEnabled val="1"/>
        </dgm:presLayoutVars>
      </dgm:prSet>
      <dgm:spPr/>
    </dgm:pt>
    <dgm:pt modelId="{1FBDD1B4-7564-4302-A143-EA756277BE19}" type="pres">
      <dgm:prSet presAssocID="{4617E5C6-FE3F-43A5-9121-E74E28291FE7}" presName="sibTrans" presStyleLbl="sibTrans2D1" presStyleIdx="2" presStyleCnt="5"/>
      <dgm:spPr/>
    </dgm:pt>
    <dgm:pt modelId="{D7F26ED2-9A17-4DA5-AAB5-4FE942F9A892}" type="pres">
      <dgm:prSet presAssocID="{4617E5C6-FE3F-43A5-9121-E74E28291FE7}" presName="connectorText" presStyleLbl="sibTrans2D1" presStyleIdx="2" presStyleCnt="5"/>
      <dgm:spPr/>
    </dgm:pt>
    <dgm:pt modelId="{A7B28C42-011E-4506-973E-240A731EA3FC}" type="pres">
      <dgm:prSet presAssocID="{CC4747DA-13F9-4D66-A942-43C951B00C9F}" presName="node" presStyleLbl="node1" presStyleIdx="3" presStyleCnt="5">
        <dgm:presLayoutVars>
          <dgm:bulletEnabled val="1"/>
        </dgm:presLayoutVars>
      </dgm:prSet>
      <dgm:spPr/>
    </dgm:pt>
    <dgm:pt modelId="{3C7569B9-86FC-4FFB-8228-E5308D2C5704}" type="pres">
      <dgm:prSet presAssocID="{681791D7-9474-4B1D-AE71-881DB6FE2912}" presName="sibTrans" presStyleLbl="sibTrans2D1" presStyleIdx="3" presStyleCnt="5"/>
      <dgm:spPr/>
    </dgm:pt>
    <dgm:pt modelId="{6386075D-3D2E-4CBB-846F-5FAEE1A59647}" type="pres">
      <dgm:prSet presAssocID="{681791D7-9474-4B1D-AE71-881DB6FE2912}" presName="connectorText" presStyleLbl="sibTrans2D1" presStyleIdx="3" presStyleCnt="5"/>
      <dgm:spPr/>
    </dgm:pt>
    <dgm:pt modelId="{D9D211F2-33F4-464F-BE92-4F93C56AC6EE}" type="pres">
      <dgm:prSet presAssocID="{32DEF386-1ED3-432E-B651-2B54D9B66A95}" presName="node" presStyleLbl="node1" presStyleIdx="4" presStyleCnt="5">
        <dgm:presLayoutVars>
          <dgm:bulletEnabled val="1"/>
        </dgm:presLayoutVars>
      </dgm:prSet>
      <dgm:spPr/>
    </dgm:pt>
    <dgm:pt modelId="{CAB0E7BB-B9E7-4515-8361-D960753DDBCC}" type="pres">
      <dgm:prSet presAssocID="{A557E69C-3E3E-4F1B-8010-45D99E14E94D}" presName="sibTrans" presStyleLbl="sibTrans2D1" presStyleIdx="4" presStyleCnt="5"/>
      <dgm:spPr/>
    </dgm:pt>
    <dgm:pt modelId="{91127C60-261D-464A-958C-9C63FD861595}" type="pres">
      <dgm:prSet presAssocID="{A557E69C-3E3E-4F1B-8010-45D99E14E94D}" presName="connectorText" presStyleLbl="sibTrans2D1" presStyleIdx="4" presStyleCnt="5"/>
      <dgm:spPr/>
    </dgm:pt>
  </dgm:ptLst>
  <dgm:cxnLst>
    <dgm:cxn modelId="{C0C1A508-DD11-4FD9-AB76-134B66BE41A9}" srcId="{688436C1-641A-4CA5-97E3-CDAA217AA410}" destId="{CC4747DA-13F9-4D66-A942-43C951B00C9F}" srcOrd="3" destOrd="0" parTransId="{4F73EB53-79D8-438B-8849-4170F11C96BD}" sibTransId="{681791D7-9474-4B1D-AE71-881DB6FE2912}"/>
    <dgm:cxn modelId="{905E8B1C-E051-43C7-8D68-C49EF4A2F485}" type="presOf" srcId="{4617E5C6-FE3F-43A5-9121-E74E28291FE7}" destId="{1FBDD1B4-7564-4302-A143-EA756277BE19}" srcOrd="0" destOrd="0" presId="urn:microsoft.com/office/officeart/2005/8/layout/cycle2"/>
    <dgm:cxn modelId="{386C5F21-FFD7-43A8-B23A-CAE1B4CE8189}" type="presOf" srcId="{681791D7-9474-4B1D-AE71-881DB6FE2912}" destId="{6386075D-3D2E-4CBB-846F-5FAEE1A59647}" srcOrd="1" destOrd="0" presId="urn:microsoft.com/office/officeart/2005/8/layout/cycle2"/>
    <dgm:cxn modelId="{6A9B0035-3CEE-4908-A7A5-AD05931A1996}" type="presOf" srcId="{688436C1-641A-4CA5-97E3-CDAA217AA410}" destId="{43052573-09F8-49B3-A207-BC205ADF25B1}" srcOrd="0" destOrd="0" presId="urn:microsoft.com/office/officeart/2005/8/layout/cycle2"/>
    <dgm:cxn modelId="{F87ACF37-E40F-4FEE-9C81-8F00E838F3C9}" type="presOf" srcId="{4617E5C6-FE3F-43A5-9121-E74E28291FE7}" destId="{D7F26ED2-9A17-4DA5-AAB5-4FE942F9A892}" srcOrd="1" destOrd="0" presId="urn:microsoft.com/office/officeart/2005/8/layout/cycle2"/>
    <dgm:cxn modelId="{E22FCE39-2A6A-4AD0-B0B7-B148026364F7}" type="presOf" srcId="{99F5B5C1-537A-4DC3-AB8B-43D6F455E23C}" destId="{462BEA72-D7A3-46C0-8287-EB13AAC942F7}" srcOrd="0" destOrd="0" presId="urn:microsoft.com/office/officeart/2005/8/layout/cycle2"/>
    <dgm:cxn modelId="{84C6B24E-57D3-46EF-B3E4-9772E1AB7B0C}" srcId="{688436C1-641A-4CA5-97E3-CDAA217AA410}" destId="{32DEF386-1ED3-432E-B651-2B54D9B66A95}" srcOrd="4" destOrd="0" parTransId="{6817CE40-B778-4AC1-9145-08671BE1FD33}" sibTransId="{A557E69C-3E3E-4F1B-8010-45D99E14E94D}"/>
    <dgm:cxn modelId="{9C39C66E-E50A-4593-B7D0-328C8238B9EB}" type="presOf" srcId="{32DEF386-1ED3-432E-B651-2B54D9B66A95}" destId="{D9D211F2-33F4-464F-BE92-4F93C56AC6EE}" srcOrd="0" destOrd="0" presId="urn:microsoft.com/office/officeart/2005/8/layout/cycle2"/>
    <dgm:cxn modelId="{E315C251-9EB5-45C7-BEB1-0C18AF15AF85}" type="presOf" srcId="{681791D7-9474-4B1D-AE71-881DB6FE2912}" destId="{3C7569B9-86FC-4FFB-8228-E5308D2C5704}" srcOrd="0" destOrd="0" presId="urn:microsoft.com/office/officeart/2005/8/layout/cycle2"/>
    <dgm:cxn modelId="{1656DF7E-9A16-48C8-A159-6C518B0B652E}" type="presOf" srcId="{99F5B5C1-537A-4DC3-AB8B-43D6F455E23C}" destId="{F83D0FE2-3168-4FCB-8155-00A600CAB7EC}" srcOrd="1" destOrd="0" presId="urn:microsoft.com/office/officeart/2005/8/layout/cycle2"/>
    <dgm:cxn modelId="{BB016391-12AF-42A5-B933-CB82B6E0C372}" type="presOf" srcId="{A557E69C-3E3E-4F1B-8010-45D99E14E94D}" destId="{CAB0E7BB-B9E7-4515-8361-D960753DDBCC}" srcOrd="0" destOrd="0" presId="urn:microsoft.com/office/officeart/2005/8/layout/cycle2"/>
    <dgm:cxn modelId="{27A2159A-A586-45E3-8852-B891D27590D2}" srcId="{688436C1-641A-4CA5-97E3-CDAA217AA410}" destId="{3F81D94D-9BEB-47B9-BF41-CAD921974E9A}" srcOrd="1" destOrd="0" parTransId="{CE52FC66-96BE-45EC-A2BB-DD4D63FCE9C5}" sibTransId="{14DF5FC5-968F-4AC2-BED6-6D442FB8D5AF}"/>
    <dgm:cxn modelId="{27534EA1-9365-4108-BE22-6744A2808B99}" type="presOf" srcId="{A557E69C-3E3E-4F1B-8010-45D99E14E94D}" destId="{91127C60-261D-464A-958C-9C63FD861595}" srcOrd="1" destOrd="0" presId="urn:microsoft.com/office/officeart/2005/8/layout/cycle2"/>
    <dgm:cxn modelId="{8741EAA2-5D64-45AC-BBBA-19ADC55A9BAD}" type="presOf" srcId="{3F81D94D-9BEB-47B9-BF41-CAD921974E9A}" destId="{6B85C0DC-24E2-49CA-ADB8-B21D8D7B2E8C}" srcOrd="0" destOrd="0" presId="urn:microsoft.com/office/officeart/2005/8/layout/cycle2"/>
    <dgm:cxn modelId="{D1E368A3-E965-4F13-ADF4-95F813EEB8C7}" srcId="{688436C1-641A-4CA5-97E3-CDAA217AA410}" destId="{E9395B16-E2E7-4C48-9D9F-A8C16A41C71E}" srcOrd="2" destOrd="0" parTransId="{B5838D3D-2F0B-4912-8950-FD9C653F53B5}" sibTransId="{4617E5C6-FE3F-43A5-9121-E74E28291FE7}"/>
    <dgm:cxn modelId="{01912FAF-5B6F-4062-BB71-F5BD88391507}" type="presOf" srcId="{CC4747DA-13F9-4D66-A942-43C951B00C9F}" destId="{A7B28C42-011E-4506-973E-240A731EA3FC}" srcOrd="0" destOrd="0" presId="urn:microsoft.com/office/officeart/2005/8/layout/cycle2"/>
    <dgm:cxn modelId="{AD90F5BF-C904-43DB-91AD-053B255E5863}" type="presOf" srcId="{10E69064-F86D-4179-996C-271F67E843C7}" destId="{611FC78A-6B71-47A8-AF9B-222B9BD88DB4}" srcOrd="0" destOrd="0" presId="urn:microsoft.com/office/officeart/2005/8/layout/cycle2"/>
    <dgm:cxn modelId="{787C54CB-E239-4CBA-9E07-007C0AE2E564}" type="presOf" srcId="{14DF5FC5-968F-4AC2-BED6-6D442FB8D5AF}" destId="{2A1774D9-A90A-405D-AC77-5EED6F8F7011}" srcOrd="0" destOrd="0" presId="urn:microsoft.com/office/officeart/2005/8/layout/cycle2"/>
    <dgm:cxn modelId="{DBCB1ED6-64A0-4B70-9EE5-E63A0F980E24}" srcId="{688436C1-641A-4CA5-97E3-CDAA217AA410}" destId="{10E69064-F86D-4179-996C-271F67E843C7}" srcOrd="0" destOrd="0" parTransId="{9C9E8309-2769-4674-A61B-4473816C85B1}" sibTransId="{99F5B5C1-537A-4DC3-AB8B-43D6F455E23C}"/>
    <dgm:cxn modelId="{32EA42D8-C013-45D0-8BE1-A3AFDF66DC80}" type="presOf" srcId="{E9395B16-E2E7-4C48-9D9F-A8C16A41C71E}" destId="{75438429-420E-4AEE-837C-69F9C75E34D8}" srcOrd="0" destOrd="0" presId="urn:microsoft.com/office/officeart/2005/8/layout/cycle2"/>
    <dgm:cxn modelId="{1A3BA2FC-604F-448C-A4BC-1724F450BFED}" type="presOf" srcId="{14DF5FC5-968F-4AC2-BED6-6D442FB8D5AF}" destId="{A98E0C68-B04E-461B-B0B8-7675969FF90B}" srcOrd="1" destOrd="0" presId="urn:microsoft.com/office/officeart/2005/8/layout/cycle2"/>
    <dgm:cxn modelId="{E5D9961D-9839-4F81-9B56-9CF869C9549F}" type="presParOf" srcId="{43052573-09F8-49B3-A207-BC205ADF25B1}" destId="{611FC78A-6B71-47A8-AF9B-222B9BD88DB4}" srcOrd="0" destOrd="0" presId="urn:microsoft.com/office/officeart/2005/8/layout/cycle2"/>
    <dgm:cxn modelId="{3AC6ABC5-A71E-454D-B708-9C1B8CC664EB}" type="presParOf" srcId="{43052573-09F8-49B3-A207-BC205ADF25B1}" destId="{462BEA72-D7A3-46C0-8287-EB13AAC942F7}" srcOrd="1" destOrd="0" presId="urn:microsoft.com/office/officeart/2005/8/layout/cycle2"/>
    <dgm:cxn modelId="{2185E084-5F06-44E3-91A4-05620E0EF980}" type="presParOf" srcId="{462BEA72-D7A3-46C0-8287-EB13AAC942F7}" destId="{F83D0FE2-3168-4FCB-8155-00A600CAB7EC}" srcOrd="0" destOrd="0" presId="urn:microsoft.com/office/officeart/2005/8/layout/cycle2"/>
    <dgm:cxn modelId="{EAB37DDA-E4A5-4A98-B46D-D83CCE15AB1A}" type="presParOf" srcId="{43052573-09F8-49B3-A207-BC205ADF25B1}" destId="{6B85C0DC-24E2-49CA-ADB8-B21D8D7B2E8C}" srcOrd="2" destOrd="0" presId="urn:microsoft.com/office/officeart/2005/8/layout/cycle2"/>
    <dgm:cxn modelId="{2240522B-FB33-4304-882A-ED2F809FDBA0}" type="presParOf" srcId="{43052573-09F8-49B3-A207-BC205ADF25B1}" destId="{2A1774D9-A90A-405D-AC77-5EED6F8F7011}" srcOrd="3" destOrd="0" presId="urn:microsoft.com/office/officeart/2005/8/layout/cycle2"/>
    <dgm:cxn modelId="{5B717046-0DBB-4ADC-B6E8-7E525C4AEB76}" type="presParOf" srcId="{2A1774D9-A90A-405D-AC77-5EED6F8F7011}" destId="{A98E0C68-B04E-461B-B0B8-7675969FF90B}" srcOrd="0" destOrd="0" presId="urn:microsoft.com/office/officeart/2005/8/layout/cycle2"/>
    <dgm:cxn modelId="{2689A8E5-B7B2-47CF-B051-4A39B76E4E83}" type="presParOf" srcId="{43052573-09F8-49B3-A207-BC205ADF25B1}" destId="{75438429-420E-4AEE-837C-69F9C75E34D8}" srcOrd="4" destOrd="0" presId="urn:microsoft.com/office/officeart/2005/8/layout/cycle2"/>
    <dgm:cxn modelId="{97CE4B1B-679E-429D-9916-F72E2F1B4535}" type="presParOf" srcId="{43052573-09F8-49B3-A207-BC205ADF25B1}" destId="{1FBDD1B4-7564-4302-A143-EA756277BE19}" srcOrd="5" destOrd="0" presId="urn:microsoft.com/office/officeart/2005/8/layout/cycle2"/>
    <dgm:cxn modelId="{8EC1A18A-0B43-4CD3-BAAC-7CF3E979FD4C}" type="presParOf" srcId="{1FBDD1B4-7564-4302-A143-EA756277BE19}" destId="{D7F26ED2-9A17-4DA5-AAB5-4FE942F9A892}" srcOrd="0" destOrd="0" presId="urn:microsoft.com/office/officeart/2005/8/layout/cycle2"/>
    <dgm:cxn modelId="{89D714C7-F61B-4A03-AC69-B26808241A99}" type="presParOf" srcId="{43052573-09F8-49B3-A207-BC205ADF25B1}" destId="{A7B28C42-011E-4506-973E-240A731EA3FC}" srcOrd="6" destOrd="0" presId="urn:microsoft.com/office/officeart/2005/8/layout/cycle2"/>
    <dgm:cxn modelId="{09F706C3-4F1B-4AD8-B882-7D035CF4B20A}" type="presParOf" srcId="{43052573-09F8-49B3-A207-BC205ADF25B1}" destId="{3C7569B9-86FC-4FFB-8228-E5308D2C5704}" srcOrd="7" destOrd="0" presId="urn:microsoft.com/office/officeart/2005/8/layout/cycle2"/>
    <dgm:cxn modelId="{B23B3077-789B-4A11-86F0-6C012F17CD12}" type="presParOf" srcId="{3C7569B9-86FC-4FFB-8228-E5308D2C5704}" destId="{6386075D-3D2E-4CBB-846F-5FAEE1A59647}" srcOrd="0" destOrd="0" presId="urn:microsoft.com/office/officeart/2005/8/layout/cycle2"/>
    <dgm:cxn modelId="{0B9CFBD4-BF8F-4A89-8A33-F04D658EA76B}" type="presParOf" srcId="{43052573-09F8-49B3-A207-BC205ADF25B1}" destId="{D9D211F2-33F4-464F-BE92-4F93C56AC6EE}" srcOrd="8" destOrd="0" presId="urn:microsoft.com/office/officeart/2005/8/layout/cycle2"/>
    <dgm:cxn modelId="{DF108AA7-CFDE-4ADA-B167-46E68320F766}" type="presParOf" srcId="{43052573-09F8-49B3-A207-BC205ADF25B1}" destId="{CAB0E7BB-B9E7-4515-8361-D960753DDBCC}" srcOrd="9" destOrd="0" presId="urn:microsoft.com/office/officeart/2005/8/layout/cycle2"/>
    <dgm:cxn modelId="{E3ADAC81-6C65-495E-B292-1D5C9446B6D5}" type="presParOf" srcId="{CAB0E7BB-B9E7-4515-8361-D960753DDBCC}" destId="{91127C60-261D-464A-958C-9C63FD861595}" srcOrd="0" destOrd="0" presId="urn:microsoft.com/office/officeart/2005/8/layout/cycle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1FC78A-6B71-47A8-AF9B-222B9BD88DB4}">
      <dsp:nvSpPr>
        <dsp:cNvPr id="0" name=""/>
        <dsp:cNvSpPr/>
      </dsp:nvSpPr>
      <dsp:spPr>
        <a:xfrm>
          <a:off x="2265238" y="222"/>
          <a:ext cx="765423" cy="765423"/>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t>Description</a:t>
          </a:r>
        </a:p>
      </dsp:txBody>
      <dsp:txXfrm>
        <a:off x="2377332" y="112316"/>
        <a:ext cx="541235" cy="541235"/>
      </dsp:txXfrm>
    </dsp:sp>
    <dsp:sp modelId="{462BEA72-D7A3-46C0-8287-EB13AAC942F7}">
      <dsp:nvSpPr>
        <dsp:cNvPr id="0" name=""/>
        <dsp:cNvSpPr/>
      </dsp:nvSpPr>
      <dsp:spPr>
        <a:xfrm rot="2160000">
          <a:off x="3006398" y="588005"/>
          <a:ext cx="203176" cy="2583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AU" sz="700" kern="1200"/>
        </a:p>
      </dsp:txBody>
      <dsp:txXfrm>
        <a:off x="3012218" y="621757"/>
        <a:ext cx="142223" cy="154998"/>
      </dsp:txXfrm>
    </dsp:sp>
    <dsp:sp modelId="{6B85C0DC-24E2-49CA-ADB8-B21D8D7B2E8C}">
      <dsp:nvSpPr>
        <dsp:cNvPr id="0" name=""/>
        <dsp:cNvSpPr/>
      </dsp:nvSpPr>
      <dsp:spPr>
        <a:xfrm>
          <a:off x="3194616" y="675455"/>
          <a:ext cx="765423" cy="765423"/>
        </a:xfrm>
        <a:prstGeom prst="ellipse">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t>Feelings</a:t>
          </a:r>
        </a:p>
      </dsp:txBody>
      <dsp:txXfrm>
        <a:off x="3306710" y="787549"/>
        <a:ext cx="541235" cy="541235"/>
      </dsp:txXfrm>
    </dsp:sp>
    <dsp:sp modelId="{2A1774D9-A90A-405D-AC77-5EED6F8F7011}">
      <dsp:nvSpPr>
        <dsp:cNvPr id="0" name=""/>
        <dsp:cNvSpPr/>
      </dsp:nvSpPr>
      <dsp:spPr>
        <a:xfrm rot="6480000">
          <a:off x="3300021" y="1469807"/>
          <a:ext cx="203176" cy="258330"/>
        </a:xfrm>
        <a:prstGeom prst="rightArrow">
          <a:avLst>
            <a:gd name="adj1" fmla="val 60000"/>
            <a:gd name="adj2" fmla="val 50000"/>
          </a:avLst>
        </a:prstGeom>
        <a:solidFill>
          <a:schemeClr val="accent2">
            <a:hueOff val="1610903"/>
            <a:satOff val="-4623"/>
            <a:lumOff val="-74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AU" sz="700" kern="1200"/>
        </a:p>
      </dsp:txBody>
      <dsp:txXfrm rot="10800000">
        <a:off x="3339915" y="1492488"/>
        <a:ext cx="142223" cy="154998"/>
      </dsp:txXfrm>
    </dsp:sp>
    <dsp:sp modelId="{75438429-420E-4AEE-837C-69F9C75E34D8}">
      <dsp:nvSpPr>
        <dsp:cNvPr id="0" name=""/>
        <dsp:cNvSpPr/>
      </dsp:nvSpPr>
      <dsp:spPr>
        <a:xfrm>
          <a:off x="2839625" y="1768004"/>
          <a:ext cx="765423" cy="765423"/>
        </a:xfrm>
        <a:prstGeom prst="ellipse">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t>Evaluation</a:t>
          </a:r>
        </a:p>
      </dsp:txBody>
      <dsp:txXfrm>
        <a:off x="2951719" y="1880098"/>
        <a:ext cx="541235" cy="541235"/>
      </dsp:txXfrm>
    </dsp:sp>
    <dsp:sp modelId="{1FBDD1B4-7564-4302-A143-EA756277BE19}">
      <dsp:nvSpPr>
        <dsp:cNvPr id="0" name=""/>
        <dsp:cNvSpPr/>
      </dsp:nvSpPr>
      <dsp:spPr>
        <a:xfrm rot="10800000">
          <a:off x="2552112" y="2021551"/>
          <a:ext cx="203176" cy="258330"/>
        </a:xfrm>
        <a:prstGeom prst="rightArrow">
          <a:avLst>
            <a:gd name="adj1" fmla="val 60000"/>
            <a:gd name="adj2" fmla="val 50000"/>
          </a:avLst>
        </a:prstGeom>
        <a:solidFill>
          <a:schemeClr val="accent2">
            <a:hueOff val="3221807"/>
            <a:satOff val="-9246"/>
            <a:lumOff val="-148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AU" sz="700" kern="1200"/>
        </a:p>
      </dsp:txBody>
      <dsp:txXfrm rot="10800000">
        <a:off x="2613065" y="2073217"/>
        <a:ext cx="142223" cy="154998"/>
      </dsp:txXfrm>
    </dsp:sp>
    <dsp:sp modelId="{A7B28C42-011E-4506-973E-240A731EA3FC}">
      <dsp:nvSpPr>
        <dsp:cNvPr id="0" name=""/>
        <dsp:cNvSpPr/>
      </dsp:nvSpPr>
      <dsp:spPr>
        <a:xfrm>
          <a:off x="1690851" y="1768004"/>
          <a:ext cx="765423" cy="765423"/>
        </a:xfrm>
        <a:prstGeom prst="ellipse">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t>Conclusion</a:t>
          </a:r>
        </a:p>
      </dsp:txBody>
      <dsp:txXfrm>
        <a:off x="1802945" y="1880098"/>
        <a:ext cx="541235" cy="541235"/>
      </dsp:txXfrm>
    </dsp:sp>
    <dsp:sp modelId="{3C7569B9-86FC-4FFB-8228-E5308D2C5704}">
      <dsp:nvSpPr>
        <dsp:cNvPr id="0" name=""/>
        <dsp:cNvSpPr/>
      </dsp:nvSpPr>
      <dsp:spPr>
        <a:xfrm rot="15120000">
          <a:off x="1796255" y="1480745"/>
          <a:ext cx="203176" cy="258330"/>
        </a:xfrm>
        <a:prstGeom prst="rightArrow">
          <a:avLst>
            <a:gd name="adj1" fmla="val 60000"/>
            <a:gd name="adj2" fmla="val 50000"/>
          </a:avLst>
        </a:prstGeom>
        <a:solidFill>
          <a:schemeClr val="accent2">
            <a:hueOff val="4832710"/>
            <a:satOff val="-13870"/>
            <a:lumOff val="-222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AU" sz="700" kern="1200"/>
        </a:p>
      </dsp:txBody>
      <dsp:txXfrm rot="10800000">
        <a:off x="1836149" y="1561396"/>
        <a:ext cx="142223" cy="154998"/>
      </dsp:txXfrm>
    </dsp:sp>
    <dsp:sp modelId="{D9D211F2-33F4-464F-BE92-4F93C56AC6EE}">
      <dsp:nvSpPr>
        <dsp:cNvPr id="0" name=""/>
        <dsp:cNvSpPr/>
      </dsp:nvSpPr>
      <dsp:spPr>
        <a:xfrm>
          <a:off x="1335860" y="675455"/>
          <a:ext cx="765423" cy="765423"/>
        </a:xfrm>
        <a:prstGeom prst="ellipse">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AU" sz="800" kern="1200"/>
            <a:t>Action plan</a:t>
          </a:r>
        </a:p>
      </dsp:txBody>
      <dsp:txXfrm>
        <a:off x="1447954" y="787549"/>
        <a:ext cx="541235" cy="541235"/>
      </dsp:txXfrm>
    </dsp:sp>
    <dsp:sp modelId="{CAB0E7BB-B9E7-4515-8361-D960753DDBCC}">
      <dsp:nvSpPr>
        <dsp:cNvPr id="0" name=""/>
        <dsp:cNvSpPr/>
      </dsp:nvSpPr>
      <dsp:spPr>
        <a:xfrm rot="19440000">
          <a:off x="2077020" y="594764"/>
          <a:ext cx="203176" cy="258330"/>
        </a:xfrm>
        <a:prstGeom prst="rightArrow">
          <a:avLst>
            <a:gd name="adj1" fmla="val 60000"/>
            <a:gd name="adj2" fmla="val 50000"/>
          </a:avLst>
        </a:prstGeom>
        <a:solidFill>
          <a:schemeClr val="accent2">
            <a:hueOff val="6443614"/>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AU" sz="700" kern="1200"/>
        </a:p>
      </dsp:txBody>
      <dsp:txXfrm>
        <a:off x="2082840" y="664344"/>
        <a:ext cx="142223" cy="1549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05E27-D520-45C5-8CB0-9AA99E344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7283</Words>
  <Characters>41518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maniya</dc:creator>
  <cp:keywords/>
  <dc:description/>
  <cp:lastModifiedBy>kevin maniya</cp:lastModifiedBy>
  <cp:revision>3</cp:revision>
  <dcterms:created xsi:type="dcterms:W3CDTF">2026-04-24T00:09:00Z</dcterms:created>
  <dcterms:modified xsi:type="dcterms:W3CDTF">2026-04-24T00:14:00Z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bc3125a1-5d2c-4e4a-b72e-062571c5c758</vt:lpwstr>
  </property>
</Properties>
</file>