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Academic Poster with Annotated Bibliography</w:t>
      </w:r>
    </w:p>
    <w:p>
      <w:pPr>
        <w:spacing w:before="0" w:after="160" w:line="360"/>
        <w:ind w:right="0" w:left="0" w:firstLine="0"/>
        <w:jc w:val="center"/>
        <w:rPr>
          <w:rFonts w:ascii="Calibri Light" w:hAnsi="Calibri Light" w:cs="Calibri Light" w:eastAsia="Calibri Light"/>
          <w:color w:val="auto"/>
          <w:spacing w:val="-10"/>
          <w:position w:val="0"/>
          <w:sz w:val="40"/>
          <w:shd w:fill="auto" w:val="clear"/>
        </w:rPr>
      </w:pPr>
    </w:p>
    <w:p>
      <w:pPr>
        <w:spacing w:before="0" w:after="160" w:line="360"/>
        <w:ind w:right="0" w:left="0" w:firstLine="0"/>
        <w:jc w:val="center"/>
        <w:rPr>
          <w:rFonts w:ascii="Calibri Light" w:hAnsi="Calibri Light" w:cs="Calibri Light" w:eastAsia="Calibri Light"/>
          <w:color w:val="auto"/>
          <w:spacing w:val="-10"/>
          <w:position w:val="0"/>
          <w:sz w:val="40"/>
          <w:shd w:fill="auto" w:val="clear"/>
        </w:rPr>
      </w:pPr>
    </w:p>
    <w:p>
      <w:pPr>
        <w:spacing w:before="0" w:after="160" w:line="360"/>
        <w:ind w:right="0" w:left="0" w:firstLine="0"/>
        <w:jc w:val="center"/>
        <w:rPr>
          <w:rFonts w:ascii="Calibri Light" w:hAnsi="Calibri Light" w:cs="Calibri Light" w:eastAsia="Calibri Light"/>
          <w:color w:val="auto"/>
          <w:spacing w:val="-10"/>
          <w:position w:val="0"/>
          <w:sz w:val="40"/>
          <w:shd w:fill="auto" w:val="clear"/>
        </w:rPr>
      </w:pPr>
    </w:p>
    <w:p>
      <w:pPr>
        <w:spacing w:before="0" w:after="160" w:line="240"/>
        <w:ind w:right="0" w:left="0" w:firstLine="0"/>
        <w:jc w:val="left"/>
        <w:rPr>
          <w:rFonts w:ascii="Times New Roman" w:hAnsi="Times New Roman" w:cs="Times New Roman" w:eastAsia="Times New Roman"/>
          <w:color w:val="000000"/>
          <w:spacing w:val="0"/>
          <w:position w:val="0"/>
          <w:sz w:val="40"/>
          <w:shd w:fill="auto" w:val="clear"/>
        </w:rPr>
      </w:pPr>
      <w:r>
        <w:rPr>
          <w:rFonts w:ascii="Calibri Light" w:hAnsi="Calibri Light" w:cs="Calibri Light" w:eastAsia="Calibri Light"/>
          <w:color w:val="auto"/>
          <w:spacing w:val="-10"/>
          <w:position w:val="0"/>
          <w:sz w:val="40"/>
          <w:shd w:fill="auto" w:val="clear"/>
        </w:rPr>
        <w:t xml:space="preserve">Name:Simona Pasu  ( 1918145  )</w:t>
      </w:r>
    </w:p>
    <w:p>
      <w:pPr>
        <w:spacing w:before="0" w:after="160" w:line="240"/>
        <w:ind w:right="0" w:left="0" w:firstLine="0"/>
        <w:jc w:val="left"/>
        <w:rPr>
          <w:rFonts w:ascii="Calibri Light" w:hAnsi="Calibri Light" w:cs="Calibri Light" w:eastAsia="Calibri Light"/>
          <w:color w:val="auto"/>
          <w:spacing w:val="-10"/>
          <w:position w:val="0"/>
          <w:sz w:val="40"/>
          <w:shd w:fill="auto" w:val="clear"/>
        </w:rPr>
      </w:pPr>
    </w:p>
    <w:p>
      <w:pPr>
        <w:spacing w:before="0" w:after="160" w:line="240"/>
        <w:ind w:right="0" w:left="0" w:firstLine="0"/>
        <w:jc w:val="left"/>
        <w:rPr>
          <w:rFonts w:ascii="Calibri Light" w:hAnsi="Calibri Light" w:cs="Calibri Light" w:eastAsia="Calibri Light"/>
          <w:color w:val="auto"/>
          <w:spacing w:val="-10"/>
          <w:position w:val="0"/>
          <w:sz w:val="40"/>
          <w:shd w:fill="auto" w:val="clear"/>
        </w:rPr>
      </w:pPr>
      <w:r>
        <w:rPr>
          <w:rFonts w:ascii="Calibri Light" w:hAnsi="Calibri Light" w:cs="Calibri Light" w:eastAsia="Calibri Light"/>
          <w:color w:val="auto"/>
          <w:spacing w:val="-10"/>
          <w:position w:val="0"/>
          <w:sz w:val="40"/>
          <w:shd w:fill="auto" w:val="clear"/>
        </w:rPr>
        <w:t xml:space="preserve">Module :Psychology for Health and Social Care </w:t>
      </w:r>
    </w:p>
    <w:p>
      <w:pPr>
        <w:spacing w:before="0" w:after="160" w:line="240"/>
        <w:ind w:right="0" w:left="0" w:firstLine="0"/>
        <w:jc w:val="left"/>
        <w:rPr>
          <w:rFonts w:ascii="Calibri Light" w:hAnsi="Calibri Light" w:cs="Calibri Light" w:eastAsia="Calibri Light"/>
          <w:color w:val="auto"/>
          <w:spacing w:val="-10"/>
          <w:position w:val="0"/>
          <w:sz w:val="40"/>
          <w:shd w:fill="auto" w:val="clear"/>
        </w:rPr>
      </w:pPr>
      <w:r>
        <w:rPr>
          <w:rFonts w:ascii="Calibri Light" w:hAnsi="Calibri Light" w:cs="Calibri Light" w:eastAsia="Calibri Light"/>
          <w:color w:val="auto"/>
          <w:spacing w:val="-10"/>
          <w:position w:val="0"/>
          <w:sz w:val="40"/>
          <w:shd w:fill="auto" w:val="clear"/>
        </w:rPr>
        <w:t xml:space="preserve">                                BMHP4019_BIRM</w:t>
      </w:r>
    </w:p>
    <w:p>
      <w:pPr>
        <w:spacing w:before="0" w:after="160" w:line="240"/>
        <w:ind w:right="0" w:left="0" w:firstLine="0"/>
        <w:jc w:val="left"/>
        <w:rPr>
          <w:rFonts w:ascii="Calibri Light" w:hAnsi="Calibri Light" w:cs="Calibri Light" w:eastAsia="Calibri Light"/>
          <w:color w:val="auto"/>
          <w:spacing w:val="-10"/>
          <w:position w:val="0"/>
          <w:sz w:val="40"/>
          <w:shd w:fill="auto" w:val="clear"/>
        </w:rPr>
      </w:pPr>
      <w:r>
        <w:rPr>
          <w:rFonts w:ascii="Calibri Light" w:hAnsi="Calibri Light" w:cs="Calibri Light" w:eastAsia="Calibri Light"/>
          <w:color w:val="auto"/>
          <w:spacing w:val="-10"/>
          <w:position w:val="0"/>
          <w:sz w:val="40"/>
          <w:shd w:fill="auto" w:val="clear"/>
        </w:rPr>
        <w:t xml:space="preserve">Lecturer: Rebecca Kavanagh</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Task 1 </w:t>
      </w:r>
      <w:r>
        <w:rPr>
          <w:rFonts w:ascii="Arial" w:hAnsi="Arial" w:cs="Arial" w:eastAsia="Arial"/>
          <w:b/>
          <w:color w:val="000000"/>
          <w:spacing w:val="0"/>
          <w:position w:val="0"/>
          <w:sz w:val="22"/>
          <w:shd w:fill="auto" w:val="clear"/>
        </w:rPr>
        <w:t xml:space="preserve">–</w:t>
      </w:r>
      <w:r>
        <w:rPr>
          <w:rFonts w:ascii="Arial" w:hAnsi="Arial" w:cs="Arial" w:eastAsia="Arial"/>
          <w:b/>
          <w:color w:val="000000"/>
          <w:spacing w:val="0"/>
          <w:position w:val="0"/>
          <w:sz w:val="22"/>
          <w:shd w:fill="auto" w:val="clear"/>
        </w:rPr>
        <w:t xml:space="preserve"> Academic Poster</w:t>
      </w:r>
    </w:p>
    <w:p>
      <w:pPr>
        <w:spacing w:before="0" w:after="160" w:line="360"/>
        <w:ind w:right="0" w:left="0" w:firstLine="0"/>
        <w:jc w:val="both"/>
        <w:rPr>
          <w:rFonts w:ascii="Arial" w:hAnsi="Arial" w:cs="Arial" w:eastAsia="Arial"/>
          <w:color w:val="000000"/>
          <w:spacing w:val="0"/>
          <w:position w:val="0"/>
          <w:sz w:val="22"/>
          <w:shd w:fill="auto" w:val="clear"/>
        </w:rPr>
      </w:pPr>
      <w:r>
        <w:object w:dxaOrig="13478" w:dyaOrig="7580">
          <v:rect xmlns:o="urn:schemas-microsoft-com:office:office" xmlns:v="urn:schemas-microsoft-com:vml" id="rectole0000000000" style="width:673.900000pt;height:379.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Child mental health refers to the well-being and development of a child’s social, mental, cognitive, emotional, and behaviour under the environment (Provencher and Keyes, 2011). The impacts from childhood activity and learning are carried out by the individual in whole life. The experience of the child needs to be positive for positive mental health and development of the health of the children. This part of the work will represent how children’s mental health is affected by experience and how the parents need to maintain parenting skills and learning for the mental health development of children. </w:t>
      </w: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Two relevant psychological theories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Every child observes the environment, individual, behaviour of parents, and surrounding. Hence, the impacts of childhood affect their learning and mental health development (Landry, 2014). The healthcare professionals try to identify the right ways for managing child’s mental health while educating the parents about it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Arial" w:hAnsi="Arial" w:cs="Arial" w:eastAsia="Arial"/>
          <w:color w:val="000000"/>
          <w:spacing w:val="0"/>
          <w:position w:val="0"/>
          <w:sz w:val="22"/>
          <w:shd w:fill="auto" w:val="clear"/>
        </w:rPr>
        <w:t xml:space="preserve">Different studies and psychological theories have been developed representing children's mental health and learning. Albert Bandura developed Social learning theory representing the learning process of children (Melo-Dias and Silva, 2019). </w:t>
      </w:r>
      <w:r>
        <w:rPr>
          <w:rFonts w:ascii="Arial" w:hAnsi="Arial" w:cs="Arial" w:eastAsia="Arial"/>
          <w:color w:val="000000"/>
          <w:spacing w:val="0"/>
          <w:position w:val="0"/>
          <w:sz w:val="22"/>
          <w:shd w:fill="auto" w:val="clear"/>
        </w:rPr>
        <w:t xml:space="preserve">According to Albert Bandura, the conditioning and reinforcement process have not explained appropriately about human learning and the impacts of the factor. Bandura's child development theory explains that every child and individual learn through observation. Observation plays a critical role in learning. With observation, children start to act and behave like the environment or other (Hanfstingl et al., 2019). Hence, the parent’s behaviour or the environment should be positive for influencing positive impacts on children’s mental health and their learning of the world.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Also, this theory argues that the observation does not relate to the visual system. The children can learn from listening and behaviour of others (Provencher and Keyes, 2011). This social learning theory also suggests that child learning and development can be developed from direct experience and simple observations. </w:t>
      </w:r>
    </w:p>
    <w:p>
      <w:pPr>
        <w:tabs>
          <w:tab w:val="left" w:pos="2700" w:leader="none"/>
        </w:tabs>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Apart from that, there are different psychological theories used in the studies and healthcare organisations. Piaget’s Cognitive Developmental Theory represents the information explaining that children think differently than adults (Babakr et al., 2019). This theory divides child life into four separate categories which carry different important qualities and vulnerabilities for the individual. Cognitive theory is concerned with the development and impacts of the factors on a person's thought processes in the development process. This can help the healthcare professional to identify how the child is affected in every stage and how their behaviour and action are related to their learning and experience at every stage of Cognitive development Theory (Provencher and Keyes, 2011). Also, the parents can influence the thought process of the child while inputting a positive outlook towards positive elements of life and the world. </w:t>
      </w:r>
    </w:p>
    <w:p>
      <w:pPr>
        <w:tabs>
          <w:tab w:val="left" w:pos="2700" w:leader="none"/>
        </w:tabs>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Different stages of cognitive theory such as the Sensorimotor Stage, Pre-Operational Stage, Concrete Operational Stage, and Formal Operational Stage represent how the thought and thinking of the individual are influenced (Hanfstingl et al., 2019). In Sensorimotor Stage, the knowledge of infants of the world is limited to sensory perceptions. Also, motor activities can affect the knowledge of infants and the behaviour can be influenced by sensory stimuli. In Pre-Operational Stage, a child learns to use language and they cannot mentally manipulate information and cannot be able to understand the point of view (Landry, 2014). In this stage, the children can track the stimuli and language. However, this can affect their experience in the future. </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Supports from parent to their child’s development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parents need to support their child's mental health development while developing their skills and understanding of child development (Melo-Dias and Silva, 2019). Children’s development of cognitive and social skills needs to be supported by the parents. Different theories and research frameworks have been used with the role of providing a strong foundation for children’s mental health development. The studies discussed that the parent provides positive affection, responses, and warmth, and the responses are linked to the learning of the children.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For infants, the parents should talk and read to the baby. This can develop their foundation for language skills (Babakr et al., 2019). Also, the parents should play classic games to improve their sensory capabilities. The parenting skills can help the parents to care for the infant while helping them to improve their capabilities. For managing children's mental health development of Toddlers, the parents should maintain behaviour. The parent should give choices to two-year-old. The Toddlers need to be given options for learning and playing outside to know about the environment and world.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For a child, the parents can identify that they can speak clearly in a full sentence. In this situation, they can identify the behaviour of others and can be affected by other’s behaviour and action in life (Provencher and Keyes, 2011). The children are capable of following different types of simple instructions. Hence, the parents should be able to teach them about being safe in a simple manner. Also, they should help them with supports for their choice. The parents should allow the child to make the decision and encourage them for focusing on play and learning. This would increase the learning and confidence of the child with positive mental health development.</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study of child development helps the healthcare professional and family to understand the human development process. The critical discussion of the theories can help the professionals to identify the factors related to child development. The parents should have understandings and the idea of a child's mental health development and the impacts of the factors on their mental health. Different theories of child mental health and psychological approach have been discussed in this part. </w:t>
      </w: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Babakr, Z., Mohamedamin, P. and Kakamad, K., 2019. Piaget’s Cognitive Developmental Theory: Critical Review. Education Quarterly Reviews, 2(3).</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Hanfstingl, B., Benke, G. and Zhang, Y., 2019. Comparing variation theory with Piaget’s theory of cognitive development: more similarities than differences?. Educational Action Research, 27(4), pp.511-526.</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Melo-Dias, C. and Silva, C., 2019. BANDURA SOCIAL LEARNING THEORY ON CONVERSATIONAL SKILLS TRAINING. Psicologia, Saúde &amp; Doença, 20(1), pp.101-111.</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Landry, S., 2014. Parenting skills | The role of parents in early childhood learning | Encyclopedia on Early Childhood Development. [online] Encyclopedia on Early Childhood Development.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http://www.child-encyclopedia.com/parenting-skills/according-experts/role-parents-early-childhood-learning</w:t>
        </w:r>
      </w:hyperlink>
      <w:r>
        <w:rPr>
          <w:rFonts w:ascii="Arial" w:hAnsi="Arial" w:cs="Arial" w:eastAsia="Arial"/>
          <w:color w:val="000000"/>
          <w:spacing w:val="0"/>
          <w:position w:val="0"/>
          <w:sz w:val="22"/>
          <w:shd w:fill="auto" w:val="clear"/>
        </w:rPr>
        <w:t xml:space="preserve"> [Accessed 22 February 2021].</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Provencher, H. and Keyes, C., 2011. Complete mental health recovery: bridging mental illness with positive mental health. Journal of Public Mental Health, 10(1), pp.57-69.</w:t>
      </w: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Task 2 </w:t>
      </w:r>
      <w:r>
        <w:rPr>
          <w:rFonts w:ascii="Arial" w:hAnsi="Arial" w:cs="Arial" w:eastAsia="Arial"/>
          <w:b/>
          <w:color w:val="000000"/>
          <w:spacing w:val="0"/>
          <w:position w:val="0"/>
          <w:sz w:val="22"/>
          <w:shd w:fill="auto" w:val="clear"/>
        </w:rPr>
        <w:t xml:space="preserve">–</w:t>
      </w:r>
      <w:r>
        <w:rPr>
          <w:rFonts w:ascii="Arial" w:hAnsi="Arial" w:cs="Arial" w:eastAsia="Arial"/>
          <w:b/>
          <w:color w:val="000000"/>
          <w:spacing w:val="0"/>
          <w:position w:val="0"/>
          <w:sz w:val="22"/>
          <w:shd w:fill="auto" w:val="clear"/>
        </w:rPr>
        <w:t xml:space="preserve"> Annotated Bibliography</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An annotated bibliography represents the discussion and summary of each of the entries in the paper. The researcher/students use annotations to deliver the summary of the reader and an evaluation of each source for the content. The child's mental health development and learning are related to different issues and factors from the environment, culture, social, and family (Hanfstingl et al., 2019). Different psychological theories and approaches have been used in the studies and child mental health development. In task 1, Bandura’s Social Learning Theory and Piaget’s Cognitive Developmental Theory have been used. This part of the report will discuss the relevant and reliable information sources with an understanding and summary of the sources.</w:t>
      </w:r>
    </w:p>
    <w:p>
      <w:pPr>
        <w:keepNext w:val="true"/>
        <w:keepLines w:val="true"/>
        <w:spacing w:before="40" w:after="0" w:line="360"/>
        <w:ind w:right="0" w:left="0" w:firstLine="0"/>
        <w:jc w:val="both"/>
        <w:rPr>
          <w:rFonts w:ascii="Arial" w:hAnsi="Arial" w:cs="Arial" w:eastAsia="Arial"/>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Annotated Bibliography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Different sources represent different information, findings, and assessment for the aims and objectives. However, most of the researchers often make mistakes in selecting the right sources for discussing the content and issues. In this report, certain sources have been identified. These are given below:</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Szaniecki, E. and Barnes, J., 2015. Measurement Issues: Measures of infant mental health. Child and Adolescent Mental Health, 21(1), pp.64-74.</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is an updated source representing the measurement issues of infant and child and adolescent mental health. Within this source, the discussion is related to the confusion regarding whether infant mental health problems can be identified or not. In the meantime, this source discussed the development and usages of standardized tools to compare observations of infants for developing an approach to primary care services. This citation has been reliable due to its feature of being an evidenced-based review for the collection of data. </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Robson, J. and Gingell, K., 2011. Improving care for families where children and parents have concurrent mental health problems. Child and Adolescent Mental Health, 17(3), pp.166-172.</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Mental health illness and problems can affect children and their parents within the same family. This citation represents the need for close professional collaboration between the respective psychiatric teams for managing mental health problems. This reference is a reliable carrying case note study of 322 child psychiatric patients. This represented the findings and results explaining the prevalence of parental mental illness and the requirement for professional skills and learnings. With the help of this reference, the audience can identify the availability of mental health problems in the family and the impacts of child mental health development, and ongoing professional liaison between the child and mental health teams in the healthcare settings.</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Babakr, Z., Mohamedamin, P. and Kakamad, K., 2019. Piaget’s Cognitive Developmental Theory: Critical Review. Education Quarterly Reviews, 2(3).s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For child mental health development and mental health issues, different theories have been developed and used in the studies. In the selected reference, Piaget’s Cognitive Developmental Theory has been the main element with the critical review. Jean Piaget proposed a theory regarding cognitive development in children. Within this reference and finding, the audience can identify how four cognitive developmental stages have been developed for children. Under the methodological approach, the significant effect of surrounding and environmental factors has been identified on child development.</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Hanfstingl, B., Benke, G. and Zhang, Y., 2019. Comparing variation theory with Piaget’s theory of cognitive development: more similarities than differences?. Educational Action Research, 27(4), pp.511-526.</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reference represented the variation theory under Piaget’s Cognitive Developmental Theory with the discussion of similarities and differences. and teaching for the children’s mental health. </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Melo-Dias, C. and Silva, C., 2019. BANDURA SOCIAL LEARNING THEORY ON CONVERSATIONAL SKILLS TRAINING. Psicologia, Saúde &amp; Doença, 20(1), pp.101-111.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discussing child mental health issues and development, another theory has been recognised and discussed, Albert Bandura’s social learning theory. This theory represented the updated source discussing the connection of human development and functioning from the relationship between internal stimuli, external stimuli, and behaviour.</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Reisz, S., Duschinsky, R. and Siegel, D., 2017. Disorganized attachment and defense: exploring John Bowlby’s unpublished reflections. Attachment &amp; Human Development, 20(2), pp.107-134.</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Mental health development of children and parent’s role in managing child mental health development have not been direct discussed in this reference. In this reference, John Bowlby’s attachment theory has been included for underlying psychological processes of behaviours of the individual. This represented the linkup of the factors influencing the mental health of the adolescent which is connected to the issue in childhood. </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Pittman, J., Keiley, M., Kerpelman, J., and Vaughn, B., 2011. Attachment, Identity, and Intimacy: Parallels Between Bowlby's and Erikson's Paradigms. Journal of Family Theory &amp; Review, 3(1), pp.32-46.</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citation represented the discussion and relation between the theories of John Bowlby and Erik Erikson. The findings have explained how the theories are grounded fundamentally along with the different assumptions enriching the application of the other with a discussion of impacts of theories on the mental health of the child. A different social and psychological theory of mental health can have different elements that can be used for the studies and discussion of child mental health. This reference can be used as a reliable source for this paper. </w:t>
      </w:r>
    </w:p>
    <w:p>
      <w:pPr>
        <w:spacing w:before="0" w:after="16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Provencher, H. and Keyes, C., 2011. Complete mental health recovery: bridging mental illness with positive mental health. Journal of Public Mental Health, 10(1), pp.57-69.</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reference represented the purpose of imposing the promotion of recovery and adoption of the model of mental health. The literature reviews have been adopted carrying the last two decades for the discussion. This reference has been suitable referring to the findings that positive mental health impacts on the full range of recovery of the people. This reference can help with the information regarding mental health issues among the people starting from childhood and development of mental health recovery through positive mental health. </w:t>
      </w: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mental health of children is related to the surroundings of family and environment. Annotated bibliography represented the summary of the discussion of the references related to the content. In this situation, 8 reliable sources have been identified. The discussion of reference with a summary of sources has been included in this report. </w:t>
      </w: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Reference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Babakr, Z., Mohamedamin, P. and Kakamad, K., 2019. Piaget’s Cognitive Developmental Theory: Critical Review. Education Quarterly Reviews, 2(3).</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Hanfstingl, B., Benke, G. and Zhang, Y., 2019. Comparing variation theory with Piaget’s theory of cognitive development: more similarities than differences?. Educational Action Research, 27(4), pp.511-526.</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Melo-Dias, C. and Silva, C., 2019. BANDURA SOCIAL LEARNING THEORY ON CONVERSATIONAL SKILLS TRAINING. Psicologia, Saúde &amp; Doença, 20(1), pp.101-111.</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Pittman, J., Keiley, M., Kerpelman, J. and Vaughn, B., 2011. Attachment, Identity, and Intimacy: Parallels Between Bowlby's and Erikson's Paradigms. Journal of Family Theory &amp; Review, 3(1), pp.32-46.</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Provencher, H. and Keyes, C., 2011. Complete mental health recovery: bridging mental illness with positive mental health. Journal of Public Mental Health, 10(1), pp.57-69.</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Reisz, S., Duschinsky, R. and Siegel, D., 2017. Disorganized attachment and defense: exploring John Bowlby’s unpublished reflections. Attachment &amp; Human Development, 20(2), pp.107-134.</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Robson, J. and Gingell, K., 2011. Improving care for families where children and parents have concurrent mental health problems. Child and Adolescent Mental Health, 17(3), pp.166-172.</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Szaniecki, E. and Barnes, J., 2015. Measurement Issues: Measures of infant mental health. Child and Adolescent Mental Health, 21(1), pp.64-74.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www.child-encyclopedia.com/parenting-skills/according-experts/role-parents-early-childhood-learning" Id="docRId2" Type="http://schemas.openxmlformats.org/officeDocument/2006/relationships/hyperlink" /><Relationship Target="styles.xml" Id="docRId4" Type="http://schemas.openxmlformats.org/officeDocument/2006/relationships/styles" /></Relationships>
</file>