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9A1CAA" w14:textId="77777777" w:rsidR="00B45935" w:rsidRDefault="00B45935" w:rsidP="00781C37">
      <w:r w:rsidRPr="00B45935">
        <w:rPr>
          <w:rFonts w:ascii="Calibri" w:eastAsia="Calibri" w:hAnsi="Calibri" w:cs="Times New Roman"/>
          <w:noProof/>
          <w:szCs w:val="22"/>
          <w:lang w:val="en-GB" w:bidi="ar-SA"/>
        </w:rPr>
        <w:drawing>
          <wp:anchor distT="0" distB="0" distL="114300" distR="114300" simplePos="0" relativeHeight="251658240" behindDoc="0" locked="0" layoutInCell="1" allowOverlap="1" wp14:anchorId="76DED325" wp14:editId="13D5FC54">
            <wp:simplePos x="0" y="0"/>
            <wp:positionH relativeFrom="margin">
              <wp:posOffset>3307080</wp:posOffset>
            </wp:positionH>
            <wp:positionV relativeFrom="paragraph">
              <wp:posOffset>0</wp:posOffset>
            </wp:positionV>
            <wp:extent cx="2712720" cy="1152525"/>
            <wp:effectExtent l="0" t="0" r="0" b="9525"/>
            <wp:wrapThrough wrapText="bothSides">
              <wp:wrapPolygon edited="0">
                <wp:start x="0" y="0"/>
                <wp:lineTo x="0" y="21421"/>
                <wp:lineTo x="21388" y="21421"/>
                <wp:lineTo x="21388" y="0"/>
                <wp:lineTo x="0" y="0"/>
              </wp:wrapPolygon>
            </wp:wrapThrough>
            <wp:docPr id="1008457114" name="Picture 1008457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712720" cy="1152525"/>
                    </a:xfrm>
                    <a:prstGeom prst="rect">
                      <a:avLst/>
                    </a:prstGeom>
                  </pic:spPr>
                </pic:pic>
              </a:graphicData>
            </a:graphic>
            <wp14:sizeRelH relativeFrom="margin">
              <wp14:pctWidth>0</wp14:pctWidth>
            </wp14:sizeRelH>
          </wp:anchor>
        </w:drawing>
      </w:r>
    </w:p>
    <w:p w14:paraId="1E279595" w14:textId="77777777" w:rsidR="00B45935" w:rsidRPr="00B45935" w:rsidRDefault="00B45935" w:rsidP="00B45935"/>
    <w:p w14:paraId="3DA2F576" w14:textId="77777777" w:rsidR="00B45935" w:rsidRPr="00B45935" w:rsidRDefault="00B45935" w:rsidP="00B45935"/>
    <w:p w14:paraId="7A31CE38" w14:textId="77777777" w:rsidR="00B45935" w:rsidRPr="00B45935" w:rsidRDefault="00B45935" w:rsidP="00B45935"/>
    <w:p w14:paraId="0585AEE8" w14:textId="77777777" w:rsidR="00B45935" w:rsidRPr="00B45935" w:rsidRDefault="00B45935" w:rsidP="00B45935"/>
    <w:p w14:paraId="5ECBB0AD" w14:textId="77777777" w:rsidR="00B45935" w:rsidRDefault="00B45935" w:rsidP="00781C37"/>
    <w:p w14:paraId="59B4C1A4" w14:textId="53BCF8C0" w:rsidR="00B45935" w:rsidRDefault="00B45935" w:rsidP="00B45935">
      <w:pPr>
        <w:ind w:firstLine="720"/>
        <w:rPr>
          <w:rFonts w:ascii="Arial" w:hAnsi="Arial" w:cs="Arial"/>
          <w:b/>
          <w:bCs/>
          <w:i/>
          <w:iCs/>
          <w:sz w:val="56"/>
          <w:szCs w:val="56"/>
        </w:rPr>
      </w:pPr>
      <w:r w:rsidRPr="00B45935">
        <w:rPr>
          <w:rFonts w:ascii="Arial" w:hAnsi="Arial" w:cs="Arial"/>
          <w:b/>
          <w:bCs/>
          <w:i/>
          <w:iCs/>
          <w:sz w:val="56"/>
          <w:szCs w:val="56"/>
        </w:rPr>
        <w:t>Accounting Fundamentals</w:t>
      </w:r>
    </w:p>
    <w:p w14:paraId="46286FCE" w14:textId="2DD4B875" w:rsidR="00B45935" w:rsidRDefault="00B45935" w:rsidP="00B45935">
      <w:pPr>
        <w:ind w:firstLine="720"/>
        <w:rPr>
          <w:rFonts w:ascii="Arial" w:hAnsi="Arial" w:cs="Arial"/>
          <w:b/>
          <w:bCs/>
          <w:i/>
          <w:iCs/>
          <w:sz w:val="56"/>
          <w:szCs w:val="56"/>
        </w:rPr>
      </w:pPr>
      <w:r>
        <w:rPr>
          <w:rFonts w:ascii="Arial" w:hAnsi="Arial" w:cs="Arial"/>
          <w:b/>
          <w:bCs/>
          <w:i/>
          <w:iCs/>
          <w:sz w:val="56"/>
          <w:szCs w:val="56"/>
        </w:rPr>
        <w:t xml:space="preserve">             LCBB4001</w:t>
      </w:r>
    </w:p>
    <w:p w14:paraId="0965EFCA" w14:textId="18AB2911" w:rsidR="00B45935" w:rsidRDefault="00B45935" w:rsidP="00B45935">
      <w:pPr>
        <w:ind w:firstLine="720"/>
        <w:rPr>
          <w:rFonts w:ascii="Arial" w:hAnsi="Arial" w:cs="Arial"/>
          <w:b/>
          <w:bCs/>
          <w:i/>
          <w:iCs/>
          <w:sz w:val="56"/>
          <w:szCs w:val="56"/>
        </w:rPr>
      </w:pPr>
      <w:r>
        <w:rPr>
          <w:rFonts w:ascii="Arial" w:hAnsi="Arial" w:cs="Arial"/>
          <w:b/>
          <w:bCs/>
          <w:i/>
          <w:iCs/>
          <w:sz w:val="56"/>
          <w:szCs w:val="56"/>
        </w:rPr>
        <w:t>ASSIGMENT -A1</w:t>
      </w:r>
    </w:p>
    <w:p w14:paraId="094F82B3" w14:textId="77777777" w:rsidR="00B45935" w:rsidRDefault="00B45935" w:rsidP="00B45935">
      <w:pPr>
        <w:ind w:firstLine="720"/>
        <w:rPr>
          <w:rFonts w:ascii="Arial" w:hAnsi="Arial" w:cs="Arial"/>
          <w:b/>
          <w:bCs/>
          <w:i/>
          <w:iCs/>
          <w:sz w:val="56"/>
          <w:szCs w:val="56"/>
        </w:rPr>
      </w:pPr>
    </w:p>
    <w:p w14:paraId="59114C27" w14:textId="77777777" w:rsidR="00B45935" w:rsidRDefault="00B45935" w:rsidP="00B45935">
      <w:pPr>
        <w:ind w:firstLine="720"/>
        <w:rPr>
          <w:rFonts w:ascii="Arial" w:hAnsi="Arial" w:cs="Arial"/>
          <w:b/>
          <w:bCs/>
          <w:i/>
          <w:iCs/>
          <w:sz w:val="56"/>
          <w:szCs w:val="56"/>
        </w:rPr>
      </w:pPr>
    </w:p>
    <w:p w14:paraId="1F61AF7D" w14:textId="77777777" w:rsidR="00B45935" w:rsidRDefault="00B45935" w:rsidP="00B45935">
      <w:pPr>
        <w:ind w:firstLine="720"/>
        <w:rPr>
          <w:rFonts w:ascii="Arial" w:hAnsi="Arial" w:cs="Arial"/>
          <w:b/>
          <w:bCs/>
          <w:i/>
          <w:iCs/>
          <w:sz w:val="56"/>
          <w:szCs w:val="56"/>
        </w:rPr>
      </w:pPr>
    </w:p>
    <w:p w14:paraId="72493957" w14:textId="6E0B1837" w:rsidR="00B45935" w:rsidRDefault="00B45935" w:rsidP="00B45935">
      <w:pPr>
        <w:ind w:firstLine="720"/>
        <w:rPr>
          <w:rFonts w:ascii="Arial" w:hAnsi="Arial" w:cs="Arial"/>
          <w:b/>
          <w:bCs/>
          <w:i/>
          <w:iCs/>
          <w:sz w:val="44"/>
          <w:szCs w:val="44"/>
        </w:rPr>
      </w:pPr>
      <w:r w:rsidRPr="00B45935">
        <w:rPr>
          <w:rFonts w:ascii="Arial" w:hAnsi="Arial" w:cs="Arial"/>
          <w:b/>
          <w:bCs/>
          <w:i/>
          <w:iCs/>
          <w:sz w:val="44"/>
          <w:szCs w:val="44"/>
        </w:rPr>
        <w:t>LECTURER- THOMAS ADEYEMI</w:t>
      </w:r>
    </w:p>
    <w:p w14:paraId="306F7BF2" w14:textId="756423FE" w:rsidR="00B45935" w:rsidRPr="00B45935" w:rsidRDefault="00B45935" w:rsidP="00B45935">
      <w:pPr>
        <w:ind w:firstLine="720"/>
        <w:rPr>
          <w:rFonts w:ascii="Arial" w:hAnsi="Arial" w:cs="Arial"/>
          <w:b/>
          <w:bCs/>
          <w:i/>
          <w:iCs/>
          <w:sz w:val="40"/>
          <w:szCs w:val="40"/>
        </w:rPr>
      </w:pPr>
      <w:r w:rsidRPr="00B45935">
        <w:rPr>
          <w:rFonts w:ascii="Arial" w:hAnsi="Arial" w:cs="Arial"/>
          <w:b/>
          <w:bCs/>
          <w:i/>
          <w:iCs/>
          <w:sz w:val="40"/>
          <w:szCs w:val="40"/>
        </w:rPr>
        <w:t>STUDENT -LILIA TRIBOI</w:t>
      </w:r>
    </w:p>
    <w:p w14:paraId="43357686" w14:textId="3CB04C56" w:rsidR="00B45935" w:rsidRPr="00B45935" w:rsidRDefault="00B45935" w:rsidP="00B45935">
      <w:pPr>
        <w:ind w:firstLine="720"/>
        <w:rPr>
          <w:rFonts w:ascii="Arial" w:hAnsi="Arial" w:cs="Arial"/>
          <w:b/>
          <w:bCs/>
          <w:i/>
          <w:iCs/>
          <w:sz w:val="40"/>
          <w:szCs w:val="40"/>
        </w:rPr>
      </w:pPr>
      <w:r w:rsidRPr="00B45935">
        <w:rPr>
          <w:rFonts w:ascii="Arial" w:hAnsi="Arial" w:cs="Arial"/>
          <w:b/>
          <w:bCs/>
          <w:i/>
          <w:iCs/>
          <w:sz w:val="40"/>
          <w:szCs w:val="40"/>
        </w:rPr>
        <w:t>SIN-2027089</w:t>
      </w:r>
    </w:p>
    <w:p w14:paraId="7D76E8EE" w14:textId="4745BEC7" w:rsidR="00C165AC" w:rsidRPr="00B00E57" w:rsidRDefault="00C165AC" w:rsidP="00781C37">
      <w:pPr>
        <w:rPr>
          <w:rFonts w:ascii="Times New Roman" w:hAnsi="Times New Roman" w:cs="Times New Roman"/>
          <w:b/>
          <w:bCs/>
          <w:color w:val="000000" w:themeColor="text1"/>
          <w:sz w:val="24"/>
          <w:szCs w:val="22"/>
        </w:rPr>
      </w:pPr>
      <w:r w:rsidRPr="00B45935">
        <w:br w:type="page"/>
      </w:r>
      <w:r w:rsidR="0096520F">
        <w:lastRenderedPageBreak/>
        <w:t xml:space="preserve"> </w:t>
      </w:r>
    </w:p>
    <w:sdt>
      <w:sdtPr>
        <w:rPr>
          <w:rFonts w:asciiTheme="minorHAnsi" w:eastAsiaTheme="minorHAnsi" w:hAnsiTheme="minorHAnsi" w:cs="Mangal"/>
          <w:b w:val="0"/>
          <w:bCs w:val="0"/>
          <w:color w:val="auto"/>
          <w:lang w:eastAsia="en-US" w:bidi="hi-IN"/>
        </w:rPr>
        <w:id w:val="-608903120"/>
        <w:docPartObj>
          <w:docPartGallery w:val="Table of Contents"/>
          <w:docPartUnique/>
        </w:docPartObj>
      </w:sdtPr>
      <w:sdtEndPr/>
      <w:sdtContent>
        <w:p w14:paraId="55D2E1A7" w14:textId="77777777" w:rsidR="00C165AC" w:rsidRPr="00B45935" w:rsidRDefault="00C165AC">
          <w:pPr>
            <w:pStyle w:val="TOCHeading"/>
            <w:rPr>
              <w:color w:val="auto"/>
            </w:rPr>
          </w:pPr>
          <w:r w:rsidRPr="00B45935">
            <w:rPr>
              <w:color w:val="auto"/>
            </w:rPr>
            <w:t>Contents</w:t>
          </w:r>
        </w:p>
        <w:p w14:paraId="15CC9463" w14:textId="4792DEF2" w:rsidR="002F1C6C" w:rsidRPr="00B45935" w:rsidRDefault="00C165AC">
          <w:pPr>
            <w:pStyle w:val="TOC1"/>
            <w:tabs>
              <w:tab w:val="right" w:leader="dot" w:pos="9016"/>
            </w:tabs>
            <w:rPr>
              <w:rFonts w:eastAsiaTheme="minorEastAsia" w:cstheme="minorBidi"/>
              <w:b/>
              <w:bCs/>
              <w:noProof/>
              <w:kern w:val="2"/>
              <w:sz w:val="28"/>
              <w:szCs w:val="28"/>
              <w:lang w:val="en-GB" w:eastAsia="en-GB" w:bidi="ar-SA"/>
              <w14:ligatures w14:val="standardContextual"/>
            </w:rPr>
          </w:pPr>
          <w:r w:rsidRPr="00B45935">
            <w:rPr>
              <w:sz w:val="28"/>
              <w:szCs w:val="28"/>
            </w:rPr>
            <w:fldChar w:fldCharType="begin"/>
          </w:r>
          <w:r w:rsidRPr="00B45935">
            <w:rPr>
              <w:sz w:val="28"/>
              <w:szCs w:val="28"/>
            </w:rPr>
            <w:instrText xml:space="preserve"> TOC \o "1-3" \h \z \u </w:instrText>
          </w:r>
          <w:r w:rsidRPr="00B45935">
            <w:rPr>
              <w:sz w:val="28"/>
              <w:szCs w:val="28"/>
            </w:rPr>
            <w:fldChar w:fldCharType="separate"/>
          </w:r>
          <w:hyperlink w:anchor="_Toc134269851" w:history="1">
            <w:r w:rsidR="002F1C6C" w:rsidRPr="00B45935">
              <w:rPr>
                <w:rStyle w:val="Hyperlink"/>
                <w:rFonts w:ascii="Times New Roman" w:hAnsi="Times New Roman" w:cs="Times New Roman"/>
                <w:b/>
                <w:bCs/>
                <w:noProof/>
                <w:sz w:val="28"/>
                <w:szCs w:val="28"/>
              </w:rPr>
              <w:t>Introduction-</w:t>
            </w:r>
            <w:r w:rsidR="002F1C6C" w:rsidRPr="00B45935">
              <w:rPr>
                <w:b/>
                <w:bCs/>
                <w:noProof/>
                <w:webHidden/>
                <w:sz w:val="28"/>
                <w:szCs w:val="28"/>
              </w:rPr>
              <w:tab/>
            </w:r>
            <w:r w:rsidR="002F1C6C" w:rsidRPr="00B45935">
              <w:rPr>
                <w:b/>
                <w:bCs/>
                <w:noProof/>
                <w:webHidden/>
                <w:sz w:val="28"/>
                <w:szCs w:val="28"/>
              </w:rPr>
              <w:fldChar w:fldCharType="begin"/>
            </w:r>
            <w:r w:rsidR="002F1C6C" w:rsidRPr="00B45935">
              <w:rPr>
                <w:b/>
                <w:bCs/>
                <w:noProof/>
                <w:webHidden/>
                <w:sz w:val="28"/>
                <w:szCs w:val="28"/>
              </w:rPr>
              <w:instrText xml:space="preserve"> PAGEREF _Toc134269851 \h </w:instrText>
            </w:r>
            <w:r w:rsidR="002F1C6C" w:rsidRPr="00B45935">
              <w:rPr>
                <w:b/>
                <w:bCs/>
                <w:noProof/>
                <w:webHidden/>
                <w:sz w:val="28"/>
                <w:szCs w:val="28"/>
              </w:rPr>
            </w:r>
            <w:r w:rsidR="002F1C6C" w:rsidRPr="00B45935">
              <w:rPr>
                <w:b/>
                <w:bCs/>
                <w:noProof/>
                <w:webHidden/>
                <w:sz w:val="28"/>
                <w:szCs w:val="28"/>
              </w:rPr>
              <w:fldChar w:fldCharType="separate"/>
            </w:r>
            <w:r w:rsidR="002F1C6C" w:rsidRPr="00B45935">
              <w:rPr>
                <w:b/>
                <w:bCs/>
                <w:noProof/>
                <w:webHidden/>
                <w:sz w:val="28"/>
                <w:szCs w:val="28"/>
              </w:rPr>
              <w:t>3</w:t>
            </w:r>
            <w:r w:rsidR="002F1C6C" w:rsidRPr="00B45935">
              <w:rPr>
                <w:b/>
                <w:bCs/>
                <w:noProof/>
                <w:webHidden/>
                <w:sz w:val="28"/>
                <w:szCs w:val="28"/>
              </w:rPr>
              <w:fldChar w:fldCharType="end"/>
            </w:r>
          </w:hyperlink>
        </w:p>
        <w:p w14:paraId="64656950" w14:textId="29743EC7" w:rsidR="002F1C6C" w:rsidRPr="00B45935" w:rsidRDefault="009615C8">
          <w:pPr>
            <w:pStyle w:val="TOC1"/>
            <w:tabs>
              <w:tab w:val="right" w:leader="dot" w:pos="9016"/>
            </w:tabs>
            <w:rPr>
              <w:rFonts w:eastAsiaTheme="minorEastAsia" w:cstheme="minorBidi"/>
              <w:b/>
              <w:bCs/>
              <w:noProof/>
              <w:kern w:val="2"/>
              <w:sz w:val="28"/>
              <w:szCs w:val="28"/>
              <w:lang w:val="en-GB" w:eastAsia="en-GB" w:bidi="ar-SA"/>
              <w14:ligatures w14:val="standardContextual"/>
            </w:rPr>
          </w:pPr>
          <w:hyperlink w:anchor="_Toc134269852" w:history="1">
            <w:r w:rsidR="002F1C6C" w:rsidRPr="00B45935">
              <w:rPr>
                <w:rStyle w:val="Hyperlink"/>
                <w:rFonts w:ascii="Times New Roman" w:hAnsi="Times New Roman" w:cs="Times New Roman"/>
                <w:b/>
                <w:bCs/>
                <w:noProof/>
                <w:sz w:val="28"/>
                <w:szCs w:val="28"/>
              </w:rPr>
              <w:t>Question 1-</w:t>
            </w:r>
            <w:r w:rsidR="002F1C6C" w:rsidRPr="00B45935">
              <w:rPr>
                <w:b/>
                <w:bCs/>
                <w:noProof/>
                <w:webHidden/>
                <w:sz w:val="28"/>
                <w:szCs w:val="28"/>
              </w:rPr>
              <w:tab/>
            </w:r>
            <w:r w:rsidR="002F1C6C" w:rsidRPr="00B45935">
              <w:rPr>
                <w:b/>
                <w:bCs/>
                <w:noProof/>
                <w:webHidden/>
                <w:sz w:val="28"/>
                <w:szCs w:val="28"/>
              </w:rPr>
              <w:fldChar w:fldCharType="begin"/>
            </w:r>
            <w:r w:rsidR="002F1C6C" w:rsidRPr="00B45935">
              <w:rPr>
                <w:b/>
                <w:bCs/>
                <w:noProof/>
                <w:webHidden/>
                <w:sz w:val="28"/>
                <w:szCs w:val="28"/>
              </w:rPr>
              <w:instrText xml:space="preserve"> PAGEREF _Toc134269852 \h </w:instrText>
            </w:r>
            <w:r w:rsidR="002F1C6C" w:rsidRPr="00B45935">
              <w:rPr>
                <w:b/>
                <w:bCs/>
                <w:noProof/>
                <w:webHidden/>
                <w:sz w:val="28"/>
                <w:szCs w:val="28"/>
              </w:rPr>
            </w:r>
            <w:r w:rsidR="002F1C6C" w:rsidRPr="00B45935">
              <w:rPr>
                <w:b/>
                <w:bCs/>
                <w:noProof/>
                <w:webHidden/>
                <w:sz w:val="28"/>
                <w:szCs w:val="28"/>
              </w:rPr>
              <w:fldChar w:fldCharType="separate"/>
            </w:r>
            <w:r w:rsidR="002F1C6C" w:rsidRPr="00B45935">
              <w:rPr>
                <w:b/>
                <w:bCs/>
                <w:noProof/>
                <w:webHidden/>
                <w:sz w:val="28"/>
                <w:szCs w:val="28"/>
              </w:rPr>
              <w:t>4</w:t>
            </w:r>
            <w:r w:rsidR="002F1C6C" w:rsidRPr="00B45935">
              <w:rPr>
                <w:b/>
                <w:bCs/>
                <w:noProof/>
                <w:webHidden/>
                <w:sz w:val="28"/>
                <w:szCs w:val="28"/>
              </w:rPr>
              <w:fldChar w:fldCharType="end"/>
            </w:r>
          </w:hyperlink>
        </w:p>
        <w:p w14:paraId="2186099E" w14:textId="7A780278" w:rsidR="002F1C6C" w:rsidRPr="00B45935" w:rsidRDefault="009615C8">
          <w:pPr>
            <w:pStyle w:val="TOC1"/>
            <w:tabs>
              <w:tab w:val="right" w:leader="dot" w:pos="9016"/>
            </w:tabs>
            <w:rPr>
              <w:rFonts w:eastAsiaTheme="minorEastAsia" w:cstheme="minorBidi"/>
              <w:b/>
              <w:bCs/>
              <w:noProof/>
              <w:kern w:val="2"/>
              <w:sz w:val="28"/>
              <w:szCs w:val="28"/>
              <w:lang w:val="en-GB" w:eastAsia="en-GB" w:bidi="ar-SA"/>
              <w14:ligatures w14:val="standardContextual"/>
            </w:rPr>
          </w:pPr>
          <w:hyperlink w:anchor="_Toc134269853" w:history="1">
            <w:r w:rsidR="002F1C6C" w:rsidRPr="00B45935">
              <w:rPr>
                <w:rStyle w:val="Hyperlink"/>
                <w:rFonts w:ascii="Times New Roman" w:hAnsi="Times New Roman" w:cs="Times New Roman"/>
                <w:b/>
                <w:bCs/>
                <w:noProof/>
                <w:sz w:val="28"/>
                <w:szCs w:val="28"/>
              </w:rPr>
              <w:t>Question 2-</w:t>
            </w:r>
            <w:r w:rsidR="002F1C6C" w:rsidRPr="00B45935">
              <w:rPr>
                <w:b/>
                <w:bCs/>
                <w:noProof/>
                <w:webHidden/>
                <w:sz w:val="28"/>
                <w:szCs w:val="28"/>
              </w:rPr>
              <w:tab/>
            </w:r>
            <w:r w:rsidR="002F1C6C" w:rsidRPr="00B45935">
              <w:rPr>
                <w:b/>
                <w:bCs/>
                <w:noProof/>
                <w:webHidden/>
                <w:sz w:val="28"/>
                <w:szCs w:val="28"/>
              </w:rPr>
              <w:fldChar w:fldCharType="begin"/>
            </w:r>
            <w:r w:rsidR="002F1C6C" w:rsidRPr="00B45935">
              <w:rPr>
                <w:b/>
                <w:bCs/>
                <w:noProof/>
                <w:webHidden/>
                <w:sz w:val="28"/>
                <w:szCs w:val="28"/>
              </w:rPr>
              <w:instrText xml:space="preserve"> PAGEREF _Toc134269853 \h </w:instrText>
            </w:r>
            <w:r w:rsidR="002F1C6C" w:rsidRPr="00B45935">
              <w:rPr>
                <w:b/>
                <w:bCs/>
                <w:noProof/>
                <w:webHidden/>
                <w:sz w:val="28"/>
                <w:szCs w:val="28"/>
              </w:rPr>
            </w:r>
            <w:r w:rsidR="002F1C6C" w:rsidRPr="00B45935">
              <w:rPr>
                <w:b/>
                <w:bCs/>
                <w:noProof/>
                <w:webHidden/>
                <w:sz w:val="28"/>
                <w:szCs w:val="28"/>
              </w:rPr>
              <w:fldChar w:fldCharType="separate"/>
            </w:r>
            <w:r w:rsidR="002F1C6C" w:rsidRPr="00B45935">
              <w:rPr>
                <w:b/>
                <w:bCs/>
                <w:noProof/>
                <w:webHidden/>
                <w:sz w:val="28"/>
                <w:szCs w:val="28"/>
              </w:rPr>
              <w:t>8</w:t>
            </w:r>
            <w:r w:rsidR="002F1C6C" w:rsidRPr="00B45935">
              <w:rPr>
                <w:b/>
                <w:bCs/>
                <w:noProof/>
                <w:webHidden/>
                <w:sz w:val="28"/>
                <w:szCs w:val="28"/>
              </w:rPr>
              <w:fldChar w:fldCharType="end"/>
            </w:r>
          </w:hyperlink>
        </w:p>
        <w:p w14:paraId="2E2BA6ED" w14:textId="554784BB" w:rsidR="002F1C6C" w:rsidRPr="00B45935" w:rsidRDefault="009615C8">
          <w:pPr>
            <w:pStyle w:val="TOC1"/>
            <w:tabs>
              <w:tab w:val="right" w:leader="dot" w:pos="9016"/>
            </w:tabs>
            <w:rPr>
              <w:rFonts w:eastAsiaTheme="minorEastAsia" w:cstheme="minorBidi"/>
              <w:b/>
              <w:bCs/>
              <w:noProof/>
              <w:kern w:val="2"/>
              <w:sz w:val="28"/>
              <w:szCs w:val="28"/>
              <w:lang w:val="en-GB" w:eastAsia="en-GB" w:bidi="ar-SA"/>
              <w14:ligatures w14:val="standardContextual"/>
            </w:rPr>
          </w:pPr>
          <w:hyperlink w:anchor="_Toc134269854" w:history="1">
            <w:r w:rsidR="002F1C6C" w:rsidRPr="00B45935">
              <w:rPr>
                <w:rStyle w:val="Hyperlink"/>
                <w:rFonts w:ascii="Times New Roman" w:hAnsi="Times New Roman" w:cs="Times New Roman"/>
                <w:b/>
                <w:bCs/>
                <w:noProof/>
                <w:sz w:val="28"/>
                <w:szCs w:val="28"/>
                <w:lang w:val="en-IN"/>
              </w:rPr>
              <w:t>Conclusion-</w:t>
            </w:r>
            <w:r w:rsidR="002F1C6C" w:rsidRPr="00B45935">
              <w:rPr>
                <w:b/>
                <w:bCs/>
                <w:noProof/>
                <w:webHidden/>
                <w:sz w:val="28"/>
                <w:szCs w:val="28"/>
              </w:rPr>
              <w:tab/>
            </w:r>
            <w:r w:rsidR="002F1C6C" w:rsidRPr="00B45935">
              <w:rPr>
                <w:b/>
                <w:bCs/>
                <w:noProof/>
                <w:webHidden/>
                <w:sz w:val="28"/>
                <w:szCs w:val="28"/>
              </w:rPr>
              <w:fldChar w:fldCharType="begin"/>
            </w:r>
            <w:r w:rsidR="002F1C6C" w:rsidRPr="00B45935">
              <w:rPr>
                <w:b/>
                <w:bCs/>
                <w:noProof/>
                <w:webHidden/>
                <w:sz w:val="28"/>
                <w:szCs w:val="28"/>
              </w:rPr>
              <w:instrText xml:space="preserve"> PAGEREF _Toc134269854 \h </w:instrText>
            </w:r>
            <w:r w:rsidR="002F1C6C" w:rsidRPr="00B45935">
              <w:rPr>
                <w:b/>
                <w:bCs/>
                <w:noProof/>
                <w:webHidden/>
                <w:sz w:val="28"/>
                <w:szCs w:val="28"/>
              </w:rPr>
            </w:r>
            <w:r w:rsidR="002F1C6C" w:rsidRPr="00B45935">
              <w:rPr>
                <w:b/>
                <w:bCs/>
                <w:noProof/>
                <w:webHidden/>
                <w:sz w:val="28"/>
                <w:szCs w:val="28"/>
              </w:rPr>
              <w:fldChar w:fldCharType="separate"/>
            </w:r>
            <w:r w:rsidR="002F1C6C" w:rsidRPr="00B45935">
              <w:rPr>
                <w:b/>
                <w:bCs/>
                <w:noProof/>
                <w:webHidden/>
                <w:sz w:val="28"/>
                <w:szCs w:val="28"/>
              </w:rPr>
              <w:t>13</w:t>
            </w:r>
            <w:r w:rsidR="002F1C6C" w:rsidRPr="00B45935">
              <w:rPr>
                <w:b/>
                <w:bCs/>
                <w:noProof/>
                <w:webHidden/>
                <w:sz w:val="28"/>
                <w:szCs w:val="28"/>
              </w:rPr>
              <w:fldChar w:fldCharType="end"/>
            </w:r>
          </w:hyperlink>
        </w:p>
        <w:p w14:paraId="5BAF923C" w14:textId="7423DE5F" w:rsidR="002F1C6C" w:rsidRPr="00B45935" w:rsidRDefault="009615C8">
          <w:pPr>
            <w:pStyle w:val="TOC1"/>
            <w:tabs>
              <w:tab w:val="right" w:leader="dot" w:pos="9016"/>
            </w:tabs>
            <w:rPr>
              <w:rFonts w:eastAsiaTheme="minorEastAsia" w:cstheme="minorBidi"/>
              <w:b/>
              <w:bCs/>
              <w:noProof/>
              <w:kern w:val="2"/>
              <w:sz w:val="28"/>
              <w:szCs w:val="28"/>
              <w:lang w:val="en-GB" w:eastAsia="en-GB" w:bidi="ar-SA"/>
              <w14:ligatures w14:val="standardContextual"/>
            </w:rPr>
          </w:pPr>
          <w:hyperlink w:anchor="_Toc134269855" w:history="1">
            <w:r w:rsidR="002F1C6C" w:rsidRPr="00B45935">
              <w:rPr>
                <w:rStyle w:val="Hyperlink"/>
                <w:rFonts w:ascii="Times New Roman" w:hAnsi="Times New Roman" w:cs="Times New Roman"/>
                <w:b/>
                <w:bCs/>
                <w:noProof/>
                <w:sz w:val="28"/>
                <w:szCs w:val="28"/>
                <w:lang w:val="en-IN"/>
              </w:rPr>
              <w:t>References-</w:t>
            </w:r>
            <w:r w:rsidR="002F1C6C" w:rsidRPr="00B45935">
              <w:rPr>
                <w:b/>
                <w:bCs/>
                <w:noProof/>
                <w:webHidden/>
                <w:sz w:val="28"/>
                <w:szCs w:val="28"/>
              </w:rPr>
              <w:tab/>
            </w:r>
            <w:r w:rsidR="002F1C6C" w:rsidRPr="00B45935">
              <w:rPr>
                <w:b/>
                <w:bCs/>
                <w:noProof/>
                <w:webHidden/>
                <w:sz w:val="28"/>
                <w:szCs w:val="28"/>
              </w:rPr>
              <w:fldChar w:fldCharType="begin"/>
            </w:r>
            <w:r w:rsidR="002F1C6C" w:rsidRPr="00B45935">
              <w:rPr>
                <w:b/>
                <w:bCs/>
                <w:noProof/>
                <w:webHidden/>
                <w:sz w:val="28"/>
                <w:szCs w:val="28"/>
              </w:rPr>
              <w:instrText xml:space="preserve"> PAGEREF _Toc134269855 \h </w:instrText>
            </w:r>
            <w:r w:rsidR="002F1C6C" w:rsidRPr="00B45935">
              <w:rPr>
                <w:b/>
                <w:bCs/>
                <w:noProof/>
                <w:webHidden/>
                <w:sz w:val="28"/>
                <w:szCs w:val="28"/>
              </w:rPr>
            </w:r>
            <w:r w:rsidR="002F1C6C" w:rsidRPr="00B45935">
              <w:rPr>
                <w:b/>
                <w:bCs/>
                <w:noProof/>
                <w:webHidden/>
                <w:sz w:val="28"/>
                <w:szCs w:val="28"/>
              </w:rPr>
              <w:fldChar w:fldCharType="separate"/>
            </w:r>
            <w:r w:rsidR="002F1C6C" w:rsidRPr="00B45935">
              <w:rPr>
                <w:b/>
                <w:bCs/>
                <w:noProof/>
                <w:webHidden/>
                <w:sz w:val="28"/>
                <w:szCs w:val="28"/>
              </w:rPr>
              <w:t>14</w:t>
            </w:r>
            <w:r w:rsidR="002F1C6C" w:rsidRPr="00B45935">
              <w:rPr>
                <w:b/>
                <w:bCs/>
                <w:noProof/>
                <w:webHidden/>
                <w:sz w:val="28"/>
                <w:szCs w:val="28"/>
              </w:rPr>
              <w:fldChar w:fldCharType="end"/>
            </w:r>
          </w:hyperlink>
        </w:p>
        <w:p w14:paraId="598277C9" w14:textId="0CE7061E" w:rsidR="00C165AC" w:rsidRPr="00B45935" w:rsidRDefault="00C165AC">
          <w:pPr>
            <w:rPr>
              <w:sz w:val="28"/>
              <w:szCs w:val="28"/>
            </w:rPr>
          </w:pPr>
          <w:r w:rsidRPr="00B45935">
            <w:rPr>
              <w:b/>
              <w:bCs/>
              <w:noProof/>
              <w:sz w:val="28"/>
              <w:szCs w:val="28"/>
            </w:rPr>
            <w:fldChar w:fldCharType="end"/>
          </w:r>
          <w:r w:rsidR="002F1C6C" w:rsidRPr="00B45935">
            <w:rPr>
              <w:b/>
              <w:bCs/>
              <w:noProof/>
              <w:sz w:val="28"/>
              <w:szCs w:val="28"/>
            </w:rPr>
            <w:t>Appendix</w:t>
          </w:r>
          <w:r w:rsidR="00B45935">
            <w:rPr>
              <w:b/>
              <w:bCs/>
              <w:noProof/>
              <w:sz w:val="28"/>
              <w:szCs w:val="28"/>
            </w:rPr>
            <w:t xml:space="preserve"> </w:t>
          </w:r>
          <w:r w:rsidR="002F1C6C" w:rsidRPr="00B45935">
            <w:rPr>
              <w:b/>
              <w:bCs/>
              <w:noProof/>
              <w:sz w:val="28"/>
              <w:szCs w:val="28"/>
            </w:rPr>
            <w:t>Excel……………………………………………………………………………………………</w:t>
          </w:r>
          <w:r w:rsidR="00B45935" w:rsidRPr="00B45935">
            <w:rPr>
              <w:b/>
              <w:bCs/>
              <w:noProof/>
              <w:sz w:val="28"/>
              <w:szCs w:val="28"/>
            </w:rPr>
            <w:t>15</w:t>
          </w:r>
        </w:p>
      </w:sdtContent>
    </w:sdt>
    <w:p w14:paraId="7D3A35CE" w14:textId="77777777" w:rsidR="00C165AC" w:rsidRDefault="00C165AC">
      <w:pPr>
        <w:rPr>
          <w:rFonts w:ascii="Times New Roman" w:eastAsiaTheme="majorEastAsia" w:hAnsi="Times New Roman" w:cs="Times New Roman"/>
          <w:b/>
          <w:bCs/>
          <w:color w:val="000000" w:themeColor="text1"/>
          <w:sz w:val="24"/>
          <w:szCs w:val="24"/>
        </w:rPr>
      </w:pPr>
      <w:r>
        <w:rPr>
          <w:rFonts w:ascii="Times New Roman" w:hAnsi="Times New Roman" w:cs="Times New Roman"/>
          <w:color w:val="000000" w:themeColor="text1"/>
          <w:sz w:val="24"/>
          <w:szCs w:val="24"/>
        </w:rPr>
        <w:br w:type="page"/>
      </w:r>
    </w:p>
    <w:p w14:paraId="3D2F0D3B" w14:textId="77777777" w:rsidR="00106E9A" w:rsidRPr="00B45935" w:rsidRDefault="00F10722" w:rsidP="009B1E60">
      <w:pPr>
        <w:pStyle w:val="Heading1"/>
        <w:spacing w:line="360" w:lineRule="auto"/>
        <w:jc w:val="both"/>
        <w:rPr>
          <w:rFonts w:ascii="Arial" w:hAnsi="Arial" w:cs="Arial"/>
          <w:color w:val="000000" w:themeColor="text1"/>
          <w:sz w:val="24"/>
          <w:szCs w:val="24"/>
        </w:rPr>
      </w:pPr>
      <w:bookmarkStart w:id="0" w:name="_Toc134269851"/>
      <w:r w:rsidRPr="00B45935">
        <w:rPr>
          <w:rFonts w:ascii="Arial" w:hAnsi="Arial" w:cs="Arial"/>
          <w:color w:val="000000" w:themeColor="text1"/>
          <w:szCs w:val="28"/>
        </w:rPr>
        <w:lastRenderedPageBreak/>
        <w:t>Introduction</w:t>
      </w:r>
      <w:r w:rsidRPr="00B45935">
        <w:rPr>
          <w:rFonts w:ascii="Arial" w:hAnsi="Arial" w:cs="Arial"/>
          <w:color w:val="000000" w:themeColor="text1"/>
          <w:sz w:val="24"/>
          <w:szCs w:val="24"/>
        </w:rPr>
        <w:t>-</w:t>
      </w:r>
      <w:bookmarkEnd w:id="0"/>
    </w:p>
    <w:p w14:paraId="511B71C4" w14:textId="77777777" w:rsidR="00F10722" w:rsidRPr="00B45935" w:rsidRDefault="00F10722" w:rsidP="009B1E60">
      <w:pPr>
        <w:spacing w:after="0" w:line="360" w:lineRule="auto"/>
        <w:jc w:val="both"/>
        <w:rPr>
          <w:rFonts w:ascii="Arial" w:hAnsi="Arial" w:cs="Arial"/>
          <w:color w:val="000000" w:themeColor="text1"/>
          <w:szCs w:val="22"/>
        </w:rPr>
      </w:pPr>
      <w:r w:rsidRPr="00B45935">
        <w:rPr>
          <w:rFonts w:ascii="Arial" w:hAnsi="Arial" w:cs="Arial"/>
          <w:color w:val="000000" w:themeColor="text1"/>
          <w:szCs w:val="22"/>
        </w:rPr>
        <w:t>The report will be describing the principles, concepts</w:t>
      </w:r>
      <w:r w:rsidR="00963F16" w:rsidRPr="00B45935">
        <w:rPr>
          <w:rFonts w:ascii="Arial" w:hAnsi="Arial" w:cs="Arial"/>
          <w:color w:val="000000" w:themeColor="text1"/>
          <w:szCs w:val="22"/>
        </w:rPr>
        <w:t>,</w:t>
      </w:r>
      <w:r w:rsidRPr="00B45935">
        <w:rPr>
          <w:rFonts w:ascii="Arial" w:hAnsi="Arial" w:cs="Arial"/>
          <w:color w:val="000000" w:themeColor="text1"/>
          <w:szCs w:val="22"/>
        </w:rPr>
        <w:t xml:space="preserve"> and applica</w:t>
      </w:r>
      <w:r w:rsidR="00AA2AA4" w:rsidRPr="00B45935">
        <w:rPr>
          <w:rFonts w:ascii="Arial" w:hAnsi="Arial" w:cs="Arial"/>
          <w:color w:val="000000" w:themeColor="text1"/>
          <w:szCs w:val="22"/>
        </w:rPr>
        <w:t xml:space="preserve">tion of accounting in the environment respectively. The first part will be considering the financial position of Wales Plc Company respectively. The report will demonstrate the income statement for the year 2022. The conclusion being drawn from the balancing of the financial position getting balanced will also be discussed respectively. </w:t>
      </w:r>
      <w:r w:rsidR="0003157F" w:rsidRPr="00B45935">
        <w:rPr>
          <w:rFonts w:ascii="Arial" w:hAnsi="Arial" w:cs="Arial"/>
          <w:color w:val="000000" w:themeColor="text1"/>
          <w:szCs w:val="22"/>
        </w:rPr>
        <w:t xml:space="preserve">The second part will </w:t>
      </w:r>
      <w:r w:rsidR="00963F16" w:rsidRPr="00B45935">
        <w:rPr>
          <w:rFonts w:ascii="Arial" w:hAnsi="Arial" w:cs="Arial"/>
          <w:color w:val="000000" w:themeColor="text1"/>
          <w:szCs w:val="22"/>
        </w:rPr>
        <w:t>conclude</w:t>
      </w:r>
      <w:r w:rsidR="0003157F" w:rsidRPr="00B45935">
        <w:rPr>
          <w:rFonts w:ascii="Arial" w:hAnsi="Arial" w:cs="Arial"/>
          <w:color w:val="000000" w:themeColor="text1"/>
          <w:szCs w:val="22"/>
        </w:rPr>
        <w:t xml:space="preserve"> Sweets Plc Company through the assistance of the financial ratio analysis. The calculations will also be provided </w:t>
      </w:r>
      <w:r w:rsidR="00644BC4" w:rsidRPr="00B45935">
        <w:rPr>
          <w:rFonts w:ascii="Arial" w:hAnsi="Arial" w:cs="Arial"/>
          <w:color w:val="000000" w:themeColor="text1"/>
          <w:szCs w:val="22"/>
        </w:rPr>
        <w:t xml:space="preserve">and their respective interpretations will also be given for </w:t>
      </w:r>
      <w:r w:rsidR="00963F16" w:rsidRPr="00B45935">
        <w:rPr>
          <w:rFonts w:ascii="Arial" w:hAnsi="Arial" w:cs="Arial"/>
          <w:color w:val="000000" w:themeColor="text1"/>
          <w:szCs w:val="22"/>
        </w:rPr>
        <w:t xml:space="preserve">a </w:t>
      </w:r>
      <w:r w:rsidR="00644BC4" w:rsidRPr="00B45935">
        <w:rPr>
          <w:rFonts w:ascii="Arial" w:hAnsi="Arial" w:cs="Arial"/>
          <w:color w:val="000000" w:themeColor="text1"/>
          <w:szCs w:val="22"/>
        </w:rPr>
        <w:t xml:space="preserve">better understanding of the financial performance. </w:t>
      </w:r>
    </w:p>
    <w:p w14:paraId="24E8442C" w14:textId="77777777" w:rsidR="00644BC4" w:rsidRPr="00B45935" w:rsidRDefault="00644BC4" w:rsidP="009B1E60">
      <w:pPr>
        <w:spacing w:line="360" w:lineRule="auto"/>
        <w:jc w:val="both"/>
        <w:rPr>
          <w:rFonts w:ascii="Arial" w:hAnsi="Arial" w:cs="Arial"/>
          <w:color w:val="000000" w:themeColor="text1"/>
          <w:szCs w:val="22"/>
        </w:rPr>
      </w:pPr>
      <w:r w:rsidRPr="00B45935">
        <w:rPr>
          <w:rFonts w:ascii="Arial" w:hAnsi="Arial" w:cs="Arial"/>
          <w:color w:val="000000" w:themeColor="text1"/>
          <w:szCs w:val="22"/>
        </w:rPr>
        <w:br w:type="page"/>
      </w:r>
    </w:p>
    <w:p w14:paraId="7D8C08E6" w14:textId="77777777" w:rsidR="00644BC4" w:rsidRPr="00C165AC" w:rsidRDefault="00644BC4" w:rsidP="009B1E60">
      <w:pPr>
        <w:pStyle w:val="Heading1"/>
        <w:spacing w:line="360" w:lineRule="auto"/>
        <w:jc w:val="both"/>
        <w:rPr>
          <w:rFonts w:ascii="Times New Roman" w:hAnsi="Times New Roman" w:cs="Times New Roman"/>
          <w:color w:val="000000" w:themeColor="text1"/>
          <w:sz w:val="24"/>
          <w:szCs w:val="24"/>
        </w:rPr>
      </w:pPr>
      <w:bookmarkStart w:id="1" w:name="_Toc134269852"/>
      <w:r w:rsidRPr="00C165AC">
        <w:rPr>
          <w:rFonts w:ascii="Times New Roman" w:hAnsi="Times New Roman" w:cs="Times New Roman"/>
          <w:color w:val="000000" w:themeColor="text1"/>
          <w:sz w:val="24"/>
          <w:szCs w:val="24"/>
        </w:rPr>
        <w:lastRenderedPageBreak/>
        <w:t>Question 1-</w:t>
      </w:r>
      <w:bookmarkEnd w:id="1"/>
    </w:p>
    <w:p w14:paraId="003E5340" w14:textId="77777777" w:rsidR="00644BC4" w:rsidRPr="00C165AC" w:rsidRDefault="00644BC4" w:rsidP="009B1E60">
      <w:pPr>
        <w:pStyle w:val="ListParagraph"/>
        <w:numPr>
          <w:ilvl w:val="0"/>
          <w:numId w:val="1"/>
        </w:numPr>
        <w:spacing w:after="0" w:line="360" w:lineRule="auto"/>
        <w:contextualSpacing w:val="0"/>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Income Statement for the Year Ended 31</w:t>
      </w:r>
      <w:r w:rsidRPr="00C165AC">
        <w:rPr>
          <w:rFonts w:ascii="Times New Roman" w:hAnsi="Times New Roman" w:cs="Times New Roman"/>
          <w:b/>
          <w:bCs/>
          <w:color w:val="000000" w:themeColor="text1"/>
          <w:sz w:val="24"/>
          <w:szCs w:val="24"/>
          <w:vertAlign w:val="superscript"/>
        </w:rPr>
        <w:t>st</w:t>
      </w:r>
      <w:r w:rsidRPr="00C165AC">
        <w:rPr>
          <w:rFonts w:ascii="Times New Roman" w:hAnsi="Times New Roman" w:cs="Times New Roman"/>
          <w:b/>
          <w:bCs/>
          <w:color w:val="000000" w:themeColor="text1"/>
          <w:sz w:val="24"/>
          <w:szCs w:val="24"/>
        </w:rPr>
        <w:t xml:space="preserve"> December 2022-</w:t>
      </w:r>
    </w:p>
    <w:tbl>
      <w:tblPr>
        <w:tblStyle w:val="TableGrid"/>
        <w:tblW w:w="5000" w:type="pct"/>
        <w:tblLook w:val="04A0" w:firstRow="1" w:lastRow="0" w:firstColumn="1" w:lastColumn="0" w:noHBand="0" w:noVBand="1"/>
      </w:tblPr>
      <w:tblGrid>
        <w:gridCol w:w="1484"/>
        <w:gridCol w:w="5911"/>
        <w:gridCol w:w="1621"/>
      </w:tblGrid>
      <w:tr w:rsidR="001564A0" w:rsidRPr="00C165AC" w14:paraId="2442F2A1" w14:textId="77777777" w:rsidTr="001564A0">
        <w:trPr>
          <w:trHeight w:val="285"/>
        </w:trPr>
        <w:tc>
          <w:tcPr>
            <w:tcW w:w="823" w:type="pct"/>
            <w:noWrap/>
            <w:hideMark/>
          </w:tcPr>
          <w:p w14:paraId="720C5CBE" w14:textId="77777777" w:rsidR="001564A0" w:rsidRPr="00C165AC" w:rsidRDefault="001564A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c>
          <w:tcPr>
            <w:tcW w:w="3277" w:type="pct"/>
            <w:noWrap/>
            <w:hideMark/>
          </w:tcPr>
          <w:p w14:paraId="5F4EE274" w14:textId="77777777" w:rsidR="001564A0" w:rsidRPr="00C165AC" w:rsidRDefault="001564A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xml:space="preserve">Income Statement for Wales Plc </w:t>
            </w:r>
          </w:p>
        </w:tc>
        <w:tc>
          <w:tcPr>
            <w:tcW w:w="899" w:type="pct"/>
            <w:noWrap/>
            <w:hideMark/>
          </w:tcPr>
          <w:p w14:paraId="705266E9" w14:textId="77777777" w:rsidR="001564A0" w:rsidRPr="00C165AC" w:rsidRDefault="001564A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r>
      <w:tr w:rsidR="001564A0" w:rsidRPr="00C165AC" w14:paraId="669AF33B" w14:textId="77777777" w:rsidTr="001564A0">
        <w:trPr>
          <w:trHeight w:val="285"/>
        </w:trPr>
        <w:tc>
          <w:tcPr>
            <w:tcW w:w="823" w:type="pct"/>
            <w:noWrap/>
            <w:hideMark/>
          </w:tcPr>
          <w:p w14:paraId="3762D93D" w14:textId="77777777" w:rsidR="001564A0" w:rsidRPr="00C165AC" w:rsidRDefault="001564A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c>
          <w:tcPr>
            <w:tcW w:w="3277" w:type="pct"/>
            <w:noWrap/>
            <w:hideMark/>
          </w:tcPr>
          <w:p w14:paraId="6634CF53" w14:textId="77777777" w:rsidR="001564A0" w:rsidRPr="00C165AC" w:rsidRDefault="001564A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For the year ended 2021</w:t>
            </w:r>
          </w:p>
        </w:tc>
        <w:tc>
          <w:tcPr>
            <w:tcW w:w="899" w:type="pct"/>
            <w:noWrap/>
            <w:hideMark/>
          </w:tcPr>
          <w:p w14:paraId="13029F03" w14:textId="77777777" w:rsidR="001564A0" w:rsidRPr="00C165AC" w:rsidRDefault="001564A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r>
      <w:tr w:rsidR="001564A0" w:rsidRPr="00C165AC" w14:paraId="2272DBC1" w14:textId="77777777" w:rsidTr="001564A0">
        <w:trPr>
          <w:trHeight w:val="285"/>
        </w:trPr>
        <w:tc>
          <w:tcPr>
            <w:tcW w:w="823" w:type="pct"/>
            <w:noWrap/>
            <w:hideMark/>
          </w:tcPr>
          <w:p w14:paraId="617200AA" w14:textId="77777777" w:rsidR="001564A0" w:rsidRPr="00C165AC" w:rsidRDefault="001564A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c>
          <w:tcPr>
            <w:tcW w:w="3277" w:type="pct"/>
            <w:noWrap/>
            <w:hideMark/>
          </w:tcPr>
          <w:p w14:paraId="6D90589D" w14:textId="77777777" w:rsidR="001564A0" w:rsidRPr="00C165AC" w:rsidRDefault="001564A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c>
          <w:tcPr>
            <w:tcW w:w="899" w:type="pct"/>
            <w:noWrap/>
            <w:hideMark/>
          </w:tcPr>
          <w:p w14:paraId="55A47D97" w14:textId="77777777" w:rsidR="001564A0" w:rsidRPr="00C165AC" w:rsidRDefault="001564A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r>
      <w:tr w:rsidR="001564A0" w:rsidRPr="00C165AC" w14:paraId="3A63A3E8" w14:textId="77777777" w:rsidTr="001564A0">
        <w:trPr>
          <w:trHeight w:val="300"/>
        </w:trPr>
        <w:tc>
          <w:tcPr>
            <w:tcW w:w="823" w:type="pct"/>
            <w:noWrap/>
            <w:hideMark/>
          </w:tcPr>
          <w:p w14:paraId="2B65430C" w14:textId="77777777" w:rsidR="001564A0" w:rsidRPr="00C165AC" w:rsidRDefault="001564A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c>
          <w:tcPr>
            <w:tcW w:w="3277" w:type="pct"/>
            <w:noWrap/>
            <w:hideMark/>
          </w:tcPr>
          <w:p w14:paraId="66C9E538" w14:textId="77777777" w:rsidR="001564A0" w:rsidRPr="00C165AC" w:rsidRDefault="001564A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Particulars</w:t>
            </w:r>
          </w:p>
        </w:tc>
        <w:tc>
          <w:tcPr>
            <w:tcW w:w="899" w:type="pct"/>
            <w:noWrap/>
            <w:hideMark/>
          </w:tcPr>
          <w:p w14:paraId="6A6B8895" w14:textId="77777777" w:rsidR="001564A0" w:rsidRPr="00C165AC" w:rsidRDefault="001564A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Amount (£)</w:t>
            </w:r>
          </w:p>
        </w:tc>
      </w:tr>
      <w:tr w:rsidR="001564A0" w:rsidRPr="00C165AC" w14:paraId="28D500CD" w14:textId="77777777" w:rsidTr="001564A0">
        <w:trPr>
          <w:trHeight w:val="285"/>
        </w:trPr>
        <w:tc>
          <w:tcPr>
            <w:tcW w:w="823" w:type="pct"/>
            <w:noWrap/>
            <w:hideMark/>
          </w:tcPr>
          <w:p w14:paraId="1B93C4B7" w14:textId="77777777" w:rsidR="001564A0" w:rsidRPr="00C165AC" w:rsidRDefault="001564A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c>
          <w:tcPr>
            <w:tcW w:w="3277" w:type="pct"/>
            <w:noWrap/>
            <w:hideMark/>
          </w:tcPr>
          <w:p w14:paraId="0EEE5442" w14:textId="77777777" w:rsidR="001564A0" w:rsidRPr="00C165AC" w:rsidRDefault="001564A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Sales</w:t>
            </w:r>
          </w:p>
        </w:tc>
        <w:tc>
          <w:tcPr>
            <w:tcW w:w="899" w:type="pct"/>
            <w:noWrap/>
            <w:hideMark/>
          </w:tcPr>
          <w:p w14:paraId="68232F28" w14:textId="77777777" w:rsidR="001564A0" w:rsidRPr="00C165AC" w:rsidRDefault="001564A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800000</w:t>
            </w:r>
          </w:p>
        </w:tc>
      </w:tr>
      <w:tr w:rsidR="001564A0" w:rsidRPr="00C165AC" w14:paraId="0BEC4BCB" w14:textId="77777777" w:rsidTr="001564A0">
        <w:trPr>
          <w:trHeight w:val="285"/>
        </w:trPr>
        <w:tc>
          <w:tcPr>
            <w:tcW w:w="823" w:type="pct"/>
            <w:noWrap/>
            <w:hideMark/>
          </w:tcPr>
          <w:p w14:paraId="0E8C8833" w14:textId="77777777" w:rsidR="001564A0" w:rsidRPr="00C165AC" w:rsidRDefault="001564A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xml:space="preserve">Less: </w:t>
            </w:r>
          </w:p>
        </w:tc>
        <w:tc>
          <w:tcPr>
            <w:tcW w:w="3277" w:type="pct"/>
            <w:noWrap/>
            <w:hideMark/>
          </w:tcPr>
          <w:p w14:paraId="4051CA32" w14:textId="77777777" w:rsidR="001564A0" w:rsidRPr="00C165AC" w:rsidRDefault="001564A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xml:space="preserve">Cost of sales </w:t>
            </w:r>
          </w:p>
        </w:tc>
        <w:tc>
          <w:tcPr>
            <w:tcW w:w="899" w:type="pct"/>
            <w:noWrap/>
            <w:hideMark/>
          </w:tcPr>
          <w:p w14:paraId="1CC6A673" w14:textId="77777777" w:rsidR="001564A0" w:rsidRPr="00C165AC" w:rsidRDefault="001564A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578650</w:t>
            </w:r>
          </w:p>
        </w:tc>
      </w:tr>
      <w:tr w:rsidR="001564A0" w:rsidRPr="00C165AC" w14:paraId="4F5AC45A" w14:textId="77777777" w:rsidTr="001564A0">
        <w:trPr>
          <w:trHeight w:val="285"/>
        </w:trPr>
        <w:tc>
          <w:tcPr>
            <w:tcW w:w="823" w:type="pct"/>
            <w:noWrap/>
            <w:hideMark/>
          </w:tcPr>
          <w:p w14:paraId="03245F33" w14:textId="77777777" w:rsidR="001564A0" w:rsidRPr="00C165AC" w:rsidRDefault="001564A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c>
          <w:tcPr>
            <w:tcW w:w="3277" w:type="pct"/>
            <w:noWrap/>
            <w:hideMark/>
          </w:tcPr>
          <w:p w14:paraId="2564E0B3" w14:textId="77777777" w:rsidR="001564A0" w:rsidRPr="00C165AC" w:rsidRDefault="001564A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c>
          <w:tcPr>
            <w:tcW w:w="899" w:type="pct"/>
            <w:noWrap/>
            <w:hideMark/>
          </w:tcPr>
          <w:p w14:paraId="2A0CFD36" w14:textId="77777777" w:rsidR="001564A0" w:rsidRPr="00C165AC" w:rsidRDefault="001564A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r>
      <w:tr w:rsidR="001564A0" w:rsidRPr="00C165AC" w14:paraId="552D8D5D" w14:textId="77777777" w:rsidTr="001564A0">
        <w:trPr>
          <w:trHeight w:val="300"/>
        </w:trPr>
        <w:tc>
          <w:tcPr>
            <w:tcW w:w="823" w:type="pct"/>
            <w:noWrap/>
            <w:hideMark/>
          </w:tcPr>
          <w:p w14:paraId="682B9253" w14:textId="77777777" w:rsidR="001564A0" w:rsidRPr="00C165AC" w:rsidRDefault="001564A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c>
          <w:tcPr>
            <w:tcW w:w="3277" w:type="pct"/>
            <w:noWrap/>
            <w:hideMark/>
          </w:tcPr>
          <w:p w14:paraId="6A996DFD" w14:textId="77777777" w:rsidR="001564A0" w:rsidRPr="00C165AC" w:rsidRDefault="001564A0"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Gross Profit</w:t>
            </w:r>
          </w:p>
        </w:tc>
        <w:tc>
          <w:tcPr>
            <w:tcW w:w="899" w:type="pct"/>
            <w:noWrap/>
            <w:hideMark/>
          </w:tcPr>
          <w:p w14:paraId="1B1D7C12" w14:textId="77777777" w:rsidR="001564A0" w:rsidRPr="00C165AC" w:rsidRDefault="001564A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221350</w:t>
            </w:r>
          </w:p>
        </w:tc>
      </w:tr>
      <w:tr w:rsidR="001564A0" w:rsidRPr="00C165AC" w14:paraId="092111A7" w14:textId="77777777" w:rsidTr="001564A0">
        <w:trPr>
          <w:trHeight w:val="285"/>
        </w:trPr>
        <w:tc>
          <w:tcPr>
            <w:tcW w:w="823" w:type="pct"/>
            <w:noWrap/>
            <w:hideMark/>
          </w:tcPr>
          <w:p w14:paraId="4F9505EC" w14:textId="77777777" w:rsidR="001564A0" w:rsidRPr="00C165AC" w:rsidRDefault="001564A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xml:space="preserve">Less: </w:t>
            </w:r>
          </w:p>
        </w:tc>
        <w:tc>
          <w:tcPr>
            <w:tcW w:w="3277" w:type="pct"/>
            <w:noWrap/>
            <w:hideMark/>
          </w:tcPr>
          <w:p w14:paraId="2311001C" w14:textId="77777777" w:rsidR="001564A0" w:rsidRPr="00C165AC" w:rsidRDefault="001564A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Expenses</w:t>
            </w:r>
          </w:p>
        </w:tc>
        <w:tc>
          <w:tcPr>
            <w:tcW w:w="899" w:type="pct"/>
            <w:noWrap/>
            <w:hideMark/>
          </w:tcPr>
          <w:p w14:paraId="5E3DEFB0" w14:textId="77777777" w:rsidR="001564A0" w:rsidRPr="00C165AC" w:rsidRDefault="001564A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r>
      <w:tr w:rsidR="001564A0" w:rsidRPr="00C165AC" w14:paraId="33AA7D26" w14:textId="77777777" w:rsidTr="001564A0">
        <w:trPr>
          <w:trHeight w:val="285"/>
        </w:trPr>
        <w:tc>
          <w:tcPr>
            <w:tcW w:w="823" w:type="pct"/>
            <w:noWrap/>
            <w:hideMark/>
          </w:tcPr>
          <w:p w14:paraId="54AED78F" w14:textId="77777777" w:rsidR="001564A0" w:rsidRPr="00C165AC" w:rsidRDefault="001564A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c>
          <w:tcPr>
            <w:tcW w:w="3277" w:type="pct"/>
            <w:noWrap/>
            <w:hideMark/>
          </w:tcPr>
          <w:p w14:paraId="52906303" w14:textId="77777777" w:rsidR="001564A0" w:rsidRPr="00C165AC" w:rsidRDefault="001564A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Distribution Costs</w:t>
            </w:r>
          </w:p>
        </w:tc>
        <w:tc>
          <w:tcPr>
            <w:tcW w:w="899" w:type="pct"/>
            <w:noWrap/>
            <w:hideMark/>
          </w:tcPr>
          <w:p w14:paraId="083350AC" w14:textId="77777777" w:rsidR="001564A0" w:rsidRPr="00C165AC" w:rsidRDefault="001564A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28000</w:t>
            </w:r>
          </w:p>
        </w:tc>
      </w:tr>
      <w:tr w:rsidR="001564A0" w:rsidRPr="00C165AC" w14:paraId="48610E6F" w14:textId="77777777" w:rsidTr="001564A0">
        <w:trPr>
          <w:trHeight w:val="285"/>
        </w:trPr>
        <w:tc>
          <w:tcPr>
            <w:tcW w:w="823" w:type="pct"/>
            <w:noWrap/>
            <w:hideMark/>
          </w:tcPr>
          <w:p w14:paraId="2E8FEA28" w14:textId="77777777" w:rsidR="001564A0" w:rsidRPr="00C165AC" w:rsidRDefault="001564A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c>
          <w:tcPr>
            <w:tcW w:w="3277" w:type="pct"/>
            <w:noWrap/>
            <w:hideMark/>
          </w:tcPr>
          <w:p w14:paraId="6216C1B8" w14:textId="77777777" w:rsidR="001564A0" w:rsidRPr="00C165AC" w:rsidRDefault="001564A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Director's Remunerations</w:t>
            </w:r>
          </w:p>
        </w:tc>
        <w:tc>
          <w:tcPr>
            <w:tcW w:w="899" w:type="pct"/>
            <w:noWrap/>
            <w:hideMark/>
          </w:tcPr>
          <w:p w14:paraId="1E128ABC" w14:textId="77777777" w:rsidR="001564A0" w:rsidRPr="00C165AC" w:rsidRDefault="001564A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5000</w:t>
            </w:r>
          </w:p>
        </w:tc>
      </w:tr>
      <w:tr w:rsidR="001564A0" w:rsidRPr="00C165AC" w14:paraId="4B2B98B5" w14:textId="77777777" w:rsidTr="001564A0">
        <w:trPr>
          <w:trHeight w:val="285"/>
        </w:trPr>
        <w:tc>
          <w:tcPr>
            <w:tcW w:w="823" w:type="pct"/>
            <w:noWrap/>
            <w:hideMark/>
          </w:tcPr>
          <w:p w14:paraId="4E73A4BF" w14:textId="77777777" w:rsidR="001564A0" w:rsidRPr="00C165AC" w:rsidRDefault="001564A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c>
          <w:tcPr>
            <w:tcW w:w="3277" w:type="pct"/>
            <w:noWrap/>
            <w:hideMark/>
          </w:tcPr>
          <w:p w14:paraId="458406DB" w14:textId="77777777" w:rsidR="001564A0" w:rsidRPr="00C165AC" w:rsidRDefault="001564A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Outstanding sales commission</w:t>
            </w:r>
          </w:p>
        </w:tc>
        <w:tc>
          <w:tcPr>
            <w:tcW w:w="899" w:type="pct"/>
            <w:noWrap/>
            <w:hideMark/>
          </w:tcPr>
          <w:p w14:paraId="7507E6BB" w14:textId="77777777" w:rsidR="001564A0" w:rsidRPr="00C165AC" w:rsidRDefault="001564A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3000</w:t>
            </w:r>
          </w:p>
        </w:tc>
      </w:tr>
      <w:tr w:rsidR="001564A0" w:rsidRPr="00C165AC" w14:paraId="79B5A5C8" w14:textId="77777777" w:rsidTr="001564A0">
        <w:trPr>
          <w:trHeight w:val="285"/>
        </w:trPr>
        <w:tc>
          <w:tcPr>
            <w:tcW w:w="823" w:type="pct"/>
            <w:noWrap/>
            <w:hideMark/>
          </w:tcPr>
          <w:p w14:paraId="628E2C7F" w14:textId="77777777" w:rsidR="001564A0" w:rsidRPr="00C165AC" w:rsidRDefault="001564A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c>
          <w:tcPr>
            <w:tcW w:w="3277" w:type="pct"/>
            <w:noWrap/>
            <w:hideMark/>
          </w:tcPr>
          <w:p w14:paraId="034DEEB0" w14:textId="77777777" w:rsidR="001564A0" w:rsidRPr="00C165AC" w:rsidRDefault="001564A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Administration expenses</w:t>
            </w:r>
          </w:p>
        </w:tc>
        <w:tc>
          <w:tcPr>
            <w:tcW w:w="899" w:type="pct"/>
            <w:noWrap/>
            <w:hideMark/>
          </w:tcPr>
          <w:p w14:paraId="5FCA94A7" w14:textId="77777777" w:rsidR="001564A0" w:rsidRPr="00C165AC" w:rsidRDefault="001564A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30000</w:t>
            </w:r>
          </w:p>
        </w:tc>
      </w:tr>
      <w:tr w:rsidR="001564A0" w:rsidRPr="00C165AC" w14:paraId="55CF3A22" w14:textId="77777777" w:rsidTr="001564A0">
        <w:trPr>
          <w:trHeight w:val="300"/>
        </w:trPr>
        <w:tc>
          <w:tcPr>
            <w:tcW w:w="823" w:type="pct"/>
            <w:noWrap/>
            <w:hideMark/>
          </w:tcPr>
          <w:p w14:paraId="48A5D5B4" w14:textId="77777777" w:rsidR="001564A0" w:rsidRPr="00C165AC" w:rsidRDefault="001564A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c>
          <w:tcPr>
            <w:tcW w:w="3277" w:type="pct"/>
            <w:noWrap/>
            <w:hideMark/>
          </w:tcPr>
          <w:p w14:paraId="1D043189" w14:textId="77777777" w:rsidR="001564A0" w:rsidRPr="00C165AC" w:rsidRDefault="001564A0"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Total Expenses</w:t>
            </w:r>
          </w:p>
        </w:tc>
        <w:tc>
          <w:tcPr>
            <w:tcW w:w="899" w:type="pct"/>
            <w:noWrap/>
            <w:hideMark/>
          </w:tcPr>
          <w:p w14:paraId="44ED11C3" w14:textId="77777777" w:rsidR="001564A0" w:rsidRPr="00C165AC" w:rsidRDefault="001564A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66000</w:t>
            </w:r>
          </w:p>
        </w:tc>
      </w:tr>
      <w:tr w:rsidR="001564A0" w:rsidRPr="00C165AC" w14:paraId="43680C72" w14:textId="77777777" w:rsidTr="001564A0">
        <w:trPr>
          <w:trHeight w:val="285"/>
        </w:trPr>
        <w:tc>
          <w:tcPr>
            <w:tcW w:w="823" w:type="pct"/>
            <w:noWrap/>
            <w:hideMark/>
          </w:tcPr>
          <w:p w14:paraId="09F61175" w14:textId="77777777" w:rsidR="001564A0" w:rsidRPr="00C165AC" w:rsidRDefault="001564A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xml:space="preserve">Add: </w:t>
            </w:r>
          </w:p>
        </w:tc>
        <w:tc>
          <w:tcPr>
            <w:tcW w:w="3277" w:type="pct"/>
            <w:noWrap/>
            <w:hideMark/>
          </w:tcPr>
          <w:p w14:paraId="40086695" w14:textId="77777777" w:rsidR="001564A0" w:rsidRPr="00C165AC" w:rsidRDefault="001564A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Accrued income</w:t>
            </w:r>
          </w:p>
        </w:tc>
        <w:tc>
          <w:tcPr>
            <w:tcW w:w="899" w:type="pct"/>
            <w:noWrap/>
            <w:hideMark/>
          </w:tcPr>
          <w:p w14:paraId="1D543AFF" w14:textId="77777777" w:rsidR="001564A0" w:rsidRPr="00C165AC" w:rsidRDefault="001564A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980</w:t>
            </w:r>
          </w:p>
        </w:tc>
      </w:tr>
      <w:tr w:rsidR="001564A0" w:rsidRPr="00C165AC" w14:paraId="6DC033D0" w14:textId="77777777" w:rsidTr="001564A0">
        <w:trPr>
          <w:trHeight w:val="300"/>
        </w:trPr>
        <w:tc>
          <w:tcPr>
            <w:tcW w:w="823" w:type="pct"/>
            <w:noWrap/>
            <w:hideMark/>
          </w:tcPr>
          <w:p w14:paraId="09B25A05" w14:textId="77777777" w:rsidR="001564A0" w:rsidRPr="00C165AC" w:rsidRDefault="001564A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c>
          <w:tcPr>
            <w:tcW w:w="3277" w:type="pct"/>
            <w:noWrap/>
            <w:hideMark/>
          </w:tcPr>
          <w:p w14:paraId="1A3414D0" w14:textId="77777777" w:rsidR="001564A0" w:rsidRPr="00C165AC" w:rsidRDefault="001564A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Earnings Before Interest and Tax (EBIT)</w:t>
            </w:r>
          </w:p>
        </w:tc>
        <w:tc>
          <w:tcPr>
            <w:tcW w:w="899" w:type="pct"/>
            <w:noWrap/>
            <w:hideMark/>
          </w:tcPr>
          <w:p w14:paraId="5B0F1C5E" w14:textId="77777777" w:rsidR="001564A0" w:rsidRPr="00C165AC" w:rsidRDefault="001564A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156330</w:t>
            </w:r>
          </w:p>
        </w:tc>
      </w:tr>
      <w:tr w:rsidR="001564A0" w:rsidRPr="00C165AC" w14:paraId="77598616" w14:textId="77777777" w:rsidTr="001564A0">
        <w:trPr>
          <w:trHeight w:val="285"/>
        </w:trPr>
        <w:tc>
          <w:tcPr>
            <w:tcW w:w="823" w:type="pct"/>
            <w:noWrap/>
            <w:hideMark/>
          </w:tcPr>
          <w:p w14:paraId="0190A176" w14:textId="77777777" w:rsidR="001564A0" w:rsidRPr="00C165AC" w:rsidRDefault="001564A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xml:space="preserve">Less: </w:t>
            </w:r>
          </w:p>
        </w:tc>
        <w:tc>
          <w:tcPr>
            <w:tcW w:w="3277" w:type="pct"/>
            <w:noWrap/>
            <w:hideMark/>
          </w:tcPr>
          <w:p w14:paraId="248ED8C0" w14:textId="77777777" w:rsidR="001564A0" w:rsidRPr="00C165AC" w:rsidRDefault="001564A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Interest</w:t>
            </w:r>
          </w:p>
        </w:tc>
        <w:tc>
          <w:tcPr>
            <w:tcW w:w="899" w:type="pct"/>
            <w:noWrap/>
            <w:hideMark/>
          </w:tcPr>
          <w:p w14:paraId="171E1006" w14:textId="77777777" w:rsidR="001564A0" w:rsidRPr="00C165AC" w:rsidRDefault="001564A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2000</w:t>
            </w:r>
          </w:p>
        </w:tc>
      </w:tr>
      <w:tr w:rsidR="001564A0" w:rsidRPr="00C165AC" w14:paraId="5D68A255" w14:textId="77777777" w:rsidTr="001564A0">
        <w:trPr>
          <w:trHeight w:val="285"/>
        </w:trPr>
        <w:tc>
          <w:tcPr>
            <w:tcW w:w="823" w:type="pct"/>
            <w:noWrap/>
            <w:hideMark/>
          </w:tcPr>
          <w:p w14:paraId="407A02A0" w14:textId="77777777" w:rsidR="001564A0" w:rsidRPr="00C165AC" w:rsidRDefault="001564A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c>
          <w:tcPr>
            <w:tcW w:w="3277" w:type="pct"/>
            <w:noWrap/>
            <w:hideMark/>
          </w:tcPr>
          <w:p w14:paraId="23C38354" w14:textId="77777777" w:rsidR="001564A0" w:rsidRPr="00C165AC" w:rsidRDefault="001564A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Earnings Before Tax (EBT)</w:t>
            </w:r>
          </w:p>
        </w:tc>
        <w:tc>
          <w:tcPr>
            <w:tcW w:w="899" w:type="pct"/>
            <w:noWrap/>
            <w:hideMark/>
          </w:tcPr>
          <w:p w14:paraId="1E91E0C5" w14:textId="77777777" w:rsidR="001564A0" w:rsidRPr="00C165AC" w:rsidRDefault="001564A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154330</w:t>
            </w:r>
          </w:p>
        </w:tc>
      </w:tr>
      <w:tr w:rsidR="001564A0" w:rsidRPr="00C165AC" w14:paraId="5D14FF6F" w14:textId="77777777" w:rsidTr="001564A0">
        <w:trPr>
          <w:trHeight w:val="285"/>
        </w:trPr>
        <w:tc>
          <w:tcPr>
            <w:tcW w:w="823" w:type="pct"/>
            <w:noWrap/>
            <w:hideMark/>
          </w:tcPr>
          <w:p w14:paraId="12287CA2" w14:textId="77777777" w:rsidR="001564A0" w:rsidRPr="00C165AC" w:rsidRDefault="001564A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xml:space="preserve">Less: </w:t>
            </w:r>
          </w:p>
        </w:tc>
        <w:tc>
          <w:tcPr>
            <w:tcW w:w="3277" w:type="pct"/>
            <w:noWrap/>
            <w:hideMark/>
          </w:tcPr>
          <w:p w14:paraId="36421FF4" w14:textId="77777777" w:rsidR="001564A0" w:rsidRPr="00C165AC" w:rsidRDefault="001564A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Tax</w:t>
            </w:r>
          </w:p>
        </w:tc>
        <w:tc>
          <w:tcPr>
            <w:tcW w:w="899" w:type="pct"/>
            <w:noWrap/>
            <w:hideMark/>
          </w:tcPr>
          <w:p w14:paraId="21D0A9F6" w14:textId="77777777" w:rsidR="001564A0" w:rsidRPr="00C165AC" w:rsidRDefault="001564A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100000</w:t>
            </w:r>
          </w:p>
        </w:tc>
      </w:tr>
      <w:tr w:rsidR="001564A0" w:rsidRPr="00C165AC" w14:paraId="44C69B46" w14:textId="77777777" w:rsidTr="001564A0">
        <w:trPr>
          <w:trHeight w:val="285"/>
        </w:trPr>
        <w:tc>
          <w:tcPr>
            <w:tcW w:w="823" w:type="pct"/>
            <w:noWrap/>
            <w:hideMark/>
          </w:tcPr>
          <w:p w14:paraId="09982097" w14:textId="77777777" w:rsidR="001564A0" w:rsidRPr="00C165AC" w:rsidRDefault="001564A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c>
          <w:tcPr>
            <w:tcW w:w="3277" w:type="pct"/>
            <w:noWrap/>
            <w:hideMark/>
          </w:tcPr>
          <w:p w14:paraId="2C26FD79" w14:textId="77777777" w:rsidR="001564A0" w:rsidRPr="00C165AC" w:rsidRDefault="001564A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c>
          <w:tcPr>
            <w:tcW w:w="899" w:type="pct"/>
            <w:noWrap/>
            <w:hideMark/>
          </w:tcPr>
          <w:p w14:paraId="6ED6E2C5" w14:textId="77777777" w:rsidR="001564A0" w:rsidRPr="00C165AC" w:rsidRDefault="001564A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r>
      <w:tr w:rsidR="001564A0" w:rsidRPr="00C165AC" w14:paraId="797ED797" w14:textId="77777777" w:rsidTr="001564A0">
        <w:trPr>
          <w:trHeight w:val="300"/>
        </w:trPr>
        <w:tc>
          <w:tcPr>
            <w:tcW w:w="823" w:type="pct"/>
            <w:noWrap/>
            <w:hideMark/>
          </w:tcPr>
          <w:p w14:paraId="123FA213" w14:textId="77777777" w:rsidR="001564A0" w:rsidRPr="00C165AC" w:rsidRDefault="001564A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c>
          <w:tcPr>
            <w:tcW w:w="3277" w:type="pct"/>
            <w:noWrap/>
            <w:hideMark/>
          </w:tcPr>
          <w:p w14:paraId="2E397DFB" w14:textId="77777777" w:rsidR="001564A0" w:rsidRPr="00C165AC" w:rsidRDefault="001564A0"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Net Profit</w:t>
            </w:r>
          </w:p>
        </w:tc>
        <w:tc>
          <w:tcPr>
            <w:tcW w:w="899" w:type="pct"/>
            <w:noWrap/>
            <w:hideMark/>
          </w:tcPr>
          <w:p w14:paraId="6EA2E02C" w14:textId="77777777" w:rsidR="001564A0" w:rsidRPr="00C165AC" w:rsidRDefault="001564A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54330</w:t>
            </w:r>
          </w:p>
        </w:tc>
      </w:tr>
    </w:tbl>
    <w:p w14:paraId="1221B35F" w14:textId="77777777" w:rsidR="00644BC4" w:rsidRPr="00C165AC" w:rsidRDefault="00644BC4" w:rsidP="009B1E60">
      <w:pPr>
        <w:spacing w:after="0" w:line="360" w:lineRule="auto"/>
        <w:jc w:val="both"/>
        <w:rPr>
          <w:rFonts w:ascii="Times New Roman" w:hAnsi="Times New Roman" w:cs="Times New Roman"/>
          <w:color w:val="000000" w:themeColor="text1"/>
          <w:sz w:val="24"/>
          <w:szCs w:val="24"/>
        </w:rPr>
      </w:pPr>
    </w:p>
    <w:p w14:paraId="31EAEC33" w14:textId="77777777" w:rsidR="001564A0" w:rsidRPr="00B45935" w:rsidRDefault="00963F16" w:rsidP="009B1E60">
      <w:pPr>
        <w:spacing w:after="0" w:line="360" w:lineRule="auto"/>
        <w:jc w:val="both"/>
        <w:rPr>
          <w:rFonts w:ascii="Arial" w:hAnsi="Arial" w:cs="Arial"/>
          <w:color w:val="000000" w:themeColor="text1"/>
          <w:szCs w:val="22"/>
        </w:rPr>
      </w:pPr>
      <w:r w:rsidRPr="00B45935">
        <w:rPr>
          <w:rFonts w:ascii="Arial" w:hAnsi="Arial" w:cs="Arial"/>
          <w:color w:val="000000" w:themeColor="text1"/>
          <w:szCs w:val="22"/>
        </w:rPr>
        <w:t>An i</w:t>
      </w:r>
      <w:r w:rsidR="001564A0" w:rsidRPr="00B45935">
        <w:rPr>
          <w:rFonts w:ascii="Arial" w:hAnsi="Arial" w:cs="Arial"/>
          <w:color w:val="000000" w:themeColor="text1"/>
          <w:szCs w:val="22"/>
        </w:rPr>
        <w:t xml:space="preserve">ncome statement is defined as </w:t>
      </w:r>
      <w:r w:rsidRPr="00B45935">
        <w:rPr>
          <w:rFonts w:ascii="Arial" w:hAnsi="Arial" w:cs="Arial"/>
          <w:color w:val="000000" w:themeColor="text1"/>
          <w:szCs w:val="22"/>
        </w:rPr>
        <w:t>a</w:t>
      </w:r>
      <w:r w:rsidR="001564A0" w:rsidRPr="00B45935">
        <w:rPr>
          <w:rFonts w:ascii="Arial" w:hAnsi="Arial" w:cs="Arial"/>
          <w:color w:val="000000" w:themeColor="text1"/>
          <w:szCs w:val="22"/>
        </w:rPr>
        <w:t xml:space="preserve"> statement that considers reflecting the income and expenses of the business entity earned over the financial period of the business respectively. This statement is considered one of the important statements of the business as it guides the company in the right direction by providing them </w:t>
      </w:r>
      <w:r w:rsidRPr="00B45935">
        <w:rPr>
          <w:rFonts w:ascii="Arial" w:hAnsi="Arial" w:cs="Arial"/>
          <w:color w:val="000000" w:themeColor="text1"/>
          <w:szCs w:val="22"/>
        </w:rPr>
        <w:t>an</w:t>
      </w:r>
      <w:r w:rsidR="001564A0" w:rsidRPr="00B45935">
        <w:rPr>
          <w:rFonts w:ascii="Arial" w:hAnsi="Arial" w:cs="Arial"/>
          <w:color w:val="000000" w:themeColor="text1"/>
          <w:szCs w:val="22"/>
        </w:rPr>
        <w:t xml:space="preserve"> overview of the spending that has been made and the level of expenses that needs to be considered respecti</w:t>
      </w:r>
      <w:r w:rsidR="009B1E60" w:rsidRPr="00B45935">
        <w:rPr>
          <w:rFonts w:ascii="Arial" w:hAnsi="Arial" w:cs="Arial"/>
          <w:color w:val="000000" w:themeColor="text1"/>
          <w:szCs w:val="22"/>
        </w:rPr>
        <w:t>vely in the future accordingly (</w:t>
      </w:r>
      <w:proofErr w:type="spellStart"/>
      <w:r w:rsidR="009B1E60" w:rsidRPr="00B45935">
        <w:rPr>
          <w:rFonts w:ascii="Arial" w:hAnsi="Arial" w:cs="Arial"/>
          <w:color w:val="000000" w:themeColor="text1"/>
          <w:szCs w:val="22"/>
          <w:shd w:val="clear" w:color="auto" w:fill="FFFFFF"/>
        </w:rPr>
        <w:t>Stašević</w:t>
      </w:r>
      <w:proofErr w:type="spellEnd"/>
      <w:r w:rsidR="009B1E60" w:rsidRPr="00B45935">
        <w:rPr>
          <w:rFonts w:ascii="Arial" w:hAnsi="Arial" w:cs="Arial"/>
          <w:color w:val="000000" w:themeColor="text1"/>
          <w:szCs w:val="22"/>
        </w:rPr>
        <w:t xml:space="preserve"> and </w:t>
      </w:r>
      <w:proofErr w:type="spellStart"/>
      <w:r w:rsidR="009B1E60" w:rsidRPr="00B45935">
        <w:rPr>
          <w:rFonts w:ascii="Arial" w:hAnsi="Arial" w:cs="Arial"/>
          <w:color w:val="000000" w:themeColor="text1"/>
          <w:szCs w:val="22"/>
          <w:shd w:val="clear" w:color="auto" w:fill="FFFFFF"/>
        </w:rPr>
        <w:t>Stavanović</w:t>
      </w:r>
      <w:proofErr w:type="spellEnd"/>
      <w:r w:rsidR="009B1E60" w:rsidRPr="00B45935">
        <w:rPr>
          <w:rFonts w:ascii="Arial" w:hAnsi="Arial" w:cs="Arial"/>
          <w:color w:val="000000" w:themeColor="text1"/>
          <w:szCs w:val="22"/>
        </w:rPr>
        <w:t xml:space="preserve"> 2019</w:t>
      </w:r>
      <w:r w:rsidR="00E76FAD" w:rsidRPr="00B45935">
        <w:rPr>
          <w:rFonts w:ascii="Arial" w:hAnsi="Arial" w:cs="Arial"/>
          <w:color w:val="000000" w:themeColor="text1"/>
          <w:szCs w:val="22"/>
        </w:rPr>
        <w:t>, p. 22</w:t>
      </w:r>
      <w:r w:rsidR="009B1E60" w:rsidRPr="00B45935">
        <w:rPr>
          <w:rFonts w:ascii="Arial" w:hAnsi="Arial" w:cs="Arial"/>
          <w:color w:val="000000" w:themeColor="text1"/>
          <w:szCs w:val="22"/>
        </w:rPr>
        <w:t xml:space="preserve">). </w:t>
      </w:r>
      <w:r w:rsidR="00035FE5" w:rsidRPr="00B45935">
        <w:rPr>
          <w:rFonts w:ascii="Arial" w:hAnsi="Arial" w:cs="Arial"/>
          <w:color w:val="000000" w:themeColor="text1"/>
          <w:szCs w:val="22"/>
        </w:rPr>
        <w:t xml:space="preserve">Through this statement, the companies can easily </w:t>
      </w:r>
      <w:r w:rsidR="00FD388F" w:rsidRPr="00B45935">
        <w:rPr>
          <w:rFonts w:ascii="Arial" w:hAnsi="Arial" w:cs="Arial"/>
          <w:color w:val="000000" w:themeColor="text1"/>
          <w:szCs w:val="22"/>
        </w:rPr>
        <w:t xml:space="preserve">measure the concerned performance of the business and provide the necessary actions that are required for better growth respectively. </w:t>
      </w:r>
    </w:p>
    <w:p w14:paraId="1C742C35" w14:textId="77777777" w:rsidR="00FD388F" w:rsidRPr="00B00E57" w:rsidRDefault="0054594D" w:rsidP="009B1E60">
      <w:pPr>
        <w:spacing w:after="0" w:line="360" w:lineRule="auto"/>
        <w:jc w:val="both"/>
        <w:rPr>
          <w:rFonts w:ascii="Arial" w:hAnsi="Arial" w:cs="Arial"/>
          <w:color w:val="000000" w:themeColor="text1"/>
          <w:szCs w:val="22"/>
        </w:rPr>
      </w:pPr>
      <w:r w:rsidRPr="00B00E57">
        <w:rPr>
          <w:rFonts w:ascii="Arial" w:hAnsi="Arial" w:cs="Arial"/>
          <w:color w:val="000000" w:themeColor="text1"/>
          <w:szCs w:val="22"/>
        </w:rPr>
        <w:t>Wales Plc</w:t>
      </w:r>
      <w:r w:rsidR="00963F16" w:rsidRPr="00B00E57">
        <w:rPr>
          <w:rFonts w:ascii="Arial" w:hAnsi="Arial" w:cs="Arial"/>
          <w:color w:val="000000" w:themeColor="text1"/>
          <w:szCs w:val="22"/>
        </w:rPr>
        <w:t>'s</w:t>
      </w:r>
      <w:r w:rsidRPr="00B00E57">
        <w:rPr>
          <w:rFonts w:ascii="Arial" w:hAnsi="Arial" w:cs="Arial"/>
          <w:color w:val="000000" w:themeColor="text1"/>
          <w:szCs w:val="22"/>
        </w:rPr>
        <w:t xml:space="preserve"> Income Statement for the year 2022 has been presented in the above table. Concerning the sales and revenue of the business, the Wales Plc Company has generated </w:t>
      </w:r>
      <w:r w:rsidR="00963F16" w:rsidRPr="00B00E57">
        <w:rPr>
          <w:rFonts w:ascii="Arial" w:hAnsi="Arial" w:cs="Arial"/>
          <w:color w:val="000000" w:themeColor="text1"/>
          <w:szCs w:val="22"/>
        </w:rPr>
        <w:t xml:space="preserve">a </w:t>
      </w:r>
      <w:r w:rsidRPr="00B00E57">
        <w:rPr>
          <w:rFonts w:ascii="Arial" w:hAnsi="Arial" w:cs="Arial"/>
          <w:color w:val="000000" w:themeColor="text1"/>
          <w:szCs w:val="22"/>
        </w:rPr>
        <w:lastRenderedPageBreak/>
        <w:t xml:space="preserve">good amount of sales of £800,000 and the company can easily use this revenue towards earning growth in the </w:t>
      </w:r>
      <w:r w:rsidR="00E76FAD" w:rsidRPr="00B00E57">
        <w:rPr>
          <w:rFonts w:ascii="Arial" w:hAnsi="Arial" w:cs="Arial"/>
          <w:color w:val="000000" w:themeColor="text1"/>
          <w:szCs w:val="22"/>
        </w:rPr>
        <w:t>business structure accordingly (</w:t>
      </w:r>
      <w:proofErr w:type="spellStart"/>
      <w:r w:rsidR="00E76FAD" w:rsidRPr="00B00E57">
        <w:rPr>
          <w:rFonts w:ascii="Arial" w:hAnsi="Arial" w:cs="Arial"/>
          <w:color w:val="000000" w:themeColor="text1"/>
          <w:szCs w:val="22"/>
          <w:shd w:val="clear" w:color="auto" w:fill="FFFFFF"/>
        </w:rPr>
        <w:t>Stašević</w:t>
      </w:r>
      <w:proofErr w:type="spellEnd"/>
      <w:r w:rsidR="00E76FAD" w:rsidRPr="00B00E57">
        <w:rPr>
          <w:rFonts w:ascii="Arial" w:hAnsi="Arial" w:cs="Arial"/>
          <w:color w:val="000000" w:themeColor="text1"/>
          <w:szCs w:val="22"/>
        </w:rPr>
        <w:t xml:space="preserve"> and </w:t>
      </w:r>
      <w:proofErr w:type="spellStart"/>
      <w:r w:rsidR="00E76FAD" w:rsidRPr="00B00E57">
        <w:rPr>
          <w:rFonts w:ascii="Arial" w:hAnsi="Arial" w:cs="Arial"/>
          <w:color w:val="000000" w:themeColor="text1"/>
          <w:szCs w:val="22"/>
          <w:shd w:val="clear" w:color="auto" w:fill="FFFFFF"/>
        </w:rPr>
        <w:t>Stavanović</w:t>
      </w:r>
      <w:proofErr w:type="spellEnd"/>
      <w:r w:rsidR="00E76FAD" w:rsidRPr="00B00E57">
        <w:rPr>
          <w:rFonts w:ascii="Arial" w:hAnsi="Arial" w:cs="Arial"/>
          <w:color w:val="000000" w:themeColor="text1"/>
          <w:szCs w:val="22"/>
        </w:rPr>
        <w:t xml:space="preserve"> 2019, p.22). </w:t>
      </w:r>
      <w:r w:rsidRPr="00B00E57">
        <w:rPr>
          <w:rFonts w:ascii="Arial" w:hAnsi="Arial" w:cs="Arial"/>
          <w:color w:val="000000" w:themeColor="text1"/>
          <w:szCs w:val="22"/>
        </w:rPr>
        <w:t xml:space="preserve">This shows that the Wales Plc Company has effectively managed to grow and also focused on generating revenue respectively. </w:t>
      </w:r>
    </w:p>
    <w:p w14:paraId="2FD0B244" w14:textId="77777777" w:rsidR="0054594D" w:rsidRPr="00B00E57" w:rsidRDefault="0054594D" w:rsidP="009B1E60">
      <w:pPr>
        <w:spacing w:after="0" w:line="360" w:lineRule="auto"/>
        <w:jc w:val="both"/>
        <w:rPr>
          <w:rFonts w:ascii="Arial" w:hAnsi="Arial" w:cs="Arial"/>
          <w:color w:val="000000" w:themeColor="text1"/>
          <w:szCs w:val="22"/>
        </w:rPr>
      </w:pPr>
      <w:r w:rsidRPr="00B00E57">
        <w:rPr>
          <w:rFonts w:ascii="Arial" w:hAnsi="Arial" w:cs="Arial"/>
          <w:color w:val="000000" w:themeColor="text1"/>
          <w:szCs w:val="22"/>
        </w:rPr>
        <w:t>The cost of sales of Wales Plc Company is around 72% of the revenue which is comparatively high. The cost of sales shows the direct expenses that have been made by the business entity for the production and manuf</w:t>
      </w:r>
      <w:r w:rsidR="00E76FAD" w:rsidRPr="00B00E57">
        <w:rPr>
          <w:rFonts w:ascii="Arial" w:hAnsi="Arial" w:cs="Arial"/>
          <w:color w:val="000000" w:themeColor="text1"/>
          <w:szCs w:val="22"/>
        </w:rPr>
        <w:t>acturing expenses respectively (</w:t>
      </w:r>
      <w:r w:rsidR="00E76FAD" w:rsidRPr="00B00E57">
        <w:rPr>
          <w:rFonts w:ascii="Arial" w:hAnsi="Arial" w:cs="Arial"/>
          <w:color w:val="000000" w:themeColor="text1"/>
          <w:szCs w:val="22"/>
          <w:shd w:val="clear" w:color="auto" w:fill="FFFFFF"/>
        </w:rPr>
        <w:t>Al Hayek</w:t>
      </w:r>
      <w:r w:rsidR="00E76FAD" w:rsidRPr="00B00E57">
        <w:rPr>
          <w:rFonts w:ascii="Arial" w:hAnsi="Arial" w:cs="Arial"/>
          <w:color w:val="000000" w:themeColor="text1"/>
          <w:szCs w:val="22"/>
        </w:rPr>
        <w:t xml:space="preserve">, 2018, p. 177). </w:t>
      </w:r>
      <w:r w:rsidRPr="00B00E57">
        <w:rPr>
          <w:rFonts w:ascii="Arial" w:hAnsi="Arial" w:cs="Arial"/>
          <w:color w:val="000000" w:themeColor="text1"/>
          <w:szCs w:val="22"/>
        </w:rPr>
        <w:t xml:space="preserve">This 72% of the revenue has been utilized towards the direct costs which are showing an alert sign for the business firm as this might create issues for the business in the future amount respectively. </w:t>
      </w:r>
    </w:p>
    <w:p w14:paraId="74539957" w14:textId="77777777" w:rsidR="0054594D" w:rsidRPr="00B00E57" w:rsidRDefault="0054594D" w:rsidP="009B1E60">
      <w:pPr>
        <w:spacing w:after="0" w:line="360" w:lineRule="auto"/>
        <w:jc w:val="both"/>
        <w:rPr>
          <w:rFonts w:ascii="Arial" w:hAnsi="Arial" w:cs="Arial"/>
          <w:color w:val="000000" w:themeColor="text1"/>
          <w:szCs w:val="22"/>
        </w:rPr>
      </w:pPr>
      <w:r w:rsidRPr="00B00E57">
        <w:rPr>
          <w:rFonts w:ascii="Arial" w:hAnsi="Arial" w:cs="Arial"/>
          <w:color w:val="000000" w:themeColor="text1"/>
          <w:szCs w:val="22"/>
        </w:rPr>
        <w:t xml:space="preserve">The gross margin of the company has been £221,350 which is comparatively low as such margin needs to be around 40-50% of the revenue respectively. This indicates that the company is excessively spending towards their operations and might have problems from the same to </w:t>
      </w:r>
      <w:r w:rsidR="00963F16" w:rsidRPr="00B00E57">
        <w:rPr>
          <w:rFonts w:ascii="Arial" w:hAnsi="Arial" w:cs="Arial"/>
          <w:color w:val="000000" w:themeColor="text1"/>
          <w:szCs w:val="22"/>
        </w:rPr>
        <w:t xml:space="preserve">a </w:t>
      </w:r>
      <w:r w:rsidRPr="00B00E57">
        <w:rPr>
          <w:rFonts w:ascii="Arial" w:hAnsi="Arial" w:cs="Arial"/>
          <w:color w:val="000000" w:themeColor="text1"/>
          <w:szCs w:val="22"/>
        </w:rPr>
        <w:t xml:space="preserve">greater extent. </w:t>
      </w:r>
    </w:p>
    <w:p w14:paraId="462E991D" w14:textId="77777777" w:rsidR="000A0486" w:rsidRPr="00B00E57" w:rsidRDefault="0054594D" w:rsidP="009B1E60">
      <w:pPr>
        <w:spacing w:after="0" w:line="360" w:lineRule="auto"/>
        <w:jc w:val="both"/>
        <w:rPr>
          <w:rFonts w:ascii="Arial" w:hAnsi="Arial" w:cs="Arial"/>
          <w:color w:val="000000" w:themeColor="text1"/>
          <w:szCs w:val="22"/>
        </w:rPr>
      </w:pPr>
      <w:r w:rsidRPr="00B00E57">
        <w:rPr>
          <w:rFonts w:ascii="Arial" w:hAnsi="Arial" w:cs="Arial"/>
          <w:color w:val="000000" w:themeColor="text1"/>
          <w:szCs w:val="22"/>
        </w:rPr>
        <w:t>The general indirect expenses that have been incurred by Wales Plc Company ha</w:t>
      </w:r>
      <w:r w:rsidR="00963F16" w:rsidRPr="00B00E57">
        <w:rPr>
          <w:rFonts w:ascii="Arial" w:hAnsi="Arial" w:cs="Arial"/>
          <w:color w:val="000000" w:themeColor="text1"/>
          <w:szCs w:val="22"/>
        </w:rPr>
        <w:t>ve</w:t>
      </w:r>
      <w:r w:rsidRPr="00B00E57">
        <w:rPr>
          <w:rFonts w:ascii="Arial" w:hAnsi="Arial" w:cs="Arial"/>
          <w:color w:val="000000" w:themeColor="text1"/>
          <w:szCs w:val="22"/>
        </w:rPr>
        <w:t xml:space="preserve"> been considered by undertaking the necessary adjustments that ha</w:t>
      </w:r>
      <w:r w:rsidR="00963F16" w:rsidRPr="00B00E57">
        <w:rPr>
          <w:rFonts w:ascii="Arial" w:hAnsi="Arial" w:cs="Arial"/>
          <w:color w:val="000000" w:themeColor="text1"/>
          <w:szCs w:val="22"/>
        </w:rPr>
        <w:t>ve</w:t>
      </w:r>
      <w:r w:rsidRPr="00B00E57">
        <w:rPr>
          <w:rFonts w:ascii="Arial" w:hAnsi="Arial" w:cs="Arial"/>
          <w:color w:val="000000" w:themeColor="text1"/>
          <w:szCs w:val="22"/>
        </w:rPr>
        <w:t xml:space="preserve"> been provided</w:t>
      </w:r>
      <w:r w:rsidR="00E76FAD" w:rsidRPr="00B00E57">
        <w:rPr>
          <w:rFonts w:ascii="Arial" w:hAnsi="Arial" w:cs="Arial"/>
          <w:color w:val="000000" w:themeColor="text1"/>
          <w:szCs w:val="22"/>
        </w:rPr>
        <w:t xml:space="preserve"> </w:t>
      </w:r>
      <w:r w:rsidR="00E76FAD" w:rsidRPr="00B00E57">
        <w:rPr>
          <w:rFonts w:ascii="Arial" w:hAnsi="Arial" w:cs="Arial"/>
          <w:color w:val="000000" w:themeColor="text1"/>
          <w:szCs w:val="22"/>
          <w:shd w:val="clear" w:color="auto" w:fill="FFFFFF"/>
        </w:rPr>
        <w:t>(Al Hayek</w:t>
      </w:r>
      <w:r w:rsidR="00E76FAD" w:rsidRPr="00B00E57">
        <w:rPr>
          <w:rFonts w:ascii="Arial" w:hAnsi="Arial" w:cs="Arial"/>
          <w:color w:val="000000" w:themeColor="text1"/>
          <w:szCs w:val="22"/>
        </w:rPr>
        <w:t xml:space="preserve">, 2018, p. 177). </w:t>
      </w:r>
      <w:r w:rsidRPr="00B00E57">
        <w:rPr>
          <w:rFonts w:ascii="Arial" w:hAnsi="Arial" w:cs="Arial"/>
          <w:color w:val="000000" w:themeColor="text1"/>
          <w:szCs w:val="22"/>
        </w:rPr>
        <w:t>However, Wales Plc Company has accrued income as well respectively. This shows</w:t>
      </w:r>
      <w:r w:rsidR="00BB4729" w:rsidRPr="00B00E57">
        <w:rPr>
          <w:rFonts w:ascii="Arial" w:hAnsi="Arial" w:cs="Arial"/>
          <w:color w:val="000000" w:themeColor="text1"/>
          <w:szCs w:val="22"/>
        </w:rPr>
        <w:t xml:space="preserve"> that </w:t>
      </w:r>
      <w:r w:rsidR="000A0486" w:rsidRPr="00B00E57">
        <w:rPr>
          <w:rFonts w:ascii="Arial" w:hAnsi="Arial" w:cs="Arial"/>
          <w:color w:val="000000" w:themeColor="text1"/>
          <w:szCs w:val="22"/>
        </w:rPr>
        <w:t xml:space="preserve">the company has been generating income in advance as well. Wales Plc Company has also paid the necessary amount of interest of £2000 as well and accordingly, the tax amount of the business has also been paid for £100,000 respectively. </w:t>
      </w:r>
    </w:p>
    <w:p w14:paraId="04B4C6C7" w14:textId="77777777" w:rsidR="0054594D" w:rsidRPr="00B00E57" w:rsidRDefault="000A0486" w:rsidP="009B1E60">
      <w:pPr>
        <w:spacing w:after="0" w:line="360" w:lineRule="auto"/>
        <w:jc w:val="both"/>
        <w:rPr>
          <w:rFonts w:ascii="Arial" w:hAnsi="Arial" w:cs="Arial"/>
          <w:color w:val="000000" w:themeColor="text1"/>
          <w:szCs w:val="22"/>
        </w:rPr>
      </w:pPr>
      <w:r w:rsidRPr="00B00E57">
        <w:rPr>
          <w:rFonts w:ascii="Arial" w:hAnsi="Arial" w:cs="Arial"/>
          <w:color w:val="000000" w:themeColor="text1"/>
          <w:szCs w:val="22"/>
        </w:rPr>
        <w:t xml:space="preserve">The final net profit margin of the business has been £54,330 respectively. This shows that Wales Plc earned </w:t>
      </w:r>
      <w:r w:rsidR="00606CE2" w:rsidRPr="00B00E57">
        <w:rPr>
          <w:rFonts w:ascii="Arial" w:hAnsi="Arial" w:cs="Arial"/>
          <w:color w:val="000000" w:themeColor="text1"/>
          <w:szCs w:val="22"/>
        </w:rPr>
        <w:t>around 6% of the revenue in 2022 which shows poor performance of Wale</w:t>
      </w:r>
      <w:r w:rsidR="00E76FAD" w:rsidRPr="00B00E57">
        <w:rPr>
          <w:rFonts w:ascii="Arial" w:hAnsi="Arial" w:cs="Arial"/>
          <w:color w:val="000000" w:themeColor="text1"/>
          <w:szCs w:val="22"/>
        </w:rPr>
        <w:t>s Plc Company in the year 2022 (</w:t>
      </w:r>
      <w:proofErr w:type="spellStart"/>
      <w:r w:rsidR="00E76FAD" w:rsidRPr="00B00E57">
        <w:rPr>
          <w:rFonts w:ascii="Arial" w:hAnsi="Arial" w:cs="Arial"/>
          <w:color w:val="000000" w:themeColor="text1"/>
          <w:szCs w:val="22"/>
          <w:shd w:val="clear" w:color="auto" w:fill="FFFFFF"/>
        </w:rPr>
        <w:t>Adiloglu</w:t>
      </w:r>
      <w:proofErr w:type="spellEnd"/>
      <w:r w:rsidR="00E76FAD" w:rsidRPr="00B00E57">
        <w:rPr>
          <w:rFonts w:ascii="Arial" w:hAnsi="Arial" w:cs="Arial"/>
          <w:color w:val="000000" w:themeColor="text1"/>
          <w:szCs w:val="22"/>
        </w:rPr>
        <w:t xml:space="preserve">, 2019, p. 35). </w:t>
      </w:r>
      <w:r w:rsidR="00606CE2" w:rsidRPr="00B00E57">
        <w:rPr>
          <w:rFonts w:ascii="Arial" w:hAnsi="Arial" w:cs="Arial"/>
          <w:color w:val="000000" w:themeColor="text1"/>
          <w:szCs w:val="22"/>
        </w:rPr>
        <w:t xml:space="preserve">This low productivity and output from the side of Wales Plc </w:t>
      </w:r>
      <w:r w:rsidR="00963F16" w:rsidRPr="00B00E57">
        <w:rPr>
          <w:rFonts w:ascii="Arial" w:hAnsi="Arial" w:cs="Arial"/>
          <w:color w:val="000000" w:themeColor="text1"/>
          <w:szCs w:val="22"/>
        </w:rPr>
        <w:t>are</w:t>
      </w:r>
      <w:r w:rsidR="00606CE2" w:rsidRPr="00B00E57">
        <w:rPr>
          <w:rFonts w:ascii="Arial" w:hAnsi="Arial" w:cs="Arial"/>
          <w:color w:val="000000" w:themeColor="text1"/>
          <w:szCs w:val="22"/>
        </w:rPr>
        <w:t xml:space="preserve"> major because of the excessive spending of the business which has been there and has been affecting the growth and success to </w:t>
      </w:r>
      <w:r w:rsidR="00963F16" w:rsidRPr="00B00E57">
        <w:rPr>
          <w:rFonts w:ascii="Arial" w:hAnsi="Arial" w:cs="Arial"/>
          <w:color w:val="000000" w:themeColor="text1"/>
          <w:szCs w:val="22"/>
        </w:rPr>
        <w:t xml:space="preserve">a </w:t>
      </w:r>
      <w:r w:rsidR="00606CE2" w:rsidRPr="00B00E57">
        <w:rPr>
          <w:rFonts w:ascii="Arial" w:hAnsi="Arial" w:cs="Arial"/>
          <w:color w:val="000000" w:themeColor="text1"/>
          <w:szCs w:val="22"/>
        </w:rPr>
        <w:t xml:space="preserve">greater extent respectively. </w:t>
      </w:r>
    </w:p>
    <w:p w14:paraId="263A8095" w14:textId="77777777" w:rsidR="00606CE2" w:rsidRPr="00B00E57" w:rsidRDefault="00353818" w:rsidP="009B1E60">
      <w:pPr>
        <w:spacing w:after="0" w:line="360" w:lineRule="auto"/>
        <w:jc w:val="both"/>
        <w:rPr>
          <w:rFonts w:ascii="Arial" w:hAnsi="Arial" w:cs="Arial"/>
          <w:b/>
          <w:bCs/>
          <w:color w:val="000000" w:themeColor="text1"/>
          <w:szCs w:val="22"/>
        </w:rPr>
      </w:pPr>
      <w:r w:rsidRPr="00B00E57">
        <w:rPr>
          <w:rFonts w:ascii="Arial" w:hAnsi="Arial" w:cs="Arial"/>
          <w:b/>
          <w:bCs/>
          <w:color w:val="000000" w:themeColor="text1"/>
          <w:szCs w:val="22"/>
        </w:rPr>
        <w:t>Statement of Financial Position-</w:t>
      </w:r>
    </w:p>
    <w:tbl>
      <w:tblPr>
        <w:tblStyle w:val="TableGrid"/>
        <w:tblW w:w="5000" w:type="pct"/>
        <w:tblLook w:val="04A0" w:firstRow="1" w:lastRow="0" w:firstColumn="1" w:lastColumn="0" w:noHBand="0" w:noVBand="1"/>
      </w:tblPr>
      <w:tblGrid>
        <w:gridCol w:w="1436"/>
        <w:gridCol w:w="4442"/>
        <w:gridCol w:w="1569"/>
        <w:gridCol w:w="1569"/>
      </w:tblGrid>
      <w:tr w:rsidR="00353818" w:rsidRPr="00C165AC" w14:paraId="3FB27F63" w14:textId="77777777" w:rsidTr="00353818">
        <w:trPr>
          <w:trHeight w:val="285"/>
        </w:trPr>
        <w:tc>
          <w:tcPr>
            <w:tcW w:w="796" w:type="pct"/>
            <w:noWrap/>
            <w:hideMark/>
          </w:tcPr>
          <w:p w14:paraId="2D63A820" w14:textId="77777777" w:rsidR="00353818" w:rsidRPr="00C165AC" w:rsidRDefault="00353818"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c>
          <w:tcPr>
            <w:tcW w:w="2463" w:type="pct"/>
            <w:noWrap/>
            <w:hideMark/>
          </w:tcPr>
          <w:p w14:paraId="63359EDA" w14:textId="77777777" w:rsidR="00353818" w:rsidRPr="00B00E57" w:rsidRDefault="00353818" w:rsidP="009B1E60">
            <w:pPr>
              <w:spacing w:line="360" w:lineRule="auto"/>
              <w:jc w:val="both"/>
              <w:rPr>
                <w:rFonts w:ascii="Arial" w:hAnsi="Arial" w:cs="Arial"/>
                <w:color w:val="000000" w:themeColor="text1"/>
                <w:szCs w:val="22"/>
              </w:rPr>
            </w:pPr>
            <w:r w:rsidRPr="00B00E57">
              <w:rPr>
                <w:rFonts w:ascii="Arial" w:hAnsi="Arial" w:cs="Arial"/>
                <w:color w:val="000000" w:themeColor="text1"/>
                <w:szCs w:val="22"/>
              </w:rPr>
              <w:t>Balance Sheet</w:t>
            </w:r>
          </w:p>
        </w:tc>
        <w:tc>
          <w:tcPr>
            <w:tcW w:w="870" w:type="pct"/>
            <w:noWrap/>
            <w:hideMark/>
          </w:tcPr>
          <w:p w14:paraId="1B1BF920" w14:textId="77777777" w:rsidR="00353818" w:rsidRPr="00B00E57" w:rsidRDefault="00353818" w:rsidP="009B1E60">
            <w:pPr>
              <w:spacing w:line="360" w:lineRule="auto"/>
              <w:jc w:val="both"/>
              <w:rPr>
                <w:rFonts w:ascii="Arial" w:hAnsi="Arial" w:cs="Arial"/>
                <w:color w:val="000000" w:themeColor="text1"/>
                <w:szCs w:val="22"/>
              </w:rPr>
            </w:pPr>
            <w:r w:rsidRPr="00B00E57">
              <w:rPr>
                <w:rFonts w:ascii="Arial" w:hAnsi="Arial" w:cs="Arial"/>
                <w:color w:val="000000" w:themeColor="text1"/>
                <w:szCs w:val="22"/>
              </w:rPr>
              <w:t> </w:t>
            </w:r>
          </w:p>
        </w:tc>
        <w:tc>
          <w:tcPr>
            <w:tcW w:w="870" w:type="pct"/>
            <w:noWrap/>
            <w:hideMark/>
          </w:tcPr>
          <w:p w14:paraId="1B30F1A1" w14:textId="77777777" w:rsidR="00353818" w:rsidRPr="00B00E57" w:rsidRDefault="00353818" w:rsidP="009B1E60">
            <w:pPr>
              <w:spacing w:line="360" w:lineRule="auto"/>
              <w:jc w:val="both"/>
              <w:rPr>
                <w:rFonts w:ascii="Arial" w:hAnsi="Arial" w:cs="Arial"/>
                <w:color w:val="000000" w:themeColor="text1"/>
                <w:szCs w:val="22"/>
              </w:rPr>
            </w:pPr>
            <w:r w:rsidRPr="00B00E57">
              <w:rPr>
                <w:rFonts w:ascii="Arial" w:hAnsi="Arial" w:cs="Arial"/>
                <w:color w:val="000000" w:themeColor="text1"/>
                <w:szCs w:val="22"/>
              </w:rPr>
              <w:t> </w:t>
            </w:r>
          </w:p>
        </w:tc>
      </w:tr>
      <w:tr w:rsidR="00353818" w:rsidRPr="00C165AC" w14:paraId="45C539B0" w14:textId="77777777" w:rsidTr="00353818">
        <w:trPr>
          <w:trHeight w:val="285"/>
        </w:trPr>
        <w:tc>
          <w:tcPr>
            <w:tcW w:w="796" w:type="pct"/>
            <w:noWrap/>
            <w:hideMark/>
          </w:tcPr>
          <w:p w14:paraId="3DCDC0E5" w14:textId="77777777" w:rsidR="00353818" w:rsidRPr="00C165AC" w:rsidRDefault="00353818"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c>
          <w:tcPr>
            <w:tcW w:w="2463" w:type="pct"/>
            <w:noWrap/>
            <w:hideMark/>
          </w:tcPr>
          <w:p w14:paraId="196DF96B" w14:textId="77777777" w:rsidR="00353818" w:rsidRPr="00B00E57" w:rsidRDefault="00353818" w:rsidP="009B1E60">
            <w:pPr>
              <w:spacing w:line="360" w:lineRule="auto"/>
              <w:jc w:val="both"/>
              <w:rPr>
                <w:rFonts w:ascii="Arial" w:hAnsi="Arial" w:cs="Arial"/>
                <w:color w:val="000000" w:themeColor="text1"/>
                <w:szCs w:val="22"/>
              </w:rPr>
            </w:pPr>
            <w:r w:rsidRPr="00B00E57">
              <w:rPr>
                <w:rFonts w:ascii="Arial" w:hAnsi="Arial" w:cs="Arial"/>
                <w:color w:val="000000" w:themeColor="text1"/>
                <w:szCs w:val="22"/>
              </w:rPr>
              <w:t>as on 31st December 2021</w:t>
            </w:r>
          </w:p>
        </w:tc>
        <w:tc>
          <w:tcPr>
            <w:tcW w:w="870" w:type="pct"/>
            <w:noWrap/>
            <w:hideMark/>
          </w:tcPr>
          <w:p w14:paraId="2B064AC0" w14:textId="77777777" w:rsidR="00353818" w:rsidRPr="00B00E57" w:rsidRDefault="00353818" w:rsidP="009B1E60">
            <w:pPr>
              <w:spacing w:line="360" w:lineRule="auto"/>
              <w:jc w:val="both"/>
              <w:rPr>
                <w:rFonts w:ascii="Arial" w:hAnsi="Arial" w:cs="Arial"/>
                <w:color w:val="000000" w:themeColor="text1"/>
                <w:szCs w:val="22"/>
              </w:rPr>
            </w:pPr>
            <w:r w:rsidRPr="00B00E57">
              <w:rPr>
                <w:rFonts w:ascii="Arial" w:hAnsi="Arial" w:cs="Arial"/>
                <w:color w:val="000000" w:themeColor="text1"/>
                <w:szCs w:val="22"/>
              </w:rPr>
              <w:t> </w:t>
            </w:r>
          </w:p>
        </w:tc>
        <w:tc>
          <w:tcPr>
            <w:tcW w:w="870" w:type="pct"/>
            <w:noWrap/>
            <w:hideMark/>
          </w:tcPr>
          <w:p w14:paraId="2B6E692A" w14:textId="77777777" w:rsidR="00353818" w:rsidRPr="00B00E57" w:rsidRDefault="00353818" w:rsidP="009B1E60">
            <w:pPr>
              <w:spacing w:line="360" w:lineRule="auto"/>
              <w:jc w:val="both"/>
              <w:rPr>
                <w:rFonts w:ascii="Arial" w:hAnsi="Arial" w:cs="Arial"/>
                <w:color w:val="000000" w:themeColor="text1"/>
                <w:szCs w:val="22"/>
              </w:rPr>
            </w:pPr>
            <w:r w:rsidRPr="00B00E57">
              <w:rPr>
                <w:rFonts w:ascii="Arial" w:hAnsi="Arial" w:cs="Arial"/>
                <w:color w:val="000000" w:themeColor="text1"/>
                <w:szCs w:val="22"/>
              </w:rPr>
              <w:t> </w:t>
            </w:r>
          </w:p>
        </w:tc>
      </w:tr>
      <w:tr w:rsidR="00353818" w:rsidRPr="00C165AC" w14:paraId="1DEEADA4" w14:textId="77777777" w:rsidTr="00353818">
        <w:trPr>
          <w:trHeight w:val="285"/>
        </w:trPr>
        <w:tc>
          <w:tcPr>
            <w:tcW w:w="796" w:type="pct"/>
            <w:noWrap/>
            <w:hideMark/>
          </w:tcPr>
          <w:p w14:paraId="3A42EF14" w14:textId="77777777" w:rsidR="00353818" w:rsidRPr="00C165AC" w:rsidRDefault="00353818"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c>
          <w:tcPr>
            <w:tcW w:w="2463" w:type="pct"/>
            <w:noWrap/>
            <w:hideMark/>
          </w:tcPr>
          <w:p w14:paraId="34DA9973" w14:textId="77777777" w:rsidR="00353818" w:rsidRPr="00B00E57" w:rsidRDefault="00353818" w:rsidP="009B1E60">
            <w:pPr>
              <w:spacing w:line="360" w:lineRule="auto"/>
              <w:jc w:val="both"/>
              <w:rPr>
                <w:rFonts w:ascii="Arial" w:hAnsi="Arial" w:cs="Arial"/>
                <w:color w:val="000000" w:themeColor="text1"/>
                <w:szCs w:val="22"/>
              </w:rPr>
            </w:pPr>
            <w:r w:rsidRPr="00B00E57">
              <w:rPr>
                <w:rFonts w:ascii="Arial" w:hAnsi="Arial" w:cs="Arial"/>
                <w:color w:val="000000" w:themeColor="text1"/>
                <w:szCs w:val="22"/>
              </w:rPr>
              <w:t> </w:t>
            </w:r>
          </w:p>
        </w:tc>
        <w:tc>
          <w:tcPr>
            <w:tcW w:w="870" w:type="pct"/>
            <w:noWrap/>
            <w:hideMark/>
          </w:tcPr>
          <w:p w14:paraId="413D99AF" w14:textId="77777777" w:rsidR="00353818" w:rsidRPr="00B00E57" w:rsidRDefault="00353818" w:rsidP="009B1E60">
            <w:pPr>
              <w:spacing w:line="360" w:lineRule="auto"/>
              <w:jc w:val="both"/>
              <w:rPr>
                <w:rFonts w:ascii="Arial" w:hAnsi="Arial" w:cs="Arial"/>
                <w:color w:val="000000" w:themeColor="text1"/>
                <w:szCs w:val="22"/>
              </w:rPr>
            </w:pPr>
            <w:r w:rsidRPr="00B00E57">
              <w:rPr>
                <w:rFonts w:ascii="Arial" w:hAnsi="Arial" w:cs="Arial"/>
                <w:color w:val="000000" w:themeColor="text1"/>
                <w:szCs w:val="22"/>
              </w:rPr>
              <w:t> </w:t>
            </w:r>
          </w:p>
        </w:tc>
        <w:tc>
          <w:tcPr>
            <w:tcW w:w="870" w:type="pct"/>
            <w:noWrap/>
            <w:hideMark/>
          </w:tcPr>
          <w:p w14:paraId="733D9E4C" w14:textId="77777777" w:rsidR="00353818" w:rsidRPr="00B00E57" w:rsidRDefault="00353818" w:rsidP="009B1E60">
            <w:pPr>
              <w:spacing w:line="360" w:lineRule="auto"/>
              <w:jc w:val="both"/>
              <w:rPr>
                <w:rFonts w:ascii="Arial" w:hAnsi="Arial" w:cs="Arial"/>
                <w:color w:val="000000" w:themeColor="text1"/>
                <w:szCs w:val="22"/>
              </w:rPr>
            </w:pPr>
            <w:r w:rsidRPr="00B00E57">
              <w:rPr>
                <w:rFonts w:ascii="Arial" w:hAnsi="Arial" w:cs="Arial"/>
                <w:color w:val="000000" w:themeColor="text1"/>
                <w:szCs w:val="22"/>
              </w:rPr>
              <w:t> </w:t>
            </w:r>
          </w:p>
        </w:tc>
      </w:tr>
      <w:tr w:rsidR="00353818" w:rsidRPr="00C165AC" w14:paraId="1B701D1E" w14:textId="77777777" w:rsidTr="00353818">
        <w:trPr>
          <w:trHeight w:val="300"/>
        </w:trPr>
        <w:tc>
          <w:tcPr>
            <w:tcW w:w="796" w:type="pct"/>
            <w:noWrap/>
            <w:hideMark/>
          </w:tcPr>
          <w:p w14:paraId="688832EF" w14:textId="77777777" w:rsidR="00353818" w:rsidRPr="00C165AC" w:rsidRDefault="00353818"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c>
          <w:tcPr>
            <w:tcW w:w="2463" w:type="pct"/>
            <w:noWrap/>
            <w:hideMark/>
          </w:tcPr>
          <w:p w14:paraId="4C16EA2B" w14:textId="77777777" w:rsidR="00353818" w:rsidRPr="00B00E57" w:rsidRDefault="00353818" w:rsidP="009B1E60">
            <w:pPr>
              <w:spacing w:line="360" w:lineRule="auto"/>
              <w:jc w:val="both"/>
              <w:rPr>
                <w:rFonts w:ascii="Arial" w:hAnsi="Arial" w:cs="Arial"/>
                <w:b/>
                <w:bCs/>
                <w:color w:val="000000" w:themeColor="text1"/>
                <w:szCs w:val="22"/>
              </w:rPr>
            </w:pPr>
            <w:r w:rsidRPr="00B00E57">
              <w:rPr>
                <w:rFonts w:ascii="Arial" w:hAnsi="Arial" w:cs="Arial"/>
                <w:b/>
                <w:bCs/>
                <w:color w:val="000000" w:themeColor="text1"/>
                <w:szCs w:val="22"/>
              </w:rPr>
              <w:t>Liabilities</w:t>
            </w:r>
          </w:p>
        </w:tc>
        <w:tc>
          <w:tcPr>
            <w:tcW w:w="870" w:type="pct"/>
            <w:noWrap/>
            <w:hideMark/>
          </w:tcPr>
          <w:p w14:paraId="26224A51" w14:textId="77777777" w:rsidR="00353818" w:rsidRPr="00B00E57" w:rsidRDefault="00353818" w:rsidP="009B1E60">
            <w:pPr>
              <w:spacing w:line="360" w:lineRule="auto"/>
              <w:jc w:val="both"/>
              <w:rPr>
                <w:rFonts w:ascii="Arial" w:hAnsi="Arial" w:cs="Arial"/>
                <w:b/>
                <w:bCs/>
                <w:color w:val="000000" w:themeColor="text1"/>
                <w:szCs w:val="22"/>
              </w:rPr>
            </w:pPr>
            <w:r w:rsidRPr="00B00E57">
              <w:rPr>
                <w:rFonts w:ascii="Arial" w:hAnsi="Arial" w:cs="Arial"/>
                <w:b/>
                <w:bCs/>
                <w:color w:val="000000" w:themeColor="text1"/>
                <w:szCs w:val="22"/>
              </w:rPr>
              <w:t>Notes</w:t>
            </w:r>
          </w:p>
        </w:tc>
        <w:tc>
          <w:tcPr>
            <w:tcW w:w="870" w:type="pct"/>
            <w:noWrap/>
            <w:hideMark/>
          </w:tcPr>
          <w:p w14:paraId="0C89BEF9" w14:textId="77777777" w:rsidR="00353818" w:rsidRPr="00B00E57" w:rsidRDefault="00353818" w:rsidP="009B1E60">
            <w:pPr>
              <w:spacing w:line="360" w:lineRule="auto"/>
              <w:jc w:val="both"/>
              <w:rPr>
                <w:rFonts w:ascii="Arial" w:hAnsi="Arial" w:cs="Arial"/>
                <w:b/>
                <w:bCs/>
                <w:color w:val="000000" w:themeColor="text1"/>
                <w:szCs w:val="22"/>
              </w:rPr>
            </w:pPr>
            <w:r w:rsidRPr="00B00E57">
              <w:rPr>
                <w:rFonts w:ascii="Arial" w:hAnsi="Arial" w:cs="Arial"/>
                <w:b/>
                <w:bCs/>
                <w:color w:val="000000" w:themeColor="text1"/>
                <w:szCs w:val="22"/>
              </w:rPr>
              <w:t>Amount</w:t>
            </w:r>
          </w:p>
        </w:tc>
      </w:tr>
      <w:tr w:rsidR="00353818" w:rsidRPr="00C165AC" w14:paraId="61159350" w14:textId="77777777" w:rsidTr="00353818">
        <w:trPr>
          <w:trHeight w:val="285"/>
        </w:trPr>
        <w:tc>
          <w:tcPr>
            <w:tcW w:w="796" w:type="pct"/>
            <w:noWrap/>
            <w:hideMark/>
          </w:tcPr>
          <w:p w14:paraId="3719C664" w14:textId="77777777" w:rsidR="00353818" w:rsidRPr="00C165AC" w:rsidRDefault="00353818"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c>
          <w:tcPr>
            <w:tcW w:w="2463" w:type="pct"/>
            <w:noWrap/>
            <w:hideMark/>
          </w:tcPr>
          <w:p w14:paraId="72DCB088" w14:textId="77777777" w:rsidR="00353818" w:rsidRPr="00B00E57" w:rsidRDefault="00353818" w:rsidP="009B1E60">
            <w:pPr>
              <w:spacing w:line="360" w:lineRule="auto"/>
              <w:jc w:val="both"/>
              <w:rPr>
                <w:rFonts w:ascii="Arial" w:hAnsi="Arial" w:cs="Arial"/>
                <w:color w:val="000000" w:themeColor="text1"/>
                <w:szCs w:val="22"/>
              </w:rPr>
            </w:pPr>
            <w:r w:rsidRPr="00B00E57">
              <w:rPr>
                <w:rFonts w:ascii="Arial" w:hAnsi="Arial" w:cs="Arial"/>
                <w:color w:val="000000" w:themeColor="text1"/>
                <w:szCs w:val="22"/>
              </w:rPr>
              <w:t>Shareholders Fund</w:t>
            </w:r>
          </w:p>
        </w:tc>
        <w:tc>
          <w:tcPr>
            <w:tcW w:w="870" w:type="pct"/>
            <w:noWrap/>
            <w:hideMark/>
          </w:tcPr>
          <w:p w14:paraId="176D592E" w14:textId="77777777" w:rsidR="00353818" w:rsidRPr="00B00E57" w:rsidRDefault="00353818" w:rsidP="009B1E60">
            <w:pPr>
              <w:spacing w:line="360" w:lineRule="auto"/>
              <w:jc w:val="both"/>
              <w:rPr>
                <w:rFonts w:ascii="Arial" w:hAnsi="Arial" w:cs="Arial"/>
                <w:color w:val="000000" w:themeColor="text1"/>
                <w:szCs w:val="22"/>
              </w:rPr>
            </w:pPr>
            <w:r w:rsidRPr="00B00E57">
              <w:rPr>
                <w:rFonts w:ascii="Arial" w:hAnsi="Arial" w:cs="Arial"/>
                <w:color w:val="000000" w:themeColor="text1"/>
                <w:szCs w:val="22"/>
              </w:rPr>
              <w:t> </w:t>
            </w:r>
          </w:p>
        </w:tc>
        <w:tc>
          <w:tcPr>
            <w:tcW w:w="870" w:type="pct"/>
            <w:noWrap/>
            <w:hideMark/>
          </w:tcPr>
          <w:p w14:paraId="5902F248" w14:textId="77777777" w:rsidR="00353818" w:rsidRPr="00B00E57" w:rsidRDefault="00353818" w:rsidP="009B1E60">
            <w:pPr>
              <w:spacing w:line="360" w:lineRule="auto"/>
              <w:jc w:val="both"/>
              <w:rPr>
                <w:rFonts w:ascii="Arial" w:hAnsi="Arial" w:cs="Arial"/>
                <w:color w:val="000000" w:themeColor="text1"/>
                <w:szCs w:val="22"/>
              </w:rPr>
            </w:pPr>
            <w:r w:rsidRPr="00B00E57">
              <w:rPr>
                <w:rFonts w:ascii="Arial" w:hAnsi="Arial" w:cs="Arial"/>
                <w:color w:val="000000" w:themeColor="text1"/>
                <w:szCs w:val="22"/>
              </w:rPr>
              <w:t> </w:t>
            </w:r>
          </w:p>
        </w:tc>
      </w:tr>
      <w:tr w:rsidR="00353818" w:rsidRPr="00C165AC" w14:paraId="69491C61" w14:textId="77777777" w:rsidTr="00353818">
        <w:trPr>
          <w:trHeight w:val="285"/>
        </w:trPr>
        <w:tc>
          <w:tcPr>
            <w:tcW w:w="796" w:type="pct"/>
            <w:noWrap/>
            <w:hideMark/>
          </w:tcPr>
          <w:p w14:paraId="13C15821" w14:textId="77777777" w:rsidR="00353818" w:rsidRPr="00C165AC" w:rsidRDefault="00353818"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c>
          <w:tcPr>
            <w:tcW w:w="2463" w:type="pct"/>
            <w:noWrap/>
            <w:hideMark/>
          </w:tcPr>
          <w:p w14:paraId="7B5EAB53" w14:textId="77777777" w:rsidR="00353818" w:rsidRPr="00B00E57" w:rsidRDefault="00353818" w:rsidP="009B1E60">
            <w:pPr>
              <w:spacing w:line="360" w:lineRule="auto"/>
              <w:jc w:val="both"/>
              <w:rPr>
                <w:rFonts w:ascii="Arial" w:hAnsi="Arial" w:cs="Arial"/>
                <w:color w:val="000000" w:themeColor="text1"/>
                <w:szCs w:val="22"/>
              </w:rPr>
            </w:pPr>
            <w:r w:rsidRPr="00B00E57">
              <w:rPr>
                <w:rFonts w:ascii="Arial" w:hAnsi="Arial" w:cs="Arial"/>
                <w:color w:val="000000" w:themeColor="text1"/>
                <w:szCs w:val="22"/>
              </w:rPr>
              <w:t>Ordinary Shares</w:t>
            </w:r>
          </w:p>
        </w:tc>
        <w:tc>
          <w:tcPr>
            <w:tcW w:w="870" w:type="pct"/>
            <w:noWrap/>
            <w:hideMark/>
          </w:tcPr>
          <w:p w14:paraId="79DF77F9" w14:textId="77777777" w:rsidR="00353818" w:rsidRPr="00B00E57" w:rsidRDefault="00353818" w:rsidP="009B1E60">
            <w:pPr>
              <w:spacing w:line="360" w:lineRule="auto"/>
              <w:jc w:val="both"/>
              <w:rPr>
                <w:rFonts w:ascii="Arial" w:hAnsi="Arial" w:cs="Arial"/>
                <w:color w:val="000000" w:themeColor="text1"/>
                <w:szCs w:val="22"/>
              </w:rPr>
            </w:pPr>
            <w:r w:rsidRPr="00B00E57">
              <w:rPr>
                <w:rFonts w:ascii="Arial" w:hAnsi="Arial" w:cs="Arial"/>
                <w:color w:val="000000" w:themeColor="text1"/>
                <w:szCs w:val="22"/>
              </w:rPr>
              <w:t>400000</w:t>
            </w:r>
          </w:p>
        </w:tc>
        <w:tc>
          <w:tcPr>
            <w:tcW w:w="870" w:type="pct"/>
            <w:noWrap/>
            <w:hideMark/>
          </w:tcPr>
          <w:p w14:paraId="0D0A9029" w14:textId="77777777" w:rsidR="00353818" w:rsidRPr="00B00E57" w:rsidRDefault="00353818" w:rsidP="009B1E60">
            <w:pPr>
              <w:spacing w:line="360" w:lineRule="auto"/>
              <w:jc w:val="both"/>
              <w:rPr>
                <w:rFonts w:ascii="Arial" w:hAnsi="Arial" w:cs="Arial"/>
                <w:color w:val="000000" w:themeColor="text1"/>
                <w:szCs w:val="22"/>
              </w:rPr>
            </w:pPr>
            <w:r w:rsidRPr="00B00E57">
              <w:rPr>
                <w:rFonts w:ascii="Arial" w:hAnsi="Arial" w:cs="Arial"/>
                <w:color w:val="000000" w:themeColor="text1"/>
                <w:szCs w:val="22"/>
              </w:rPr>
              <w:t> </w:t>
            </w:r>
          </w:p>
        </w:tc>
      </w:tr>
      <w:tr w:rsidR="00353818" w:rsidRPr="00C165AC" w14:paraId="5F6447EC" w14:textId="77777777" w:rsidTr="00353818">
        <w:trPr>
          <w:trHeight w:val="285"/>
        </w:trPr>
        <w:tc>
          <w:tcPr>
            <w:tcW w:w="796" w:type="pct"/>
            <w:noWrap/>
            <w:hideMark/>
          </w:tcPr>
          <w:p w14:paraId="34D2AAE0" w14:textId="77777777" w:rsidR="00353818" w:rsidRPr="00C165AC" w:rsidRDefault="00353818"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c>
          <w:tcPr>
            <w:tcW w:w="2463" w:type="pct"/>
            <w:noWrap/>
            <w:hideMark/>
          </w:tcPr>
          <w:p w14:paraId="10F233F6" w14:textId="77777777" w:rsidR="00353818" w:rsidRPr="00B00E57" w:rsidRDefault="00353818" w:rsidP="009B1E60">
            <w:pPr>
              <w:spacing w:line="360" w:lineRule="auto"/>
              <w:jc w:val="both"/>
              <w:rPr>
                <w:rFonts w:ascii="Arial" w:hAnsi="Arial" w:cs="Arial"/>
                <w:color w:val="000000" w:themeColor="text1"/>
                <w:szCs w:val="22"/>
              </w:rPr>
            </w:pPr>
            <w:r w:rsidRPr="00B00E57">
              <w:rPr>
                <w:rFonts w:ascii="Arial" w:hAnsi="Arial" w:cs="Arial"/>
                <w:color w:val="000000" w:themeColor="text1"/>
                <w:szCs w:val="22"/>
              </w:rPr>
              <w:t>Preference Shares</w:t>
            </w:r>
          </w:p>
        </w:tc>
        <w:tc>
          <w:tcPr>
            <w:tcW w:w="870" w:type="pct"/>
            <w:noWrap/>
            <w:hideMark/>
          </w:tcPr>
          <w:p w14:paraId="36C01D04" w14:textId="77777777" w:rsidR="00353818" w:rsidRPr="00B00E57" w:rsidRDefault="00353818" w:rsidP="009B1E60">
            <w:pPr>
              <w:spacing w:line="360" w:lineRule="auto"/>
              <w:jc w:val="both"/>
              <w:rPr>
                <w:rFonts w:ascii="Arial" w:hAnsi="Arial" w:cs="Arial"/>
                <w:color w:val="000000" w:themeColor="text1"/>
                <w:szCs w:val="22"/>
              </w:rPr>
            </w:pPr>
            <w:r w:rsidRPr="00B00E57">
              <w:rPr>
                <w:rFonts w:ascii="Arial" w:hAnsi="Arial" w:cs="Arial"/>
                <w:color w:val="000000" w:themeColor="text1"/>
                <w:szCs w:val="22"/>
              </w:rPr>
              <w:t>300000</w:t>
            </w:r>
          </w:p>
        </w:tc>
        <w:tc>
          <w:tcPr>
            <w:tcW w:w="870" w:type="pct"/>
            <w:noWrap/>
            <w:hideMark/>
          </w:tcPr>
          <w:p w14:paraId="0325E239" w14:textId="77777777" w:rsidR="00353818" w:rsidRPr="00B00E57" w:rsidRDefault="00353818" w:rsidP="009B1E60">
            <w:pPr>
              <w:spacing w:line="360" w:lineRule="auto"/>
              <w:jc w:val="both"/>
              <w:rPr>
                <w:rFonts w:ascii="Arial" w:hAnsi="Arial" w:cs="Arial"/>
                <w:color w:val="000000" w:themeColor="text1"/>
                <w:szCs w:val="22"/>
              </w:rPr>
            </w:pPr>
            <w:r w:rsidRPr="00B00E57">
              <w:rPr>
                <w:rFonts w:ascii="Arial" w:hAnsi="Arial" w:cs="Arial"/>
                <w:color w:val="000000" w:themeColor="text1"/>
                <w:szCs w:val="22"/>
              </w:rPr>
              <w:t> </w:t>
            </w:r>
          </w:p>
        </w:tc>
      </w:tr>
      <w:tr w:rsidR="00353818" w:rsidRPr="00C165AC" w14:paraId="52CB9411" w14:textId="77777777" w:rsidTr="00353818">
        <w:trPr>
          <w:trHeight w:val="300"/>
        </w:trPr>
        <w:tc>
          <w:tcPr>
            <w:tcW w:w="796" w:type="pct"/>
            <w:noWrap/>
            <w:hideMark/>
          </w:tcPr>
          <w:p w14:paraId="252810D0" w14:textId="77777777" w:rsidR="00353818" w:rsidRPr="00C165AC" w:rsidRDefault="00353818"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xml:space="preserve">Add: </w:t>
            </w:r>
          </w:p>
        </w:tc>
        <w:tc>
          <w:tcPr>
            <w:tcW w:w="2463" w:type="pct"/>
            <w:noWrap/>
            <w:hideMark/>
          </w:tcPr>
          <w:p w14:paraId="0D19D182" w14:textId="77777777" w:rsidR="00353818" w:rsidRPr="00C165AC" w:rsidRDefault="00353818"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Retained Earnings</w:t>
            </w:r>
          </w:p>
        </w:tc>
        <w:tc>
          <w:tcPr>
            <w:tcW w:w="870" w:type="pct"/>
            <w:noWrap/>
            <w:hideMark/>
          </w:tcPr>
          <w:p w14:paraId="328728D1" w14:textId="77777777" w:rsidR="00353818" w:rsidRPr="00C165AC" w:rsidRDefault="00353818"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132000</w:t>
            </w:r>
          </w:p>
        </w:tc>
        <w:tc>
          <w:tcPr>
            <w:tcW w:w="870" w:type="pct"/>
            <w:noWrap/>
            <w:hideMark/>
          </w:tcPr>
          <w:p w14:paraId="0635A36F" w14:textId="77777777" w:rsidR="00353818" w:rsidRPr="00C165AC" w:rsidRDefault="00353818"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r>
      <w:tr w:rsidR="00353818" w:rsidRPr="00C165AC" w14:paraId="2E4C1496" w14:textId="77777777" w:rsidTr="00353818">
        <w:trPr>
          <w:trHeight w:val="285"/>
        </w:trPr>
        <w:tc>
          <w:tcPr>
            <w:tcW w:w="796" w:type="pct"/>
            <w:noWrap/>
            <w:hideMark/>
          </w:tcPr>
          <w:p w14:paraId="66FC3999" w14:textId="77777777" w:rsidR="00353818" w:rsidRPr="00C165AC" w:rsidRDefault="00353818"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xml:space="preserve">Add: </w:t>
            </w:r>
          </w:p>
        </w:tc>
        <w:tc>
          <w:tcPr>
            <w:tcW w:w="2463" w:type="pct"/>
            <w:noWrap/>
            <w:hideMark/>
          </w:tcPr>
          <w:p w14:paraId="753A9239" w14:textId="77777777" w:rsidR="00353818" w:rsidRPr="00C165AC" w:rsidRDefault="00353818"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Net Profit</w:t>
            </w:r>
          </w:p>
        </w:tc>
        <w:tc>
          <w:tcPr>
            <w:tcW w:w="870" w:type="pct"/>
            <w:noWrap/>
            <w:hideMark/>
          </w:tcPr>
          <w:p w14:paraId="63088745" w14:textId="77777777" w:rsidR="00353818" w:rsidRPr="00C165AC" w:rsidRDefault="00353818"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54330</w:t>
            </w:r>
          </w:p>
        </w:tc>
        <w:tc>
          <w:tcPr>
            <w:tcW w:w="870" w:type="pct"/>
            <w:noWrap/>
            <w:hideMark/>
          </w:tcPr>
          <w:p w14:paraId="593A57ED" w14:textId="77777777" w:rsidR="00353818" w:rsidRPr="00C165AC" w:rsidRDefault="00353818"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886330</w:t>
            </w:r>
          </w:p>
        </w:tc>
      </w:tr>
      <w:tr w:rsidR="00353818" w:rsidRPr="00C165AC" w14:paraId="03081BAC" w14:textId="77777777" w:rsidTr="00353818">
        <w:trPr>
          <w:trHeight w:val="285"/>
        </w:trPr>
        <w:tc>
          <w:tcPr>
            <w:tcW w:w="796" w:type="pct"/>
            <w:noWrap/>
            <w:hideMark/>
          </w:tcPr>
          <w:p w14:paraId="37BE9124" w14:textId="77777777" w:rsidR="00353818" w:rsidRPr="00C165AC" w:rsidRDefault="00353818"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lastRenderedPageBreak/>
              <w:t> </w:t>
            </w:r>
          </w:p>
        </w:tc>
        <w:tc>
          <w:tcPr>
            <w:tcW w:w="2463" w:type="pct"/>
            <w:noWrap/>
            <w:hideMark/>
          </w:tcPr>
          <w:p w14:paraId="24D2D2F8" w14:textId="77777777" w:rsidR="00353818" w:rsidRPr="00C165AC" w:rsidRDefault="00353818"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4% Debentures</w:t>
            </w:r>
          </w:p>
        </w:tc>
        <w:tc>
          <w:tcPr>
            <w:tcW w:w="870" w:type="pct"/>
            <w:noWrap/>
            <w:hideMark/>
          </w:tcPr>
          <w:p w14:paraId="46F4331C" w14:textId="77777777" w:rsidR="00353818" w:rsidRPr="00C165AC" w:rsidRDefault="00353818"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c>
          <w:tcPr>
            <w:tcW w:w="870" w:type="pct"/>
            <w:noWrap/>
            <w:hideMark/>
          </w:tcPr>
          <w:p w14:paraId="215989CC" w14:textId="77777777" w:rsidR="00353818" w:rsidRPr="00C165AC" w:rsidRDefault="00353818"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100000</w:t>
            </w:r>
          </w:p>
        </w:tc>
      </w:tr>
      <w:tr w:rsidR="00353818" w:rsidRPr="00C165AC" w14:paraId="150C7CFA" w14:textId="77777777" w:rsidTr="00353818">
        <w:trPr>
          <w:trHeight w:val="285"/>
        </w:trPr>
        <w:tc>
          <w:tcPr>
            <w:tcW w:w="796" w:type="pct"/>
            <w:noWrap/>
            <w:hideMark/>
          </w:tcPr>
          <w:p w14:paraId="691A50AD" w14:textId="77777777" w:rsidR="00353818" w:rsidRPr="00C165AC" w:rsidRDefault="00353818"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c>
          <w:tcPr>
            <w:tcW w:w="2463" w:type="pct"/>
            <w:noWrap/>
            <w:hideMark/>
          </w:tcPr>
          <w:p w14:paraId="3195E9B9" w14:textId="77777777" w:rsidR="00353818" w:rsidRPr="00C165AC" w:rsidRDefault="00353818"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Trade Payables</w:t>
            </w:r>
          </w:p>
        </w:tc>
        <w:tc>
          <w:tcPr>
            <w:tcW w:w="870" w:type="pct"/>
            <w:noWrap/>
            <w:hideMark/>
          </w:tcPr>
          <w:p w14:paraId="5F3425C3" w14:textId="77777777" w:rsidR="00353818" w:rsidRPr="00C165AC" w:rsidRDefault="00353818"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c>
          <w:tcPr>
            <w:tcW w:w="870" w:type="pct"/>
            <w:noWrap/>
            <w:hideMark/>
          </w:tcPr>
          <w:p w14:paraId="6E999596" w14:textId="77777777" w:rsidR="00353818" w:rsidRPr="00C165AC" w:rsidRDefault="00353818"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171355</w:t>
            </w:r>
          </w:p>
        </w:tc>
      </w:tr>
      <w:tr w:rsidR="00353818" w:rsidRPr="00C165AC" w14:paraId="343480AC" w14:textId="77777777" w:rsidTr="00353818">
        <w:trPr>
          <w:trHeight w:val="285"/>
        </w:trPr>
        <w:tc>
          <w:tcPr>
            <w:tcW w:w="796" w:type="pct"/>
            <w:noWrap/>
            <w:hideMark/>
          </w:tcPr>
          <w:p w14:paraId="1B234270" w14:textId="77777777" w:rsidR="00353818" w:rsidRPr="00C165AC" w:rsidRDefault="00353818"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c>
          <w:tcPr>
            <w:tcW w:w="2463" w:type="pct"/>
            <w:noWrap/>
            <w:hideMark/>
          </w:tcPr>
          <w:p w14:paraId="32B87E55" w14:textId="77777777" w:rsidR="00353818" w:rsidRPr="00C165AC" w:rsidRDefault="00353818"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xml:space="preserve">Outstanding Sales </w:t>
            </w:r>
            <w:r w:rsidR="00963F16" w:rsidRPr="00C165AC">
              <w:rPr>
                <w:rFonts w:ascii="Times New Roman" w:hAnsi="Times New Roman" w:cs="Times New Roman"/>
                <w:color w:val="000000" w:themeColor="text1"/>
                <w:sz w:val="24"/>
                <w:szCs w:val="24"/>
              </w:rPr>
              <w:t>C</w:t>
            </w:r>
            <w:r w:rsidRPr="00C165AC">
              <w:rPr>
                <w:rFonts w:ascii="Times New Roman" w:hAnsi="Times New Roman" w:cs="Times New Roman"/>
                <w:color w:val="000000" w:themeColor="text1"/>
                <w:sz w:val="24"/>
                <w:szCs w:val="24"/>
              </w:rPr>
              <w:t>ommission</w:t>
            </w:r>
          </w:p>
        </w:tc>
        <w:tc>
          <w:tcPr>
            <w:tcW w:w="870" w:type="pct"/>
            <w:noWrap/>
            <w:hideMark/>
          </w:tcPr>
          <w:p w14:paraId="6AD34CD5" w14:textId="77777777" w:rsidR="00353818" w:rsidRPr="00C165AC" w:rsidRDefault="00353818"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c>
          <w:tcPr>
            <w:tcW w:w="870" w:type="pct"/>
            <w:noWrap/>
            <w:hideMark/>
          </w:tcPr>
          <w:p w14:paraId="47376BEF" w14:textId="77777777" w:rsidR="00353818" w:rsidRPr="00C165AC" w:rsidRDefault="00353818"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3000</w:t>
            </w:r>
          </w:p>
        </w:tc>
      </w:tr>
      <w:tr w:rsidR="00353818" w:rsidRPr="00C165AC" w14:paraId="12B4E29E" w14:textId="77777777" w:rsidTr="00353818">
        <w:trPr>
          <w:trHeight w:val="285"/>
        </w:trPr>
        <w:tc>
          <w:tcPr>
            <w:tcW w:w="796" w:type="pct"/>
            <w:noWrap/>
            <w:hideMark/>
          </w:tcPr>
          <w:p w14:paraId="5D391FF3" w14:textId="77777777" w:rsidR="00353818" w:rsidRPr="00C165AC" w:rsidRDefault="00353818"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c>
          <w:tcPr>
            <w:tcW w:w="2463" w:type="pct"/>
            <w:noWrap/>
            <w:hideMark/>
          </w:tcPr>
          <w:p w14:paraId="738B8278" w14:textId="77777777" w:rsidR="00353818" w:rsidRPr="00C165AC" w:rsidRDefault="00353818"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Dividends paid</w:t>
            </w:r>
          </w:p>
        </w:tc>
        <w:tc>
          <w:tcPr>
            <w:tcW w:w="870" w:type="pct"/>
            <w:noWrap/>
            <w:hideMark/>
          </w:tcPr>
          <w:p w14:paraId="4A192397" w14:textId="77777777" w:rsidR="00353818" w:rsidRPr="00C165AC" w:rsidRDefault="00353818"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c>
          <w:tcPr>
            <w:tcW w:w="870" w:type="pct"/>
            <w:noWrap/>
            <w:hideMark/>
          </w:tcPr>
          <w:p w14:paraId="41772435" w14:textId="77777777" w:rsidR="00353818" w:rsidRPr="00C165AC" w:rsidRDefault="00353818"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50000</w:t>
            </w:r>
          </w:p>
        </w:tc>
      </w:tr>
      <w:tr w:rsidR="00353818" w:rsidRPr="00C165AC" w14:paraId="07BA66D4" w14:textId="77777777" w:rsidTr="00353818">
        <w:trPr>
          <w:trHeight w:val="300"/>
        </w:trPr>
        <w:tc>
          <w:tcPr>
            <w:tcW w:w="796" w:type="pct"/>
            <w:noWrap/>
            <w:hideMark/>
          </w:tcPr>
          <w:p w14:paraId="40668750" w14:textId="77777777" w:rsidR="00353818" w:rsidRPr="00C165AC" w:rsidRDefault="00353818"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c>
          <w:tcPr>
            <w:tcW w:w="2463" w:type="pct"/>
            <w:noWrap/>
            <w:hideMark/>
          </w:tcPr>
          <w:p w14:paraId="3861DF94" w14:textId="77777777" w:rsidR="00353818" w:rsidRPr="00C165AC" w:rsidRDefault="00353818"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c>
          <w:tcPr>
            <w:tcW w:w="870" w:type="pct"/>
            <w:noWrap/>
            <w:hideMark/>
          </w:tcPr>
          <w:p w14:paraId="1DCB109A" w14:textId="77777777" w:rsidR="00353818" w:rsidRPr="00C165AC" w:rsidRDefault="00353818"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c>
          <w:tcPr>
            <w:tcW w:w="870" w:type="pct"/>
            <w:noWrap/>
            <w:hideMark/>
          </w:tcPr>
          <w:p w14:paraId="1248A3A3" w14:textId="77777777" w:rsidR="00353818" w:rsidRPr="00C165AC" w:rsidRDefault="00353818"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1210685</w:t>
            </w:r>
          </w:p>
        </w:tc>
      </w:tr>
      <w:tr w:rsidR="00353818" w:rsidRPr="00C165AC" w14:paraId="0943EAF9" w14:textId="77777777" w:rsidTr="00353818">
        <w:trPr>
          <w:trHeight w:val="285"/>
        </w:trPr>
        <w:tc>
          <w:tcPr>
            <w:tcW w:w="796" w:type="pct"/>
            <w:noWrap/>
            <w:hideMark/>
          </w:tcPr>
          <w:p w14:paraId="150798DA" w14:textId="77777777" w:rsidR="00353818" w:rsidRPr="00C165AC" w:rsidRDefault="00353818"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c>
          <w:tcPr>
            <w:tcW w:w="2463" w:type="pct"/>
            <w:noWrap/>
            <w:hideMark/>
          </w:tcPr>
          <w:p w14:paraId="5F7FA1C2" w14:textId="77777777" w:rsidR="00353818" w:rsidRPr="00C165AC" w:rsidRDefault="00353818" w:rsidP="009B1E60">
            <w:pPr>
              <w:spacing w:line="360" w:lineRule="auto"/>
              <w:jc w:val="both"/>
              <w:rPr>
                <w:rFonts w:ascii="Times New Roman" w:hAnsi="Times New Roman" w:cs="Times New Roman"/>
                <w:color w:val="000000" w:themeColor="text1"/>
                <w:sz w:val="24"/>
                <w:szCs w:val="24"/>
              </w:rPr>
            </w:pPr>
          </w:p>
        </w:tc>
        <w:tc>
          <w:tcPr>
            <w:tcW w:w="870" w:type="pct"/>
            <w:noWrap/>
            <w:hideMark/>
          </w:tcPr>
          <w:p w14:paraId="3E6D8304" w14:textId="77777777" w:rsidR="00353818" w:rsidRPr="00C165AC" w:rsidRDefault="00353818" w:rsidP="009B1E60">
            <w:pPr>
              <w:spacing w:line="360" w:lineRule="auto"/>
              <w:jc w:val="both"/>
              <w:rPr>
                <w:rFonts w:ascii="Times New Roman" w:hAnsi="Times New Roman" w:cs="Times New Roman"/>
                <w:color w:val="000000" w:themeColor="text1"/>
                <w:sz w:val="24"/>
                <w:szCs w:val="24"/>
              </w:rPr>
            </w:pPr>
          </w:p>
        </w:tc>
        <w:tc>
          <w:tcPr>
            <w:tcW w:w="870" w:type="pct"/>
            <w:noWrap/>
            <w:hideMark/>
          </w:tcPr>
          <w:p w14:paraId="0A480DBE" w14:textId="77777777" w:rsidR="00353818" w:rsidRPr="00C165AC" w:rsidRDefault="00353818" w:rsidP="009B1E60">
            <w:pPr>
              <w:spacing w:line="360" w:lineRule="auto"/>
              <w:jc w:val="both"/>
              <w:rPr>
                <w:rFonts w:ascii="Times New Roman" w:hAnsi="Times New Roman" w:cs="Times New Roman"/>
                <w:color w:val="000000" w:themeColor="text1"/>
                <w:sz w:val="24"/>
                <w:szCs w:val="24"/>
              </w:rPr>
            </w:pPr>
          </w:p>
        </w:tc>
      </w:tr>
      <w:tr w:rsidR="00353818" w:rsidRPr="00C165AC" w14:paraId="6FEA80AC" w14:textId="77777777" w:rsidTr="00353818">
        <w:trPr>
          <w:trHeight w:val="300"/>
        </w:trPr>
        <w:tc>
          <w:tcPr>
            <w:tcW w:w="796" w:type="pct"/>
            <w:noWrap/>
            <w:hideMark/>
          </w:tcPr>
          <w:p w14:paraId="0D9A07BC" w14:textId="77777777" w:rsidR="00353818" w:rsidRPr="00C165AC" w:rsidRDefault="00353818"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c>
          <w:tcPr>
            <w:tcW w:w="2463" w:type="pct"/>
            <w:noWrap/>
            <w:hideMark/>
          </w:tcPr>
          <w:p w14:paraId="69277064" w14:textId="77777777" w:rsidR="00353818" w:rsidRPr="00C165AC" w:rsidRDefault="00353818"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Assets</w:t>
            </w:r>
          </w:p>
        </w:tc>
        <w:tc>
          <w:tcPr>
            <w:tcW w:w="870" w:type="pct"/>
            <w:noWrap/>
            <w:hideMark/>
          </w:tcPr>
          <w:p w14:paraId="290F95E7" w14:textId="77777777" w:rsidR="00353818" w:rsidRPr="00C165AC" w:rsidRDefault="00353818"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c>
          <w:tcPr>
            <w:tcW w:w="870" w:type="pct"/>
            <w:noWrap/>
            <w:hideMark/>
          </w:tcPr>
          <w:p w14:paraId="55F69622" w14:textId="77777777" w:rsidR="00353818" w:rsidRPr="00C165AC" w:rsidRDefault="00353818"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Amount</w:t>
            </w:r>
          </w:p>
        </w:tc>
      </w:tr>
      <w:tr w:rsidR="00353818" w:rsidRPr="00C165AC" w14:paraId="1491EE32" w14:textId="77777777" w:rsidTr="00353818">
        <w:trPr>
          <w:trHeight w:val="285"/>
        </w:trPr>
        <w:tc>
          <w:tcPr>
            <w:tcW w:w="796" w:type="pct"/>
            <w:noWrap/>
            <w:hideMark/>
          </w:tcPr>
          <w:p w14:paraId="12573D06" w14:textId="77777777" w:rsidR="00353818" w:rsidRPr="00C165AC" w:rsidRDefault="00353818"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c>
          <w:tcPr>
            <w:tcW w:w="2463" w:type="pct"/>
            <w:noWrap/>
            <w:hideMark/>
          </w:tcPr>
          <w:p w14:paraId="37CCD071" w14:textId="77777777" w:rsidR="00353818" w:rsidRPr="00C165AC" w:rsidRDefault="00353818"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Plant and Equipment</w:t>
            </w:r>
          </w:p>
        </w:tc>
        <w:tc>
          <w:tcPr>
            <w:tcW w:w="870" w:type="pct"/>
            <w:noWrap/>
            <w:hideMark/>
          </w:tcPr>
          <w:p w14:paraId="476560E8" w14:textId="77777777" w:rsidR="00353818" w:rsidRPr="00C165AC" w:rsidRDefault="00353818"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c>
          <w:tcPr>
            <w:tcW w:w="870" w:type="pct"/>
            <w:noWrap/>
            <w:hideMark/>
          </w:tcPr>
          <w:p w14:paraId="174386AA" w14:textId="77777777" w:rsidR="00353818" w:rsidRPr="00C165AC" w:rsidRDefault="00353818"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632730</w:t>
            </w:r>
          </w:p>
        </w:tc>
      </w:tr>
      <w:tr w:rsidR="00353818" w:rsidRPr="00C165AC" w14:paraId="513C1AE1" w14:textId="77777777" w:rsidTr="00353818">
        <w:trPr>
          <w:trHeight w:val="285"/>
        </w:trPr>
        <w:tc>
          <w:tcPr>
            <w:tcW w:w="796" w:type="pct"/>
            <w:noWrap/>
            <w:hideMark/>
          </w:tcPr>
          <w:p w14:paraId="3D6B9DC0" w14:textId="77777777" w:rsidR="00353818" w:rsidRPr="00C165AC" w:rsidRDefault="00353818"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c>
          <w:tcPr>
            <w:tcW w:w="2463" w:type="pct"/>
            <w:noWrap/>
            <w:hideMark/>
          </w:tcPr>
          <w:p w14:paraId="648FA152" w14:textId="77777777" w:rsidR="00353818" w:rsidRPr="00C165AC" w:rsidRDefault="00353818"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Closing Stock</w:t>
            </w:r>
          </w:p>
        </w:tc>
        <w:tc>
          <w:tcPr>
            <w:tcW w:w="870" w:type="pct"/>
            <w:noWrap/>
            <w:hideMark/>
          </w:tcPr>
          <w:p w14:paraId="752CA712" w14:textId="77777777" w:rsidR="00353818" w:rsidRPr="00C165AC" w:rsidRDefault="00353818"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c>
          <w:tcPr>
            <w:tcW w:w="870" w:type="pct"/>
            <w:noWrap/>
            <w:hideMark/>
          </w:tcPr>
          <w:p w14:paraId="4D12470A" w14:textId="77777777" w:rsidR="00353818" w:rsidRPr="00C165AC" w:rsidRDefault="00353818"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330600</w:t>
            </w:r>
          </w:p>
        </w:tc>
      </w:tr>
      <w:tr w:rsidR="00353818" w:rsidRPr="00C165AC" w14:paraId="0CEF2114" w14:textId="77777777" w:rsidTr="00353818">
        <w:trPr>
          <w:trHeight w:val="285"/>
        </w:trPr>
        <w:tc>
          <w:tcPr>
            <w:tcW w:w="796" w:type="pct"/>
            <w:noWrap/>
            <w:hideMark/>
          </w:tcPr>
          <w:p w14:paraId="09E01830" w14:textId="77777777" w:rsidR="00353818" w:rsidRPr="00C165AC" w:rsidRDefault="00353818"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c>
          <w:tcPr>
            <w:tcW w:w="2463" w:type="pct"/>
            <w:noWrap/>
            <w:hideMark/>
          </w:tcPr>
          <w:p w14:paraId="750C92DF" w14:textId="77777777" w:rsidR="00353818" w:rsidRPr="00C165AC" w:rsidRDefault="00353818"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Trade Receivable</w:t>
            </w:r>
          </w:p>
        </w:tc>
        <w:tc>
          <w:tcPr>
            <w:tcW w:w="870" w:type="pct"/>
            <w:noWrap/>
            <w:hideMark/>
          </w:tcPr>
          <w:p w14:paraId="7E6B6001" w14:textId="77777777" w:rsidR="00353818" w:rsidRPr="00C165AC" w:rsidRDefault="00353818"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c>
          <w:tcPr>
            <w:tcW w:w="870" w:type="pct"/>
            <w:noWrap/>
            <w:hideMark/>
          </w:tcPr>
          <w:p w14:paraId="784F1540" w14:textId="77777777" w:rsidR="00353818" w:rsidRPr="00C165AC" w:rsidRDefault="00353818"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170125</w:t>
            </w:r>
          </w:p>
        </w:tc>
      </w:tr>
      <w:tr w:rsidR="00353818" w:rsidRPr="00C165AC" w14:paraId="211FB4F5" w14:textId="77777777" w:rsidTr="00353818">
        <w:trPr>
          <w:trHeight w:val="285"/>
        </w:trPr>
        <w:tc>
          <w:tcPr>
            <w:tcW w:w="796" w:type="pct"/>
            <w:noWrap/>
            <w:hideMark/>
          </w:tcPr>
          <w:p w14:paraId="4CD4B43D" w14:textId="77777777" w:rsidR="00353818" w:rsidRPr="00C165AC" w:rsidRDefault="00353818"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c>
          <w:tcPr>
            <w:tcW w:w="2463" w:type="pct"/>
            <w:noWrap/>
            <w:hideMark/>
          </w:tcPr>
          <w:p w14:paraId="171355F0" w14:textId="77777777" w:rsidR="00353818" w:rsidRPr="00C165AC" w:rsidRDefault="00353818"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Cash and Bank</w:t>
            </w:r>
          </w:p>
        </w:tc>
        <w:tc>
          <w:tcPr>
            <w:tcW w:w="870" w:type="pct"/>
            <w:noWrap/>
            <w:hideMark/>
          </w:tcPr>
          <w:p w14:paraId="5BD4A07E" w14:textId="77777777" w:rsidR="00353818" w:rsidRPr="00C165AC" w:rsidRDefault="00353818"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c>
          <w:tcPr>
            <w:tcW w:w="870" w:type="pct"/>
            <w:noWrap/>
            <w:hideMark/>
          </w:tcPr>
          <w:p w14:paraId="071DE67B" w14:textId="77777777" w:rsidR="00353818" w:rsidRPr="00C165AC" w:rsidRDefault="00353818"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76250</w:t>
            </w:r>
          </w:p>
        </w:tc>
      </w:tr>
      <w:tr w:rsidR="00353818" w:rsidRPr="00C165AC" w14:paraId="0B7EE0FA" w14:textId="77777777" w:rsidTr="00353818">
        <w:trPr>
          <w:trHeight w:val="300"/>
        </w:trPr>
        <w:tc>
          <w:tcPr>
            <w:tcW w:w="796" w:type="pct"/>
            <w:noWrap/>
            <w:hideMark/>
          </w:tcPr>
          <w:p w14:paraId="586DDE4A" w14:textId="77777777" w:rsidR="00353818" w:rsidRPr="00C165AC" w:rsidRDefault="00353818"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c>
          <w:tcPr>
            <w:tcW w:w="2463" w:type="pct"/>
            <w:noWrap/>
            <w:hideMark/>
          </w:tcPr>
          <w:p w14:paraId="09F59B12" w14:textId="77777777" w:rsidR="00353818" w:rsidRPr="00C165AC" w:rsidRDefault="00353818"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xml:space="preserve">Accrued Income </w:t>
            </w:r>
          </w:p>
        </w:tc>
        <w:tc>
          <w:tcPr>
            <w:tcW w:w="870" w:type="pct"/>
            <w:noWrap/>
            <w:hideMark/>
          </w:tcPr>
          <w:p w14:paraId="2E4AC161" w14:textId="77777777" w:rsidR="00353818" w:rsidRPr="00C165AC" w:rsidRDefault="00353818"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c>
          <w:tcPr>
            <w:tcW w:w="870" w:type="pct"/>
            <w:noWrap/>
            <w:hideMark/>
          </w:tcPr>
          <w:p w14:paraId="04E976CA" w14:textId="77777777" w:rsidR="00353818" w:rsidRPr="00C165AC" w:rsidRDefault="00353818"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980</w:t>
            </w:r>
          </w:p>
        </w:tc>
      </w:tr>
      <w:tr w:rsidR="00353818" w:rsidRPr="00C165AC" w14:paraId="3B07B70C" w14:textId="77777777" w:rsidTr="00353818">
        <w:trPr>
          <w:trHeight w:val="285"/>
        </w:trPr>
        <w:tc>
          <w:tcPr>
            <w:tcW w:w="796" w:type="pct"/>
            <w:noWrap/>
            <w:hideMark/>
          </w:tcPr>
          <w:p w14:paraId="1D899623" w14:textId="77777777" w:rsidR="00353818" w:rsidRPr="00C165AC" w:rsidRDefault="00353818"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c>
          <w:tcPr>
            <w:tcW w:w="2463" w:type="pct"/>
            <w:noWrap/>
            <w:hideMark/>
          </w:tcPr>
          <w:p w14:paraId="425182D9" w14:textId="77777777" w:rsidR="00353818" w:rsidRPr="00C165AC" w:rsidRDefault="00353818"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c>
          <w:tcPr>
            <w:tcW w:w="870" w:type="pct"/>
            <w:noWrap/>
            <w:hideMark/>
          </w:tcPr>
          <w:p w14:paraId="4C159945" w14:textId="77777777" w:rsidR="00353818" w:rsidRPr="00C165AC" w:rsidRDefault="00353818"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c>
          <w:tcPr>
            <w:tcW w:w="870" w:type="pct"/>
            <w:noWrap/>
            <w:hideMark/>
          </w:tcPr>
          <w:p w14:paraId="73A5CF1E" w14:textId="77777777" w:rsidR="00353818" w:rsidRPr="00C165AC" w:rsidRDefault="00353818"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1210685</w:t>
            </w:r>
          </w:p>
        </w:tc>
      </w:tr>
    </w:tbl>
    <w:p w14:paraId="320618A8" w14:textId="77777777" w:rsidR="00353818" w:rsidRPr="00C165AC" w:rsidRDefault="00353818" w:rsidP="009B1E60">
      <w:pPr>
        <w:spacing w:after="0" w:line="360" w:lineRule="auto"/>
        <w:jc w:val="both"/>
        <w:rPr>
          <w:rFonts w:ascii="Times New Roman" w:hAnsi="Times New Roman" w:cs="Times New Roman"/>
          <w:color w:val="000000" w:themeColor="text1"/>
          <w:sz w:val="24"/>
          <w:szCs w:val="24"/>
        </w:rPr>
      </w:pPr>
    </w:p>
    <w:p w14:paraId="2EECC1F2" w14:textId="77777777" w:rsidR="00751417" w:rsidRPr="00B00E57" w:rsidRDefault="00963F16" w:rsidP="009B1E60">
      <w:pPr>
        <w:spacing w:after="0" w:line="360" w:lineRule="auto"/>
        <w:jc w:val="both"/>
        <w:rPr>
          <w:rFonts w:ascii="Arial" w:hAnsi="Arial" w:cs="Arial"/>
          <w:color w:val="000000" w:themeColor="text1"/>
          <w:szCs w:val="22"/>
        </w:rPr>
      </w:pPr>
      <w:r w:rsidRPr="00B00E57">
        <w:rPr>
          <w:rFonts w:ascii="Arial" w:hAnsi="Arial" w:cs="Arial"/>
          <w:color w:val="000000" w:themeColor="text1"/>
          <w:szCs w:val="22"/>
        </w:rPr>
        <w:t>The b</w:t>
      </w:r>
      <w:r w:rsidR="00353818" w:rsidRPr="00B00E57">
        <w:rPr>
          <w:rFonts w:ascii="Arial" w:hAnsi="Arial" w:cs="Arial"/>
          <w:color w:val="000000" w:themeColor="text1"/>
          <w:szCs w:val="22"/>
        </w:rPr>
        <w:t xml:space="preserve">alance sheet is defined as </w:t>
      </w:r>
      <w:r w:rsidRPr="00B00E57">
        <w:rPr>
          <w:rFonts w:ascii="Arial" w:hAnsi="Arial" w:cs="Arial"/>
          <w:color w:val="000000" w:themeColor="text1"/>
          <w:szCs w:val="22"/>
        </w:rPr>
        <w:t>an</w:t>
      </w:r>
      <w:r w:rsidR="00353818" w:rsidRPr="00B00E57">
        <w:rPr>
          <w:rFonts w:ascii="Arial" w:hAnsi="Arial" w:cs="Arial"/>
          <w:color w:val="000000" w:themeColor="text1"/>
          <w:szCs w:val="22"/>
        </w:rPr>
        <w:t xml:space="preserve"> account that comprises the overall position of the entity at the last date of the financial year to represent the users considering the performance th</w:t>
      </w:r>
      <w:r w:rsidR="00E76FAD" w:rsidRPr="00B00E57">
        <w:rPr>
          <w:rFonts w:ascii="Arial" w:hAnsi="Arial" w:cs="Arial"/>
          <w:color w:val="000000" w:themeColor="text1"/>
          <w:szCs w:val="22"/>
        </w:rPr>
        <w:t xml:space="preserve">at has been there respectively (Bragg 2022). </w:t>
      </w:r>
      <w:r w:rsidR="00751417" w:rsidRPr="00B00E57">
        <w:rPr>
          <w:rFonts w:ascii="Arial" w:hAnsi="Arial" w:cs="Arial"/>
          <w:color w:val="000000" w:themeColor="text1"/>
          <w:szCs w:val="22"/>
        </w:rPr>
        <w:t xml:space="preserve">Through this account, the investors associated with the business structure analyze the situation of the business entity in regards </w:t>
      </w:r>
      <w:r w:rsidRPr="00B00E57">
        <w:rPr>
          <w:rFonts w:ascii="Arial" w:hAnsi="Arial" w:cs="Arial"/>
          <w:color w:val="000000" w:themeColor="text1"/>
          <w:szCs w:val="22"/>
        </w:rPr>
        <w:t>to</w:t>
      </w:r>
      <w:r w:rsidR="00751417" w:rsidRPr="00B00E57">
        <w:rPr>
          <w:rFonts w:ascii="Arial" w:hAnsi="Arial" w:cs="Arial"/>
          <w:color w:val="000000" w:themeColor="text1"/>
          <w:szCs w:val="22"/>
        </w:rPr>
        <w:t xml:space="preserve"> the creditworthiness of the company and ensure that the investment that will be made will be potential and will provide effective returns to them or not respectively.</w:t>
      </w:r>
    </w:p>
    <w:p w14:paraId="4BD91D61" w14:textId="77777777" w:rsidR="00751417" w:rsidRPr="00B00E57" w:rsidRDefault="00751417" w:rsidP="009B1E60">
      <w:pPr>
        <w:spacing w:after="0" w:line="360" w:lineRule="auto"/>
        <w:jc w:val="both"/>
        <w:rPr>
          <w:rFonts w:ascii="Arial" w:hAnsi="Arial" w:cs="Arial"/>
          <w:color w:val="000000" w:themeColor="text1"/>
          <w:szCs w:val="22"/>
        </w:rPr>
      </w:pPr>
      <w:r w:rsidRPr="00B00E57">
        <w:rPr>
          <w:rFonts w:ascii="Arial" w:hAnsi="Arial" w:cs="Arial"/>
          <w:color w:val="000000" w:themeColor="text1"/>
          <w:szCs w:val="22"/>
        </w:rPr>
        <w:t>Starting with the liabilities aspect, the shareholder</w:t>
      </w:r>
      <w:r w:rsidR="00963F16" w:rsidRPr="00B00E57">
        <w:rPr>
          <w:rFonts w:ascii="Arial" w:hAnsi="Arial" w:cs="Arial"/>
          <w:color w:val="000000" w:themeColor="text1"/>
          <w:szCs w:val="22"/>
        </w:rPr>
        <w:t>'</w:t>
      </w:r>
      <w:r w:rsidRPr="00B00E57">
        <w:rPr>
          <w:rFonts w:ascii="Arial" w:hAnsi="Arial" w:cs="Arial"/>
          <w:color w:val="000000" w:themeColor="text1"/>
          <w:szCs w:val="22"/>
        </w:rPr>
        <w:t>s fund of Wales Plc Company is effective which depicts that the business firm is performing well. The equity structure of the business is effective and will lead the organization</w:t>
      </w:r>
      <w:r w:rsidR="00FA6B7B" w:rsidRPr="00B00E57">
        <w:rPr>
          <w:rFonts w:ascii="Arial" w:hAnsi="Arial" w:cs="Arial"/>
          <w:color w:val="000000" w:themeColor="text1"/>
          <w:szCs w:val="22"/>
        </w:rPr>
        <w:t xml:space="preserve"> to generate potential results (Bragg 2022). </w:t>
      </w:r>
      <w:r w:rsidRPr="00B00E57">
        <w:rPr>
          <w:rFonts w:ascii="Arial" w:hAnsi="Arial" w:cs="Arial"/>
          <w:color w:val="000000" w:themeColor="text1"/>
          <w:szCs w:val="22"/>
        </w:rPr>
        <w:t xml:space="preserve">This high amount of shareholder funds enables the attractors to be able to perform better and generate effective returns from the same. </w:t>
      </w:r>
    </w:p>
    <w:p w14:paraId="6349027B" w14:textId="77777777" w:rsidR="00751417" w:rsidRPr="00B00E57" w:rsidRDefault="00751417" w:rsidP="009B1E60">
      <w:pPr>
        <w:spacing w:after="0" w:line="360" w:lineRule="auto"/>
        <w:jc w:val="both"/>
        <w:rPr>
          <w:rFonts w:ascii="Arial" w:hAnsi="Arial" w:cs="Arial"/>
          <w:color w:val="000000" w:themeColor="text1"/>
          <w:szCs w:val="22"/>
        </w:rPr>
      </w:pPr>
      <w:r w:rsidRPr="00B00E57">
        <w:rPr>
          <w:rFonts w:ascii="Arial" w:hAnsi="Arial" w:cs="Arial"/>
          <w:color w:val="000000" w:themeColor="text1"/>
          <w:szCs w:val="22"/>
        </w:rPr>
        <w:t xml:space="preserve">The overall liabilities section demonstrates that the trade payables of the business are increasing to </w:t>
      </w:r>
      <w:r w:rsidR="00963F16" w:rsidRPr="00B00E57">
        <w:rPr>
          <w:rFonts w:ascii="Arial" w:hAnsi="Arial" w:cs="Arial"/>
          <w:color w:val="000000" w:themeColor="text1"/>
          <w:szCs w:val="22"/>
        </w:rPr>
        <w:t xml:space="preserve">a </w:t>
      </w:r>
      <w:r w:rsidRPr="00B00E57">
        <w:rPr>
          <w:rFonts w:ascii="Arial" w:hAnsi="Arial" w:cs="Arial"/>
          <w:color w:val="000000" w:themeColor="text1"/>
          <w:szCs w:val="22"/>
        </w:rPr>
        <w:t xml:space="preserve">greater extent. These short-term creditors of the business firm </w:t>
      </w:r>
      <w:r w:rsidR="00EF67F5" w:rsidRPr="00B00E57">
        <w:rPr>
          <w:rFonts w:ascii="Arial" w:hAnsi="Arial" w:cs="Arial"/>
          <w:color w:val="000000" w:themeColor="text1"/>
          <w:szCs w:val="22"/>
        </w:rPr>
        <w:t xml:space="preserve">getting increased might not lead the business to attain all </w:t>
      </w:r>
      <w:r w:rsidR="00963F16" w:rsidRPr="00B00E57">
        <w:rPr>
          <w:rFonts w:ascii="Arial" w:hAnsi="Arial" w:cs="Arial"/>
          <w:color w:val="000000" w:themeColor="text1"/>
          <w:szCs w:val="22"/>
        </w:rPr>
        <w:t>its</w:t>
      </w:r>
      <w:r w:rsidR="00EF67F5" w:rsidRPr="00B00E57">
        <w:rPr>
          <w:rFonts w:ascii="Arial" w:hAnsi="Arial" w:cs="Arial"/>
          <w:color w:val="000000" w:themeColor="text1"/>
          <w:szCs w:val="22"/>
        </w:rPr>
        <w:t xml:space="preserve"> aims and targets as this might influence the results. The asset structure of the entity has shown </w:t>
      </w:r>
      <w:r w:rsidR="00963F16" w:rsidRPr="00B00E57">
        <w:rPr>
          <w:rFonts w:ascii="Arial" w:hAnsi="Arial" w:cs="Arial"/>
          <w:color w:val="000000" w:themeColor="text1"/>
          <w:szCs w:val="22"/>
        </w:rPr>
        <w:t xml:space="preserve">a </w:t>
      </w:r>
      <w:r w:rsidR="00EF67F5" w:rsidRPr="00B00E57">
        <w:rPr>
          <w:rFonts w:ascii="Arial" w:hAnsi="Arial" w:cs="Arial"/>
          <w:color w:val="000000" w:themeColor="text1"/>
          <w:szCs w:val="22"/>
        </w:rPr>
        <w:t xml:space="preserve">good investment structure in the firm and has demonstrated that the company has </w:t>
      </w:r>
      <w:r w:rsidR="00963F16" w:rsidRPr="00B00E57">
        <w:rPr>
          <w:rFonts w:ascii="Arial" w:hAnsi="Arial" w:cs="Arial"/>
          <w:color w:val="000000" w:themeColor="text1"/>
          <w:szCs w:val="22"/>
        </w:rPr>
        <w:t xml:space="preserve">a </w:t>
      </w:r>
      <w:r w:rsidR="00EF67F5" w:rsidRPr="00B00E57">
        <w:rPr>
          <w:rFonts w:ascii="Arial" w:hAnsi="Arial" w:cs="Arial"/>
          <w:color w:val="000000" w:themeColor="text1"/>
          <w:szCs w:val="22"/>
        </w:rPr>
        <w:t xml:space="preserve">sufficient amount of resources to be able to use the same for different reasons and will use the cash and bank balance for multiple uses respectively. </w:t>
      </w:r>
    </w:p>
    <w:p w14:paraId="02F10646" w14:textId="77777777" w:rsidR="00EF67F5" w:rsidRPr="00B00E57" w:rsidRDefault="00EF67F5" w:rsidP="009B1E60">
      <w:pPr>
        <w:pStyle w:val="ListParagraph"/>
        <w:numPr>
          <w:ilvl w:val="0"/>
          <w:numId w:val="1"/>
        </w:numPr>
        <w:spacing w:after="0" w:line="360" w:lineRule="auto"/>
        <w:contextualSpacing w:val="0"/>
        <w:jc w:val="both"/>
        <w:rPr>
          <w:rFonts w:ascii="Arial" w:hAnsi="Arial" w:cs="Arial"/>
          <w:b/>
          <w:bCs/>
          <w:color w:val="000000" w:themeColor="text1"/>
          <w:szCs w:val="22"/>
        </w:rPr>
      </w:pPr>
      <w:r w:rsidRPr="00B00E57">
        <w:rPr>
          <w:rFonts w:ascii="Arial" w:hAnsi="Arial" w:cs="Arial"/>
          <w:b/>
          <w:bCs/>
          <w:color w:val="000000" w:themeColor="text1"/>
          <w:szCs w:val="22"/>
        </w:rPr>
        <w:t xml:space="preserve">Reasons </w:t>
      </w:r>
      <w:r w:rsidR="00963F16" w:rsidRPr="00B00E57">
        <w:rPr>
          <w:rFonts w:ascii="Arial" w:hAnsi="Arial" w:cs="Arial"/>
          <w:b/>
          <w:bCs/>
          <w:color w:val="000000" w:themeColor="text1"/>
          <w:szCs w:val="22"/>
        </w:rPr>
        <w:t>for</w:t>
      </w:r>
      <w:r w:rsidRPr="00B00E57">
        <w:rPr>
          <w:rFonts w:ascii="Arial" w:hAnsi="Arial" w:cs="Arial"/>
          <w:b/>
          <w:bCs/>
          <w:color w:val="000000" w:themeColor="text1"/>
          <w:szCs w:val="22"/>
        </w:rPr>
        <w:t xml:space="preserve"> Statement of Financial Position Getting Balanced-</w:t>
      </w:r>
    </w:p>
    <w:p w14:paraId="738A59E2" w14:textId="77777777" w:rsidR="00EF67F5" w:rsidRPr="00B00E57" w:rsidRDefault="004D352E" w:rsidP="009B1E60">
      <w:pPr>
        <w:spacing w:after="0" w:line="360" w:lineRule="auto"/>
        <w:jc w:val="both"/>
        <w:rPr>
          <w:rFonts w:ascii="Arial" w:hAnsi="Arial" w:cs="Arial"/>
          <w:color w:val="000000" w:themeColor="text1"/>
          <w:szCs w:val="22"/>
        </w:rPr>
      </w:pPr>
      <w:r w:rsidRPr="00B00E57">
        <w:rPr>
          <w:rFonts w:ascii="Arial" w:hAnsi="Arial" w:cs="Arial"/>
          <w:color w:val="000000" w:themeColor="text1"/>
          <w:szCs w:val="22"/>
        </w:rPr>
        <w:t xml:space="preserve">The statement of the financial position is also known and defined as the balance sheet of the company. This statement presents the business operations and determines whether the </w:t>
      </w:r>
      <w:r w:rsidRPr="00B00E57">
        <w:rPr>
          <w:rFonts w:ascii="Arial" w:hAnsi="Arial" w:cs="Arial"/>
          <w:color w:val="000000" w:themeColor="text1"/>
          <w:szCs w:val="22"/>
        </w:rPr>
        <w:lastRenderedPageBreak/>
        <w:t xml:space="preserve">business entity is in the situation to be able to get invested and </w:t>
      </w:r>
      <w:r w:rsidR="00963F16" w:rsidRPr="00B00E57">
        <w:rPr>
          <w:rFonts w:ascii="Arial" w:hAnsi="Arial" w:cs="Arial"/>
          <w:color w:val="000000" w:themeColor="text1"/>
          <w:szCs w:val="22"/>
        </w:rPr>
        <w:t xml:space="preserve">whether </w:t>
      </w:r>
      <w:r w:rsidRPr="00B00E57">
        <w:rPr>
          <w:rFonts w:ascii="Arial" w:hAnsi="Arial" w:cs="Arial"/>
          <w:color w:val="000000" w:themeColor="text1"/>
          <w:szCs w:val="22"/>
        </w:rPr>
        <w:t>potential returns from th</w:t>
      </w:r>
      <w:r w:rsidR="00FA6B7B" w:rsidRPr="00B00E57">
        <w:rPr>
          <w:rFonts w:ascii="Arial" w:hAnsi="Arial" w:cs="Arial"/>
          <w:color w:val="000000" w:themeColor="text1"/>
          <w:szCs w:val="22"/>
        </w:rPr>
        <w:t>e same can be generated or not (</w:t>
      </w:r>
      <w:proofErr w:type="spellStart"/>
      <w:r w:rsidR="00FA6B7B" w:rsidRPr="00B00E57">
        <w:rPr>
          <w:rFonts w:ascii="Arial" w:hAnsi="Arial" w:cs="Arial"/>
          <w:color w:val="000000" w:themeColor="text1"/>
          <w:szCs w:val="22"/>
        </w:rPr>
        <w:t>Jeenas</w:t>
      </w:r>
      <w:proofErr w:type="spellEnd"/>
      <w:r w:rsidR="00FA6B7B" w:rsidRPr="00B00E57">
        <w:rPr>
          <w:rFonts w:ascii="Arial" w:hAnsi="Arial" w:cs="Arial"/>
          <w:color w:val="000000" w:themeColor="text1"/>
          <w:szCs w:val="22"/>
        </w:rPr>
        <w:t>, 2019, p.34).</w:t>
      </w:r>
    </w:p>
    <w:p w14:paraId="1DA7249F" w14:textId="77777777" w:rsidR="004D352E" w:rsidRPr="00B00E57" w:rsidRDefault="004D352E" w:rsidP="009B1E60">
      <w:pPr>
        <w:spacing w:after="0" w:line="360" w:lineRule="auto"/>
        <w:jc w:val="both"/>
        <w:rPr>
          <w:rFonts w:ascii="Arial" w:hAnsi="Arial" w:cs="Arial"/>
          <w:color w:val="000000" w:themeColor="text1"/>
          <w:szCs w:val="22"/>
        </w:rPr>
      </w:pPr>
      <w:r w:rsidRPr="00B00E57">
        <w:rPr>
          <w:rFonts w:ascii="Arial" w:hAnsi="Arial" w:cs="Arial"/>
          <w:color w:val="000000" w:themeColor="text1"/>
          <w:szCs w:val="22"/>
        </w:rPr>
        <w:t xml:space="preserve">The balance sheet of a business organization consists of two sides i.e. assets and liabilities. The asset side covers the economic resources of the business whereas the </w:t>
      </w:r>
      <w:r w:rsidR="00354ACC" w:rsidRPr="00B00E57">
        <w:rPr>
          <w:rFonts w:ascii="Arial" w:hAnsi="Arial" w:cs="Arial"/>
          <w:color w:val="000000" w:themeColor="text1"/>
          <w:szCs w:val="22"/>
        </w:rPr>
        <w:t>liabilities include</w:t>
      </w:r>
      <w:r w:rsidRPr="00B00E57">
        <w:rPr>
          <w:rFonts w:ascii="Arial" w:hAnsi="Arial" w:cs="Arial"/>
          <w:color w:val="000000" w:themeColor="text1"/>
          <w:szCs w:val="22"/>
        </w:rPr>
        <w:t xml:space="preserve"> the obligations of t</w:t>
      </w:r>
      <w:r w:rsidR="00354ACC" w:rsidRPr="00B00E57">
        <w:rPr>
          <w:rFonts w:ascii="Arial" w:hAnsi="Arial" w:cs="Arial"/>
          <w:color w:val="000000" w:themeColor="text1"/>
          <w:szCs w:val="22"/>
        </w:rPr>
        <w:t xml:space="preserve">he business entity respectively. These two sides are prepared on the balance sheet of the entity. </w:t>
      </w:r>
    </w:p>
    <w:p w14:paraId="3034B95C" w14:textId="77777777" w:rsidR="00354ACC" w:rsidRPr="00B00E57" w:rsidRDefault="00354ACC" w:rsidP="009B1E60">
      <w:pPr>
        <w:spacing w:after="0" w:line="360" w:lineRule="auto"/>
        <w:jc w:val="both"/>
        <w:rPr>
          <w:rFonts w:ascii="Arial" w:hAnsi="Arial" w:cs="Arial"/>
          <w:color w:val="000000" w:themeColor="text1"/>
          <w:szCs w:val="22"/>
        </w:rPr>
      </w:pPr>
      <w:r w:rsidRPr="00B00E57">
        <w:rPr>
          <w:rFonts w:ascii="Arial" w:hAnsi="Arial" w:cs="Arial"/>
          <w:color w:val="000000" w:themeColor="text1"/>
          <w:szCs w:val="22"/>
        </w:rPr>
        <w:t>These two sides always get balanced or always have to get balanced as the liabilities of the business show the amount that has been undertaken whereas the assets show the use of the amount towards</w:t>
      </w:r>
      <w:r w:rsidR="006767B9" w:rsidRPr="00B00E57">
        <w:rPr>
          <w:rFonts w:ascii="Arial" w:hAnsi="Arial" w:cs="Arial"/>
          <w:color w:val="000000" w:themeColor="text1"/>
          <w:szCs w:val="22"/>
        </w:rPr>
        <w:t xml:space="preserve"> the investment of the company (</w:t>
      </w:r>
      <w:proofErr w:type="spellStart"/>
      <w:r w:rsidR="006767B9" w:rsidRPr="00B00E57">
        <w:rPr>
          <w:rFonts w:ascii="Arial" w:hAnsi="Arial" w:cs="Arial"/>
          <w:color w:val="000000" w:themeColor="text1"/>
          <w:szCs w:val="22"/>
        </w:rPr>
        <w:t>Jeenas</w:t>
      </w:r>
      <w:proofErr w:type="spellEnd"/>
      <w:r w:rsidR="006767B9" w:rsidRPr="00B00E57">
        <w:rPr>
          <w:rFonts w:ascii="Arial" w:hAnsi="Arial" w:cs="Arial"/>
          <w:color w:val="000000" w:themeColor="text1"/>
          <w:szCs w:val="22"/>
        </w:rPr>
        <w:t xml:space="preserve">, 2019, p.34). </w:t>
      </w:r>
      <w:r w:rsidRPr="00B00E57">
        <w:rPr>
          <w:rFonts w:ascii="Arial" w:hAnsi="Arial" w:cs="Arial"/>
          <w:color w:val="000000" w:themeColor="text1"/>
          <w:szCs w:val="22"/>
        </w:rPr>
        <w:t xml:space="preserve">Hence, the fundraising aspect shown in </w:t>
      </w:r>
      <w:r w:rsidR="00963F16" w:rsidRPr="00B00E57">
        <w:rPr>
          <w:rFonts w:ascii="Arial" w:hAnsi="Arial" w:cs="Arial"/>
          <w:color w:val="000000" w:themeColor="text1"/>
          <w:szCs w:val="22"/>
        </w:rPr>
        <w:t xml:space="preserve">the </w:t>
      </w:r>
      <w:r w:rsidRPr="00B00E57">
        <w:rPr>
          <w:rFonts w:ascii="Arial" w:hAnsi="Arial" w:cs="Arial"/>
          <w:color w:val="000000" w:themeColor="text1"/>
          <w:szCs w:val="22"/>
        </w:rPr>
        <w:t>liabilities section ha</w:t>
      </w:r>
      <w:r w:rsidR="00963F16" w:rsidRPr="00B00E57">
        <w:rPr>
          <w:rFonts w:ascii="Arial" w:hAnsi="Arial" w:cs="Arial"/>
          <w:color w:val="000000" w:themeColor="text1"/>
          <w:szCs w:val="22"/>
        </w:rPr>
        <w:t>s</w:t>
      </w:r>
      <w:r w:rsidRPr="00B00E57">
        <w:rPr>
          <w:rFonts w:ascii="Arial" w:hAnsi="Arial" w:cs="Arial"/>
          <w:color w:val="000000" w:themeColor="text1"/>
          <w:szCs w:val="22"/>
        </w:rPr>
        <w:t xml:space="preserve"> to be utilized </w:t>
      </w:r>
      <w:r w:rsidR="00963F16" w:rsidRPr="00B00E57">
        <w:rPr>
          <w:rFonts w:ascii="Arial" w:hAnsi="Arial" w:cs="Arial"/>
          <w:color w:val="000000" w:themeColor="text1"/>
          <w:szCs w:val="22"/>
        </w:rPr>
        <w:t>which</w:t>
      </w:r>
      <w:r w:rsidRPr="00B00E57">
        <w:rPr>
          <w:rFonts w:ascii="Arial" w:hAnsi="Arial" w:cs="Arial"/>
          <w:color w:val="000000" w:themeColor="text1"/>
          <w:szCs w:val="22"/>
        </w:rPr>
        <w:t xml:space="preserve"> will be demonstrated in the assets of the </w:t>
      </w:r>
      <w:r w:rsidR="004950D4" w:rsidRPr="00B00E57">
        <w:rPr>
          <w:rFonts w:ascii="Arial" w:hAnsi="Arial" w:cs="Arial"/>
          <w:color w:val="000000" w:themeColor="text1"/>
          <w:szCs w:val="22"/>
        </w:rPr>
        <w:t xml:space="preserve">balance sheet of the company respectively. </w:t>
      </w:r>
    </w:p>
    <w:p w14:paraId="71B7D0D7" w14:textId="77777777" w:rsidR="008762E4" w:rsidRPr="00B00E57" w:rsidRDefault="008762E4" w:rsidP="009B1E60">
      <w:pPr>
        <w:spacing w:after="0" w:line="360" w:lineRule="auto"/>
        <w:jc w:val="both"/>
        <w:rPr>
          <w:rFonts w:ascii="Arial" w:hAnsi="Arial" w:cs="Arial"/>
          <w:color w:val="000000" w:themeColor="text1"/>
          <w:szCs w:val="22"/>
        </w:rPr>
      </w:pPr>
      <w:r w:rsidRPr="00B00E57">
        <w:rPr>
          <w:rFonts w:ascii="Arial" w:hAnsi="Arial" w:cs="Arial"/>
          <w:color w:val="000000" w:themeColor="text1"/>
          <w:szCs w:val="22"/>
        </w:rPr>
        <w:t xml:space="preserve">Hence, it can be said that such </w:t>
      </w:r>
      <w:r w:rsidR="00963F16" w:rsidRPr="00B00E57">
        <w:rPr>
          <w:rFonts w:ascii="Arial" w:hAnsi="Arial" w:cs="Arial"/>
          <w:color w:val="000000" w:themeColor="text1"/>
          <w:szCs w:val="22"/>
        </w:rPr>
        <w:t xml:space="preserve">an </w:t>
      </w:r>
      <w:r w:rsidRPr="00B00E57">
        <w:rPr>
          <w:rFonts w:ascii="Arial" w:hAnsi="Arial" w:cs="Arial"/>
          <w:color w:val="000000" w:themeColor="text1"/>
          <w:szCs w:val="22"/>
        </w:rPr>
        <w:t xml:space="preserve">increase </w:t>
      </w:r>
      <w:r w:rsidR="00963F16" w:rsidRPr="00B00E57">
        <w:rPr>
          <w:rFonts w:ascii="Arial" w:hAnsi="Arial" w:cs="Arial"/>
          <w:color w:val="000000" w:themeColor="text1"/>
          <w:szCs w:val="22"/>
        </w:rPr>
        <w:t>in</w:t>
      </w:r>
      <w:r w:rsidRPr="00B00E57">
        <w:rPr>
          <w:rFonts w:ascii="Arial" w:hAnsi="Arial" w:cs="Arial"/>
          <w:color w:val="000000" w:themeColor="text1"/>
          <w:szCs w:val="22"/>
        </w:rPr>
        <w:t xml:space="preserve"> the liabilities will have to be balanced through the assets of the business as this will assist the business in generating the potential results respectively.</w:t>
      </w:r>
    </w:p>
    <w:p w14:paraId="33D3C0D1" w14:textId="77777777" w:rsidR="008762E4" w:rsidRPr="00B00E57" w:rsidRDefault="008762E4" w:rsidP="009B1E60">
      <w:pPr>
        <w:spacing w:line="360" w:lineRule="auto"/>
        <w:jc w:val="both"/>
        <w:rPr>
          <w:rFonts w:ascii="Arial" w:hAnsi="Arial" w:cs="Arial"/>
          <w:color w:val="000000" w:themeColor="text1"/>
          <w:szCs w:val="22"/>
        </w:rPr>
      </w:pPr>
      <w:r w:rsidRPr="00B00E57">
        <w:rPr>
          <w:rFonts w:ascii="Arial" w:hAnsi="Arial" w:cs="Arial"/>
          <w:color w:val="000000" w:themeColor="text1"/>
          <w:szCs w:val="22"/>
        </w:rPr>
        <w:br w:type="page"/>
      </w:r>
    </w:p>
    <w:p w14:paraId="5D98DD61" w14:textId="77777777" w:rsidR="008762E4" w:rsidRPr="00C165AC" w:rsidRDefault="008762E4" w:rsidP="009B1E60">
      <w:pPr>
        <w:pStyle w:val="Heading1"/>
        <w:spacing w:line="360" w:lineRule="auto"/>
        <w:jc w:val="both"/>
        <w:rPr>
          <w:rFonts w:ascii="Times New Roman" w:hAnsi="Times New Roman" w:cs="Times New Roman"/>
          <w:color w:val="000000" w:themeColor="text1"/>
          <w:sz w:val="24"/>
          <w:szCs w:val="24"/>
        </w:rPr>
      </w:pPr>
      <w:bookmarkStart w:id="2" w:name="_Toc134269853"/>
      <w:r w:rsidRPr="00C165AC">
        <w:rPr>
          <w:rFonts w:ascii="Times New Roman" w:hAnsi="Times New Roman" w:cs="Times New Roman"/>
          <w:color w:val="000000" w:themeColor="text1"/>
          <w:sz w:val="24"/>
          <w:szCs w:val="24"/>
        </w:rPr>
        <w:lastRenderedPageBreak/>
        <w:t>Question 2-</w:t>
      </w:r>
      <w:bookmarkEnd w:id="2"/>
    </w:p>
    <w:p w14:paraId="4C71A8B5" w14:textId="77777777" w:rsidR="008762E4" w:rsidRPr="00C165AC" w:rsidRDefault="008762E4" w:rsidP="009B1E60">
      <w:pPr>
        <w:pStyle w:val="ListParagraph"/>
        <w:numPr>
          <w:ilvl w:val="0"/>
          <w:numId w:val="2"/>
        </w:numPr>
        <w:spacing w:after="0" w:line="360" w:lineRule="auto"/>
        <w:contextualSpacing w:val="0"/>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Calculation of Ratios-</w:t>
      </w:r>
    </w:p>
    <w:p w14:paraId="3F61F2C2" w14:textId="77777777" w:rsidR="008762E4" w:rsidRPr="00C165AC" w:rsidRDefault="00B31418" w:rsidP="009B1E60">
      <w:pPr>
        <w:pStyle w:val="ListParagraph"/>
        <w:numPr>
          <w:ilvl w:val="0"/>
          <w:numId w:val="3"/>
        </w:numPr>
        <w:spacing w:after="0" w:line="360" w:lineRule="auto"/>
        <w:contextualSpacing w:val="0"/>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Return on Capital Employed-</w:t>
      </w:r>
    </w:p>
    <w:tbl>
      <w:tblPr>
        <w:tblStyle w:val="TableGrid"/>
        <w:tblW w:w="5000" w:type="pct"/>
        <w:tblLook w:val="04A0" w:firstRow="1" w:lastRow="0" w:firstColumn="1" w:lastColumn="0" w:noHBand="0" w:noVBand="1"/>
      </w:tblPr>
      <w:tblGrid>
        <w:gridCol w:w="7413"/>
        <w:gridCol w:w="846"/>
        <w:gridCol w:w="757"/>
      </w:tblGrid>
      <w:tr w:rsidR="0061568A" w:rsidRPr="00C165AC" w14:paraId="52E71EDE" w14:textId="77777777" w:rsidTr="0061568A">
        <w:trPr>
          <w:trHeight w:val="300"/>
        </w:trPr>
        <w:tc>
          <w:tcPr>
            <w:tcW w:w="5000" w:type="pct"/>
            <w:gridSpan w:val="3"/>
            <w:noWrap/>
            <w:hideMark/>
          </w:tcPr>
          <w:p w14:paraId="2BAACF80" w14:textId="77777777" w:rsidR="0061568A" w:rsidRPr="00C165AC" w:rsidRDefault="0061568A"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Return on Capital Employed</w:t>
            </w:r>
          </w:p>
        </w:tc>
      </w:tr>
      <w:tr w:rsidR="0061568A" w:rsidRPr="00C165AC" w14:paraId="327B4F40" w14:textId="77777777" w:rsidTr="0061568A">
        <w:trPr>
          <w:trHeight w:val="300"/>
        </w:trPr>
        <w:tc>
          <w:tcPr>
            <w:tcW w:w="4111" w:type="pct"/>
            <w:noWrap/>
            <w:hideMark/>
          </w:tcPr>
          <w:p w14:paraId="0797FB6D" w14:textId="77777777" w:rsidR="0061568A" w:rsidRPr="00C165AC" w:rsidRDefault="0061568A"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Particulars</w:t>
            </w:r>
          </w:p>
        </w:tc>
        <w:tc>
          <w:tcPr>
            <w:tcW w:w="889" w:type="pct"/>
            <w:gridSpan w:val="2"/>
            <w:noWrap/>
            <w:hideMark/>
          </w:tcPr>
          <w:p w14:paraId="6C9530BA" w14:textId="77777777" w:rsidR="0061568A" w:rsidRPr="00C165AC" w:rsidRDefault="0061568A"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Amount in £</w:t>
            </w:r>
          </w:p>
        </w:tc>
      </w:tr>
      <w:tr w:rsidR="0061568A" w:rsidRPr="00C165AC" w14:paraId="317335C4" w14:textId="77777777" w:rsidTr="0061568A">
        <w:trPr>
          <w:trHeight w:val="300"/>
        </w:trPr>
        <w:tc>
          <w:tcPr>
            <w:tcW w:w="4111" w:type="pct"/>
            <w:noWrap/>
            <w:hideMark/>
          </w:tcPr>
          <w:p w14:paraId="3F9C1182" w14:textId="77777777" w:rsidR="0061568A" w:rsidRPr="00C165AC" w:rsidRDefault="0061568A"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 </w:t>
            </w:r>
          </w:p>
        </w:tc>
        <w:tc>
          <w:tcPr>
            <w:tcW w:w="469" w:type="pct"/>
            <w:noWrap/>
            <w:hideMark/>
          </w:tcPr>
          <w:p w14:paraId="61587819" w14:textId="77777777" w:rsidR="0061568A" w:rsidRPr="00C165AC" w:rsidRDefault="0061568A"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2021</w:t>
            </w:r>
          </w:p>
        </w:tc>
        <w:tc>
          <w:tcPr>
            <w:tcW w:w="421" w:type="pct"/>
            <w:noWrap/>
            <w:hideMark/>
          </w:tcPr>
          <w:p w14:paraId="1A04490D" w14:textId="77777777" w:rsidR="0061568A" w:rsidRPr="00C165AC" w:rsidRDefault="0061568A"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2020</w:t>
            </w:r>
          </w:p>
        </w:tc>
      </w:tr>
      <w:tr w:rsidR="0061568A" w:rsidRPr="00C165AC" w14:paraId="4432B75D" w14:textId="77777777" w:rsidTr="0061568A">
        <w:trPr>
          <w:trHeight w:val="285"/>
        </w:trPr>
        <w:tc>
          <w:tcPr>
            <w:tcW w:w="4111" w:type="pct"/>
            <w:noWrap/>
            <w:hideMark/>
          </w:tcPr>
          <w:p w14:paraId="2BE262F7" w14:textId="77777777" w:rsidR="0061568A" w:rsidRPr="00C165AC" w:rsidRDefault="0061568A"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Operating profit</w:t>
            </w:r>
          </w:p>
        </w:tc>
        <w:tc>
          <w:tcPr>
            <w:tcW w:w="469" w:type="pct"/>
            <w:noWrap/>
            <w:hideMark/>
          </w:tcPr>
          <w:p w14:paraId="26FB7181" w14:textId="77777777" w:rsidR="0061568A" w:rsidRPr="00C165AC" w:rsidRDefault="0061568A"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805</w:t>
            </w:r>
          </w:p>
        </w:tc>
        <w:tc>
          <w:tcPr>
            <w:tcW w:w="421" w:type="pct"/>
            <w:noWrap/>
            <w:hideMark/>
          </w:tcPr>
          <w:p w14:paraId="173E1830" w14:textId="77777777" w:rsidR="0061568A" w:rsidRPr="00C165AC" w:rsidRDefault="0061568A"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699</w:t>
            </w:r>
          </w:p>
        </w:tc>
      </w:tr>
      <w:tr w:rsidR="0061568A" w:rsidRPr="00C165AC" w14:paraId="50D18911" w14:textId="77777777" w:rsidTr="0061568A">
        <w:trPr>
          <w:trHeight w:val="285"/>
        </w:trPr>
        <w:tc>
          <w:tcPr>
            <w:tcW w:w="4111" w:type="pct"/>
            <w:noWrap/>
            <w:hideMark/>
          </w:tcPr>
          <w:p w14:paraId="68B14107" w14:textId="77777777" w:rsidR="0061568A" w:rsidRPr="00C165AC" w:rsidRDefault="0061568A"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Capital employed (Total Assets- Current Liabilities)</w:t>
            </w:r>
          </w:p>
        </w:tc>
        <w:tc>
          <w:tcPr>
            <w:tcW w:w="469" w:type="pct"/>
            <w:noWrap/>
            <w:hideMark/>
          </w:tcPr>
          <w:p w14:paraId="73188600" w14:textId="77777777" w:rsidR="0061568A" w:rsidRPr="00C165AC" w:rsidRDefault="0061568A"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7225</w:t>
            </w:r>
          </w:p>
        </w:tc>
        <w:tc>
          <w:tcPr>
            <w:tcW w:w="421" w:type="pct"/>
            <w:noWrap/>
            <w:hideMark/>
          </w:tcPr>
          <w:p w14:paraId="0ED9B3C0" w14:textId="77777777" w:rsidR="0061568A" w:rsidRPr="00C165AC" w:rsidRDefault="0061568A"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7041</w:t>
            </w:r>
          </w:p>
        </w:tc>
      </w:tr>
      <w:tr w:rsidR="0061568A" w:rsidRPr="00C165AC" w14:paraId="08589998" w14:textId="77777777" w:rsidTr="0061568A">
        <w:trPr>
          <w:trHeight w:val="300"/>
        </w:trPr>
        <w:tc>
          <w:tcPr>
            <w:tcW w:w="4111" w:type="pct"/>
            <w:noWrap/>
            <w:hideMark/>
          </w:tcPr>
          <w:p w14:paraId="1184337C" w14:textId="77777777" w:rsidR="0061568A" w:rsidRPr="00C165AC" w:rsidRDefault="0061568A"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Return on Capital Employed</w:t>
            </w:r>
          </w:p>
        </w:tc>
        <w:tc>
          <w:tcPr>
            <w:tcW w:w="469" w:type="pct"/>
            <w:noWrap/>
            <w:hideMark/>
          </w:tcPr>
          <w:p w14:paraId="17B7DB84" w14:textId="77777777" w:rsidR="0061568A" w:rsidRPr="00C165AC" w:rsidRDefault="0061568A"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11.14</w:t>
            </w:r>
          </w:p>
        </w:tc>
        <w:tc>
          <w:tcPr>
            <w:tcW w:w="421" w:type="pct"/>
            <w:noWrap/>
            <w:hideMark/>
          </w:tcPr>
          <w:p w14:paraId="036D04AA" w14:textId="77777777" w:rsidR="0061568A" w:rsidRPr="00C165AC" w:rsidRDefault="0061568A"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9.93</w:t>
            </w:r>
          </w:p>
        </w:tc>
      </w:tr>
      <w:tr w:rsidR="0061568A" w:rsidRPr="00C165AC" w14:paraId="5AF9450B" w14:textId="77777777" w:rsidTr="0061568A">
        <w:trPr>
          <w:trHeight w:val="285"/>
        </w:trPr>
        <w:tc>
          <w:tcPr>
            <w:tcW w:w="4111" w:type="pct"/>
            <w:noWrap/>
            <w:hideMark/>
          </w:tcPr>
          <w:p w14:paraId="4A0919A9" w14:textId="77777777" w:rsidR="0061568A" w:rsidRPr="00C165AC" w:rsidRDefault="0061568A"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ROCE = Operating profit or EBIT/ Capital employed</w:t>
            </w:r>
          </w:p>
        </w:tc>
        <w:tc>
          <w:tcPr>
            <w:tcW w:w="469" w:type="pct"/>
            <w:noWrap/>
            <w:hideMark/>
          </w:tcPr>
          <w:p w14:paraId="5A2A4022" w14:textId="77777777" w:rsidR="0061568A" w:rsidRPr="00C165AC" w:rsidRDefault="0061568A"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c>
          <w:tcPr>
            <w:tcW w:w="421" w:type="pct"/>
            <w:noWrap/>
            <w:hideMark/>
          </w:tcPr>
          <w:p w14:paraId="21EB4D18" w14:textId="77777777" w:rsidR="0061568A" w:rsidRPr="00C165AC" w:rsidRDefault="0061568A"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r>
    </w:tbl>
    <w:p w14:paraId="27DAA119" w14:textId="77777777" w:rsidR="00B31418" w:rsidRPr="00C165AC" w:rsidRDefault="00B31418" w:rsidP="009B1E60">
      <w:pPr>
        <w:spacing w:after="0" w:line="360" w:lineRule="auto"/>
        <w:jc w:val="both"/>
        <w:rPr>
          <w:rFonts w:ascii="Times New Roman" w:hAnsi="Times New Roman" w:cs="Times New Roman"/>
          <w:color w:val="000000" w:themeColor="text1"/>
          <w:sz w:val="24"/>
          <w:szCs w:val="24"/>
        </w:rPr>
      </w:pPr>
    </w:p>
    <w:p w14:paraId="0962F75B" w14:textId="77777777" w:rsidR="0061568A" w:rsidRPr="00C165AC" w:rsidRDefault="0061568A" w:rsidP="009B1E60">
      <w:pPr>
        <w:pStyle w:val="ListParagraph"/>
        <w:numPr>
          <w:ilvl w:val="0"/>
          <w:numId w:val="3"/>
        </w:numPr>
        <w:spacing w:after="0" w:line="360" w:lineRule="auto"/>
        <w:contextualSpacing w:val="0"/>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Return on Equity-</w:t>
      </w:r>
    </w:p>
    <w:tbl>
      <w:tblPr>
        <w:tblStyle w:val="TableGrid"/>
        <w:tblW w:w="5000" w:type="pct"/>
        <w:tblLook w:val="04A0" w:firstRow="1" w:lastRow="0" w:firstColumn="1" w:lastColumn="0" w:noHBand="0" w:noVBand="1"/>
      </w:tblPr>
      <w:tblGrid>
        <w:gridCol w:w="7234"/>
        <w:gridCol w:w="696"/>
        <w:gridCol w:w="1086"/>
      </w:tblGrid>
      <w:tr w:rsidR="007440F0" w:rsidRPr="00C165AC" w14:paraId="12AB3BC9" w14:textId="77777777" w:rsidTr="007440F0">
        <w:trPr>
          <w:trHeight w:val="300"/>
        </w:trPr>
        <w:tc>
          <w:tcPr>
            <w:tcW w:w="5000" w:type="pct"/>
            <w:gridSpan w:val="3"/>
            <w:noWrap/>
            <w:hideMark/>
          </w:tcPr>
          <w:p w14:paraId="34B8052C" w14:textId="77777777" w:rsidR="007440F0" w:rsidRPr="00C165AC" w:rsidRDefault="007440F0"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Return on Equity</w:t>
            </w:r>
          </w:p>
        </w:tc>
      </w:tr>
      <w:tr w:rsidR="007440F0" w:rsidRPr="00C165AC" w14:paraId="419DEEA9" w14:textId="77777777" w:rsidTr="007440F0">
        <w:trPr>
          <w:trHeight w:val="300"/>
        </w:trPr>
        <w:tc>
          <w:tcPr>
            <w:tcW w:w="4014" w:type="pct"/>
            <w:noWrap/>
            <w:hideMark/>
          </w:tcPr>
          <w:p w14:paraId="4E21367B" w14:textId="77777777" w:rsidR="007440F0" w:rsidRPr="00C165AC" w:rsidRDefault="007440F0"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Particulars</w:t>
            </w:r>
          </w:p>
        </w:tc>
        <w:tc>
          <w:tcPr>
            <w:tcW w:w="986" w:type="pct"/>
            <w:gridSpan w:val="2"/>
            <w:noWrap/>
            <w:hideMark/>
          </w:tcPr>
          <w:p w14:paraId="6B33E9D1" w14:textId="77777777" w:rsidR="007440F0" w:rsidRPr="00C165AC" w:rsidRDefault="007440F0"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Amount in £</w:t>
            </w:r>
          </w:p>
        </w:tc>
      </w:tr>
      <w:tr w:rsidR="007440F0" w:rsidRPr="00C165AC" w14:paraId="66F2E759" w14:textId="77777777" w:rsidTr="007440F0">
        <w:trPr>
          <w:trHeight w:val="300"/>
        </w:trPr>
        <w:tc>
          <w:tcPr>
            <w:tcW w:w="4014" w:type="pct"/>
            <w:noWrap/>
            <w:hideMark/>
          </w:tcPr>
          <w:p w14:paraId="62D9AD6C" w14:textId="77777777" w:rsidR="007440F0" w:rsidRPr="00C165AC" w:rsidRDefault="007440F0"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 </w:t>
            </w:r>
          </w:p>
        </w:tc>
        <w:tc>
          <w:tcPr>
            <w:tcW w:w="382" w:type="pct"/>
            <w:noWrap/>
            <w:hideMark/>
          </w:tcPr>
          <w:p w14:paraId="53DEF4E1" w14:textId="77777777" w:rsidR="007440F0" w:rsidRPr="00C165AC" w:rsidRDefault="007440F0"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2021</w:t>
            </w:r>
          </w:p>
        </w:tc>
        <w:tc>
          <w:tcPr>
            <w:tcW w:w="604" w:type="pct"/>
            <w:noWrap/>
            <w:hideMark/>
          </w:tcPr>
          <w:p w14:paraId="2B65441D" w14:textId="77777777" w:rsidR="007440F0" w:rsidRPr="00C165AC" w:rsidRDefault="007440F0"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2020</w:t>
            </w:r>
          </w:p>
        </w:tc>
      </w:tr>
      <w:tr w:rsidR="007440F0" w:rsidRPr="00C165AC" w14:paraId="397DF2DF" w14:textId="77777777" w:rsidTr="007440F0">
        <w:trPr>
          <w:trHeight w:val="285"/>
        </w:trPr>
        <w:tc>
          <w:tcPr>
            <w:tcW w:w="4014" w:type="pct"/>
            <w:noWrap/>
            <w:hideMark/>
          </w:tcPr>
          <w:p w14:paraId="0FA220DE" w14:textId="77777777" w:rsidR="007440F0" w:rsidRPr="00C165AC" w:rsidRDefault="007440F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Net profit</w:t>
            </w:r>
          </w:p>
        </w:tc>
        <w:tc>
          <w:tcPr>
            <w:tcW w:w="382" w:type="pct"/>
            <w:noWrap/>
            <w:hideMark/>
          </w:tcPr>
          <w:p w14:paraId="59D3AED4" w14:textId="77777777" w:rsidR="007440F0" w:rsidRPr="00C165AC" w:rsidRDefault="007440F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431</w:t>
            </w:r>
          </w:p>
        </w:tc>
        <w:tc>
          <w:tcPr>
            <w:tcW w:w="604" w:type="pct"/>
            <w:noWrap/>
            <w:hideMark/>
          </w:tcPr>
          <w:p w14:paraId="28E6CE1D" w14:textId="77777777" w:rsidR="007440F0" w:rsidRPr="00C165AC" w:rsidRDefault="007440F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366</w:t>
            </w:r>
          </w:p>
        </w:tc>
      </w:tr>
      <w:tr w:rsidR="007440F0" w:rsidRPr="00C165AC" w14:paraId="1346522D" w14:textId="77777777" w:rsidTr="007440F0">
        <w:trPr>
          <w:trHeight w:val="285"/>
        </w:trPr>
        <w:tc>
          <w:tcPr>
            <w:tcW w:w="4014" w:type="pct"/>
            <w:noWrap/>
            <w:hideMark/>
          </w:tcPr>
          <w:p w14:paraId="2FDB21AA" w14:textId="77777777" w:rsidR="007440F0" w:rsidRPr="00C165AC" w:rsidRDefault="007440F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Shareholder's Equity</w:t>
            </w:r>
          </w:p>
        </w:tc>
        <w:tc>
          <w:tcPr>
            <w:tcW w:w="382" w:type="pct"/>
            <w:noWrap/>
            <w:hideMark/>
          </w:tcPr>
          <w:p w14:paraId="04A749A2" w14:textId="77777777" w:rsidR="007440F0" w:rsidRPr="00C165AC" w:rsidRDefault="007440F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3088</w:t>
            </w:r>
          </w:p>
        </w:tc>
        <w:tc>
          <w:tcPr>
            <w:tcW w:w="604" w:type="pct"/>
            <w:noWrap/>
            <w:hideMark/>
          </w:tcPr>
          <w:p w14:paraId="20C07B49" w14:textId="77777777" w:rsidR="007440F0" w:rsidRPr="00C165AC" w:rsidRDefault="007440F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2912</w:t>
            </w:r>
          </w:p>
        </w:tc>
      </w:tr>
      <w:tr w:rsidR="007440F0" w:rsidRPr="00C165AC" w14:paraId="269968D3" w14:textId="77777777" w:rsidTr="007440F0">
        <w:trPr>
          <w:trHeight w:val="300"/>
        </w:trPr>
        <w:tc>
          <w:tcPr>
            <w:tcW w:w="4014" w:type="pct"/>
            <w:noWrap/>
            <w:hideMark/>
          </w:tcPr>
          <w:p w14:paraId="0BCB33BC" w14:textId="77777777" w:rsidR="007440F0" w:rsidRPr="00C165AC" w:rsidRDefault="007440F0"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Return on Equity</w:t>
            </w:r>
          </w:p>
        </w:tc>
        <w:tc>
          <w:tcPr>
            <w:tcW w:w="382" w:type="pct"/>
            <w:noWrap/>
            <w:hideMark/>
          </w:tcPr>
          <w:p w14:paraId="0D8C6D4B" w14:textId="77777777" w:rsidR="007440F0" w:rsidRPr="00C165AC" w:rsidRDefault="007440F0"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14%</w:t>
            </w:r>
          </w:p>
        </w:tc>
        <w:tc>
          <w:tcPr>
            <w:tcW w:w="604" w:type="pct"/>
            <w:noWrap/>
            <w:hideMark/>
          </w:tcPr>
          <w:p w14:paraId="5F49A059" w14:textId="77777777" w:rsidR="007440F0" w:rsidRPr="00C165AC" w:rsidRDefault="007440F0"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12.57%</w:t>
            </w:r>
          </w:p>
        </w:tc>
      </w:tr>
      <w:tr w:rsidR="007440F0" w:rsidRPr="00C165AC" w14:paraId="12F53F06" w14:textId="77777777" w:rsidTr="007440F0">
        <w:trPr>
          <w:trHeight w:val="285"/>
        </w:trPr>
        <w:tc>
          <w:tcPr>
            <w:tcW w:w="4014" w:type="pct"/>
            <w:noWrap/>
            <w:hideMark/>
          </w:tcPr>
          <w:p w14:paraId="66572F1B" w14:textId="77777777" w:rsidR="007440F0" w:rsidRPr="00C165AC" w:rsidRDefault="007440F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Return on equity= Net Profit/ shareholder's equity * 100</w:t>
            </w:r>
          </w:p>
        </w:tc>
        <w:tc>
          <w:tcPr>
            <w:tcW w:w="382" w:type="pct"/>
            <w:noWrap/>
            <w:hideMark/>
          </w:tcPr>
          <w:p w14:paraId="39B71173" w14:textId="77777777" w:rsidR="007440F0" w:rsidRPr="00C165AC" w:rsidRDefault="007440F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c>
          <w:tcPr>
            <w:tcW w:w="604" w:type="pct"/>
            <w:noWrap/>
            <w:hideMark/>
          </w:tcPr>
          <w:p w14:paraId="3F253F2C" w14:textId="77777777" w:rsidR="007440F0" w:rsidRPr="00C165AC" w:rsidRDefault="007440F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r>
    </w:tbl>
    <w:p w14:paraId="657F79F5" w14:textId="77777777" w:rsidR="00CE1940" w:rsidRPr="00C165AC" w:rsidRDefault="00CE1940" w:rsidP="009B1E60">
      <w:pPr>
        <w:spacing w:after="0" w:line="360" w:lineRule="auto"/>
        <w:jc w:val="both"/>
        <w:rPr>
          <w:rFonts w:ascii="Times New Roman" w:hAnsi="Times New Roman" w:cs="Times New Roman"/>
          <w:color w:val="000000" w:themeColor="text1"/>
          <w:sz w:val="24"/>
          <w:szCs w:val="24"/>
        </w:rPr>
      </w:pPr>
    </w:p>
    <w:p w14:paraId="66768F5B" w14:textId="77777777" w:rsidR="0061568A" w:rsidRPr="00C165AC" w:rsidRDefault="0061568A" w:rsidP="009B1E60">
      <w:pPr>
        <w:pStyle w:val="ListParagraph"/>
        <w:numPr>
          <w:ilvl w:val="0"/>
          <w:numId w:val="3"/>
        </w:numPr>
        <w:spacing w:after="0" w:line="360" w:lineRule="auto"/>
        <w:contextualSpacing w:val="0"/>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Earnings Per Share-</w:t>
      </w:r>
    </w:p>
    <w:tbl>
      <w:tblPr>
        <w:tblStyle w:val="TableGrid"/>
        <w:tblW w:w="5000" w:type="pct"/>
        <w:tblLook w:val="04A0" w:firstRow="1" w:lastRow="0" w:firstColumn="1" w:lastColumn="0" w:noHBand="0" w:noVBand="1"/>
      </w:tblPr>
      <w:tblGrid>
        <w:gridCol w:w="5850"/>
        <w:gridCol w:w="1690"/>
        <w:gridCol w:w="1476"/>
      </w:tblGrid>
      <w:tr w:rsidR="007440F0" w:rsidRPr="00C165AC" w14:paraId="27BC53E8" w14:textId="77777777" w:rsidTr="007440F0">
        <w:trPr>
          <w:trHeight w:val="300"/>
        </w:trPr>
        <w:tc>
          <w:tcPr>
            <w:tcW w:w="3268" w:type="pct"/>
            <w:noWrap/>
            <w:hideMark/>
          </w:tcPr>
          <w:p w14:paraId="6D6690B7" w14:textId="77777777" w:rsidR="007440F0" w:rsidRPr="00C165AC" w:rsidRDefault="007440F0"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Earnings per share</w:t>
            </w:r>
          </w:p>
        </w:tc>
        <w:tc>
          <w:tcPr>
            <w:tcW w:w="961" w:type="pct"/>
            <w:noWrap/>
            <w:hideMark/>
          </w:tcPr>
          <w:p w14:paraId="12CAA396" w14:textId="77777777" w:rsidR="007440F0" w:rsidRPr="00C165AC" w:rsidRDefault="007440F0"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 </w:t>
            </w:r>
          </w:p>
        </w:tc>
        <w:tc>
          <w:tcPr>
            <w:tcW w:w="771" w:type="pct"/>
            <w:noWrap/>
            <w:hideMark/>
          </w:tcPr>
          <w:p w14:paraId="02F26293" w14:textId="77777777" w:rsidR="007440F0" w:rsidRPr="00C165AC" w:rsidRDefault="007440F0"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 </w:t>
            </w:r>
          </w:p>
        </w:tc>
      </w:tr>
      <w:tr w:rsidR="007440F0" w:rsidRPr="00C165AC" w14:paraId="193011BC" w14:textId="77777777" w:rsidTr="007440F0">
        <w:trPr>
          <w:trHeight w:val="300"/>
        </w:trPr>
        <w:tc>
          <w:tcPr>
            <w:tcW w:w="3268" w:type="pct"/>
            <w:noWrap/>
            <w:hideMark/>
          </w:tcPr>
          <w:p w14:paraId="7EEBAF17" w14:textId="77777777" w:rsidR="007440F0" w:rsidRPr="00C165AC" w:rsidRDefault="007440F0"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Particulars</w:t>
            </w:r>
          </w:p>
        </w:tc>
        <w:tc>
          <w:tcPr>
            <w:tcW w:w="1732" w:type="pct"/>
            <w:gridSpan w:val="2"/>
            <w:noWrap/>
            <w:hideMark/>
          </w:tcPr>
          <w:p w14:paraId="32A904F6" w14:textId="77777777" w:rsidR="007440F0" w:rsidRPr="00C165AC" w:rsidRDefault="007440F0"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Amount in £</w:t>
            </w:r>
          </w:p>
        </w:tc>
      </w:tr>
      <w:tr w:rsidR="007440F0" w:rsidRPr="00C165AC" w14:paraId="3D8BDE82" w14:textId="77777777" w:rsidTr="007440F0">
        <w:trPr>
          <w:trHeight w:val="300"/>
        </w:trPr>
        <w:tc>
          <w:tcPr>
            <w:tcW w:w="3268" w:type="pct"/>
            <w:noWrap/>
            <w:hideMark/>
          </w:tcPr>
          <w:p w14:paraId="64250DE5" w14:textId="77777777" w:rsidR="007440F0" w:rsidRPr="00C165AC" w:rsidRDefault="007440F0"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 </w:t>
            </w:r>
          </w:p>
        </w:tc>
        <w:tc>
          <w:tcPr>
            <w:tcW w:w="961" w:type="pct"/>
            <w:noWrap/>
            <w:hideMark/>
          </w:tcPr>
          <w:p w14:paraId="7C92F7A9" w14:textId="77777777" w:rsidR="007440F0" w:rsidRPr="00C165AC" w:rsidRDefault="007440F0"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2021</w:t>
            </w:r>
          </w:p>
        </w:tc>
        <w:tc>
          <w:tcPr>
            <w:tcW w:w="771" w:type="pct"/>
            <w:noWrap/>
            <w:hideMark/>
          </w:tcPr>
          <w:p w14:paraId="2D33F6B2" w14:textId="77777777" w:rsidR="007440F0" w:rsidRPr="00C165AC" w:rsidRDefault="007440F0"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2020</w:t>
            </w:r>
          </w:p>
        </w:tc>
      </w:tr>
      <w:tr w:rsidR="007440F0" w:rsidRPr="00C165AC" w14:paraId="7ED6757E" w14:textId="77777777" w:rsidTr="007440F0">
        <w:trPr>
          <w:trHeight w:val="285"/>
        </w:trPr>
        <w:tc>
          <w:tcPr>
            <w:tcW w:w="3268" w:type="pct"/>
            <w:noWrap/>
            <w:hideMark/>
          </w:tcPr>
          <w:p w14:paraId="39E404E2" w14:textId="77777777" w:rsidR="007440F0" w:rsidRPr="00C165AC" w:rsidRDefault="007440F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Return on equity= Net Profit/ shareholder's equity * 100</w:t>
            </w:r>
          </w:p>
        </w:tc>
        <w:tc>
          <w:tcPr>
            <w:tcW w:w="961" w:type="pct"/>
            <w:noWrap/>
            <w:hideMark/>
          </w:tcPr>
          <w:p w14:paraId="7B9C1BE7" w14:textId="77777777" w:rsidR="007440F0" w:rsidRPr="00C165AC" w:rsidRDefault="007440F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c>
          <w:tcPr>
            <w:tcW w:w="771" w:type="pct"/>
            <w:noWrap/>
            <w:hideMark/>
          </w:tcPr>
          <w:p w14:paraId="2EE769E6" w14:textId="77777777" w:rsidR="007440F0" w:rsidRPr="00C165AC" w:rsidRDefault="007440F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r>
      <w:tr w:rsidR="007440F0" w:rsidRPr="00C165AC" w14:paraId="7B305581" w14:textId="77777777" w:rsidTr="007440F0">
        <w:trPr>
          <w:trHeight w:val="285"/>
        </w:trPr>
        <w:tc>
          <w:tcPr>
            <w:tcW w:w="3268" w:type="pct"/>
            <w:noWrap/>
            <w:hideMark/>
          </w:tcPr>
          <w:p w14:paraId="046653EB" w14:textId="77777777" w:rsidR="007440F0" w:rsidRPr="00C165AC" w:rsidRDefault="007440F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Net profit</w:t>
            </w:r>
          </w:p>
        </w:tc>
        <w:tc>
          <w:tcPr>
            <w:tcW w:w="961" w:type="pct"/>
            <w:noWrap/>
            <w:hideMark/>
          </w:tcPr>
          <w:p w14:paraId="64AE1CA2" w14:textId="77777777" w:rsidR="007440F0" w:rsidRPr="00C165AC" w:rsidRDefault="007440F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431</w:t>
            </w:r>
          </w:p>
        </w:tc>
        <w:tc>
          <w:tcPr>
            <w:tcW w:w="771" w:type="pct"/>
            <w:noWrap/>
            <w:hideMark/>
          </w:tcPr>
          <w:p w14:paraId="068D70E3" w14:textId="77777777" w:rsidR="007440F0" w:rsidRPr="00C165AC" w:rsidRDefault="007440F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366</w:t>
            </w:r>
          </w:p>
        </w:tc>
      </w:tr>
      <w:tr w:rsidR="007440F0" w:rsidRPr="00C165AC" w14:paraId="5CBC2CAD" w14:textId="77777777" w:rsidTr="007440F0">
        <w:trPr>
          <w:trHeight w:val="300"/>
        </w:trPr>
        <w:tc>
          <w:tcPr>
            <w:tcW w:w="3268" w:type="pct"/>
            <w:noWrap/>
            <w:hideMark/>
          </w:tcPr>
          <w:p w14:paraId="084D3A0A" w14:textId="77777777" w:rsidR="007440F0" w:rsidRPr="00C165AC" w:rsidRDefault="007440F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Number of outstanding shares</w:t>
            </w:r>
          </w:p>
        </w:tc>
        <w:tc>
          <w:tcPr>
            <w:tcW w:w="961" w:type="pct"/>
            <w:noWrap/>
            <w:hideMark/>
          </w:tcPr>
          <w:p w14:paraId="15B854FF" w14:textId="77777777" w:rsidR="007440F0" w:rsidRPr="00C165AC" w:rsidRDefault="007440F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0.166666667</w:t>
            </w:r>
          </w:p>
        </w:tc>
        <w:tc>
          <w:tcPr>
            <w:tcW w:w="771" w:type="pct"/>
            <w:noWrap/>
            <w:hideMark/>
          </w:tcPr>
          <w:p w14:paraId="5BA1796D" w14:textId="77777777" w:rsidR="007440F0" w:rsidRPr="00C165AC" w:rsidRDefault="007440F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0.166666667</w:t>
            </w:r>
          </w:p>
        </w:tc>
      </w:tr>
      <w:tr w:rsidR="007440F0" w:rsidRPr="00C165AC" w14:paraId="27B3A8BA" w14:textId="77777777" w:rsidTr="007440F0">
        <w:trPr>
          <w:trHeight w:val="300"/>
        </w:trPr>
        <w:tc>
          <w:tcPr>
            <w:tcW w:w="3268" w:type="pct"/>
            <w:noWrap/>
            <w:hideMark/>
          </w:tcPr>
          <w:p w14:paraId="3A0AE022" w14:textId="77777777" w:rsidR="007440F0" w:rsidRPr="00C165AC" w:rsidRDefault="007440F0"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Earnings per share</w:t>
            </w:r>
          </w:p>
        </w:tc>
        <w:tc>
          <w:tcPr>
            <w:tcW w:w="961" w:type="pct"/>
            <w:noWrap/>
            <w:hideMark/>
          </w:tcPr>
          <w:p w14:paraId="4E4558C9" w14:textId="77777777" w:rsidR="007440F0" w:rsidRPr="00C165AC" w:rsidRDefault="007440F0"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2586</w:t>
            </w:r>
          </w:p>
        </w:tc>
        <w:tc>
          <w:tcPr>
            <w:tcW w:w="771" w:type="pct"/>
            <w:noWrap/>
            <w:hideMark/>
          </w:tcPr>
          <w:p w14:paraId="556BE817" w14:textId="77777777" w:rsidR="007440F0" w:rsidRPr="00C165AC" w:rsidRDefault="007440F0"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2196</w:t>
            </w:r>
          </w:p>
        </w:tc>
      </w:tr>
      <w:tr w:rsidR="007440F0" w:rsidRPr="00C165AC" w14:paraId="31F6ECA0" w14:textId="77777777" w:rsidTr="007440F0">
        <w:trPr>
          <w:trHeight w:val="285"/>
        </w:trPr>
        <w:tc>
          <w:tcPr>
            <w:tcW w:w="3268" w:type="pct"/>
            <w:noWrap/>
            <w:hideMark/>
          </w:tcPr>
          <w:p w14:paraId="325CB067" w14:textId="77777777" w:rsidR="007440F0" w:rsidRPr="00C165AC" w:rsidRDefault="007440F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c>
          <w:tcPr>
            <w:tcW w:w="961" w:type="pct"/>
            <w:noWrap/>
            <w:hideMark/>
          </w:tcPr>
          <w:p w14:paraId="28E8282D" w14:textId="77777777" w:rsidR="007440F0" w:rsidRPr="00C165AC" w:rsidRDefault="007440F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c>
          <w:tcPr>
            <w:tcW w:w="771" w:type="pct"/>
            <w:noWrap/>
            <w:hideMark/>
          </w:tcPr>
          <w:p w14:paraId="6D5A0822" w14:textId="77777777" w:rsidR="007440F0" w:rsidRPr="00C165AC" w:rsidRDefault="007440F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r>
      <w:tr w:rsidR="007440F0" w:rsidRPr="00C165AC" w14:paraId="15216CAE" w14:textId="77777777" w:rsidTr="007440F0">
        <w:trPr>
          <w:trHeight w:val="285"/>
        </w:trPr>
        <w:tc>
          <w:tcPr>
            <w:tcW w:w="3268" w:type="pct"/>
            <w:noWrap/>
            <w:hideMark/>
          </w:tcPr>
          <w:p w14:paraId="68E07BBB" w14:textId="77777777" w:rsidR="007440F0" w:rsidRPr="00C165AC" w:rsidRDefault="007440F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Number of Outstanding shares</w:t>
            </w:r>
          </w:p>
        </w:tc>
        <w:tc>
          <w:tcPr>
            <w:tcW w:w="961" w:type="pct"/>
            <w:noWrap/>
            <w:hideMark/>
          </w:tcPr>
          <w:p w14:paraId="06F7AB53" w14:textId="77777777" w:rsidR="007440F0" w:rsidRPr="00C165AC" w:rsidRDefault="007440F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c>
          <w:tcPr>
            <w:tcW w:w="771" w:type="pct"/>
            <w:noWrap/>
            <w:hideMark/>
          </w:tcPr>
          <w:p w14:paraId="66744254" w14:textId="77777777" w:rsidR="007440F0" w:rsidRPr="00C165AC" w:rsidRDefault="007440F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r>
      <w:tr w:rsidR="007440F0" w:rsidRPr="00C165AC" w14:paraId="20C0D46F" w14:textId="77777777" w:rsidTr="007440F0">
        <w:trPr>
          <w:trHeight w:val="300"/>
        </w:trPr>
        <w:tc>
          <w:tcPr>
            <w:tcW w:w="3268" w:type="pct"/>
            <w:noWrap/>
            <w:hideMark/>
          </w:tcPr>
          <w:p w14:paraId="3E5312B9" w14:textId="77777777" w:rsidR="007440F0" w:rsidRPr="00C165AC" w:rsidRDefault="007440F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Face Value</w:t>
            </w:r>
          </w:p>
        </w:tc>
        <w:tc>
          <w:tcPr>
            <w:tcW w:w="961" w:type="pct"/>
            <w:noWrap/>
            <w:hideMark/>
          </w:tcPr>
          <w:p w14:paraId="14020FF0" w14:textId="77777777" w:rsidR="007440F0" w:rsidRPr="00C165AC" w:rsidRDefault="007440F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50</w:t>
            </w:r>
          </w:p>
        </w:tc>
        <w:tc>
          <w:tcPr>
            <w:tcW w:w="771" w:type="pct"/>
            <w:noWrap/>
            <w:hideMark/>
          </w:tcPr>
          <w:p w14:paraId="2E2A1DAA" w14:textId="77777777" w:rsidR="007440F0" w:rsidRPr="00C165AC" w:rsidRDefault="007440F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50</w:t>
            </w:r>
          </w:p>
        </w:tc>
      </w:tr>
      <w:tr w:rsidR="007440F0" w:rsidRPr="00C165AC" w14:paraId="5BAE4363" w14:textId="77777777" w:rsidTr="007440F0">
        <w:trPr>
          <w:trHeight w:val="300"/>
        </w:trPr>
        <w:tc>
          <w:tcPr>
            <w:tcW w:w="3268" w:type="pct"/>
            <w:noWrap/>
            <w:hideMark/>
          </w:tcPr>
          <w:p w14:paraId="20A2595A" w14:textId="77777777" w:rsidR="007440F0" w:rsidRPr="00C165AC" w:rsidRDefault="007440F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Ordinary Share Capital</w:t>
            </w:r>
          </w:p>
        </w:tc>
        <w:tc>
          <w:tcPr>
            <w:tcW w:w="961" w:type="pct"/>
            <w:noWrap/>
            <w:hideMark/>
          </w:tcPr>
          <w:p w14:paraId="0F4A9FEC" w14:textId="77777777" w:rsidR="007440F0" w:rsidRPr="00C165AC" w:rsidRDefault="007440F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300</w:t>
            </w:r>
          </w:p>
        </w:tc>
        <w:tc>
          <w:tcPr>
            <w:tcW w:w="771" w:type="pct"/>
            <w:noWrap/>
            <w:hideMark/>
          </w:tcPr>
          <w:p w14:paraId="3CE5EC7D" w14:textId="77777777" w:rsidR="007440F0" w:rsidRPr="00C165AC" w:rsidRDefault="007440F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300</w:t>
            </w:r>
          </w:p>
        </w:tc>
      </w:tr>
      <w:tr w:rsidR="007440F0" w:rsidRPr="00C165AC" w14:paraId="1A19C0B0" w14:textId="77777777" w:rsidTr="007440F0">
        <w:trPr>
          <w:trHeight w:val="300"/>
        </w:trPr>
        <w:tc>
          <w:tcPr>
            <w:tcW w:w="3268" w:type="pct"/>
            <w:noWrap/>
            <w:hideMark/>
          </w:tcPr>
          <w:p w14:paraId="475C0DD9" w14:textId="77777777" w:rsidR="007440F0" w:rsidRPr="00C165AC" w:rsidRDefault="007440F0"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Number of Outstanding shares</w:t>
            </w:r>
          </w:p>
        </w:tc>
        <w:tc>
          <w:tcPr>
            <w:tcW w:w="961" w:type="pct"/>
            <w:noWrap/>
            <w:hideMark/>
          </w:tcPr>
          <w:p w14:paraId="318C125A" w14:textId="77777777" w:rsidR="007440F0" w:rsidRPr="00C165AC" w:rsidRDefault="007440F0"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0.166666667</w:t>
            </w:r>
          </w:p>
        </w:tc>
        <w:tc>
          <w:tcPr>
            <w:tcW w:w="771" w:type="pct"/>
            <w:noWrap/>
            <w:hideMark/>
          </w:tcPr>
          <w:p w14:paraId="65A8DC56" w14:textId="77777777" w:rsidR="007440F0" w:rsidRPr="00C165AC" w:rsidRDefault="007440F0"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0.166666667</w:t>
            </w:r>
          </w:p>
        </w:tc>
      </w:tr>
    </w:tbl>
    <w:p w14:paraId="6901D390" w14:textId="77777777" w:rsidR="007440F0" w:rsidRPr="00C165AC" w:rsidRDefault="007440F0" w:rsidP="009B1E60">
      <w:pPr>
        <w:spacing w:after="0" w:line="360" w:lineRule="auto"/>
        <w:jc w:val="both"/>
        <w:rPr>
          <w:rFonts w:ascii="Times New Roman" w:hAnsi="Times New Roman" w:cs="Times New Roman"/>
          <w:color w:val="000000" w:themeColor="text1"/>
          <w:sz w:val="24"/>
          <w:szCs w:val="24"/>
        </w:rPr>
      </w:pPr>
    </w:p>
    <w:p w14:paraId="061E1AED" w14:textId="77777777" w:rsidR="0061568A" w:rsidRPr="00C165AC" w:rsidRDefault="0061568A" w:rsidP="009B1E60">
      <w:pPr>
        <w:pStyle w:val="ListParagraph"/>
        <w:numPr>
          <w:ilvl w:val="0"/>
          <w:numId w:val="3"/>
        </w:numPr>
        <w:spacing w:after="0" w:line="360" w:lineRule="auto"/>
        <w:contextualSpacing w:val="0"/>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Net Profit Margin-</w:t>
      </w:r>
    </w:p>
    <w:tbl>
      <w:tblPr>
        <w:tblStyle w:val="TableGrid"/>
        <w:tblW w:w="5000" w:type="pct"/>
        <w:tblLook w:val="04A0" w:firstRow="1" w:lastRow="0" w:firstColumn="1" w:lastColumn="0" w:noHBand="0" w:noVBand="1"/>
      </w:tblPr>
      <w:tblGrid>
        <w:gridCol w:w="6021"/>
        <w:gridCol w:w="1455"/>
        <w:gridCol w:w="1540"/>
      </w:tblGrid>
      <w:tr w:rsidR="007440F0" w:rsidRPr="00C165AC" w14:paraId="18270BF4" w14:textId="77777777" w:rsidTr="007440F0">
        <w:trPr>
          <w:trHeight w:val="300"/>
        </w:trPr>
        <w:tc>
          <w:tcPr>
            <w:tcW w:w="3339" w:type="pct"/>
            <w:noWrap/>
            <w:hideMark/>
          </w:tcPr>
          <w:p w14:paraId="4BFBA0E2" w14:textId="77777777" w:rsidR="007440F0" w:rsidRPr="00C165AC" w:rsidRDefault="007440F0"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Net Profit Margin</w:t>
            </w:r>
          </w:p>
        </w:tc>
        <w:tc>
          <w:tcPr>
            <w:tcW w:w="807" w:type="pct"/>
            <w:noWrap/>
            <w:hideMark/>
          </w:tcPr>
          <w:p w14:paraId="0F57CD14" w14:textId="77777777" w:rsidR="007440F0" w:rsidRPr="00C165AC" w:rsidRDefault="007440F0"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 </w:t>
            </w:r>
          </w:p>
        </w:tc>
        <w:tc>
          <w:tcPr>
            <w:tcW w:w="854" w:type="pct"/>
            <w:noWrap/>
            <w:hideMark/>
          </w:tcPr>
          <w:p w14:paraId="36633CFA" w14:textId="77777777" w:rsidR="007440F0" w:rsidRPr="00C165AC" w:rsidRDefault="007440F0"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 </w:t>
            </w:r>
          </w:p>
        </w:tc>
      </w:tr>
      <w:tr w:rsidR="007440F0" w:rsidRPr="00C165AC" w14:paraId="0925F5B0" w14:textId="77777777" w:rsidTr="007440F0">
        <w:trPr>
          <w:trHeight w:val="300"/>
        </w:trPr>
        <w:tc>
          <w:tcPr>
            <w:tcW w:w="3339" w:type="pct"/>
            <w:noWrap/>
            <w:hideMark/>
          </w:tcPr>
          <w:p w14:paraId="2D024DE8" w14:textId="77777777" w:rsidR="007440F0" w:rsidRPr="00C165AC" w:rsidRDefault="007440F0"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Particulars</w:t>
            </w:r>
          </w:p>
        </w:tc>
        <w:tc>
          <w:tcPr>
            <w:tcW w:w="1661" w:type="pct"/>
            <w:gridSpan w:val="2"/>
            <w:noWrap/>
            <w:hideMark/>
          </w:tcPr>
          <w:p w14:paraId="4C7394F2" w14:textId="77777777" w:rsidR="007440F0" w:rsidRPr="00C165AC" w:rsidRDefault="007440F0"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Amount in £</w:t>
            </w:r>
          </w:p>
        </w:tc>
      </w:tr>
      <w:tr w:rsidR="007440F0" w:rsidRPr="00C165AC" w14:paraId="69D60C6A" w14:textId="77777777" w:rsidTr="007440F0">
        <w:trPr>
          <w:trHeight w:val="300"/>
        </w:trPr>
        <w:tc>
          <w:tcPr>
            <w:tcW w:w="3339" w:type="pct"/>
            <w:noWrap/>
            <w:hideMark/>
          </w:tcPr>
          <w:p w14:paraId="104F1863" w14:textId="77777777" w:rsidR="007440F0" w:rsidRPr="00C165AC" w:rsidRDefault="007440F0"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 </w:t>
            </w:r>
          </w:p>
        </w:tc>
        <w:tc>
          <w:tcPr>
            <w:tcW w:w="807" w:type="pct"/>
            <w:noWrap/>
            <w:hideMark/>
          </w:tcPr>
          <w:p w14:paraId="45675153" w14:textId="77777777" w:rsidR="007440F0" w:rsidRPr="00C165AC" w:rsidRDefault="007440F0"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2021</w:t>
            </w:r>
          </w:p>
        </w:tc>
        <w:tc>
          <w:tcPr>
            <w:tcW w:w="854" w:type="pct"/>
            <w:noWrap/>
            <w:hideMark/>
          </w:tcPr>
          <w:p w14:paraId="27A7C24F" w14:textId="77777777" w:rsidR="007440F0" w:rsidRPr="00C165AC" w:rsidRDefault="007440F0"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2020</w:t>
            </w:r>
          </w:p>
        </w:tc>
      </w:tr>
      <w:tr w:rsidR="007440F0" w:rsidRPr="00C165AC" w14:paraId="50F85D06" w14:textId="77777777" w:rsidTr="007440F0">
        <w:trPr>
          <w:trHeight w:val="285"/>
        </w:trPr>
        <w:tc>
          <w:tcPr>
            <w:tcW w:w="3339" w:type="pct"/>
            <w:noWrap/>
            <w:hideMark/>
          </w:tcPr>
          <w:p w14:paraId="53A735CB" w14:textId="77777777" w:rsidR="007440F0" w:rsidRPr="00C165AC" w:rsidRDefault="007440F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Net Profit</w:t>
            </w:r>
          </w:p>
        </w:tc>
        <w:tc>
          <w:tcPr>
            <w:tcW w:w="807" w:type="pct"/>
            <w:noWrap/>
            <w:hideMark/>
          </w:tcPr>
          <w:p w14:paraId="50C78D2E" w14:textId="77777777" w:rsidR="007440F0" w:rsidRPr="00C165AC" w:rsidRDefault="007440F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431</w:t>
            </w:r>
          </w:p>
        </w:tc>
        <w:tc>
          <w:tcPr>
            <w:tcW w:w="854" w:type="pct"/>
            <w:noWrap/>
            <w:hideMark/>
          </w:tcPr>
          <w:p w14:paraId="127FEEC9" w14:textId="77777777" w:rsidR="007440F0" w:rsidRPr="00C165AC" w:rsidRDefault="007440F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366</w:t>
            </w:r>
          </w:p>
        </w:tc>
      </w:tr>
      <w:tr w:rsidR="007440F0" w:rsidRPr="00C165AC" w14:paraId="6FB91A7C" w14:textId="77777777" w:rsidTr="007440F0">
        <w:trPr>
          <w:trHeight w:val="300"/>
        </w:trPr>
        <w:tc>
          <w:tcPr>
            <w:tcW w:w="3339" w:type="pct"/>
            <w:noWrap/>
            <w:hideMark/>
          </w:tcPr>
          <w:p w14:paraId="63159E5F" w14:textId="77777777" w:rsidR="007440F0" w:rsidRPr="00C165AC" w:rsidRDefault="007440F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Sales</w:t>
            </w:r>
          </w:p>
        </w:tc>
        <w:tc>
          <w:tcPr>
            <w:tcW w:w="807" w:type="pct"/>
            <w:noWrap/>
            <w:hideMark/>
          </w:tcPr>
          <w:p w14:paraId="4F6991A1" w14:textId="77777777" w:rsidR="007440F0" w:rsidRPr="00C165AC" w:rsidRDefault="007440F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6738</w:t>
            </w:r>
          </w:p>
        </w:tc>
        <w:tc>
          <w:tcPr>
            <w:tcW w:w="854" w:type="pct"/>
            <w:noWrap/>
            <w:hideMark/>
          </w:tcPr>
          <w:p w14:paraId="2004B5A4" w14:textId="77777777" w:rsidR="007440F0" w:rsidRPr="00C165AC" w:rsidRDefault="007440F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6441</w:t>
            </w:r>
          </w:p>
        </w:tc>
      </w:tr>
      <w:tr w:rsidR="007440F0" w:rsidRPr="00C165AC" w14:paraId="7FF078E6" w14:textId="77777777" w:rsidTr="007440F0">
        <w:trPr>
          <w:trHeight w:val="300"/>
        </w:trPr>
        <w:tc>
          <w:tcPr>
            <w:tcW w:w="3339" w:type="pct"/>
            <w:noWrap/>
            <w:hideMark/>
          </w:tcPr>
          <w:p w14:paraId="2B39F2F2" w14:textId="77777777" w:rsidR="007440F0" w:rsidRPr="00C165AC" w:rsidRDefault="007440F0"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Net Profit Margin</w:t>
            </w:r>
          </w:p>
        </w:tc>
        <w:tc>
          <w:tcPr>
            <w:tcW w:w="807" w:type="pct"/>
            <w:noWrap/>
            <w:hideMark/>
          </w:tcPr>
          <w:p w14:paraId="6929F6F8" w14:textId="77777777" w:rsidR="007440F0" w:rsidRPr="00C165AC" w:rsidRDefault="007440F0"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6%</w:t>
            </w:r>
          </w:p>
        </w:tc>
        <w:tc>
          <w:tcPr>
            <w:tcW w:w="854" w:type="pct"/>
            <w:noWrap/>
            <w:hideMark/>
          </w:tcPr>
          <w:p w14:paraId="09F465C2" w14:textId="77777777" w:rsidR="007440F0" w:rsidRPr="00C165AC" w:rsidRDefault="007440F0"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5.68%</w:t>
            </w:r>
          </w:p>
        </w:tc>
      </w:tr>
      <w:tr w:rsidR="007440F0" w:rsidRPr="00C165AC" w14:paraId="3857777F" w14:textId="77777777" w:rsidTr="007440F0">
        <w:trPr>
          <w:trHeight w:val="285"/>
        </w:trPr>
        <w:tc>
          <w:tcPr>
            <w:tcW w:w="3339" w:type="pct"/>
            <w:noWrap/>
            <w:hideMark/>
          </w:tcPr>
          <w:p w14:paraId="475AFCF3" w14:textId="77777777" w:rsidR="007440F0" w:rsidRPr="00C165AC" w:rsidRDefault="007440F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Net Profit Margin = Net profit / sales * 100</w:t>
            </w:r>
          </w:p>
        </w:tc>
        <w:tc>
          <w:tcPr>
            <w:tcW w:w="807" w:type="pct"/>
            <w:noWrap/>
            <w:hideMark/>
          </w:tcPr>
          <w:p w14:paraId="08A6D79D" w14:textId="77777777" w:rsidR="007440F0" w:rsidRPr="00C165AC" w:rsidRDefault="007440F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c>
          <w:tcPr>
            <w:tcW w:w="854" w:type="pct"/>
            <w:noWrap/>
            <w:hideMark/>
          </w:tcPr>
          <w:p w14:paraId="03AA53A4" w14:textId="77777777" w:rsidR="007440F0" w:rsidRPr="00C165AC" w:rsidRDefault="007440F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r>
    </w:tbl>
    <w:p w14:paraId="0E901077" w14:textId="77777777" w:rsidR="007440F0" w:rsidRPr="00C165AC" w:rsidRDefault="007440F0" w:rsidP="009B1E60">
      <w:pPr>
        <w:spacing w:after="0" w:line="360" w:lineRule="auto"/>
        <w:jc w:val="both"/>
        <w:rPr>
          <w:rFonts w:ascii="Times New Roman" w:hAnsi="Times New Roman" w:cs="Times New Roman"/>
          <w:color w:val="000000" w:themeColor="text1"/>
          <w:sz w:val="24"/>
          <w:szCs w:val="24"/>
        </w:rPr>
      </w:pPr>
    </w:p>
    <w:p w14:paraId="47D46A17" w14:textId="77777777" w:rsidR="0061568A" w:rsidRPr="00C165AC" w:rsidRDefault="0061568A" w:rsidP="009B1E60">
      <w:pPr>
        <w:pStyle w:val="ListParagraph"/>
        <w:numPr>
          <w:ilvl w:val="0"/>
          <w:numId w:val="3"/>
        </w:numPr>
        <w:spacing w:after="0" w:line="360" w:lineRule="auto"/>
        <w:contextualSpacing w:val="0"/>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Asset Turnover Ratio-</w:t>
      </w:r>
    </w:p>
    <w:tbl>
      <w:tblPr>
        <w:tblStyle w:val="TableGrid"/>
        <w:tblW w:w="5000" w:type="pct"/>
        <w:tblLook w:val="04A0" w:firstRow="1" w:lastRow="0" w:firstColumn="1" w:lastColumn="0" w:noHBand="0" w:noVBand="1"/>
      </w:tblPr>
      <w:tblGrid>
        <w:gridCol w:w="7045"/>
        <w:gridCol w:w="884"/>
        <w:gridCol w:w="1087"/>
      </w:tblGrid>
      <w:tr w:rsidR="007440F0" w:rsidRPr="00C165AC" w14:paraId="28E6CA9F" w14:textId="77777777" w:rsidTr="007440F0">
        <w:trPr>
          <w:trHeight w:val="300"/>
        </w:trPr>
        <w:tc>
          <w:tcPr>
            <w:tcW w:w="5000" w:type="pct"/>
            <w:gridSpan w:val="3"/>
            <w:noWrap/>
            <w:hideMark/>
          </w:tcPr>
          <w:p w14:paraId="3AF6CB6C" w14:textId="77777777" w:rsidR="007440F0" w:rsidRPr="00C165AC" w:rsidRDefault="007440F0"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Asset Turnover Ratio</w:t>
            </w:r>
          </w:p>
        </w:tc>
      </w:tr>
      <w:tr w:rsidR="007440F0" w:rsidRPr="00C165AC" w14:paraId="2AC9A2DE" w14:textId="77777777" w:rsidTr="007440F0">
        <w:trPr>
          <w:trHeight w:val="300"/>
        </w:trPr>
        <w:tc>
          <w:tcPr>
            <w:tcW w:w="3907" w:type="pct"/>
            <w:noWrap/>
            <w:hideMark/>
          </w:tcPr>
          <w:p w14:paraId="38F80E2E" w14:textId="77777777" w:rsidR="007440F0" w:rsidRPr="00C165AC" w:rsidRDefault="007440F0"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Particulars</w:t>
            </w:r>
          </w:p>
        </w:tc>
        <w:tc>
          <w:tcPr>
            <w:tcW w:w="1093" w:type="pct"/>
            <w:gridSpan w:val="2"/>
            <w:noWrap/>
            <w:hideMark/>
          </w:tcPr>
          <w:p w14:paraId="1F44BB14" w14:textId="77777777" w:rsidR="007440F0" w:rsidRPr="00C165AC" w:rsidRDefault="007440F0"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Amount in £</w:t>
            </w:r>
          </w:p>
        </w:tc>
      </w:tr>
      <w:tr w:rsidR="007440F0" w:rsidRPr="00C165AC" w14:paraId="79316B59" w14:textId="77777777" w:rsidTr="007440F0">
        <w:trPr>
          <w:trHeight w:val="300"/>
        </w:trPr>
        <w:tc>
          <w:tcPr>
            <w:tcW w:w="3907" w:type="pct"/>
            <w:noWrap/>
            <w:hideMark/>
          </w:tcPr>
          <w:p w14:paraId="1479E5C2" w14:textId="77777777" w:rsidR="007440F0" w:rsidRPr="00C165AC" w:rsidRDefault="007440F0"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 </w:t>
            </w:r>
          </w:p>
        </w:tc>
        <w:tc>
          <w:tcPr>
            <w:tcW w:w="490" w:type="pct"/>
            <w:noWrap/>
            <w:hideMark/>
          </w:tcPr>
          <w:p w14:paraId="2370056A" w14:textId="77777777" w:rsidR="007440F0" w:rsidRPr="00C165AC" w:rsidRDefault="007440F0"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2021</w:t>
            </w:r>
          </w:p>
        </w:tc>
        <w:tc>
          <w:tcPr>
            <w:tcW w:w="603" w:type="pct"/>
            <w:noWrap/>
            <w:hideMark/>
          </w:tcPr>
          <w:p w14:paraId="1B8C875B" w14:textId="77777777" w:rsidR="007440F0" w:rsidRPr="00C165AC" w:rsidRDefault="007440F0"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2020</w:t>
            </w:r>
          </w:p>
        </w:tc>
      </w:tr>
      <w:tr w:rsidR="007440F0" w:rsidRPr="00C165AC" w14:paraId="101A8DA6" w14:textId="77777777" w:rsidTr="007440F0">
        <w:trPr>
          <w:trHeight w:val="300"/>
        </w:trPr>
        <w:tc>
          <w:tcPr>
            <w:tcW w:w="3907" w:type="pct"/>
            <w:noWrap/>
            <w:hideMark/>
          </w:tcPr>
          <w:p w14:paraId="77F0257F" w14:textId="77777777" w:rsidR="007440F0" w:rsidRPr="00C165AC" w:rsidRDefault="007440F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Sales</w:t>
            </w:r>
          </w:p>
        </w:tc>
        <w:tc>
          <w:tcPr>
            <w:tcW w:w="490" w:type="pct"/>
            <w:noWrap/>
            <w:hideMark/>
          </w:tcPr>
          <w:p w14:paraId="52DB7631" w14:textId="77777777" w:rsidR="007440F0" w:rsidRPr="00C165AC" w:rsidRDefault="007440F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6738</w:t>
            </w:r>
          </w:p>
        </w:tc>
        <w:tc>
          <w:tcPr>
            <w:tcW w:w="603" w:type="pct"/>
            <w:noWrap/>
            <w:hideMark/>
          </w:tcPr>
          <w:p w14:paraId="485215C9" w14:textId="77777777" w:rsidR="007440F0" w:rsidRPr="00C165AC" w:rsidRDefault="007440F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6441</w:t>
            </w:r>
          </w:p>
        </w:tc>
      </w:tr>
      <w:tr w:rsidR="007440F0" w:rsidRPr="00C165AC" w14:paraId="0B0A4E3D" w14:textId="77777777" w:rsidTr="007440F0">
        <w:trPr>
          <w:trHeight w:val="285"/>
        </w:trPr>
        <w:tc>
          <w:tcPr>
            <w:tcW w:w="3907" w:type="pct"/>
            <w:noWrap/>
            <w:hideMark/>
          </w:tcPr>
          <w:p w14:paraId="65B8D3AC" w14:textId="77777777" w:rsidR="007440F0" w:rsidRPr="00C165AC" w:rsidRDefault="007440F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Total Assets</w:t>
            </w:r>
          </w:p>
        </w:tc>
        <w:tc>
          <w:tcPr>
            <w:tcW w:w="490" w:type="pct"/>
            <w:noWrap/>
            <w:hideMark/>
          </w:tcPr>
          <w:p w14:paraId="7E9D5A6D" w14:textId="77777777" w:rsidR="007440F0" w:rsidRPr="00C165AC" w:rsidRDefault="007440F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9736</w:t>
            </w:r>
          </w:p>
        </w:tc>
        <w:tc>
          <w:tcPr>
            <w:tcW w:w="603" w:type="pct"/>
            <w:noWrap/>
            <w:hideMark/>
          </w:tcPr>
          <w:p w14:paraId="75A30BD8" w14:textId="77777777" w:rsidR="007440F0" w:rsidRPr="00C165AC" w:rsidRDefault="007440F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10087</w:t>
            </w:r>
          </w:p>
        </w:tc>
      </w:tr>
      <w:tr w:rsidR="007440F0" w:rsidRPr="00C165AC" w14:paraId="28D9FE50" w14:textId="77777777" w:rsidTr="007440F0">
        <w:trPr>
          <w:trHeight w:val="300"/>
        </w:trPr>
        <w:tc>
          <w:tcPr>
            <w:tcW w:w="3907" w:type="pct"/>
            <w:noWrap/>
            <w:hideMark/>
          </w:tcPr>
          <w:p w14:paraId="25683BE0" w14:textId="77777777" w:rsidR="007440F0" w:rsidRPr="00C165AC" w:rsidRDefault="007440F0"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Asset Turnover Ratio</w:t>
            </w:r>
          </w:p>
        </w:tc>
        <w:tc>
          <w:tcPr>
            <w:tcW w:w="490" w:type="pct"/>
            <w:noWrap/>
            <w:hideMark/>
          </w:tcPr>
          <w:p w14:paraId="2ACDBF51" w14:textId="77777777" w:rsidR="007440F0" w:rsidRPr="00C165AC" w:rsidRDefault="007440F0"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0.69</w:t>
            </w:r>
          </w:p>
        </w:tc>
        <w:tc>
          <w:tcPr>
            <w:tcW w:w="603" w:type="pct"/>
            <w:noWrap/>
            <w:hideMark/>
          </w:tcPr>
          <w:p w14:paraId="32315015" w14:textId="77777777" w:rsidR="007440F0" w:rsidRPr="00C165AC" w:rsidRDefault="007440F0"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0.64</w:t>
            </w:r>
          </w:p>
        </w:tc>
      </w:tr>
      <w:tr w:rsidR="007440F0" w:rsidRPr="00C165AC" w14:paraId="33B3902B" w14:textId="77777777" w:rsidTr="007440F0">
        <w:trPr>
          <w:trHeight w:val="300"/>
        </w:trPr>
        <w:tc>
          <w:tcPr>
            <w:tcW w:w="3907" w:type="pct"/>
            <w:noWrap/>
            <w:hideMark/>
          </w:tcPr>
          <w:p w14:paraId="4DFDFDE1" w14:textId="77777777" w:rsidR="007440F0" w:rsidRPr="00C165AC" w:rsidRDefault="007440F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Asset Turnover Ratio= Sales/ Total Assets</w:t>
            </w:r>
          </w:p>
        </w:tc>
        <w:tc>
          <w:tcPr>
            <w:tcW w:w="490" w:type="pct"/>
            <w:noWrap/>
            <w:hideMark/>
          </w:tcPr>
          <w:p w14:paraId="24019122" w14:textId="77777777" w:rsidR="007440F0" w:rsidRPr="00C165AC" w:rsidRDefault="007440F0" w:rsidP="009B1E60">
            <w:pPr>
              <w:spacing w:line="360" w:lineRule="auto"/>
              <w:jc w:val="both"/>
              <w:rPr>
                <w:rFonts w:ascii="Times New Roman" w:hAnsi="Times New Roman" w:cs="Times New Roman"/>
                <w:color w:val="000000" w:themeColor="text1"/>
                <w:sz w:val="24"/>
                <w:szCs w:val="24"/>
              </w:rPr>
            </w:pPr>
          </w:p>
        </w:tc>
        <w:tc>
          <w:tcPr>
            <w:tcW w:w="603" w:type="pct"/>
            <w:noWrap/>
            <w:hideMark/>
          </w:tcPr>
          <w:p w14:paraId="6B298A82" w14:textId="77777777" w:rsidR="007440F0" w:rsidRPr="00C165AC" w:rsidRDefault="007440F0" w:rsidP="009B1E60">
            <w:pPr>
              <w:spacing w:line="360" w:lineRule="auto"/>
              <w:jc w:val="both"/>
              <w:rPr>
                <w:rFonts w:ascii="Times New Roman" w:hAnsi="Times New Roman" w:cs="Times New Roman"/>
                <w:color w:val="000000" w:themeColor="text1"/>
                <w:sz w:val="24"/>
                <w:szCs w:val="24"/>
              </w:rPr>
            </w:pPr>
          </w:p>
        </w:tc>
      </w:tr>
    </w:tbl>
    <w:p w14:paraId="0AAE8DAD" w14:textId="77777777" w:rsidR="007440F0" w:rsidRPr="00C165AC" w:rsidRDefault="007440F0" w:rsidP="009B1E60">
      <w:pPr>
        <w:spacing w:after="0" w:line="360" w:lineRule="auto"/>
        <w:jc w:val="both"/>
        <w:rPr>
          <w:rFonts w:ascii="Times New Roman" w:hAnsi="Times New Roman" w:cs="Times New Roman"/>
          <w:color w:val="000000" w:themeColor="text1"/>
          <w:sz w:val="24"/>
          <w:szCs w:val="24"/>
        </w:rPr>
      </w:pPr>
    </w:p>
    <w:p w14:paraId="657DE755" w14:textId="77777777" w:rsidR="0061568A" w:rsidRPr="00C165AC" w:rsidRDefault="0061568A" w:rsidP="009B1E60">
      <w:pPr>
        <w:pStyle w:val="ListParagraph"/>
        <w:numPr>
          <w:ilvl w:val="0"/>
          <w:numId w:val="3"/>
        </w:numPr>
        <w:spacing w:after="0" w:line="360" w:lineRule="auto"/>
        <w:contextualSpacing w:val="0"/>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Stock Holding Days-</w:t>
      </w:r>
    </w:p>
    <w:tbl>
      <w:tblPr>
        <w:tblStyle w:val="TableGrid"/>
        <w:tblW w:w="5000" w:type="pct"/>
        <w:tblLook w:val="04A0" w:firstRow="1" w:lastRow="0" w:firstColumn="1" w:lastColumn="0" w:noHBand="0" w:noVBand="1"/>
      </w:tblPr>
      <w:tblGrid>
        <w:gridCol w:w="7504"/>
        <w:gridCol w:w="756"/>
        <w:gridCol w:w="756"/>
      </w:tblGrid>
      <w:tr w:rsidR="007440F0" w:rsidRPr="00C165AC" w14:paraId="4072CF99" w14:textId="77777777" w:rsidTr="007440F0">
        <w:trPr>
          <w:trHeight w:val="300"/>
        </w:trPr>
        <w:tc>
          <w:tcPr>
            <w:tcW w:w="5000" w:type="pct"/>
            <w:gridSpan w:val="3"/>
            <w:noWrap/>
            <w:hideMark/>
          </w:tcPr>
          <w:p w14:paraId="2A209EA4" w14:textId="77777777" w:rsidR="007440F0" w:rsidRPr="00C165AC" w:rsidRDefault="007440F0"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 xml:space="preserve">Stock Holding Days </w:t>
            </w:r>
          </w:p>
        </w:tc>
      </w:tr>
      <w:tr w:rsidR="007440F0" w:rsidRPr="00C165AC" w14:paraId="6A93FA59" w14:textId="77777777" w:rsidTr="007440F0">
        <w:trPr>
          <w:trHeight w:val="300"/>
        </w:trPr>
        <w:tc>
          <w:tcPr>
            <w:tcW w:w="4205" w:type="pct"/>
            <w:noWrap/>
            <w:hideMark/>
          </w:tcPr>
          <w:p w14:paraId="0F92E824" w14:textId="77777777" w:rsidR="007440F0" w:rsidRPr="00C165AC" w:rsidRDefault="007440F0"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Particulars</w:t>
            </w:r>
          </w:p>
        </w:tc>
        <w:tc>
          <w:tcPr>
            <w:tcW w:w="795" w:type="pct"/>
            <w:gridSpan w:val="2"/>
            <w:noWrap/>
            <w:hideMark/>
          </w:tcPr>
          <w:p w14:paraId="11E07277" w14:textId="77777777" w:rsidR="007440F0" w:rsidRPr="00C165AC" w:rsidRDefault="007440F0"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Amount in £</w:t>
            </w:r>
          </w:p>
        </w:tc>
      </w:tr>
      <w:tr w:rsidR="007440F0" w:rsidRPr="00C165AC" w14:paraId="76FA171A" w14:textId="77777777" w:rsidTr="007440F0">
        <w:trPr>
          <w:trHeight w:val="300"/>
        </w:trPr>
        <w:tc>
          <w:tcPr>
            <w:tcW w:w="4205" w:type="pct"/>
            <w:noWrap/>
            <w:hideMark/>
          </w:tcPr>
          <w:p w14:paraId="49F80E3C" w14:textId="77777777" w:rsidR="007440F0" w:rsidRPr="00C165AC" w:rsidRDefault="007440F0"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 </w:t>
            </w:r>
          </w:p>
        </w:tc>
        <w:tc>
          <w:tcPr>
            <w:tcW w:w="398" w:type="pct"/>
            <w:noWrap/>
            <w:hideMark/>
          </w:tcPr>
          <w:p w14:paraId="4C46EED6" w14:textId="77777777" w:rsidR="007440F0" w:rsidRPr="00C165AC" w:rsidRDefault="007440F0"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2021</w:t>
            </w:r>
          </w:p>
        </w:tc>
        <w:tc>
          <w:tcPr>
            <w:tcW w:w="398" w:type="pct"/>
            <w:noWrap/>
            <w:hideMark/>
          </w:tcPr>
          <w:p w14:paraId="584555D1" w14:textId="77777777" w:rsidR="007440F0" w:rsidRPr="00C165AC" w:rsidRDefault="007440F0"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2020</w:t>
            </w:r>
          </w:p>
        </w:tc>
      </w:tr>
      <w:tr w:rsidR="007440F0" w:rsidRPr="00C165AC" w14:paraId="4AD28F81" w14:textId="77777777" w:rsidTr="007440F0">
        <w:trPr>
          <w:trHeight w:val="300"/>
        </w:trPr>
        <w:tc>
          <w:tcPr>
            <w:tcW w:w="4205" w:type="pct"/>
            <w:noWrap/>
            <w:hideMark/>
          </w:tcPr>
          <w:p w14:paraId="73553B06" w14:textId="77777777" w:rsidR="007440F0" w:rsidRPr="00C165AC" w:rsidRDefault="007440F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xml:space="preserve">Average Inventory </w:t>
            </w:r>
          </w:p>
        </w:tc>
        <w:tc>
          <w:tcPr>
            <w:tcW w:w="398" w:type="pct"/>
            <w:noWrap/>
            <w:hideMark/>
          </w:tcPr>
          <w:p w14:paraId="27C65BAE" w14:textId="77777777" w:rsidR="007440F0" w:rsidRPr="00C165AC" w:rsidRDefault="007440F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708</w:t>
            </w:r>
          </w:p>
        </w:tc>
        <w:tc>
          <w:tcPr>
            <w:tcW w:w="398" w:type="pct"/>
            <w:noWrap/>
            <w:hideMark/>
          </w:tcPr>
          <w:p w14:paraId="7FB7D77B" w14:textId="77777777" w:rsidR="007440F0" w:rsidRPr="00C165AC" w:rsidRDefault="007440F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659</w:t>
            </w:r>
          </w:p>
        </w:tc>
      </w:tr>
      <w:tr w:rsidR="007440F0" w:rsidRPr="00C165AC" w14:paraId="5948EF1A" w14:textId="77777777" w:rsidTr="007440F0">
        <w:trPr>
          <w:trHeight w:val="285"/>
        </w:trPr>
        <w:tc>
          <w:tcPr>
            <w:tcW w:w="4205" w:type="pct"/>
            <w:noWrap/>
            <w:hideMark/>
          </w:tcPr>
          <w:p w14:paraId="0AD83197" w14:textId="77777777" w:rsidR="007440F0" w:rsidRPr="00C165AC" w:rsidRDefault="007440F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Cost of Goods Sold</w:t>
            </w:r>
          </w:p>
        </w:tc>
        <w:tc>
          <w:tcPr>
            <w:tcW w:w="398" w:type="pct"/>
            <w:noWrap/>
            <w:hideMark/>
          </w:tcPr>
          <w:p w14:paraId="22F32CA6" w14:textId="77777777" w:rsidR="007440F0" w:rsidRPr="00C165AC" w:rsidRDefault="007440F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3235</w:t>
            </w:r>
          </w:p>
        </w:tc>
        <w:tc>
          <w:tcPr>
            <w:tcW w:w="398" w:type="pct"/>
            <w:noWrap/>
            <w:hideMark/>
          </w:tcPr>
          <w:p w14:paraId="66049805" w14:textId="77777777" w:rsidR="007440F0" w:rsidRPr="00C165AC" w:rsidRDefault="007440F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3096</w:t>
            </w:r>
          </w:p>
        </w:tc>
      </w:tr>
      <w:tr w:rsidR="007440F0" w:rsidRPr="00C165AC" w14:paraId="470CB0DF" w14:textId="77777777" w:rsidTr="007440F0">
        <w:trPr>
          <w:trHeight w:val="285"/>
        </w:trPr>
        <w:tc>
          <w:tcPr>
            <w:tcW w:w="4205" w:type="pct"/>
            <w:noWrap/>
            <w:hideMark/>
          </w:tcPr>
          <w:p w14:paraId="5E0998E0" w14:textId="77777777" w:rsidR="007440F0" w:rsidRPr="00C165AC" w:rsidRDefault="007440F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Number of days</w:t>
            </w:r>
          </w:p>
        </w:tc>
        <w:tc>
          <w:tcPr>
            <w:tcW w:w="398" w:type="pct"/>
            <w:noWrap/>
            <w:hideMark/>
          </w:tcPr>
          <w:p w14:paraId="313AC0D0" w14:textId="77777777" w:rsidR="007440F0" w:rsidRPr="00C165AC" w:rsidRDefault="007440F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365</w:t>
            </w:r>
          </w:p>
        </w:tc>
        <w:tc>
          <w:tcPr>
            <w:tcW w:w="398" w:type="pct"/>
            <w:noWrap/>
            <w:hideMark/>
          </w:tcPr>
          <w:p w14:paraId="3603B392" w14:textId="77777777" w:rsidR="007440F0" w:rsidRPr="00C165AC" w:rsidRDefault="007440F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365</w:t>
            </w:r>
          </w:p>
        </w:tc>
      </w:tr>
      <w:tr w:rsidR="007440F0" w:rsidRPr="00C165AC" w14:paraId="27C125A1" w14:textId="77777777" w:rsidTr="007440F0">
        <w:trPr>
          <w:trHeight w:val="300"/>
        </w:trPr>
        <w:tc>
          <w:tcPr>
            <w:tcW w:w="4205" w:type="pct"/>
            <w:noWrap/>
            <w:hideMark/>
          </w:tcPr>
          <w:p w14:paraId="4CEA23C4" w14:textId="77777777" w:rsidR="007440F0" w:rsidRPr="00C165AC" w:rsidRDefault="007440F0"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 xml:space="preserve">Stock Holding Days </w:t>
            </w:r>
          </w:p>
        </w:tc>
        <w:tc>
          <w:tcPr>
            <w:tcW w:w="398" w:type="pct"/>
            <w:noWrap/>
            <w:hideMark/>
          </w:tcPr>
          <w:p w14:paraId="4D6AFE5A" w14:textId="77777777" w:rsidR="007440F0" w:rsidRPr="00C165AC" w:rsidRDefault="007440F0"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79.88</w:t>
            </w:r>
          </w:p>
        </w:tc>
        <w:tc>
          <w:tcPr>
            <w:tcW w:w="398" w:type="pct"/>
            <w:noWrap/>
            <w:hideMark/>
          </w:tcPr>
          <w:p w14:paraId="1CACAEF8" w14:textId="77777777" w:rsidR="007440F0" w:rsidRPr="00C165AC" w:rsidRDefault="007440F0"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77.69</w:t>
            </w:r>
          </w:p>
        </w:tc>
      </w:tr>
      <w:tr w:rsidR="007440F0" w:rsidRPr="00C165AC" w14:paraId="6C7FC6D2" w14:textId="77777777" w:rsidTr="007440F0">
        <w:trPr>
          <w:trHeight w:val="285"/>
        </w:trPr>
        <w:tc>
          <w:tcPr>
            <w:tcW w:w="4205" w:type="pct"/>
            <w:noWrap/>
            <w:hideMark/>
          </w:tcPr>
          <w:p w14:paraId="37CD5A8B" w14:textId="77777777" w:rsidR="007440F0" w:rsidRPr="00C165AC" w:rsidRDefault="007440F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SHD = Average Inventory/ Cost of Goods Sold* number of days</w:t>
            </w:r>
          </w:p>
        </w:tc>
        <w:tc>
          <w:tcPr>
            <w:tcW w:w="398" w:type="pct"/>
            <w:noWrap/>
            <w:hideMark/>
          </w:tcPr>
          <w:p w14:paraId="5C176428" w14:textId="77777777" w:rsidR="007440F0" w:rsidRPr="00C165AC" w:rsidRDefault="007440F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c>
          <w:tcPr>
            <w:tcW w:w="398" w:type="pct"/>
            <w:noWrap/>
            <w:hideMark/>
          </w:tcPr>
          <w:p w14:paraId="086A2E52" w14:textId="77777777" w:rsidR="007440F0" w:rsidRPr="00C165AC" w:rsidRDefault="007440F0"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r>
    </w:tbl>
    <w:p w14:paraId="7CFB479E" w14:textId="77777777" w:rsidR="007440F0" w:rsidRPr="00C165AC" w:rsidRDefault="007440F0" w:rsidP="009B1E60">
      <w:pPr>
        <w:spacing w:after="0" w:line="360" w:lineRule="auto"/>
        <w:jc w:val="both"/>
        <w:rPr>
          <w:rFonts w:ascii="Times New Roman" w:hAnsi="Times New Roman" w:cs="Times New Roman"/>
          <w:color w:val="000000" w:themeColor="text1"/>
          <w:sz w:val="24"/>
          <w:szCs w:val="24"/>
        </w:rPr>
      </w:pPr>
    </w:p>
    <w:p w14:paraId="4EF776CD" w14:textId="77777777" w:rsidR="0061568A" w:rsidRPr="00C165AC" w:rsidRDefault="0061568A" w:rsidP="009B1E60">
      <w:pPr>
        <w:pStyle w:val="ListParagraph"/>
        <w:numPr>
          <w:ilvl w:val="0"/>
          <w:numId w:val="3"/>
        </w:numPr>
        <w:spacing w:after="0" w:line="360" w:lineRule="auto"/>
        <w:contextualSpacing w:val="0"/>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Debtors Collection Period-</w:t>
      </w:r>
    </w:p>
    <w:tbl>
      <w:tblPr>
        <w:tblStyle w:val="TableGrid"/>
        <w:tblW w:w="5000" w:type="pct"/>
        <w:tblLook w:val="04A0" w:firstRow="1" w:lastRow="0" w:firstColumn="1" w:lastColumn="0" w:noHBand="0" w:noVBand="1"/>
      </w:tblPr>
      <w:tblGrid>
        <w:gridCol w:w="6021"/>
        <w:gridCol w:w="1455"/>
        <w:gridCol w:w="1540"/>
      </w:tblGrid>
      <w:tr w:rsidR="00D763EE" w:rsidRPr="00C165AC" w14:paraId="5E5BD9C5" w14:textId="77777777" w:rsidTr="00D763EE">
        <w:trPr>
          <w:trHeight w:val="300"/>
        </w:trPr>
        <w:tc>
          <w:tcPr>
            <w:tcW w:w="3339" w:type="pct"/>
            <w:noWrap/>
            <w:hideMark/>
          </w:tcPr>
          <w:p w14:paraId="069580CD" w14:textId="77777777" w:rsidR="00D763EE" w:rsidRPr="00C165AC" w:rsidRDefault="00D763EE"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Debtors Collection Period</w:t>
            </w:r>
          </w:p>
        </w:tc>
        <w:tc>
          <w:tcPr>
            <w:tcW w:w="807" w:type="pct"/>
            <w:noWrap/>
            <w:hideMark/>
          </w:tcPr>
          <w:p w14:paraId="307AE249" w14:textId="77777777" w:rsidR="00D763EE" w:rsidRPr="00C165AC" w:rsidRDefault="00D763EE"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 </w:t>
            </w:r>
          </w:p>
        </w:tc>
        <w:tc>
          <w:tcPr>
            <w:tcW w:w="854" w:type="pct"/>
            <w:noWrap/>
            <w:hideMark/>
          </w:tcPr>
          <w:p w14:paraId="7547CBA1" w14:textId="77777777" w:rsidR="00D763EE" w:rsidRPr="00C165AC" w:rsidRDefault="00D763EE"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 </w:t>
            </w:r>
          </w:p>
        </w:tc>
      </w:tr>
      <w:tr w:rsidR="00D763EE" w:rsidRPr="00C165AC" w14:paraId="1B11220B" w14:textId="77777777" w:rsidTr="00D763EE">
        <w:trPr>
          <w:trHeight w:val="300"/>
        </w:trPr>
        <w:tc>
          <w:tcPr>
            <w:tcW w:w="3339" w:type="pct"/>
            <w:noWrap/>
            <w:hideMark/>
          </w:tcPr>
          <w:p w14:paraId="04BE4531" w14:textId="77777777" w:rsidR="00D763EE" w:rsidRPr="00C165AC" w:rsidRDefault="00D763EE"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Particulars</w:t>
            </w:r>
          </w:p>
        </w:tc>
        <w:tc>
          <w:tcPr>
            <w:tcW w:w="1661" w:type="pct"/>
            <w:gridSpan w:val="2"/>
            <w:noWrap/>
            <w:hideMark/>
          </w:tcPr>
          <w:p w14:paraId="12712E7D" w14:textId="77777777" w:rsidR="00D763EE" w:rsidRPr="00C165AC" w:rsidRDefault="00D763EE"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Amount in £</w:t>
            </w:r>
          </w:p>
        </w:tc>
      </w:tr>
      <w:tr w:rsidR="00D763EE" w:rsidRPr="00C165AC" w14:paraId="792DA8DE" w14:textId="77777777" w:rsidTr="00D763EE">
        <w:trPr>
          <w:trHeight w:val="300"/>
        </w:trPr>
        <w:tc>
          <w:tcPr>
            <w:tcW w:w="3339" w:type="pct"/>
            <w:noWrap/>
            <w:hideMark/>
          </w:tcPr>
          <w:p w14:paraId="7B53AF0C" w14:textId="77777777" w:rsidR="00D763EE" w:rsidRPr="00C165AC" w:rsidRDefault="00D763EE"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 </w:t>
            </w:r>
          </w:p>
        </w:tc>
        <w:tc>
          <w:tcPr>
            <w:tcW w:w="807" w:type="pct"/>
            <w:noWrap/>
            <w:hideMark/>
          </w:tcPr>
          <w:p w14:paraId="546F6242" w14:textId="77777777" w:rsidR="00D763EE" w:rsidRPr="00C165AC" w:rsidRDefault="00D763EE"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2021</w:t>
            </w:r>
          </w:p>
        </w:tc>
        <w:tc>
          <w:tcPr>
            <w:tcW w:w="854" w:type="pct"/>
            <w:noWrap/>
            <w:hideMark/>
          </w:tcPr>
          <w:p w14:paraId="50196467" w14:textId="77777777" w:rsidR="00D763EE" w:rsidRPr="00C165AC" w:rsidRDefault="00D763EE"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2020</w:t>
            </w:r>
          </w:p>
        </w:tc>
      </w:tr>
      <w:tr w:rsidR="00D763EE" w:rsidRPr="00C165AC" w14:paraId="53C00FAA" w14:textId="77777777" w:rsidTr="00D763EE">
        <w:trPr>
          <w:trHeight w:val="300"/>
        </w:trPr>
        <w:tc>
          <w:tcPr>
            <w:tcW w:w="3339" w:type="pct"/>
            <w:noWrap/>
            <w:hideMark/>
          </w:tcPr>
          <w:p w14:paraId="67B44A9A" w14:textId="77777777" w:rsidR="00D763EE" w:rsidRPr="00C165AC" w:rsidRDefault="00D763EE"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lastRenderedPageBreak/>
              <w:t>Average receivables</w:t>
            </w:r>
          </w:p>
        </w:tc>
        <w:tc>
          <w:tcPr>
            <w:tcW w:w="807" w:type="pct"/>
            <w:noWrap/>
            <w:hideMark/>
          </w:tcPr>
          <w:p w14:paraId="0A9EDCD3" w14:textId="77777777" w:rsidR="00D763EE" w:rsidRPr="00C165AC" w:rsidRDefault="00D763EE"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1249</w:t>
            </w:r>
          </w:p>
        </w:tc>
        <w:tc>
          <w:tcPr>
            <w:tcW w:w="854" w:type="pct"/>
            <w:noWrap/>
            <w:hideMark/>
          </w:tcPr>
          <w:p w14:paraId="0B8A4D31" w14:textId="77777777" w:rsidR="00D763EE" w:rsidRPr="00C165AC" w:rsidRDefault="00D763EE"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1287</w:t>
            </w:r>
          </w:p>
        </w:tc>
      </w:tr>
      <w:tr w:rsidR="00D763EE" w:rsidRPr="00C165AC" w14:paraId="05B03DC1" w14:textId="77777777" w:rsidTr="00D763EE">
        <w:trPr>
          <w:trHeight w:val="285"/>
        </w:trPr>
        <w:tc>
          <w:tcPr>
            <w:tcW w:w="3339" w:type="pct"/>
            <w:noWrap/>
            <w:hideMark/>
          </w:tcPr>
          <w:p w14:paraId="0A25D5D0" w14:textId="77777777" w:rsidR="00D763EE" w:rsidRPr="00C165AC" w:rsidRDefault="00D763EE"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Sales</w:t>
            </w:r>
          </w:p>
        </w:tc>
        <w:tc>
          <w:tcPr>
            <w:tcW w:w="807" w:type="pct"/>
            <w:noWrap/>
            <w:hideMark/>
          </w:tcPr>
          <w:p w14:paraId="68883300" w14:textId="77777777" w:rsidR="00D763EE" w:rsidRPr="00C165AC" w:rsidRDefault="00D763EE"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6738</w:t>
            </w:r>
          </w:p>
        </w:tc>
        <w:tc>
          <w:tcPr>
            <w:tcW w:w="854" w:type="pct"/>
            <w:noWrap/>
            <w:hideMark/>
          </w:tcPr>
          <w:p w14:paraId="4C1967CF" w14:textId="77777777" w:rsidR="00D763EE" w:rsidRPr="00C165AC" w:rsidRDefault="00D763EE"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6441</w:t>
            </w:r>
          </w:p>
        </w:tc>
      </w:tr>
      <w:tr w:rsidR="00D763EE" w:rsidRPr="00C165AC" w14:paraId="2A40CE59" w14:textId="77777777" w:rsidTr="00D763EE">
        <w:trPr>
          <w:trHeight w:val="285"/>
        </w:trPr>
        <w:tc>
          <w:tcPr>
            <w:tcW w:w="3339" w:type="pct"/>
            <w:noWrap/>
            <w:hideMark/>
          </w:tcPr>
          <w:p w14:paraId="553DC883" w14:textId="77777777" w:rsidR="00D763EE" w:rsidRPr="00C165AC" w:rsidRDefault="00D763EE"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Number of days</w:t>
            </w:r>
          </w:p>
        </w:tc>
        <w:tc>
          <w:tcPr>
            <w:tcW w:w="807" w:type="pct"/>
            <w:noWrap/>
            <w:hideMark/>
          </w:tcPr>
          <w:p w14:paraId="3E423AA8" w14:textId="77777777" w:rsidR="00D763EE" w:rsidRPr="00C165AC" w:rsidRDefault="00D763EE"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365</w:t>
            </w:r>
          </w:p>
        </w:tc>
        <w:tc>
          <w:tcPr>
            <w:tcW w:w="854" w:type="pct"/>
            <w:noWrap/>
            <w:hideMark/>
          </w:tcPr>
          <w:p w14:paraId="0DD11C8C" w14:textId="77777777" w:rsidR="00D763EE" w:rsidRPr="00C165AC" w:rsidRDefault="00D763EE"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365</w:t>
            </w:r>
          </w:p>
        </w:tc>
      </w:tr>
      <w:tr w:rsidR="00D763EE" w:rsidRPr="00C165AC" w14:paraId="18588DDF" w14:textId="77777777" w:rsidTr="00D763EE">
        <w:trPr>
          <w:trHeight w:val="300"/>
        </w:trPr>
        <w:tc>
          <w:tcPr>
            <w:tcW w:w="3339" w:type="pct"/>
            <w:noWrap/>
            <w:hideMark/>
          </w:tcPr>
          <w:p w14:paraId="1338FB9C" w14:textId="77777777" w:rsidR="00D763EE" w:rsidRPr="00C165AC" w:rsidRDefault="00D763EE"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Debtors Collection Period</w:t>
            </w:r>
          </w:p>
        </w:tc>
        <w:tc>
          <w:tcPr>
            <w:tcW w:w="807" w:type="pct"/>
            <w:noWrap/>
            <w:hideMark/>
          </w:tcPr>
          <w:p w14:paraId="0C1949E5" w14:textId="77777777" w:rsidR="00D763EE" w:rsidRPr="00C165AC" w:rsidRDefault="00D763EE"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67.66</w:t>
            </w:r>
          </w:p>
        </w:tc>
        <w:tc>
          <w:tcPr>
            <w:tcW w:w="854" w:type="pct"/>
            <w:noWrap/>
            <w:hideMark/>
          </w:tcPr>
          <w:p w14:paraId="41348ED6" w14:textId="77777777" w:rsidR="00D763EE" w:rsidRPr="00C165AC" w:rsidRDefault="00D763EE"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72.93</w:t>
            </w:r>
          </w:p>
        </w:tc>
      </w:tr>
      <w:tr w:rsidR="00D763EE" w:rsidRPr="00C165AC" w14:paraId="50E304DB" w14:textId="77777777" w:rsidTr="00D763EE">
        <w:trPr>
          <w:trHeight w:val="300"/>
        </w:trPr>
        <w:tc>
          <w:tcPr>
            <w:tcW w:w="3339" w:type="pct"/>
            <w:noWrap/>
            <w:hideMark/>
          </w:tcPr>
          <w:p w14:paraId="18476D98" w14:textId="77777777" w:rsidR="00D763EE" w:rsidRPr="00C165AC" w:rsidRDefault="00D763EE"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DCP = Average receivables/ total sales * number of days</w:t>
            </w:r>
          </w:p>
        </w:tc>
        <w:tc>
          <w:tcPr>
            <w:tcW w:w="807" w:type="pct"/>
            <w:noWrap/>
            <w:hideMark/>
          </w:tcPr>
          <w:p w14:paraId="074421EF" w14:textId="77777777" w:rsidR="00D763EE" w:rsidRPr="00C165AC" w:rsidRDefault="00D763EE"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c>
          <w:tcPr>
            <w:tcW w:w="854" w:type="pct"/>
            <w:noWrap/>
            <w:hideMark/>
          </w:tcPr>
          <w:p w14:paraId="5BD68CC3" w14:textId="77777777" w:rsidR="00D763EE" w:rsidRPr="00C165AC" w:rsidRDefault="00D763EE"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r>
    </w:tbl>
    <w:p w14:paraId="303E349B" w14:textId="77777777" w:rsidR="007440F0" w:rsidRPr="00C165AC" w:rsidRDefault="007440F0" w:rsidP="009B1E60">
      <w:pPr>
        <w:spacing w:after="0" w:line="360" w:lineRule="auto"/>
        <w:jc w:val="both"/>
        <w:rPr>
          <w:rFonts w:ascii="Times New Roman" w:hAnsi="Times New Roman" w:cs="Times New Roman"/>
          <w:color w:val="000000" w:themeColor="text1"/>
          <w:sz w:val="24"/>
          <w:szCs w:val="24"/>
        </w:rPr>
      </w:pPr>
    </w:p>
    <w:p w14:paraId="5D74D920" w14:textId="77777777" w:rsidR="0061568A" w:rsidRPr="00C165AC" w:rsidRDefault="0061568A" w:rsidP="009B1E60">
      <w:pPr>
        <w:pStyle w:val="ListParagraph"/>
        <w:numPr>
          <w:ilvl w:val="0"/>
          <w:numId w:val="3"/>
        </w:numPr>
        <w:spacing w:after="0" w:line="360" w:lineRule="auto"/>
        <w:contextualSpacing w:val="0"/>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Current Ratio-</w:t>
      </w:r>
    </w:p>
    <w:tbl>
      <w:tblPr>
        <w:tblStyle w:val="TableGrid"/>
        <w:tblW w:w="5000" w:type="pct"/>
        <w:tblLook w:val="04A0" w:firstRow="1" w:lastRow="0" w:firstColumn="1" w:lastColumn="0" w:noHBand="0" w:noVBand="1"/>
      </w:tblPr>
      <w:tblGrid>
        <w:gridCol w:w="6021"/>
        <w:gridCol w:w="1455"/>
        <w:gridCol w:w="1540"/>
      </w:tblGrid>
      <w:tr w:rsidR="00D763EE" w:rsidRPr="00C165AC" w14:paraId="6C4DE4F4" w14:textId="77777777" w:rsidTr="00D763EE">
        <w:trPr>
          <w:trHeight w:val="300"/>
        </w:trPr>
        <w:tc>
          <w:tcPr>
            <w:tcW w:w="3339" w:type="pct"/>
            <w:noWrap/>
            <w:hideMark/>
          </w:tcPr>
          <w:p w14:paraId="66BA9104" w14:textId="77777777" w:rsidR="00D763EE" w:rsidRPr="00C165AC" w:rsidRDefault="00D763EE"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Current Ratio</w:t>
            </w:r>
          </w:p>
        </w:tc>
        <w:tc>
          <w:tcPr>
            <w:tcW w:w="807" w:type="pct"/>
            <w:noWrap/>
            <w:hideMark/>
          </w:tcPr>
          <w:p w14:paraId="1E5A31FA" w14:textId="77777777" w:rsidR="00D763EE" w:rsidRPr="00C165AC" w:rsidRDefault="00D763EE"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 </w:t>
            </w:r>
          </w:p>
        </w:tc>
        <w:tc>
          <w:tcPr>
            <w:tcW w:w="854" w:type="pct"/>
            <w:noWrap/>
            <w:hideMark/>
          </w:tcPr>
          <w:p w14:paraId="053C1067" w14:textId="77777777" w:rsidR="00D763EE" w:rsidRPr="00C165AC" w:rsidRDefault="00D763EE"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 </w:t>
            </w:r>
          </w:p>
        </w:tc>
      </w:tr>
      <w:tr w:rsidR="00D763EE" w:rsidRPr="00C165AC" w14:paraId="62C29C5C" w14:textId="77777777" w:rsidTr="00D763EE">
        <w:trPr>
          <w:trHeight w:val="300"/>
        </w:trPr>
        <w:tc>
          <w:tcPr>
            <w:tcW w:w="3339" w:type="pct"/>
            <w:noWrap/>
            <w:hideMark/>
          </w:tcPr>
          <w:p w14:paraId="035564EC" w14:textId="77777777" w:rsidR="00D763EE" w:rsidRPr="00C165AC" w:rsidRDefault="00D763EE"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Particulars</w:t>
            </w:r>
          </w:p>
        </w:tc>
        <w:tc>
          <w:tcPr>
            <w:tcW w:w="1661" w:type="pct"/>
            <w:gridSpan w:val="2"/>
            <w:noWrap/>
            <w:hideMark/>
          </w:tcPr>
          <w:p w14:paraId="7E0D6402" w14:textId="77777777" w:rsidR="00D763EE" w:rsidRPr="00C165AC" w:rsidRDefault="00D763EE"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Amount in £</w:t>
            </w:r>
          </w:p>
        </w:tc>
      </w:tr>
      <w:tr w:rsidR="00D763EE" w:rsidRPr="00C165AC" w14:paraId="58369FF2" w14:textId="77777777" w:rsidTr="00D763EE">
        <w:trPr>
          <w:trHeight w:val="300"/>
        </w:trPr>
        <w:tc>
          <w:tcPr>
            <w:tcW w:w="3339" w:type="pct"/>
            <w:noWrap/>
            <w:hideMark/>
          </w:tcPr>
          <w:p w14:paraId="5EF55B19" w14:textId="77777777" w:rsidR="00D763EE" w:rsidRPr="00C165AC" w:rsidRDefault="00D763EE"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 </w:t>
            </w:r>
          </w:p>
        </w:tc>
        <w:tc>
          <w:tcPr>
            <w:tcW w:w="807" w:type="pct"/>
            <w:noWrap/>
            <w:hideMark/>
          </w:tcPr>
          <w:p w14:paraId="05B4BA95" w14:textId="77777777" w:rsidR="00D763EE" w:rsidRPr="00C165AC" w:rsidRDefault="00D763EE"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2021</w:t>
            </w:r>
          </w:p>
        </w:tc>
        <w:tc>
          <w:tcPr>
            <w:tcW w:w="854" w:type="pct"/>
            <w:noWrap/>
            <w:hideMark/>
          </w:tcPr>
          <w:p w14:paraId="01669A35" w14:textId="77777777" w:rsidR="00D763EE" w:rsidRPr="00C165AC" w:rsidRDefault="00D763EE"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2020</w:t>
            </w:r>
          </w:p>
        </w:tc>
      </w:tr>
      <w:tr w:rsidR="00D763EE" w:rsidRPr="00C165AC" w14:paraId="6FC75E05" w14:textId="77777777" w:rsidTr="00D763EE">
        <w:trPr>
          <w:trHeight w:val="285"/>
        </w:trPr>
        <w:tc>
          <w:tcPr>
            <w:tcW w:w="3339" w:type="pct"/>
            <w:noWrap/>
            <w:hideMark/>
          </w:tcPr>
          <w:p w14:paraId="42A2E5B3" w14:textId="77777777" w:rsidR="00D763EE" w:rsidRPr="00C165AC" w:rsidRDefault="00D763EE"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Current assets</w:t>
            </w:r>
          </w:p>
        </w:tc>
        <w:tc>
          <w:tcPr>
            <w:tcW w:w="807" w:type="pct"/>
            <w:noWrap/>
            <w:hideMark/>
          </w:tcPr>
          <w:p w14:paraId="7E52E0B6" w14:textId="77777777" w:rsidR="00D763EE" w:rsidRPr="00C165AC" w:rsidRDefault="00D763EE"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2303</w:t>
            </w:r>
          </w:p>
        </w:tc>
        <w:tc>
          <w:tcPr>
            <w:tcW w:w="854" w:type="pct"/>
            <w:noWrap/>
            <w:hideMark/>
          </w:tcPr>
          <w:p w14:paraId="4C839A68" w14:textId="77777777" w:rsidR="00D763EE" w:rsidRPr="00C165AC" w:rsidRDefault="00D763EE"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2355</w:t>
            </w:r>
          </w:p>
        </w:tc>
      </w:tr>
      <w:tr w:rsidR="00D763EE" w:rsidRPr="00C165AC" w14:paraId="24266C94" w14:textId="77777777" w:rsidTr="00D763EE">
        <w:trPr>
          <w:trHeight w:val="285"/>
        </w:trPr>
        <w:tc>
          <w:tcPr>
            <w:tcW w:w="3339" w:type="pct"/>
            <w:noWrap/>
            <w:hideMark/>
          </w:tcPr>
          <w:p w14:paraId="4E6EE8A4" w14:textId="77777777" w:rsidR="00D763EE" w:rsidRPr="00C165AC" w:rsidRDefault="00D763EE"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Current liabilities</w:t>
            </w:r>
          </w:p>
        </w:tc>
        <w:tc>
          <w:tcPr>
            <w:tcW w:w="807" w:type="pct"/>
            <w:noWrap/>
            <w:hideMark/>
          </w:tcPr>
          <w:p w14:paraId="0FDFBB1D" w14:textId="77777777" w:rsidR="00D763EE" w:rsidRPr="00C165AC" w:rsidRDefault="00D763EE"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2511</w:t>
            </w:r>
          </w:p>
        </w:tc>
        <w:tc>
          <w:tcPr>
            <w:tcW w:w="854" w:type="pct"/>
            <w:noWrap/>
            <w:hideMark/>
          </w:tcPr>
          <w:p w14:paraId="151A11B8" w14:textId="77777777" w:rsidR="00D763EE" w:rsidRPr="00C165AC" w:rsidRDefault="00D763EE"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3046</w:t>
            </w:r>
          </w:p>
        </w:tc>
      </w:tr>
      <w:tr w:rsidR="00D763EE" w:rsidRPr="00C165AC" w14:paraId="0AD59B62" w14:textId="77777777" w:rsidTr="00D763EE">
        <w:trPr>
          <w:trHeight w:val="300"/>
        </w:trPr>
        <w:tc>
          <w:tcPr>
            <w:tcW w:w="3339" w:type="pct"/>
            <w:noWrap/>
            <w:hideMark/>
          </w:tcPr>
          <w:p w14:paraId="71202E19" w14:textId="77777777" w:rsidR="00D763EE" w:rsidRPr="00C165AC" w:rsidRDefault="00D763EE"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Current Ratio</w:t>
            </w:r>
          </w:p>
        </w:tc>
        <w:tc>
          <w:tcPr>
            <w:tcW w:w="807" w:type="pct"/>
            <w:noWrap/>
            <w:hideMark/>
          </w:tcPr>
          <w:p w14:paraId="7A956818" w14:textId="77777777" w:rsidR="00D763EE" w:rsidRPr="00C165AC" w:rsidRDefault="00D763EE"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0.92</w:t>
            </w:r>
          </w:p>
        </w:tc>
        <w:tc>
          <w:tcPr>
            <w:tcW w:w="854" w:type="pct"/>
            <w:noWrap/>
            <w:hideMark/>
          </w:tcPr>
          <w:p w14:paraId="50C75A07" w14:textId="77777777" w:rsidR="00D763EE" w:rsidRPr="00C165AC" w:rsidRDefault="00D763EE"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0.77</w:t>
            </w:r>
          </w:p>
        </w:tc>
      </w:tr>
      <w:tr w:rsidR="00D763EE" w:rsidRPr="00B45935" w14:paraId="5F66CB77" w14:textId="77777777" w:rsidTr="00D763EE">
        <w:trPr>
          <w:trHeight w:val="285"/>
        </w:trPr>
        <w:tc>
          <w:tcPr>
            <w:tcW w:w="3339" w:type="pct"/>
            <w:noWrap/>
            <w:hideMark/>
          </w:tcPr>
          <w:p w14:paraId="3FB6B41A" w14:textId="77777777" w:rsidR="00D763EE" w:rsidRPr="006F4E12" w:rsidRDefault="00D763EE" w:rsidP="009B1E60">
            <w:pPr>
              <w:spacing w:line="360" w:lineRule="auto"/>
              <w:jc w:val="both"/>
              <w:rPr>
                <w:rFonts w:ascii="Times New Roman" w:hAnsi="Times New Roman" w:cs="Times New Roman"/>
                <w:color w:val="000000" w:themeColor="text1"/>
                <w:sz w:val="24"/>
                <w:szCs w:val="24"/>
                <w:lang w:val="fr-FR"/>
              </w:rPr>
            </w:pPr>
            <w:r w:rsidRPr="006F4E12">
              <w:rPr>
                <w:rFonts w:ascii="Times New Roman" w:hAnsi="Times New Roman" w:cs="Times New Roman"/>
                <w:color w:val="000000" w:themeColor="text1"/>
                <w:sz w:val="24"/>
                <w:szCs w:val="24"/>
                <w:lang w:val="fr-FR"/>
              </w:rPr>
              <w:t xml:space="preserve">CR = </w:t>
            </w:r>
            <w:proofErr w:type="spellStart"/>
            <w:r w:rsidRPr="006F4E12">
              <w:rPr>
                <w:rFonts w:ascii="Times New Roman" w:hAnsi="Times New Roman" w:cs="Times New Roman"/>
                <w:color w:val="000000" w:themeColor="text1"/>
                <w:sz w:val="24"/>
                <w:szCs w:val="24"/>
                <w:lang w:val="fr-FR"/>
              </w:rPr>
              <w:t>Current</w:t>
            </w:r>
            <w:proofErr w:type="spellEnd"/>
            <w:r w:rsidRPr="006F4E12">
              <w:rPr>
                <w:rFonts w:ascii="Times New Roman" w:hAnsi="Times New Roman" w:cs="Times New Roman"/>
                <w:color w:val="000000" w:themeColor="text1"/>
                <w:sz w:val="24"/>
                <w:szCs w:val="24"/>
                <w:lang w:val="fr-FR"/>
              </w:rPr>
              <w:t xml:space="preserve"> assets / </w:t>
            </w:r>
            <w:proofErr w:type="spellStart"/>
            <w:r w:rsidRPr="006F4E12">
              <w:rPr>
                <w:rFonts w:ascii="Times New Roman" w:hAnsi="Times New Roman" w:cs="Times New Roman"/>
                <w:color w:val="000000" w:themeColor="text1"/>
                <w:sz w:val="24"/>
                <w:szCs w:val="24"/>
                <w:lang w:val="fr-FR"/>
              </w:rPr>
              <w:t>Current</w:t>
            </w:r>
            <w:proofErr w:type="spellEnd"/>
            <w:r w:rsidRPr="006F4E12">
              <w:rPr>
                <w:rFonts w:ascii="Times New Roman" w:hAnsi="Times New Roman" w:cs="Times New Roman"/>
                <w:color w:val="000000" w:themeColor="text1"/>
                <w:sz w:val="24"/>
                <w:szCs w:val="24"/>
                <w:lang w:val="fr-FR"/>
              </w:rPr>
              <w:t xml:space="preserve"> </w:t>
            </w:r>
            <w:proofErr w:type="spellStart"/>
            <w:r w:rsidRPr="006F4E12">
              <w:rPr>
                <w:rFonts w:ascii="Times New Roman" w:hAnsi="Times New Roman" w:cs="Times New Roman"/>
                <w:color w:val="000000" w:themeColor="text1"/>
                <w:sz w:val="24"/>
                <w:szCs w:val="24"/>
                <w:lang w:val="fr-FR"/>
              </w:rPr>
              <w:t>liabilities</w:t>
            </w:r>
            <w:proofErr w:type="spellEnd"/>
          </w:p>
        </w:tc>
        <w:tc>
          <w:tcPr>
            <w:tcW w:w="807" w:type="pct"/>
            <w:noWrap/>
            <w:hideMark/>
          </w:tcPr>
          <w:p w14:paraId="5F281772" w14:textId="77777777" w:rsidR="00D763EE" w:rsidRPr="006F4E12" w:rsidRDefault="00D763EE" w:rsidP="009B1E60">
            <w:pPr>
              <w:spacing w:line="360" w:lineRule="auto"/>
              <w:jc w:val="both"/>
              <w:rPr>
                <w:rFonts w:ascii="Times New Roman" w:hAnsi="Times New Roman" w:cs="Times New Roman"/>
                <w:color w:val="000000" w:themeColor="text1"/>
                <w:sz w:val="24"/>
                <w:szCs w:val="24"/>
                <w:lang w:val="fr-FR"/>
              </w:rPr>
            </w:pPr>
            <w:r w:rsidRPr="006F4E12">
              <w:rPr>
                <w:rFonts w:ascii="Times New Roman" w:hAnsi="Times New Roman" w:cs="Times New Roman"/>
                <w:color w:val="000000" w:themeColor="text1"/>
                <w:sz w:val="24"/>
                <w:szCs w:val="24"/>
                <w:lang w:val="fr-FR"/>
              </w:rPr>
              <w:t> </w:t>
            </w:r>
          </w:p>
        </w:tc>
        <w:tc>
          <w:tcPr>
            <w:tcW w:w="854" w:type="pct"/>
            <w:noWrap/>
            <w:hideMark/>
          </w:tcPr>
          <w:p w14:paraId="20184DA1" w14:textId="77777777" w:rsidR="00D763EE" w:rsidRPr="006F4E12" w:rsidRDefault="00D763EE" w:rsidP="009B1E60">
            <w:pPr>
              <w:spacing w:line="360" w:lineRule="auto"/>
              <w:jc w:val="both"/>
              <w:rPr>
                <w:rFonts w:ascii="Times New Roman" w:hAnsi="Times New Roman" w:cs="Times New Roman"/>
                <w:color w:val="000000" w:themeColor="text1"/>
                <w:sz w:val="24"/>
                <w:szCs w:val="24"/>
                <w:lang w:val="fr-FR"/>
              </w:rPr>
            </w:pPr>
            <w:r w:rsidRPr="006F4E12">
              <w:rPr>
                <w:rFonts w:ascii="Times New Roman" w:hAnsi="Times New Roman" w:cs="Times New Roman"/>
                <w:color w:val="000000" w:themeColor="text1"/>
                <w:sz w:val="24"/>
                <w:szCs w:val="24"/>
                <w:lang w:val="fr-FR"/>
              </w:rPr>
              <w:t> </w:t>
            </w:r>
          </w:p>
        </w:tc>
      </w:tr>
    </w:tbl>
    <w:p w14:paraId="059873FE" w14:textId="77777777" w:rsidR="00D763EE" w:rsidRPr="006F4E12" w:rsidRDefault="00D763EE" w:rsidP="009B1E60">
      <w:pPr>
        <w:spacing w:after="0" w:line="360" w:lineRule="auto"/>
        <w:jc w:val="both"/>
        <w:rPr>
          <w:rFonts w:ascii="Times New Roman" w:hAnsi="Times New Roman" w:cs="Times New Roman"/>
          <w:color w:val="000000" w:themeColor="text1"/>
          <w:sz w:val="24"/>
          <w:szCs w:val="24"/>
          <w:lang w:val="fr-FR"/>
        </w:rPr>
      </w:pPr>
    </w:p>
    <w:p w14:paraId="44A68FFF" w14:textId="77777777" w:rsidR="0061568A" w:rsidRPr="00C165AC" w:rsidRDefault="0061568A" w:rsidP="009B1E60">
      <w:pPr>
        <w:pStyle w:val="ListParagraph"/>
        <w:numPr>
          <w:ilvl w:val="0"/>
          <w:numId w:val="3"/>
        </w:numPr>
        <w:spacing w:after="0" w:line="360" w:lineRule="auto"/>
        <w:contextualSpacing w:val="0"/>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Gearing Ratio-</w:t>
      </w:r>
    </w:p>
    <w:tbl>
      <w:tblPr>
        <w:tblStyle w:val="TableGrid"/>
        <w:tblW w:w="5000" w:type="pct"/>
        <w:tblLook w:val="04A0" w:firstRow="1" w:lastRow="0" w:firstColumn="1" w:lastColumn="0" w:noHBand="0" w:noVBand="1"/>
      </w:tblPr>
      <w:tblGrid>
        <w:gridCol w:w="6021"/>
        <w:gridCol w:w="1455"/>
        <w:gridCol w:w="1540"/>
      </w:tblGrid>
      <w:tr w:rsidR="00733B5D" w:rsidRPr="00C165AC" w14:paraId="3619B947" w14:textId="77777777" w:rsidTr="00733B5D">
        <w:trPr>
          <w:trHeight w:val="300"/>
        </w:trPr>
        <w:tc>
          <w:tcPr>
            <w:tcW w:w="3339" w:type="pct"/>
            <w:noWrap/>
            <w:hideMark/>
          </w:tcPr>
          <w:p w14:paraId="44EEF05E" w14:textId="77777777" w:rsidR="00733B5D" w:rsidRPr="00C165AC" w:rsidRDefault="00733B5D"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Gearing Ratio</w:t>
            </w:r>
          </w:p>
        </w:tc>
        <w:tc>
          <w:tcPr>
            <w:tcW w:w="807" w:type="pct"/>
            <w:noWrap/>
            <w:hideMark/>
          </w:tcPr>
          <w:p w14:paraId="1D8831F9" w14:textId="77777777" w:rsidR="00733B5D" w:rsidRPr="00C165AC" w:rsidRDefault="00733B5D"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 </w:t>
            </w:r>
          </w:p>
        </w:tc>
        <w:tc>
          <w:tcPr>
            <w:tcW w:w="854" w:type="pct"/>
            <w:noWrap/>
            <w:hideMark/>
          </w:tcPr>
          <w:p w14:paraId="0CF1DF8C" w14:textId="77777777" w:rsidR="00733B5D" w:rsidRPr="00C165AC" w:rsidRDefault="00733B5D"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 </w:t>
            </w:r>
          </w:p>
        </w:tc>
      </w:tr>
      <w:tr w:rsidR="00733B5D" w:rsidRPr="00C165AC" w14:paraId="06B417C7" w14:textId="77777777" w:rsidTr="00733B5D">
        <w:trPr>
          <w:trHeight w:val="300"/>
        </w:trPr>
        <w:tc>
          <w:tcPr>
            <w:tcW w:w="3339" w:type="pct"/>
            <w:noWrap/>
            <w:hideMark/>
          </w:tcPr>
          <w:p w14:paraId="13E5B435" w14:textId="77777777" w:rsidR="00733B5D" w:rsidRPr="00C165AC" w:rsidRDefault="00733B5D"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Particulars</w:t>
            </w:r>
          </w:p>
        </w:tc>
        <w:tc>
          <w:tcPr>
            <w:tcW w:w="1661" w:type="pct"/>
            <w:gridSpan w:val="2"/>
            <w:noWrap/>
            <w:hideMark/>
          </w:tcPr>
          <w:p w14:paraId="6E3F1FCE" w14:textId="77777777" w:rsidR="00733B5D" w:rsidRPr="00C165AC" w:rsidRDefault="00733B5D"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Amount in £</w:t>
            </w:r>
          </w:p>
        </w:tc>
      </w:tr>
      <w:tr w:rsidR="00733B5D" w:rsidRPr="00C165AC" w14:paraId="43DB7DB7" w14:textId="77777777" w:rsidTr="00733B5D">
        <w:trPr>
          <w:trHeight w:val="300"/>
        </w:trPr>
        <w:tc>
          <w:tcPr>
            <w:tcW w:w="3339" w:type="pct"/>
            <w:noWrap/>
            <w:hideMark/>
          </w:tcPr>
          <w:p w14:paraId="4600DD2C" w14:textId="77777777" w:rsidR="00733B5D" w:rsidRPr="00C165AC" w:rsidRDefault="00733B5D"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c>
          <w:tcPr>
            <w:tcW w:w="807" w:type="pct"/>
            <w:noWrap/>
            <w:hideMark/>
          </w:tcPr>
          <w:p w14:paraId="2A31BD73" w14:textId="77777777" w:rsidR="00733B5D" w:rsidRPr="00C165AC" w:rsidRDefault="00733B5D"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c>
          <w:tcPr>
            <w:tcW w:w="854" w:type="pct"/>
            <w:noWrap/>
            <w:hideMark/>
          </w:tcPr>
          <w:p w14:paraId="513D9DCC" w14:textId="77777777" w:rsidR="00733B5D" w:rsidRPr="00C165AC" w:rsidRDefault="00733B5D"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r>
      <w:tr w:rsidR="00733B5D" w:rsidRPr="00C165AC" w14:paraId="39EEFC42" w14:textId="77777777" w:rsidTr="00733B5D">
        <w:trPr>
          <w:trHeight w:val="285"/>
        </w:trPr>
        <w:tc>
          <w:tcPr>
            <w:tcW w:w="3339" w:type="pct"/>
            <w:noWrap/>
            <w:hideMark/>
          </w:tcPr>
          <w:p w14:paraId="5672B0D1" w14:textId="77777777" w:rsidR="00733B5D" w:rsidRPr="00C165AC" w:rsidRDefault="00733B5D"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Long Term Debt</w:t>
            </w:r>
          </w:p>
        </w:tc>
        <w:tc>
          <w:tcPr>
            <w:tcW w:w="807" w:type="pct"/>
            <w:noWrap/>
            <w:hideMark/>
          </w:tcPr>
          <w:p w14:paraId="08F62BE1" w14:textId="77777777" w:rsidR="00733B5D" w:rsidRPr="00C165AC" w:rsidRDefault="00733B5D"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4137</w:t>
            </w:r>
          </w:p>
        </w:tc>
        <w:tc>
          <w:tcPr>
            <w:tcW w:w="854" w:type="pct"/>
            <w:noWrap/>
            <w:hideMark/>
          </w:tcPr>
          <w:p w14:paraId="66FE0411" w14:textId="77777777" w:rsidR="00733B5D" w:rsidRPr="00C165AC" w:rsidRDefault="00733B5D"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4129</w:t>
            </w:r>
          </w:p>
        </w:tc>
      </w:tr>
      <w:tr w:rsidR="00733B5D" w:rsidRPr="00C165AC" w14:paraId="7DAC5F97" w14:textId="77777777" w:rsidTr="00733B5D">
        <w:trPr>
          <w:trHeight w:val="300"/>
        </w:trPr>
        <w:tc>
          <w:tcPr>
            <w:tcW w:w="3339" w:type="pct"/>
            <w:noWrap/>
            <w:hideMark/>
          </w:tcPr>
          <w:p w14:paraId="20504206" w14:textId="77777777" w:rsidR="00733B5D" w:rsidRPr="00C165AC" w:rsidRDefault="00733B5D"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Total Equity</w:t>
            </w:r>
          </w:p>
        </w:tc>
        <w:tc>
          <w:tcPr>
            <w:tcW w:w="807" w:type="pct"/>
            <w:noWrap/>
            <w:hideMark/>
          </w:tcPr>
          <w:p w14:paraId="4201B60C" w14:textId="77777777" w:rsidR="00733B5D" w:rsidRPr="00C165AC" w:rsidRDefault="00733B5D"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3088</w:t>
            </w:r>
          </w:p>
        </w:tc>
        <w:tc>
          <w:tcPr>
            <w:tcW w:w="854" w:type="pct"/>
            <w:noWrap/>
            <w:hideMark/>
          </w:tcPr>
          <w:p w14:paraId="56B1CA57" w14:textId="77777777" w:rsidR="00733B5D" w:rsidRPr="00C165AC" w:rsidRDefault="00733B5D"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2912</w:t>
            </w:r>
          </w:p>
        </w:tc>
      </w:tr>
      <w:tr w:rsidR="00733B5D" w:rsidRPr="00C165AC" w14:paraId="18B5E471" w14:textId="77777777" w:rsidTr="00733B5D">
        <w:trPr>
          <w:trHeight w:val="300"/>
        </w:trPr>
        <w:tc>
          <w:tcPr>
            <w:tcW w:w="3339" w:type="pct"/>
            <w:noWrap/>
            <w:hideMark/>
          </w:tcPr>
          <w:p w14:paraId="58DC2AF3" w14:textId="77777777" w:rsidR="00733B5D" w:rsidRPr="00C165AC" w:rsidRDefault="00733B5D"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Gearing Ratio</w:t>
            </w:r>
          </w:p>
        </w:tc>
        <w:tc>
          <w:tcPr>
            <w:tcW w:w="807" w:type="pct"/>
            <w:noWrap/>
            <w:hideMark/>
          </w:tcPr>
          <w:p w14:paraId="1168994D" w14:textId="77777777" w:rsidR="00733B5D" w:rsidRPr="00C165AC" w:rsidRDefault="00733B5D"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1.34</w:t>
            </w:r>
          </w:p>
        </w:tc>
        <w:tc>
          <w:tcPr>
            <w:tcW w:w="854" w:type="pct"/>
            <w:noWrap/>
            <w:hideMark/>
          </w:tcPr>
          <w:p w14:paraId="74CDDD76" w14:textId="77777777" w:rsidR="00733B5D" w:rsidRPr="00C165AC" w:rsidRDefault="00733B5D"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1.42</w:t>
            </w:r>
          </w:p>
        </w:tc>
      </w:tr>
      <w:tr w:rsidR="00733B5D" w:rsidRPr="00C165AC" w14:paraId="79A2F8EA" w14:textId="77777777" w:rsidTr="00733B5D">
        <w:trPr>
          <w:trHeight w:val="300"/>
        </w:trPr>
        <w:tc>
          <w:tcPr>
            <w:tcW w:w="3339" w:type="pct"/>
            <w:noWrap/>
            <w:hideMark/>
          </w:tcPr>
          <w:p w14:paraId="15097E2C" w14:textId="77777777" w:rsidR="00733B5D" w:rsidRPr="00C165AC" w:rsidRDefault="00733B5D"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Gearing Ratio= Long Term Debt/ Total Equity</w:t>
            </w:r>
          </w:p>
        </w:tc>
        <w:tc>
          <w:tcPr>
            <w:tcW w:w="807" w:type="pct"/>
            <w:noWrap/>
            <w:hideMark/>
          </w:tcPr>
          <w:p w14:paraId="283A1D86" w14:textId="77777777" w:rsidR="00733B5D" w:rsidRPr="00C165AC" w:rsidRDefault="00733B5D"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c>
          <w:tcPr>
            <w:tcW w:w="854" w:type="pct"/>
            <w:noWrap/>
            <w:hideMark/>
          </w:tcPr>
          <w:p w14:paraId="588B78B7" w14:textId="77777777" w:rsidR="00733B5D" w:rsidRPr="00C165AC" w:rsidRDefault="00733B5D"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r>
    </w:tbl>
    <w:p w14:paraId="7C34338C" w14:textId="77777777" w:rsidR="00D763EE" w:rsidRPr="00C165AC" w:rsidRDefault="00D763EE" w:rsidP="009B1E60">
      <w:pPr>
        <w:spacing w:after="0" w:line="360" w:lineRule="auto"/>
        <w:jc w:val="both"/>
        <w:rPr>
          <w:rFonts w:ascii="Times New Roman" w:hAnsi="Times New Roman" w:cs="Times New Roman"/>
          <w:color w:val="000000" w:themeColor="text1"/>
          <w:sz w:val="24"/>
          <w:szCs w:val="24"/>
        </w:rPr>
      </w:pPr>
    </w:p>
    <w:p w14:paraId="79AA7C84" w14:textId="77777777" w:rsidR="0061568A" w:rsidRPr="00C165AC" w:rsidRDefault="0061568A" w:rsidP="009B1E60">
      <w:pPr>
        <w:pStyle w:val="ListParagraph"/>
        <w:numPr>
          <w:ilvl w:val="0"/>
          <w:numId w:val="3"/>
        </w:numPr>
        <w:spacing w:after="0" w:line="360" w:lineRule="auto"/>
        <w:contextualSpacing w:val="0"/>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Interest Cover Ratio-</w:t>
      </w:r>
    </w:p>
    <w:tbl>
      <w:tblPr>
        <w:tblStyle w:val="TableGrid"/>
        <w:tblW w:w="5000" w:type="pct"/>
        <w:tblLook w:val="04A0" w:firstRow="1" w:lastRow="0" w:firstColumn="1" w:lastColumn="0" w:noHBand="0" w:noVBand="1"/>
      </w:tblPr>
      <w:tblGrid>
        <w:gridCol w:w="5917"/>
        <w:gridCol w:w="1738"/>
        <w:gridCol w:w="1361"/>
      </w:tblGrid>
      <w:tr w:rsidR="0087236A" w:rsidRPr="00C165AC" w14:paraId="5FF1668C" w14:textId="77777777" w:rsidTr="0087236A">
        <w:trPr>
          <w:trHeight w:val="300"/>
        </w:trPr>
        <w:tc>
          <w:tcPr>
            <w:tcW w:w="3281" w:type="pct"/>
            <w:noWrap/>
            <w:hideMark/>
          </w:tcPr>
          <w:p w14:paraId="1C77BB22" w14:textId="77777777" w:rsidR="0087236A" w:rsidRPr="00C165AC" w:rsidRDefault="0087236A"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Interest Coverage Ratio</w:t>
            </w:r>
          </w:p>
        </w:tc>
        <w:tc>
          <w:tcPr>
            <w:tcW w:w="964" w:type="pct"/>
            <w:noWrap/>
            <w:hideMark/>
          </w:tcPr>
          <w:p w14:paraId="3852BF79" w14:textId="77777777" w:rsidR="0087236A" w:rsidRPr="00C165AC" w:rsidRDefault="0087236A"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 </w:t>
            </w:r>
          </w:p>
        </w:tc>
        <w:tc>
          <w:tcPr>
            <w:tcW w:w="755" w:type="pct"/>
            <w:noWrap/>
            <w:hideMark/>
          </w:tcPr>
          <w:p w14:paraId="598860AB" w14:textId="77777777" w:rsidR="0087236A" w:rsidRPr="00C165AC" w:rsidRDefault="0087236A"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 </w:t>
            </w:r>
          </w:p>
        </w:tc>
      </w:tr>
      <w:tr w:rsidR="0087236A" w:rsidRPr="00C165AC" w14:paraId="1C02CF79" w14:textId="77777777" w:rsidTr="0087236A">
        <w:trPr>
          <w:trHeight w:val="300"/>
        </w:trPr>
        <w:tc>
          <w:tcPr>
            <w:tcW w:w="3281" w:type="pct"/>
            <w:noWrap/>
            <w:hideMark/>
          </w:tcPr>
          <w:p w14:paraId="4AF7EE50" w14:textId="77777777" w:rsidR="0087236A" w:rsidRPr="00C165AC" w:rsidRDefault="0087236A"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Particulars</w:t>
            </w:r>
          </w:p>
        </w:tc>
        <w:tc>
          <w:tcPr>
            <w:tcW w:w="1719" w:type="pct"/>
            <w:gridSpan w:val="2"/>
            <w:noWrap/>
            <w:hideMark/>
          </w:tcPr>
          <w:p w14:paraId="247E4AA8" w14:textId="77777777" w:rsidR="0087236A" w:rsidRPr="00C165AC" w:rsidRDefault="0087236A"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Amount in £</w:t>
            </w:r>
          </w:p>
        </w:tc>
      </w:tr>
      <w:tr w:rsidR="0087236A" w:rsidRPr="00C165AC" w14:paraId="56C8F3AA" w14:textId="77777777" w:rsidTr="0087236A">
        <w:trPr>
          <w:trHeight w:val="300"/>
        </w:trPr>
        <w:tc>
          <w:tcPr>
            <w:tcW w:w="3281" w:type="pct"/>
            <w:noWrap/>
            <w:hideMark/>
          </w:tcPr>
          <w:p w14:paraId="32DE1087" w14:textId="77777777" w:rsidR="0087236A" w:rsidRPr="00C165AC" w:rsidRDefault="0087236A"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 </w:t>
            </w:r>
          </w:p>
        </w:tc>
        <w:tc>
          <w:tcPr>
            <w:tcW w:w="964" w:type="pct"/>
            <w:noWrap/>
            <w:hideMark/>
          </w:tcPr>
          <w:p w14:paraId="0C2CCE08" w14:textId="77777777" w:rsidR="0087236A" w:rsidRPr="00C165AC" w:rsidRDefault="0087236A"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2021</w:t>
            </w:r>
          </w:p>
        </w:tc>
        <w:tc>
          <w:tcPr>
            <w:tcW w:w="755" w:type="pct"/>
            <w:noWrap/>
            <w:hideMark/>
          </w:tcPr>
          <w:p w14:paraId="2DE8CB38" w14:textId="77777777" w:rsidR="0087236A" w:rsidRPr="00C165AC" w:rsidRDefault="0087236A"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2020</w:t>
            </w:r>
          </w:p>
        </w:tc>
      </w:tr>
      <w:tr w:rsidR="0087236A" w:rsidRPr="00C165AC" w14:paraId="33E3D306" w14:textId="77777777" w:rsidTr="0087236A">
        <w:trPr>
          <w:trHeight w:val="285"/>
        </w:trPr>
        <w:tc>
          <w:tcPr>
            <w:tcW w:w="3281" w:type="pct"/>
            <w:noWrap/>
            <w:hideMark/>
          </w:tcPr>
          <w:p w14:paraId="7638B62B" w14:textId="77777777" w:rsidR="0087236A" w:rsidRPr="00C165AC" w:rsidRDefault="0087236A"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EBIT</w:t>
            </w:r>
          </w:p>
        </w:tc>
        <w:tc>
          <w:tcPr>
            <w:tcW w:w="964" w:type="pct"/>
            <w:noWrap/>
            <w:hideMark/>
          </w:tcPr>
          <w:p w14:paraId="78B181A9" w14:textId="77777777" w:rsidR="0087236A" w:rsidRPr="00C165AC" w:rsidRDefault="0087236A"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620</w:t>
            </w:r>
          </w:p>
        </w:tc>
        <w:tc>
          <w:tcPr>
            <w:tcW w:w="755" w:type="pct"/>
            <w:noWrap/>
            <w:hideMark/>
          </w:tcPr>
          <w:p w14:paraId="4CC81BEB" w14:textId="77777777" w:rsidR="0087236A" w:rsidRPr="00C165AC" w:rsidRDefault="0087236A"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539</w:t>
            </w:r>
          </w:p>
        </w:tc>
      </w:tr>
      <w:tr w:rsidR="0087236A" w:rsidRPr="00C165AC" w14:paraId="4FC003D7" w14:textId="77777777" w:rsidTr="0087236A">
        <w:trPr>
          <w:trHeight w:val="285"/>
        </w:trPr>
        <w:tc>
          <w:tcPr>
            <w:tcW w:w="3281" w:type="pct"/>
            <w:noWrap/>
            <w:hideMark/>
          </w:tcPr>
          <w:p w14:paraId="4623600D" w14:textId="77777777" w:rsidR="0087236A" w:rsidRPr="00C165AC" w:rsidRDefault="0087236A"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Total Interest Payable</w:t>
            </w:r>
          </w:p>
        </w:tc>
        <w:tc>
          <w:tcPr>
            <w:tcW w:w="964" w:type="pct"/>
            <w:noWrap/>
            <w:hideMark/>
          </w:tcPr>
          <w:p w14:paraId="5628A884" w14:textId="77777777" w:rsidR="0087236A" w:rsidRPr="00C165AC" w:rsidRDefault="0087236A"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226</w:t>
            </w:r>
          </w:p>
        </w:tc>
        <w:tc>
          <w:tcPr>
            <w:tcW w:w="755" w:type="pct"/>
            <w:noWrap/>
            <w:hideMark/>
          </w:tcPr>
          <w:p w14:paraId="70D5A8F7" w14:textId="77777777" w:rsidR="0087236A" w:rsidRPr="00C165AC" w:rsidRDefault="0087236A"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181</w:t>
            </w:r>
          </w:p>
        </w:tc>
      </w:tr>
      <w:tr w:rsidR="0087236A" w:rsidRPr="00C165AC" w14:paraId="15BCAA2C" w14:textId="77777777" w:rsidTr="0087236A">
        <w:trPr>
          <w:trHeight w:val="300"/>
        </w:trPr>
        <w:tc>
          <w:tcPr>
            <w:tcW w:w="3281" w:type="pct"/>
            <w:noWrap/>
            <w:hideMark/>
          </w:tcPr>
          <w:p w14:paraId="14602F8B" w14:textId="77777777" w:rsidR="0087236A" w:rsidRPr="00C165AC" w:rsidRDefault="0087236A"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Interest Coverage Ratio</w:t>
            </w:r>
          </w:p>
        </w:tc>
        <w:tc>
          <w:tcPr>
            <w:tcW w:w="964" w:type="pct"/>
            <w:noWrap/>
            <w:hideMark/>
          </w:tcPr>
          <w:p w14:paraId="490C9234" w14:textId="77777777" w:rsidR="0087236A" w:rsidRPr="00C165AC" w:rsidRDefault="0087236A"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2.74</w:t>
            </w:r>
          </w:p>
        </w:tc>
        <w:tc>
          <w:tcPr>
            <w:tcW w:w="755" w:type="pct"/>
            <w:noWrap/>
            <w:hideMark/>
          </w:tcPr>
          <w:p w14:paraId="0251C344" w14:textId="77777777" w:rsidR="0087236A" w:rsidRPr="00C165AC" w:rsidRDefault="0087236A" w:rsidP="009B1E60">
            <w:pPr>
              <w:spacing w:line="360" w:lineRule="auto"/>
              <w:jc w:val="both"/>
              <w:rPr>
                <w:rFonts w:ascii="Times New Roman" w:hAnsi="Times New Roman" w:cs="Times New Roman"/>
                <w:b/>
                <w:bCs/>
                <w:color w:val="000000" w:themeColor="text1"/>
                <w:sz w:val="24"/>
                <w:szCs w:val="24"/>
              </w:rPr>
            </w:pPr>
            <w:r w:rsidRPr="00C165AC">
              <w:rPr>
                <w:rFonts w:ascii="Times New Roman" w:hAnsi="Times New Roman" w:cs="Times New Roman"/>
                <w:b/>
                <w:bCs/>
                <w:color w:val="000000" w:themeColor="text1"/>
                <w:sz w:val="24"/>
                <w:szCs w:val="24"/>
              </w:rPr>
              <w:t>2.98</w:t>
            </w:r>
          </w:p>
        </w:tc>
      </w:tr>
      <w:tr w:rsidR="0087236A" w:rsidRPr="00C165AC" w14:paraId="794ABBEB" w14:textId="77777777" w:rsidTr="0087236A">
        <w:trPr>
          <w:trHeight w:val="285"/>
        </w:trPr>
        <w:tc>
          <w:tcPr>
            <w:tcW w:w="3281" w:type="pct"/>
            <w:noWrap/>
            <w:hideMark/>
          </w:tcPr>
          <w:p w14:paraId="01D922BF" w14:textId="77777777" w:rsidR="0087236A" w:rsidRPr="00C165AC" w:rsidRDefault="0087236A"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Interest Coverage Ratio= EBIT/ Total Interest Payable</w:t>
            </w:r>
          </w:p>
        </w:tc>
        <w:tc>
          <w:tcPr>
            <w:tcW w:w="964" w:type="pct"/>
            <w:noWrap/>
            <w:hideMark/>
          </w:tcPr>
          <w:p w14:paraId="0216ABD1" w14:textId="77777777" w:rsidR="0087236A" w:rsidRPr="00C165AC" w:rsidRDefault="0087236A"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c>
          <w:tcPr>
            <w:tcW w:w="755" w:type="pct"/>
            <w:noWrap/>
            <w:hideMark/>
          </w:tcPr>
          <w:p w14:paraId="3ACA2DC5" w14:textId="77777777" w:rsidR="0087236A" w:rsidRPr="00C165AC" w:rsidRDefault="0087236A" w:rsidP="009B1E60">
            <w:pPr>
              <w:spacing w:line="360" w:lineRule="auto"/>
              <w:jc w:val="both"/>
              <w:rPr>
                <w:rFonts w:ascii="Times New Roman" w:hAnsi="Times New Roman" w:cs="Times New Roman"/>
                <w:color w:val="000000" w:themeColor="text1"/>
                <w:sz w:val="24"/>
                <w:szCs w:val="24"/>
              </w:rPr>
            </w:pPr>
            <w:r w:rsidRPr="00C165AC">
              <w:rPr>
                <w:rFonts w:ascii="Times New Roman" w:hAnsi="Times New Roman" w:cs="Times New Roman"/>
                <w:color w:val="000000" w:themeColor="text1"/>
                <w:sz w:val="24"/>
                <w:szCs w:val="24"/>
              </w:rPr>
              <w:t> </w:t>
            </w:r>
          </w:p>
        </w:tc>
      </w:tr>
    </w:tbl>
    <w:p w14:paraId="43182B5E" w14:textId="77777777" w:rsidR="00733B5D" w:rsidRPr="00C165AC" w:rsidRDefault="00733B5D" w:rsidP="009B1E60">
      <w:pPr>
        <w:spacing w:after="0" w:line="360" w:lineRule="auto"/>
        <w:jc w:val="both"/>
        <w:rPr>
          <w:rFonts w:ascii="Times New Roman" w:hAnsi="Times New Roman" w:cs="Times New Roman"/>
          <w:color w:val="000000" w:themeColor="text1"/>
          <w:sz w:val="24"/>
          <w:szCs w:val="24"/>
        </w:rPr>
      </w:pPr>
    </w:p>
    <w:p w14:paraId="11449EE0" w14:textId="77777777" w:rsidR="00DC512C" w:rsidRPr="00B00E57" w:rsidRDefault="00DC512C" w:rsidP="009B1E60">
      <w:pPr>
        <w:pStyle w:val="ListParagraph"/>
        <w:numPr>
          <w:ilvl w:val="0"/>
          <w:numId w:val="2"/>
        </w:numPr>
        <w:spacing w:after="0" w:line="360" w:lineRule="auto"/>
        <w:contextualSpacing w:val="0"/>
        <w:jc w:val="both"/>
        <w:rPr>
          <w:rFonts w:ascii="Arial" w:hAnsi="Arial" w:cs="Arial"/>
          <w:b/>
          <w:bCs/>
          <w:color w:val="000000" w:themeColor="text1"/>
          <w:szCs w:val="22"/>
        </w:rPr>
      </w:pPr>
      <w:r w:rsidRPr="00B00E57">
        <w:rPr>
          <w:rFonts w:ascii="Arial" w:hAnsi="Arial" w:cs="Arial"/>
          <w:b/>
          <w:bCs/>
          <w:color w:val="000000" w:themeColor="text1"/>
          <w:szCs w:val="22"/>
        </w:rPr>
        <w:lastRenderedPageBreak/>
        <w:t xml:space="preserve">Interpretation of </w:t>
      </w:r>
      <w:r w:rsidR="00963F16" w:rsidRPr="00B00E57">
        <w:rPr>
          <w:rFonts w:ascii="Arial" w:hAnsi="Arial" w:cs="Arial"/>
          <w:b/>
          <w:bCs/>
          <w:color w:val="000000" w:themeColor="text1"/>
          <w:szCs w:val="22"/>
        </w:rPr>
        <w:t xml:space="preserve">the </w:t>
      </w:r>
      <w:r w:rsidRPr="00B00E57">
        <w:rPr>
          <w:rFonts w:ascii="Arial" w:hAnsi="Arial" w:cs="Arial"/>
          <w:b/>
          <w:bCs/>
          <w:color w:val="000000" w:themeColor="text1"/>
          <w:szCs w:val="22"/>
        </w:rPr>
        <w:t>Financial Position of the Company-</w:t>
      </w:r>
    </w:p>
    <w:p w14:paraId="108FB62B" w14:textId="77777777" w:rsidR="00DC512C" w:rsidRPr="00B00E57" w:rsidRDefault="00EC36D8" w:rsidP="009B1E60">
      <w:pPr>
        <w:pStyle w:val="ListParagraph"/>
        <w:numPr>
          <w:ilvl w:val="0"/>
          <w:numId w:val="4"/>
        </w:numPr>
        <w:spacing w:after="0" w:line="360" w:lineRule="auto"/>
        <w:contextualSpacing w:val="0"/>
        <w:jc w:val="both"/>
        <w:rPr>
          <w:rFonts w:ascii="Arial" w:hAnsi="Arial" w:cs="Arial"/>
          <w:b/>
          <w:bCs/>
          <w:color w:val="000000" w:themeColor="text1"/>
          <w:szCs w:val="22"/>
        </w:rPr>
      </w:pPr>
      <w:r w:rsidRPr="00B00E57">
        <w:rPr>
          <w:rFonts w:ascii="Arial" w:hAnsi="Arial" w:cs="Arial"/>
          <w:b/>
          <w:bCs/>
          <w:color w:val="000000" w:themeColor="text1"/>
          <w:szCs w:val="22"/>
        </w:rPr>
        <w:t xml:space="preserve">Return on Capital Employed- </w:t>
      </w:r>
      <w:r w:rsidR="002549EC" w:rsidRPr="00B00E57">
        <w:rPr>
          <w:rFonts w:ascii="Arial" w:hAnsi="Arial" w:cs="Arial"/>
          <w:color w:val="000000" w:themeColor="text1"/>
          <w:szCs w:val="22"/>
        </w:rPr>
        <w:t xml:space="preserve">This ratio shows the return on the invested amount of the entity for generating the return. </w:t>
      </w:r>
      <w:r w:rsidR="00100342" w:rsidRPr="00B00E57">
        <w:rPr>
          <w:rFonts w:ascii="Arial" w:hAnsi="Arial" w:cs="Arial"/>
          <w:color w:val="000000" w:themeColor="text1"/>
          <w:szCs w:val="22"/>
        </w:rPr>
        <w:t xml:space="preserve">Sweets Plc Company has improved </w:t>
      </w:r>
      <w:r w:rsidR="00963F16" w:rsidRPr="00B00E57">
        <w:rPr>
          <w:rFonts w:ascii="Arial" w:hAnsi="Arial" w:cs="Arial"/>
          <w:color w:val="000000" w:themeColor="text1"/>
          <w:szCs w:val="22"/>
        </w:rPr>
        <w:t>its</w:t>
      </w:r>
      <w:r w:rsidR="00100342" w:rsidRPr="00B00E57">
        <w:rPr>
          <w:rFonts w:ascii="Arial" w:hAnsi="Arial" w:cs="Arial"/>
          <w:color w:val="000000" w:themeColor="text1"/>
          <w:szCs w:val="22"/>
        </w:rPr>
        <w:t xml:space="preserve"> return from 2020 to 2021 from 9.93% to 11.14%. This demonstrates that Sweets Plc Company has been effectively investing in profitable ventures because of which the overall return on the inves</w:t>
      </w:r>
      <w:r w:rsidR="006767B9" w:rsidRPr="00B00E57">
        <w:rPr>
          <w:rFonts w:ascii="Arial" w:hAnsi="Arial" w:cs="Arial"/>
          <w:color w:val="000000" w:themeColor="text1"/>
          <w:szCs w:val="22"/>
        </w:rPr>
        <w:t xml:space="preserve">tment value has been increased (Chen et al. 2018, p. 3). </w:t>
      </w:r>
      <w:r w:rsidR="00100342" w:rsidRPr="00B00E57">
        <w:rPr>
          <w:rFonts w:ascii="Arial" w:hAnsi="Arial" w:cs="Arial"/>
          <w:color w:val="000000" w:themeColor="text1"/>
          <w:szCs w:val="22"/>
        </w:rPr>
        <w:t>Such growth is high and will provide investors with potential returns.</w:t>
      </w:r>
    </w:p>
    <w:p w14:paraId="744C4B56" w14:textId="77777777" w:rsidR="00EC36D8" w:rsidRPr="00B00E57" w:rsidRDefault="00EC36D8" w:rsidP="009B1E60">
      <w:pPr>
        <w:pStyle w:val="ListParagraph"/>
        <w:numPr>
          <w:ilvl w:val="0"/>
          <w:numId w:val="4"/>
        </w:numPr>
        <w:spacing w:after="0" w:line="360" w:lineRule="auto"/>
        <w:contextualSpacing w:val="0"/>
        <w:jc w:val="both"/>
        <w:rPr>
          <w:rFonts w:ascii="Arial" w:hAnsi="Arial" w:cs="Arial"/>
          <w:b/>
          <w:bCs/>
          <w:color w:val="000000" w:themeColor="text1"/>
          <w:szCs w:val="22"/>
        </w:rPr>
      </w:pPr>
      <w:r w:rsidRPr="00B00E57">
        <w:rPr>
          <w:rFonts w:ascii="Arial" w:hAnsi="Arial" w:cs="Arial"/>
          <w:b/>
          <w:bCs/>
          <w:color w:val="000000" w:themeColor="text1"/>
          <w:szCs w:val="22"/>
        </w:rPr>
        <w:t>Return on Equity-</w:t>
      </w:r>
      <w:r w:rsidR="00100342" w:rsidRPr="00B00E57">
        <w:rPr>
          <w:rFonts w:ascii="Arial" w:hAnsi="Arial" w:cs="Arial"/>
          <w:b/>
          <w:bCs/>
          <w:color w:val="000000" w:themeColor="text1"/>
          <w:szCs w:val="22"/>
        </w:rPr>
        <w:t xml:space="preserve"> </w:t>
      </w:r>
      <w:r w:rsidR="002549EC" w:rsidRPr="00B00E57">
        <w:rPr>
          <w:rFonts w:ascii="Arial" w:hAnsi="Arial" w:cs="Arial"/>
          <w:color w:val="000000" w:themeColor="text1"/>
          <w:szCs w:val="22"/>
        </w:rPr>
        <w:t xml:space="preserve">This shows the return that will be received by the investors on the amount invested by investors. </w:t>
      </w:r>
      <w:r w:rsidR="00100342" w:rsidRPr="00B00E57">
        <w:rPr>
          <w:rFonts w:ascii="Arial" w:hAnsi="Arial" w:cs="Arial"/>
          <w:color w:val="000000" w:themeColor="text1"/>
          <w:szCs w:val="22"/>
        </w:rPr>
        <w:t xml:space="preserve">An increase has been seen from 12.57% to 14% </w:t>
      </w:r>
      <w:r w:rsidR="00963F16" w:rsidRPr="00B00E57">
        <w:rPr>
          <w:rFonts w:ascii="Arial" w:hAnsi="Arial" w:cs="Arial"/>
          <w:color w:val="000000" w:themeColor="text1"/>
          <w:szCs w:val="22"/>
        </w:rPr>
        <w:t>i</w:t>
      </w:r>
      <w:r w:rsidR="00100342" w:rsidRPr="00B00E57">
        <w:rPr>
          <w:rFonts w:ascii="Arial" w:hAnsi="Arial" w:cs="Arial"/>
          <w:color w:val="000000" w:themeColor="text1"/>
          <w:szCs w:val="22"/>
        </w:rPr>
        <w:t xml:space="preserve">n the equity’s return. This demonstrates that considering the source of finance from the equity of the business entity will lead the business to able to attract </w:t>
      </w:r>
      <w:r w:rsidR="00FF4E01" w:rsidRPr="00B00E57">
        <w:rPr>
          <w:rFonts w:ascii="Arial" w:hAnsi="Arial" w:cs="Arial"/>
          <w:color w:val="000000" w:themeColor="text1"/>
          <w:szCs w:val="22"/>
        </w:rPr>
        <w:t xml:space="preserve">more shareholders respectively (Chen et al. 2018, p. 3). </w:t>
      </w:r>
      <w:r w:rsidR="00100342" w:rsidRPr="00B00E57">
        <w:rPr>
          <w:rFonts w:ascii="Arial" w:hAnsi="Arial" w:cs="Arial"/>
          <w:color w:val="000000" w:themeColor="text1"/>
          <w:szCs w:val="22"/>
        </w:rPr>
        <w:t xml:space="preserve">It can be said that in 2020, shareholders received </w:t>
      </w:r>
      <w:r w:rsidR="00963F16" w:rsidRPr="00B00E57">
        <w:rPr>
          <w:rFonts w:ascii="Arial" w:hAnsi="Arial" w:cs="Arial"/>
          <w:color w:val="000000" w:themeColor="text1"/>
          <w:szCs w:val="22"/>
        </w:rPr>
        <w:t xml:space="preserve">a </w:t>
      </w:r>
      <w:r w:rsidR="00100342" w:rsidRPr="00B00E57">
        <w:rPr>
          <w:rFonts w:ascii="Arial" w:hAnsi="Arial" w:cs="Arial"/>
          <w:color w:val="000000" w:themeColor="text1"/>
          <w:szCs w:val="22"/>
        </w:rPr>
        <w:t xml:space="preserve">lesser amount of return, however, in 2021, the return increased to </w:t>
      </w:r>
      <w:r w:rsidR="00963F16" w:rsidRPr="00B00E57">
        <w:rPr>
          <w:rFonts w:ascii="Arial" w:hAnsi="Arial" w:cs="Arial"/>
          <w:color w:val="000000" w:themeColor="text1"/>
          <w:szCs w:val="22"/>
        </w:rPr>
        <w:t xml:space="preserve">a </w:t>
      </w:r>
      <w:r w:rsidR="00100342" w:rsidRPr="00B00E57">
        <w:rPr>
          <w:rFonts w:ascii="Arial" w:hAnsi="Arial" w:cs="Arial"/>
          <w:color w:val="000000" w:themeColor="text1"/>
          <w:szCs w:val="22"/>
        </w:rPr>
        <w:t>greater extent which is a positive sign for the shareholders.</w:t>
      </w:r>
    </w:p>
    <w:p w14:paraId="2DF31988" w14:textId="77777777" w:rsidR="00EC36D8" w:rsidRPr="00B00E57" w:rsidRDefault="00EC36D8" w:rsidP="009B1E60">
      <w:pPr>
        <w:pStyle w:val="ListParagraph"/>
        <w:numPr>
          <w:ilvl w:val="0"/>
          <w:numId w:val="4"/>
        </w:numPr>
        <w:spacing w:after="0" w:line="360" w:lineRule="auto"/>
        <w:contextualSpacing w:val="0"/>
        <w:jc w:val="both"/>
        <w:rPr>
          <w:rFonts w:ascii="Arial" w:hAnsi="Arial" w:cs="Arial"/>
          <w:b/>
          <w:bCs/>
          <w:color w:val="000000" w:themeColor="text1"/>
          <w:szCs w:val="22"/>
        </w:rPr>
      </w:pPr>
      <w:r w:rsidRPr="00B00E57">
        <w:rPr>
          <w:rFonts w:ascii="Arial" w:hAnsi="Arial" w:cs="Arial"/>
          <w:b/>
          <w:bCs/>
          <w:color w:val="000000" w:themeColor="text1"/>
          <w:szCs w:val="22"/>
        </w:rPr>
        <w:t xml:space="preserve">Earnings </w:t>
      </w:r>
      <w:r w:rsidR="002549EC" w:rsidRPr="00B00E57">
        <w:rPr>
          <w:rFonts w:ascii="Arial" w:hAnsi="Arial" w:cs="Arial"/>
          <w:b/>
          <w:bCs/>
          <w:color w:val="000000" w:themeColor="text1"/>
          <w:szCs w:val="22"/>
        </w:rPr>
        <w:t xml:space="preserve">per Share- </w:t>
      </w:r>
      <w:r w:rsidR="002549EC" w:rsidRPr="00B00E57">
        <w:rPr>
          <w:rFonts w:ascii="Arial" w:hAnsi="Arial" w:cs="Arial"/>
          <w:color w:val="000000" w:themeColor="text1"/>
          <w:szCs w:val="22"/>
        </w:rPr>
        <w:t xml:space="preserve">This shows the earnings that will be there per share of the company. </w:t>
      </w:r>
      <w:r w:rsidR="00100342" w:rsidRPr="00B00E57">
        <w:rPr>
          <w:rFonts w:ascii="Arial" w:hAnsi="Arial" w:cs="Arial"/>
          <w:color w:val="000000" w:themeColor="text1"/>
          <w:szCs w:val="22"/>
        </w:rPr>
        <w:t>The overall earnings of the Sweets Plc Company have been boosted from £2196 to £2586 from 2020 to 2021. This increase in the results depicts the earnings of Sweets Plc Company ha</w:t>
      </w:r>
      <w:r w:rsidR="00963F16" w:rsidRPr="00B00E57">
        <w:rPr>
          <w:rFonts w:ascii="Arial" w:hAnsi="Arial" w:cs="Arial"/>
          <w:color w:val="000000" w:themeColor="text1"/>
          <w:szCs w:val="22"/>
        </w:rPr>
        <w:t>ve</w:t>
      </w:r>
      <w:r w:rsidR="00100342" w:rsidRPr="00B00E57">
        <w:rPr>
          <w:rFonts w:ascii="Arial" w:hAnsi="Arial" w:cs="Arial"/>
          <w:color w:val="000000" w:themeColor="text1"/>
          <w:szCs w:val="22"/>
        </w:rPr>
        <w:t xml:space="preserve"> been increased and there are higher chances for the </w:t>
      </w:r>
      <w:r w:rsidR="00862AFF" w:rsidRPr="00B00E57">
        <w:rPr>
          <w:rFonts w:ascii="Arial" w:hAnsi="Arial" w:cs="Arial"/>
          <w:color w:val="000000" w:themeColor="text1"/>
          <w:szCs w:val="22"/>
        </w:rPr>
        <w:t>business to increase their earnings and save huge amount</w:t>
      </w:r>
      <w:r w:rsidR="00963F16" w:rsidRPr="00B00E57">
        <w:rPr>
          <w:rFonts w:ascii="Arial" w:hAnsi="Arial" w:cs="Arial"/>
          <w:color w:val="000000" w:themeColor="text1"/>
          <w:szCs w:val="22"/>
        </w:rPr>
        <w:t>s</w:t>
      </w:r>
      <w:r w:rsidR="00862AFF" w:rsidRPr="00B00E57">
        <w:rPr>
          <w:rFonts w:ascii="Arial" w:hAnsi="Arial" w:cs="Arial"/>
          <w:color w:val="000000" w:themeColor="text1"/>
          <w:szCs w:val="22"/>
        </w:rPr>
        <w:t xml:space="preserve"> of money</w:t>
      </w:r>
      <w:r w:rsidR="00FF4E01" w:rsidRPr="00B00E57">
        <w:rPr>
          <w:rFonts w:ascii="Arial" w:hAnsi="Arial" w:cs="Arial"/>
          <w:color w:val="000000" w:themeColor="text1"/>
          <w:szCs w:val="22"/>
        </w:rPr>
        <w:t xml:space="preserve"> from the same (</w:t>
      </w:r>
      <w:proofErr w:type="spellStart"/>
      <w:r w:rsidR="00FF4E01" w:rsidRPr="00B00E57">
        <w:rPr>
          <w:rFonts w:ascii="Arial" w:hAnsi="Arial" w:cs="Arial"/>
          <w:color w:val="000000" w:themeColor="text1"/>
          <w:szCs w:val="22"/>
          <w:shd w:val="clear" w:color="auto" w:fill="FFFFFF"/>
        </w:rPr>
        <w:t>Kourtis</w:t>
      </w:r>
      <w:proofErr w:type="spellEnd"/>
      <w:r w:rsidR="00FF4E01" w:rsidRPr="00B00E57">
        <w:rPr>
          <w:rFonts w:ascii="Arial" w:hAnsi="Arial" w:cs="Arial"/>
          <w:color w:val="000000" w:themeColor="text1"/>
          <w:szCs w:val="22"/>
          <w:shd w:val="clear" w:color="auto" w:fill="FFFFFF"/>
        </w:rPr>
        <w:t xml:space="preserve"> et al., </w:t>
      </w:r>
      <w:r w:rsidR="00FF4E01" w:rsidRPr="00B00E57">
        <w:rPr>
          <w:rFonts w:ascii="Arial" w:hAnsi="Arial" w:cs="Arial"/>
          <w:color w:val="000000" w:themeColor="text1"/>
          <w:szCs w:val="22"/>
        </w:rPr>
        <w:t>2019, p. 5).</w:t>
      </w:r>
      <w:r w:rsidR="00862AFF" w:rsidRPr="00B00E57">
        <w:rPr>
          <w:rFonts w:ascii="Arial" w:hAnsi="Arial" w:cs="Arial"/>
          <w:color w:val="000000" w:themeColor="text1"/>
          <w:szCs w:val="22"/>
        </w:rPr>
        <w:t xml:space="preserve"> The earnings </w:t>
      </w:r>
      <w:r w:rsidR="002549EC" w:rsidRPr="00B00E57">
        <w:rPr>
          <w:rFonts w:ascii="Arial" w:hAnsi="Arial" w:cs="Arial"/>
          <w:color w:val="000000" w:themeColor="text1"/>
          <w:szCs w:val="22"/>
        </w:rPr>
        <w:t>have</w:t>
      </w:r>
      <w:r w:rsidR="00862AFF" w:rsidRPr="00B00E57">
        <w:rPr>
          <w:rFonts w:ascii="Arial" w:hAnsi="Arial" w:cs="Arial"/>
          <w:color w:val="000000" w:themeColor="text1"/>
          <w:szCs w:val="22"/>
        </w:rPr>
        <w:t xml:space="preserve"> led them to manage their growth.</w:t>
      </w:r>
    </w:p>
    <w:p w14:paraId="62273079" w14:textId="77777777" w:rsidR="00EC36D8" w:rsidRPr="00B00E57" w:rsidRDefault="00EC36D8" w:rsidP="009B1E60">
      <w:pPr>
        <w:pStyle w:val="ListParagraph"/>
        <w:numPr>
          <w:ilvl w:val="0"/>
          <w:numId w:val="4"/>
        </w:numPr>
        <w:spacing w:after="0" w:line="360" w:lineRule="auto"/>
        <w:contextualSpacing w:val="0"/>
        <w:jc w:val="both"/>
        <w:rPr>
          <w:rFonts w:ascii="Arial" w:hAnsi="Arial" w:cs="Arial"/>
          <w:b/>
          <w:bCs/>
          <w:color w:val="000000" w:themeColor="text1"/>
          <w:szCs w:val="22"/>
        </w:rPr>
      </w:pPr>
      <w:r w:rsidRPr="00B00E57">
        <w:rPr>
          <w:rFonts w:ascii="Arial" w:hAnsi="Arial" w:cs="Arial"/>
          <w:b/>
          <w:bCs/>
          <w:color w:val="000000" w:themeColor="text1"/>
          <w:szCs w:val="22"/>
        </w:rPr>
        <w:t>Net Profit Margin-</w:t>
      </w:r>
      <w:r w:rsidR="00862AFF" w:rsidRPr="00B00E57">
        <w:rPr>
          <w:rFonts w:ascii="Arial" w:hAnsi="Arial" w:cs="Arial"/>
          <w:b/>
          <w:bCs/>
          <w:color w:val="000000" w:themeColor="text1"/>
          <w:szCs w:val="22"/>
        </w:rPr>
        <w:t xml:space="preserve"> </w:t>
      </w:r>
      <w:r w:rsidR="003B5C1F" w:rsidRPr="00B00E57">
        <w:rPr>
          <w:rFonts w:ascii="Arial" w:hAnsi="Arial" w:cs="Arial"/>
          <w:color w:val="000000" w:themeColor="text1"/>
          <w:szCs w:val="22"/>
        </w:rPr>
        <w:t xml:space="preserve">This shows the final amount of the earnings being saved after spending on the expenses. </w:t>
      </w:r>
      <w:r w:rsidR="00862AFF" w:rsidRPr="00B00E57">
        <w:rPr>
          <w:rFonts w:ascii="Arial" w:hAnsi="Arial" w:cs="Arial"/>
          <w:color w:val="000000" w:themeColor="text1"/>
          <w:szCs w:val="22"/>
        </w:rPr>
        <w:t>The increase from 5.685 to 6% demonstrates that the spending of the business organization is effectively getting managed. Sweets Plc Company has managed to save their amount as profit and spend less on the expenses out there respectively</w:t>
      </w:r>
      <w:r w:rsidR="00BC7BA8" w:rsidRPr="00B00E57">
        <w:rPr>
          <w:rFonts w:ascii="Arial" w:hAnsi="Arial" w:cs="Arial"/>
          <w:color w:val="000000" w:themeColor="text1"/>
          <w:szCs w:val="22"/>
        </w:rPr>
        <w:t xml:space="preserve"> (</w:t>
      </w:r>
      <w:proofErr w:type="spellStart"/>
      <w:r w:rsidR="00BC7BA8" w:rsidRPr="00B00E57">
        <w:rPr>
          <w:rFonts w:ascii="Arial" w:hAnsi="Arial" w:cs="Arial"/>
          <w:color w:val="000000" w:themeColor="text1"/>
          <w:szCs w:val="22"/>
          <w:shd w:val="clear" w:color="auto" w:fill="FFFFFF"/>
        </w:rPr>
        <w:t>Kourtis</w:t>
      </w:r>
      <w:proofErr w:type="spellEnd"/>
      <w:r w:rsidR="00BC7BA8" w:rsidRPr="00B00E57">
        <w:rPr>
          <w:rFonts w:ascii="Arial" w:hAnsi="Arial" w:cs="Arial"/>
          <w:color w:val="000000" w:themeColor="text1"/>
          <w:szCs w:val="22"/>
          <w:shd w:val="clear" w:color="auto" w:fill="FFFFFF"/>
        </w:rPr>
        <w:t xml:space="preserve"> et al., </w:t>
      </w:r>
      <w:r w:rsidR="00BC7BA8" w:rsidRPr="00B00E57">
        <w:rPr>
          <w:rFonts w:ascii="Arial" w:hAnsi="Arial" w:cs="Arial"/>
          <w:color w:val="000000" w:themeColor="text1"/>
          <w:szCs w:val="22"/>
        </w:rPr>
        <w:t xml:space="preserve">2019, p. 5). </w:t>
      </w:r>
      <w:r w:rsidR="00862AFF" w:rsidRPr="00B00E57">
        <w:rPr>
          <w:rFonts w:ascii="Arial" w:hAnsi="Arial" w:cs="Arial"/>
          <w:color w:val="000000" w:themeColor="text1"/>
          <w:szCs w:val="22"/>
        </w:rPr>
        <w:t xml:space="preserve">This high margin is reflecting high performance in terms of profitability. </w:t>
      </w:r>
    </w:p>
    <w:p w14:paraId="147B8965" w14:textId="77777777" w:rsidR="00EC36D8" w:rsidRPr="00B00E57" w:rsidRDefault="00EC36D8" w:rsidP="009B1E60">
      <w:pPr>
        <w:pStyle w:val="ListParagraph"/>
        <w:numPr>
          <w:ilvl w:val="0"/>
          <w:numId w:val="4"/>
        </w:numPr>
        <w:spacing w:after="0" w:line="360" w:lineRule="auto"/>
        <w:contextualSpacing w:val="0"/>
        <w:jc w:val="both"/>
        <w:rPr>
          <w:rFonts w:ascii="Arial" w:hAnsi="Arial" w:cs="Arial"/>
          <w:b/>
          <w:bCs/>
          <w:color w:val="000000" w:themeColor="text1"/>
          <w:szCs w:val="22"/>
        </w:rPr>
      </w:pPr>
      <w:r w:rsidRPr="00B00E57">
        <w:rPr>
          <w:rFonts w:ascii="Arial" w:hAnsi="Arial" w:cs="Arial"/>
          <w:b/>
          <w:bCs/>
          <w:color w:val="000000" w:themeColor="text1"/>
          <w:szCs w:val="22"/>
        </w:rPr>
        <w:t>Asset Turnover Ratio</w:t>
      </w:r>
      <w:r w:rsidR="00862AFF" w:rsidRPr="00B00E57">
        <w:rPr>
          <w:rFonts w:ascii="Arial" w:hAnsi="Arial" w:cs="Arial"/>
          <w:b/>
          <w:bCs/>
          <w:color w:val="000000" w:themeColor="text1"/>
          <w:szCs w:val="22"/>
        </w:rPr>
        <w:t xml:space="preserve">- </w:t>
      </w:r>
      <w:r w:rsidR="003B5C1F" w:rsidRPr="00B00E57">
        <w:rPr>
          <w:rFonts w:ascii="Arial" w:hAnsi="Arial" w:cs="Arial"/>
          <w:color w:val="000000" w:themeColor="text1"/>
          <w:szCs w:val="22"/>
        </w:rPr>
        <w:t xml:space="preserve">This shows how the assets are utilized towards the generation of the sales of the entity. </w:t>
      </w:r>
      <w:r w:rsidR="00862AFF" w:rsidRPr="00B00E57">
        <w:rPr>
          <w:rFonts w:ascii="Arial" w:hAnsi="Arial" w:cs="Arial"/>
          <w:color w:val="000000" w:themeColor="text1"/>
          <w:szCs w:val="22"/>
        </w:rPr>
        <w:t xml:space="preserve">A slight increase in the asset turnover ratio from 0.64 times to 0.69 times reflects that the business organization i.e. Sweets Plc has focused on utilizing the assets of the company in such a manner that can generate </w:t>
      </w:r>
      <w:r w:rsidR="00BC7BA8" w:rsidRPr="00B00E57">
        <w:rPr>
          <w:rFonts w:ascii="Arial" w:hAnsi="Arial" w:cs="Arial"/>
          <w:color w:val="000000" w:themeColor="text1"/>
          <w:szCs w:val="22"/>
        </w:rPr>
        <w:t xml:space="preserve">the best sales for the company </w:t>
      </w:r>
      <w:r w:rsidR="00DE098E" w:rsidRPr="00B00E57">
        <w:rPr>
          <w:rFonts w:ascii="Arial" w:hAnsi="Arial" w:cs="Arial"/>
          <w:color w:val="000000" w:themeColor="text1"/>
          <w:szCs w:val="22"/>
        </w:rPr>
        <w:t>(</w:t>
      </w:r>
      <w:proofErr w:type="spellStart"/>
      <w:r w:rsidR="00DE098E" w:rsidRPr="00B00E57">
        <w:rPr>
          <w:rFonts w:ascii="Arial" w:hAnsi="Arial" w:cs="Arial"/>
          <w:color w:val="000000" w:themeColor="text1"/>
          <w:szCs w:val="22"/>
          <w:shd w:val="clear" w:color="auto" w:fill="FFFFFF"/>
        </w:rPr>
        <w:t>Eryatna</w:t>
      </w:r>
      <w:proofErr w:type="spellEnd"/>
      <w:r w:rsidR="00DE098E" w:rsidRPr="00B00E57">
        <w:rPr>
          <w:rFonts w:ascii="Arial" w:hAnsi="Arial" w:cs="Arial"/>
          <w:color w:val="000000" w:themeColor="text1"/>
          <w:szCs w:val="22"/>
        </w:rPr>
        <w:t xml:space="preserve"> et al. 2021, p. 192). </w:t>
      </w:r>
      <w:r w:rsidR="00862AFF" w:rsidRPr="00B00E57">
        <w:rPr>
          <w:rFonts w:ascii="Arial" w:hAnsi="Arial" w:cs="Arial"/>
          <w:color w:val="000000" w:themeColor="text1"/>
          <w:szCs w:val="22"/>
        </w:rPr>
        <w:t xml:space="preserve">This increase is assisting them to improve their performance in the greatest operations. </w:t>
      </w:r>
    </w:p>
    <w:p w14:paraId="6252AFB2" w14:textId="77777777" w:rsidR="00EC36D8" w:rsidRPr="00B00E57" w:rsidRDefault="00EC36D8" w:rsidP="009B1E60">
      <w:pPr>
        <w:pStyle w:val="ListParagraph"/>
        <w:numPr>
          <w:ilvl w:val="0"/>
          <w:numId w:val="4"/>
        </w:numPr>
        <w:spacing w:after="0" w:line="360" w:lineRule="auto"/>
        <w:contextualSpacing w:val="0"/>
        <w:jc w:val="both"/>
        <w:rPr>
          <w:rFonts w:ascii="Arial" w:hAnsi="Arial" w:cs="Arial"/>
          <w:b/>
          <w:bCs/>
          <w:color w:val="000000" w:themeColor="text1"/>
          <w:szCs w:val="22"/>
        </w:rPr>
      </w:pPr>
      <w:r w:rsidRPr="00B00E57">
        <w:rPr>
          <w:rFonts w:ascii="Arial" w:hAnsi="Arial" w:cs="Arial"/>
          <w:b/>
          <w:bCs/>
          <w:color w:val="000000" w:themeColor="text1"/>
          <w:szCs w:val="22"/>
        </w:rPr>
        <w:t>Stock Holding Days</w:t>
      </w:r>
      <w:r w:rsidR="00F60D0F" w:rsidRPr="00B00E57">
        <w:rPr>
          <w:rFonts w:ascii="Arial" w:hAnsi="Arial" w:cs="Arial"/>
          <w:b/>
          <w:bCs/>
          <w:color w:val="000000" w:themeColor="text1"/>
          <w:szCs w:val="22"/>
        </w:rPr>
        <w:t xml:space="preserve">- </w:t>
      </w:r>
      <w:r w:rsidR="003B5C1F" w:rsidRPr="00B00E57">
        <w:rPr>
          <w:rFonts w:ascii="Arial" w:hAnsi="Arial" w:cs="Arial"/>
          <w:color w:val="000000" w:themeColor="text1"/>
          <w:szCs w:val="22"/>
        </w:rPr>
        <w:t xml:space="preserve">This shows how the inventory and stock of the company </w:t>
      </w:r>
      <w:r w:rsidR="00963F16" w:rsidRPr="00B00E57">
        <w:rPr>
          <w:rFonts w:ascii="Arial" w:hAnsi="Arial" w:cs="Arial"/>
          <w:color w:val="000000" w:themeColor="text1"/>
          <w:szCs w:val="22"/>
        </w:rPr>
        <w:t>are</w:t>
      </w:r>
      <w:r w:rsidR="003B5C1F" w:rsidRPr="00B00E57">
        <w:rPr>
          <w:rFonts w:ascii="Arial" w:hAnsi="Arial" w:cs="Arial"/>
          <w:color w:val="000000" w:themeColor="text1"/>
          <w:szCs w:val="22"/>
        </w:rPr>
        <w:t xml:space="preserve"> being replaced and how many times in a year. </w:t>
      </w:r>
      <w:r w:rsidR="00963F16" w:rsidRPr="00B00E57">
        <w:rPr>
          <w:rFonts w:ascii="Arial" w:hAnsi="Arial" w:cs="Arial"/>
          <w:color w:val="000000" w:themeColor="text1"/>
          <w:szCs w:val="22"/>
        </w:rPr>
        <w:t>A s</w:t>
      </w:r>
      <w:r w:rsidR="00F60D0F" w:rsidRPr="00B00E57">
        <w:rPr>
          <w:rFonts w:ascii="Arial" w:hAnsi="Arial" w:cs="Arial"/>
          <w:color w:val="000000" w:themeColor="text1"/>
          <w:szCs w:val="22"/>
        </w:rPr>
        <w:t xml:space="preserve">light increase from 78 days to 80 days from 2020 to 2021 represents that the utilization of the inventory has been good and Sweets Plc Company is effectively using the stock and there is no wastage from </w:t>
      </w:r>
      <w:r w:rsidR="00F60D0F" w:rsidRPr="00B00E57">
        <w:rPr>
          <w:rFonts w:ascii="Arial" w:hAnsi="Arial" w:cs="Arial"/>
          <w:color w:val="000000" w:themeColor="text1"/>
          <w:szCs w:val="22"/>
        </w:rPr>
        <w:lastRenderedPageBreak/>
        <w:t xml:space="preserve">the same. An increase in stock holding days is always a positive sign of strong sales </w:t>
      </w:r>
      <w:r w:rsidR="00963F16" w:rsidRPr="00B00E57">
        <w:rPr>
          <w:rFonts w:ascii="Arial" w:hAnsi="Arial" w:cs="Arial"/>
          <w:color w:val="000000" w:themeColor="text1"/>
          <w:szCs w:val="22"/>
        </w:rPr>
        <w:t>for</w:t>
      </w:r>
      <w:r w:rsidR="00F60D0F" w:rsidRPr="00B00E57">
        <w:rPr>
          <w:rFonts w:ascii="Arial" w:hAnsi="Arial" w:cs="Arial"/>
          <w:color w:val="000000" w:themeColor="text1"/>
          <w:szCs w:val="22"/>
        </w:rPr>
        <w:t xml:space="preserve"> the business firm. </w:t>
      </w:r>
    </w:p>
    <w:p w14:paraId="192B2EDC" w14:textId="77777777" w:rsidR="00EC36D8" w:rsidRPr="00B00E57" w:rsidRDefault="00EC36D8" w:rsidP="009B1E60">
      <w:pPr>
        <w:pStyle w:val="ListParagraph"/>
        <w:numPr>
          <w:ilvl w:val="0"/>
          <w:numId w:val="4"/>
        </w:numPr>
        <w:spacing w:after="0" w:line="360" w:lineRule="auto"/>
        <w:contextualSpacing w:val="0"/>
        <w:jc w:val="both"/>
        <w:rPr>
          <w:rFonts w:ascii="Arial" w:hAnsi="Arial" w:cs="Arial"/>
          <w:b/>
          <w:bCs/>
          <w:color w:val="000000" w:themeColor="text1"/>
          <w:szCs w:val="22"/>
        </w:rPr>
      </w:pPr>
      <w:r w:rsidRPr="00B00E57">
        <w:rPr>
          <w:rFonts w:ascii="Arial" w:hAnsi="Arial" w:cs="Arial"/>
          <w:b/>
          <w:bCs/>
          <w:color w:val="000000" w:themeColor="text1"/>
          <w:szCs w:val="22"/>
        </w:rPr>
        <w:t>Debtors Collection Period-</w:t>
      </w:r>
      <w:r w:rsidR="00F60D0F" w:rsidRPr="00B00E57">
        <w:rPr>
          <w:rFonts w:ascii="Arial" w:hAnsi="Arial" w:cs="Arial"/>
          <w:b/>
          <w:bCs/>
          <w:color w:val="000000" w:themeColor="text1"/>
          <w:szCs w:val="22"/>
        </w:rPr>
        <w:t xml:space="preserve"> </w:t>
      </w:r>
      <w:r w:rsidR="00A45FE1" w:rsidRPr="00B00E57">
        <w:rPr>
          <w:rFonts w:ascii="Arial" w:hAnsi="Arial" w:cs="Arial"/>
          <w:color w:val="000000" w:themeColor="text1"/>
          <w:szCs w:val="22"/>
        </w:rPr>
        <w:t xml:space="preserve">This shows the recovery of the payment that is done by the company from their trade receivables respectively. </w:t>
      </w:r>
      <w:r w:rsidR="005664AC" w:rsidRPr="00B00E57">
        <w:rPr>
          <w:rFonts w:ascii="Arial" w:hAnsi="Arial" w:cs="Arial"/>
          <w:color w:val="000000" w:themeColor="text1"/>
          <w:szCs w:val="22"/>
        </w:rPr>
        <w:t xml:space="preserve">In 2020, the trade receivables </w:t>
      </w:r>
      <w:r w:rsidR="00963F16" w:rsidRPr="00B00E57">
        <w:rPr>
          <w:rFonts w:ascii="Arial" w:hAnsi="Arial" w:cs="Arial"/>
          <w:color w:val="000000" w:themeColor="text1"/>
          <w:szCs w:val="22"/>
        </w:rPr>
        <w:t xml:space="preserve">were </w:t>
      </w:r>
      <w:r w:rsidR="005664AC" w:rsidRPr="00B00E57">
        <w:rPr>
          <w:rFonts w:ascii="Arial" w:hAnsi="Arial" w:cs="Arial"/>
          <w:color w:val="000000" w:themeColor="text1"/>
          <w:szCs w:val="22"/>
        </w:rPr>
        <w:t>paid in 73 days whereas</w:t>
      </w:r>
      <w:r w:rsidR="00963F16" w:rsidRPr="00B00E57">
        <w:rPr>
          <w:rFonts w:ascii="Arial" w:hAnsi="Arial" w:cs="Arial"/>
          <w:color w:val="000000" w:themeColor="text1"/>
          <w:szCs w:val="22"/>
        </w:rPr>
        <w:t>,</w:t>
      </w:r>
      <w:r w:rsidR="005664AC" w:rsidRPr="00B00E57">
        <w:rPr>
          <w:rFonts w:ascii="Arial" w:hAnsi="Arial" w:cs="Arial"/>
          <w:color w:val="000000" w:themeColor="text1"/>
          <w:szCs w:val="22"/>
        </w:rPr>
        <w:t xml:space="preserve"> in 2021, they </w:t>
      </w:r>
      <w:r w:rsidR="00963F16" w:rsidRPr="00B00E57">
        <w:rPr>
          <w:rFonts w:ascii="Arial" w:hAnsi="Arial" w:cs="Arial"/>
          <w:color w:val="000000" w:themeColor="text1"/>
          <w:szCs w:val="22"/>
        </w:rPr>
        <w:t xml:space="preserve">were </w:t>
      </w:r>
      <w:r w:rsidR="005664AC" w:rsidRPr="00B00E57">
        <w:rPr>
          <w:rFonts w:ascii="Arial" w:hAnsi="Arial" w:cs="Arial"/>
          <w:color w:val="000000" w:themeColor="text1"/>
          <w:szCs w:val="22"/>
        </w:rPr>
        <w:t xml:space="preserve">paid in 68 days. This shows that </w:t>
      </w:r>
      <w:r w:rsidR="00963F16" w:rsidRPr="00B00E57">
        <w:rPr>
          <w:rFonts w:ascii="Arial" w:hAnsi="Arial" w:cs="Arial"/>
          <w:color w:val="000000" w:themeColor="text1"/>
          <w:szCs w:val="22"/>
        </w:rPr>
        <w:t xml:space="preserve">the </w:t>
      </w:r>
      <w:r w:rsidR="005664AC" w:rsidRPr="00B00E57">
        <w:rPr>
          <w:rFonts w:ascii="Arial" w:hAnsi="Arial" w:cs="Arial"/>
          <w:color w:val="000000" w:themeColor="text1"/>
          <w:szCs w:val="22"/>
        </w:rPr>
        <w:t xml:space="preserve">reduction of 5 days has been major because of </w:t>
      </w:r>
      <w:r w:rsidR="00B724FD" w:rsidRPr="00B00E57">
        <w:rPr>
          <w:rFonts w:ascii="Arial" w:hAnsi="Arial" w:cs="Arial"/>
          <w:color w:val="000000" w:themeColor="text1"/>
          <w:szCs w:val="22"/>
        </w:rPr>
        <w:t xml:space="preserve">the credit </w:t>
      </w:r>
      <w:r w:rsidR="00586852" w:rsidRPr="00B00E57">
        <w:rPr>
          <w:rFonts w:ascii="Arial" w:hAnsi="Arial" w:cs="Arial"/>
          <w:color w:val="000000" w:themeColor="text1"/>
          <w:szCs w:val="22"/>
        </w:rPr>
        <w:t>policies that have</w:t>
      </w:r>
      <w:r w:rsidR="00B724FD" w:rsidRPr="00B00E57">
        <w:rPr>
          <w:rFonts w:ascii="Arial" w:hAnsi="Arial" w:cs="Arial"/>
          <w:color w:val="000000" w:themeColor="text1"/>
          <w:szCs w:val="22"/>
        </w:rPr>
        <w:t xml:space="preserve"> been effective wi</w:t>
      </w:r>
      <w:r w:rsidR="00EF083A" w:rsidRPr="00B00E57">
        <w:rPr>
          <w:rFonts w:ascii="Arial" w:hAnsi="Arial" w:cs="Arial"/>
          <w:color w:val="000000" w:themeColor="text1"/>
          <w:szCs w:val="22"/>
        </w:rPr>
        <w:t>th the debtors of the business (</w:t>
      </w:r>
      <w:proofErr w:type="spellStart"/>
      <w:r w:rsidR="00EF083A" w:rsidRPr="00B00E57">
        <w:rPr>
          <w:rFonts w:ascii="Arial" w:hAnsi="Arial" w:cs="Arial"/>
          <w:color w:val="000000" w:themeColor="text1"/>
          <w:szCs w:val="22"/>
          <w:shd w:val="clear" w:color="auto" w:fill="FFFFFF"/>
        </w:rPr>
        <w:t>Eryatna</w:t>
      </w:r>
      <w:proofErr w:type="spellEnd"/>
      <w:r w:rsidR="00EF083A" w:rsidRPr="00B00E57">
        <w:rPr>
          <w:rFonts w:ascii="Arial" w:hAnsi="Arial" w:cs="Arial"/>
          <w:color w:val="000000" w:themeColor="text1"/>
          <w:szCs w:val="22"/>
        </w:rPr>
        <w:t xml:space="preserve"> et al. 2021, p. 192). </w:t>
      </w:r>
      <w:r w:rsidR="00586852" w:rsidRPr="00B00E57">
        <w:rPr>
          <w:rFonts w:ascii="Arial" w:hAnsi="Arial" w:cs="Arial"/>
          <w:color w:val="000000" w:themeColor="text1"/>
          <w:szCs w:val="22"/>
        </w:rPr>
        <w:t xml:space="preserve">Due to effective management and relationship with the debtors, the recovery of the payments has been on </w:t>
      </w:r>
      <w:r w:rsidR="00963F16" w:rsidRPr="00B00E57">
        <w:rPr>
          <w:rFonts w:ascii="Arial" w:hAnsi="Arial" w:cs="Arial"/>
          <w:color w:val="000000" w:themeColor="text1"/>
          <w:szCs w:val="22"/>
        </w:rPr>
        <w:t>a y</w:t>
      </w:r>
      <w:r w:rsidR="00586852" w:rsidRPr="00B00E57">
        <w:rPr>
          <w:rFonts w:ascii="Arial" w:hAnsi="Arial" w:cs="Arial"/>
          <w:color w:val="000000" w:themeColor="text1"/>
          <w:szCs w:val="22"/>
        </w:rPr>
        <w:t xml:space="preserve">early basis which is leading the business to grow effectively. </w:t>
      </w:r>
    </w:p>
    <w:p w14:paraId="28B176AE" w14:textId="77777777" w:rsidR="00EC36D8" w:rsidRPr="00B00E57" w:rsidRDefault="00EC36D8" w:rsidP="009B1E60">
      <w:pPr>
        <w:pStyle w:val="ListParagraph"/>
        <w:numPr>
          <w:ilvl w:val="0"/>
          <w:numId w:val="4"/>
        </w:numPr>
        <w:spacing w:after="0" w:line="360" w:lineRule="auto"/>
        <w:contextualSpacing w:val="0"/>
        <w:jc w:val="both"/>
        <w:rPr>
          <w:rFonts w:ascii="Arial" w:hAnsi="Arial" w:cs="Arial"/>
          <w:b/>
          <w:bCs/>
          <w:color w:val="000000" w:themeColor="text1"/>
          <w:szCs w:val="22"/>
        </w:rPr>
      </w:pPr>
      <w:r w:rsidRPr="00B00E57">
        <w:rPr>
          <w:rFonts w:ascii="Arial" w:hAnsi="Arial" w:cs="Arial"/>
          <w:b/>
          <w:bCs/>
          <w:color w:val="000000" w:themeColor="text1"/>
          <w:szCs w:val="22"/>
        </w:rPr>
        <w:t>Current ratio-</w:t>
      </w:r>
      <w:r w:rsidR="00C15425" w:rsidRPr="00B00E57">
        <w:rPr>
          <w:rFonts w:ascii="Arial" w:hAnsi="Arial" w:cs="Arial"/>
          <w:b/>
          <w:bCs/>
          <w:color w:val="000000" w:themeColor="text1"/>
          <w:szCs w:val="22"/>
        </w:rPr>
        <w:t xml:space="preserve"> </w:t>
      </w:r>
      <w:r w:rsidR="00A45FE1" w:rsidRPr="00B00E57">
        <w:rPr>
          <w:rFonts w:ascii="Arial" w:hAnsi="Arial" w:cs="Arial"/>
          <w:color w:val="000000" w:themeColor="text1"/>
          <w:szCs w:val="22"/>
        </w:rPr>
        <w:t>This shows the use of the short-term assets that ha</w:t>
      </w:r>
      <w:r w:rsidR="00963F16" w:rsidRPr="00B00E57">
        <w:rPr>
          <w:rFonts w:ascii="Arial" w:hAnsi="Arial" w:cs="Arial"/>
          <w:color w:val="000000" w:themeColor="text1"/>
          <w:szCs w:val="22"/>
        </w:rPr>
        <w:t>ve</w:t>
      </w:r>
      <w:r w:rsidR="00A45FE1" w:rsidRPr="00B00E57">
        <w:rPr>
          <w:rFonts w:ascii="Arial" w:hAnsi="Arial" w:cs="Arial"/>
          <w:color w:val="000000" w:themeColor="text1"/>
          <w:szCs w:val="22"/>
        </w:rPr>
        <w:t xml:space="preserve"> been made for short-term liabilities. </w:t>
      </w:r>
      <w:r w:rsidR="00963F16" w:rsidRPr="00B00E57">
        <w:rPr>
          <w:rFonts w:ascii="Arial" w:hAnsi="Arial" w:cs="Arial"/>
          <w:color w:val="000000" w:themeColor="text1"/>
          <w:szCs w:val="22"/>
        </w:rPr>
        <w:t>An i</w:t>
      </w:r>
      <w:r w:rsidR="00C15425" w:rsidRPr="00B00E57">
        <w:rPr>
          <w:rFonts w:ascii="Arial" w:hAnsi="Arial" w:cs="Arial"/>
          <w:color w:val="000000" w:themeColor="text1"/>
          <w:szCs w:val="22"/>
        </w:rPr>
        <w:t>ncrease from 0.77:1 to 0.92:1 demonstrates that the short-term obligations of the company are effectivel</w:t>
      </w:r>
      <w:r w:rsidR="00EF083A" w:rsidRPr="00B00E57">
        <w:rPr>
          <w:rFonts w:ascii="Arial" w:hAnsi="Arial" w:cs="Arial"/>
          <w:color w:val="000000" w:themeColor="text1"/>
          <w:szCs w:val="22"/>
        </w:rPr>
        <w:t>y being met without any issues (</w:t>
      </w:r>
      <w:proofErr w:type="spellStart"/>
      <w:r w:rsidR="00EF083A" w:rsidRPr="00B00E57">
        <w:rPr>
          <w:rFonts w:ascii="Arial" w:hAnsi="Arial" w:cs="Arial"/>
          <w:color w:val="000000" w:themeColor="text1"/>
          <w:szCs w:val="22"/>
          <w:shd w:val="clear" w:color="auto" w:fill="FFFFFF"/>
        </w:rPr>
        <w:t>Madushanka</w:t>
      </w:r>
      <w:proofErr w:type="spellEnd"/>
      <w:r w:rsidR="00EF083A" w:rsidRPr="00B00E57">
        <w:rPr>
          <w:rFonts w:ascii="Arial" w:hAnsi="Arial" w:cs="Arial"/>
          <w:color w:val="000000" w:themeColor="text1"/>
          <w:szCs w:val="22"/>
        </w:rPr>
        <w:t xml:space="preserve"> and </w:t>
      </w:r>
      <w:proofErr w:type="spellStart"/>
      <w:r w:rsidR="00EF083A" w:rsidRPr="00B00E57">
        <w:rPr>
          <w:rFonts w:ascii="Arial" w:hAnsi="Arial" w:cs="Arial"/>
          <w:color w:val="000000" w:themeColor="text1"/>
          <w:szCs w:val="22"/>
        </w:rPr>
        <w:t>Jatharika</w:t>
      </w:r>
      <w:proofErr w:type="spellEnd"/>
      <w:r w:rsidR="00EF083A" w:rsidRPr="00B00E57">
        <w:rPr>
          <w:rFonts w:ascii="Arial" w:hAnsi="Arial" w:cs="Arial"/>
          <w:color w:val="000000" w:themeColor="text1"/>
          <w:szCs w:val="22"/>
        </w:rPr>
        <w:t xml:space="preserve">, p. 157). </w:t>
      </w:r>
      <w:r w:rsidR="00C15425" w:rsidRPr="00B00E57">
        <w:rPr>
          <w:rFonts w:ascii="Arial" w:hAnsi="Arial" w:cs="Arial"/>
          <w:color w:val="000000" w:themeColor="text1"/>
          <w:szCs w:val="22"/>
        </w:rPr>
        <w:t xml:space="preserve">The use of the current assets of the company is good because of which the ratio has been improved. In addition, this demonstrates the short-term </w:t>
      </w:r>
      <w:r w:rsidR="00E45677" w:rsidRPr="00B00E57">
        <w:rPr>
          <w:rFonts w:ascii="Arial" w:hAnsi="Arial" w:cs="Arial"/>
          <w:color w:val="000000" w:themeColor="text1"/>
          <w:szCs w:val="22"/>
        </w:rPr>
        <w:t>investments of the company are</w:t>
      </w:r>
      <w:r w:rsidR="00C15425" w:rsidRPr="00B00E57">
        <w:rPr>
          <w:rFonts w:ascii="Arial" w:hAnsi="Arial" w:cs="Arial"/>
          <w:color w:val="000000" w:themeColor="text1"/>
          <w:szCs w:val="22"/>
        </w:rPr>
        <w:t xml:space="preserve"> good leading to better liquidity and profitability.</w:t>
      </w:r>
    </w:p>
    <w:p w14:paraId="3B22B300" w14:textId="77777777" w:rsidR="00EC36D8" w:rsidRPr="00B00E57" w:rsidRDefault="00EC36D8" w:rsidP="009B1E60">
      <w:pPr>
        <w:pStyle w:val="ListParagraph"/>
        <w:numPr>
          <w:ilvl w:val="0"/>
          <w:numId w:val="4"/>
        </w:numPr>
        <w:spacing w:after="0" w:line="360" w:lineRule="auto"/>
        <w:contextualSpacing w:val="0"/>
        <w:jc w:val="both"/>
        <w:rPr>
          <w:rFonts w:ascii="Arial" w:hAnsi="Arial" w:cs="Arial"/>
          <w:b/>
          <w:bCs/>
          <w:color w:val="000000" w:themeColor="text1"/>
          <w:szCs w:val="22"/>
        </w:rPr>
      </w:pPr>
      <w:r w:rsidRPr="00B00E57">
        <w:rPr>
          <w:rFonts w:ascii="Arial" w:hAnsi="Arial" w:cs="Arial"/>
          <w:b/>
          <w:bCs/>
          <w:color w:val="000000" w:themeColor="text1"/>
          <w:szCs w:val="22"/>
        </w:rPr>
        <w:t>Gearing Ratio-</w:t>
      </w:r>
      <w:r w:rsidR="00C15425" w:rsidRPr="00B00E57">
        <w:rPr>
          <w:rFonts w:ascii="Arial" w:hAnsi="Arial" w:cs="Arial"/>
          <w:b/>
          <w:bCs/>
          <w:color w:val="000000" w:themeColor="text1"/>
          <w:szCs w:val="22"/>
        </w:rPr>
        <w:t xml:space="preserve"> </w:t>
      </w:r>
      <w:r w:rsidR="00A45FE1" w:rsidRPr="00B00E57">
        <w:rPr>
          <w:rFonts w:ascii="Arial" w:hAnsi="Arial" w:cs="Arial"/>
          <w:color w:val="000000" w:themeColor="text1"/>
          <w:szCs w:val="22"/>
        </w:rPr>
        <w:t xml:space="preserve">This shows how much funds are funded by the equity of the entity. </w:t>
      </w:r>
      <w:r w:rsidR="00E45677" w:rsidRPr="00B00E57">
        <w:rPr>
          <w:rFonts w:ascii="Arial" w:hAnsi="Arial" w:cs="Arial"/>
          <w:color w:val="000000" w:themeColor="text1"/>
          <w:szCs w:val="22"/>
        </w:rPr>
        <w:t xml:space="preserve">Effective growth in the case of the gearing ratio has been observed as </w:t>
      </w:r>
      <w:r w:rsidR="00110DE9" w:rsidRPr="00B00E57">
        <w:rPr>
          <w:rFonts w:ascii="Arial" w:hAnsi="Arial" w:cs="Arial"/>
          <w:color w:val="000000" w:themeColor="text1"/>
          <w:szCs w:val="22"/>
        </w:rPr>
        <w:t xml:space="preserve">there has been a downfall from 1.42 times to 1.34 times. This demonstrates that the Sweets Plc Company has focused on reducing </w:t>
      </w:r>
      <w:r w:rsidR="00963F16" w:rsidRPr="00B00E57">
        <w:rPr>
          <w:rFonts w:ascii="Arial" w:hAnsi="Arial" w:cs="Arial"/>
          <w:color w:val="000000" w:themeColor="text1"/>
          <w:szCs w:val="22"/>
        </w:rPr>
        <w:t>its</w:t>
      </w:r>
      <w:r w:rsidR="00110DE9" w:rsidRPr="00B00E57">
        <w:rPr>
          <w:rFonts w:ascii="Arial" w:hAnsi="Arial" w:cs="Arial"/>
          <w:color w:val="000000" w:themeColor="text1"/>
          <w:szCs w:val="22"/>
        </w:rPr>
        <w:t xml:space="preserve"> obligations to </w:t>
      </w:r>
      <w:r w:rsidR="00963F16" w:rsidRPr="00B00E57">
        <w:rPr>
          <w:rFonts w:ascii="Arial" w:hAnsi="Arial" w:cs="Arial"/>
          <w:color w:val="000000" w:themeColor="text1"/>
          <w:szCs w:val="22"/>
        </w:rPr>
        <w:t xml:space="preserve">a </w:t>
      </w:r>
      <w:r w:rsidR="00DE098E" w:rsidRPr="00B00E57">
        <w:rPr>
          <w:rFonts w:ascii="Arial" w:hAnsi="Arial" w:cs="Arial"/>
          <w:color w:val="000000" w:themeColor="text1"/>
          <w:szCs w:val="22"/>
        </w:rPr>
        <w:t>greater extent (</w:t>
      </w:r>
      <w:proofErr w:type="spellStart"/>
      <w:r w:rsidR="00DE098E" w:rsidRPr="00B00E57">
        <w:rPr>
          <w:rFonts w:ascii="Arial" w:hAnsi="Arial" w:cs="Arial"/>
          <w:color w:val="000000" w:themeColor="text1"/>
          <w:szCs w:val="22"/>
          <w:shd w:val="clear" w:color="auto" w:fill="FFFFFF"/>
        </w:rPr>
        <w:t>Madushanka</w:t>
      </w:r>
      <w:proofErr w:type="spellEnd"/>
      <w:r w:rsidR="00DE098E" w:rsidRPr="00B00E57">
        <w:rPr>
          <w:rFonts w:ascii="Arial" w:hAnsi="Arial" w:cs="Arial"/>
          <w:color w:val="000000" w:themeColor="text1"/>
          <w:szCs w:val="22"/>
        </w:rPr>
        <w:t xml:space="preserve"> and </w:t>
      </w:r>
      <w:proofErr w:type="spellStart"/>
      <w:r w:rsidR="00DE098E" w:rsidRPr="00B00E57">
        <w:rPr>
          <w:rFonts w:ascii="Arial" w:hAnsi="Arial" w:cs="Arial"/>
          <w:color w:val="000000" w:themeColor="text1"/>
          <w:szCs w:val="22"/>
        </w:rPr>
        <w:t>Jatharika</w:t>
      </w:r>
      <w:proofErr w:type="spellEnd"/>
      <w:r w:rsidR="00DE098E" w:rsidRPr="00B00E57">
        <w:rPr>
          <w:rFonts w:ascii="Arial" w:hAnsi="Arial" w:cs="Arial"/>
          <w:color w:val="000000" w:themeColor="text1"/>
          <w:szCs w:val="22"/>
        </w:rPr>
        <w:t xml:space="preserve">, p. 157). </w:t>
      </w:r>
      <w:r w:rsidR="00110DE9" w:rsidRPr="00B00E57">
        <w:rPr>
          <w:rFonts w:ascii="Arial" w:hAnsi="Arial" w:cs="Arial"/>
          <w:color w:val="000000" w:themeColor="text1"/>
          <w:szCs w:val="22"/>
        </w:rPr>
        <w:t>This has led them to increase the value of equity of the business structure and generate the most potent results.</w:t>
      </w:r>
    </w:p>
    <w:p w14:paraId="3D39CCE9" w14:textId="77777777" w:rsidR="00EC36D8" w:rsidRPr="00B00E57" w:rsidRDefault="00EC36D8" w:rsidP="009B1E60">
      <w:pPr>
        <w:pStyle w:val="ListParagraph"/>
        <w:numPr>
          <w:ilvl w:val="0"/>
          <w:numId w:val="4"/>
        </w:numPr>
        <w:spacing w:after="0" w:line="360" w:lineRule="auto"/>
        <w:contextualSpacing w:val="0"/>
        <w:jc w:val="both"/>
        <w:rPr>
          <w:rFonts w:ascii="Arial" w:hAnsi="Arial" w:cs="Arial"/>
          <w:b/>
          <w:bCs/>
          <w:color w:val="000000" w:themeColor="text1"/>
          <w:szCs w:val="22"/>
        </w:rPr>
      </w:pPr>
      <w:r w:rsidRPr="00B00E57">
        <w:rPr>
          <w:rFonts w:ascii="Arial" w:hAnsi="Arial" w:cs="Arial"/>
          <w:b/>
          <w:bCs/>
          <w:color w:val="000000" w:themeColor="text1"/>
          <w:szCs w:val="22"/>
        </w:rPr>
        <w:t>Interest Cover Ratio-</w:t>
      </w:r>
      <w:r w:rsidR="00110DE9" w:rsidRPr="00B00E57">
        <w:rPr>
          <w:rFonts w:ascii="Arial" w:hAnsi="Arial" w:cs="Arial"/>
          <w:b/>
          <w:bCs/>
          <w:color w:val="000000" w:themeColor="text1"/>
          <w:szCs w:val="22"/>
        </w:rPr>
        <w:t xml:space="preserve"> </w:t>
      </w:r>
      <w:r w:rsidR="00A45FE1" w:rsidRPr="00B00E57">
        <w:rPr>
          <w:rFonts w:ascii="Arial" w:hAnsi="Arial" w:cs="Arial"/>
          <w:color w:val="000000" w:themeColor="text1"/>
          <w:szCs w:val="22"/>
        </w:rPr>
        <w:t xml:space="preserve">This shows how much the company </w:t>
      </w:r>
      <w:r w:rsidR="00963F16" w:rsidRPr="00B00E57">
        <w:rPr>
          <w:rFonts w:ascii="Arial" w:hAnsi="Arial" w:cs="Arial"/>
          <w:color w:val="000000" w:themeColor="text1"/>
          <w:szCs w:val="22"/>
        </w:rPr>
        <w:t>can</w:t>
      </w:r>
      <w:r w:rsidR="00A45FE1" w:rsidRPr="00B00E57">
        <w:rPr>
          <w:rFonts w:ascii="Arial" w:hAnsi="Arial" w:cs="Arial"/>
          <w:color w:val="000000" w:themeColor="text1"/>
          <w:szCs w:val="22"/>
        </w:rPr>
        <w:t xml:space="preserve"> pay interest. </w:t>
      </w:r>
      <w:r w:rsidR="00110DE9" w:rsidRPr="00B00E57">
        <w:rPr>
          <w:rFonts w:ascii="Arial" w:hAnsi="Arial" w:cs="Arial"/>
          <w:color w:val="000000" w:themeColor="text1"/>
          <w:szCs w:val="22"/>
        </w:rPr>
        <w:t>The interest</w:t>
      </w:r>
      <w:r w:rsidR="00963F16" w:rsidRPr="00B00E57">
        <w:rPr>
          <w:rFonts w:ascii="Arial" w:hAnsi="Arial" w:cs="Arial"/>
          <w:color w:val="000000" w:themeColor="text1"/>
          <w:szCs w:val="22"/>
        </w:rPr>
        <w:t>-</w:t>
      </w:r>
      <w:r w:rsidR="00110DE9" w:rsidRPr="00B00E57">
        <w:rPr>
          <w:rFonts w:ascii="Arial" w:hAnsi="Arial" w:cs="Arial"/>
          <w:color w:val="000000" w:themeColor="text1"/>
          <w:szCs w:val="22"/>
        </w:rPr>
        <w:t xml:space="preserve">paying capacity of the Sweets Plc Company has been reduced on a slight basis i.e. 2.98 times to 2.74 times. However, the difference is </w:t>
      </w:r>
      <w:r w:rsidR="00DE098E" w:rsidRPr="00B00E57">
        <w:rPr>
          <w:rFonts w:ascii="Arial" w:hAnsi="Arial" w:cs="Arial"/>
          <w:color w:val="000000" w:themeColor="text1"/>
          <w:szCs w:val="22"/>
        </w:rPr>
        <w:t>minimal (</w:t>
      </w:r>
      <w:proofErr w:type="spellStart"/>
      <w:r w:rsidR="00DE098E" w:rsidRPr="00B00E57">
        <w:rPr>
          <w:rFonts w:ascii="Arial" w:hAnsi="Arial" w:cs="Arial"/>
          <w:color w:val="000000" w:themeColor="text1"/>
          <w:szCs w:val="22"/>
        </w:rPr>
        <w:t>Jeenas</w:t>
      </w:r>
      <w:proofErr w:type="spellEnd"/>
      <w:r w:rsidR="00DE098E" w:rsidRPr="00B00E57">
        <w:rPr>
          <w:rFonts w:ascii="Arial" w:hAnsi="Arial" w:cs="Arial"/>
          <w:color w:val="000000" w:themeColor="text1"/>
          <w:szCs w:val="22"/>
        </w:rPr>
        <w:t xml:space="preserve">, 2019, p. 34). </w:t>
      </w:r>
      <w:r w:rsidR="00110DE9" w:rsidRPr="00B00E57">
        <w:rPr>
          <w:rFonts w:ascii="Arial" w:hAnsi="Arial" w:cs="Arial"/>
          <w:color w:val="000000" w:themeColor="text1"/>
          <w:szCs w:val="22"/>
        </w:rPr>
        <w:t xml:space="preserve">This shows that the Sweets Plc Company </w:t>
      </w:r>
      <w:r w:rsidR="00963F16" w:rsidRPr="00B00E57">
        <w:rPr>
          <w:rFonts w:ascii="Arial" w:hAnsi="Arial" w:cs="Arial"/>
          <w:color w:val="000000" w:themeColor="text1"/>
          <w:szCs w:val="22"/>
        </w:rPr>
        <w:t>can</w:t>
      </w:r>
      <w:r w:rsidR="00110DE9" w:rsidRPr="00B00E57">
        <w:rPr>
          <w:rFonts w:ascii="Arial" w:hAnsi="Arial" w:cs="Arial"/>
          <w:color w:val="000000" w:themeColor="text1"/>
          <w:szCs w:val="22"/>
        </w:rPr>
        <w:t xml:space="preserve"> pay off </w:t>
      </w:r>
      <w:r w:rsidR="00963F16" w:rsidRPr="00B00E57">
        <w:rPr>
          <w:rFonts w:ascii="Arial" w:hAnsi="Arial" w:cs="Arial"/>
          <w:color w:val="000000" w:themeColor="text1"/>
          <w:szCs w:val="22"/>
        </w:rPr>
        <w:t>its</w:t>
      </w:r>
      <w:r w:rsidR="00110DE9" w:rsidRPr="00B00E57">
        <w:rPr>
          <w:rFonts w:ascii="Arial" w:hAnsi="Arial" w:cs="Arial"/>
          <w:color w:val="000000" w:themeColor="text1"/>
          <w:szCs w:val="22"/>
        </w:rPr>
        <w:t xml:space="preserve"> interest expenses on time and accordingly, better growth is associated with the business.</w:t>
      </w:r>
    </w:p>
    <w:p w14:paraId="6D76CC2D" w14:textId="77777777" w:rsidR="00292909" w:rsidRPr="00B00E57" w:rsidRDefault="00963F16" w:rsidP="009B1E60">
      <w:pPr>
        <w:spacing w:after="0" w:line="360" w:lineRule="auto"/>
        <w:jc w:val="both"/>
        <w:rPr>
          <w:rFonts w:ascii="Arial" w:hAnsi="Arial" w:cs="Arial"/>
          <w:color w:val="000000" w:themeColor="text1"/>
          <w:szCs w:val="22"/>
          <w:lang w:val="en-IN"/>
        </w:rPr>
      </w:pPr>
      <w:r w:rsidRPr="00B00E57">
        <w:rPr>
          <w:rFonts w:ascii="Arial" w:hAnsi="Arial" w:cs="Arial"/>
          <w:color w:val="000000" w:themeColor="text1"/>
          <w:szCs w:val="22"/>
        </w:rPr>
        <w:t>T</w:t>
      </w:r>
      <w:r w:rsidR="00110DE9" w:rsidRPr="00B00E57">
        <w:rPr>
          <w:rFonts w:ascii="Arial" w:hAnsi="Arial" w:cs="Arial"/>
          <w:color w:val="000000" w:themeColor="text1"/>
          <w:szCs w:val="22"/>
        </w:rPr>
        <w:t xml:space="preserve">he entire financial statements and the ratio analysis that has been used towards the assessment of the financial </w:t>
      </w:r>
      <w:r w:rsidR="00106E9A" w:rsidRPr="00B00E57">
        <w:rPr>
          <w:rFonts w:ascii="Arial" w:hAnsi="Arial" w:cs="Arial"/>
          <w:color w:val="000000" w:themeColor="text1"/>
          <w:szCs w:val="22"/>
        </w:rPr>
        <w:t>performance ha</w:t>
      </w:r>
      <w:r w:rsidRPr="00B00E57">
        <w:rPr>
          <w:rFonts w:ascii="Arial" w:hAnsi="Arial" w:cs="Arial"/>
          <w:color w:val="000000" w:themeColor="text1"/>
          <w:szCs w:val="22"/>
        </w:rPr>
        <w:t>ve</w:t>
      </w:r>
      <w:r w:rsidR="00106E9A" w:rsidRPr="00B00E57">
        <w:rPr>
          <w:rFonts w:ascii="Arial" w:hAnsi="Arial" w:cs="Arial"/>
          <w:color w:val="000000" w:themeColor="text1"/>
          <w:szCs w:val="22"/>
        </w:rPr>
        <w:t xml:space="preserve"> reflected that Sweets Plc Company has improved their performance from 2020 to 2021 in terms of every aspect. However, it can be observed that </w:t>
      </w:r>
      <w:r w:rsidRPr="00B00E57">
        <w:rPr>
          <w:rFonts w:ascii="Arial" w:hAnsi="Arial" w:cs="Arial"/>
          <w:color w:val="000000" w:themeColor="text1"/>
          <w:szCs w:val="22"/>
        </w:rPr>
        <w:t>concerning</w:t>
      </w:r>
      <w:r w:rsidR="0030310F" w:rsidRPr="00B00E57">
        <w:rPr>
          <w:rFonts w:ascii="Arial" w:hAnsi="Arial" w:cs="Arial"/>
          <w:color w:val="000000" w:themeColor="text1"/>
          <w:szCs w:val="22"/>
        </w:rPr>
        <w:t xml:space="preserve"> </w:t>
      </w:r>
      <w:r w:rsidRPr="00B00E57">
        <w:rPr>
          <w:rFonts w:ascii="Arial" w:hAnsi="Arial" w:cs="Arial"/>
          <w:color w:val="000000" w:themeColor="text1"/>
          <w:szCs w:val="22"/>
        </w:rPr>
        <w:t xml:space="preserve">the </w:t>
      </w:r>
      <w:r w:rsidR="0030310F" w:rsidRPr="00B00E57">
        <w:rPr>
          <w:rFonts w:ascii="Arial" w:hAnsi="Arial" w:cs="Arial"/>
          <w:color w:val="000000" w:themeColor="text1"/>
          <w:szCs w:val="22"/>
        </w:rPr>
        <w:t xml:space="preserve">interest cover ratio, it can be said </w:t>
      </w:r>
      <w:r w:rsidR="00292909" w:rsidRPr="00B00E57">
        <w:rPr>
          <w:rFonts w:ascii="Arial" w:hAnsi="Arial" w:cs="Arial"/>
          <w:color w:val="000000" w:themeColor="text1"/>
          <w:szCs w:val="22"/>
          <w:lang w:val="en-IN"/>
        </w:rPr>
        <w:t xml:space="preserve">that, the company has slightly fallen in that case. However, the rest of the financial performance of Sweets Plc Company has been good. </w:t>
      </w:r>
    </w:p>
    <w:p w14:paraId="0183C9C5" w14:textId="77777777" w:rsidR="00292909" w:rsidRPr="00C165AC" w:rsidRDefault="00292909" w:rsidP="009B1E60">
      <w:pPr>
        <w:pStyle w:val="Heading1"/>
        <w:spacing w:line="360" w:lineRule="auto"/>
        <w:jc w:val="both"/>
        <w:rPr>
          <w:rFonts w:ascii="Times New Roman" w:hAnsi="Times New Roman" w:cs="Times New Roman"/>
          <w:color w:val="000000" w:themeColor="text1"/>
          <w:sz w:val="24"/>
          <w:szCs w:val="24"/>
          <w:lang w:val="en-IN"/>
        </w:rPr>
      </w:pPr>
      <w:bookmarkStart w:id="3" w:name="_Toc134269854"/>
      <w:r w:rsidRPr="00C165AC">
        <w:rPr>
          <w:rFonts w:ascii="Times New Roman" w:hAnsi="Times New Roman" w:cs="Times New Roman"/>
          <w:color w:val="000000" w:themeColor="text1"/>
          <w:sz w:val="24"/>
          <w:szCs w:val="24"/>
          <w:lang w:val="en-IN"/>
        </w:rPr>
        <w:lastRenderedPageBreak/>
        <w:t>Conclusion-</w:t>
      </w:r>
      <w:bookmarkEnd w:id="3"/>
    </w:p>
    <w:p w14:paraId="37E041F0" w14:textId="77777777" w:rsidR="00292909" w:rsidRPr="00B00E57" w:rsidRDefault="00292909" w:rsidP="009B1E60">
      <w:pPr>
        <w:spacing w:after="0" w:line="360" w:lineRule="auto"/>
        <w:jc w:val="both"/>
        <w:rPr>
          <w:rFonts w:ascii="Arial" w:hAnsi="Arial" w:cs="Arial"/>
          <w:color w:val="000000" w:themeColor="text1"/>
          <w:szCs w:val="22"/>
          <w:lang w:val="en-IN"/>
        </w:rPr>
      </w:pPr>
      <w:r w:rsidRPr="00B00E57">
        <w:rPr>
          <w:rFonts w:ascii="Arial" w:hAnsi="Arial" w:cs="Arial"/>
          <w:color w:val="000000" w:themeColor="text1"/>
          <w:szCs w:val="22"/>
          <w:lang w:val="en-IN"/>
        </w:rPr>
        <w:t xml:space="preserve">The report has summarized the monetary presentation and output of Wales Plc Company and Sweets Plc Company. The presentation of the financial records of Wales Plc Company has been demonstrated and the reasons why the balance </w:t>
      </w:r>
      <w:r w:rsidR="00903595" w:rsidRPr="00B00E57">
        <w:rPr>
          <w:rFonts w:ascii="Arial" w:hAnsi="Arial" w:cs="Arial"/>
          <w:color w:val="000000" w:themeColor="text1"/>
          <w:szCs w:val="22"/>
          <w:lang w:val="en-IN"/>
        </w:rPr>
        <w:t>sheet matches ha</w:t>
      </w:r>
      <w:r w:rsidR="00963F16" w:rsidRPr="00B00E57">
        <w:rPr>
          <w:rFonts w:ascii="Arial" w:hAnsi="Arial" w:cs="Arial"/>
          <w:color w:val="000000" w:themeColor="text1"/>
          <w:szCs w:val="22"/>
          <w:lang w:val="en-IN"/>
        </w:rPr>
        <w:t>ve</w:t>
      </w:r>
      <w:r w:rsidR="00903595" w:rsidRPr="00B00E57">
        <w:rPr>
          <w:rFonts w:ascii="Arial" w:hAnsi="Arial" w:cs="Arial"/>
          <w:color w:val="000000" w:themeColor="text1"/>
          <w:szCs w:val="22"/>
          <w:lang w:val="en-IN"/>
        </w:rPr>
        <w:t xml:space="preserve"> also been given it has been observed that liabilities show the amount pending whereas the assets show the investment that has been done by the business organization respectively. The financial ratio analysis tool has demonstrated that Sweets Plc Company has improved </w:t>
      </w:r>
      <w:r w:rsidR="00963F16" w:rsidRPr="00B00E57">
        <w:rPr>
          <w:rFonts w:ascii="Arial" w:hAnsi="Arial" w:cs="Arial"/>
          <w:color w:val="000000" w:themeColor="text1"/>
          <w:szCs w:val="22"/>
          <w:lang w:val="en-IN"/>
        </w:rPr>
        <w:t>its</w:t>
      </w:r>
      <w:r w:rsidR="00903595" w:rsidRPr="00B00E57">
        <w:rPr>
          <w:rFonts w:ascii="Arial" w:hAnsi="Arial" w:cs="Arial"/>
          <w:color w:val="000000" w:themeColor="text1"/>
          <w:szCs w:val="22"/>
          <w:lang w:val="en-IN"/>
        </w:rPr>
        <w:t xml:space="preserve"> performance from 2020 to 2021. This has led the company to manage and score the best results out of the same accordingly.</w:t>
      </w:r>
    </w:p>
    <w:p w14:paraId="314E76F2" w14:textId="77777777" w:rsidR="00963F16" w:rsidRPr="00C165AC" w:rsidRDefault="00963F16" w:rsidP="009B1E60">
      <w:pPr>
        <w:spacing w:line="360" w:lineRule="auto"/>
        <w:jc w:val="both"/>
        <w:rPr>
          <w:rFonts w:ascii="Times New Roman" w:hAnsi="Times New Roman" w:cs="Times New Roman"/>
          <w:color w:val="000000" w:themeColor="text1"/>
          <w:sz w:val="24"/>
          <w:szCs w:val="24"/>
          <w:lang w:val="en-IN"/>
        </w:rPr>
      </w:pPr>
      <w:r w:rsidRPr="00C165AC">
        <w:rPr>
          <w:rFonts w:ascii="Times New Roman" w:hAnsi="Times New Roman" w:cs="Times New Roman"/>
          <w:color w:val="000000" w:themeColor="text1"/>
          <w:sz w:val="24"/>
          <w:szCs w:val="24"/>
          <w:lang w:val="en-IN"/>
        </w:rPr>
        <w:br w:type="page"/>
      </w:r>
    </w:p>
    <w:p w14:paraId="2A35F04A" w14:textId="77777777" w:rsidR="00963F16" w:rsidRPr="00C165AC" w:rsidRDefault="00963F16" w:rsidP="009B1E60">
      <w:pPr>
        <w:pStyle w:val="Heading1"/>
        <w:spacing w:line="360" w:lineRule="auto"/>
        <w:jc w:val="both"/>
        <w:rPr>
          <w:rFonts w:ascii="Times New Roman" w:hAnsi="Times New Roman" w:cs="Times New Roman"/>
          <w:color w:val="000000" w:themeColor="text1"/>
          <w:sz w:val="24"/>
          <w:szCs w:val="24"/>
          <w:lang w:val="en-IN"/>
        </w:rPr>
      </w:pPr>
      <w:bookmarkStart w:id="4" w:name="_Toc134269855"/>
      <w:r w:rsidRPr="00C165AC">
        <w:rPr>
          <w:rFonts w:ascii="Times New Roman" w:hAnsi="Times New Roman" w:cs="Times New Roman"/>
          <w:color w:val="000000" w:themeColor="text1"/>
          <w:sz w:val="24"/>
          <w:szCs w:val="24"/>
          <w:lang w:val="en-IN"/>
        </w:rPr>
        <w:lastRenderedPageBreak/>
        <w:t>References-</w:t>
      </w:r>
      <w:bookmarkEnd w:id="4"/>
    </w:p>
    <w:p w14:paraId="72502092" w14:textId="77777777" w:rsidR="00052AC9" w:rsidRPr="006F4E12" w:rsidRDefault="000D4230" w:rsidP="006F4E12">
      <w:pPr>
        <w:spacing w:after="0" w:line="360" w:lineRule="auto"/>
        <w:jc w:val="both"/>
        <w:rPr>
          <w:rFonts w:ascii="Times New Roman" w:hAnsi="Times New Roman" w:cs="Times New Roman"/>
          <w:color w:val="000000" w:themeColor="text1"/>
          <w:sz w:val="24"/>
          <w:szCs w:val="24"/>
        </w:rPr>
      </w:pPr>
      <w:proofErr w:type="spellStart"/>
      <w:r w:rsidRPr="006F4E12">
        <w:rPr>
          <w:rFonts w:ascii="Times New Roman" w:hAnsi="Times New Roman" w:cs="Times New Roman"/>
          <w:color w:val="000000" w:themeColor="text1"/>
          <w:sz w:val="24"/>
          <w:szCs w:val="24"/>
          <w:shd w:val="clear" w:color="auto" w:fill="FFFFFF"/>
        </w:rPr>
        <w:t>Adiloglu</w:t>
      </w:r>
      <w:proofErr w:type="spellEnd"/>
      <w:r w:rsidRPr="006F4E12">
        <w:rPr>
          <w:rFonts w:ascii="Times New Roman" w:hAnsi="Times New Roman" w:cs="Times New Roman"/>
          <w:color w:val="000000" w:themeColor="text1"/>
          <w:sz w:val="24"/>
          <w:szCs w:val="24"/>
          <w:shd w:val="clear" w:color="auto" w:fill="FFFFFF"/>
        </w:rPr>
        <w:t>, B. (</w:t>
      </w:r>
      <w:r w:rsidR="00052AC9" w:rsidRPr="006F4E12">
        <w:rPr>
          <w:rFonts w:ascii="Times New Roman" w:hAnsi="Times New Roman" w:cs="Times New Roman"/>
          <w:color w:val="000000" w:themeColor="text1"/>
          <w:sz w:val="24"/>
          <w:szCs w:val="24"/>
          <w:shd w:val="clear" w:color="auto" w:fill="FFFFFF"/>
        </w:rPr>
        <w:t>2019</w:t>
      </w:r>
      <w:r w:rsidRPr="006F4E12">
        <w:rPr>
          <w:rFonts w:ascii="Times New Roman" w:hAnsi="Times New Roman" w:cs="Times New Roman"/>
          <w:color w:val="000000" w:themeColor="text1"/>
          <w:sz w:val="24"/>
          <w:szCs w:val="24"/>
          <w:shd w:val="clear" w:color="auto" w:fill="FFFFFF"/>
        </w:rPr>
        <w:t>)</w:t>
      </w:r>
      <w:r w:rsidR="00052AC9" w:rsidRPr="006F4E12">
        <w:rPr>
          <w:rFonts w:ascii="Times New Roman" w:hAnsi="Times New Roman" w:cs="Times New Roman"/>
          <w:color w:val="000000" w:themeColor="text1"/>
          <w:sz w:val="24"/>
          <w:szCs w:val="24"/>
          <w:shd w:val="clear" w:color="auto" w:fill="FFFFFF"/>
        </w:rPr>
        <w:t xml:space="preserve"> </w:t>
      </w:r>
      <w:r w:rsidRPr="006F4E12">
        <w:rPr>
          <w:rFonts w:ascii="Times New Roman" w:hAnsi="Times New Roman" w:cs="Times New Roman"/>
          <w:color w:val="000000" w:themeColor="text1"/>
          <w:sz w:val="24"/>
          <w:szCs w:val="24"/>
          <w:shd w:val="clear" w:color="auto" w:fill="FFFFFF"/>
        </w:rPr>
        <w:t>‘</w:t>
      </w:r>
      <w:r w:rsidR="00052AC9" w:rsidRPr="006F4E12">
        <w:rPr>
          <w:rFonts w:ascii="Times New Roman" w:hAnsi="Times New Roman" w:cs="Times New Roman"/>
          <w:color w:val="000000" w:themeColor="text1"/>
          <w:sz w:val="24"/>
          <w:szCs w:val="24"/>
          <w:shd w:val="clear" w:color="auto" w:fill="FFFFFF"/>
        </w:rPr>
        <w:t>Income Statement vs. Comprehensive Income Statement</w:t>
      </w:r>
      <w:r w:rsidRPr="006F4E12">
        <w:rPr>
          <w:rFonts w:ascii="Times New Roman" w:hAnsi="Times New Roman" w:cs="Times New Roman"/>
          <w:color w:val="000000" w:themeColor="text1"/>
          <w:sz w:val="24"/>
          <w:szCs w:val="24"/>
          <w:shd w:val="clear" w:color="auto" w:fill="FFFFFF"/>
        </w:rPr>
        <w:t>’</w:t>
      </w:r>
      <w:r w:rsidR="00052AC9" w:rsidRPr="006F4E12">
        <w:rPr>
          <w:rFonts w:ascii="Times New Roman" w:hAnsi="Times New Roman" w:cs="Times New Roman"/>
          <w:color w:val="000000" w:themeColor="text1"/>
          <w:sz w:val="24"/>
          <w:szCs w:val="24"/>
          <w:shd w:val="clear" w:color="auto" w:fill="FFFFFF"/>
        </w:rPr>
        <w:t>.</w:t>
      </w:r>
      <w:r w:rsidR="00052AC9" w:rsidRPr="006F4E12">
        <w:rPr>
          <w:rFonts w:ascii="Times New Roman" w:hAnsi="Times New Roman" w:cs="Times New Roman"/>
          <w:color w:val="000000" w:themeColor="text1"/>
          <w:sz w:val="24"/>
          <w:szCs w:val="24"/>
        </w:rPr>
        <w:t xml:space="preserve"> </w:t>
      </w:r>
      <w:r w:rsidR="00052AC9" w:rsidRPr="006F4E12">
        <w:rPr>
          <w:rFonts w:ascii="Times New Roman" w:hAnsi="Times New Roman" w:cs="Times New Roman"/>
          <w:i/>
          <w:iCs/>
          <w:color w:val="000000" w:themeColor="text1"/>
          <w:sz w:val="24"/>
          <w:szCs w:val="24"/>
        </w:rPr>
        <w:t xml:space="preserve">European Journal of Business and Management </w:t>
      </w:r>
      <w:r w:rsidR="00052AC9" w:rsidRPr="006F4E12">
        <w:rPr>
          <w:rFonts w:ascii="Times New Roman" w:hAnsi="Times New Roman" w:cs="Times New Roman"/>
          <w:color w:val="000000" w:themeColor="text1"/>
          <w:sz w:val="24"/>
          <w:szCs w:val="24"/>
        </w:rPr>
        <w:t xml:space="preserve">Vol.11, No.35, 2019  DOI: 10.7176/EJBM/11-35-05   </w:t>
      </w:r>
    </w:p>
    <w:p w14:paraId="06FE6B24" w14:textId="77777777" w:rsidR="00052AC9" w:rsidRPr="006F4E12" w:rsidRDefault="000D4230" w:rsidP="006F4E12">
      <w:pPr>
        <w:spacing w:after="0" w:line="360" w:lineRule="auto"/>
        <w:jc w:val="both"/>
        <w:rPr>
          <w:rFonts w:ascii="Times New Roman" w:hAnsi="Times New Roman" w:cs="Times New Roman"/>
          <w:color w:val="000000" w:themeColor="text1"/>
          <w:sz w:val="24"/>
          <w:szCs w:val="24"/>
        </w:rPr>
      </w:pPr>
      <w:r w:rsidRPr="006F4E12">
        <w:rPr>
          <w:rFonts w:ascii="Times New Roman" w:hAnsi="Times New Roman" w:cs="Times New Roman"/>
          <w:color w:val="000000" w:themeColor="text1"/>
          <w:sz w:val="24"/>
          <w:szCs w:val="24"/>
          <w:shd w:val="clear" w:color="auto" w:fill="FFFFFF"/>
        </w:rPr>
        <w:t>Al Hayek, M.A. (</w:t>
      </w:r>
      <w:r w:rsidR="00052AC9" w:rsidRPr="006F4E12">
        <w:rPr>
          <w:rFonts w:ascii="Times New Roman" w:hAnsi="Times New Roman" w:cs="Times New Roman"/>
          <w:color w:val="000000" w:themeColor="text1"/>
          <w:sz w:val="24"/>
          <w:szCs w:val="24"/>
          <w:shd w:val="clear" w:color="auto" w:fill="FFFFFF"/>
        </w:rPr>
        <w:t>2018</w:t>
      </w:r>
      <w:r w:rsidRPr="006F4E12">
        <w:rPr>
          <w:rFonts w:ascii="Times New Roman" w:hAnsi="Times New Roman" w:cs="Times New Roman"/>
          <w:color w:val="000000" w:themeColor="text1"/>
          <w:sz w:val="24"/>
          <w:szCs w:val="24"/>
          <w:shd w:val="clear" w:color="auto" w:fill="FFFFFF"/>
        </w:rPr>
        <w:t>)</w:t>
      </w:r>
      <w:r w:rsidR="00052AC9" w:rsidRPr="006F4E12">
        <w:rPr>
          <w:rFonts w:ascii="Times New Roman" w:hAnsi="Times New Roman" w:cs="Times New Roman"/>
          <w:color w:val="000000" w:themeColor="text1"/>
          <w:sz w:val="24"/>
          <w:szCs w:val="24"/>
          <w:shd w:val="clear" w:color="auto" w:fill="FFFFFF"/>
        </w:rPr>
        <w:t xml:space="preserve"> </w:t>
      </w:r>
      <w:r w:rsidRPr="006F4E12">
        <w:rPr>
          <w:rFonts w:ascii="Times New Roman" w:hAnsi="Times New Roman" w:cs="Times New Roman"/>
          <w:color w:val="000000" w:themeColor="text1"/>
          <w:sz w:val="24"/>
          <w:szCs w:val="24"/>
          <w:shd w:val="clear" w:color="auto" w:fill="FFFFFF"/>
        </w:rPr>
        <w:t>‘</w:t>
      </w:r>
      <w:r w:rsidR="00052AC9" w:rsidRPr="006F4E12">
        <w:rPr>
          <w:rFonts w:ascii="Times New Roman" w:hAnsi="Times New Roman" w:cs="Times New Roman"/>
          <w:color w:val="000000" w:themeColor="text1"/>
          <w:sz w:val="24"/>
          <w:szCs w:val="24"/>
          <w:shd w:val="clear" w:color="auto" w:fill="FFFFFF"/>
        </w:rPr>
        <w:t>The effect of acquisition on income statement items in acquired company (subsidiary company)-case study</w:t>
      </w:r>
      <w:r w:rsidRPr="006F4E12">
        <w:rPr>
          <w:rFonts w:ascii="Times New Roman" w:hAnsi="Times New Roman" w:cs="Times New Roman"/>
          <w:color w:val="000000" w:themeColor="text1"/>
          <w:sz w:val="24"/>
          <w:szCs w:val="24"/>
          <w:shd w:val="clear" w:color="auto" w:fill="FFFFFF"/>
        </w:rPr>
        <w:t>’</w:t>
      </w:r>
      <w:r w:rsidR="00052AC9" w:rsidRPr="006F4E12">
        <w:rPr>
          <w:rFonts w:ascii="Times New Roman" w:hAnsi="Times New Roman" w:cs="Times New Roman"/>
          <w:color w:val="000000" w:themeColor="text1"/>
          <w:sz w:val="24"/>
          <w:szCs w:val="24"/>
          <w:shd w:val="clear" w:color="auto" w:fill="FFFFFF"/>
        </w:rPr>
        <w:t>. </w:t>
      </w:r>
      <w:r w:rsidR="00052AC9" w:rsidRPr="006F4E12">
        <w:rPr>
          <w:rFonts w:ascii="Times New Roman" w:hAnsi="Times New Roman" w:cs="Times New Roman"/>
          <w:i/>
          <w:iCs/>
          <w:color w:val="000000" w:themeColor="text1"/>
          <w:sz w:val="24"/>
          <w:szCs w:val="24"/>
          <w:shd w:val="clear" w:color="auto" w:fill="FFFFFF"/>
        </w:rPr>
        <w:t>International Journal of Economics and Finance</w:t>
      </w:r>
      <w:r w:rsidR="00052AC9" w:rsidRPr="006F4E12">
        <w:rPr>
          <w:rFonts w:ascii="Times New Roman" w:hAnsi="Times New Roman" w:cs="Times New Roman"/>
          <w:color w:val="000000" w:themeColor="text1"/>
          <w:sz w:val="24"/>
          <w:szCs w:val="24"/>
          <w:shd w:val="clear" w:color="auto" w:fill="FFFFFF"/>
        </w:rPr>
        <w:t>, </w:t>
      </w:r>
      <w:r w:rsidR="00052AC9" w:rsidRPr="006F4E12">
        <w:rPr>
          <w:rFonts w:ascii="Times New Roman" w:hAnsi="Times New Roman" w:cs="Times New Roman"/>
          <w:i/>
          <w:iCs/>
          <w:color w:val="000000" w:themeColor="text1"/>
          <w:sz w:val="24"/>
          <w:szCs w:val="24"/>
          <w:shd w:val="clear" w:color="auto" w:fill="FFFFFF"/>
        </w:rPr>
        <w:t>10</w:t>
      </w:r>
      <w:r w:rsidR="00052AC9" w:rsidRPr="006F4E12">
        <w:rPr>
          <w:rFonts w:ascii="Times New Roman" w:hAnsi="Times New Roman" w:cs="Times New Roman"/>
          <w:color w:val="000000" w:themeColor="text1"/>
          <w:sz w:val="24"/>
          <w:szCs w:val="24"/>
          <w:shd w:val="clear" w:color="auto" w:fill="FFFFFF"/>
        </w:rPr>
        <w:t>(5), pp.173-183.</w:t>
      </w:r>
      <w:r w:rsidR="00052AC9" w:rsidRPr="006F4E12">
        <w:rPr>
          <w:rFonts w:ascii="Times New Roman" w:hAnsi="Times New Roman" w:cs="Times New Roman"/>
          <w:color w:val="000000" w:themeColor="text1"/>
          <w:sz w:val="24"/>
          <w:szCs w:val="24"/>
        </w:rPr>
        <w:t xml:space="preserve"> doi:10.5539/ijef.v10n5p173     </w:t>
      </w:r>
    </w:p>
    <w:p w14:paraId="6960FF58" w14:textId="77777777" w:rsidR="00052AC9" w:rsidRPr="006F4E12" w:rsidRDefault="00052AC9" w:rsidP="006F4E12">
      <w:pPr>
        <w:spacing w:after="0" w:line="360" w:lineRule="auto"/>
        <w:rPr>
          <w:rFonts w:ascii="Times New Roman" w:hAnsi="Times New Roman" w:cs="Times New Roman"/>
          <w:color w:val="000000" w:themeColor="text1"/>
          <w:sz w:val="24"/>
          <w:szCs w:val="24"/>
          <w:lang w:val="en-IN"/>
        </w:rPr>
      </w:pPr>
      <w:r w:rsidRPr="006F4E12">
        <w:rPr>
          <w:rFonts w:ascii="Times New Roman" w:hAnsi="Times New Roman" w:cs="Times New Roman"/>
          <w:color w:val="000000" w:themeColor="text1"/>
          <w:sz w:val="24"/>
          <w:szCs w:val="24"/>
          <w:lang w:val="en-IN"/>
        </w:rPr>
        <w:t xml:space="preserve">Bragg, S. (2022) </w:t>
      </w:r>
      <w:r w:rsidRPr="006F4E12">
        <w:rPr>
          <w:rFonts w:ascii="Times New Roman" w:hAnsi="Times New Roman" w:cs="Times New Roman"/>
          <w:i/>
          <w:iCs/>
          <w:color w:val="000000" w:themeColor="text1"/>
          <w:sz w:val="24"/>
          <w:szCs w:val="24"/>
          <w:lang w:val="en-IN"/>
        </w:rPr>
        <w:t xml:space="preserve">Statement of Financial Position Definition. </w:t>
      </w:r>
      <w:r w:rsidRPr="006F4E12">
        <w:rPr>
          <w:rFonts w:ascii="Times New Roman" w:hAnsi="Times New Roman" w:cs="Times New Roman"/>
          <w:color w:val="000000" w:themeColor="text1"/>
          <w:sz w:val="24"/>
          <w:szCs w:val="24"/>
          <w:lang w:val="en-IN"/>
        </w:rPr>
        <w:t>Available at: https://www.accountingtools.com/articles/what-is-the-statement-of-financial-position.html (Accessed: 17</w:t>
      </w:r>
      <w:r w:rsidRPr="006F4E12">
        <w:rPr>
          <w:rFonts w:ascii="Times New Roman" w:hAnsi="Times New Roman" w:cs="Times New Roman"/>
          <w:color w:val="000000" w:themeColor="text1"/>
          <w:sz w:val="24"/>
          <w:szCs w:val="24"/>
          <w:vertAlign w:val="superscript"/>
          <w:lang w:val="en-IN"/>
        </w:rPr>
        <w:t>th</w:t>
      </w:r>
      <w:r w:rsidRPr="006F4E12">
        <w:rPr>
          <w:rFonts w:ascii="Times New Roman" w:hAnsi="Times New Roman" w:cs="Times New Roman"/>
          <w:color w:val="000000" w:themeColor="text1"/>
          <w:sz w:val="24"/>
          <w:szCs w:val="24"/>
          <w:lang w:val="en-IN"/>
        </w:rPr>
        <w:t xml:space="preserve"> April 2023).</w:t>
      </w:r>
    </w:p>
    <w:p w14:paraId="4930C6CF" w14:textId="77777777" w:rsidR="00052AC9" w:rsidRPr="006F4E12" w:rsidRDefault="00052AC9" w:rsidP="006F4E12">
      <w:pPr>
        <w:spacing w:after="0" w:line="360" w:lineRule="auto"/>
        <w:jc w:val="both"/>
        <w:rPr>
          <w:rFonts w:ascii="Times New Roman" w:hAnsi="Times New Roman" w:cs="Times New Roman"/>
          <w:color w:val="000000" w:themeColor="text1"/>
          <w:sz w:val="24"/>
          <w:szCs w:val="24"/>
        </w:rPr>
      </w:pPr>
      <w:r w:rsidRPr="006F4E12">
        <w:rPr>
          <w:rFonts w:ascii="Times New Roman" w:hAnsi="Times New Roman" w:cs="Times New Roman"/>
          <w:color w:val="000000" w:themeColor="text1"/>
          <w:sz w:val="24"/>
          <w:szCs w:val="24"/>
          <w:shd w:val="clear" w:color="auto" w:fill="FFFFFF"/>
        </w:rPr>
        <w:t>Chen, C.W., Collins, D.W., Krave</w:t>
      </w:r>
      <w:r w:rsidR="000D4230" w:rsidRPr="006F4E12">
        <w:rPr>
          <w:rFonts w:ascii="Times New Roman" w:hAnsi="Times New Roman" w:cs="Times New Roman"/>
          <w:color w:val="000000" w:themeColor="text1"/>
          <w:sz w:val="24"/>
          <w:szCs w:val="24"/>
          <w:shd w:val="clear" w:color="auto" w:fill="FFFFFF"/>
        </w:rPr>
        <w:t>t, T.D. and Mergenthaler, R.D. (</w:t>
      </w:r>
      <w:r w:rsidRPr="006F4E12">
        <w:rPr>
          <w:rFonts w:ascii="Times New Roman" w:hAnsi="Times New Roman" w:cs="Times New Roman"/>
          <w:color w:val="000000" w:themeColor="text1"/>
          <w:sz w:val="24"/>
          <w:szCs w:val="24"/>
          <w:shd w:val="clear" w:color="auto" w:fill="FFFFFF"/>
        </w:rPr>
        <w:t>2018</w:t>
      </w:r>
      <w:r w:rsidR="000D4230" w:rsidRPr="006F4E12">
        <w:rPr>
          <w:rFonts w:ascii="Times New Roman" w:hAnsi="Times New Roman" w:cs="Times New Roman"/>
          <w:color w:val="000000" w:themeColor="text1"/>
          <w:sz w:val="24"/>
          <w:szCs w:val="24"/>
          <w:shd w:val="clear" w:color="auto" w:fill="FFFFFF"/>
        </w:rPr>
        <w:t>)</w:t>
      </w:r>
      <w:r w:rsidRPr="006F4E12">
        <w:rPr>
          <w:rFonts w:ascii="Times New Roman" w:hAnsi="Times New Roman" w:cs="Times New Roman"/>
          <w:color w:val="000000" w:themeColor="text1"/>
          <w:sz w:val="24"/>
          <w:szCs w:val="24"/>
          <w:shd w:val="clear" w:color="auto" w:fill="FFFFFF"/>
        </w:rPr>
        <w:t xml:space="preserve"> </w:t>
      </w:r>
      <w:r w:rsidR="000D4230" w:rsidRPr="006F4E12">
        <w:rPr>
          <w:rFonts w:ascii="Times New Roman" w:hAnsi="Times New Roman" w:cs="Times New Roman"/>
          <w:color w:val="000000" w:themeColor="text1"/>
          <w:sz w:val="24"/>
          <w:szCs w:val="24"/>
          <w:shd w:val="clear" w:color="auto" w:fill="FFFFFF"/>
        </w:rPr>
        <w:t>‘</w:t>
      </w:r>
      <w:r w:rsidRPr="006F4E12">
        <w:rPr>
          <w:rFonts w:ascii="Times New Roman" w:hAnsi="Times New Roman" w:cs="Times New Roman"/>
          <w:color w:val="000000" w:themeColor="text1"/>
          <w:sz w:val="24"/>
          <w:szCs w:val="24"/>
          <w:shd w:val="clear" w:color="auto" w:fill="FFFFFF"/>
        </w:rPr>
        <w:t>Financial statement comparability and the efficiency of acquisition decisions</w:t>
      </w:r>
      <w:r w:rsidR="000D4230" w:rsidRPr="006F4E12">
        <w:rPr>
          <w:rFonts w:ascii="Times New Roman" w:hAnsi="Times New Roman" w:cs="Times New Roman"/>
          <w:color w:val="000000" w:themeColor="text1"/>
          <w:sz w:val="24"/>
          <w:szCs w:val="24"/>
          <w:shd w:val="clear" w:color="auto" w:fill="FFFFFF"/>
        </w:rPr>
        <w:t>’</w:t>
      </w:r>
      <w:r w:rsidRPr="006F4E12">
        <w:rPr>
          <w:rFonts w:ascii="Times New Roman" w:hAnsi="Times New Roman" w:cs="Times New Roman"/>
          <w:color w:val="000000" w:themeColor="text1"/>
          <w:sz w:val="24"/>
          <w:szCs w:val="24"/>
          <w:shd w:val="clear" w:color="auto" w:fill="FFFFFF"/>
        </w:rPr>
        <w:t>. </w:t>
      </w:r>
      <w:r w:rsidRPr="006F4E12">
        <w:rPr>
          <w:rFonts w:ascii="Times New Roman" w:hAnsi="Times New Roman" w:cs="Times New Roman"/>
          <w:i/>
          <w:iCs/>
          <w:color w:val="000000" w:themeColor="text1"/>
          <w:sz w:val="24"/>
          <w:szCs w:val="24"/>
          <w:shd w:val="clear" w:color="auto" w:fill="FFFFFF"/>
        </w:rPr>
        <w:t>Contemporary Accounting Research</w:t>
      </w:r>
      <w:r w:rsidRPr="006F4E12">
        <w:rPr>
          <w:rFonts w:ascii="Times New Roman" w:hAnsi="Times New Roman" w:cs="Times New Roman"/>
          <w:color w:val="000000" w:themeColor="text1"/>
          <w:sz w:val="24"/>
          <w:szCs w:val="24"/>
          <w:shd w:val="clear" w:color="auto" w:fill="FFFFFF"/>
        </w:rPr>
        <w:t>, </w:t>
      </w:r>
      <w:r w:rsidRPr="006F4E12">
        <w:rPr>
          <w:rFonts w:ascii="Times New Roman" w:hAnsi="Times New Roman" w:cs="Times New Roman"/>
          <w:i/>
          <w:iCs/>
          <w:color w:val="000000" w:themeColor="text1"/>
          <w:sz w:val="24"/>
          <w:szCs w:val="24"/>
          <w:shd w:val="clear" w:color="auto" w:fill="FFFFFF"/>
        </w:rPr>
        <w:t>35</w:t>
      </w:r>
      <w:r w:rsidRPr="006F4E12">
        <w:rPr>
          <w:rFonts w:ascii="Times New Roman" w:hAnsi="Times New Roman" w:cs="Times New Roman"/>
          <w:color w:val="000000" w:themeColor="text1"/>
          <w:sz w:val="24"/>
          <w:szCs w:val="24"/>
          <w:shd w:val="clear" w:color="auto" w:fill="FFFFFF"/>
        </w:rPr>
        <w:t xml:space="preserve">(1), pp.164-202. </w:t>
      </w:r>
      <w:r w:rsidRPr="006F4E12">
        <w:rPr>
          <w:rFonts w:ascii="Times New Roman" w:hAnsi="Times New Roman" w:cs="Times New Roman"/>
          <w:color w:val="000000" w:themeColor="text1"/>
          <w:sz w:val="24"/>
          <w:szCs w:val="24"/>
        </w:rPr>
        <w:t xml:space="preserve"> </w:t>
      </w:r>
    </w:p>
    <w:p w14:paraId="6F47C5FE" w14:textId="77777777" w:rsidR="00052AC9" w:rsidRPr="006F4E12" w:rsidRDefault="00052AC9" w:rsidP="006F4E12">
      <w:pPr>
        <w:spacing w:after="0" w:line="360" w:lineRule="auto"/>
        <w:jc w:val="both"/>
        <w:rPr>
          <w:rFonts w:ascii="Times New Roman" w:hAnsi="Times New Roman" w:cs="Times New Roman"/>
          <w:color w:val="000000" w:themeColor="text1"/>
          <w:sz w:val="24"/>
          <w:szCs w:val="24"/>
        </w:rPr>
      </w:pPr>
      <w:proofErr w:type="spellStart"/>
      <w:r w:rsidRPr="006F4E12">
        <w:rPr>
          <w:rFonts w:ascii="Times New Roman" w:hAnsi="Times New Roman" w:cs="Times New Roman"/>
          <w:color w:val="000000" w:themeColor="text1"/>
          <w:sz w:val="24"/>
          <w:szCs w:val="24"/>
          <w:shd w:val="clear" w:color="auto" w:fill="FFFFFF"/>
        </w:rPr>
        <w:t>Eryatna</w:t>
      </w:r>
      <w:proofErr w:type="spellEnd"/>
      <w:r w:rsidRPr="006F4E12">
        <w:rPr>
          <w:rFonts w:ascii="Times New Roman" w:hAnsi="Times New Roman" w:cs="Times New Roman"/>
          <w:color w:val="000000" w:themeColor="text1"/>
          <w:sz w:val="24"/>
          <w:szCs w:val="24"/>
          <w:shd w:val="clear" w:color="auto" w:fill="FFFFFF"/>
        </w:rPr>
        <w:t xml:space="preserve">, E.N., </w:t>
      </w:r>
      <w:proofErr w:type="spellStart"/>
      <w:r w:rsidRPr="006F4E12">
        <w:rPr>
          <w:rFonts w:ascii="Times New Roman" w:hAnsi="Times New Roman" w:cs="Times New Roman"/>
          <w:color w:val="000000" w:themeColor="text1"/>
          <w:sz w:val="24"/>
          <w:szCs w:val="24"/>
          <w:shd w:val="clear" w:color="auto" w:fill="FFFFFF"/>
        </w:rPr>
        <w:t>El</w:t>
      </w:r>
      <w:r w:rsidR="000D4230" w:rsidRPr="006F4E12">
        <w:rPr>
          <w:rFonts w:ascii="Times New Roman" w:hAnsi="Times New Roman" w:cs="Times New Roman"/>
          <w:color w:val="000000" w:themeColor="text1"/>
          <w:sz w:val="24"/>
          <w:szCs w:val="24"/>
          <w:shd w:val="clear" w:color="auto" w:fill="FFFFFF"/>
        </w:rPr>
        <w:t>tivia</w:t>
      </w:r>
      <w:proofErr w:type="spellEnd"/>
      <w:r w:rsidR="000D4230" w:rsidRPr="006F4E12">
        <w:rPr>
          <w:rFonts w:ascii="Times New Roman" w:hAnsi="Times New Roman" w:cs="Times New Roman"/>
          <w:color w:val="000000" w:themeColor="text1"/>
          <w:sz w:val="24"/>
          <w:szCs w:val="24"/>
          <w:shd w:val="clear" w:color="auto" w:fill="FFFFFF"/>
        </w:rPr>
        <w:t xml:space="preserve">, N. and </w:t>
      </w:r>
      <w:proofErr w:type="spellStart"/>
      <w:r w:rsidR="000D4230" w:rsidRPr="006F4E12">
        <w:rPr>
          <w:rFonts w:ascii="Times New Roman" w:hAnsi="Times New Roman" w:cs="Times New Roman"/>
          <w:color w:val="000000" w:themeColor="text1"/>
          <w:sz w:val="24"/>
          <w:szCs w:val="24"/>
          <w:shd w:val="clear" w:color="auto" w:fill="FFFFFF"/>
        </w:rPr>
        <w:t>Handayawati</w:t>
      </w:r>
      <w:proofErr w:type="spellEnd"/>
      <w:r w:rsidR="000D4230" w:rsidRPr="006F4E12">
        <w:rPr>
          <w:rFonts w:ascii="Times New Roman" w:hAnsi="Times New Roman" w:cs="Times New Roman"/>
          <w:color w:val="000000" w:themeColor="text1"/>
          <w:sz w:val="24"/>
          <w:szCs w:val="24"/>
          <w:shd w:val="clear" w:color="auto" w:fill="FFFFFF"/>
        </w:rPr>
        <w:t>, K.U</w:t>
      </w:r>
      <w:r w:rsidRPr="006F4E12">
        <w:rPr>
          <w:rFonts w:ascii="Times New Roman" w:hAnsi="Times New Roman" w:cs="Times New Roman"/>
          <w:color w:val="000000" w:themeColor="text1"/>
          <w:sz w:val="24"/>
          <w:szCs w:val="24"/>
          <w:shd w:val="clear" w:color="auto" w:fill="FFFFFF"/>
        </w:rPr>
        <w:t xml:space="preserve"> </w:t>
      </w:r>
      <w:r w:rsidR="000D4230" w:rsidRPr="006F4E12">
        <w:rPr>
          <w:rFonts w:ascii="Times New Roman" w:hAnsi="Times New Roman" w:cs="Times New Roman"/>
          <w:color w:val="000000" w:themeColor="text1"/>
          <w:sz w:val="24"/>
          <w:szCs w:val="24"/>
          <w:shd w:val="clear" w:color="auto" w:fill="FFFFFF"/>
        </w:rPr>
        <w:t>(</w:t>
      </w:r>
      <w:r w:rsidRPr="006F4E12">
        <w:rPr>
          <w:rFonts w:ascii="Times New Roman" w:hAnsi="Times New Roman" w:cs="Times New Roman"/>
          <w:color w:val="000000" w:themeColor="text1"/>
          <w:sz w:val="24"/>
          <w:szCs w:val="24"/>
          <w:shd w:val="clear" w:color="auto" w:fill="FFFFFF"/>
        </w:rPr>
        <w:t>2021</w:t>
      </w:r>
      <w:r w:rsidR="000D4230" w:rsidRPr="006F4E12">
        <w:rPr>
          <w:rFonts w:ascii="Times New Roman" w:hAnsi="Times New Roman" w:cs="Times New Roman"/>
          <w:color w:val="000000" w:themeColor="text1"/>
          <w:sz w:val="24"/>
          <w:szCs w:val="24"/>
          <w:shd w:val="clear" w:color="auto" w:fill="FFFFFF"/>
        </w:rPr>
        <w:t>)</w:t>
      </w:r>
      <w:r w:rsidRPr="006F4E12">
        <w:rPr>
          <w:rFonts w:ascii="Times New Roman" w:hAnsi="Times New Roman" w:cs="Times New Roman"/>
          <w:color w:val="000000" w:themeColor="text1"/>
          <w:sz w:val="24"/>
          <w:szCs w:val="24"/>
          <w:shd w:val="clear" w:color="auto" w:fill="FFFFFF"/>
        </w:rPr>
        <w:t xml:space="preserve"> </w:t>
      </w:r>
      <w:r w:rsidR="000D4230" w:rsidRPr="006F4E12">
        <w:rPr>
          <w:rFonts w:ascii="Times New Roman" w:hAnsi="Times New Roman" w:cs="Times New Roman"/>
          <w:color w:val="000000" w:themeColor="text1"/>
          <w:sz w:val="24"/>
          <w:szCs w:val="24"/>
          <w:shd w:val="clear" w:color="auto" w:fill="FFFFFF"/>
        </w:rPr>
        <w:t>‘</w:t>
      </w:r>
      <w:r w:rsidRPr="006F4E12">
        <w:rPr>
          <w:rFonts w:ascii="Times New Roman" w:hAnsi="Times New Roman" w:cs="Times New Roman"/>
          <w:color w:val="000000" w:themeColor="text1"/>
          <w:sz w:val="24"/>
          <w:szCs w:val="24"/>
          <w:shd w:val="clear" w:color="auto" w:fill="FFFFFF"/>
        </w:rPr>
        <w:t>The Effect of Cash Turnover, Receivable Turnover, and Inventory Turnover Towards Profitability of Consumer Goods Companies in Indonesia</w:t>
      </w:r>
      <w:r w:rsidR="000D4230" w:rsidRPr="006F4E12">
        <w:rPr>
          <w:rFonts w:ascii="Times New Roman" w:hAnsi="Times New Roman" w:cs="Times New Roman"/>
          <w:color w:val="000000" w:themeColor="text1"/>
          <w:sz w:val="24"/>
          <w:szCs w:val="24"/>
          <w:shd w:val="clear" w:color="auto" w:fill="FFFFFF"/>
        </w:rPr>
        <w:t>’</w:t>
      </w:r>
      <w:r w:rsidRPr="006F4E12">
        <w:rPr>
          <w:rFonts w:ascii="Times New Roman" w:hAnsi="Times New Roman" w:cs="Times New Roman"/>
          <w:color w:val="000000" w:themeColor="text1"/>
          <w:sz w:val="24"/>
          <w:szCs w:val="24"/>
          <w:shd w:val="clear" w:color="auto" w:fill="FFFFFF"/>
        </w:rPr>
        <w:t>. In </w:t>
      </w:r>
      <w:r w:rsidRPr="006F4E12">
        <w:rPr>
          <w:rFonts w:ascii="Times New Roman" w:hAnsi="Times New Roman" w:cs="Times New Roman"/>
          <w:i/>
          <w:iCs/>
          <w:color w:val="000000" w:themeColor="text1"/>
          <w:sz w:val="24"/>
          <w:szCs w:val="24"/>
          <w:shd w:val="clear" w:color="auto" w:fill="FFFFFF"/>
        </w:rPr>
        <w:t>2nd Annual Management, Business and Economic Conference (AMBEC 2020)</w:t>
      </w:r>
      <w:r w:rsidRPr="006F4E12">
        <w:rPr>
          <w:rFonts w:ascii="Times New Roman" w:hAnsi="Times New Roman" w:cs="Times New Roman"/>
          <w:color w:val="000000" w:themeColor="text1"/>
          <w:sz w:val="24"/>
          <w:szCs w:val="24"/>
          <w:shd w:val="clear" w:color="auto" w:fill="FFFFFF"/>
        </w:rPr>
        <w:t xml:space="preserve"> (pp. 191-197). Atlantis Press.  https://www.atlantis-press.com/article/125959036.pdf  </w:t>
      </w:r>
    </w:p>
    <w:p w14:paraId="2F839676" w14:textId="22F0C482" w:rsidR="00052AC9" w:rsidRPr="006F4E12" w:rsidRDefault="000D4230" w:rsidP="006F4E12">
      <w:pPr>
        <w:spacing w:after="0" w:line="360" w:lineRule="auto"/>
        <w:jc w:val="both"/>
        <w:rPr>
          <w:rFonts w:ascii="Times New Roman" w:hAnsi="Times New Roman" w:cs="Times New Roman"/>
          <w:color w:val="000000" w:themeColor="text1"/>
          <w:sz w:val="24"/>
          <w:szCs w:val="24"/>
        </w:rPr>
      </w:pPr>
      <w:proofErr w:type="spellStart"/>
      <w:r w:rsidRPr="006F4E12">
        <w:rPr>
          <w:rFonts w:ascii="Times New Roman" w:hAnsi="Times New Roman" w:cs="Times New Roman"/>
          <w:color w:val="000000" w:themeColor="text1"/>
          <w:sz w:val="24"/>
          <w:szCs w:val="24"/>
          <w:shd w:val="clear" w:color="auto" w:fill="FFFFFF"/>
        </w:rPr>
        <w:t>Jeenas</w:t>
      </w:r>
      <w:proofErr w:type="spellEnd"/>
      <w:r w:rsidRPr="006F4E12">
        <w:rPr>
          <w:rFonts w:ascii="Times New Roman" w:hAnsi="Times New Roman" w:cs="Times New Roman"/>
          <w:color w:val="000000" w:themeColor="text1"/>
          <w:sz w:val="24"/>
          <w:szCs w:val="24"/>
          <w:shd w:val="clear" w:color="auto" w:fill="FFFFFF"/>
        </w:rPr>
        <w:t>, P.</w:t>
      </w:r>
      <w:r w:rsidR="00052AC9" w:rsidRPr="006F4E12">
        <w:rPr>
          <w:rFonts w:ascii="Times New Roman" w:hAnsi="Times New Roman" w:cs="Times New Roman"/>
          <w:color w:val="000000" w:themeColor="text1"/>
          <w:sz w:val="24"/>
          <w:szCs w:val="24"/>
          <w:shd w:val="clear" w:color="auto" w:fill="FFFFFF"/>
        </w:rPr>
        <w:t xml:space="preserve"> </w:t>
      </w:r>
      <w:r w:rsidRPr="006F4E12">
        <w:rPr>
          <w:rFonts w:ascii="Times New Roman" w:hAnsi="Times New Roman" w:cs="Times New Roman"/>
          <w:color w:val="000000" w:themeColor="text1"/>
          <w:sz w:val="24"/>
          <w:szCs w:val="24"/>
          <w:shd w:val="clear" w:color="auto" w:fill="FFFFFF"/>
        </w:rPr>
        <w:t>(</w:t>
      </w:r>
      <w:r w:rsidR="00052AC9" w:rsidRPr="006F4E12">
        <w:rPr>
          <w:rFonts w:ascii="Times New Roman" w:hAnsi="Times New Roman" w:cs="Times New Roman"/>
          <w:color w:val="000000" w:themeColor="text1"/>
          <w:sz w:val="24"/>
          <w:szCs w:val="24"/>
          <w:shd w:val="clear" w:color="auto" w:fill="FFFFFF"/>
        </w:rPr>
        <w:t>2019</w:t>
      </w:r>
      <w:r w:rsidRPr="006F4E12">
        <w:rPr>
          <w:rFonts w:ascii="Times New Roman" w:hAnsi="Times New Roman" w:cs="Times New Roman"/>
          <w:color w:val="000000" w:themeColor="text1"/>
          <w:sz w:val="24"/>
          <w:szCs w:val="24"/>
          <w:shd w:val="clear" w:color="auto" w:fill="FFFFFF"/>
        </w:rPr>
        <w:t>)</w:t>
      </w:r>
      <w:r w:rsidR="00052AC9" w:rsidRPr="006F4E12">
        <w:rPr>
          <w:rFonts w:ascii="Times New Roman" w:hAnsi="Times New Roman" w:cs="Times New Roman"/>
          <w:color w:val="000000" w:themeColor="text1"/>
          <w:sz w:val="24"/>
          <w:szCs w:val="24"/>
          <w:shd w:val="clear" w:color="auto" w:fill="FFFFFF"/>
        </w:rPr>
        <w:t xml:space="preserve"> </w:t>
      </w:r>
      <w:r w:rsidRPr="006F4E12">
        <w:rPr>
          <w:rFonts w:ascii="Times New Roman" w:hAnsi="Times New Roman" w:cs="Times New Roman"/>
          <w:color w:val="000000" w:themeColor="text1"/>
          <w:sz w:val="24"/>
          <w:szCs w:val="24"/>
          <w:shd w:val="clear" w:color="auto" w:fill="FFFFFF"/>
        </w:rPr>
        <w:t>‘</w:t>
      </w:r>
      <w:r w:rsidR="00052AC9" w:rsidRPr="006F4E12">
        <w:rPr>
          <w:rFonts w:ascii="Times New Roman" w:hAnsi="Times New Roman" w:cs="Times New Roman"/>
          <w:color w:val="000000" w:themeColor="text1"/>
          <w:sz w:val="24"/>
          <w:szCs w:val="24"/>
          <w:shd w:val="clear" w:color="auto" w:fill="FFFFFF"/>
        </w:rPr>
        <w:t>Firm balance sheet liquidity, monetary policy shocks, and investment dynamics</w:t>
      </w:r>
      <w:r w:rsidRPr="006F4E12">
        <w:rPr>
          <w:rFonts w:ascii="Times New Roman" w:hAnsi="Times New Roman" w:cs="Times New Roman"/>
          <w:color w:val="000000" w:themeColor="text1"/>
          <w:sz w:val="24"/>
          <w:szCs w:val="24"/>
          <w:shd w:val="clear" w:color="auto" w:fill="FFFFFF"/>
        </w:rPr>
        <w:t>’</w:t>
      </w:r>
      <w:r w:rsidR="00052AC9" w:rsidRPr="006F4E12">
        <w:rPr>
          <w:rFonts w:ascii="Times New Roman" w:hAnsi="Times New Roman" w:cs="Times New Roman"/>
          <w:color w:val="000000" w:themeColor="text1"/>
          <w:sz w:val="24"/>
          <w:szCs w:val="24"/>
          <w:shd w:val="clear" w:color="auto" w:fill="FFFFFF"/>
        </w:rPr>
        <w:t>. </w:t>
      </w:r>
      <w:r w:rsidR="00052AC9" w:rsidRPr="006F4E12">
        <w:rPr>
          <w:rFonts w:ascii="Times New Roman" w:hAnsi="Times New Roman" w:cs="Times New Roman"/>
          <w:i/>
          <w:iCs/>
          <w:color w:val="000000" w:themeColor="text1"/>
          <w:sz w:val="24"/>
          <w:szCs w:val="24"/>
          <w:shd w:val="clear" w:color="auto" w:fill="FFFFFF"/>
        </w:rPr>
        <w:t>Work</w:t>
      </w:r>
      <w:r w:rsidR="00052AC9" w:rsidRPr="006F4E12">
        <w:rPr>
          <w:rFonts w:ascii="Times New Roman" w:hAnsi="Times New Roman" w:cs="Times New Roman"/>
          <w:color w:val="000000" w:themeColor="text1"/>
          <w:sz w:val="24"/>
          <w:szCs w:val="24"/>
          <w:shd w:val="clear" w:color="auto" w:fill="FFFFFF"/>
        </w:rPr>
        <w:t>, </w:t>
      </w:r>
      <w:r w:rsidR="00052AC9" w:rsidRPr="006F4E12">
        <w:rPr>
          <w:rFonts w:ascii="Times New Roman" w:hAnsi="Times New Roman" w:cs="Times New Roman"/>
          <w:i/>
          <w:iCs/>
          <w:color w:val="000000" w:themeColor="text1"/>
          <w:sz w:val="24"/>
          <w:szCs w:val="24"/>
          <w:shd w:val="clear" w:color="auto" w:fill="FFFFFF"/>
        </w:rPr>
        <w:t>5</w:t>
      </w:r>
      <w:r w:rsidR="00052AC9" w:rsidRPr="006F4E12">
        <w:rPr>
          <w:rFonts w:ascii="Times New Roman" w:hAnsi="Times New Roman" w:cs="Times New Roman"/>
          <w:color w:val="000000" w:themeColor="text1"/>
          <w:sz w:val="24"/>
          <w:szCs w:val="24"/>
          <w:shd w:val="clear" w:color="auto" w:fill="FFFFFF"/>
        </w:rPr>
        <w:t>.</w:t>
      </w:r>
      <w:r w:rsidR="00052AC9" w:rsidRPr="006F4E12">
        <w:rPr>
          <w:rFonts w:ascii="Times New Roman" w:hAnsi="Times New Roman" w:cs="Times New Roman"/>
          <w:color w:val="000000" w:themeColor="text1"/>
          <w:sz w:val="24"/>
          <w:szCs w:val="24"/>
        </w:rPr>
        <w:t xml:space="preserve">http://madbarworkshop.com/wpcontent/uploads/2019/09/Jeenas_FBSL_0626.pdf  </w:t>
      </w:r>
    </w:p>
    <w:p w14:paraId="66300A00" w14:textId="77777777" w:rsidR="00052AC9" w:rsidRPr="006F4E12" w:rsidRDefault="00052AC9" w:rsidP="006F4E12">
      <w:pPr>
        <w:spacing w:after="0" w:line="360" w:lineRule="auto"/>
        <w:jc w:val="both"/>
        <w:rPr>
          <w:rFonts w:ascii="Times New Roman" w:hAnsi="Times New Roman" w:cs="Times New Roman"/>
          <w:color w:val="000000" w:themeColor="text1"/>
          <w:sz w:val="24"/>
          <w:szCs w:val="24"/>
        </w:rPr>
      </w:pPr>
      <w:proofErr w:type="spellStart"/>
      <w:r w:rsidRPr="006F4E12">
        <w:rPr>
          <w:rFonts w:ascii="Times New Roman" w:hAnsi="Times New Roman" w:cs="Times New Roman"/>
          <w:color w:val="000000" w:themeColor="text1"/>
          <w:sz w:val="24"/>
          <w:szCs w:val="24"/>
          <w:shd w:val="clear" w:color="auto" w:fill="FFFFFF"/>
        </w:rPr>
        <w:t>Kourtis</w:t>
      </w:r>
      <w:proofErr w:type="spellEnd"/>
      <w:r w:rsidRPr="006F4E12">
        <w:rPr>
          <w:rFonts w:ascii="Times New Roman" w:hAnsi="Times New Roman" w:cs="Times New Roman"/>
          <w:color w:val="000000" w:themeColor="text1"/>
          <w:sz w:val="24"/>
          <w:szCs w:val="24"/>
          <w:shd w:val="clear" w:color="auto" w:fill="FFFFFF"/>
        </w:rPr>
        <w:t>,</w:t>
      </w:r>
      <w:r w:rsidR="000D4230" w:rsidRPr="006F4E12">
        <w:rPr>
          <w:rFonts w:ascii="Times New Roman" w:hAnsi="Times New Roman" w:cs="Times New Roman"/>
          <w:color w:val="000000" w:themeColor="text1"/>
          <w:sz w:val="24"/>
          <w:szCs w:val="24"/>
          <w:shd w:val="clear" w:color="auto" w:fill="FFFFFF"/>
        </w:rPr>
        <w:t xml:space="preserve"> E., </w:t>
      </w:r>
      <w:proofErr w:type="spellStart"/>
      <w:r w:rsidR="000D4230" w:rsidRPr="006F4E12">
        <w:rPr>
          <w:rFonts w:ascii="Times New Roman" w:hAnsi="Times New Roman" w:cs="Times New Roman"/>
          <w:color w:val="000000" w:themeColor="text1"/>
          <w:sz w:val="24"/>
          <w:szCs w:val="24"/>
          <w:shd w:val="clear" w:color="auto" w:fill="FFFFFF"/>
        </w:rPr>
        <w:t>Kourtis</w:t>
      </w:r>
      <w:proofErr w:type="spellEnd"/>
      <w:r w:rsidR="000D4230" w:rsidRPr="006F4E12">
        <w:rPr>
          <w:rFonts w:ascii="Times New Roman" w:hAnsi="Times New Roman" w:cs="Times New Roman"/>
          <w:color w:val="000000" w:themeColor="text1"/>
          <w:sz w:val="24"/>
          <w:szCs w:val="24"/>
          <w:shd w:val="clear" w:color="auto" w:fill="FFFFFF"/>
        </w:rPr>
        <w:t>, G. and Curtis, P.</w:t>
      </w:r>
      <w:r w:rsidRPr="006F4E12">
        <w:rPr>
          <w:rFonts w:ascii="Times New Roman" w:hAnsi="Times New Roman" w:cs="Times New Roman"/>
          <w:color w:val="000000" w:themeColor="text1"/>
          <w:sz w:val="24"/>
          <w:szCs w:val="24"/>
          <w:shd w:val="clear" w:color="auto" w:fill="FFFFFF"/>
        </w:rPr>
        <w:t xml:space="preserve"> </w:t>
      </w:r>
      <w:r w:rsidR="000D4230" w:rsidRPr="006F4E12">
        <w:rPr>
          <w:rFonts w:ascii="Times New Roman" w:hAnsi="Times New Roman" w:cs="Times New Roman"/>
          <w:color w:val="000000" w:themeColor="text1"/>
          <w:sz w:val="24"/>
          <w:szCs w:val="24"/>
          <w:shd w:val="clear" w:color="auto" w:fill="FFFFFF"/>
        </w:rPr>
        <w:t>(</w:t>
      </w:r>
      <w:r w:rsidRPr="006F4E12">
        <w:rPr>
          <w:rFonts w:ascii="Times New Roman" w:hAnsi="Times New Roman" w:cs="Times New Roman"/>
          <w:color w:val="000000" w:themeColor="text1"/>
          <w:sz w:val="24"/>
          <w:szCs w:val="24"/>
          <w:shd w:val="clear" w:color="auto" w:fill="FFFFFF"/>
        </w:rPr>
        <w:t>2019</w:t>
      </w:r>
      <w:r w:rsidR="000D4230" w:rsidRPr="006F4E12">
        <w:rPr>
          <w:rFonts w:ascii="Times New Roman" w:hAnsi="Times New Roman" w:cs="Times New Roman"/>
          <w:color w:val="000000" w:themeColor="text1"/>
          <w:sz w:val="24"/>
          <w:szCs w:val="24"/>
          <w:shd w:val="clear" w:color="auto" w:fill="FFFFFF"/>
        </w:rPr>
        <w:t>)</w:t>
      </w:r>
      <w:r w:rsidRPr="006F4E12">
        <w:rPr>
          <w:rFonts w:ascii="Times New Roman" w:hAnsi="Times New Roman" w:cs="Times New Roman"/>
          <w:color w:val="000000" w:themeColor="text1"/>
          <w:sz w:val="24"/>
          <w:szCs w:val="24"/>
          <w:shd w:val="clear" w:color="auto" w:fill="FFFFFF"/>
        </w:rPr>
        <w:t xml:space="preserve"> </w:t>
      </w:r>
      <w:r w:rsidR="000D4230" w:rsidRPr="006F4E12">
        <w:rPr>
          <w:rFonts w:ascii="Times New Roman" w:hAnsi="Times New Roman" w:cs="Times New Roman"/>
          <w:color w:val="000000" w:themeColor="text1"/>
          <w:sz w:val="24"/>
          <w:szCs w:val="24"/>
          <w:shd w:val="clear" w:color="auto" w:fill="FFFFFF"/>
        </w:rPr>
        <w:t>‘</w:t>
      </w:r>
      <w:r w:rsidRPr="006F4E12">
        <w:rPr>
          <w:rFonts w:ascii="Times New Roman" w:hAnsi="Times New Roman" w:cs="Times New Roman"/>
          <w:color w:val="000000" w:themeColor="text1"/>
          <w:sz w:val="24"/>
          <w:szCs w:val="24"/>
          <w:shd w:val="clear" w:color="auto" w:fill="FFFFFF"/>
        </w:rPr>
        <w:t>An integrated financial ratio analysis as a navigation compass through the fraudulent reporting conundrum: a case study</w:t>
      </w:r>
      <w:r w:rsidR="000D4230" w:rsidRPr="006F4E12">
        <w:rPr>
          <w:rFonts w:ascii="Times New Roman" w:hAnsi="Times New Roman" w:cs="Times New Roman"/>
          <w:color w:val="000000" w:themeColor="text1"/>
          <w:sz w:val="24"/>
          <w:szCs w:val="24"/>
          <w:shd w:val="clear" w:color="auto" w:fill="FFFFFF"/>
        </w:rPr>
        <w:t>’</w:t>
      </w:r>
      <w:r w:rsidRPr="006F4E12">
        <w:rPr>
          <w:rFonts w:ascii="Times New Roman" w:hAnsi="Times New Roman" w:cs="Times New Roman"/>
          <w:color w:val="000000" w:themeColor="text1"/>
          <w:sz w:val="24"/>
          <w:szCs w:val="24"/>
          <w:shd w:val="clear" w:color="auto" w:fill="FFFFFF"/>
        </w:rPr>
        <w:t>. https://www.um.edu.mt/library/oar/bitstream/123456789/73117/1/%CE%91n_integrated_financial_ratio_analysis_as_a_navigation_compass_through_the%20_fraudulent_reporting_conundrum.pdf</w:t>
      </w:r>
      <w:r w:rsidR="00864B08" w:rsidRPr="006F4E12">
        <w:rPr>
          <w:rFonts w:ascii="Times New Roman" w:hAnsi="Times New Roman" w:cs="Times New Roman"/>
          <w:color w:val="000000" w:themeColor="text1"/>
          <w:sz w:val="24"/>
          <w:szCs w:val="24"/>
          <w:shd w:val="clear" w:color="auto" w:fill="FFFFFF"/>
        </w:rPr>
        <w:t xml:space="preserve">   </w:t>
      </w:r>
      <w:r w:rsidRPr="006F4E12">
        <w:rPr>
          <w:rFonts w:ascii="Times New Roman" w:hAnsi="Times New Roman" w:cs="Times New Roman"/>
          <w:color w:val="000000" w:themeColor="text1"/>
          <w:sz w:val="24"/>
          <w:szCs w:val="24"/>
          <w:shd w:val="clear" w:color="auto" w:fill="FFFFFF"/>
        </w:rPr>
        <w:t xml:space="preserve"> </w:t>
      </w:r>
    </w:p>
    <w:p w14:paraId="5BFC99BC" w14:textId="19BF4928" w:rsidR="00052AC9" w:rsidRPr="006F4E12" w:rsidRDefault="00052AC9" w:rsidP="006F4E12">
      <w:pPr>
        <w:spacing w:after="0" w:line="360" w:lineRule="auto"/>
        <w:jc w:val="both"/>
        <w:rPr>
          <w:rFonts w:ascii="Times New Roman" w:hAnsi="Times New Roman" w:cs="Times New Roman"/>
          <w:color w:val="000000" w:themeColor="text1"/>
          <w:sz w:val="24"/>
          <w:szCs w:val="24"/>
        </w:rPr>
      </w:pPr>
      <w:proofErr w:type="spellStart"/>
      <w:r w:rsidRPr="006F4E12">
        <w:rPr>
          <w:rFonts w:ascii="Times New Roman" w:hAnsi="Times New Roman" w:cs="Times New Roman"/>
          <w:color w:val="000000" w:themeColor="text1"/>
          <w:sz w:val="24"/>
          <w:szCs w:val="24"/>
          <w:shd w:val="clear" w:color="auto" w:fill="FFFFFF"/>
        </w:rPr>
        <w:t>Madush</w:t>
      </w:r>
      <w:r w:rsidR="000D4230" w:rsidRPr="006F4E12">
        <w:rPr>
          <w:rFonts w:ascii="Times New Roman" w:hAnsi="Times New Roman" w:cs="Times New Roman"/>
          <w:color w:val="000000" w:themeColor="text1"/>
          <w:sz w:val="24"/>
          <w:szCs w:val="24"/>
          <w:shd w:val="clear" w:color="auto" w:fill="FFFFFF"/>
        </w:rPr>
        <w:t>anka</w:t>
      </w:r>
      <w:proofErr w:type="spellEnd"/>
      <w:r w:rsidR="000D4230" w:rsidRPr="006F4E12">
        <w:rPr>
          <w:rFonts w:ascii="Times New Roman" w:hAnsi="Times New Roman" w:cs="Times New Roman"/>
          <w:color w:val="000000" w:themeColor="text1"/>
          <w:sz w:val="24"/>
          <w:szCs w:val="24"/>
          <w:shd w:val="clear" w:color="auto" w:fill="FFFFFF"/>
        </w:rPr>
        <w:t xml:space="preserve">, K.H.I. and </w:t>
      </w:r>
      <w:proofErr w:type="spellStart"/>
      <w:r w:rsidR="000D4230" w:rsidRPr="006F4E12">
        <w:rPr>
          <w:rFonts w:ascii="Times New Roman" w:hAnsi="Times New Roman" w:cs="Times New Roman"/>
          <w:color w:val="000000" w:themeColor="text1"/>
          <w:sz w:val="24"/>
          <w:szCs w:val="24"/>
          <w:shd w:val="clear" w:color="auto" w:fill="FFFFFF"/>
        </w:rPr>
        <w:t>Jathurika</w:t>
      </w:r>
      <w:proofErr w:type="spellEnd"/>
      <w:r w:rsidR="000D4230" w:rsidRPr="006F4E12">
        <w:rPr>
          <w:rFonts w:ascii="Times New Roman" w:hAnsi="Times New Roman" w:cs="Times New Roman"/>
          <w:color w:val="000000" w:themeColor="text1"/>
          <w:sz w:val="24"/>
          <w:szCs w:val="24"/>
          <w:shd w:val="clear" w:color="auto" w:fill="FFFFFF"/>
        </w:rPr>
        <w:t>, M. (</w:t>
      </w:r>
      <w:r w:rsidRPr="006F4E12">
        <w:rPr>
          <w:rFonts w:ascii="Times New Roman" w:hAnsi="Times New Roman" w:cs="Times New Roman"/>
          <w:color w:val="000000" w:themeColor="text1"/>
          <w:sz w:val="24"/>
          <w:szCs w:val="24"/>
          <w:shd w:val="clear" w:color="auto" w:fill="FFFFFF"/>
        </w:rPr>
        <w:t>2018</w:t>
      </w:r>
      <w:r w:rsidR="000D4230" w:rsidRPr="006F4E12">
        <w:rPr>
          <w:rFonts w:ascii="Times New Roman" w:hAnsi="Times New Roman" w:cs="Times New Roman"/>
          <w:color w:val="000000" w:themeColor="text1"/>
          <w:sz w:val="24"/>
          <w:szCs w:val="24"/>
          <w:shd w:val="clear" w:color="auto" w:fill="FFFFFF"/>
        </w:rPr>
        <w:t>)</w:t>
      </w:r>
      <w:r w:rsidRPr="006F4E12">
        <w:rPr>
          <w:rFonts w:ascii="Times New Roman" w:hAnsi="Times New Roman" w:cs="Times New Roman"/>
          <w:color w:val="000000" w:themeColor="text1"/>
          <w:sz w:val="24"/>
          <w:szCs w:val="24"/>
          <w:shd w:val="clear" w:color="auto" w:fill="FFFFFF"/>
        </w:rPr>
        <w:t xml:space="preserve"> </w:t>
      </w:r>
      <w:r w:rsidR="000D4230" w:rsidRPr="006F4E12">
        <w:rPr>
          <w:rFonts w:ascii="Times New Roman" w:hAnsi="Times New Roman" w:cs="Times New Roman"/>
          <w:color w:val="000000" w:themeColor="text1"/>
          <w:sz w:val="24"/>
          <w:szCs w:val="24"/>
          <w:shd w:val="clear" w:color="auto" w:fill="FFFFFF"/>
        </w:rPr>
        <w:t>‘</w:t>
      </w:r>
      <w:r w:rsidRPr="006F4E12">
        <w:rPr>
          <w:rFonts w:ascii="Times New Roman" w:hAnsi="Times New Roman" w:cs="Times New Roman"/>
          <w:color w:val="000000" w:themeColor="text1"/>
          <w:sz w:val="24"/>
          <w:szCs w:val="24"/>
          <w:shd w:val="clear" w:color="auto" w:fill="FFFFFF"/>
        </w:rPr>
        <w:t>The impact of liquidity ratios on profitability. </w:t>
      </w:r>
      <w:r w:rsidRPr="006F4E12">
        <w:rPr>
          <w:rFonts w:ascii="Times New Roman" w:hAnsi="Times New Roman" w:cs="Times New Roman"/>
          <w:i/>
          <w:iCs/>
          <w:color w:val="000000" w:themeColor="text1"/>
          <w:sz w:val="24"/>
          <w:szCs w:val="24"/>
          <w:shd w:val="clear" w:color="auto" w:fill="FFFFFF"/>
        </w:rPr>
        <w:t>International Research Journal of Advanced Engineering and Science</w:t>
      </w:r>
      <w:r w:rsidRPr="006F4E12">
        <w:rPr>
          <w:rFonts w:ascii="Times New Roman" w:hAnsi="Times New Roman" w:cs="Times New Roman"/>
          <w:color w:val="000000" w:themeColor="text1"/>
          <w:sz w:val="24"/>
          <w:szCs w:val="24"/>
          <w:shd w:val="clear" w:color="auto" w:fill="FFFFFF"/>
        </w:rPr>
        <w:t>, </w:t>
      </w:r>
      <w:r w:rsidRPr="006F4E12">
        <w:rPr>
          <w:rFonts w:ascii="Times New Roman" w:hAnsi="Times New Roman" w:cs="Times New Roman"/>
          <w:i/>
          <w:iCs/>
          <w:color w:val="000000" w:themeColor="text1"/>
          <w:sz w:val="24"/>
          <w:szCs w:val="24"/>
          <w:shd w:val="clear" w:color="auto" w:fill="FFFFFF"/>
        </w:rPr>
        <w:t>3</w:t>
      </w:r>
      <w:r w:rsidRPr="006F4E12">
        <w:rPr>
          <w:rFonts w:ascii="Times New Roman" w:hAnsi="Times New Roman" w:cs="Times New Roman"/>
          <w:color w:val="000000" w:themeColor="text1"/>
          <w:sz w:val="24"/>
          <w:szCs w:val="24"/>
          <w:shd w:val="clear" w:color="auto" w:fill="FFFFFF"/>
        </w:rPr>
        <w:t>(4), pp.157161.</w:t>
      </w:r>
      <w:r w:rsidRPr="006F4E12">
        <w:rPr>
          <w:rFonts w:ascii="Times New Roman" w:hAnsi="Times New Roman" w:cs="Times New Roman"/>
          <w:color w:val="000000" w:themeColor="text1"/>
          <w:sz w:val="24"/>
          <w:szCs w:val="24"/>
        </w:rPr>
        <w:t>https://www.researchgate.net/profile/JathurikaGowthaman/publication/331035336_The_Impact_of_Liquidity_Ratios_on_Profitability_With_special_reference_to_Listed_Manufacturing_Companies_in_Sri_Lanka/links/5c6259d545851582c3e18187/The-Impact-of-Liquidity-Ratios-on-Profitability-With-special-reference-to-Listed-Manufacturing-Companies-in-Sri-Lanka.pdf   157(4).</w:t>
      </w:r>
    </w:p>
    <w:p w14:paraId="04A2A52E" w14:textId="77777777" w:rsidR="00052AC9" w:rsidRPr="006F4E12" w:rsidRDefault="001F5DA4" w:rsidP="006F4E12">
      <w:pPr>
        <w:spacing w:after="0" w:line="360" w:lineRule="auto"/>
        <w:jc w:val="both"/>
        <w:rPr>
          <w:rFonts w:ascii="Times New Roman" w:hAnsi="Times New Roman" w:cs="Times New Roman"/>
          <w:color w:val="000000" w:themeColor="text1"/>
          <w:sz w:val="24"/>
          <w:szCs w:val="24"/>
        </w:rPr>
      </w:pPr>
      <w:proofErr w:type="spellStart"/>
      <w:r w:rsidRPr="006F4E12">
        <w:rPr>
          <w:rFonts w:ascii="Times New Roman" w:hAnsi="Times New Roman" w:cs="Times New Roman"/>
          <w:color w:val="000000" w:themeColor="text1"/>
          <w:sz w:val="24"/>
          <w:szCs w:val="24"/>
          <w:shd w:val="clear" w:color="auto" w:fill="FFFFFF"/>
        </w:rPr>
        <w:t>Stašević</w:t>
      </w:r>
      <w:proofErr w:type="spellEnd"/>
      <w:r w:rsidRPr="006F4E12">
        <w:rPr>
          <w:rFonts w:ascii="Times New Roman" w:hAnsi="Times New Roman" w:cs="Times New Roman"/>
          <w:color w:val="000000" w:themeColor="text1"/>
          <w:sz w:val="24"/>
          <w:szCs w:val="24"/>
          <w:shd w:val="clear" w:color="auto" w:fill="FFFFFF"/>
        </w:rPr>
        <w:t xml:space="preserve">, N. and </w:t>
      </w:r>
      <w:proofErr w:type="spellStart"/>
      <w:r w:rsidRPr="006F4E12">
        <w:rPr>
          <w:rFonts w:ascii="Times New Roman" w:hAnsi="Times New Roman" w:cs="Times New Roman"/>
          <w:color w:val="000000" w:themeColor="text1"/>
          <w:sz w:val="24"/>
          <w:szCs w:val="24"/>
          <w:shd w:val="clear" w:color="auto" w:fill="FFFFFF"/>
        </w:rPr>
        <w:t>Stavanović</w:t>
      </w:r>
      <w:proofErr w:type="spellEnd"/>
      <w:r w:rsidRPr="006F4E12">
        <w:rPr>
          <w:rFonts w:ascii="Times New Roman" w:hAnsi="Times New Roman" w:cs="Times New Roman"/>
          <w:color w:val="000000" w:themeColor="text1"/>
          <w:sz w:val="24"/>
          <w:szCs w:val="24"/>
          <w:shd w:val="clear" w:color="auto" w:fill="FFFFFF"/>
        </w:rPr>
        <w:t>, S.</w:t>
      </w:r>
      <w:r w:rsidR="00052AC9" w:rsidRPr="006F4E12">
        <w:rPr>
          <w:rFonts w:ascii="Times New Roman" w:hAnsi="Times New Roman" w:cs="Times New Roman"/>
          <w:color w:val="000000" w:themeColor="text1"/>
          <w:sz w:val="24"/>
          <w:szCs w:val="24"/>
          <w:shd w:val="clear" w:color="auto" w:fill="FFFFFF"/>
        </w:rPr>
        <w:t xml:space="preserve"> </w:t>
      </w:r>
      <w:r w:rsidRPr="006F4E12">
        <w:rPr>
          <w:rFonts w:ascii="Times New Roman" w:hAnsi="Times New Roman" w:cs="Times New Roman"/>
          <w:color w:val="000000" w:themeColor="text1"/>
          <w:sz w:val="24"/>
          <w:szCs w:val="24"/>
          <w:shd w:val="clear" w:color="auto" w:fill="FFFFFF"/>
        </w:rPr>
        <w:t>(</w:t>
      </w:r>
      <w:r w:rsidR="00052AC9" w:rsidRPr="006F4E12">
        <w:rPr>
          <w:rFonts w:ascii="Times New Roman" w:hAnsi="Times New Roman" w:cs="Times New Roman"/>
          <w:color w:val="000000" w:themeColor="text1"/>
          <w:sz w:val="24"/>
          <w:szCs w:val="24"/>
          <w:shd w:val="clear" w:color="auto" w:fill="FFFFFF"/>
        </w:rPr>
        <w:t>2019</w:t>
      </w:r>
      <w:r w:rsidRPr="006F4E12">
        <w:rPr>
          <w:rFonts w:ascii="Times New Roman" w:hAnsi="Times New Roman" w:cs="Times New Roman"/>
          <w:color w:val="000000" w:themeColor="text1"/>
          <w:sz w:val="24"/>
          <w:szCs w:val="24"/>
          <w:shd w:val="clear" w:color="auto" w:fill="FFFFFF"/>
        </w:rPr>
        <w:t>)’</w:t>
      </w:r>
      <w:r w:rsidR="00052AC9" w:rsidRPr="006F4E12">
        <w:rPr>
          <w:rFonts w:ascii="Times New Roman" w:hAnsi="Times New Roman" w:cs="Times New Roman"/>
          <w:color w:val="000000" w:themeColor="text1"/>
          <w:sz w:val="24"/>
          <w:szCs w:val="24"/>
          <w:shd w:val="clear" w:color="auto" w:fill="FFFFFF"/>
        </w:rPr>
        <w:t xml:space="preserve"> Creative Accounting in Income Statement: the Case of Entrepreneurs in Serbia</w:t>
      </w:r>
      <w:r w:rsidR="00EE2BC8" w:rsidRPr="006F4E12">
        <w:rPr>
          <w:rFonts w:ascii="Times New Roman" w:hAnsi="Times New Roman" w:cs="Times New Roman"/>
          <w:color w:val="000000" w:themeColor="text1"/>
          <w:sz w:val="24"/>
          <w:szCs w:val="24"/>
          <w:shd w:val="clear" w:color="auto" w:fill="FFFFFF"/>
        </w:rPr>
        <w:t>’</w:t>
      </w:r>
      <w:r w:rsidR="00052AC9" w:rsidRPr="006F4E12">
        <w:rPr>
          <w:rFonts w:ascii="Times New Roman" w:hAnsi="Times New Roman" w:cs="Times New Roman"/>
          <w:color w:val="000000" w:themeColor="text1"/>
          <w:sz w:val="24"/>
          <w:szCs w:val="24"/>
          <w:shd w:val="clear" w:color="auto" w:fill="FFFFFF"/>
        </w:rPr>
        <w:t>. </w:t>
      </w:r>
      <w:r w:rsidR="00052AC9" w:rsidRPr="006F4E12">
        <w:rPr>
          <w:rFonts w:ascii="Times New Roman" w:hAnsi="Times New Roman" w:cs="Times New Roman"/>
          <w:i/>
          <w:iCs/>
          <w:color w:val="000000" w:themeColor="text1"/>
          <w:sz w:val="24"/>
          <w:szCs w:val="24"/>
          <w:shd w:val="clear" w:color="auto" w:fill="FFFFFF"/>
        </w:rPr>
        <w:t>JWEE</w:t>
      </w:r>
      <w:r w:rsidR="00052AC9" w:rsidRPr="006F4E12">
        <w:rPr>
          <w:rFonts w:ascii="Times New Roman" w:hAnsi="Times New Roman" w:cs="Times New Roman"/>
          <w:color w:val="000000" w:themeColor="text1"/>
          <w:sz w:val="24"/>
          <w:szCs w:val="24"/>
          <w:shd w:val="clear" w:color="auto" w:fill="FFFFFF"/>
        </w:rPr>
        <w:t>, (3-4), pp.17-32.</w:t>
      </w:r>
      <w:r w:rsidR="00052AC9" w:rsidRPr="006F4E12">
        <w:rPr>
          <w:rFonts w:ascii="Times New Roman" w:hAnsi="Times New Roman" w:cs="Times New Roman"/>
          <w:color w:val="000000" w:themeColor="text1"/>
          <w:sz w:val="24"/>
          <w:szCs w:val="24"/>
          <w:lang w:val="en-IN"/>
        </w:rPr>
        <w:t xml:space="preserve"> </w:t>
      </w:r>
      <w:r w:rsidR="00052AC9" w:rsidRPr="006F4E12">
        <w:rPr>
          <w:rFonts w:ascii="Times New Roman" w:hAnsi="Times New Roman" w:cs="Times New Roman"/>
          <w:color w:val="000000" w:themeColor="text1"/>
          <w:sz w:val="24"/>
          <w:szCs w:val="24"/>
        </w:rPr>
        <w:t>DOI: 10.28934/jwee19.34.pp17-32 22(3).</w:t>
      </w:r>
    </w:p>
    <w:p w14:paraId="6EA78E0E" w14:textId="650E6DC0" w:rsidR="00C165AC" w:rsidRPr="00C165AC" w:rsidRDefault="00B00E57" w:rsidP="006F4E12">
      <w:pPr>
        <w:pStyle w:val="ListParagraph"/>
        <w:spacing w:after="0" w:line="360" w:lineRule="auto"/>
        <w:contextualSpacing w:val="0"/>
        <w:jc w:val="both"/>
        <w:rPr>
          <w:rFonts w:ascii="Times New Roman" w:hAnsi="Times New Roman" w:cs="Times New Roman"/>
          <w:color w:val="000000" w:themeColor="text1"/>
          <w:sz w:val="24"/>
          <w:szCs w:val="24"/>
        </w:rPr>
      </w:pPr>
      <w:r>
        <w:object w:dxaOrig="1520" w:dyaOrig="987" w14:anchorId="413014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2pt;height:49.2pt" o:ole="">
            <v:imagedata r:id="rId9" o:title=""/>
          </v:shape>
          <o:OLEObject Type="Embed" ProgID="Excel.Sheet.12" ShapeID="_x0000_i1025" DrawAspect="Icon" ObjectID="_1744883756" r:id="rId10"/>
        </w:object>
      </w:r>
    </w:p>
    <w:sectPr w:rsidR="00C165AC" w:rsidRPr="00C165AC">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7C0F57" w14:textId="77777777" w:rsidR="00BB7924" w:rsidRDefault="00BB7924" w:rsidP="00C165AC">
      <w:pPr>
        <w:spacing w:after="0" w:line="240" w:lineRule="auto"/>
      </w:pPr>
      <w:r>
        <w:separator/>
      </w:r>
    </w:p>
  </w:endnote>
  <w:endnote w:type="continuationSeparator" w:id="0">
    <w:p w14:paraId="0D83A4A1" w14:textId="77777777" w:rsidR="00BB7924" w:rsidRDefault="00BB7924" w:rsidP="00C165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7734619"/>
      <w:docPartObj>
        <w:docPartGallery w:val="Page Numbers (Bottom of Page)"/>
        <w:docPartUnique/>
      </w:docPartObj>
    </w:sdtPr>
    <w:sdtEndPr/>
    <w:sdtContent>
      <w:p w14:paraId="17799EB9" w14:textId="77777777" w:rsidR="00C165AC" w:rsidRDefault="00C165AC">
        <w:pPr>
          <w:pStyle w:val="Footer"/>
          <w:jc w:val="center"/>
        </w:pPr>
        <w:r>
          <w:fldChar w:fldCharType="begin"/>
        </w:r>
        <w:r>
          <w:instrText xml:space="preserve"> PAGE   \* MERGEFORMAT </w:instrText>
        </w:r>
        <w:r>
          <w:fldChar w:fldCharType="separate"/>
        </w:r>
        <w:r w:rsidR="00781C37">
          <w:rPr>
            <w:noProof/>
          </w:rPr>
          <w:t>1</w:t>
        </w:r>
        <w:r>
          <w:rPr>
            <w:noProof/>
          </w:rPr>
          <w:fldChar w:fldCharType="end"/>
        </w:r>
      </w:p>
    </w:sdtContent>
  </w:sdt>
  <w:p w14:paraId="2FCAE963" w14:textId="77777777" w:rsidR="00C165AC" w:rsidRDefault="00C165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589688" w14:textId="77777777" w:rsidR="00BB7924" w:rsidRDefault="00BB7924" w:rsidP="00C165AC">
      <w:pPr>
        <w:spacing w:after="0" w:line="240" w:lineRule="auto"/>
      </w:pPr>
      <w:r>
        <w:separator/>
      </w:r>
    </w:p>
  </w:footnote>
  <w:footnote w:type="continuationSeparator" w:id="0">
    <w:p w14:paraId="3A6AB7C3" w14:textId="77777777" w:rsidR="00BB7924" w:rsidRDefault="00BB7924" w:rsidP="00C165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54429"/>
    <w:multiLevelType w:val="hybridMultilevel"/>
    <w:tmpl w:val="8BA49FD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120D94"/>
    <w:multiLevelType w:val="hybridMultilevel"/>
    <w:tmpl w:val="CD32991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40070F"/>
    <w:multiLevelType w:val="hybridMultilevel"/>
    <w:tmpl w:val="8AC6692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61F2570"/>
    <w:multiLevelType w:val="hybridMultilevel"/>
    <w:tmpl w:val="E0CA5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7806C52"/>
    <w:multiLevelType w:val="hybridMultilevel"/>
    <w:tmpl w:val="87A4FF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EB1578C"/>
    <w:multiLevelType w:val="hybridMultilevel"/>
    <w:tmpl w:val="CB82BF5A"/>
    <w:lvl w:ilvl="0" w:tplc="04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6CA4777"/>
    <w:multiLevelType w:val="hybridMultilevel"/>
    <w:tmpl w:val="E7D0A1B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EA4085A"/>
    <w:multiLevelType w:val="hybridMultilevel"/>
    <w:tmpl w:val="319A30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35769061">
    <w:abstractNumId w:val="0"/>
  </w:num>
  <w:num w:numId="2" w16cid:durableId="1209955783">
    <w:abstractNumId w:val="6"/>
  </w:num>
  <w:num w:numId="3" w16cid:durableId="950235740">
    <w:abstractNumId w:val="1"/>
  </w:num>
  <w:num w:numId="4" w16cid:durableId="1201824638">
    <w:abstractNumId w:val="2"/>
  </w:num>
  <w:num w:numId="5" w16cid:durableId="42609023">
    <w:abstractNumId w:val="4"/>
  </w:num>
  <w:num w:numId="6" w16cid:durableId="1449426418">
    <w:abstractNumId w:val="5"/>
  </w:num>
  <w:num w:numId="7" w16cid:durableId="210726537">
    <w:abstractNumId w:val="7"/>
  </w:num>
  <w:num w:numId="8" w16cid:durableId="150138368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MyNjA0MLAwNrewsDBR0lEKTi0uzszPAykwqgUAt83wBiwAAAA="/>
  </w:docVars>
  <w:rsids>
    <w:rsidRoot w:val="00FB2B3D"/>
    <w:rsid w:val="0003157F"/>
    <w:rsid w:val="00035FE5"/>
    <w:rsid w:val="00052AC9"/>
    <w:rsid w:val="000A0486"/>
    <w:rsid w:val="000D4230"/>
    <w:rsid w:val="00100342"/>
    <w:rsid w:val="00106E9A"/>
    <w:rsid w:val="00110DE9"/>
    <w:rsid w:val="001564A0"/>
    <w:rsid w:val="001F5DA4"/>
    <w:rsid w:val="002549EC"/>
    <w:rsid w:val="00292909"/>
    <w:rsid w:val="002F1C6C"/>
    <w:rsid w:val="0030310F"/>
    <w:rsid w:val="00353818"/>
    <w:rsid w:val="00354ACC"/>
    <w:rsid w:val="003B5C1F"/>
    <w:rsid w:val="004950D4"/>
    <w:rsid w:val="004D352E"/>
    <w:rsid w:val="00536574"/>
    <w:rsid w:val="0054594D"/>
    <w:rsid w:val="005664AC"/>
    <w:rsid w:val="00586852"/>
    <w:rsid w:val="00592E75"/>
    <w:rsid w:val="00606CE2"/>
    <w:rsid w:val="0061568A"/>
    <w:rsid w:val="00644BC4"/>
    <w:rsid w:val="006767B9"/>
    <w:rsid w:val="006F4E12"/>
    <w:rsid w:val="00733B5D"/>
    <w:rsid w:val="007440F0"/>
    <w:rsid w:val="00751417"/>
    <w:rsid w:val="007567D1"/>
    <w:rsid w:val="00781C37"/>
    <w:rsid w:val="00862AFF"/>
    <w:rsid w:val="00864B08"/>
    <w:rsid w:val="0087236A"/>
    <w:rsid w:val="008762E4"/>
    <w:rsid w:val="00892D00"/>
    <w:rsid w:val="008B5E43"/>
    <w:rsid w:val="00903595"/>
    <w:rsid w:val="0092290E"/>
    <w:rsid w:val="00963F16"/>
    <w:rsid w:val="0096520F"/>
    <w:rsid w:val="009B1E60"/>
    <w:rsid w:val="00A35110"/>
    <w:rsid w:val="00A439A5"/>
    <w:rsid w:val="00A45FE1"/>
    <w:rsid w:val="00AA18A9"/>
    <w:rsid w:val="00AA2AA4"/>
    <w:rsid w:val="00B00E57"/>
    <w:rsid w:val="00B31418"/>
    <w:rsid w:val="00B4558A"/>
    <w:rsid w:val="00B45935"/>
    <w:rsid w:val="00B724FD"/>
    <w:rsid w:val="00BB3173"/>
    <w:rsid w:val="00BB4729"/>
    <w:rsid w:val="00BB7924"/>
    <w:rsid w:val="00BC7BA8"/>
    <w:rsid w:val="00C15425"/>
    <w:rsid w:val="00C165AC"/>
    <w:rsid w:val="00CE1940"/>
    <w:rsid w:val="00D763EE"/>
    <w:rsid w:val="00DB2DE6"/>
    <w:rsid w:val="00DC512C"/>
    <w:rsid w:val="00DE098E"/>
    <w:rsid w:val="00E45677"/>
    <w:rsid w:val="00E76FAD"/>
    <w:rsid w:val="00E9514B"/>
    <w:rsid w:val="00EC36D8"/>
    <w:rsid w:val="00EE2BC8"/>
    <w:rsid w:val="00EF083A"/>
    <w:rsid w:val="00EF67F5"/>
    <w:rsid w:val="00F10722"/>
    <w:rsid w:val="00F60D0F"/>
    <w:rsid w:val="00FA6B7B"/>
    <w:rsid w:val="00FB2B3D"/>
    <w:rsid w:val="00FB3285"/>
    <w:rsid w:val="00FD388F"/>
    <w:rsid w:val="00FF4E01"/>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D6DA160"/>
  <w15:docId w15:val="{6FB4C5B4-A65F-4FFF-8130-055AD4BC3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lang w:val="en-US" w:eastAsia="en-US" w:bidi="hi-IN"/>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Mangal"/>
    </w:rPr>
  </w:style>
  <w:style w:type="paragraph" w:styleId="Heading1">
    <w:name w:val="heading 1"/>
    <w:basedOn w:val="Normal"/>
    <w:next w:val="Normal"/>
    <w:link w:val="Heading1Char"/>
    <w:uiPriority w:val="9"/>
    <w:qFormat/>
    <w:rsid w:val="008B5E43"/>
    <w:pPr>
      <w:keepNext/>
      <w:keepLines/>
      <w:spacing w:before="480" w:after="0"/>
      <w:outlineLvl w:val="0"/>
    </w:pPr>
    <w:rPr>
      <w:rFonts w:asciiTheme="majorHAnsi" w:eastAsiaTheme="majorEastAsia" w:hAnsiTheme="majorHAnsi" w:cstheme="majorBidi"/>
      <w:b/>
      <w:bCs/>
      <w:color w:val="365F91" w:themeColor="accent1" w:themeShade="BF"/>
      <w:sz w:val="28"/>
      <w:szCs w:val="2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4BC4"/>
    <w:pPr>
      <w:ind w:left="720"/>
      <w:contextualSpacing/>
    </w:pPr>
  </w:style>
  <w:style w:type="table" w:styleId="TableGrid">
    <w:name w:val="Table Grid"/>
    <w:basedOn w:val="TableNormal"/>
    <w:uiPriority w:val="59"/>
    <w:rsid w:val="001564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54594D"/>
    <w:rPr>
      <w:color w:val="808080"/>
    </w:rPr>
  </w:style>
  <w:style w:type="paragraph" w:styleId="BalloonText">
    <w:name w:val="Balloon Text"/>
    <w:basedOn w:val="Normal"/>
    <w:link w:val="BalloonTextChar"/>
    <w:uiPriority w:val="99"/>
    <w:semiHidden/>
    <w:unhideWhenUsed/>
    <w:rsid w:val="0054594D"/>
    <w:pPr>
      <w:spacing w:after="0" w:line="240" w:lineRule="auto"/>
    </w:pPr>
    <w:rPr>
      <w:rFonts w:ascii="Tahoma" w:hAnsi="Tahoma"/>
      <w:sz w:val="16"/>
      <w:szCs w:val="14"/>
    </w:rPr>
  </w:style>
  <w:style w:type="character" w:customStyle="1" w:styleId="BalloonTextChar">
    <w:name w:val="Balloon Text Char"/>
    <w:basedOn w:val="DefaultParagraphFont"/>
    <w:link w:val="BalloonText"/>
    <w:uiPriority w:val="99"/>
    <w:semiHidden/>
    <w:rsid w:val="0054594D"/>
    <w:rPr>
      <w:rFonts w:ascii="Tahoma" w:hAnsi="Tahoma" w:cs="Mangal"/>
      <w:sz w:val="16"/>
      <w:szCs w:val="14"/>
    </w:rPr>
  </w:style>
  <w:style w:type="character" w:styleId="Hyperlink">
    <w:name w:val="Hyperlink"/>
    <w:basedOn w:val="DefaultParagraphFont"/>
    <w:uiPriority w:val="99"/>
    <w:unhideWhenUsed/>
    <w:rsid w:val="00892D00"/>
    <w:rPr>
      <w:color w:val="0000FF" w:themeColor="hyperlink"/>
      <w:u w:val="single"/>
    </w:rPr>
  </w:style>
  <w:style w:type="character" w:customStyle="1" w:styleId="Heading1Char">
    <w:name w:val="Heading 1 Char"/>
    <w:basedOn w:val="DefaultParagraphFont"/>
    <w:link w:val="Heading1"/>
    <w:uiPriority w:val="9"/>
    <w:rsid w:val="008B5E43"/>
    <w:rPr>
      <w:rFonts w:asciiTheme="majorHAnsi" w:eastAsiaTheme="majorEastAsia" w:hAnsiTheme="majorHAnsi" w:cstheme="majorBidi"/>
      <w:b/>
      <w:bCs/>
      <w:color w:val="365F91" w:themeColor="accent1" w:themeShade="BF"/>
      <w:sz w:val="28"/>
      <w:szCs w:val="25"/>
    </w:rPr>
  </w:style>
  <w:style w:type="paragraph" w:styleId="Title">
    <w:name w:val="Title"/>
    <w:basedOn w:val="Normal"/>
    <w:next w:val="Normal"/>
    <w:link w:val="TitleChar"/>
    <w:uiPriority w:val="10"/>
    <w:qFormat/>
    <w:rsid w:val="00C165A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47"/>
    </w:rPr>
  </w:style>
  <w:style w:type="character" w:customStyle="1" w:styleId="TitleChar">
    <w:name w:val="Title Char"/>
    <w:basedOn w:val="DefaultParagraphFont"/>
    <w:link w:val="Title"/>
    <w:uiPriority w:val="10"/>
    <w:rsid w:val="00C165AC"/>
    <w:rPr>
      <w:rFonts w:asciiTheme="majorHAnsi" w:eastAsiaTheme="majorEastAsia" w:hAnsiTheme="majorHAnsi" w:cstheme="majorBidi"/>
      <w:color w:val="17365D" w:themeColor="text2" w:themeShade="BF"/>
      <w:spacing w:val="5"/>
      <w:kern w:val="28"/>
      <w:sz w:val="52"/>
      <w:szCs w:val="47"/>
    </w:rPr>
  </w:style>
  <w:style w:type="paragraph" w:styleId="Header">
    <w:name w:val="header"/>
    <w:basedOn w:val="Normal"/>
    <w:link w:val="HeaderChar"/>
    <w:uiPriority w:val="99"/>
    <w:unhideWhenUsed/>
    <w:rsid w:val="00C165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65AC"/>
    <w:rPr>
      <w:rFonts w:cs="Mangal"/>
    </w:rPr>
  </w:style>
  <w:style w:type="paragraph" w:styleId="Footer">
    <w:name w:val="footer"/>
    <w:basedOn w:val="Normal"/>
    <w:link w:val="FooterChar"/>
    <w:uiPriority w:val="99"/>
    <w:unhideWhenUsed/>
    <w:rsid w:val="00C165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65AC"/>
    <w:rPr>
      <w:rFonts w:cs="Mangal"/>
    </w:rPr>
  </w:style>
  <w:style w:type="paragraph" w:styleId="TOCHeading">
    <w:name w:val="TOC Heading"/>
    <w:basedOn w:val="Heading1"/>
    <w:next w:val="Normal"/>
    <w:uiPriority w:val="39"/>
    <w:semiHidden/>
    <w:unhideWhenUsed/>
    <w:qFormat/>
    <w:rsid w:val="00C165AC"/>
    <w:pPr>
      <w:outlineLvl w:val="9"/>
    </w:pPr>
    <w:rPr>
      <w:szCs w:val="28"/>
      <w:lang w:eastAsia="ja-JP" w:bidi="ar-SA"/>
    </w:rPr>
  </w:style>
  <w:style w:type="paragraph" w:styleId="TOC1">
    <w:name w:val="toc 1"/>
    <w:basedOn w:val="Normal"/>
    <w:next w:val="Normal"/>
    <w:autoRedefine/>
    <w:uiPriority w:val="39"/>
    <w:unhideWhenUsed/>
    <w:rsid w:val="00C165AC"/>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125404">
      <w:bodyDiv w:val="1"/>
      <w:marLeft w:val="0"/>
      <w:marRight w:val="0"/>
      <w:marTop w:val="0"/>
      <w:marBottom w:val="0"/>
      <w:divBdr>
        <w:top w:val="none" w:sz="0" w:space="0" w:color="auto"/>
        <w:left w:val="none" w:sz="0" w:space="0" w:color="auto"/>
        <w:bottom w:val="none" w:sz="0" w:space="0" w:color="auto"/>
        <w:right w:val="none" w:sz="0" w:space="0" w:color="auto"/>
      </w:divBdr>
    </w:div>
    <w:div w:id="245266699">
      <w:bodyDiv w:val="1"/>
      <w:marLeft w:val="0"/>
      <w:marRight w:val="0"/>
      <w:marTop w:val="0"/>
      <w:marBottom w:val="0"/>
      <w:divBdr>
        <w:top w:val="none" w:sz="0" w:space="0" w:color="auto"/>
        <w:left w:val="none" w:sz="0" w:space="0" w:color="auto"/>
        <w:bottom w:val="none" w:sz="0" w:space="0" w:color="auto"/>
        <w:right w:val="none" w:sz="0" w:space="0" w:color="auto"/>
      </w:divBdr>
    </w:div>
    <w:div w:id="438791566">
      <w:bodyDiv w:val="1"/>
      <w:marLeft w:val="0"/>
      <w:marRight w:val="0"/>
      <w:marTop w:val="0"/>
      <w:marBottom w:val="0"/>
      <w:divBdr>
        <w:top w:val="none" w:sz="0" w:space="0" w:color="auto"/>
        <w:left w:val="none" w:sz="0" w:space="0" w:color="auto"/>
        <w:bottom w:val="none" w:sz="0" w:space="0" w:color="auto"/>
        <w:right w:val="none" w:sz="0" w:space="0" w:color="auto"/>
      </w:divBdr>
    </w:div>
    <w:div w:id="496503268">
      <w:bodyDiv w:val="1"/>
      <w:marLeft w:val="0"/>
      <w:marRight w:val="0"/>
      <w:marTop w:val="0"/>
      <w:marBottom w:val="0"/>
      <w:divBdr>
        <w:top w:val="none" w:sz="0" w:space="0" w:color="auto"/>
        <w:left w:val="none" w:sz="0" w:space="0" w:color="auto"/>
        <w:bottom w:val="none" w:sz="0" w:space="0" w:color="auto"/>
        <w:right w:val="none" w:sz="0" w:space="0" w:color="auto"/>
      </w:divBdr>
    </w:div>
    <w:div w:id="647439246">
      <w:bodyDiv w:val="1"/>
      <w:marLeft w:val="0"/>
      <w:marRight w:val="0"/>
      <w:marTop w:val="0"/>
      <w:marBottom w:val="0"/>
      <w:divBdr>
        <w:top w:val="none" w:sz="0" w:space="0" w:color="auto"/>
        <w:left w:val="none" w:sz="0" w:space="0" w:color="auto"/>
        <w:bottom w:val="none" w:sz="0" w:space="0" w:color="auto"/>
        <w:right w:val="none" w:sz="0" w:space="0" w:color="auto"/>
      </w:divBdr>
    </w:div>
    <w:div w:id="748960372">
      <w:bodyDiv w:val="1"/>
      <w:marLeft w:val="0"/>
      <w:marRight w:val="0"/>
      <w:marTop w:val="0"/>
      <w:marBottom w:val="0"/>
      <w:divBdr>
        <w:top w:val="none" w:sz="0" w:space="0" w:color="auto"/>
        <w:left w:val="none" w:sz="0" w:space="0" w:color="auto"/>
        <w:bottom w:val="none" w:sz="0" w:space="0" w:color="auto"/>
        <w:right w:val="none" w:sz="0" w:space="0" w:color="auto"/>
      </w:divBdr>
    </w:div>
    <w:div w:id="907809268">
      <w:bodyDiv w:val="1"/>
      <w:marLeft w:val="0"/>
      <w:marRight w:val="0"/>
      <w:marTop w:val="0"/>
      <w:marBottom w:val="0"/>
      <w:divBdr>
        <w:top w:val="none" w:sz="0" w:space="0" w:color="auto"/>
        <w:left w:val="none" w:sz="0" w:space="0" w:color="auto"/>
        <w:bottom w:val="none" w:sz="0" w:space="0" w:color="auto"/>
        <w:right w:val="none" w:sz="0" w:space="0" w:color="auto"/>
      </w:divBdr>
    </w:div>
    <w:div w:id="1082488268">
      <w:bodyDiv w:val="1"/>
      <w:marLeft w:val="0"/>
      <w:marRight w:val="0"/>
      <w:marTop w:val="0"/>
      <w:marBottom w:val="0"/>
      <w:divBdr>
        <w:top w:val="none" w:sz="0" w:space="0" w:color="auto"/>
        <w:left w:val="none" w:sz="0" w:space="0" w:color="auto"/>
        <w:bottom w:val="none" w:sz="0" w:space="0" w:color="auto"/>
        <w:right w:val="none" w:sz="0" w:space="0" w:color="auto"/>
      </w:divBdr>
    </w:div>
    <w:div w:id="1194347172">
      <w:bodyDiv w:val="1"/>
      <w:marLeft w:val="0"/>
      <w:marRight w:val="0"/>
      <w:marTop w:val="0"/>
      <w:marBottom w:val="0"/>
      <w:divBdr>
        <w:top w:val="none" w:sz="0" w:space="0" w:color="auto"/>
        <w:left w:val="none" w:sz="0" w:space="0" w:color="auto"/>
        <w:bottom w:val="none" w:sz="0" w:space="0" w:color="auto"/>
        <w:right w:val="none" w:sz="0" w:space="0" w:color="auto"/>
      </w:divBdr>
    </w:div>
    <w:div w:id="1425683659">
      <w:bodyDiv w:val="1"/>
      <w:marLeft w:val="0"/>
      <w:marRight w:val="0"/>
      <w:marTop w:val="0"/>
      <w:marBottom w:val="0"/>
      <w:divBdr>
        <w:top w:val="none" w:sz="0" w:space="0" w:color="auto"/>
        <w:left w:val="none" w:sz="0" w:space="0" w:color="auto"/>
        <w:bottom w:val="none" w:sz="0" w:space="0" w:color="auto"/>
        <w:right w:val="none" w:sz="0" w:space="0" w:color="auto"/>
      </w:divBdr>
    </w:div>
    <w:div w:id="1616327396">
      <w:bodyDiv w:val="1"/>
      <w:marLeft w:val="0"/>
      <w:marRight w:val="0"/>
      <w:marTop w:val="0"/>
      <w:marBottom w:val="0"/>
      <w:divBdr>
        <w:top w:val="none" w:sz="0" w:space="0" w:color="auto"/>
        <w:left w:val="none" w:sz="0" w:space="0" w:color="auto"/>
        <w:bottom w:val="none" w:sz="0" w:space="0" w:color="auto"/>
        <w:right w:val="none" w:sz="0" w:space="0" w:color="auto"/>
      </w:divBdr>
    </w:div>
    <w:div w:id="2025209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package" Target="embeddings/Microsoft_Excel_Worksheet.xlsx"/><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BCAF33-E5B4-4EE5-BD4A-A11DB05E2D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2855</Words>
  <Characters>16275</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Lilia Triboi</dc:creator>
  <cp:lastModifiedBy>Lilia Triboi</cp:lastModifiedBy>
  <cp:revision>2</cp:revision>
  <dcterms:created xsi:type="dcterms:W3CDTF">2023-05-06T12:09:00Z</dcterms:created>
  <dcterms:modified xsi:type="dcterms:W3CDTF">2023-05-06T12:09:00Z</dcterms:modified>
</cp:coreProperties>
</file>