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46A36" w14:textId="0C837CBB" w:rsidR="00AB789A" w:rsidRDefault="000403AF" w:rsidP="00AF08D5">
      <w:r>
        <w:t xml:space="preserve">   </w:t>
      </w:r>
    </w:p>
    <w:p w14:paraId="2B54C3FD" w14:textId="6DEF8145" w:rsidR="000403AF" w:rsidRDefault="000403AF" w:rsidP="00AF08D5"/>
    <w:p w14:paraId="183F3565" w14:textId="4BF02AF3" w:rsidR="000403AF" w:rsidRDefault="000403AF" w:rsidP="00AF08D5"/>
    <w:p w14:paraId="57AC7C26" w14:textId="0F23AFC6" w:rsidR="000403AF" w:rsidRDefault="000403AF" w:rsidP="00AF08D5"/>
    <w:p w14:paraId="671AFCF8" w14:textId="11679F39" w:rsidR="000403AF" w:rsidRDefault="000403AF" w:rsidP="00AF08D5"/>
    <w:p w14:paraId="4F53FB1D" w14:textId="63D56438" w:rsidR="000403AF" w:rsidRDefault="000403AF" w:rsidP="00AF08D5"/>
    <w:p w14:paraId="0C72ACA3" w14:textId="26559919" w:rsidR="000403AF" w:rsidRDefault="000403AF" w:rsidP="00AF08D5"/>
    <w:p w14:paraId="3CDF0A2E" w14:textId="53966618" w:rsidR="000403AF" w:rsidRDefault="000403AF" w:rsidP="00AF08D5"/>
    <w:p w14:paraId="4BD78953" w14:textId="26BC107E" w:rsidR="000403AF" w:rsidRDefault="000403AF" w:rsidP="00AF08D5"/>
    <w:p w14:paraId="17D1755D" w14:textId="59901E1E" w:rsidR="000403AF" w:rsidRDefault="000403AF" w:rsidP="00AF08D5"/>
    <w:p w14:paraId="08E03A9F" w14:textId="1D359173" w:rsidR="000403AF" w:rsidRDefault="000403AF" w:rsidP="00AF08D5"/>
    <w:p w14:paraId="2B199849" w14:textId="5F3424AE" w:rsidR="000403AF" w:rsidRPr="00D82D21" w:rsidRDefault="00D82D21" w:rsidP="00AF08D5">
      <w:pPr>
        <w:rPr>
          <w:b/>
          <w:bCs/>
          <w:sz w:val="32"/>
          <w:szCs w:val="32"/>
        </w:rPr>
      </w:pPr>
      <w:r w:rsidRPr="00D82D21">
        <w:rPr>
          <w:b/>
          <w:bCs/>
          <w:sz w:val="32"/>
          <w:szCs w:val="32"/>
        </w:rPr>
        <w:t xml:space="preserve">                           Research Project Proposal</w:t>
      </w:r>
    </w:p>
    <w:p w14:paraId="1A374CB5" w14:textId="721B201C" w:rsidR="000403AF" w:rsidRPr="000403AF" w:rsidRDefault="00D82D21" w:rsidP="00AF08D5">
      <w:pPr>
        <w:rPr>
          <w:rFonts w:cs="Arial"/>
          <w:b/>
          <w:bCs/>
          <w:sz w:val="28"/>
          <w:szCs w:val="28"/>
        </w:rPr>
      </w:pPr>
      <w:r>
        <w:rPr>
          <w:rFonts w:cs="Arial"/>
          <w:b/>
          <w:bCs/>
          <w:sz w:val="36"/>
          <w:szCs w:val="36"/>
        </w:rPr>
        <w:t xml:space="preserve">    </w:t>
      </w:r>
      <w:r w:rsidR="000403AF" w:rsidRPr="000403AF">
        <w:rPr>
          <w:rFonts w:cs="Arial"/>
          <w:b/>
          <w:sz w:val="28"/>
          <w:szCs w:val="28"/>
        </w:rPr>
        <w:t>Impact of current challenges on the human resource department</w:t>
      </w:r>
    </w:p>
    <w:p w14:paraId="6DF71D0B" w14:textId="3C2229CE" w:rsidR="000403AF" w:rsidRDefault="000403AF" w:rsidP="00AF08D5">
      <w:pPr>
        <w:rPr>
          <w:rFonts w:cs="Arial"/>
          <w:b/>
          <w:bCs/>
          <w:sz w:val="36"/>
          <w:szCs w:val="36"/>
        </w:rPr>
      </w:pPr>
    </w:p>
    <w:p w14:paraId="05AA9297" w14:textId="7BC65AA8" w:rsidR="000403AF" w:rsidRDefault="000403AF" w:rsidP="00AF08D5">
      <w:pPr>
        <w:rPr>
          <w:rFonts w:cs="Arial"/>
          <w:b/>
          <w:bCs/>
          <w:sz w:val="36"/>
          <w:szCs w:val="36"/>
        </w:rPr>
      </w:pPr>
    </w:p>
    <w:p w14:paraId="0390DAE4" w14:textId="672A1A0B" w:rsidR="000403AF" w:rsidRDefault="000403AF" w:rsidP="00AF08D5">
      <w:pPr>
        <w:rPr>
          <w:rFonts w:cs="Arial"/>
          <w:b/>
          <w:bCs/>
          <w:sz w:val="36"/>
          <w:szCs w:val="36"/>
        </w:rPr>
      </w:pPr>
    </w:p>
    <w:p w14:paraId="55360132" w14:textId="13D8B5E8" w:rsidR="000403AF" w:rsidRPr="00D82D21" w:rsidRDefault="000403AF" w:rsidP="00D82D21">
      <w:pPr>
        <w:rPr>
          <w:rFonts w:cs="Arial"/>
          <w:b/>
          <w:bCs/>
          <w:szCs w:val="24"/>
        </w:rPr>
      </w:pPr>
    </w:p>
    <w:p w14:paraId="7BC7377B" w14:textId="0D5C9FFE" w:rsidR="000403AF" w:rsidRPr="00D82D21" w:rsidRDefault="000403AF" w:rsidP="00D82D21">
      <w:pPr>
        <w:rPr>
          <w:rFonts w:cs="Arial"/>
          <w:szCs w:val="24"/>
        </w:rPr>
      </w:pPr>
      <w:r w:rsidRPr="00D82D21">
        <w:rPr>
          <w:rFonts w:cs="Arial"/>
          <w:szCs w:val="24"/>
        </w:rPr>
        <w:t>Student Name: Radiana Lungu</w:t>
      </w:r>
    </w:p>
    <w:p w14:paraId="357280C2" w14:textId="346E576A" w:rsidR="000403AF" w:rsidRPr="00D82D21" w:rsidRDefault="000403AF" w:rsidP="00D82D21">
      <w:pPr>
        <w:rPr>
          <w:rFonts w:cs="Arial"/>
          <w:szCs w:val="24"/>
        </w:rPr>
      </w:pPr>
      <w:r w:rsidRPr="00D82D21">
        <w:rPr>
          <w:rFonts w:cs="Arial"/>
          <w:szCs w:val="24"/>
        </w:rPr>
        <w:t>Student ID: 2111317</w:t>
      </w:r>
    </w:p>
    <w:p w14:paraId="081C5C25" w14:textId="06218CA1" w:rsidR="000403AF" w:rsidRPr="00D82D21" w:rsidRDefault="000403AF" w:rsidP="00D82D21">
      <w:pPr>
        <w:rPr>
          <w:rFonts w:cs="Arial"/>
          <w:szCs w:val="24"/>
        </w:rPr>
      </w:pPr>
      <w:r w:rsidRPr="00D82D21">
        <w:rPr>
          <w:rFonts w:cs="Arial"/>
          <w:szCs w:val="24"/>
        </w:rPr>
        <w:t xml:space="preserve">Module </w:t>
      </w:r>
      <w:proofErr w:type="gramStart"/>
      <w:r w:rsidRPr="00D82D21">
        <w:rPr>
          <w:rFonts w:cs="Arial"/>
          <w:szCs w:val="24"/>
        </w:rPr>
        <w:t>Code :</w:t>
      </w:r>
      <w:proofErr w:type="gramEnd"/>
      <w:r w:rsidRPr="00D82D21">
        <w:rPr>
          <w:rFonts w:cs="Arial"/>
          <w:szCs w:val="24"/>
        </w:rPr>
        <w:t xml:space="preserve"> BMIH5005</w:t>
      </w:r>
    </w:p>
    <w:p w14:paraId="501CBBF4" w14:textId="3A12705B" w:rsidR="000403AF" w:rsidRPr="00D82D21" w:rsidRDefault="000403AF" w:rsidP="00D82D21">
      <w:pPr>
        <w:rPr>
          <w:rFonts w:cs="Arial"/>
          <w:szCs w:val="24"/>
        </w:rPr>
      </w:pPr>
      <w:r w:rsidRPr="00D82D21">
        <w:rPr>
          <w:rFonts w:cs="Arial"/>
          <w:szCs w:val="24"/>
        </w:rPr>
        <w:t>Module Name: Personnel Resourcing &amp; Development</w:t>
      </w:r>
    </w:p>
    <w:p w14:paraId="706D33B7" w14:textId="7F84AE6C" w:rsidR="000403AF" w:rsidRPr="000403AF" w:rsidRDefault="000403AF" w:rsidP="00D82D21">
      <w:pPr>
        <w:rPr>
          <w:rFonts w:cs="Arial"/>
          <w:sz w:val="28"/>
          <w:szCs w:val="28"/>
        </w:rPr>
      </w:pPr>
      <w:r w:rsidRPr="00D82D21">
        <w:rPr>
          <w:rFonts w:cs="Arial"/>
          <w:szCs w:val="24"/>
        </w:rPr>
        <w:t>Lecturer’s Name: Emma Roberts</w:t>
      </w:r>
    </w:p>
    <w:p w14:paraId="7F6E7034" w14:textId="4AD37F24" w:rsidR="000403AF" w:rsidRDefault="000403AF" w:rsidP="00AF08D5"/>
    <w:p w14:paraId="2EC1527C" w14:textId="498620AF" w:rsidR="000403AF" w:rsidRDefault="000403AF" w:rsidP="00AF08D5"/>
    <w:p w14:paraId="39A0B7E9" w14:textId="65BC336B" w:rsidR="000403AF" w:rsidRDefault="000403AF" w:rsidP="00AF08D5"/>
    <w:p w14:paraId="000D7E8B" w14:textId="20BC58D7" w:rsidR="000403AF" w:rsidRDefault="000403AF" w:rsidP="00AF08D5"/>
    <w:p w14:paraId="74A8E860" w14:textId="0EE7A22A" w:rsidR="000403AF" w:rsidRDefault="000403AF" w:rsidP="00AF08D5"/>
    <w:p w14:paraId="6744DF53" w14:textId="58386A96" w:rsidR="000403AF" w:rsidRDefault="000403AF" w:rsidP="00AF08D5"/>
    <w:p w14:paraId="075DEADE" w14:textId="3907E91E" w:rsidR="000403AF" w:rsidRDefault="000403AF" w:rsidP="00AF08D5"/>
    <w:p w14:paraId="7F86ECA6" w14:textId="7631AAD1" w:rsidR="000403AF" w:rsidRDefault="000403AF" w:rsidP="00AF08D5"/>
    <w:p w14:paraId="6A730058" w14:textId="58E129E0" w:rsidR="000403AF" w:rsidRDefault="000403AF" w:rsidP="00AF08D5"/>
    <w:p w14:paraId="51106485" w14:textId="7CED1C9A" w:rsidR="000403AF" w:rsidRDefault="000403AF" w:rsidP="00AF08D5"/>
    <w:p w14:paraId="2F6F3B6E" w14:textId="77777777" w:rsidR="000403AF" w:rsidRDefault="000403AF" w:rsidP="00AF08D5"/>
    <w:sdt>
      <w:sdtPr>
        <w:rPr>
          <w:rFonts w:ascii="Arial" w:eastAsiaTheme="minorHAnsi" w:hAnsi="Arial" w:cstheme="minorBidi"/>
          <w:color w:val="auto"/>
          <w:sz w:val="24"/>
          <w:szCs w:val="22"/>
          <w:lang w:val="en-IN"/>
        </w:rPr>
        <w:id w:val="1912818267"/>
        <w:docPartObj>
          <w:docPartGallery w:val="Table of Contents"/>
          <w:docPartUnique/>
        </w:docPartObj>
      </w:sdtPr>
      <w:sdtEndPr>
        <w:rPr>
          <w:b/>
          <w:bCs/>
          <w:noProof/>
        </w:rPr>
      </w:sdtEndPr>
      <w:sdtContent>
        <w:p w14:paraId="386B4B9E" w14:textId="77777777" w:rsidR="002D7B7A" w:rsidRPr="002D7B7A" w:rsidRDefault="00000000" w:rsidP="00D82D21">
          <w:pPr>
            <w:pStyle w:val="TOCHeading"/>
            <w:spacing w:line="360" w:lineRule="auto"/>
            <w:jc w:val="center"/>
            <w:rPr>
              <w:rFonts w:ascii="Arial" w:hAnsi="Arial" w:cs="Arial"/>
              <w:b/>
              <w:bCs/>
              <w:color w:val="auto"/>
              <w:sz w:val="24"/>
              <w:szCs w:val="24"/>
            </w:rPr>
          </w:pPr>
          <w:r w:rsidRPr="002D7B7A">
            <w:rPr>
              <w:rFonts w:ascii="Arial" w:hAnsi="Arial" w:cs="Arial"/>
              <w:b/>
              <w:bCs/>
              <w:color w:val="auto"/>
              <w:sz w:val="24"/>
              <w:szCs w:val="24"/>
            </w:rPr>
            <w:t>Table of Contents</w:t>
          </w:r>
        </w:p>
        <w:p w14:paraId="78A69F4E" w14:textId="29E122A0" w:rsidR="006C5DB4" w:rsidRDefault="00000000" w:rsidP="00D82D21">
          <w:pPr>
            <w:pStyle w:val="TOC1"/>
            <w:tabs>
              <w:tab w:val="right" w:leader="dot" w:pos="9016"/>
            </w:tabs>
            <w:rPr>
              <w:rFonts w:asciiTheme="minorHAnsi" w:eastAsiaTheme="minorEastAsia" w:hAnsiTheme="minorHAnsi"/>
              <w:noProof/>
              <w:sz w:val="22"/>
              <w:lang w:eastAsia="en-IN"/>
            </w:rPr>
          </w:pPr>
          <w:r w:rsidRPr="002D7B7A">
            <w:rPr>
              <w:rFonts w:cs="Arial"/>
              <w:szCs w:val="24"/>
            </w:rPr>
            <w:fldChar w:fldCharType="begin"/>
          </w:r>
          <w:r w:rsidRPr="002D7B7A">
            <w:rPr>
              <w:rFonts w:cs="Arial"/>
              <w:szCs w:val="24"/>
            </w:rPr>
            <w:instrText xml:space="preserve"> TOC \o "1-3" \h \z \u </w:instrText>
          </w:r>
          <w:r w:rsidRPr="002D7B7A">
            <w:rPr>
              <w:rFonts w:cs="Arial"/>
              <w:szCs w:val="24"/>
            </w:rPr>
            <w:fldChar w:fldCharType="separate"/>
          </w:r>
          <w:hyperlink w:anchor="_Toc120546058" w:history="1">
            <w:r w:rsidR="006C5DB4" w:rsidRPr="0007205B">
              <w:rPr>
                <w:rStyle w:val="Hyperlink"/>
                <w:noProof/>
              </w:rPr>
              <w:t>Task 1</w:t>
            </w:r>
            <w:r w:rsidR="006C5DB4">
              <w:rPr>
                <w:noProof/>
                <w:webHidden/>
              </w:rPr>
              <w:tab/>
            </w:r>
            <w:r w:rsidR="006C5DB4">
              <w:rPr>
                <w:noProof/>
                <w:webHidden/>
              </w:rPr>
              <w:fldChar w:fldCharType="begin"/>
            </w:r>
            <w:r w:rsidR="006C5DB4">
              <w:rPr>
                <w:noProof/>
                <w:webHidden/>
              </w:rPr>
              <w:instrText xml:space="preserve"> PAGEREF _Toc120546058 \h </w:instrText>
            </w:r>
            <w:r w:rsidR="006C5DB4">
              <w:rPr>
                <w:noProof/>
                <w:webHidden/>
              </w:rPr>
            </w:r>
            <w:r w:rsidR="006C5DB4">
              <w:rPr>
                <w:noProof/>
                <w:webHidden/>
              </w:rPr>
              <w:fldChar w:fldCharType="separate"/>
            </w:r>
            <w:r w:rsidR="006C5DB4">
              <w:rPr>
                <w:noProof/>
                <w:webHidden/>
              </w:rPr>
              <w:t>3</w:t>
            </w:r>
            <w:r w:rsidR="006C5DB4">
              <w:rPr>
                <w:noProof/>
                <w:webHidden/>
              </w:rPr>
              <w:fldChar w:fldCharType="end"/>
            </w:r>
          </w:hyperlink>
        </w:p>
        <w:p w14:paraId="2B3A7EEE" w14:textId="31E1116F" w:rsidR="006C5DB4" w:rsidRDefault="00000000" w:rsidP="00D82D21">
          <w:pPr>
            <w:pStyle w:val="TOC1"/>
            <w:tabs>
              <w:tab w:val="right" w:leader="dot" w:pos="9016"/>
            </w:tabs>
            <w:rPr>
              <w:rFonts w:asciiTheme="minorHAnsi" w:eastAsiaTheme="minorEastAsia" w:hAnsiTheme="minorHAnsi"/>
              <w:noProof/>
              <w:sz w:val="22"/>
              <w:lang w:eastAsia="en-IN"/>
            </w:rPr>
          </w:pPr>
          <w:hyperlink w:anchor="_Toc120546059" w:history="1">
            <w:r w:rsidR="006C5DB4" w:rsidRPr="0007205B">
              <w:rPr>
                <w:rStyle w:val="Hyperlink"/>
                <w:noProof/>
              </w:rPr>
              <w:t>Task 2 and 3</w:t>
            </w:r>
            <w:r w:rsidR="006C5DB4">
              <w:rPr>
                <w:noProof/>
                <w:webHidden/>
              </w:rPr>
              <w:tab/>
            </w:r>
            <w:r w:rsidR="006C5DB4">
              <w:rPr>
                <w:noProof/>
                <w:webHidden/>
              </w:rPr>
              <w:fldChar w:fldCharType="begin"/>
            </w:r>
            <w:r w:rsidR="006C5DB4">
              <w:rPr>
                <w:noProof/>
                <w:webHidden/>
              </w:rPr>
              <w:instrText xml:space="preserve"> PAGEREF _Toc120546059 \h </w:instrText>
            </w:r>
            <w:r w:rsidR="006C5DB4">
              <w:rPr>
                <w:noProof/>
                <w:webHidden/>
              </w:rPr>
            </w:r>
            <w:r w:rsidR="006C5DB4">
              <w:rPr>
                <w:noProof/>
                <w:webHidden/>
              </w:rPr>
              <w:fldChar w:fldCharType="separate"/>
            </w:r>
            <w:r w:rsidR="006C5DB4">
              <w:rPr>
                <w:noProof/>
                <w:webHidden/>
              </w:rPr>
              <w:t>6</w:t>
            </w:r>
            <w:r w:rsidR="006C5DB4">
              <w:rPr>
                <w:noProof/>
                <w:webHidden/>
              </w:rPr>
              <w:fldChar w:fldCharType="end"/>
            </w:r>
          </w:hyperlink>
        </w:p>
        <w:p w14:paraId="7E243338" w14:textId="3605A0EB" w:rsidR="006C5DB4" w:rsidRDefault="00000000" w:rsidP="00D82D21">
          <w:pPr>
            <w:pStyle w:val="TOC1"/>
            <w:tabs>
              <w:tab w:val="right" w:leader="dot" w:pos="9016"/>
            </w:tabs>
            <w:rPr>
              <w:rFonts w:asciiTheme="minorHAnsi" w:eastAsiaTheme="minorEastAsia" w:hAnsiTheme="minorHAnsi"/>
              <w:noProof/>
              <w:sz w:val="22"/>
              <w:lang w:eastAsia="en-IN"/>
            </w:rPr>
          </w:pPr>
          <w:hyperlink w:anchor="_Toc120546060" w:history="1">
            <w:r w:rsidR="006C5DB4" w:rsidRPr="0007205B">
              <w:rPr>
                <w:rStyle w:val="Hyperlink"/>
                <w:noProof/>
              </w:rPr>
              <w:t>Task 4</w:t>
            </w:r>
            <w:r w:rsidR="006C5DB4">
              <w:rPr>
                <w:noProof/>
                <w:webHidden/>
              </w:rPr>
              <w:tab/>
            </w:r>
            <w:r w:rsidR="006C5DB4">
              <w:rPr>
                <w:noProof/>
                <w:webHidden/>
              </w:rPr>
              <w:fldChar w:fldCharType="begin"/>
            </w:r>
            <w:r w:rsidR="006C5DB4">
              <w:rPr>
                <w:noProof/>
                <w:webHidden/>
              </w:rPr>
              <w:instrText xml:space="preserve"> PAGEREF _Toc120546060 \h </w:instrText>
            </w:r>
            <w:r w:rsidR="006C5DB4">
              <w:rPr>
                <w:noProof/>
                <w:webHidden/>
              </w:rPr>
            </w:r>
            <w:r w:rsidR="006C5DB4">
              <w:rPr>
                <w:noProof/>
                <w:webHidden/>
              </w:rPr>
              <w:fldChar w:fldCharType="separate"/>
            </w:r>
            <w:r w:rsidR="006C5DB4">
              <w:rPr>
                <w:noProof/>
                <w:webHidden/>
              </w:rPr>
              <w:t>11</w:t>
            </w:r>
            <w:r w:rsidR="006C5DB4">
              <w:rPr>
                <w:noProof/>
                <w:webHidden/>
              </w:rPr>
              <w:fldChar w:fldCharType="end"/>
            </w:r>
          </w:hyperlink>
        </w:p>
        <w:p w14:paraId="4DCDE57A" w14:textId="7953899D" w:rsidR="006C5DB4" w:rsidRDefault="00000000" w:rsidP="00D82D21">
          <w:pPr>
            <w:pStyle w:val="TOC1"/>
            <w:tabs>
              <w:tab w:val="right" w:leader="dot" w:pos="9016"/>
            </w:tabs>
            <w:rPr>
              <w:rFonts w:asciiTheme="minorHAnsi" w:eastAsiaTheme="minorEastAsia" w:hAnsiTheme="minorHAnsi"/>
              <w:noProof/>
              <w:sz w:val="22"/>
              <w:lang w:eastAsia="en-IN"/>
            </w:rPr>
          </w:pPr>
          <w:hyperlink w:anchor="_Toc120546061" w:history="1">
            <w:r w:rsidR="006C5DB4" w:rsidRPr="0007205B">
              <w:rPr>
                <w:rStyle w:val="Hyperlink"/>
                <w:noProof/>
              </w:rPr>
              <w:t>Reference list</w:t>
            </w:r>
            <w:r w:rsidR="006C5DB4">
              <w:rPr>
                <w:noProof/>
                <w:webHidden/>
              </w:rPr>
              <w:tab/>
            </w:r>
            <w:r w:rsidR="006C5DB4">
              <w:rPr>
                <w:noProof/>
                <w:webHidden/>
              </w:rPr>
              <w:fldChar w:fldCharType="begin"/>
            </w:r>
            <w:r w:rsidR="006C5DB4">
              <w:rPr>
                <w:noProof/>
                <w:webHidden/>
              </w:rPr>
              <w:instrText xml:space="preserve"> PAGEREF _Toc120546061 \h </w:instrText>
            </w:r>
            <w:r w:rsidR="006C5DB4">
              <w:rPr>
                <w:noProof/>
                <w:webHidden/>
              </w:rPr>
            </w:r>
            <w:r w:rsidR="006C5DB4">
              <w:rPr>
                <w:noProof/>
                <w:webHidden/>
              </w:rPr>
              <w:fldChar w:fldCharType="separate"/>
            </w:r>
            <w:r w:rsidR="006C5DB4">
              <w:rPr>
                <w:noProof/>
                <w:webHidden/>
              </w:rPr>
              <w:t>13</w:t>
            </w:r>
            <w:r w:rsidR="006C5DB4">
              <w:rPr>
                <w:noProof/>
                <w:webHidden/>
              </w:rPr>
              <w:fldChar w:fldCharType="end"/>
            </w:r>
          </w:hyperlink>
        </w:p>
        <w:p w14:paraId="4DD74296" w14:textId="6EE95627" w:rsidR="002D7B7A" w:rsidRDefault="00000000" w:rsidP="00D82D21">
          <w:r w:rsidRPr="002D7B7A">
            <w:rPr>
              <w:rFonts w:cs="Arial"/>
              <w:b/>
              <w:bCs/>
              <w:noProof/>
              <w:szCs w:val="24"/>
            </w:rPr>
            <w:fldChar w:fldCharType="end"/>
          </w:r>
        </w:p>
      </w:sdtContent>
    </w:sdt>
    <w:p w14:paraId="56224E1B" w14:textId="77777777" w:rsidR="002A2E18" w:rsidRPr="00AF08D5" w:rsidRDefault="002A2E18" w:rsidP="00AF08D5"/>
    <w:p w14:paraId="7D1B44EF" w14:textId="77777777" w:rsidR="002A2E18" w:rsidRPr="00AF08D5" w:rsidRDefault="00000000" w:rsidP="00AF08D5">
      <w:r w:rsidRPr="00AF08D5">
        <w:br w:type="page"/>
      </w:r>
    </w:p>
    <w:p w14:paraId="757F802E" w14:textId="77777777" w:rsidR="00B40568" w:rsidRPr="00D82D21" w:rsidRDefault="00B40568" w:rsidP="00D82D21">
      <w:pPr>
        <w:pStyle w:val="Heading1"/>
        <w:jc w:val="left"/>
        <w:rPr>
          <w:rFonts w:cs="Arial"/>
        </w:rPr>
      </w:pPr>
      <w:bookmarkStart w:id="0" w:name="_Toc120546058"/>
      <w:r w:rsidRPr="00D82D21">
        <w:rPr>
          <w:rFonts w:cs="Arial"/>
        </w:rPr>
        <w:lastRenderedPageBreak/>
        <w:t>Task 1</w:t>
      </w:r>
      <w:bookmarkEnd w:id="0"/>
    </w:p>
    <w:p w14:paraId="1A3090F1" w14:textId="25C0EE37" w:rsidR="00A3386A" w:rsidRPr="00D82D21" w:rsidRDefault="00000000" w:rsidP="00D82D21">
      <w:pPr>
        <w:jc w:val="left"/>
        <w:rPr>
          <w:rFonts w:cs="Arial"/>
          <w:b/>
          <w:bCs/>
        </w:rPr>
      </w:pPr>
      <w:r w:rsidRPr="00D82D21">
        <w:rPr>
          <w:rFonts w:cs="Arial"/>
          <w:b/>
          <w:bCs/>
        </w:rPr>
        <w:t xml:space="preserve">Introduction and Background </w:t>
      </w:r>
    </w:p>
    <w:p w14:paraId="54353ACD" w14:textId="77777777" w:rsidR="002A2E18" w:rsidRPr="00D82D21" w:rsidRDefault="00000000" w:rsidP="00D82D21">
      <w:pPr>
        <w:jc w:val="left"/>
        <w:rPr>
          <w:rFonts w:cs="Arial"/>
          <w:b/>
          <w:bCs/>
        </w:rPr>
      </w:pPr>
      <w:r w:rsidRPr="00D82D21">
        <w:rPr>
          <w:rFonts w:cs="Arial"/>
          <w:b/>
          <w:bCs/>
        </w:rPr>
        <w:t xml:space="preserve">Background </w:t>
      </w:r>
    </w:p>
    <w:p w14:paraId="191DAEBB" w14:textId="4F449E2C" w:rsidR="00CD3418" w:rsidRPr="00D82D21" w:rsidRDefault="00000000" w:rsidP="00D82D21">
      <w:pPr>
        <w:jc w:val="left"/>
        <w:rPr>
          <w:rFonts w:cs="Arial"/>
        </w:rPr>
      </w:pPr>
      <w:r w:rsidRPr="00D82D21">
        <w:rPr>
          <w:rFonts w:cs="Arial"/>
        </w:rPr>
        <w:t>Employee engagement and retention are useful areas for a firm to upscale performance. In the UK 77% of the hotels have shown growth in employee engagement in 2020 (</w:t>
      </w:r>
      <w:r w:rsidR="006725E3" w:rsidRPr="00D82D21">
        <w:rPr>
          <w:rFonts w:cs="Arial"/>
        </w:rPr>
        <w:t>Statista, 2022</w:t>
      </w:r>
      <w:r w:rsidRPr="00D82D21">
        <w:rPr>
          <w:rFonts w:cs="Arial"/>
        </w:rPr>
        <w:t xml:space="preserve">). It shows potential and significance of employee engagement for beneficial growth of hotel industry. </w:t>
      </w:r>
      <w:r w:rsidR="00881301" w:rsidRPr="00D82D21">
        <w:rPr>
          <w:rFonts w:cs="Arial"/>
        </w:rPr>
        <w:t xml:space="preserve">Additionally, understanding the ways of employee engagement may include employee satisfaction policies through incentives, respectful behaviour, rewards, recognition and work-life balance. </w:t>
      </w:r>
      <w:r w:rsidR="00081AEA" w:rsidRPr="00D82D21">
        <w:rPr>
          <w:rFonts w:cs="Arial"/>
        </w:rPr>
        <w:t>Britannia hotels was founded in 1976 with more than 1000 bedrooms (</w:t>
      </w:r>
      <w:proofErr w:type="spellStart"/>
      <w:r w:rsidR="00081AEA" w:rsidRPr="00D82D21">
        <w:rPr>
          <w:rFonts w:cs="Arial"/>
        </w:rPr>
        <w:t>Britanniahotels</w:t>
      </w:r>
      <w:proofErr w:type="spellEnd"/>
      <w:r w:rsidR="00081AEA" w:rsidRPr="00D82D21">
        <w:rPr>
          <w:rFonts w:cs="Arial"/>
        </w:rPr>
        <w:t xml:space="preserve">, 2022). It is one of the leading luxury hotels in the UK with offerings like spa, bar, entertainment, pool, large comfortable rooms and leisure activities. </w:t>
      </w:r>
    </w:p>
    <w:p w14:paraId="22C4F0C3" w14:textId="77777777" w:rsidR="002A2E18" w:rsidRPr="00D82D21" w:rsidRDefault="00000000" w:rsidP="00D82D21">
      <w:pPr>
        <w:jc w:val="left"/>
        <w:rPr>
          <w:rFonts w:cs="Arial"/>
          <w:b/>
          <w:bCs/>
        </w:rPr>
      </w:pPr>
      <w:r w:rsidRPr="00D82D21">
        <w:rPr>
          <w:rFonts w:cs="Arial"/>
          <w:b/>
          <w:bCs/>
        </w:rPr>
        <w:t xml:space="preserve">Research aim </w:t>
      </w:r>
    </w:p>
    <w:p w14:paraId="78551E7C" w14:textId="4A55E790" w:rsidR="00AF08D5" w:rsidRPr="00D82D21" w:rsidRDefault="00000000" w:rsidP="00D82D21">
      <w:pPr>
        <w:jc w:val="left"/>
        <w:rPr>
          <w:rFonts w:cs="Arial"/>
        </w:rPr>
      </w:pPr>
      <w:r w:rsidRPr="00D82D21">
        <w:rPr>
          <w:rFonts w:cs="Arial"/>
        </w:rPr>
        <w:t>The research aims to understand the impact of poor management on employee engagement, retaining a talented workforce and business management</w:t>
      </w:r>
      <w:r w:rsidR="00B40568" w:rsidRPr="00D82D21">
        <w:rPr>
          <w:rFonts w:cs="Arial"/>
        </w:rPr>
        <w:t xml:space="preserve"> in context to</w:t>
      </w:r>
      <w:r w:rsidRPr="00D82D21">
        <w:rPr>
          <w:rFonts w:cs="Arial"/>
        </w:rPr>
        <w:t xml:space="preserve"> Britannia Hotels. </w:t>
      </w:r>
    </w:p>
    <w:p w14:paraId="747F7D58" w14:textId="77777777" w:rsidR="002A2E18" w:rsidRPr="00D82D21" w:rsidRDefault="00000000" w:rsidP="00D82D21">
      <w:pPr>
        <w:jc w:val="left"/>
        <w:rPr>
          <w:rFonts w:cs="Arial"/>
          <w:b/>
          <w:bCs/>
        </w:rPr>
      </w:pPr>
      <w:r w:rsidRPr="00D82D21">
        <w:rPr>
          <w:rFonts w:cs="Arial"/>
          <w:b/>
          <w:bCs/>
        </w:rPr>
        <w:t xml:space="preserve">Research objectives </w:t>
      </w:r>
    </w:p>
    <w:p w14:paraId="59F89460" w14:textId="77777777" w:rsidR="00B5113F" w:rsidRPr="00D82D21" w:rsidRDefault="00000000" w:rsidP="00D82D21">
      <w:pPr>
        <w:pStyle w:val="ListParagraph"/>
        <w:numPr>
          <w:ilvl w:val="0"/>
          <w:numId w:val="1"/>
        </w:numPr>
        <w:jc w:val="left"/>
        <w:rPr>
          <w:rFonts w:cs="Arial"/>
        </w:rPr>
      </w:pPr>
      <w:r w:rsidRPr="00D82D21">
        <w:rPr>
          <w:rFonts w:cs="Arial"/>
        </w:rPr>
        <w:t xml:space="preserve">To understand the concept of employee engagement and talent retention </w:t>
      </w:r>
      <w:r w:rsidR="00653B67" w:rsidRPr="00D82D21">
        <w:rPr>
          <w:rFonts w:cs="Arial"/>
        </w:rPr>
        <w:t>in hotel industry</w:t>
      </w:r>
      <w:r w:rsidRPr="00D82D21">
        <w:rPr>
          <w:rFonts w:cs="Arial"/>
        </w:rPr>
        <w:t xml:space="preserve"> </w:t>
      </w:r>
    </w:p>
    <w:p w14:paraId="30610702" w14:textId="77777777" w:rsidR="00B5113F" w:rsidRPr="00D82D21" w:rsidRDefault="00000000" w:rsidP="00D82D21">
      <w:pPr>
        <w:pStyle w:val="ListParagraph"/>
        <w:numPr>
          <w:ilvl w:val="0"/>
          <w:numId w:val="1"/>
        </w:numPr>
        <w:jc w:val="left"/>
        <w:rPr>
          <w:rFonts w:cs="Arial"/>
        </w:rPr>
      </w:pPr>
      <w:r w:rsidRPr="00D82D21">
        <w:rPr>
          <w:rFonts w:cs="Arial"/>
        </w:rPr>
        <w:t xml:space="preserve">To identify factors affecting employee engagement and retention of talent at Britannia hotels </w:t>
      </w:r>
    </w:p>
    <w:p w14:paraId="1556B34B" w14:textId="77777777" w:rsidR="00B5113F" w:rsidRPr="00D82D21" w:rsidRDefault="00000000" w:rsidP="00D82D21">
      <w:pPr>
        <w:pStyle w:val="ListParagraph"/>
        <w:numPr>
          <w:ilvl w:val="0"/>
          <w:numId w:val="1"/>
        </w:numPr>
        <w:jc w:val="left"/>
        <w:rPr>
          <w:rFonts w:cs="Arial"/>
        </w:rPr>
      </w:pPr>
      <w:r w:rsidRPr="00D82D21">
        <w:rPr>
          <w:rFonts w:cs="Arial"/>
        </w:rPr>
        <w:t>To analyse the impact of employee engagement and talent retention on Britannia hotels</w:t>
      </w:r>
    </w:p>
    <w:p w14:paraId="3A28F660" w14:textId="77777777" w:rsidR="00B5113F" w:rsidRPr="00D82D21" w:rsidRDefault="00000000" w:rsidP="00D82D21">
      <w:pPr>
        <w:pStyle w:val="ListParagraph"/>
        <w:numPr>
          <w:ilvl w:val="0"/>
          <w:numId w:val="1"/>
        </w:numPr>
        <w:jc w:val="left"/>
        <w:rPr>
          <w:rFonts w:cs="Arial"/>
        </w:rPr>
      </w:pPr>
      <w:r w:rsidRPr="00D82D21">
        <w:rPr>
          <w:rFonts w:cs="Arial"/>
        </w:rPr>
        <w:t xml:space="preserve">To provide ways for improving employee engagement and retaining talent in Britannia hotels </w:t>
      </w:r>
    </w:p>
    <w:p w14:paraId="50808835" w14:textId="77777777" w:rsidR="002A2E18" w:rsidRPr="00D82D21" w:rsidRDefault="00000000" w:rsidP="00D82D21">
      <w:pPr>
        <w:jc w:val="left"/>
        <w:rPr>
          <w:rFonts w:cs="Arial"/>
          <w:b/>
          <w:bCs/>
        </w:rPr>
      </w:pPr>
      <w:r w:rsidRPr="00D82D21">
        <w:rPr>
          <w:rFonts w:cs="Arial"/>
          <w:b/>
          <w:bCs/>
        </w:rPr>
        <w:t xml:space="preserve">Research questions </w:t>
      </w:r>
    </w:p>
    <w:p w14:paraId="6DF63018" w14:textId="77777777" w:rsidR="00854FA8" w:rsidRPr="00D82D21" w:rsidRDefault="00000000" w:rsidP="00D82D21">
      <w:pPr>
        <w:pStyle w:val="ListParagraph"/>
        <w:numPr>
          <w:ilvl w:val="0"/>
          <w:numId w:val="1"/>
        </w:numPr>
        <w:jc w:val="left"/>
        <w:rPr>
          <w:rFonts w:cs="Arial"/>
        </w:rPr>
      </w:pPr>
      <w:r w:rsidRPr="00D82D21">
        <w:rPr>
          <w:rFonts w:cs="Arial"/>
        </w:rPr>
        <w:t>What is the concept of employee engagement and talent retention in hotel industry?</w:t>
      </w:r>
    </w:p>
    <w:p w14:paraId="189FF691" w14:textId="77777777" w:rsidR="00854FA8" w:rsidRPr="00D82D21" w:rsidRDefault="00000000" w:rsidP="00D82D21">
      <w:pPr>
        <w:pStyle w:val="ListParagraph"/>
        <w:numPr>
          <w:ilvl w:val="0"/>
          <w:numId w:val="1"/>
        </w:numPr>
        <w:jc w:val="left"/>
        <w:rPr>
          <w:rFonts w:cs="Arial"/>
        </w:rPr>
      </w:pPr>
      <w:r w:rsidRPr="00D82D21">
        <w:rPr>
          <w:rFonts w:cs="Arial"/>
        </w:rPr>
        <w:lastRenderedPageBreak/>
        <w:t xml:space="preserve">What are the factors affecting employee engagement and retention of talent at Britannia hotels? </w:t>
      </w:r>
    </w:p>
    <w:p w14:paraId="4BC2D73E" w14:textId="77777777" w:rsidR="00854FA8" w:rsidRPr="00D82D21" w:rsidRDefault="00000000" w:rsidP="00D82D21">
      <w:pPr>
        <w:pStyle w:val="ListParagraph"/>
        <w:numPr>
          <w:ilvl w:val="0"/>
          <w:numId w:val="1"/>
        </w:numPr>
        <w:jc w:val="left"/>
        <w:rPr>
          <w:rFonts w:cs="Arial"/>
        </w:rPr>
      </w:pPr>
      <w:r w:rsidRPr="00D82D21">
        <w:rPr>
          <w:rFonts w:cs="Arial"/>
        </w:rPr>
        <w:t>What is the impact of employee engagement and talent retention on Britannia hotels?</w:t>
      </w:r>
    </w:p>
    <w:p w14:paraId="0CC832B4" w14:textId="77777777" w:rsidR="00854FA8" w:rsidRPr="00D82D21" w:rsidRDefault="00000000" w:rsidP="00D82D21">
      <w:pPr>
        <w:pStyle w:val="ListParagraph"/>
        <w:numPr>
          <w:ilvl w:val="0"/>
          <w:numId w:val="1"/>
        </w:numPr>
        <w:jc w:val="left"/>
        <w:rPr>
          <w:rFonts w:cs="Arial"/>
        </w:rPr>
      </w:pPr>
      <w:r w:rsidRPr="00D82D21">
        <w:rPr>
          <w:rFonts w:cs="Arial"/>
        </w:rPr>
        <w:t>What are the ways for improving employee engagement and retaining talent in Britannia hotels?</w:t>
      </w:r>
    </w:p>
    <w:p w14:paraId="774DDA4F" w14:textId="77777777" w:rsidR="002A2E18" w:rsidRPr="00D82D21" w:rsidRDefault="00000000" w:rsidP="00D82D21">
      <w:pPr>
        <w:jc w:val="left"/>
        <w:rPr>
          <w:rFonts w:cs="Arial"/>
          <w:b/>
          <w:bCs/>
        </w:rPr>
      </w:pPr>
      <w:r w:rsidRPr="00D82D21">
        <w:rPr>
          <w:rFonts w:cs="Arial"/>
          <w:b/>
          <w:bCs/>
        </w:rPr>
        <w:t xml:space="preserve">Rationale </w:t>
      </w:r>
    </w:p>
    <w:p w14:paraId="00BD0E60" w14:textId="77777777" w:rsidR="00D0610C" w:rsidRPr="00D82D21" w:rsidRDefault="00000000" w:rsidP="00D82D21">
      <w:pPr>
        <w:jc w:val="left"/>
        <w:rPr>
          <w:rFonts w:cs="Arial"/>
        </w:rPr>
      </w:pPr>
      <w:r w:rsidRPr="00D82D21">
        <w:rPr>
          <w:rFonts w:cs="Arial"/>
        </w:rPr>
        <w:t>Britannia hotels cut down o nearly 1,000 jobs in the latest financial year due to its turnover causing a loss of £80million. The firm has been ranked as the worst in the hotel sector in the UK for nine years in a row and faced a major loss of £10 million overall (</w:t>
      </w:r>
      <w:r w:rsidR="0089180C" w:rsidRPr="00D82D21">
        <w:rPr>
          <w:rFonts w:cs="Arial"/>
        </w:rPr>
        <w:t>Robinson, 2022</w:t>
      </w:r>
      <w:r w:rsidRPr="00D82D21">
        <w:rPr>
          <w:rFonts w:cs="Arial"/>
        </w:rPr>
        <w:t>).</w:t>
      </w:r>
      <w:r w:rsidR="00802463" w:rsidRPr="00D82D21">
        <w:rPr>
          <w:rFonts w:cs="Arial"/>
        </w:rPr>
        <w:t xml:space="preserve"> As per the latest documents, Britannia hotels estimated revenue of £9.5m</w:t>
      </w:r>
      <w:r w:rsidR="00802463" w:rsidRPr="00D82D21">
        <w:rPr>
          <w:rFonts w:cs="Arial"/>
          <w:color w:val="141414"/>
          <w:shd w:val="clear" w:color="auto" w:fill="FFFFFF"/>
        </w:rPr>
        <w:t xml:space="preserve"> in March 2021 which is way less than the previous year’s revenue of </w:t>
      </w:r>
      <w:r w:rsidR="00802463" w:rsidRPr="00D82D21">
        <w:rPr>
          <w:rFonts w:cs="Arial"/>
        </w:rPr>
        <w:t xml:space="preserve">£13.7m which is followed by a fall in the turnover from £120.4m to £38.3m. It implies that losing out on talented employees has caused a severe negative impact on the hotel which has led to huge financial losses. </w:t>
      </w:r>
      <w:r w:rsidR="00EF61A0" w:rsidRPr="00D82D21">
        <w:rPr>
          <w:rFonts w:cs="Arial"/>
        </w:rPr>
        <w:t xml:space="preserve">Another major problem was the firm having 61 hotels only obtained 41% of guest visitation due to </w:t>
      </w:r>
      <w:r w:rsidR="000B0223" w:rsidRPr="00D82D21">
        <w:rPr>
          <w:rFonts w:cs="Arial"/>
        </w:rPr>
        <w:t>p</w:t>
      </w:r>
      <w:r w:rsidR="00EF61A0" w:rsidRPr="00D82D21">
        <w:rPr>
          <w:rFonts w:cs="Arial"/>
        </w:rPr>
        <w:t xml:space="preserve">oor </w:t>
      </w:r>
      <w:r w:rsidR="000B0223" w:rsidRPr="00D82D21">
        <w:rPr>
          <w:rFonts w:cs="Arial"/>
        </w:rPr>
        <w:t>accommodation</w:t>
      </w:r>
      <w:r w:rsidR="00EF61A0" w:rsidRPr="00D82D21">
        <w:rPr>
          <w:rFonts w:cs="Arial"/>
        </w:rPr>
        <w:t xml:space="preserve">, cleanliness issues </w:t>
      </w:r>
      <w:r w:rsidR="000B0223" w:rsidRPr="00D82D21">
        <w:rPr>
          <w:rFonts w:cs="Arial"/>
        </w:rPr>
        <w:t xml:space="preserve">and received a one-star rating from guests. </w:t>
      </w:r>
      <w:r w:rsidR="0089180C" w:rsidRPr="00D82D21">
        <w:rPr>
          <w:rFonts w:cs="Arial"/>
        </w:rPr>
        <w:t xml:space="preserve">Lack of efficient and sufficient staffing has dissatisfied customers which also creates major long-term risks for the hotel. </w:t>
      </w:r>
      <w:r w:rsidR="00FE023E" w:rsidRPr="00D82D21">
        <w:rPr>
          <w:rFonts w:cs="Arial"/>
        </w:rPr>
        <w:t xml:space="preserve">It also indicates that poor employee engagement has led to poor customer service which needs to be improved immediately. </w:t>
      </w:r>
    </w:p>
    <w:p w14:paraId="6FDD2E25" w14:textId="77777777" w:rsidR="007041C0" w:rsidRPr="00D82D21" w:rsidRDefault="00000000" w:rsidP="00D82D21">
      <w:pPr>
        <w:jc w:val="left"/>
        <w:rPr>
          <w:rFonts w:cs="Arial"/>
        </w:rPr>
      </w:pPr>
      <w:r w:rsidRPr="00D82D21">
        <w:rPr>
          <w:rFonts w:cs="Arial"/>
        </w:rPr>
        <w:t xml:space="preserve">In this study, ways to improve employee engagement and retention of talents will be provided to improve performance of Britannia hotels. </w:t>
      </w:r>
    </w:p>
    <w:p w14:paraId="13404744" w14:textId="77777777" w:rsidR="002A2E18" w:rsidRPr="00D82D21" w:rsidRDefault="00000000" w:rsidP="00D82D21">
      <w:pPr>
        <w:jc w:val="left"/>
        <w:rPr>
          <w:rFonts w:cs="Arial"/>
          <w:b/>
          <w:bCs/>
        </w:rPr>
      </w:pPr>
      <w:r w:rsidRPr="00D82D21">
        <w:rPr>
          <w:rFonts w:cs="Arial"/>
          <w:b/>
          <w:bCs/>
        </w:rPr>
        <w:t xml:space="preserve">Significance of the study </w:t>
      </w:r>
    </w:p>
    <w:p w14:paraId="23FACA74" w14:textId="77777777" w:rsidR="00ED7159" w:rsidRPr="00D82D21" w:rsidRDefault="00000000" w:rsidP="00D82D21">
      <w:pPr>
        <w:jc w:val="left"/>
        <w:rPr>
          <w:rFonts w:cs="Arial"/>
        </w:rPr>
      </w:pPr>
      <w:r w:rsidRPr="00D82D21">
        <w:rPr>
          <w:rFonts w:cs="Arial"/>
        </w:rPr>
        <w:t xml:space="preserve">Employee engagement improves organisation performance. This study holds significance as it is focused on providing ways for improving employee engagement. Retention of talented staff would also be achieved by applying the identified ways provided in this study. </w:t>
      </w:r>
    </w:p>
    <w:p w14:paraId="7C762109" w14:textId="77777777" w:rsidR="00D82D21" w:rsidRDefault="00D82D21" w:rsidP="00D82D21">
      <w:pPr>
        <w:jc w:val="left"/>
        <w:rPr>
          <w:rFonts w:cs="Arial"/>
          <w:b/>
          <w:bCs/>
        </w:rPr>
      </w:pPr>
    </w:p>
    <w:p w14:paraId="1E3536E1" w14:textId="77777777" w:rsidR="00D82D21" w:rsidRDefault="00D82D21" w:rsidP="00D82D21">
      <w:pPr>
        <w:jc w:val="left"/>
        <w:rPr>
          <w:rFonts w:cs="Arial"/>
          <w:b/>
          <w:bCs/>
        </w:rPr>
      </w:pPr>
    </w:p>
    <w:p w14:paraId="2C2855BF" w14:textId="77777777" w:rsidR="00D82D21" w:rsidRDefault="00D82D21" w:rsidP="00D82D21">
      <w:pPr>
        <w:jc w:val="left"/>
        <w:rPr>
          <w:rFonts w:cs="Arial"/>
          <w:b/>
          <w:bCs/>
        </w:rPr>
      </w:pPr>
    </w:p>
    <w:p w14:paraId="06F8920E" w14:textId="77777777" w:rsidR="00D82D21" w:rsidRDefault="00000000" w:rsidP="00D82D21">
      <w:pPr>
        <w:jc w:val="left"/>
        <w:rPr>
          <w:rFonts w:cs="Arial"/>
          <w:b/>
          <w:bCs/>
        </w:rPr>
      </w:pPr>
      <w:r w:rsidRPr="00D82D21">
        <w:rPr>
          <w:rFonts w:cs="Arial"/>
          <w:b/>
          <w:bCs/>
        </w:rPr>
        <w:lastRenderedPageBreak/>
        <w:t>Research structure</w:t>
      </w:r>
    </w:p>
    <w:p w14:paraId="1E5AA14F" w14:textId="56AB5698" w:rsidR="003E1BE3" w:rsidRPr="00D82D21" w:rsidRDefault="00000000" w:rsidP="00D82D21">
      <w:pPr>
        <w:jc w:val="left"/>
        <w:rPr>
          <w:rFonts w:cs="Arial"/>
          <w:b/>
          <w:bCs/>
        </w:rPr>
      </w:pPr>
      <w:r w:rsidRPr="00F43E95">
        <w:rPr>
          <w:b/>
          <w:bCs/>
        </w:rPr>
        <w:t xml:space="preserve">Figure 1: </w:t>
      </w:r>
      <w:r w:rsidRPr="00B04EA1">
        <w:rPr>
          <w:b/>
          <w:bCs/>
        </w:rPr>
        <w:t>Research structure</w:t>
      </w:r>
    </w:p>
    <w:p w14:paraId="15EB0F92" w14:textId="790AF18E" w:rsidR="003E1BE3" w:rsidRPr="00F43E95" w:rsidRDefault="00000000" w:rsidP="00D82D21">
      <w:r w:rsidRPr="00F43E95">
        <w:t>(Source: Created by the learner)</w:t>
      </w:r>
    </w:p>
    <w:p w14:paraId="75C10C88" w14:textId="0625E1AF" w:rsidR="003E1BE3" w:rsidRDefault="00D82D21">
      <w:pPr>
        <w:spacing w:line="259" w:lineRule="auto"/>
        <w:jc w:val="left"/>
        <w:rPr>
          <w:rFonts w:eastAsiaTheme="majorEastAsia" w:cstheme="majorBidi"/>
          <w:b/>
          <w:szCs w:val="32"/>
        </w:rPr>
      </w:pPr>
      <w:r>
        <w:rPr>
          <w:noProof/>
        </w:rPr>
        <mc:AlternateContent>
          <mc:Choice Requires="wps">
            <w:drawing>
              <wp:anchor distT="0" distB="0" distL="114300" distR="114300" simplePos="0" relativeHeight="251664384" behindDoc="0" locked="0" layoutInCell="1" allowOverlap="1" wp14:anchorId="3B96B752" wp14:editId="39BD0834">
                <wp:simplePos x="0" y="0"/>
                <wp:positionH relativeFrom="column">
                  <wp:posOffset>3329940</wp:posOffset>
                </wp:positionH>
                <wp:positionV relativeFrom="paragraph">
                  <wp:posOffset>1797050</wp:posOffset>
                </wp:positionV>
                <wp:extent cx="563880" cy="358140"/>
                <wp:effectExtent l="0" t="0" r="45720" b="99060"/>
                <wp:wrapNone/>
                <wp:docPr id="10" name="Connector: Elbow 10"/>
                <wp:cNvGraphicFramePr/>
                <a:graphic xmlns:a="http://schemas.openxmlformats.org/drawingml/2006/main">
                  <a:graphicData uri="http://schemas.microsoft.com/office/word/2010/wordprocessingShape">
                    <wps:wsp>
                      <wps:cNvCnPr/>
                      <wps:spPr>
                        <a:xfrm>
                          <a:off x="0" y="0"/>
                          <a:ext cx="563880" cy="3581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BCDECF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262.2pt;margin-top:141.5pt;width:44.4pt;height:28.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" strokecolor="#4472c4 [3204]" strokeweight=".5pt">
                <v:stroke endarrow="block"/>
              </v:shape>
            </w:pict>
          </mc:Fallback>
        </mc:AlternateContent>
      </w:r>
      <w:r>
        <w:rPr>
          <w:noProof/>
        </w:rPr>
        <mc:AlternateContent>
          <mc:Choice Requires="wps">
            <w:drawing>
              <wp:anchor distT="0" distB="0" distL="114300" distR="114300" simplePos="0" relativeHeight="251662336" behindDoc="0" locked="0" layoutInCell="1" allowOverlap="1" wp14:anchorId="47A9C3FC" wp14:editId="73180915">
                <wp:simplePos x="0" y="0"/>
                <wp:positionH relativeFrom="column">
                  <wp:posOffset>2385060</wp:posOffset>
                </wp:positionH>
                <wp:positionV relativeFrom="paragraph">
                  <wp:posOffset>1377950</wp:posOffset>
                </wp:positionV>
                <wp:extent cx="563880" cy="358140"/>
                <wp:effectExtent l="0" t="0" r="45720" b="99060"/>
                <wp:wrapNone/>
                <wp:docPr id="9" name="Connector: Elbow 9"/>
                <wp:cNvGraphicFramePr/>
                <a:graphic xmlns:a="http://schemas.openxmlformats.org/drawingml/2006/main">
                  <a:graphicData uri="http://schemas.microsoft.com/office/word/2010/wordprocessingShape">
                    <wps:wsp>
                      <wps:cNvCnPr/>
                      <wps:spPr>
                        <a:xfrm>
                          <a:off x="0" y="0"/>
                          <a:ext cx="563880" cy="3581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FA066" id="Connector: Elbow 9" o:spid="_x0000_s1026" type="#_x0000_t34" style="position:absolute;margin-left:187.8pt;margin-top:108.5pt;width:44.4pt;height:28.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" strokecolor="#4472c4 [3204]" strokeweight=".5pt">
                <v:stroke endarrow="block"/>
              </v:shape>
            </w:pict>
          </mc:Fallback>
        </mc:AlternateContent>
      </w:r>
      <w:r>
        <w:rPr>
          <w:noProof/>
        </w:rPr>
        <mc:AlternateContent>
          <mc:Choice Requires="wps">
            <w:drawing>
              <wp:anchor distT="0" distB="0" distL="114300" distR="114300" simplePos="0" relativeHeight="251660288" behindDoc="0" locked="0" layoutInCell="1" allowOverlap="1" wp14:anchorId="1760FC61" wp14:editId="485B0AAD">
                <wp:simplePos x="0" y="0"/>
                <wp:positionH relativeFrom="column">
                  <wp:posOffset>1303020</wp:posOffset>
                </wp:positionH>
                <wp:positionV relativeFrom="paragraph">
                  <wp:posOffset>966470</wp:posOffset>
                </wp:positionV>
                <wp:extent cx="563880" cy="358140"/>
                <wp:effectExtent l="0" t="0" r="45720" b="99060"/>
                <wp:wrapNone/>
                <wp:docPr id="8" name="Connector: Elbow 8"/>
                <wp:cNvGraphicFramePr/>
                <a:graphic xmlns:a="http://schemas.openxmlformats.org/drawingml/2006/main">
                  <a:graphicData uri="http://schemas.microsoft.com/office/word/2010/wordprocessingShape">
                    <wps:wsp>
                      <wps:cNvCnPr/>
                      <wps:spPr>
                        <a:xfrm>
                          <a:off x="0" y="0"/>
                          <a:ext cx="563880" cy="3581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1876CE" id="Connector: Elbow 8" o:spid="_x0000_s1026" type="#_x0000_t34" style="position:absolute;margin-left:102.6pt;margin-top:76.1pt;width:44.4pt;height:28.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" strokecolor="#4472c4 [3204]" strokeweight=".5pt">
                <v:stroke endarrow="block"/>
              </v:shape>
            </w:pict>
          </mc:Fallback>
        </mc:AlternateContent>
      </w:r>
      <w:r>
        <w:rPr>
          <w:noProof/>
        </w:rPr>
        <mc:AlternateContent>
          <mc:Choice Requires="wpg">
            <w:drawing>
              <wp:anchor distT="0" distB="0" distL="114300" distR="114300" simplePos="0" relativeHeight="251658240" behindDoc="0" locked="0" layoutInCell="1" allowOverlap="1" wp14:anchorId="6ADE841F" wp14:editId="1EEC1964">
                <wp:simplePos x="0" y="0"/>
                <wp:positionH relativeFrom="margin">
                  <wp:posOffset>-162560</wp:posOffset>
                </wp:positionH>
                <wp:positionV relativeFrom="paragraph">
                  <wp:posOffset>499110</wp:posOffset>
                </wp:positionV>
                <wp:extent cx="5608320" cy="1775460"/>
                <wp:effectExtent l="0" t="0" r="11430" b="15240"/>
                <wp:wrapNone/>
                <wp:docPr id="11" name="Group 11"/>
                <wp:cNvGraphicFramePr/>
                <a:graphic xmlns:a="http://schemas.openxmlformats.org/drawingml/2006/main">
                  <a:graphicData uri="http://schemas.microsoft.com/office/word/2010/wordprocessingGroup">
                    <wpg:wgp>
                      <wpg:cNvGrpSpPr/>
                      <wpg:grpSpPr>
                        <a:xfrm>
                          <a:off x="0" y="0"/>
                          <a:ext cx="5608320" cy="1775460"/>
                          <a:chOff x="0" y="0"/>
                          <a:chExt cx="5547360" cy="2506980"/>
                        </a:xfrm>
                      </wpg:grpSpPr>
                      <wpg:grpSp>
                        <wpg:cNvPr id="2" name="Group 2"/>
                        <wpg:cNvGrpSpPr/>
                        <wpg:grpSpPr>
                          <a:xfrm>
                            <a:off x="0" y="0"/>
                            <a:ext cx="5547360" cy="2506980"/>
                            <a:chOff x="0" y="0"/>
                            <a:chExt cx="5372100" cy="2369820"/>
                          </a:xfrm>
                        </wpg:grpSpPr>
                        <wps:wsp>
                          <wps:cNvPr id="3" name="Rectangle 3"/>
                          <wps:cNvSpPr/>
                          <wps:spPr>
                            <a:xfrm>
                              <a:off x="0" y="0"/>
                              <a:ext cx="1341120" cy="3733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977ED5" w14:textId="77777777" w:rsidR="0041329B" w:rsidRPr="00F815E5" w:rsidRDefault="00000000" w:rsidP="0041329B">
                                <w:pPr>
                                  <w:jc w:val="center"/>
                                  <w:rPr>
                                    <w:color w:val="FFFFFF" w:themeColor="background1"/>
                                  </w:rPr>
                                </w:pPr>
                                <w:r w:rsidRPr="00F815E5">
                                  <w:rPr>
                                    <w:color w:val="FFFFFF" w:themeColor="background1"/>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 name="Rectangle 4"/>
                          <wps:cNvSpPr/>
                          <wps:spPr>
                            <a:xfrm>
                              <a:off x="929640" y="487680"/>
                              <a:ext cx="1310640" cy="3657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F52B5F" w14:textId="77777777" w:rsidR="0041329B" w:rsidRPr="00F815E5" w:rsidRDefault="00000000" w:rsidP="0041329B">
                                <w:pPr>
                                  <w:jc w:val="center"/>
                                  <w:rPr>
                                    <w:color w:val="FFFFFF" w:themeColor="background1"/>
                                  </w:rPr>
                                </w:pPr>
                                <w:r w:rsidRPr="00F815E5">
                                  <w:rPr>
                                    <w:color w:val="FFFFFF" w:themeColor="background1"/>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 name="Rectangle 5"/>
                          <wps:cNvSpPr/>
                          <wps:spPr>
                            <a:xfrm>
                              <a:off x="2019300" y="952500"/>
                              <a:ext cx="1356360" cy="4038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D9B12A" w14:textId="77777777" w:rsidR="0041329B" w:rsidRPr="00F815E5" w:rsidRDefault="00000000" w:rsidP="0041329B">
                                <w:pPr>
                                  <w:jc w:val="center"/>
                                  <w:rPr>
                                    <w:color w:val="FFFFFF" w:themeColor="background1"/>
                                  </w:rPr>
                                </w:pPr>
                                <w:r w:rsidRPr="00F815E5">
                                  <w:rPr>
                                    <w:color w:val="FFFFFF" w:themeColor="background1"/>
                                  </w:rPr>
                                  <w:t>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Rectangle 6"/>
                          <wps:cNvSpPr/>
                          <wps:spPr>
                            <a:xfrm>
                              <a:off x="2994660" y="1455420"/>
                              <a:ext cx="1417320" cy="3962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30C7E4" w14:textId="77777777" w:rsidR="0041329B" w:rsidRPr="00F815E5" w:rsidRDefault="00000000" w:rsidP="0041329B">
                                <w:pPr>
                                  <w:jc w:val="center"/>
                                  <w:rPr>
                                    <w:color w:val="FFFFFF" w:themeColor="background1"/>
                                  </w:rPr>
                                </w:pPr>
                                <w:r w:rsidRPr="00F815E5">
                                  <w:rPr>
                                    <w:color w:val="FFFFFF" w:themeColor="background1"/>
                                  </w:rPr>
                                  <w:t>Data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 name="Rectangle 7"/>
                          <wps:cNvSpPr/>
                          <wps:spPr>
                            <a:xfrm>
                              <a:off x="3939540" y="1950720"/>
                              <a:ext cx="143256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0AA752" w14:textId="77777777" w:rsidR="0041329B" w:rsidRPr="00F815E5" w:rsidRDefault="00000000" w:rsidP="0041329B">
                                <w:pPr>
                                  <w:jc w:val="center"/>
                                  <w:rPr>
                                    <w:color w:val="FFFFFF" w:themeColor="background1"/>
                                  </w:rPr>
                                </w:pPr>
                                <w:r w:rsidRPr="00F815E5">
                                  <w:rPr>
                                    <w:color w:val="FFFFFF" w:themeColor="background1"/>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16" name="Connector: Elbow 16"/>
                        <wps:cNvCnPr/>
                        <wps:spPr>
                          <a:xfrm>
                            <a:off x="297180" y="434340"/>
                            <a:ext cx="563880" cy="3581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ADE841F" id="Group 11" o:spid="_x0000_s1026" style="position:absolute;margin-left:-12.8pt;margin-top:39.3pt;width:441.6pt;height:139.8pt;z-index:251658240;mso-position-horizontal-relative:margin;mso-width-relative:margin;mso-height-relative:margin" coordsize="55473,250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">
                <v:group id="Group 2" o:spid="_x0000_s1027" style="position:absolute;width:55473;height:25069" coordsize="53721,23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width:13411;height:3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textbox>
                      <w:txbxContent>
                        <w:p w14:paraId="77977ED5" w14:textId="77777777" w:rsidR="0041329B" w:rsidRPr="00F815E5" w:rsidRDefault="00000000" w:rsidP="0041329B">
                          <w:pPr>
                            <w:jc w:val="center"/>
                            <w:rPr>
                              <w:color w:val="FFFFFF" w:themeColor="background1"/>
                            </w:rPr>
                          </w:pPr>
                          <w:r w:rsidRPr="00F815E5">
                            <w:rPr>
                              <w:color w:val="FFFFFF" w:themeColor="background1"/>
                            </w:rPr>
                            <w:t>Introduction</w:t>
                          </w:r>
                        </w:p>
                      </w:txbxContent>
                    </v:textbox>
                  </v:rect>
                  <v:rect id="Rectangle 4" o:spid="_x0000_s1029" style="position:absolute;left:9296;top:4876;width:13106;height:36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65F52B5F" w14:textId="77777777" w:rsidR="0041329B" w:rsidRPr="00F815E5" w:rsidRDefault="00000000" w:rsidP="0041329B">
                          <w:pPr>
                            <w:jc w:val="center"/>
                            <w:rPr>
                              <w:color w:val="FFFFFF" w:themeColor="background1"/>
                            </w:rPr>
                          </w:pPr>
                          <w:r w:rsidRPr="00F815E5">
                            <w:rPr>
                              <w:color w:val="FFFFFF" w:themeColor="background1"/>
                            </w:rPr>
                            <w:t>Literature review</w:t>
                          </w:r>
                        </w:p>
                      </w:txbxContent>
                    </v:textbox>
                  </v:rect>
                  <v:rect id="Rectangle 5" o:spid="_x0000_s1030" style="position:absolute;left:20193;top:9525;width:13563;height:40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21D9B12A" w14:textId="77777777" w:rsidR="0041329B" w:rsidRPr="00F815E5" w:rsidRDefault="00000000" w:rsidP="0041329B">
                          <w:pPr>
                            <w:jc w:val="center"/>
                            <w:rPr>
                              <w:color w:val="FFFFFF" w:themeColor="background1"/>
                            </w:rPr>
                          </w:pPr>
                          <w:r w:rsidRPr="00F815E5">
                            <w:rPr>
                              <w:color w:val="FFFFFF" w:themeColor="background1"/>
                            </w:rPr>
                            <w:t>Methodology</w:t>
                          </w:r>
                        </w:p>
                      </w:txbxContent>
                    </v:textbox>
                  </v:rect>
                  <v:rect id="Rectangle 6" o:spid="_x0000_s1031" style="position:absolute;left:29946;top:14554;width:14173;height:39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4472c4 [3204]" strokecolor="#1f3763 [1604]" strokeweight="1pt">
                    <v:textbox>
                      <w:txbxContent>
                        <w:p w14:paraId="1F30C7E4" w14:textId="77777777" w:rsidR="0041329B" w:rsidRPr="00F815E5" w:rsidRDefault="00000000" w:rsidP="0041329B">
                          <w:pPr>
                            <w:jc w:val="center"/>
                            <w:rPr>
                              <w:color w:val="FFFFFF" w:themeColor="background1"/>
                            </w:rPr>
                          </w:pPr>
                          <w:r w:rsidRPr="00F815E5">
                            <w:rPr>
                              <w:color w:val="FFFFFF" w:themeColor="background1"/>
                            </w:rPr>
                            <w:t>Data analysis</w:t>
                          </w:r>
                        </w:p>
                      </w:txbxContent>
                    </v:textbox>
                  </v:rect>
                  <v:rect id="Rectangle 7" o:spid="_x0000_s1032" style="position:absolute;left:39395;top:19507;width:1432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4472c4 [3204]" strokecolor="#1f3763 [1604]" strokeweight="1pt">
                    <v:textbox>
                      <w:txbxContent>
                        <w:p w14:paraId="6C0AA752" w14:textId="77777777" w:rsidR="0041329B" w:rsidRPr="00F815E5" w:rsidRDefault="00000000" w:rsidP="0041329B">
                          <w:pPr>
                            <w:jc w:val="center"/>
                            <w:rPr>
                              <w:color w:val="FFFFFF" w:themeColor="background1"/>
                            </w:rPr>
                          </w:pPr>
                          <w:r w:rsidRPr="00F815E5">
                            <w:rPr>
                              <w:color w:val="FFFFFF" w:themeColor="background1"/>
                            </w:rPr>
                            <w:t>Conclusion</w:t>
                          </w:r>
                        </w:p>
                      </w:txbxContent>
                    </v:textbox>
                  </v:rect>
                </v:group>
                <v:shape id="Connector: Elbow 16" o:spid="_x0000_s1033" type="#_x0000_t34" style="position:absolute;left:2971;top:4343;width:5639;height:358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" strokecolor="#4472c4 [3204]" strokeweight=".5pt">
                  <v:stroke endarrow="block"/>
                </v:shape>
                <w10:wrap anchorx="margin"/>
              </v:group>
            </w:pict>
          </mc:Fallback>
        </mc:AlternateContent>
      </w:r>
      <w:r w:rsidR="00000000">
        <w:br w:type="page"/>
      </w:r>
    </w:p>
    <w:p w14:paraId="7E367877" w14:textId="6105E497" w:rsidR="00B40568" w:rsidRPr="00B40568" w:rsidRDefault="00B40568" w:rsidP="00D82D21">
      <w:pPr>
        <w:pStyle w:val="Heading1"/>
        <w:jc w:val="left"/>
      </w:pPr>
      <w:bookmarkStart w:id="1" w:name="_Toc120546059"/>
      <w:r w:rsidRPr="00B40568">
        <w:lastRenderedPageBreak/>
        <w:t>Task 2 and 3</w:t>
      </w:r>
      <w:bookmarkEnd w:id="1"/>
    </w:p>
    <w:p w14:paraId="0A0ABBF7" w14:textId="59C88F83" w:rsidR="002A2E18" w:rsidRPr="00B40568" w:rsidRDefault="00000000" w:rsidP="00D82D21">
      <w:pPr>
        <w:jc w:val="left"/>
        <w:rPr>
          <w:b/>
          <w:bCs/>
        </w:rPr>
      </w:pPr>
      <w:r w:rsidRPr="00B40568">
        <w:rPr>
          <w:b/>
          <w:bCs/>
        </w:rPr>
        <w:t xml:space="preserve">Discussion/Literature </w:t>
      </w:r>
    </w:p>
    <w:p w14:paraId="58D99E43" w14:textId="77777777" w:rsidR="00FE5E9A" w:rsidRPr="00B04EA1" w:rsidRDefault="00000000" w:rsidP="00D82D21">
      <w:pPr>
        <w:jc w:val="left"/>
        <w:rPr>
          <w:b/>
          <w:bCs/>
        </w:rPr>
      </w:pPr>
      <w:r>
        <w:rPr>
          <w:b/>
          <w:bCs/>
        </w:rPr>
        <w:t xml:space="preserve">Methods used </w:t>
      </w:r>
    </w:p>
    <w:p w14:paraId="2F995EA3" w14:textId="77777777" w:rsidR="00FE5E9A" w:rsidRDefault="00000000" w:rsidP="00D82D21">
      <w:pPr>
        <w:jc w:val="left"/>
        <w:rPr>
          <w:b/>
          <w:bCs/>
          <w:i/>
          <w:iCs/>
        </w:rPr>
      </w:pPr>
      <w:r w:rsidRPr="00B04EA1">
        <w:rPr>
          <w:b/>
          <w:bCs/>
          <w:i/>
          <w:iCs/>
        </w:rPr>
        <w:t xml:space="preserve">Research philosophy </w:t>
      </w:r>
    </w:p>
    <w:p w14:paraId="29D05514" w14:textId="77777777" w:rsidR="00DE3FCF" w:rsidRPr="00B04EA1" w:rsidRDefault="00000000" w:rsidP="00D82D21">
      <w:pPr>
        <w:jc w:val="left"/>
      </w:pPr>
      <w:r>
        <w:t>Pragmatism philosophy is designed to solve duel concepts which makes it suitable for mixed-method research that involves more than one type of information  (</w:t>
      </w:r>
      <w:r>
        <w:rPr>
          <w:shd w:val="clear" w:color="auto" w:fill="FFFFFF"/>
        </w:rPr>
        <w:t>Bachkirova and Borrington, 2019).</w:t>
      </w:r>
      <w:r w:rsidR="005418DD">
        <w:rPr>
          <w:shd w:val="clear" w:color="auto" w:fill="FFFFFF"/>
        </w:rPr>
        <w:t xml:space="preserve"> </w:t>
      </w:r>
      <w:r w:rsidR="00D26975">
        <w:rPr>
          <w:shd w:val="clear" w:color="auto" w:fill="FFFFFF"/>
        </w:rPr>
        <w:t xml:space="preserve">Hence, </w:t>
      </w:r>
      <w:r w:rsidR="00D26975" w:rsidRPr="00D26975">
        <w:rPr>
          <w:b/>
          <w:bCs/>
          <w:i/>
          <w:iCs/>
          <w:shd w:val="clear" w:color="auto" w:fill="FFFFFF"/>
        </w:rPr>
        <w:t>pragmatism philosophy</w:t>
      </w:r>
      <w:r w:rsidR="00D26975">
        <w:rPr>
          <w:shd w:val="clear" w:color="auto" w:fill="FFFFFF"/>
        </w:rPr>
        <w:t xml:space="preserve"> will be selected. </w:t>
      </w:r>
      <w:r w:rsidR="005418DD">
        <w:rPr>
          <w:shd w:val="clear" w:color="auto" w:fill="FFFFFF"/>
        </w:rPr>
        <w:t xml:space="preserve">Unlike positivism which is suitable for only factual data often generated from surveys and interpretivism restricted to subjective interview outcomes, pragmatism is ideal for </w:t>
      </w:r>
      <w:r w:rsidR="00EE7717">
        <w:rPr>
          <w:shd w:val="clear" w:color="auto" w:fill="FFFFFF"/>
        </w:rPr>
        <w:t>mixed method</w:t>
      </w:r>
      <w:r w:rsidR="005418DD">
        <w:rPr>
          <w:shd w:val="clear" w:color="auto" w:fill="FFFFFF"/>
        </w:rPr>
        <w:t xml:space="preserve">s </w:t>
      </w:r>
      <w:r w:rsidR="00EE7717">
        <w:rPr>
          <w:shd w:val="clear" w:color="auto" w:fill="FFFFFF"/>
        </w:rPr>
        <w:t xml:space="preserve">included </w:t>
      </w:r>
      <w:r w:rsidR="005418DD">
        <w:rPr>
          <w:shd w:val="clear" w:color="auto" w:fill="FFFFFF"/>
        </w:rPr>
        <w:t xml:space="preserve">in this study. </w:t>
      </w:r>
    </w:p>
    <w:p w14:paraId="385CAD25" w14:textId="77777777" w:rsidR="00FE5E9A" w:rsidRDefault="00000000" w:rsidP="00D82D21">
      <w:pPr>
        <w:jc w:val="left"/>
        <w:rPr>
          <w:b/>
          <w:bCs/>
          <w:i/>
          <w:iCs/>
        </w:rPr>
      </w:pPr>
      <w:r w:rsidRPr="00B04EA1">
        <w:rPr>
          <w:b/>
          <w:bCs/>
          <w:i/>
          <w:iCs/>
        </w:rPr>
        <w:t xml:space="preserve">Research approach </w:t>
      </w:r>
    </w:p>
    <w:p w14:paraId="566B25DA" w14:textId="77777777" w:rsidR="00FE5E9A" w:rsidRPr="00B04EA1" w:rsidRDefault="00000000" w:rsidP="00D82D21">
      <w:pPr>
        <w:jc w:val="left"/>
      </w:pPr>
      <w:r>
        <w:t xml:space="preserve">A </w:t>
      </w:r>
      <w:r w:rsidRPr="004A6154">
        <w:rPr>
          <w:b/>
          <w:bCs/>
          <w:i/>
          <w:iCs/>
        </w:rPr>
        <w:t>deductive approach</w:t>
      </w:r>
      <w:r>
        <w:t xml:space="preserve"> will be used for this study. Deductive approach is suitable for explanatory research (</w:t>
      </w:r>
      <w:r>
        <w:rPr>
          <w:shd w:val="clear" w:color="auto" w:fill="FFFFFF"/>
        </w:rPr>
        <w:t xml:space="preserve">Pearse, 2019). Unlike inductive, where there is a chance of biasness, deductive approach fairly deduces enormous data. In this study, a mixed method will be explained which </w:t>
      </w:r>
      <w:r w:rsidR="004A6154">
        <w:rPr>
          <w:shd w:val="clear" w:color="auto" w:fill="FFFFFF"/>
        </w:rPr>
        <w:t>can be</w:t>
      </w:r>
      <w:r>
        <w:rPr>
          <w:shd w:val="clear" w:color="auto" w:fill="FFFFFF"/>
        </w:rPr>
        <w:t xml:space="preserve"> be</w:t>
      </w:r>
      <w:r w:rsidR="004A6154">
        <w:rPr>
          <w:shd w:val="clear" w:color="auto" w:fill="FFFFFF"/>
        </w:rPr>
        <w:t>s</w:t>
      </w:r>
      <w:r>
        <w:rPr>
          <w:shd w:val="clear" w:color="auto" w:fill="FFFFFF"/>
        </w:rPr>
        <w:t xml:space="preserve">t done with a deductive approach. </w:t>
      </w:r>
    </w:p>
    <w:p w14:paraId="67980BFC" w14:textId="77777777" w:rsidR="00FE5E9A" w:rsidRDefault="00000000" w:rsidP="00D82D21">
      <w:pPr>
        <w:jc w:val="left"/>
        <w:rPr>
          <w:b/>
          <w:bCs/>
          <w:i/>
          <w:iCs/>
        </w:rPr>
      </w:pPr>
      <w:r w:rsidRPr="00B04EA1">
        <w:rPr>
          <w:b/>
          <w:bCs/>
          <w:i/>
          <w:iCs/>
        </w:rPr>
        <w:t xml:space="preserve">Research design </w:t>
      </w:r>
    </w:p>
    <w:p w14:paraId="4F10C30C" w14:textId="77777777" w:rsidR="008244D6" w:rsidRPr="00B04EA1" w:rsidRDefault="00000000" w:rsidP="00D82D21">
      <w:pPr>
        <w:jc w:val="left"/>
      </w:pPr>
      <w:r>
        <w:t xml:space="preserve">In this study, </w:t>
      </w:r>
      <w:r w:rsidRPr="008244D6">
        <w:rPr>
          <w:b/>
          <w:bCs/>
          <w:i/>
          <w:iCs/>
        </w:rPr>
        <w:t>an explanatory design</w:t>
      </w:r>
      <w:r>
        <w:t xml:space="preserve"> will be chosen to do the research. Explanatory design is often used for mixed-method research as it helps to explain the factual and subjective data generated from qualitative and quantitative resources (</w:t>
      </w:r>
      <w:r>
        <w:rPr>
          <w:shd w:val="clear" w:color="auto" w:fill="FFFFFF"/>
        </w:rPr>
        <w:t>Daguay-James and Bulusan, 2020).</w:t>
      </w:r>
      <w:r w:rsidR="007E164D">
        <w:rPr>
          <w:shd w:val="clear" w:color="auto" w:fill="FFFFFF"/>
        </w:rPr>
        <w:t xml:space="preserve"> On the other hand, conclusive is suitable for statistical data while correlational is used to correlate two concepts which are not present in this research. </w:t>
      </w:r>
    </w:p>
    <w:p w14:paraId="511790E7" w14:textId="77777777" w:rsidR="00FE5E9A" w:rsidRDefault="00000000" w:rsidP="00D82D21">
      <w:pPr>
        <w:jc w:val="left"/>
        <w:rPr>
          <w:b/>
          <w:bCs/>
          <w:i/>
          <w:iCs/>
        </w:rPr>
      </w:pPr>
      <w:r w:rsidRPr="00B04EA1">
        <w:rPr>
          <w:b/>
          <w:bCs/>
          <w:i/>
          <w:iCs/>
        </w:rPr>
        <w:t xml:space="preserve">Research strategy </w:t>
      </w:r>
    </w:p>
    <w:p w14:paraId="101EDD31" w14:textId="77777777" w:rsidR="00A91A55" w:rsidRPr="00B04EA1" w:rsidRDefault="00000000" w:rsidP="00D82D21">
      <w:pPr>
        <w:jc w:val="left"/>
      </w:pPr>
      <w:r>
        <w:t>A mixed-method strategy helps to better understand the variables of research (</w:t>
      </w:r>
      <w:r>
        <w:rPr>
          <w:shd w:val="clear" w:color="auto" w:fill="FFFFFF"/>
        </w:rPr>
        <w:t xml:space="preserve">Pham </w:t>
      </w:r>
      <w:r w:rsidRPr="00A91A55">
        <w:rPr>
          <w:i/>
          <w:iCs/>
          <w:shd w:val="clear" w:color="auto" w:fill="FFFFFF"/>
        </w:rPr>
        <w:t>et al</w:t>
      </w:r>
      <w:r>
        <w:rPr>
          <w:shd w:val="clear" w:color="auto" w:fill="FFFFFF"/>
        </w:rPr>
        <w:t xml:space="preserve">., 2019). By using a mixed method strategy, the researcher can access both qualitative and quantitative data from primary and secondary resources. Thus, a </w:t>
      </w:r>
      <w:r w:rsidRPr="00AE715E">
        <w:rPr>
          <w:b/>
          <w:bCs/>
          <w:i/>
          <w:iCs/>
          <w:shd w:val="clear" w:color="auto" w:fill="FFFFFF"/>
        </w:rPr>
        <w:t>mixed-method strategy</w:t>
      </w:r>
      <w:r>
        <w:rPr>
          <w:shd w:val="clear" w:color="auto" w:fill="FFFFFF"/>
        </w:rPr>
        <w:t xml:space="preserve"> will be used in this study. </w:t>
      </w:r>
    </w:p>
    <w:p w14:paraId="0B184A2A" w14:textId="77777777" w:rsidR="00FE5E9A" w:rsidRDefault="00000000" w:rsidP="00D82D21">
      <w:pPr>
        <w:jc w:val="left"/>
        <w:rPr>
          <w:b/>
          <w:bCs/>
          <w:i/>
          <w:iCs/>
        </w:rPr>
      </w:pPr>
      <w:r w:rsidRPr="00B04EA1">
        <w:rPr>
          <w:b/>
          <w:bCs/>
          <w:i/>
          <w:iCs/>
        </w:rPr>
        <w:t xml:space="preserve">Data collection </w:t>
      </w:r>
    </w:p>
    <w:p w14:paraId="3DE1EAED" w14:textId="77777777" w:rsidR="0045788A" w:rsidRPr="00B04EA1" w:rsidRDefault="00000000" w:rsidP="00D82D21">
      <w:pPr>
        <w:jc w:val="left"/>
      </w:pPr>
      <w:r>
        <w:lastRenderedPageBreak/>
        <w:t xml:space="preserve">Data will be collected through </w:t>
      </w:r>
      <w:r w:rsidRPr="0045788A">
        <w:rPr>
          <w:b/>
          <w:bCs/>
          <w:i/>
          <w:iCs/>
        </w:rPr>
        <w:t>an interview</w:t>
      </w:r>
      <w:r>
        <w:t xml:space="preserve"> with </w:t>
      </w:r>
      <w:r w:rsidRPr="0045788A">
        <w:rPr>
          <w:b/>
          <w:bCs/>
          <w:i/>
          <w:iCs/>
        </w:rPr>
        <w:t>primary resource</w:t>
      </w:r>
      <w:r>
        <w:t>s. Telephonic interview helps to generate an instant response which is time efficient (</w:t>
      </w:r>
      <w:r>
        <w:rPr>
          <w:shd w:val="clear" w:color="auto" w:fill="FFFFFF"/>
        </w:rPr>
        <w:t xml:space="preserve">Lobe </w:t>
      </w:r>
      <w:r w:rsidRPr="0045788A">
        <w:rPr>
          <w:i/>
          <w:iCs/>
          <w:shd w:val="clear" w:color="auto" w:fill="FFFFFF"/>
        </w:rPr>
        <w:t>et al</w:t>
      </w:r>
      <w:r>
        <w:rPr>
          <w:shd w:val="clear" w:color="auto" w:fill="FFFFFF"/>
        </w:rPr>
        <w:t xml:space="preserve">., 2020). </w:t>
      </w:r>
      <w:r w:rsidRPr="0045788A">
        <w:rPr>
          <w:b/>
          <w:bCs/>
          <w:i/>
          <w:iCs/>
          <w:shd w:val="clear" w:color="auto" w:fill="FFFFFF"/>
        </w:rPr>
        <w:t>Secondary resour</w:t>
      </w:r>
      <w:r>
        <w:rPr>
          <w:shd w:val="clear" w:color="auto" w:fill="FFFFFF"/>
        </w:rPr>
        <w:t xml:space="preserve">ces will be gathered from </w:t>
      </w:r>
      <w:r w:rsidRPr="0045788A">
        <w:rPr>
          <w:b/>
          <w:bCs/>
          <w:i/>
          <w:iCs/>
          <w:shd w:val="clear" w:color="auto" w:fill="FFFFFF"/>
        </w:rPr>
        <w:t>literary articles</w:t>
      </w:r>
      <w:r>
        <w:rPr>
          <w:shd w:val="clear" w:color="auto" w:fill="FFFFFF"/>
        </w:rPr>
        <w:t xml:space="preserve"> and </w:t>
      </w:r>
      <w:r w:rsidRPr="0045788A">
        <w:rPr>
          <w:b/>
          <w:bCs/>
          <w:i/>
          <w:iCs/>
          <w:shd w:val="clear" w:color="auto" w:fill="FFFFFF"/>
        </w:rPr>
        <w:t>online journals</w:t>
      </w:r>
      <w:r>
        <w:rPr>
          <w:shd w:val="clear" w:color="auto" w:fill="FFFFFF"/>
        </w:rPr>
        <w:t xml:space="preserve">. </w:t>
      </w:r>
    </w:p>
    <w:p w14:paraId="1EFE4C62" w14:textId="77777777" w:rsidR="00FE5E9A" w:rsidRDefault="00000000" w:rsidP="00D82D21">
      <w:pPr>
        <w:jc w:val="left"/>
        <w:rPr>
          <w:b/>
          <w:bCs/>
          <w:i/>
          <w:iCs/>
        </w:rPr>
      </w:pPr>
      <w:r w:rsidRPr="00B04EA1">
        <w:rPr>
          <w:b/>
          <w:bCs/>
          <w:i/>
          <w:iCs/>
        </w:rPr>
        <w:t xml:space="preserve">Data analysis </w:t>
      </w:r>
    </w:p>
    <w:p w14:paraId="1CC50D9E" w14:textId="77777777" w:rsidR="008D6D3C" w:rsidRPr="00B04EA1" w:rsidRDefault="00000000" w:rsidP="00D82D21">
      <w:pPr>
        <w:jc w:val="left"/>
      </w:pPr>
      <w:r>
        <w:t>A phenomenological position is adopted by thematic analysis to identify themes for systematic analysis (</w:t>
      </w:r>
      <w:r>
        <w:rPr>
          <w:shd w:val="clear" w:color="auto" w:fill="FFFFFF"/>
        </w:rPr>
        <w:t>Braun and Clarke, 2021).</w:t>
      </w:r>
      <w:r w:rsidR="009700A2">
        <w:rPr>
          <w:shd w:val="clear" w:color="auto" w:fill="FFFFFF"/>
        </w:rPr>
        <w:t xml:space="preserve"> </w:t>
      </w:r>
      <w:r w:rsidR="009700A2" w:rsidRPr="00E24F27">
        <w:rPr>
          <w:b/>
          <w:bCs/>
          <w:i/>
          <w:iCs/>
          <w:shd w:val="clear" w:color="auto" w:fill="FFFFFF"/>
        </w:rPr>
        <w:t>Thematic table</w:t>
      </w:r>
      <w:r w:rsidR="009700A2">
        <w:rPr>
          <w:shd w:val="clear" w:color="auto" w:fill="FFFFFF"/>
        </w:rPr>
        <w:t xml:space="preserve"> will be used to analyse secondary data by drawing themes from research questions. The interview responses will be represented in the form of </w:t>
      </w:r>
      <w:r w:rsidR="009700A2" w:rsidRPr="00E24F27">
        <w:rPr>
          <w:b/>
          <w:bCs/>
          <w:i/>
          <w:iCs/>
          <w:shd w:val="clear" w:color="auto" w:fill="FFFFFF"/>
        </w:rPr>
        <w:t>interview transcripts</w:t>
      </w:r>
      <w:r w:rsidR="009700A2">
        <w:rPr>
          <w:shd w:val="clear" w:color="auto" w:fill="FFFFFF"/>
        </w:rPr>
        <w:t xml:space="preserve"> and analysed as per research objectives. </w:t>
      </w:r>
    </w:p>
    <w:p w14:paraId="4EA81AD9" w14:textId="77777777" w:rsidR="00FE5E9A" w:rsidRDefault="00000000" w:rsidP="00D82D21">
      <w:pPr>
        <w:jc w:val="left"/>
        <w:rPr>
          <w:b/>
          <w:bCs/>
          <w:i/>
          <w:iCs/>
        </w:rPr>
      </w:pPr>
      <w:r w:rsidRPr="00B04EA1">
        <w:rPr>
          <w:b/>
          <w:bCs/>
          <w:i/>
          <w:iCs/>
        </w:rPr>
        <w:t xml:space="preserve">Sampling </w:t>
      </w:r>
    </w:p>
    <w:p w14:paraId="221AD65E" w14:textId="77777777" w:rsidR="00A07782" w:rsidRPr="00B04EA1" w:rsidRDefault="00000000" w:rsidP="00D82D21">
      <w:pPr>
        <w:jc w:val="left"/>
      </w:pPr>
      <w:r>
        <w:t xml:space="preserve">A sample size of </w:t>
      </w:r>
      <w:r w:rsidRPr="00A07782">
        <w:rPr>
          <w:b/>
          <w:bCs/>
          <w:i/>
          <w:iCs/>
        </w:rPr>
        <w:t>2 managers</w:t>
      </w:r>
      <w:r>
        <w:t xml:space="preserve"> from Britannia hotels will be </w:t>
      </w:r>
      <w:r w:rsidRPr="00A07782">
        <w:rPr>
          <w:b/>
          <w:bCs/>
          <w:i/>
          <w:iCs/>
        </w:rPr>
        <w:t>interviewed</w:t>
      </w:r>
      <w:r>
        <w:t xml:space="preserve">. </w:t>
      </w:r>
      <w:r w:rsidR="00C049DF">
        <w:t xml:space="preserve">Literary articles and journals will be </w:t>
      </w:r>
      <w:r w:rsidR="00C049DF" w:rsidRPr="008075FE">
        <w:rPr>
          <w:b/>
          <w:bCs/>
          <w:i/>
          <w:iCs/>
        </w:rPr>
        <w:t>included</w:t>
      </w:r>
      <w:r w:rsidR="00C049DF">
        <w:t xml:space="preserve"> based on relevancy, author credibility and 2017 onwards. Articles before 2017 and from unauthentic sites will be </w:t>
      </w:r>
      <w:r w:rsidR="00C049DF" w:rsidRPr="008075FE">
        <w:rPr>
          <w:b/>
          <w:bCs/>
          <w:i/>
          <w:iCs/>
        </w:rPr>
        <w:t>excluded</w:t>
      </w:r>
      <w:r w:rsidR="00C049DF">
        <w:t xml:space="preserve"> from the research. </w:t>
      </w:r>
    </w:p>
    <w:p w14:paraId="7A9E9E53" w14:textId="77777777" w:rsidR="00FE5E9A" w:rsidRDefault="00000000" w:rsidP="00D82D21">
      <w:pPr>
        <w:jc w:val="left"/>
        <w:rPr>
          <w:b/>
          <w:bCs/>
          <w:i/>
          <w:iCs/>
        </w:rPr>
      </w:pPr>
      <w:r w:rsidRPr="00B04EA1">
        <w:rPr>
          <w:b/>
          <w:bCs/>
          <w:i/>
          <w:iCs/>
        </w:rPr>
        <w:t xml:space="preserve">Ethical considerations </w:t>
      </w:r>
    </w:p>
    <w:p w14:paraId="322CCF9D" w14:textId="77777777" w:rsidR="00A07782" w:rsidRPr="00B04EA1" w:rsidRDefault="00000000" w:rsidP="00D82D21">
      <w:pPr>
        <w:jc w:val="left"/>
      </w:pPr>
      <w:r>
        <w:t>Confidentiality will</w:t>
      </w:r>
      <w:r w:rsidR="00640460">
        <w:t xml:space="preserve"> </w:t>
      </w:r>
      <w:r>
        <w:t>be maintained while conducting the interview.</w:t>
      </w:r>
      <w:r w:rsidR="008E1811">
        <w:t xml:space="preserve"> Data of the participants needs to be protected as per the Data Protection Act 2018 (</w:t>
      </w:r>
      <w:r w:rsidR="00966B85">
        <w:t>Legislation.gov.uk, 2022</w:t>
      </w:r>
      <w:r w:rsidR="008E1811">
        <w:t>).</w:t>
      </w:r>
      <w:r>
        <w:t xml:space="preserve"> Voluntary participation will be encouraged and </w:t>
      </w:r>
      <w:r w:rsidR="00640460">
        <w:t xml:space="preserve">data </w:t>
      </w:r>
      <w:r>
        <w:t xml:space="preserve">will only </w:t>
      </w:r>
      <w:r w:rsidR="00640460">
        <w:t>use</w:t>
      </w:r>
      <w:r>
        <w:t xml:space="preserve"> for research purposes. </w:t>
      </w:r>
      <w:r w:rsidR="00640460">
        <w:t xml:space="preserve">Authors will be credited for their work and only reliable valid journals would be used. </w:t>
      </w:r>
    </w:p>
    <w:p w14:paraId="7C257E71" w14:textId="77777777" w:rsidR="00FE5E9A" w:rsidRDefault="00000000" w:rsidP="00FE5E9A">
      <w:pPr>
        <w:rPr>
          <w:b/>
          <w:bCs/>
          <w:i/>
          <w:iCs/>
        </w:rPr>
      </w:pPr>
      <w:r w:rsidRPr="00B04EA1">
        <w:rPr>
          <w:b/>
          <w:bCs/>
          <w:i/>
          <w:iCs/>
        </w:rPr>
        <w:t xml:space="preserve">Timeline </w:t>
      </w:r>
    </w:p>
    <w:tbl>
      <w:tblPr>
        <w:tblStyle w:val="TableGrid"/>
        <w:tblW w:w="8960" w:type="dxa"/>
        <w:tblLook w:val="04A0" w:firstRow="1" w:lastRow="0" w:firstColumn="1" w:lastColumn="0" w:noHBand="0" w:noVBand="1"/>
      </w:tblPr>
      <w:tblGrid>
        <w:gridCol w:w="5672"/>
        <w:gridCol w:w="1159"/>
        <w:gridCol w:w="1026"/>
        <w:gridCol w:w="1159"/>
      </w:tblGrid>
      <w:tr w:rsidR="000A5152" w14:paraId="64BF9C23" w14:textId="77777777" w:rsidTr="00845F3C">
        <w:trPr>
          <w:trHeight w:val="300"/>
        </w:trPr>
        <w:tc>
          <w:tcPr>
            <w:tcW w:w="5680" w:type="dxa"/>
            <w:noWrap/>
            <w:hideMark/>
          </w:tcPr>
          <w:p w14:paraId="4570AF09" w14:textId="77777777" w:rsidR="00845F3C" w:rsidRPr="00845F3C" w:rsidRDefault="00000000" w:rsidP="00845F3C">
            <w:pPr>
              <w:spacing w:line="240" w:lineRule="auto"/>
              <w:jc w:val="center"/>
              <w:rPr>
                <w:rFonts w:ascii="Calibri" w:eastAsia="Times New Roman" w:hAnsi="Calibri" w:cs="Calibri"/>
                <w:b/>
                <w:bCs/>
                <w:color w:val="000000"/>
                <w:sz w:val="22"/>
                <w:lang w:eastAsia="en-IN"/>
              </w:rPr>
            </w:pPr>
            <w:r w:rsidRPr="00845F3C">
              <w:rPr>
                <w:rFonts w:ascii="Calibri" w:eastAsia="Times New Roman" w:hAnsi="Calibri" w:cs="Calibri"/>
                <w:b/>
                <w:bCs/>
                <w:color w:val="000000"/>
                <w:sz w:val="22"/>
                <w:lang w:eastAsia="en-IN"/>
              </w:rPr>
              <w:t>Activity</w:t>
            </w:r>
          </w:p>
        </w:tc>
        <w:tc>
          <w:tcPr>
            <w:tcW w:w="1160" w:type="dxa"/>
            <w:noWrap/>
            <w:hideMark/>
          </w:tcPr>
          <w:p w14:paraId="0EF7BB06" w14:textId="77777777" w:rsidR="00845F3C" w:rsidRPr="00845F3C" w:rsidRDefault="00000000" w:rsidP="00845F3C">
            <w:pPr>
              <w:spacing w:line="240" w:lineRule="auto"/>
              <w:jc w:val="center"/>
              <w:rPr>
                <w:rFonts w:ascii="Calibri" w:eastAsia="Times New Roman" w:hAnsi="Calibri" w:cs="Calibri"/>
                <w:b/>
                <w:bCs/>
                <w:color w:val="000000"/>
                <w:sz w:val="22"/>
                <w:lang w:eastAsia="en-IN"/>
              </w:rPr>
            </w:pPr>
            <w:r w:rsidRPr="00845F3C">
              <w:rPr>
                <w:rFonts w:ascii="Calibri" w:eastAsia="Times New Roman" w:hAnsi="Calibri" w:cs="Calibri"/>
                <w:b/>
                <w:bCs/>
                <w:color w:val="000000"/>
                <w:sz w:val="22"/>
                <w:lang w:eastAsia="en-IN"/>
              </w:rPr>
              <w:t>Start Date</w:t>
            </w:r>
          </w:p>
        </w:tc>
        <w:tc>
          <w:tcPr>
            <w:tcW w:w="960" w:type="dxa"/>
            <w:noWrap/>
            <w:hideMark/>
          </w:tcPr>
          <w:p w14:paraId="50CE84FC" w14:textId="77777777" w:rsidR="00845F3C" w:rsidRPr="00845F3C" w:rsidRDefault="00000000" w:rsidP="00845F3C">
            <w:pPr>
              <w:spacing w:line="240" w:lineRule="auto"/>
              <w:jc w:val="center"/>
              <w:rPr>
                <w:rFonts w:ascii="Calibri" w:eastAsia="Times New Roman" w:hAnsi="Calibri" w:cs="Calibri"/>
                <w:b/>
                <w:bCs/>
                <w:color w:val="000000"/>
                <w:sz w:val="22"/>
                <w:lang w:eastAsia="en-IN"/>
              </w:rPr>
            </w:pPr>
            <w:r w:rsidRPr="00845F3C">
              <w:rPr>
                <w:rFonts w:ascii="Calibri" w:eastAsia="Times New Roman" w:hAnsi="Calibri" w:cs="Calibri"/>
                <w:b/>
                <w:bCs/>
                <w:color w:val="000000"/>
                <w:sz w:val="22"/>
                <w:lang w:eastAsia="en-IN"/>
              </w:rPr>
              <w:t>Duration</w:t>
            </w:r>
          </w:p>
        </w:tc>
        <w:tc>
          <w:tcPr>
            <w:tcW w:w="1160" w:type="dxa"/>
            <w:noWrap/>
            <w:hideMark/>
          </w:tcPr>
          <w:p w14:paraId="1DD08D0B" w14:textId="77777777" w:rsidR="00845F3C" w:rsidRPr="00845F3C" w:rsidRDefault="00000000" w:rsidP="00845F3C">
            <w:pPr>
              <w:spacing w:line="240" w:lineRule="auto"/>
              <w:jc w:val="center"/>
              <w:rPr>
                <w:rFonts w:ascii="Calibri" w:eastAsia="Times New Roman" w:hAnsi="Calibri" w:cs="Calibri"/>
                <w:b/>
                <w:bCs/>
                <w:color w:val="000000"/>
                <w:sz w:val="22"/>
                <w:lang w:eastAsia="en-IN"/>
              </w:rPr>
            </w:pPr>
            <w:r w:rsidRPr="00845F3C">
              <w:rPr>
                <w:rFonts w:ascii="Calibri" w:eastAsia="Times New Roman" w:hAnsi="Calibri" w:cs="Calibri"/>
                <w:b/>
                <w:bCs/>
                <w:color w:val="000000"/>
                <w:sz w:val="22"/>
                <w:lang w:eastAsia="en-IN"/>
              </w:rPr>
              <w:t>End Date</w:t>
            </w:r>
          </w:p>
        </w:tc>
      </w:tr>
      <w:tr w:rsidR="000A5152" w14:paraId="150D21F5" w14:textId="77777777" w:rsidTr="00845F3C">
        <w:trPr>
          <w:trHeight w:val="300"/>
        </w:trPr>
        <w:tc>
          <w:tcPr>
            <w:tcW w:w="5680" w:type="dxa"/>
            <w:noWrap/>
            <w:hideMark/>
          </w:tcPr>
          <w:p w14:paraId="25D5CCF3"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Selecting topic</w:t>
            </w:r>
          </w:p>
        </w:tc>
        <w:tc>
          <w:tcPr>
            <w:tcW w:w="1160" w:type="dxa"/>
            <w:noWrap/>
            <w:hideMark/>
          </w:tcPr>
          <w:p w14:paraId="16243EC7"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10-12-2022</w:t>
            </w:r>
          </w:p>
        </w:tc>
        <w:tc>
          <w:tcPr>
            <w:tcW w:w="960" w:type="dxa"/>
            <w:noWrap/>
            <w:hideMark/>
          </w:tcPr>
          <w:p w14:paraId="07890A20"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4</w:t>
            </w:r>
          </w:p>
        </w:tc>
        <w:tc>
          <w:tcPr>
            <w:tcW w:w="1160" w:type="dxa"/>
            <w:noWrap/>
            <w:hideMark/>
          </w:tcPr>
          <w:p w14:paraId="2F561916"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14-12-2022</w:t>
            </w:r>
          </w:p>
        </w:tc>
      </w:tr>
      <w:tr w:rsidR="000A5152" w14:paraId="3EF71342" w14:textId="77777777" w:rsidTr="00845F3C">
        <w:trPr>
          <w:trHeight w:val="300"/>
        </w:trPr>
        <w:tc>
          <w:tcPr>
            <w:tcW w:w="5680" w:type="dxa"/>
            <w:noWrap/>
            <w:hideMark/>
          </w:tcPr>
          <w:p w14:paraId="33DC79FD"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Problem statement</w:t>
            </w:r>
          </w:p>
        </w:tc>
        <w:tc>
          <w:tcPr>
            <w:tcW w:w="1160" w:type="dxa"/>
            <w:noWrap/>
            <w:hideMark/>
          </w:tcPr>
          <w:p w14:paraId="2C40AB6A"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14-12-2022</w:t>
            </w:r>
          </w:p>
        </w:tc>
        <w:tc>
          <w:tcPr>
            <w:tcW w:w="960" w:type="dxa"/>
            <w:noWrap/>
            <w:hideMark/>
          </w:tcPr>
          <w:p w14:paraId="47FCC671"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4</w:t>
            </w:r>
          </w:p>
        </w:tc>
        <w:tc>
          <w:tcPr>
            <w:tcW w:w="1160" w:type="dxa"/>
            <w:noWrap/>
            <w:hideMark/>
          </w:tcPr>
          <w:p w14:paraId="4755BB16"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18-12-2022</w:t>
            </w:r>
          </w:p>
        </w:tc>
      </w:tr>
      <w:tr w:rsidR="000A5152" w14:paraId="68C92D4F" w14:textId="77777777" w:rsidTr="00845F3C">
        <w:trPr>
          <w:trHeight w:val="288"/>
        </w:trPr>
        <w:tc>
          <w:tcPr>
            <w:tcW w:w="5680" w:type="dxa"/>
            <w:noWrap/>
            <w:hideMark/>
          </w:tcPr>
          <w:p w14:paraId="27AAA3C5"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 xml:space="preserve">Discussion of methods </w:t>
            </w:r>
          </w:p>
        </w:tc>
        <w:tc>
          <w:tcPr>
            <w:tcW w:w="1160" w:type="dxa"/>
            <w:noWrap/>
            <w:hideMark/>
          </w:tcPr>
          <w:p w14:paraId="58597968"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18-12-2022</w:t>
            </w:r>
          </w:p>
        </w:tc>
        <w:tc>
          <w:tcPr>
            <w:tcW w:w="960" w:type="dxa"/>
            <w:noWrap/>
            <w:hideMark/>
          </w:tcPr>
          <w:p w14:paraId="7B937780"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4</w:t>
            </w:r>
          </w:p>
        </w:tc>
        <w:tc>
          <w:tcPr>
            <w:tcW w:w="1160" w:type="dxa"/>
            <w:noWrap/>
            <w:hideMark/>
          </w:tcPr>
          <w:p w14:paraId="635C58D7"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22-12-2022</w:t>
            </w:r>
          </w:p>
        </w:tc>
      </w:tr>
      <w:tr w:rsidR="000A5152" w14:paraId="33CF3DE3" w14:textId="77777777" w:rsidTr="00845F3C">
        <w:trPr>
          <w:trHeight w:val="300"/>
        </w:trPr>
        <w:tc>
          <w:tcPr>
            <w:tcW w:w="5680" w:type="dxa"/>
            <w:noWrap/>
            <w:hideMark/>
          </w:tcPr>
          <w:p w14:paraId="08DC1D8C"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 xml:space="preserve">Literature reviewing </w:t>
            </w:r>
          </w:p>
        </w:tc>
        <w:tc>
          <w:tcPr>
            <w:tcW w:w="1160" w:type="dxa"/>
            <w:noWrap/>
            <w:hideMark/>
          </w:tcPr>
          <w:p w14:paraId="7F664245"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22-12-2022</w:t>
            </w:r>
          </w:p>
        </w:tc>
        <w:tc>
          <w:tcPr>
            <w:tcW w:w="960" w:type="dxa"/>
            <w:noWrap/>
            <w:hideMark/>
          </w:tcPr>
          <w:p w14:paraId="11095D09"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5</w:t>
            </w:r>
          </w:p>
        </w:tc>
        <w:tc>
          <w:tcPr>
            <w:tcW w:w="1160" w:type="dxa"/>
            <w:noWrap/>
            <w:hideMark/>
          </w:tcPr>
          <w:p w14:paraId="2F42E16F"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27-12-2022</w:t>
            </w:r>
          </w:p>
        </w:tc>
      </w:tr>
      <w:tr w:rsidR="000A5152" w14:paraId="57E52FFE" w14:textId="77777777" w:rsidTr="00845F3C">
        <w:trPr>
          <w:trHeight w:val="300"/>
        </w:trPr>
        <w:tc>
          <w:tcPr>
            <w:tcW w:w="5680" w:type="dxa"/>
            <w:noWrap/>
            <w:hideMark/>
          </w:tcPr>
          <w:p w14:paraId="3085E9C9"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 xml:space="preserve">Justification of methodology </w:t>
            </w:r>
          </w:p>
        </w:tc>
        <w:tc>
          <w:tcPr>
            <w:tcW w:w="1160" w:type="dxa"/>
            <w:noWrap/>
            <w:hideMark/>
          </w:tcPr>
          <w:p w14:paraId="1C667FF7"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27-12-2022</w:t>
            </w:r>
          </w:p>
        </w:tc>
        <w:tc>
          <w:tcPr>
            <w:tcW w:w="960" w:type="dxa"/>
            <w:noWrap/>
            <w:hideMark/>
          </w:tcPr>
          <w:p w14:paraId="2347E632"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4</w:t>
            </w:r>
          </w:p>
        </w:tc>
        <w:tc>
          <w:tcPr>
            <w:tcW w:w="1160" w:type="dxa"/>
            <w:noWrap/>
            <w:hideMark/>
          </w:tcPr>
          <w:p w14:paraId="1856E03D"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31-12-2022</w:t>
            </w:r>
          </w:p>
        </w:tc>
      </w:tr>
      <w:tr w:rsidR="000A5152" w14:paraId="6C778273" w14:textId="77777777" w:rsidTr="00845F3C">
        <w:trPr>
          <w:trHeight w:val="300"/>
        </w:trPr>
        <w:tc>
          <w:tcPr>
            <w:tcW w:w="5680" w:type="dxa"/>
            <w:noWrap/>
            <w:hideMark/>
          </w:tcPr>
          <w:p w14:paraId="0E6F0715"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lastRenderedPageBreak/>
              <w:t xml:space="preserve">Conclusion </w:t>
            </w:r>
          </w:p>
        </w:tc>
        <w:tc>
          <w:tcPr>
            <w:tcW w:w="1160" w:type="dxa"/>
            <w:noWrap/>
            <w:hideMark/>
          </w:tcPr>
          <w:p w14:paraId="546F6201"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31-12-2022</w:t>
            </w:r>
          </w:p>
        </w:tc>
        <w:tc>
          <w:tcPr>
            <w:tcW w:w="960" w:type="dxa"/>
            <w:noWrap/>
            <w:hideMark/>
          </w:tcPr>
          <w:p w14:paraId="500FB51A"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25</w:t>
            </w:r>
          </w:p>
        </w:tc>
        <w:tc>
          <w:tcPr>
            <w:tcW w:w="1160" w:type="dxa"/>
            <w:noWrap/>
            <w:hideMark/>
          </w:tcPr>
          <w:p w14:paraId="05A38023"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25-01-2023</w:t>
            </w:r>
          </w:p>
        </w:tc>
      </w:tr>
      <w:tr w:rsidR="000A5152" w14:paraId="7015AF57" w14:textId="77777777" w:rsidTr="00845F3C">
        <w:trPr>
          <w:trHeight w:val="300"/>
        </w:trPr>
        <w:tc>
          <w:tcPr>
            <w:tcW w:w="5680" w:type="dxa"/>
            <w:noWrap/>
            <w:hideMark/>
          </w:tcPr>
          <w:p w14:paraId="3FD45769" w14:textId="77777777" w:rsidR="00845F3C" w:rsidRPr="00845F3C" w:rsidRDefault="00000000" w:rsidP="00845F3C">
            <w:pPr>
              <w:spacing w:line="240" w:lineRule="auto"/>
              <w:jc w:val="lef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Submitting research</w:t>
            </w:r>
          </w:p>
        </w:tc>
        <w:tc>
          <w:tcPr>
            <w:tcW w:w="1160" w:type="dxa"/>
            <w:noWrap/>
            <w:hideMark/>
          </w:tcPr>
          <w:p w14:paraId="502A24B2"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25-01-2023</w:t>
            </w:r>
          </w:p>
        </w:tc>
        <w:tc>
          <w:tcPr>
            <w:tcW w:w="960" w:type="dxa"/>
            <w:noWrap/>
            <w:hideMark/>
          </w:tcPr>
          <w:p w14:paraId="7BCE9A6D"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25</w:t>
            </w:r>
          </w:p>
        </w:tc>
        <w:tc>
          <w:tcPr>
            <w:tcW w:w="1160" w:type="dxa"/>
            <w:noWrap/>
            <w:hideMark/>
          </w:tcPr>
          <w:p w14:paraId="400738AA" w14:textId="77777777" w:rsidR="00845F3C" w:rsidRPr="00845F3C" w:rsidRDefault="00000000" w:rsidP="00845F3C">
            <w:pPr>
              <w:spacing w:line="240" w:lineRule="auto"/>
              <w:jc w:val="right"/>
              <w:rPr>
                <w:rFonts w:ascii="Calibri" w:eastAsia="Times New Roman" w:hAnsi="Calibri" w:cs="Calibri"/>
                <w:color w:val="000000"/>
                <w:sz w:val="22"/>
                <w:lang w:eastAsia="en-IN"/>
              </w:rPr>
            </w:pPr>
            <w:r w:rsidRPr="00845F3C">
              <w:rPr>
                <w:rFonts w:ascii="Calibri" w:eastAsia="Times New Roman" w:hAnsi="Calibri" w:cs="Calibri"/>
                <w:color w:val="000000"/>
                <w:sz w:val="22"/>
                <w:lang w:eastAsia="en-IN"/>
              </w:rPr>
              <w:t>19-02-2023</w:t>
            </w:r>
          </w:p>
        </w:tc>
      </w:tr>
    </w:tbl>
    <w:p w14:paraId="0AF497CB" w14:textId="77777777" w:rsidR="00845F3C" w:rsidRPr="00845F3C" w:rsidRDefault="00000000" w:rsidP="00845F3C">
      <w:pPr>
        <w:jc w:val="center"/>
        <w:rPr>
          <w:b/>
          <w:bCs/>
        </w:rPr>
      </w:pPr>
      <w:r w:rsidRPr="00845F3C">
        <w:rPr>
          <w:b/>
          <w:bCs/>
        </w:rPr>
        <w:t xml:space="preserve">Table 1: Work breakdown structure </w:t>
      </w:r>
    </w:p>
    <w:p w14:paraId="646FEB89" w14:textId="77777777" w:rsidR="00845F3C" w:rsidRDefault="00000000" w:rsidP="00845F3C">
      <w:pPr>
        <w:jc w:val="center"/>
      </w:pPr>
      <w:r>
        <w:t>(Source: Created by the learner)</w:t>
      </w:r>
    </w:p>
    <w:p w14:paraId="34ABC7BA" w14:textId="77777777" w:rsidR="004041EE" w:rsidRPr="00FE5E9A" w:rsidRDefault="00000000" w:rsidP="00845F3C">
      <w:pPr>
        <w:jc w:val="center"/>
      </w:pPr>
      <w:r>
        <w:rPr>
          <w:noProof/>
        </w:rPr>
        <w:drawing>
          <wp:inline distT="0" distB="0" distL="0" distR="0" wp14:anchorId="79F2D175" wp14:editId="735A6E36">
            <wp:extent cx="5731510" cy="3039110"/>
            <wp:effectExtent l="0" t="0" r="2540" b="889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1A060F" w14:textId="77777777" w:rsidR="004041EE" w:rsidRPr="00845F3C" w:rsidRDefault="00000000" w:rsidP="004041EE">
      <w:pPr>
        <w:jc w:val="center"/>
        <w:rPr>
          <w:b/>
          <w:bCs/>
        </w:rPr>
      </w:pPr>
      <w:r>
        <w:rPr>
          <w:b/>
          <w:bCs/>
        </w:rPr>
        <w:t>Figure</w:t>
      </w:r>
      <w:r w:rsidRPr="00845F3C">
        <w:rPr>
          <w:b/>
          <w:bCs/>
        </w:rPr>
        <w:t xml:space="preserve"> </w:t>
      </w:r>
      <w:r w:rsidR="00911C6E">
        <w:rPr>
          <w:b/>
          <w:bCs/>
        </w:rPr>
        <w:t>2</w:t>
      </w:r>
      <w:r w:rsidRPr="00845F3C">
        <w:rPr>
          <w:b/>
          <w:bCs/>
        </w:rPr>
        <w:t xml:space="preserve">: </w:t>
      </w:r>
      <w:r>
        <w:rPr>
          <w:b/>
          <w:bCs/>
        </w:rPr>
        <w:t>Gantt chart</w:t>
      </w:r>
    </w:p>
    <w:p w14:paraId="2A673EF9" w14:textId="77777777" w:rsidR="004041EE" w:rsidRDefault="00000000" w:rsidP="004041EE">
      <w:pPr>
        <w:jc w:val="center"/>
      </w:pPr>
      <w:r>
        <w:t>(Source: Created by the learner)</w:t>
      </w:r>
    </w:p>
    <w:p w14:paraId="55E7A1E9" w14:textId="77777777" w:rsidR="004041EE" w:rsidRPr="007A6D75" w:rsidRDefault="00000000" w:rsidP="00D82D21">
      <w:pPr>
        <w:rPr>
          <w:b/>
          <w:bCs/>
        </w:rPr>
      </w:pPr>
      <w:r w:rsidRPr="007A6D75">
        <w:rPr>
          <w:b/>
          <w:bCs/>
        </w:rPr>
        <w:t xml:space="preserve">Discussing concepts </w:t>
      </w:r>
    </w:p>
    <w:p w14:paraId="323B3E1D" w14:textId="77777777" w:rsidR="00EB0AA1" w:rsidRDefault="00000000" w:rsidP="00D82D21">
      <w:pPr>
        <w:rPr>
          <w:b/>
          <w:bCs/>
          <w:i/>
          <w:iCs/>
        </w:rPr>
      </w:pPr>
      <w:r w:rsidRPr="006E025F">
        <w:rPr>
          <w:b/>
          <w:bCs/>
          <w:i/>
          <w:iCs/>
        </w:rPr>
        <w:t xml:space="preserve">Concept of employee engagement and talent retention </w:t>
      </w:r>
    </w:p>
    <w:p w14:paraId="25CAA98A" w14:textId="77777777" w:rsidR="00D1161E" w:rsidRDefault="00000000" w:rsidP="00D82D21">
      <w:pPr>
        <w:rPr>
          <w:shd w:val="clear" w:color="auto" w:fill="FFFFFF"/>
        </w:rPr>
      </w:pPr>
      <w:r w:rsidRPr="007169AD">
        <w:rPr>
          <w:b/>
          <w:bCs/>
          <w:i/>
          <w:iCs/>
        </w:rPr>
        <w:t>Employee engagement</w:t>
      </w:r>
      <w:r>
        <w:t xml:space="preserve"> can be </w:t>
      </w:r>
      <w:r w:rsidRPr="008A0951">
        <w:rPr>
          <w:b/>
          <w:bCs/>
          <w:i/>
          <w:iCs/>
        </w:rPr>
        <w:t>defined</w:t>
      </w:r>
      <w:r>
        <w:t xml:space="preserve"> as the voluntary involvement and participation of employees in activities designed for organisational welfare. </w:t>
      </w:r>
      <w:r w:rsidR="00EF5E84">
        <w:rPr>
          <w:shd w:val="clear" w:color="auto" w:fill="FFFFFF"/>
        </w:rPr>
        <w:t xml:space="preserve">On the other hand, </w:t>
      </w:r>
      <w:r w:rsidR="00EF5E84" w:rsidRPr="007169AD">
        <w:rPr>
          <w:b/>
          <w:bCs/>
          <w:i/>
          <w:iCs/>
          <w:shd w:val="clear" w:color="auto" w:fill="FFFFFF"/>
        </w:rPr>
        <w:t>retention of talents</w:t>
      </w:r>
      <w:r w:rsidR="00EF5E84">
        <w:rPr>
          <w:shd w:val="clear" w:color="auto" w:fill="FFFFFF"/>
        </w:rPr>
        <w:t xml:space="preserve"> can be </w:t>
      </w:r>
      <w:r w:rsidR="00EF5E84" w:rsidRPr="007D5819">
        <w:rPr>
          <w:b/>
          <w:bCs/>
          <w:i/>
          <w:iCs/>
          <w:shd w:val="clear" w:color="auto" w:fill="FFFFFF"/>
        </w:rPr>
        <w:t>defined</w:t>
      </w:r>
      <w:r w:rsidR="00EF5E84">
        <w:rPr>
          <w:shd w:val="clear" w:color="auto" w:fill="FFFFFF"/>
        </w:rPr>
        <w:t xml:space="preserve"> as the sustaining of star performers for a longer duration in the firm. </w:t>
      </w:r>
      <w:r>
        <w:t xml:space="preserve">According to </w:t>
      </w:r>
      <w:r>
        <w:rPr>
          <w:shd w:val="clear" w:color="auto" w:fill="FFFFFF"/>
        </w:rPr>
        <w:t>Lee</w:t>
      </w:r>
      <w:r>
        <w:t xml:space="preserve"> </w:t>
      </w:r>
      <w:r w:rsidRPr="008A0951">
        <w:rPr>
          <w:i/>
          <w:iCs/>
        </w:rPr>
        <w:t>et al</w:t>
      </w:r>
      <w:r>
        <w:t xml:space="preserve">. </w:t>
      </w:r>
      <w:r w:rsidR="00BC55EF">
        <w:rPr>
          <w:shd w:val="clear" w:color="auto" w:fill="FFFFFF"/>
        </w:rPr>
        <w:t xml:space="preserve">(2020), resources are required for fostering employee engagement in a firm. </w:t>
      </w:r>
      <w:r>
        <w:rPr>
          <w:shd w:val="clear" w:color="auto" w:fill="FFFFFF"/>
        </w:rPr>
        <w:t xml:space="preserve">At the same time, it is necessary to understand that various policies need to be </w:t>
      </w:r>
      <w:r w:rsidR="00101423">
        <w:rPr>
          <w:shd w:val="clear" w:color="auto" w:fill="FFFFFF"/>
        </w:rPr>
        <w:t>implemented by</w:t>
      </w:r>
      <w:r>
        <w:rPr>
          <w:shd w:val="clear" w:color="auto" w:fill="FFFFFF"/>
        </w:rPr>
        <w:t xml:space="preserve"> an organisation to increase talented employee retention and engagement. </w:t>
      </w:r>
      <w:r w:rsidR="001A03FC">
        <w:rPr>
          <w:shd w:val="clear" w:color="auto" w:fill="FFFFFF"/>
        </w:rPr>
        <w:t xml:space="preserve">Motivation is one of the most significant factors influencing employee mindsets and accelerating their engagement. </w:t>
      </w:r>
    </w:p>
    <w:p w14:paraId="6AD6E627" w14:textId="77777777" w:rsidR="003B1AA8" w:rsidRPr="00327726" w:rsidRDefault="00000000" w:rsidP="00D82D21">
      <w:r>
        <w:rPr>
          <w:shd w:val="clear" w:color="auto" w:fill="FFFFFF"/>
        </w:rPr>
        <w:t xml:space="preserve">In the view of Trivedi and Mehta (2019), </w:t>
      </w:r>
      <w:r w:rsidRPr="002A6094">
        <w:rPr>
          <w:b/>
          <w:bCs/>
          <w:i/>
          <w:iCs/>
          <w:shd w:val="clear" w:color="auto" w:fill="FFFFFF"/>
        </w:rPr>
        <w:t xml:space="preserve">Maslow’s hierarchy of needs theory </w:t>
      </w:r>
      <w:r>
        <w:rPr>
          <w:shd w:val="clear" w:color="auto" w:fill="FFFFFF"/>
        </w:rPr>
        <w:t xml:space="preserve">highlights the human needs of an individual that affects motivation level. </w:t>
      </w:r>
      <w:r w:rsidR="00F85939">
        <w:rPr>
          <w:shd w:val="clear" w:color="auto" w:fill="FFFFFF"/>
        </w:rPr>
        <w:t xml:space="preserve">As per </w:t>
      </w:r>
      <w:r w:rsidR="00F85939">
        <w:rPr>
          <w:shd w:val="clear" w:color="auto" w:fill="FFFFFF"/>
        </w:rPr>
        <w:lastRenderedPageBreak/>
        <w:t xml:space="preserve">Maslow's theory, incentives, health security, promotion, rewards and recognition are policies that can fulfil the human needs of employees. </w:t>
      </w:r>
      <w:r>
        <w:rPr>
          <w:shd w:val="clear" w:color="auto" w:fill="FFFFFF"/>
        </w:rPr>
        <w:t xml:space="preserve">However, as per Rodríguez-Sánchez </w:t>
      </w:r>
      <w:r w:rsidRPr="003B1AA8">
        <w:rPr>
          <w:i/>
          <w:iCs/>
          <w:shd w:val="clear" w:color="auto" w:fill="FFFFFF"/>
        </w:rPr>
        <w:t>et al.</w:t>
      </w:r>
      <w:r>
        <w:rPr>
          <w:shd w:val="clear" w:color="auto" w:fill="FFFFFF"/>
        </w:rPr>
        <w:t xml:space="preserve"> (2020), work-life balance plays an important role in helping organisations retain talents for a longer period. </w:t>
      </w:r>
      <w:r w:rsidR="00235764">
        <w:rPr>
          <w:shd w:val="clear" w:color="auto" w:fill="FFFFFF"/>
        </w:rPr>
        <w:t xml:space="preserve">It is necessary to offer a balanced work-life balance timetable that helps employees feel relaxed at work. Increasing engagement requires involving employees in an interesting work environment. Retention of talented staff can be obtained by ensuring that staff is well treated, motivated and engaged with the firm. </w:t>
      </w:r>
    </w:p>
    <w:p w14:paraId="514849E6" w14:textId="77777777" w:rsidR="00EB0AA1" w:rsidRDefault="00000000" w:rsidP="00D82D21">
      <w:pPr>
        <w:rPr>
          <w:b/>
          <w:bCs/>
          <w:i/>
          <w:iCs/>
        </w:rPr>
      </w:pPr>
      <w:r w:rsidRPr="006E025F">
        <w:rPr>
          <w:b/>
          <w:bCs/>
          <w:i/>
          <w:iCs/>
        </w:rPr>
        <w:t xml:space="preserve">Factors affecting employee engagement and retention of talent hotel industry </w:t>
      </w:r>
    </w:p>
    <w:p w14:paraId="5D47CD67" w14:textId="77777777" w:rsidR="00986479" w:rsidRDefault="00000000" w:rsidP="00D82D21">
      <w:pPr>
        <w:rPr>
          <w:shd w:val="clear" w:color="auto" w:fill="FFFFFF"/>
        </w:rPr>
      </w:pPr>
      <w:r>
        <w:t xml:space="preserve">Retention of talent and employee engagement t is highly impacted by organisational factors that prevail within the sector. </w:t>
      </w:r>
      <w:r w:rsidR="00392372">
        <w:t xml:space="preserve">According </w:t>
      </w:r>
      <w:r w:rsidR="00D36D4B">
        <w:rPr>
          <w:shd w:val="clear" w:color="auto" w:fill="FFFFFF"/>
        </w:rPr>
        <w:t xml:space="preserve">to Shahi </w:t>
      </w:r>
      <w:r w:rsidR="00D36D4B" w:rsidRPr="00D36D4B">
        <w:rPr>
          <w:i/>
          <w:iCs/>
          <w:shd w:val="clear" w:color="auto" w:fill="FFFFFF"/>
        </w:rPr>
        <w:t>et al.</w:t>
      </w:r>
      <w:r w:rsidR="00D36D4B">
        <w:rPr>
          <w:shd w:val="clear" w:color="auto" w:fill="FFFFFF"/>
        </w:rPr>
        <w:t xml:space="preserve"> (2020), failing to meet individual needs is one of the main reasons talented employees want to leave organisations. </w:t>
      </w:r>
      <w:r w:rsidR="00B10BD0">
        <w:rPr>
          <w:shd w:val="clear" w:color="auto" w:fill="FFFFFF"/>
        </w:rPr>
        <w:t xml:space="preserve">Although in the opinion of Kamalaveni </w:t>
      </w:r>
      <w:r w:rsidR="00B10BD0" w:rsidRPr="00B10BD0">
        <w:rPr>
          <w:i/>
          <w:iCs/>
          <w:shd w:val="clear" w:color="auto" w:fill="FFFFFF"/>
        </w:rPr>
        <w:t>et al</w:t>
      </w:r>
      <w:r w:rsidR="00B10BD0">
        <w:rPr>
          <w:shd w:val="clear" w:color="auto" w:fill="FFFFFF"/>
        </w:rPr>
        <w:t xml:space="preserve">. (2019), a talented employee may leave a firm due to personal or organisational factors. Personal factors could be career growth, attractive job offers, family reasons and so on. Organisational factors may include the management, HR role and internal culture of the firm. </w:t>
      </w:r>
      <w:r w:rsidR="00D36D4B">
        <w:rPr>
          <w:shd w:val="clear" w:color="auto" w:fill="FFFFFF"/>
        </w:rPr>
        <w:t xml:space="preserve">However, as per Siruri and Cheche (2021), </w:t>
      </w:r>
      <w:r w:rsidR="00D36D4B" w:rsidRPr="00392372">
        <w:rPr>
          <w:b/>
          <w:bCs/>
          <w:i/>
          <w:iCs/>
          <w:shd w:val="clear" w:color="auto" w:fill="FFFFFF"/>
        </w:rPr>
        <w:t>Herzberg's two-factor theory</w:t>
      </w:r>
      <w:r w:rsidR="00D36D4B">
        <w:rPr>
          <w:shd w:val="clear" w:color="auto" w:fill="FFFFFF"/>
        </w:rPr>
        <w:t xml:space="preserve"> identifies job satisfaction and employee motivation as core factors for employee engagement.</w:t>
      </w:r>
    </w:p>
    <w:p w14:paraId="269FC1E2" w14:textId="77777777" w:rsidR="00D36D4B" w:rsidRPr="00B10BD0" w:rsidRDefault="00000000" w:rsidP="00D82D21">
      <w:r>
        <w:rPr>
          <w:shd w:val="clear" w:color="auto" w:fill="FFFFFF"/>
        </w:rPr>
        <w:t>The theory further focuses on hygienic and motivating factors that influence thought process of employees regarding engagement decisions in organisational sector. It can be stated that hygienic factor is a key element that affects employees' mindsets and thereby has an impact on their engagement with a firm. Similarly, other motivators like external environment, job facility, organisation culture and management are equally impactful on employee engagement and talent retention.</w:t>
      </w:r>
      <w:r w:rsidR="00C53E72">
        <w:rPr>
          <w:shd w:val="clear" w:color="auto" w:fill="FFFFFF"/>
        </w:rPr>
        <w:t xml:space="preserve"> It is necessary to consider the organisational factors so that employee engagement and talent retention can </w:t>
      </w:r>
      <w:r w:rsidR="00A91A55">
        <w:rPr>
          <w:shd w:val="clear" w:color="auto" w:fill="FFFFFF"/>
        </w:rPr>
        <w:t>b</w:t>
      </w:r>
      <w:r w:rsidR="00C53E72">
        <w:rPr>
          <w:shd w:val="clear" w:color="auto" w:fill="FFFFFF"/>
        </w:rPr>
        <w:t xml:space="preserve">e increased. </w:t>
      </w:r>
    </w:p>
    <w:p w14:paraId="59DDD04B" w14:textId="77777777" w:rsidR="00EB0AA1" w:rsidRDefault="00000000" w:rsidP="00D82D21">
      <w:pPr>
        <w:rPr>
          <w:b/>
          <w:bCs/>
          <w:i/>
          <w:iCs/>
        </w:rPr>
      </w:pPr>
      <w:r w:rsidRPr="006E025F">
        <w:rPr>
          <w:b/>
          <w:bCs/>
          <w:i/>
          <w:iCs/>
        </w:rPr>
        <w:t>Impact of employee engagement and talent retention on hotel sector</w:t>
      </w:r>
    </w:p>
    <w:p w14:paraId="2D8CBB3E" w14:textId="77777777" w:rsidR="002B2AE5" w:rsidRPr="006E025F" w:rsidRDefault="00000000" w:rsidP="00D82D21">
      <w:r>
        <w:rPr>
          <w:shd w:val="clear" w:color="auto" w:fill="FFFFFF"/>
        </w:rPr>
        <w:t xml:space="preserve">There is a positive impact of employee engagement in organisational performance as customer service is enhanced. </w:t>
      </w:r>
      <w:r w:rsidR="00E264C7">
        <w:t xml:space="preserve">As per </w:t>
      </w:r>
      <w:r w:rsidR="00E264C7">
        <w:rPr>
          <w:shd w:val="clear" w:color="auto" w:fill="FFFFFF"/>
        </w:rPr>
        <w:t xml:space="preserve">Chathoth </w:t>
      </w:r>
      <w:r w:rsidR="00E264C7" w:rsidRPr="002B2AE5">
        <w:rPr>
          <w:i/>
          <w:iCs/>
          <w:shd w:val="clear" w:color="auto" w:fill="FFFFFF"/>
        </w:rPr>
        <w:t>et al.</w:t>
      </w:r>
      <w:r w:rsidR="00E264C7">
        <w:rPr>
          <w:shd w:val="clear" w:color="auto" w:fill="FFFFFF"/>
        </w:rPr>
        <w:t xml:space="preserve"> (2020), employee engagement plays a key role in co-creation of value for the hotel sector. It is necessary for the hotel sector to obtain employee engagement so that more revenue is generated benefitting both the staff and company. </w:t>
      </w:r>
      <w:r w:rsidR="001C3339">
        <w:rPr>
          <w:shd w:val="clear" w:color="auto" w:fill="FFFFFF"/>
        </w:rPr>
        <w:t xml:space="preserve">Retention of talent has been a significant problem in the </w:t>
      </w:r>
      <w:r w:rsidR="001C3339">
        <w:rPr>
          <w:shd w:val="clear" w:color="auto" w:fill="FFFFFF"/>
        </w:rPr>
        <w:lastRenderedPageBreak/>
        <w:t>UK hospitality sector due to poor work conditions and opportunities. In 2019 the UK hospitality sector found 28% of a problem arose from not having adequate applicants with per required skills (</w:t>
      </w:r>
      <w:r w:rsidR="00061C24">
        <w:rPr>
          <w:shd w:val="clear" w:color="auto" w:fill="FFFFFF"/>
        </w:rPr>
        <w:t>Statista, 2022</w:t>
      </w:r>
      <w:r w:rsidR="001C3339">
        <w:rPr>
          <w:shd w:val="clear" w:color="auto" w:fill="FFFFFF"/>
        </w:rPr>
        <w:t xml:space="preserve">). </w:t>
      </w:r>
      <w:r w:rsidR="00BA1645">
        <w:rPr>
          <w:shd w:val="clear" w:color="auto" w:fill="FFFFFF"/>
        </w:rPr>
        <w:t xml:space="preserve">It implies that the hospitality sector has been struggling due to a lack of sufficient skilled employees. Importance of talent retention is extensive for the sector to flourish with high-quality services and products. </w:t>
      </w:r>
    </w:p>
    <w:p w14:paraId="0AF805E1" w14:textId="77777777" w:rsidR="00EB0AA1" w:rsidRDefault="00000000" w:rsidP="00D82D21">
      <w:pPr>
        <w:rPr>
          <w:b/>
          <w:bCs/>
          <w:i/>
          <w:iCs/>
        </w:rPr>
      </w:pPr>
      <w:r w:rsidRPr="006E025F">
        <w:rPr>
          <w:b/>
          <w:bCs/>
          <w:i/>
          <w:iCs/>
        </w:rPr>
        <w:t xml:space="preserve">Ways of improving employee engagement and retention of talent for organisation growth </w:t>
      </w:r>
    </w:p>
    <w:p w14:paraId="68063FBC" w14:textId="77777777" w:rsidR="00653F8C" w:rsidRPr="006E025F" w:rsidRDefault="00000000" w:rsidP="00D82D21">
      <w:r>
        <w:t xml:space="preserve">Offering better work facilities with work-life balance, motivation policies like incentives and rewards can be ways of improving talent retention and employee engagement. </w:t>
      </w:r>
      <w:r w:rsidR="00842004">
        <w:t xml:space="preserve">According to </w:t>
      </w:r>
      <w:r w:rsidR="00842004">
        <w:rPr>
          <w:shd w:val="clear" w:color="auto" w:fill="FFFFFF"/>
        </w:rPr>
        <w:t xml:space="preserve">Arifin </w:t>
      </w:r>
      <w:r w:rsidR="00842004" w:rsidRPr="00842004">
        <w:rPr>
          <w:i/>
          <w:iCs/>
          <w:shd w:val="clear" w:color="auto" w:fill="FFFFFF"/>
        </w:rPr>
        <w:t>et al</w:t>
      </w:r>
      <w:r w:rsidR="00842004">
        <w:rPr>
          <w:shd w:val="clear" w:color="auto" w:fill="FFFFFF"/>
        </w:rPr>
        <w:t xml:space="preserve">. (2019), training can be provided to increase employee engagement as it would keep employees excited to learn new skills which also broadens their talent and opportunity. </w:t>
      </w:r>
      <w:r w:rsidR="00C758ED">
        <w:rPr>
          <w:shd w:val="clear" w:color="auto" w:fill="FFFFFF"/>
        </w:rPr>
        <w:t xml:space="preserve">On the other hand, Ismail </w:t>
      </w:r>
      <w:r w:rsidR="00C758ED" w:rsidRPr="00C758ED">
        <w:rPr>
          <w:i/>
          <w:iCs/>
          <w:shd w:val="clear" w:color="auto" w:fill="FFFFFF"/>
        </w:rPr>
        <w:t>et al.</w:t>
      </w:r>
      <w:r w:rsidR="00C758ED">
        <w:rPr>
          <w:shd w:val="clear" w:color="auto" w:fill="FFFFFF"/>
        </w:rPr>
        <w:t xml:space="preserve"> (2019), stated that creativity and innovation at work can increase employee engagement and also help with retention of talent. </w:t>
      </w:r>
      <w:r w:rsidR="00414F84">
        <w:rPr>
          <w:shd w:val="clear" w:color="auto" w:fill="FFFFFF"/>
        </w:rPr>
        <w:t xml:space="preserve">However, as per Akunda </w:t>
      </w:r>
      <w:r w:rsidR="00414F84" w:rsidRPr="00414F84">
        <w:rPr>
          <w:i/>
          <w:iCs/>
          <w:shd w:val="clear" w:color="auto" w:fill="FFFFFF"/>
        </w:rPr>
        <w:t>et al</w:t>
      </w:r>
      <w:r w:rsidR="00414F84">
        <w:rPr>
          <w:shd w:val="clear" w:color="auto" w:fill="FFFFFF"/>
        </w:rPr>
        <w:t xml:space="preserve">. (2018), </w:t>
      </w:r>
      <w:r w:rsidR="00AB44AD">
        <w:rPr>
          <w:shd w:val="clear" w:color="auto" w:fill="FFFFFF"/>
        </w:rPr>
        <w:t xml:space="preserve">the HR team plays a key role in improving employee engagement and retention of talent. </w:t>
      </w:r>
      <w:r w:rsidR="00CF6091">
        <w:rPr>
          <w:shd w:val="clear" w:color="auto" w:fill="FFFFFF"/>
        </w:rPr>
        <w:t xml:space="preserve">The HR needs to practice diversity and inclusivity in the organisation which makes every employee feel valued. It would help in enhancing the retention of talent and also motivate employees to engage with the firm willingly. </w:t>
      </w:r>
    </w:p>
    <w:p w14:paraId="52C7F593" w14:textId="77777777" w:rsidR="002A2E18" w:rsidRDefault="00000000" w:rsidP="00D82D21">
      <w:pPr>
        <w:rPr>
          <w:b/>
          <w:bCs/>
        </w:rPr>
      </w:pPr>
      <w:r w:rsidRPr="00B04EA1">
        <w:rPr>
          <w:b/>
          <w:bCs/>
        </w:rPr>
        <w:t xml:space="preserve">Literature gap </w:t>
      </w:r>
    </w:p>
    <w:p w14:paraId="5C24DFEB" w14:textId="77777777" w:rsidR="00902AEA" w:rsidRDefault="00000000" w:rsidP="00D82D21">
      <w:r>
        <w:t>The literary articles have not addressed the reasons that may cause employees to leave firms.</w:t>
      </w:r>
      <w:r w:rsidR="00BA3F27">
        <w:t xml:space="preserve"> </w:t>
      </w:r>
      <w:r>
        <w:t xml:space="preserve">Impact of implementing the recommended ways for employee engagement and talent retention has also been missing from the literature review. </w:t>
      </w:r>
    </w:p>
    <w:p w14:paraId="0DAF1A35" w14:textId="77777777" w:rsidR="006938BA" w:rsidRDefault="00000000" w:rsidP="00D82D21">
      <w:pPr>
        <w:rPr>
          <w:rFonts w:eastAsiaTheme="majorEastAsia" w:cstheme="majorBidi"/>
          <w:b/>
          <w:szCs w:val="32"/>
        </w:rPr>
      </w:pPr>
      <w:r>
        <w:br w:type="page"/>
      </w:r>
    </w:p>
    <w:p w14:paraId="7A77C421" w14:textId="77777777" w:rsidR="00B40568" w:rsidRDefault="00B40568" w:rsidP="00D82D21">
      <w:pPr>
        <w:pStyle w:val="Heading1"/>
      </w:pPr>
      <w:bookmarkStart w:id="2" w:name="_Toc120546060"/>
      <w:r>
        <w:lastRenderedPageBreak/>
        <w:t>Task 4</w:t>
      </w:r>
      <w:bookmarkEnd w:id="2"/>
    </w:p>
    <w:p w14:paraId="118D22F2" w14:textId="5513FA57" w:rsidR="002A2E18" w:rsidRPr="00B40568" w:rsidRDefault="00000000" w:rsidP="00D82D21">
      <w:pPr>
        <w:rPr>
          <w:b/>
          <w:bCs/>
        </w:rPr>
      </w:pPr>
      <w:r w:rsidRPr="00B40568">
        <w:rPr>
          <w:b/>
          <w:bCs/>
        </w:rPr>
        <w:t xml:space="preserve">Evaluation and Conclusion </w:t>
      </w:r>
    </w:p>
    <w:p w14:paraId="6E826086" w14:textId="77777777" w:rsidR="00F3794C" w:rsidRDefault="00000000" w:rsidP="00D82D21">
      <w:r>
        <w:t>Methods selected will be useful to help improve employee engagement and talent retention for Britannia hotels as the firm has been facing severe problems in this regard. Britannia Hotels has been named the worst hotel for the 7</w:t>
      </w:r>
      <w:r w:rsidRPr="006938BA">
        <w:rPr>
          <w:vertAlign w:val="superscript"/>
        </w:rPr>
        <w:t>th</w:t>
      </w:r>
      <w:r>
        <w:t xml:space="preserve"> running year (</w:t>
      </w:r>
      <w:r w:rsidR="00372028">
        <w:t>Whelan, 2019</w:t>
      </w:r>
      <w:r>
        <w:t xml:space="preserve">). It implies that the firm has many issues with regard to guest services and employee performance. As per a review, guests staying at the hotel are 10 times more likely to drop a low star ranking than other hotels that might be cheaper in price. </w:t>
      </w:r>
      <w:r w:rsidR="00EE1116">
        <w:t xml:space="preserve">The poor customer service is an outcome of absence of employees and their efficiency in the hotel. </w:t>
      </w:r>
      <w:r w:rsidR="00610F07">
        <w:t xml:space="preserve">A </w:t>
      </w:r>
      <w:r w:rsidR="00610F07" w:rsidRPr="008F47F3">
        <w:rPr>
          <w:b/>
          <w:bCs/>
          <w:i/>
          <w:iCs/>
        </w:rPr>
        <w:t>mixed-method strategy</w:t>
      </w:r>
      <w:r w:rsidR="00610F07">
        <w:t xml:space="preserve"> has been selected for this study which would collect secondary and primary data about the research topic. Primary data will be collected from managers of Britannia hotels which implies that raw and authentic information can be obtained about the firm. </w:t>
      </w:r>
    </w:p>
    <w:p w14:paraId="1ABDE0E1" w14:textId="77777777" w:rsidR="006938BA" w:rsidRDefault="00000000" w:rsidP="00D82D21">
      <w:r>
        <w:t xml:space="preserve">Hence, it would benefit the firm as efficient ways of improving employee engagement can be provided by analysing the data. </w:t>
      </w:r>
      <w:r w:rsidR="00DD5AA0">
        <w:t xml:space="preserve">Similarly, a </w:t>
      </w:r>
      <w:r w:rsidR="00DD5AA0" w:rsidRPr="008F47F3">
        <w:rPr>
          <w:b/>
          <w:bCs/>
          <w:i/>
          <w:iCs/>
        </w:rPr>
        <w:t>pragmatism philosophy</w:t>
      </w:r>
      <w:r w:rsidR="00DD5AA0">
        <w:t xml:space="preserve"> is suitable to analyse </w:t>
      </w:r>
      <w:r w:rsidR="009B08EB">
        <w:t>dual</w:t>
      </w:r>
      <w:r w:rsidR="00DD5AA0">
        <w:t xml:space="preserve"> concepts like employee engagement and talent retention which are present in this study. </w:t>
      </w:r>
      <w:r w:rsidR="00995875">
        <w:t xml:space="preserve">At the same time, </w:t>
      </w:r>
      <w:r w:rsidR="00995875" w:rsidRPr="008F47F3">
        <w:rPr>
          <w:b/>
          <w:bCs/>
          <w:i/>
          <w:iCs/>
        </w:rPr>
        <w:t>deductive approach</w:t>
      </w:r>
      <w:r w:rsidR="00995875">
        <w:t xml:space="preserve"> can deduce enormous data to find a relevant and concise outcomes to help formulate recommendations for Britannia hotels. </w:t>
      </w:r>
      <w:r w:rsidR="009B08EB">
        <w:t xml:space="preserve">Analysis method includes a </w:t>
      </w:r>
      <w:r w:rsidR="009B08EB" w:rsidRPr="009B08EB">
        <w:rPr>
          <w:b/>
          <w:bCs/>
          <w:i/>
          <w:iCs/>
        </w:rPr>
        <w:t>thematic table</w:t>
      </w:r>
      <w:r w:rsidR="009B08EB">
        <w:t xml:space="preserve"> to meet research objectives and </w:t>
      </w:r>
      <w:r w:rsidR="009B08EB" w:rsidRPr="009B08EB">
        <w:rPr>
          <w:b/>
          <w:bCs/>
          <w:i/>
          <w:iCs/>
        </w:rPr>
        <w:t>interview transcripts</w:t>
      </w:r>
      <w:r w:rsidR="009B08EB">
        <w:t xml:space="preserve"> would highlight the views of Britannia hotel’s managers. </w:t>
      </w:r>
      <w:r w:rsidR="000634D8">
        <w:t xml:space="preserve">It can be stated that the methods chosen are suitable to help Britannia hotels enhance its employee engagement and increase talent retention for better performance. </w:t>
      </w:r>
      <w:r w:rsidR="007762D4" w:rsidRPr="007762D4">
        <w:rPr>
          <w:b/>
          <w:bCs/>
          <w:i/>
          <w:iCs/>
        </w:rPr>
        <w:t>Sampling</w:t>
      </w:r>
      <w:r w:rsidR="007762D4">
        <w:t xml:space="preserve"> size will include 2 managers from Britannia hotels which is justified to obtain accurate data about the firm. </w:t>
      </w:r>
      <w:r w:rsidR="001057C7">
        <w:t xml:space="preserve">Thus, the methods are rightly chosen to benefit Britannia hotels improve engagement of employees and retain talents. </w:t>
      </w:r>
    </w:p>
    <w:p w14:paraId="0168D64F" w14:textId="197D2495" w:rsidR="00A12923" w:rsidRDefault="00000000" w:rsidP="00D82D21">
      <w:r>
        <w:t xml:space="preserve">It can be concluded that employee engagement is essential to uplifting organisation performance. At the same time, retention of talent is also important to help a firm continue providing efficient service. Considering the issues faced by Britannia hotels it is an immediate requirement for the firm to implement ways of improving employee engagement and retention of talents. </w:t>
      </w:r>
      <w:r w:rsidR="00B40568">
        <w:t xml:space="preserve">Engagement of the staff is important for upgrading organisational performance. </w:t>
      </w:r>
      <w:r w:rsidR="00DB7C39">
        <w:t xml:space="preserve">Several ways like enhancing employee </w:t>
      </w:r>
      <w:r w:rsidR="00DB7C39">
        <w:lastRenderedPageBreak/>
        <w:t xml:space="preserve">motivation policy with incentives, rewards, recognition and diverse inclusive work culture can be useful for the hotel. </w:t>
      </w:r>
      <w:r w:rsidR="00601833">
        <w:t xml:space="preserve">Training and providing work-life balance structure by an efficient HR team are also suggested by literary articles disuse in this study. </w:t>
      </w:r>
    </w:p>
    <w:p w14:paraId="0A2EBB5B" w14:textId="77777777" w:rsidR="00081AEA" w:rsidRDefault="00081AEA">
      <w:pPr>
        <w:spacing w:line="259" w:lineRule="auto"/>
        <w:jc w:val="left"/>
        <w:rPr>
          <w:rFonts w:eastAsiaTheme="majorEastAsia" w:cstheme="majorBidi"/>
          <w:b/>
          <w:szCs w:val="32"/>
        </w:rPr>
      </w:pPr>
      <w:r>
        <w:br w:type="page"/>
      </w:r>
    </w:p>
    <w:p w14:paraId="2DF23B83" w14:textId="31BBBC2C" w:rsidR="002A2E18" w:rsidRPr="00E855B5" w:rsidRDefault="00000000" w:rsidP="00E855B5">
      <w:pPr>
        <w:pStyle w:val="Heading1"/>
      </w:pPr>
      <w:bookmarkStart w:id="3" w:name="_Toc120546061"/>
      <w:r w:rsidRPr="00AF08D5">
        <w:lastRenderedPageBreak/>
        <w:t>Reference list</w:t>
      </w:r>
      <w:bookmarkEnd w:id="3"/>
      <w:r w:rsidR="008053F7">
        <w:t xml:space="preserve"> </w:t>
      </w:r>
    </w:p>
    <w:p w14:paraId="40E1EDE1" w14:textId="77777777" w:rsidR="00E855B5" w:rsidRDefault="00000000" w:rsidP="00D82D21">
      <w:pPr>
        <w:jc w:val="left"/>
        <w:rPr>
          <w:shd w:val="clear" w:color="auto" w:fill="FFFFFF"/>
        </w:rPr>
      </w:pPr>
      <w:r>
        <w:rPr>
          <w:shd w:val="clear" w:color="auto" w:fill="FFFFFF"/>
        </w:rPr>
        <w:t>Akunda, D., Chen, Z. and Gikiri, S.N., (2018). Role of HRM in talent retention with evidence. </w:t>
      </w:r>
      <w:r>
        <w:rPr>
          <w:i/>
          <w:iCs/>
          <w:shd w:val="clear" w:color="auto" w:fill="FFFFFF"/>
        </w:rPr>
        <w:t>Journal of Management and Strategy</w:t>
      </w:r>
      <w:r>
        <w:rPr>
          <w:shd w:val="clear" w:color="auto" w:fill="FFFFFF"/>
        </w:rPr>
        <w:t>, </w:t>
      </w:r>
      <w:r>
        <w:rPr>
          <w:i/>
          <w:iCs/>
          <w:shd w:val="clear" w:color="auto" w:fill="FFFFFF"/>
        </w:rPr>
        <w:t>9</w:t>
      </w:r>
      <w:r>
        <w:rPr>
          <w:shd w:val="clear" w:color="auto" w:fill="FFFFFF"/>
        </w:rPr>
        <w:t>(2), pp.8-19.</w:t>
      </w:r>
    </w:p>
    <w:p w14:paraId="366F9530" w14:textId="77777777" w:rsidR="00E855B5" w:rsidRDefault="00000000" w:rsidP="00D82D21">
      <w:pPr>
        <w:jc w:val="left"/>
      </w:pPr>
      <w:r>
        <w:rPr>
          <w:shd w:val="clear" w:color="auto" w:fill="FFFFFF"/>
        </w:rPr>
        <w:t>Arifin, Z., Nirwanto, N. and Manan, A., (2019). Improving the effect of work satisfaction on job performance through employee engagement. </w:t>
      </w:r>
      <w:r>
        <w:rPr>
          <w:i/>
          <w:iCs/>
          <w:shd w:val="clear" w:color="auto" w:fill="FFFFFF"/>
        </w:rPr>
        <w:t>International Journal of Multi-Discipline Science (IJ-MDS)</w:t>
      </w:r>
      <w:r>
        <w:rPr>
          <w:shd w:val="clear" w:color="auto" w:fill="FFFFFF"/>
        </w:rPr>
        <w:t>, </w:t>
      </w:r>
      <w:r>
        <w:rPr>
          <w:i/>
          <w:iCs/>
          <w:shd w:val="clear" w:color="auto" w:fill="FFFFFF"/>
        </w:rPr>
        <w:t>2</w:t>
      </w:r>
      <w:r>
        <w:rPr>
          <w:shd w:val="clear" w:color="auto" w:fill="FFFFFF"/>
        </w:rPr>
        <w:t>(1), pp.1-9.</w:t>
      </w:r>
    </w:p>
    <w:p w14:paraId="71BB1652" w14:textId="77777777" w:rsidR="00E855B5" w:rsidRDefault="00000000" w:rsidP="00D82D21">
      <w:pPr>
        <w:jc w:val="left"/>
      </w:pPr>
      <w:r>
        <w:rPr>
          <w:shd w:val="clear" w:color="auto" w:fill="FFFFFF"/>
        </w:rPr>
        <w:t>Bachkirova, T. and Borrington, S., (2019). Old wine in new bottles: Exploring pragmatism as a philosophical framework for the discipline of coaching. </w:t>
      </w:r>
      <w:r>
        <w:rPr>
          <w:i/>
          <w:iCs/>
          <w:shd w:val="clear" w:color="auto" w:fill="FFFFFF"/>
        </w:rPr>
        <w:t>Academy of Management Learning &amp; Education</w:t>
      </w:r>
      <w:r>
        <w:rPr>
          <w:shd w:val="clear" w:color="auto" w:fill="FFFFFF"/>
        </w:rPr>
        <w:t>, </w:t>
      </w:r>
      <w:r>
        <w:rPr>
          <w:i/>
          <w:iCs/>
          <w:shd w:val="clear" w:color="auto" w:fill="FFFFFF"/>
        </w:rPr>
        <w:t>18</w:t>
      </w:r>
      <w:r>
        <w:rPr>
          <w:shd w:val="clear" w:color="auto" w:fill="FFFFFF"/>
        </w:rPr>
        <w:t>(3), pp.337-360.</w:t>
      </w:r>
    </w:p>
    <w:p w14:paraId="3154375C" w14:textId="3B150A30" w:rsidR="00E855B5" w:rsidRDefault="00000000" w:rsidP="00D82D21">
      <w:pPr>
        <w:jc w:val="left"/>
        <w:rPr>
          <w:shd w:val="clear" w:color="auto" w:fill="FFFFFF"/>
        </w:rPr>
      </w:pPr>
      <w:r>
        <w:rPr>
          <w:shd w:val="clear" w:color="auto" w:fill="FFFFFF"/>
        </w:rPr>
        <w:t>Braun, V. and Clarke, V., (2021). One size fits all? What counts as quality practice in (reflexive) thematic analysis?. </w:t>
      </w:r>
      <w:r>
        <w:rPr>
          <w:i/>
          <w:iCs/>
          <w:shd w:val="clear" w:color="auto" w:fill="FFFFFF"/>
        </w:rPr>
        <w:t>Qualitative research in psychology</w:t>
      </w:r>
      <w:r>
        <w:rPr>
          <w:shd w:val="clear" w:color="auto" w:fill="FFFFFF"/>
        </w:rPr>
        <w:t>, </w:t>
      </w:r>
      <w:r>
        <w:rPr>
          <w:i/>
          <w:iCs/>
          <w:shd w:val="clear" w:color="auto" w:fill="FFFFFF"/>
        </w:rPr>
        <w:t>18</w:t>
      </w:r>
      <w:r>
        <w:rPr>
          <w:shd w:val="clear" w:color="auto" w:fill="FFFFFF"/>
        </w:rPr>
        <w:t>(3), pp.328-352.</w:t>
      </w:r>
    </w:p>
    <w:p w14:paraId="4D4BC877" w14:textId="1086E068" w:rsidR="008E6CAB" w:rsidRPr="0090753B" w:rsidRDefault="008E6CAB" w:rsidP="00D82D21">
      <w:pPr>
        <w:jc w:val="left"/>
      </w:pPr>
      <w:proofErr w:type="spellStart"/>
      <w:r>
        <w:t>Britanniahotels</w:t>
      </w:r>
      <w:proofErr w:type="spellEnd"/>
      <w:r>
        <w:t xml:space="preserve">, (2022). </w:t>
      </w:r>
      <w:r w:rsidRPr="008E6CAB">
        <w:rPr>
          <w:i/>
          <w:iCs/>
        </w:rPr>
        <w:t>A History of Britannia Hotels</w:t>
      </w:r>
      <w:r>
        <w:rPr>
          <w:i/>
          <w:iCs/>
        </w:rPr>
        <w:t xml:space="preserve"> </w:t>
      </w:r>
      <w:r>
        <w:t xml:space="preserve">Available at: </w:t>
      </w:r>
      <w:r w:rsidRPr="008E6CAB">
        <w:t>https://www.britanniahotels.com/about-us</w:t>
      </w:r>
      <w:r>
        <w:t xml:space="preserve"> (Accessed: 26 November 2022)</w:t>
      </w:r>
    </w:p>
    <w:p w14:paraId="06DC89BC" w14:textId="77777777" w:rsidR="00E855B5" w:rsidRDefault="00000000" w:rsidP="00D82D21">
      <w:pPr>
        <w:jc w:val="left"/>
      </w:pPr>
      <w:proofErr w:type="spellStart"/>
      <w:r>
        <w:rPr>
          <w:shd w:val="clear" w:color="auto" w:fill="FFFFFF"/>
        </w:rPr>
        <w:t>Chathoth</w:t>
      </w:r>
      <w:proofErr w:type="spellEnd"/>
      <w:r>
        <w:rPr>
          <w:shd w:val="clear" w:color="auto" w:fill="FFFFFF"/>
        </w:rPr>
        <w:t>, P.K., Harrington, R.J., Chan, E.S., Okumus, F. and Song, Z., (2020). Situational and personal factors influencing hospitality employee engagement in value co-creation.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p.102687.</w:t>
      </w:r>
    </w:p>
    <w:p w14:paraId="559CA572" w14:textId="77777777" w:rsidR="00E855B5" w:rsidRDefault="00000000" w:rsidP="00D82D21">
      <w:pPr>
        <w:jc w:val="left"/>
      </w:pPr>
      <w:r>
        <w:rPr>
          <w:shd w:val="clear" w:color="auto" w:fill="FFFFFF"/>
        </w:rPr>
        <w:t>Daguay-James, H. and Bulusan, F., (2020). Metacognitive Strategies on Reading English Texts of ESL Freshmen: A Sequential Explanatory Mixed Design. </w:t>
      </w:r>
      <w:r>
        <w:rPr>
          <w:i/>
          <w:iCs/>
          <w:shd w:val="clear" w:color="auto" w:fill="FFFFFF"/>
        </w:rPr>
        <w:t>TESOL International Journal</w:t>
      </w:r>
      <w:r>
        <w:rPr>
          <w:shd w:val="clear" w:color="auto" w:fill="FFFFFF"/>
        </w:rPr>
        <w:t>, </w:t>
      </w:r>
      <w:r>
        <w:rPr>
          <w:i/>
          <w:iCs/>
          <w:shd w:val="clear" w:color="auto" w:fill="FFFFFF"/>
        </w:rPr>
        <w:t>15</w:t>
      </w:r>
      <w:r>
        <w:rPr>
          <w:shd w:val="clear" w:color="auto" w:fill="FFFFFF"/>
        </w:rPr>
        <w:t>(1), pp.20-30.</w:t>
      </w:r>
    </w:p>
    <w:p w14:paraId="7583F06F" w14:textId="77777777" w:rsidR="00E855B5" w:rsidRDefault="00000000" w:rsidP="00D82D21">
      <w:pPr>
        <w:jc w:val="left"/>
      </w:pPr>
      <w:r>
        <w:rPr>
          <w:shd w:val="clear" w:color="auto" w:fill="FFFFFF"/>
        </w:rPr>
        <w:t>Ismail, H.N., Iqbal, A. and Nasr, L., (2019). Employee engagement and job performance in Lebanon: the mediating role of creativity. </w:t>
      </w:r>
      <w:r>
        <w:rPr>
          <w:i/>
          <w:iCs/>
          <w:shd w:val="clear" w:color="auto" w:fill="FFFFFF"/>
        </w:rPr>
        <w:t>International Journal of Productivity and Performance Management</w:t>
      </w:r>
      <w:r>
        <w:rPr>
          <w:shd w:val="clear" w:color="auto" w:fill="FFFFFF"/>
        </w:rPr>
        <w:t>, </w:t>
      </w:r>
      <w:r>
        <w:rPr>
          <w:i/>
          <w:iCs/>
          <w:shd w:val="clear" w:color="auto" w:fill="FFFFFF"/>
        </w:rPr>
        <w:t>68</w:t>
      </w:r>
      <w:r>
        <w:rPr>
          <w:shd w:val="clear" w:color="auto" w:fill="FFFFFF"/>
        </w:rPr>
        <w:t>(3), pp.506-523.</w:t>
      </w:r>
    </w:p>
    <w:p w14:paraId="61ABD359" w14:textId="77777777" w:rsidR="00E855B5" w:rsidRDefault="00000000" w:rsidP="00D82D21">
      <w:pPr>
        <w:jc w:val="left"/>
      </w:pPr>
      <w:r>
        <w:t xml:space="preserve">J, Robinson., (2022). </w:t>
      </w:r>
      <w:r w:rsidRPr="00DE4DC5">
        <w:rPr>
          <w:i/>
          <w:iCs/>
        </w:rPr>
        <w:t>UK's 'worst hotel chain' cut almost 1,000 jobs as losses neared £10 million</w:t>
      </w:r>
      <w:r>
        <w:t xml:space="preserve"> Available at: </w:t>
      </w:r>
      <w:r w:rsidRPr="00DE4DC5">
        <w:t>https://www.walesonline.co.uk/news/uk-news/uks-worst-hotel-chain-cut-23856662</w:t>
      </w:r>
      <w:r>
        <w:t xml:space="preserve"> (Accessed: 26 November 2022)</w:t>
      </w:r>
    </w:p>
    <w:p w14:paraId="17D7F572" w14:textId="77777777" w:rsidR="00E855B5" w:rsidRDefault="00000000" w:rsidP="00D82D21">
      <w:pPr>
        <w:jc w:val="left"/>
        <w:rPr>
          <w:shd w:val="clear" w:color="auto" w:fill="FFFFFF"/>
        </w:rPr>
      </w:pPr>
      <w:r>
        <w:rPr>
          <w:shd w:val="clear" w:color="auto" w:fill="FFFFFF"/>
        </w:rPr>
        <w:t>Kamalaveni, M., Ramesh, S. and Vetrivel, T., (2019). A review of literature on employee retention. </w:t>
      </w:r>
      <w:r>
        <w:rPr>
          <w:i/>
          <w:iCs/>
          <w:shd w:val="clear" w:color="auto" w:fill="FFFFFF"/>
        </w:rPr>
        <w:t>International Journal of Innovative Research in Management Studies (IJIRMS)</w:t>
      </w:r>
      <w:r>
        <w:rPr>
          <w:shd w:val="clear" w:color="auto" w:fill="FFFFFF"/>
        </w:rPr>
        <w:t>, </w:t>
      </w:r>
      <w:r>
        <w:rPr>
          <w:i/>
          <w:iCs/>
          <w:shd w:val="clear" w:color="auto" w:fill="FFFFFF"/>
        </w:rPr>
        <w:t>4</w:t>
      </w:r>
      <w:r>
        <w:rPr>
          <w:shd w:val="clear" w:color="auto" w:fill="FFFFFF"/>
        </w:rPr>
        <w:t>(4), pp.1-10.</w:t>
      </w:r>
    </w:p>
    <w:p w14:paraId="52EFD068" w14:textId="77777777" w:rsidR="00E855B5" w:rsidRDefault="00000000" w:rsidP="00D82D21">
      <w:pPr>
        <w:jc w:val="left"/>
        <w:rPr>
          <w:shd w:val="clear" w:color="auto" w:fill="FFFFFF"/>
        </w:rPr>
      </w:pPr>
      <w:r>
        <w:rPr>
          <w:shd w:val="clear" w:color="auto" w:fill="FFFFFF"/>
        </w:rPr>
        <w:lastRenderedPageBreak/>
        <w:t>Lee, J.Y., Rocco, T.S. and Shuck, B., (2020). What is a resource: Toward a taxonomy of resources for employee engagement. </w:t>
      </w:r>
      <w:r>
        <w:rPr>
          <w:i/>
          <w:iCs/>
          <w:shd w:val="clear" w:color="auto" w:fill="FFFFFF"/>
        </w:rPr>
        <w:t>Human Resource Development Review</w:t>
      </w:r>
      <w:r>
        <w:rPr>
          <w:shd w:val="clear" w:color="auto" w:fill="FFFFFF"/>
        </w:rPr>
        <w:t>, </w:t>
      </w:r>
      <w:r>
        <w:rPr>
          <w:i/>
          <w:iCs/>
          <w:shd w:val="clear" w:color="auto" w:fill="FFFFFF"/>
        </w:rPr>
        <w:t>19</w:t>
      </w:r>
      <w:r>
        <w:rPr>
          <w:shd w:val="clear" w:color="auto" w:fill="FFFFFF"/>
        </w:rPr>
        <w:t>(1), pp.5-38.</w:t>
      </w:r>
    </w:p>
    <w:p w14:paraId="551B163F" w14:textId="77777777" w:rsidR="00E855B5" w:rsidRPr="0090753B" w:rsidRDefault="00000000" w:rsidP="00D82D21">
      <w:pPr>
        <w:jc w:val="left"/>
      </w:pPr>
      <w:r>
        <w:t xml:space="preserve">Legislation.gov.uk, (2022). </w:t>
      </w:r>
      <w:r w:rsidRPr="0090753B">
        <w:rPr>
          <w:i/>
          <w:iCs/>
        </w:rPr>
        <w:t xml:space="preserve">Data Protection Act 2018 </w:t>
      </w:r>
      <w:r>
        <w:t xml:space="preserve">Available at: </w:t>
      </w:r>
      <w:r w:rsidRPr="0090753B">
        <w:t>https://www.gov.uk/data-protection#:~:text=The%20Data%20Protection%20Act%202018%20is%20the%20UK's%20implementation%20of,used%20fairly%2C%20lawfully%20and%20transparently</w:t>
      </w:r>
      <w:r>
        <w:t xml:space="preserve"> (Accessed: 26 November 2022)</w:t>
      </w:r>
    </w:p>
    <w:p w14:paraId="0B316161" w14:textId="77777777" w:rsidR="00E855B5" w:rsidRDefault="00000000" w:rsidP="00D82D21">
      <w:pPr>
        <w:jc w:val="left"/>
        <w:rPr>
          <w:shd w:val="clear" w:color="auto" w:fill="FFFFFF"/>
        </w:rPr>
      </w:pPr>
      <w:r>
        <w:rPr>
          <w:shd w:val="clear" w:color="auto" w:fill="FFFFFF"/>
        </w:rPr>
        <w:t>Lobe, B., Morgan, D. and Hoffman, K.A., (2020). Qualitative data collection in an era of social distancing. </w:t>
      </w:r>
      <w:r>
        <w:rPr>
          <w:i/>
          <w:iCs/>
          <w:shd w:val="clear" w:color="auto" w:fill="FFFFFF"/>
        </w:rPr>
        <w:t>International journal of qualitative methods</w:t>
      </w:r>
      <w:r>
        <w:rPr>
          <w:shd w:val="clear" w:color="auto" w:fill="FFFFFF"/>
        </w:rPr>
        <w:t>, </w:t>
      </w:r>
      <w:r>
        <w:rPr>
          <w:i/>
          <w:iCs/>
          <w:shd w:val="clear" w:color="auto" w:fill="FFFFFF"/>
        </w:rPr>
        <w:t>19</w:t>
      </w:r>
      <w:r>
        <w:rPr>
          <w:shd w:val="clear" w:color="auto" w:fill="FFFFFF"/>
        </w:rPr>
        <w:t>, p.1609406920937875.</w:t>
      </w:r>
    </w:p>
    <w:p w14:paraId="00718EB3" w14:textId="77777777" w:rsidR="00E855B5" w:rsidRDefault="00000000" w:rsidP="00D82D21">
      <w:pPr>
        <w:jc w:val="left"/>
        <w:rPr>
          <w:shd w:val="clear" w:color="auto" w:fill="FFFFFF"/>
        </w:rPr>
      </w:pPr>
      <w:r>
        <w:rPr>
          <w:shd w:val="clear" w:color="auto" w:fill="FFFFFF"/>
        </w:rPr>
        <w:t>Pearse, N., (2019). An illustration of a deductive pattern matching procedure in qualitative leadership research. </w:t>
      </w:r>
      <w:r>
        <w:rPr>
          <w:i/>
          <w:iCs/>
          <w:shd w:val="clear" w:color="auto" w:fill="FFFFFF"/>
        </w:rPr>
        <w:t>Electronic Journal of Business Research Methods</w:t>
      </w:r>
      <w:r>
        <w:rPr>
          <w:shd w:val="clear" w:color="auto" w:fill="FFFFFF"/>
        </w:rPr>
        <w:t>, </w:t>
      </w:r>
      <w:r>
        <w:rPr>
          <w:i/>
          <w:iCs/>
          <w:shd w:val="clear" w:color="auto" w:fill="FFFFFF"/>
        </w:rPr>
        <w:t>17</w:t>
      </w:r>
      <w:r>
        <w:rPr>
          <w:shd w:val="clear" w:color="auto" w:fill="FFFFFF"/>
        </w:rPr>
        <w:t>(3), pp143-154.</w:t>
      </w:r>
    </w:p>
    <w:p w14:paraId="1F7C0EF2" w14:textId="77777777" w:rsidR="00E855B5" w:rsidRDefault="00000000" w:rsidP="00D82D21">
      <w:pPr>
        <w:jc w:val="left"/>
        <w:rPr>
          <w:shd w:val="clear" w:color="auto" w:fill="FFFFFF"/>
        </w:rPr>
      </w:pPr>
      <w:r>
        <w:rPr>
          <w:shd w:val="clear" w:color="auto" w:fill="FFFFFF"/>
        </w:rPr>
        <w:t>Pham, N.T., Tučková, Z. and Jabbour, C.J.C., (2019). Greening the hospitality industry: How do green human resource management practices influence organizational citizenship behaviour in hotels? A mixed-methods study. </w:t>
      </w:r>
      <w:r>
        <w:rPr>
          <w:i/>
          <w:iCs/>
          <w:shd w:val="clear" w:color="auto" w:fill="FFFFFF"/>
        </w:rPr>
        <w:t>Tourism Management</w:t>
      </w:r>
      <w:r>
        <w:rPr>
          <w:shd w:val="clear" w:color="auto" w:fill="FFFFFF"/>
        </w:rPr>
        <w:t>, </w:t>
      </w:r>
      <w:r>
        <w:rPr>
          <w:i/>
          <w:iCs/>
          <w:shd w:val="clear" w:color="auto" w:fill="FFFFFF"/>
        </w:rPr>
        <w:t>72</w:t>
      </w:r>
      <w:r>
        <w:rPr>
          <w:shd w:val="clear" w:color="auto" w:fill="FFFFFF"/>
        </w:rPr>
        <w:t>, pp.386-399.</w:t>
      </w:r>
    </w:p>
    <w:p w14:paraId="755609F1" w14:textId="77777777" w:rsidR="00E855B5" w:rsidRDefault="00000000" w:rsidP="00D82D21">
      <w:pPr>
        <w:jc w:val="left"/>
        <w:rPr>
          <w:shd w:val="clear" w:color="auto" w:fill="FFFFFF"/>
        </w:rPr>
      </w:pPr>
      <w:r>
        <w:rPr>
          <w:shd w:val="clear" w:color="auto" w:fill="FFFFFF"/>
        </w:rPr>
        <w:t>Rodríguez-Sánchez, J.L., González-Torres, T., Montero-Navarro, A. and Gallego-Losada, R., (2020). Investing time and resources for work–life balance: The effect on talent retention.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(6), p.1920.</w:t>
      </w:r>
    </w:p>
    <w:p w14:paraId="00C85874" w14:textId="77777777" w:rsidR="00E855B5" w:rsidRDefault="00000000" w:rsidP="00D82D21">
      <w:pPr>
        <w:jc w:val="left"/>
        <w:rPr>
          <w:shd w:val="clear" w:color="auto" w:fill="FFFFFF"/>
        </w:rPr>
      </w:pPr>
      <w:r>
        <w:rPr>
          <w:shd w:val="clear" w:color="auto" w:fill="FFFFFF"/>
        </w:rPr>
        <w:t>Shahi, T., Farrokhsheresht, B., Taghipourian, M.J. and Aghajani, H.A., (2020). Behavioral Factors Affecting Talent Management: Meta-Synthesis Technique. </w:t>
      </w:r>
      <w:r>
        <w:rPr>
          <w:i/>
          <w:iCs/>
          <w:shd w:val="clear" w:color="auto" w:fill="FFFFFF"/>
        </w:rPr>
        <w:t>Iranian Journal of Management Studies</w:t>
      </w:r>
      <w:r>
        <w:rPr>
          <w:shd w:val="clear" w:color="auto" w:fill="FFFFFF"/>
        </w:rPr>
        <w:t>, </w:t>
      </w:r>
      <w:r>
        <w:rPr>
          <w:i/>
          <w:iCs/>
          <w:shd w:val="clear" w:color="auto" w:fill="FFFFFF"/>
        </w:rPr>
        <w:t>13</w:t>
      </w:r>
      <w:r>
        <w:rPr>
          <w:shd w:val="clear" w:color="auto" w:fill="FFFFFF"/>
        </w:rPr>
        <w:t>(1), pp.117-137.</w:t>
      </w:r>
    </w:p>
    <w:p w14:paraId="20F6199B" w14:textId="77777777" w:rsidR="00E855B5" w:rsidRDefault="00000000" w:rsidP="00D82D21">
      <w:pPr>
        <w:jc w:val="left"/>
      </w:pPr>
      <w:r>
        <w:rPr>
          <w:shd w:val="clear" w:color="auto" w:fill="FFFFFF"/>
        </w:rPr>
        <w:t>Siruri, M.M. and Cheche, S., (2021). Revisiting the Hackman and Oldham job characteristics model and Herzberg’s two factor theory: Propositions on how to make job enrichment effective in today’s organizations. </w:t>
      </w:r>
      <w:r>
        <w:rPr>
          <w:i/>
          <w:iCs/>
          <w:shd w:val="clear" w:color="auto" w:fill="FFFFFF"/>
        </w:rPr>
        <w:t>European Journal of Business and Management Research</w:t>
      </w:r>
      <w:r>
        <w:rPr>
          <w:shd w:val="clear" w:color="auto" w:fill="FFFFFF"/>
        </w:rPr>
        <w:t>, </w:t>
      </w:r>
      <w:r>
        <w:rPr>
          <w:i/>
          <w:iCs/>
          <w:shd w:val="clear" w:color="auto" w:fill="FFFFFF"/>
        </w:rPr>
        <w:t>6</w:t>
      </w:r>
      <w:r>
        <w:rPr>
          <w:shd w:val="clear" w:color="auto" w:fill="FFFFFF"/>
        </w:rPr>
        <w:t>(2), pp.162-167.</w:t>
      </w:r>
    </w:p>
    <w:p w14:paraId="1C412362" w14:textId="77777777" w:rsidR="00E855B5" w:rsidRDefault="00000000" w:rsidP="00D82D21">
      <w:pPr>
        <w:jc w:val="left"/>
      </w:pPr>
      <w:r>
        <w:lastRenderedPageBreak/>
        <w:t xml:space="preserve">Statista, (2022). </w:t>
      </w:r>
      <w:r w:rsidRPr="00297B35">
        <w:rPr>
          <w:i/>
          <w:iCs/>
        </w:rPr>
        <w:t>Employee engagement score of the British-headquartered Nationwide Building Society from 2011 to 2020</w:t>
      </w:r>
      <w:r>
        <w:rPr>
          <w:i/>
          <w:iCs/>
        </w:rPr>
        <w:t xml:space="preserve"> </w:t>
      </w:r>
      <w:r>
        <w:t xml:space="preserve">Available at: </w:t>
      </w:r>
      <w:r w:rsidRPr="00297B35">
        <w:t>https://www.statista.com/statistics/508403/nationwide-employee-engagement-uk/</w:t>
      </w:r>
      <w:r>
        <w:t xml:space="preserve"> (Accessed: 26 November 2022)</w:t>
      </w:r>
    </w:p>
    <w:p w14:paraId="09F71DF1" w14:textId="77777777" w:rsidR="00E855B5" w:rsidRPr="00011D4D" w:rsidRDefault="00000000" w:rsidP="00D82D21">
      <w:pPr>
        <w:jc w:val="left"/>
      </w:pPr>
      <w:r>
        <w:t xml:space="preserve">Statista, (2022). </w:t>
      </w:r>
      <w:r w:rsidRPr="00011D4D">
        <w:rPr>
          <w:i/>
          <w:iCs/>
        </w:rPr>
        <w:t>Main causes given by of hard-to-fill vacancies in the hotel and restaurant sector in the United Kingdom (UK) as of 2019</w:t>
      </w:r>
      <w:r>
        <w:rPr>
          <w:i/>
          <w:iCs/>
        </w:rPr>
        <w:t xml:space="preserve"> </w:t>
      </w:r>
      <w:r>
        <w:t xml:space="preserve">Available at: </w:t>
      </w:r>
      <w:r w:rsidRPr="00011D4D">
        <w:t>https://www.statista.com/statistics/506893/reasons-difficult-recruitment-hospitality-sector-united-kingdom-uk/</w:t>
      </w:r>
      <w:r>
        <w:t xml:space="preserve"> (Accessed: 26 November 2022)</w:t>
      </w:r>
    </w:p>
    <w:p w14:paraId="68444C46" w14:textId="77777777" w:rsidR="00E855B5" w:rsidRPr="003A2D8D" w:rsidRDefault="00000000" w:rsidP="00D82D21">
      <w:pPr>
        <w:jc w:val="left"/>
      </w:pPr>
      <w:r>
        <w:rPr>
          <w:shd w:val="clear" w:color="auto" w:fill="FFFFFF"/>
        </w:rPr>
        <w:t>Trivedi, A.J. and Mehta, A., (2019). Maslow's Hierarchy of Needs-Theory of Human Motivation. </w:t>
      </w:r>
      <w:r>
        <w:rPr>
          <w:i/>
          <w:iCs/>
          <w:shd w:val="clear" w:color="auto" w:fill="FFFFFF"/>
        </w:rPr>
        <w:t>International Journal of Research in all Subjects in Multi Languages</w:t>
      </w:r>
      <w:r>
        <w:rPr>
          <w:shd w:val="clear" w:color="auto" w:fill="FFFFFF"/>
        </w:rPr>
        <w:t>, </w:t>
      </w:r>
      <w:r>
        <w:rPr>
          <w:i/>
          <w:iCs/>
          <w:shd w:val="clear" w:color="auto" w:fill="FFFFFF"/>
        </w:rPr>
        <w:t>7</w:t>
      </w:r>
      <w:r>
        <w:rPr>
          <w:shd w:val="clear" w:color="auto" w:fill="FFFFFF"/>
        </w:rPr>
        <w:t xml:space="preserve">(6). </w:t>
      </w:r>
      <w:r>
        <w:t>p</w:t>
      </w:r>
      <w:r w:rsidRPr="003A2D8D">
        <w:t>p. 2321</w:t>
      </w:r>
      <w:r>
        <w:t>-</w:t>
      </w:r>
      <w:r w:rsidRPr="003A2D8D">
        <w:t>2853.</w:t>
      </w:r>
    </w:p>
    <w:p w14:paraId="1F2F17F3" w14:textId="77777777" w:rsidR="00E855B5" w:rsidRPr="00372028" w:rsidRDefault="00000000" w:rsidP="00D82D21">
      <w:pPr>
        <w:jc w:val="left"/>
      </w:pPr>
      <w:r>
        <w:t xml:space="preserve">Z, Whelan., (2019). </w:t>
      </w:r>
      <w:r w:rsidRPr="00372028">
        <w:rPr>
          <w:i/>
          <w:iCs/>
        </w:rPr>
        <w:t>Britannia Hotels named worst hotel chain in the UK for seventh year running</w:t>
      </w:r>
      <w:r>
        <w:rPr>
          <w:i/>
          <w:iCs/>
        </w:rPr>
        <w:t xml:space="preserve"> </w:t>
      </w:r>
      <w:r>
        <w:t xml:space="preserve">Available at: </w:t>
      </w:r>
      <w:r w:rsidRPr="00372028">
        <w:t>https://www.manchestereveningnews.co.uk/whats-on/whats-on-news/britannia-hotels-worst-hotel-uk-17157576</w:t>
      </w:r>
      <w:r>
        <w:t xml:space="preserve"> (Accessed: 26 November 2022)</w:t>
      </w:r>
    </w:p>
    <w:p w14:paraId="6CB68078" w14:textId="77777777" w:rsidR="00297B35" w:rsidRPr="00297B35" w:rsidRDefault="00297B35" w:rsidP="00D82D21">
      <w:pPr>
        <w:jc w:val="left"/>
        <w:rPr>
          <w:i/>
          <w:iCs/>
        </w:rPr>
      </w:pPr>
    </w:p>
    <w:sectPr w:rsidR="00297B35" w:rsidRPr="00297B3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597C4" w14:textId="77777777" w:rsidR="00B94298" w:rsidRDefault="00B94298">
      <w:pPr>
        <w:spacing w:after="0" w:line="240" w:lineRule="auto"/>
      </w:pPr>
      <w:r>
        <w:separator/>
      </w:r>
    </w:p>
  </w:endnote>
  <w:endnote w:type="continuationSeparator" w:id="0">
    <w:p w14:paraId="54816285" w14:textId="77777777" w:rsidR="00B94298" w:rsidRDefault="00B94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664051"/>
      <w:docPartObj>
        <w:docPartGallery w:val="Page Numbers (Bottom of Page)"/>
        <w:docPartUnique/>
      </w:docPartObj>
    </w:sdtPr>
    <w:sdtEndPr>
      <w:rPr>
        <w:noProof/>
      </w:rPr>
    </w:sdtEndPr>
    <w:sdtContent>
      <w:p w14:paraId="7FBFFC4B" w14:textId="77777777" w:rsidR="002D7B7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3EBBD1" w14:textId="77777777" w:rsidR="002D7B7A" w:rsidRDefault="002D7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189D6" w14:textId="77777777" w:rsidR="00B94298" w:rsidRDefault="00B94298">
      <w:pPr>
        <w:spacing w:after="0" w:line="240" w:lineRule="auto"/>
      </w:pPr>
      <w:r>
        <w:separator/>
      </w:r>
    </w:p>
  </w:footnote>
  <w:footnote w:type="continuationSeparator" w:id="0">
    <w:p w14:paraId="7E40C1F0" w14:textId="77777777" w:rsidR="00B94298" w:rsidRDefault="00B94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526ED"/>
    <w:multiLevelType w:val="hybridMultilevel"/>
    <w:tmpl w:val="FCD04EF8"/>
    <w:lvl w:ilvl="0" w:tplc="493E32DC">
      <w:start w:val="1"/>
      <w:numFmt w:val="bullet"/>
      <w:lvlText w:val=""/>
      <w:lvlJc w:val="left"/>
      <w:pPr>
        <w:ind w:left="720" w:hanging="360"/>
      </w:pPr>
      <w:rPr>
        <w:rFonts w:ascii="Symbol" w:hAnsi="Symbol" w:hint="default"/>
      </w:rPr>
    </w:lvl>
    <w:lvl w:ilvl="1" w:tplc="8DB4ACF2" w:tentative="1">
      <w:start w:val="1"/>
      <w:numFmt w:val="bullet"/>
      <w:lvlText w:val="o"/>
      <w:lvlJc w:val="left"/>
      <w:pPr>
        <w:ind w:left="1440" w:hanging="360"/>
      </w:pPr>
      <w:rPr>
        <w:rFonts w:ascii="Courier New" w:hAnsi="Courier New" w:cs="Courier New" w:hint="default"/>
      </w:rPr>
    </w:lvl>
    <w:lvl w:ilvl="2" w:tplc="6032D1E2" w:tentative="1">
      <w:start w:val="1"/>
      <w:numFmt w:val="bullet"/>
      <w:lvlText w:val=""/>
      <w:lvlJc w:val="left"/>
      <w:pPr>
        <w:ind w:left="2160" w:hanging="360"/>
      </w:pPr>
      <w:rPr>
        <w:rFonts w:ascii="Wingdings" w:hAnsi="Wingdings" w:hint="default"/>
      </w:rPr>
    </w:lvl>
    <w:lvl w:ilvl="3" w:tplc="7BE47D76" w:tentative="1">
      <w:start w:val="1"/>
      <w:numFmt w:val="bullet"/>
      <w:lvlText w:val=""/>
      <w:lvlJc w:val="left"/>
      <w:pPr>
        <w:ind w:left="2880" w:hanging="360"/>
      </w:pPr>
      <w:rPr>
        <w:rFonts w:ascii="Symbol" w:hAnsi="Symbol" w:hint="default"/>
      </w:rPr>
    </w:lvl>
    <w:lvl w:ilvl="4" w:tplc="AD5AECAA" w:tentative="1">
      <w:start w:val="1"/>
      <w:numFmt w:val="bullet"/>
      <w:lvlText w:val="o"/>
      <w:lvlJc w:val="left"/>
      <w:pPr>
        <w:ind w:left="3600" w:hanging="360"/>
      </w:pPr>
      <w:rPr>
        <w:rFonts w:ascii="Courier New" w:hAnsi="Courier New" w:cs="Courier New" w:hint="default"/>
      </w:rPr>
    </w:lvl>
    <w:lvl w:ilvl="5" w:tplc="E90C020A" w:tentative="1">
      <w:start w:val="1"/>
      <w:numFmt w:val="bullet"/>
      <w:lvlText w:val=""/>
      <w:lvlJc w:val="left"/>
      <w:pPr>
        <w:ind w:left="4320" w:hanging="360"/>
      </w:pPr>
      <w:rPr>
        <w:rFonts w:ascii="Wingdings" w:hAnsi="Wingdings" w:hint="default"/>
      </w:rPr>
    </w:lvl>
    <w:lvl w:ilvl="6" w:tplc="B114F1DC" w:tentative="1">
      <w:start w:val="1"/>
      <w:numFmt w:val="bullet"/>
      <w:lvlText w:val=""/>
      <w:lvlJc w:val="left"/>
      <w:pPr>
        <w:ind w:left="5040" w:hanging="360"/>
      </w:pPr>
      <w:rPr>
        <w:rFonts w:ascii="Symbol" w:hAnsi="Symbol" w:hint="default"/>
      </w:rPr>
    </w:lvl>
    <w:lvl w:ilvl="7" w:tplc="4B3EDB2C" w:tentative="1">
      <w:start w:val="1"/>
      <w:numFmt w:val="bullet"/>
      <w:lvlText w:val="o"/>
      <w:lvlJc w:val="left"/>
      <w:pPr>
        <w:ind w:left="5760" w:hanging="360"/>
      </w:pPr>
      <w:rPr>
        <w:rFonts w:ascii="Courier New" w:hAnsi="Courier New" w:cs="Courier New" w:hint="default"/>
      </w:rPr>
    </w:lvl>
    <w:lvl w:ilvl="8" w:tplc="E2F68CBA" w:tentative="1">
      <w:start w:val="1"/>
      <w:numFmt w:val="bullet"/>
      <w:lvlText w:val=""/>
      <w:lvlJc w:val="left"/>
      <w:pPr>
        <w:ind w:left="6480" w:hanging="360"/>
      </w:pPr>
      <w:rPr>
        <w:rFonts w:ascii="Wingdings" w:hAnsi="Wingdings" w:hint="default"/>
      </w:rPr>
    </w:lvl>
  </w:abstractNum>
  <w:num w:numId="1" w16cid:durableId="1668511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E18"/>
    <w:rsid w:val="00011D4D"/>
    <w:rsid w:val="000139D6"/>
    <w:rsid w:val="000403AF"/>
    <w:rsid w:val="00061C24"/>
    <w:rsid w:val="000634D8"/>
    <w:rsid w:val="000640F7"/>
    <w:rsid w:val="00071645"/>
    <w:rsid w:val="00081AEA"/>
    <w:rsid w:val="000A5152"/>
    <w:rsid w:val="000B0223"/>
    <w:rsid w:val="000B370D"/>
    <w:rsid w:val="00101423"/>
    <w:rsid w:val="001057C7"/>
    <w:rsid w:val="00123D7E"/>
    <w:rsid w:val="00137812"/>
    <w:rsid w:val="001A03FC"/>
    <w:rsid w:val="001C3339"/>
    <w:rsid w:val="001F4CA2"/>
    <w:rsid w:val="00207924"/>
    <w:rsid w:val="00235764"/>
    <w:rsid w:val="00264A89"/>
    <w:rsid w:val="00297B35"/>
    <w:rsid w:val="002A2E18"/>
    <w:rsid w:val="002A6094"/>
    <w:rsid w:val="002B2AE5"/>
    <w:rsid w:val="002C612C"/>
    <w:rsid w:val="002D7B7A"/>
    <w:rsid w:val="00327726"/>
    <w:rsid w:val="00372028"/>
    <w:rsid w:val="00392372"/>
    <w:rsid w:val="003A2D8D"/>
    <w:rsid w:val="003B1AA8"/>
    <w:rsid w:val="003D64A1"/>
    <w:rsid w:val="003E1BE3"/>
    <w:rsid w:val="004041EE"/>
    <w:rsid w:val="0041329B"/>
    <w:rsid w:val="00414F84"/>
    <w:rsid w:val="0045788A"/>
    <w:rsid w:val="00465643"/>
    <w:rsid w:val="004A6154"/>
    <w:rsid w:val="004B3FC2"/>
    <w:rsid w:val="004D04CC"/>
    <w:rsid w:val="005413B9"/>
    <w:rsid w:val="005418DD"/>
    <w:rsid w:val="005C0C54"/>
    <w:rsid w:val="00601833"/>
    <w:rsid w:val="00610F07"/>
    <w:rsid w:val="00614474"/>
    <w:rsid w:val="00640460"/>
    <w:rsid w:val="00653B67"/>
    <w:rsid w:val="00653F8C"/>
    <w:rsid w:val="006725E3"/>
    <w:rsid w:val="00687495"/>
    <w:rsid w:val="00691BA7"/>
    <w:rsid w:val="006938BA"/>
    <w:rsid w:val="006A0669"/>
    <w:rsid w:val="006A365A"/>
    <w:rsid w:val="006C5DB4"/>
    <w:rsid w:val="006E025F"/>
    <w:rsid w:val="007041C0"/>
    <w:rsid w:val="00715620"/>
    <w:rsid w:val="007169AD"/>
    <w:rsid w:val="007410B7"/>
    <w:rsid w:val="007735D5"/>
    <w:rsid w:val="007762D4"/>
    <w:rsid w:val="007A4803"/>
    <w:rsid w:val="007A6D75"/>
    <w:rsid w:val="007B51E4"/>
    <w:rsid w:val="007C4B9E"/>
    <w:rsid w:val="007D5819"/>
    <w:rsid w:val="007E164D"/>
    <w:rsid w:val="00802463"/>
    <w:rsid w:val="008053F7"/>
    <w:rsid w:val="008075FE"/>
    <w:rsid w:val="00810442"/>
    <w:rsid w:val="008244D6"/>
    <w:rsid w:val="00842004"/>
    <w:rsid w:val="00845F3C"/>
    <w:rsid w:val="00854FA8"/>
    <w:rsid w:val="00881301"/>
    <w:rsid w:val="0089180C"/>
    <w:rsid w:val="008A0951"/>
    <w:rsid w:val="008D3FEA"/>
    <w:rsid w:val="008D6D3C"/>
    <w:rsid w:val="008E1811"/>
    <w:rsid w:val="008E6CAB"/>
    <w:rsid w:val="008F47F3"/>
    <w:rsid w:val="00902AEA"/>
    <w:rsid w:val="00904810"/>
    <w:rsid w:val="0090753B"/>
    <w:rsid w:val="00911C6E"/>
    <w:rsid w:val="009202AB"/>
    <w:rsid w:val="00966B85"/>
    <w:rsid w:val="009700A2"/>
    <w:rsid w:val="00986479"/>
    <w:rsid w:val="009918A1"/>
    <w:rsid w:val="00995393"/>
    <w:rsid w:val="00995875"/>
    <w:rsid w:val="009B08EB"/>
    <w:rsid w:val="009E3AAB"/>
    <w:rsid w:val="009F54E1"/>
    <w:rsid w:val="009F722D"/>
    <w:rsid w:val="00A07782"/>
    <w:rsid w:val="00A12923"/>
    <w:rsid w:val="00A3386A"/>
    <w:rsid w:val="00A91A55"/>
    <w:rsid w:val="00AB44AD"/>
    <w:rsid w:val="00AB789A"/>
    <w:rsid w:val="00AC1103"/>
    <w:rsid w:val="00AD13FF"/>
    <w:rsid w:val="00AE715E"/>
    <w:rsid w:val="00AF08D5"/>
    <w:rsid w:val="00B04EA1"/>
    <w:rsid w:val="00B10BD0"/>
    <w:rsid w:val="00B40568"/>
    <w:rsid w:val="00B5113F"/>
    <w:rsid w:val="00B94298"/>
    <w:rsid w:val="00B95E46"/>
    <w:rsid w:val="00BA1645"/>
    <w:rsid w:val="00BA1906"/>
    <w:rsid w:val="00BA3F27"/>
    <w:rsid w:val="00BC55EF"/>
    <w:rsid w:val="00BE0A38"/>
    <w:rsid w:val="00C049DF"/>
    <w:rsid w:val="00C53E72"/>
    <w:rsid w:val="00C72463"/>
    <w:rsid w:val="00C758ED"/>
    <w:rsid w:val="00CD3418"/>
    <w:rsid w:val="00CF6091"/>
    <w:rsid w:val="00D0610C"/>
    <w:rsid w:val="00D1161E"/>
    <w:rsid w:val="00D26975"/>
    <w:rsid w:val="00D36D4B"/>
    <w:rsid w:val="00D72868"/>
    <w:rsid w:val="00D82D21"/>
    <w:rsid w:val="00D90BFB"/>
    <w:rsid w:val="00DB7C39"/>
    <w:rsid w:val="00DD5AA0"/>
    <w:rsid w:val="00DE3FCF"/>
    <w:rsid w:val="00DE4DC5"/>
    <w:rsid w:val="00E03C52"/>
    <w:rsid w:val="00E24F27"/>
    <w:rsid w:val="00E264C7"/>
    <w:rsid w:val="00E81660"/>
    <w:rsid w:val="00E855B5"/>
    <w:rsid w:val="00E94B8F"/>
    <w:rsid w:val="00EB0AA1"/>
    <w:rsid w:val="00ED7159"/>
    <w:rsid w:val="00EE1116"/>
    <w:rsid w:val="00EE7717"/>
    <w:rsid w:val="00EF5E84"/>
    <w:rsid w:val="00EF61A0"/>
    <w:rsid w:val="00F3794C"/>
    <w:rsid w:val="00F43E95"/>
    <w:rsid w:val="00F475E3"/>
    <w:rsid w:val="00F70DBF"/>
    <w:rsid w:val="00F815E5"/>
    <w:rsid w:val="00F85939"/>
    <w:rsid w:val="00FE023E"/>
    <w:rsid w:val="00FE5E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63606"/>
  <w15:chartTrackingRefBased/>
  <w15:docId w15:val="{4F99B3A7-715C-4C6A-8A56-BC2F8845B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5D5"/>
    <w:pPr>
      <w:spacing w:line="360" w:lineRule="auto"/>
      <w:jc w:val="both"/>
    </w:pPr>
    <w:rPr>
      <w:rFonts w:ascii="Arial" w:hAnsi="Arial"/>
      <w:sz w:val="24"/>
    </w:rPr>
  </w:style>
  <w:style w:type="paragraph" w:styleId="Heading1">
    <w:name w:val="heading 1"/>
    <w:basedOn w:val="Normal"/>
    <w:next w:val="Normal"/>
    <w:link w:val="Heading1Char"/>
    <w:uiPriority w:val="9"/>
    <w:qFormat/>
    <w:rsid w:val="002A2E1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4132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E18"/>
    <w:rPr>
      <w:rFonts w:ascii="Arial" w:eastAsiaTheme="majorEastAsia" w:hAnsi="Arial" w:cstheme="majorBidi"/>
      <w:b/>
      <w:sz w:val="24"/>
      <w:szCs w:val="32"/>
    </w:rPr>
  </w:style>
  <w:style w:type="paragraph" w:styleId="ListParagraph">
    <w:name w:val="List Paragraph"/>
    <w:basedOn w:val="Normal"/>
    <w:uiPriority w:val="34"/>
    <w:qFormat/>
    <w:rsid w:val="00B5113F"/>
    <w:pPr>
      <w:ind w:left="720"/>
      <w:contextualSpacing/>
    </w:pPr>
  </w:style>
  <w:style w:type="character" w:styleId="Hyperlink">
    <w:name w:val="Hyperlink"/>
    <w:basedOn w:val="DefaultParagraphFont"/>
    <w:uiPriority w:val="99"/>
    <w:unhideWhenUsed/>
    <w:rsid w:val="00DE4DC5"/>
    <w:rPr>
      <w:color w:val="0563C1" w:themeColor="hyperlink"/>
      <w:u w:val="single"/>
    </w:rPr>
  </w:style>
  <w:style w:type="character" w:styleId="UnresolvedMention">
    <w:name w:val="Unresolved Mention"/>
    <w:basedOn w:val="DefaultParagraphFont"/>
    <w:uiPriority w:val="99"/>
    <w:semiHidden/>
    <w:unhideWhenUsed/>
    <w:rsid w:val="00DE4DC5"/>
    <w:rPr>
      <w:color w:val="605E5C"/>
      <w:shd w:val="clear" w:color="auto" w:fill="E1DFDD"/>
    </w:rPr>
  </w:style>
  <w:style w:type="paragraph" w:styleId="Header">
    <w:name w:val="header"/>
    <w:basedOn w:val="Normal"/>
    <w:link w:val="HeaderChar"/>
    <w:uiPriority w:val="99"/>
    <w:unhideWhenUsed/>
    <w:rsid w:val="002D7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B7A"/>
    <w:rPr>
      <w:rFonts w:ascii="Arial" w:hAnsi="Arial"/>
      <w:sz w:val="24"/>
    </w:rPr>
  </w:style>
  <w:style w:type="paragraph" w:styleId="Footer">
    <w:name w:val="footer"/>
    <w:basedOn w:val="Normal"/>
    <w:link w:val="FooterChar"/>
    <w:uiPriority w:val="99"/>
    <w:unhideWhenUsed/>
    <w:rsid w:val="002D7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B7A"/>
    <w:rPr>
      <w:rFonts w:ascii="Arial" w:hAnsi="Arial"/>
      <w:sz w:val="24"/>
    </w:rPr>
  </w:style>
  <w:style w:type="paragraph" w:styleId="TOCHeading">
    <w:name w:val="TOC Heading"/>
    <w:basedOn w:val="Heading1"/>
    <w:next w:val="Normal"/>
    <w:uiPriority w:val="39"/>
    <w:unhideWhenUsed/>
    <w:qFormat/>
    <w:rsid w:val="002D7B7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D7B7A"/>
    <w:pPr>
      <w:spacing w:after="100"/>
    </w:pPr>
  </w:style>
  <w:style w:type="table" w:styleId="TableGrid">
    <w:name w:val="Table Grid"/>
    <w:basedOn w:val="TableNormal"/>
    <w:uiPriority w:val="39"/>
    <w:rsid w:val="00845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41329B"/>
    <w:rPr>
      <w:rFonts w:asciiTheme="majorHAnsi" w:eastAsiaTheme="majorEastAsia" w:hAnsiTheme="majorHAnsi" w:cstheme="majorBidi"/>
      <w:color w:val="2F5496" w:themeColor="accent1" w:themeShade="BF"/>
      <w:sz w:val="26"/>
      <w:szCs w:val="26"/>
    </w:rPr>
  </w:style>
  <w:style w:type="paragraph" w:customStyle="1" w:styleId="TableParagraph">
    <w:name w:val="Table Paragraph"/>
    <w:basedOn w:val="Normal"/>
    <w:uiPriority w:val="1"/>
    <w:qFormat/>
    <w:rsid w:val="00AB789A"/>
    <w:pPr>
      <w:widowControl w:val="0"/>
      <w:autoSpaceDE w:val="0"/>
      <w:autoSpaceDN w:val="0"/>
      <w:spacing w:after="0" w:line="240" w:lineRule="auto"/>
      <w:ind w:left="107"/>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406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UDESHNA%20ROY\Downloads\Ganttchart%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Sheet1!$A$2:$A$10</c:f>
              <c:strCache>
                <c:ptCount val="7"/>
                <c:pt idx="0">
                  <c:v>Selecting topic</c:v>
                </c:pt>
                <c:pt idx="1">
                  <c:v>Problem statement</c:v>
                </c:pt>
                <c:pt idx="2">
                  <c:v>Discussion of methods </c:v>
                </c:pt>
                <c:pt idx="3">
                  <c:v>Literature reviewing </c:v>
                </c:pt>
                <c:pt idx="4">
                  <c:v>Justification of methodology </c:v>
                </c:pt>
                <c:pt idx="5">
                  <c:v>Conclusion </c:v>
                </c:pt>
                <c:pt idx="6">
                  <c:v>Submitting research</c:v>
                </c:pt>
              </c:strCache>
            </c:strRef>
          </c:cat>
          <c:val>
            <c:numRef>
              <c:f>Sheet1!$B$2:$B$10</c:f>
              <c:numCache>
                <c:formatCode>m/d/yyyy</c:formatCode>
                <c:ptCount val="9"/>
                <c:pt idx="0">
                  <c:v>44905</c:v>
                </c:pt>
                <c:pt idx="1">
                  <c:v>44909</c:v>
                </c:pt>
                <c:pt idx="2">
                  <c:v>44913</c:v>
                </c:pt>
                <c:pt idx="3">
                  <c:v>44917</c:v>
                </c:pt>
                <c:pt idx="4">
                  <c:v>44922</c:v>
                </c:pt>
                <c:pt idx="5">
                  <c:v>44926</c:v>
                </c:pt>
                <c:pt idx="6">
                  <c:v>44951</c:v>
                </c:pt>
              </c:numCache>
            </c:numRef>
          </c:val>
          <c:extLst>
            <c:ext xmlns:c16="http://schemas.microsoft.com/office/drawing/2014/chart" uri="{C3380CC4-5D6E-409C-BE32-E72D297353CC}">
              <c16:uniqueId val="{00000000-146B-4460-89A3-F1E0799255F4}"/>
            </c:ext>
          </c:extLst>
        </c:ser>
        <c:ser>
          <c:idx val="1"/>
          <c:order val="1"/>
          <c:tx>
            <c:strRef>
              <c:f>Sheet1!$C$1</c:f>
              <c:strCache>
                <c:ptCount val="1"/>
                <c:pt idx="0">
                  <c:v>Duration</c:v>
                </c:pt>
              </c:strCache>
            </c:strRef>
          </c:tx>
          <c:invertIfNegative val="0"/>
          <c:cat>
            <c:strRef>
              <c:f>Sheet1!$A$2:$A$10</c:f>
              <c:strCache>
                <c:ptCount val="7"/>
                <c:pt idx="0">
                  <c:v>Selecting topic</c:v>
                </c:pt>
                <c:pt idx="1">
                  <c:v>Problem statement</c:v>
                </c:pt>
                <c:pt idx="2">
                  <c:v>Discussion of methods </c:v>
                </c:pt>
                <c:pt idx="3">
                  <c:v>Literature reviewing </c:v>
                </c:pt>
                <c:pt idx="4">
                  <c:v>Justification of methodology </c:v>
                </c:pt>
                <c:pt idx="5">
                  <c:v>Conclusion </c:v>
                </c:pt>
                <c:pt idx="6">
                  <c:v>Submitting research</c:v>
                </c:pt>
              </c:strCache>
            </c:strRef>
          </c:cat>
          <c:val>
            <c:numRef>
              <c:f>Sheet1!$C$2:$C$10</c:f>
              <c:numCache>
                <c:formatCode>General</c:formatCode>
                <c:ptCount val="9"/>
                <c:pt idx="0">
                  <c:v>4</c:v>
                </c:pt>
                <c:pt idx="1">
                  <c:v>4</c:v>
                </c:pt>
                <c:pt idx="2">
                  <c:v>4</c:v>
                </c:pt>
                <c:pt idx="3">
                  <c:v>5</c:v>
                </c:pt>
                <c:pt idx="4">
                  <c:v>4</c:v>
                </c:pt>
                <c:pt idx="5">
                  <c:v>25</c:v>
                </c:pt>
                <c:pt idx="6">
                  <c:v>25</c:v>
                </c:pt>
              </c:numCache>
            </c:numRef>
          </c:val>
          <c:extLst>
            <c:ext xmlns:c16="http://schemas.microsoft.com/office/drawing/2014/chart" uri="{C3380CC4-5D6E-409C-BE32-E72D297353CC}">
              <c16:uniqueId val="{00000001-146B-4460-89A3-F1E0799255F4}"/>
            </c:ext>
          </c:extLst>
        </c:ser>
        <c:dLbls>
          <c:showLegendKey val="0"/>
          <c:showVal val="0"/>
          <c:showCatName val="0"/>
          <c:showSerName val="0"/>
          <c:showPercent val="0"/>
          <c:showBubbleSize val="0"/>
        </c:dLbls>
        <c:gapWidth val="150"/>
        <c:overlap val="100"/>
        <c:axId val="104486400"/>
        <c:axId val="104487936"/>
      </c:barChart>
      <c:catAx>
        <c:axId val="104486400"/>
        <c:scaling>
          <c:orientation val="maxMin"/>
        </c:scaling>
        <c:delete val="0"/>
        <c:axPos val="l"/>
        <c:numFmt formatCode="General" sourceLinked="0"/>
        <c:majorTickMark val="out"/>
        <c:minorTickMark val="none"/>
        <c:tickLblPos val="nextTo"/>
        <c:crossAx val="104487936"/>
        <c:crossesAt val="44449"/>
        <c:auto val="1"/>
        <c:lblAlgn val="ctr"/>
        <c:lblOffset val="100"/>
        <c:noMultiLvlLbl val="0"/>
      </c:catAx>
      <c:valAx>
        <c:axId val="104487936"/>
        <c:scaling>
          <c:orientation val="minMax"/>
          <c:min val="44811"/>
        </c:scaling>
        <c:delete val="0"/>
        <c:axPos val="t"/>
        <c:majorGridlines/>
        <c:numFmt formatCode="d/m/yy;@" sourceLinked="0"/>
        <c:majorTickMark val="out"/>
        <c:minorTickMark val="none"/>
        <c:tickLblPos val="nextTo"/>
        <c:crossAx val="10448640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CF75A-87BB-4710-A37C-65EE94EFB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15</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2</cp:revision>
  <dcterms:created xsi:type="dcterms:W3CDTF">2022-11-26T07:21:00Z</dcterms:created>
  <dcterms:modified xsi:type="dcterms:W3CDTF">2022-12-01T17:19:00Z</dcterms:modified>
</cp:coreProperties>
</file>