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427043" w14:textId="77777777" w:rsidR="007512A9" w:rsidRPr="00C92880" w:rsidRDefault="007512A9" w:rsidP="00C92880">
      <w:pPr>
        <w:spacing w:line="360" w:lineRule="auto"/>
        <w:jc w:val="both"/>
        <w:rPr>
          <w:rFonts w:ascii="Arial" w:hAnsi="Arial" w:cs="Arial"/>
        </w:rPr>
      </w:pPr>
      <w:r w:rsidRPr="00C92880">
        <w:rPr>
          <w:rFonts w:ascii="Arial" w:hAnsi="Arial" w:cs="Arial"/>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Pr="00C92880">
        <w:rPr>
          <w:rFonts w:ascii="Arial" w:hAnsi="Arial" w:cs="Arial"/>
        </w:rPr>
        <w:br w:type="textWrapping" w:clear="all"/>
      </w:r>
    </w:p>
    <w:p w14:paraId="6FD9A243" w14:textId="77777777" w:rsidR="007512A9" w:rsidRPr="00C92880" w:rsidRDefault="007512A9" w:rsidP="00C92880">
      <w:pPr>
        <w:spacing w:line="360" w:lineRule="auto"/>
        <w:jc w:val="both"/>
        <w:rPr>
          <w:rFonts w:ascii="Arial" w:hAnsi="Arial" w:cs="Arial"/>
          <w:b/>
          <w:bCs/>
          <w:sz w:val="32"/>
          <w:szCs w:val="32"/>
        </w:rPr>
      </w:pPr>
      <w:r w:rsidRPr="00C92880">
        <w:rPr>
          <w:rFonts w:ascii="Arial" w:hAnsi="Arial" w:cs="Arial"/>
          <w:b/>
          <w:bCs/>
          <w:sz w:val="32"/>
          <w:szCs w:val="32"/>
        </w:rPr>
        <w:t>University of Wales Trinity Saint David London</w:t>
      </w:r>
    </w:p>
    <w:p w14:paraId="0B32E213" w14:textId="77777777" w:rsidR="007512A9" w:rsidRPr="00C92880" w:rsidRDefault="007512A9" w:rsidP="00C92880">
      <w:pPr>
        <w:spacing w:line="360" w:lineRule="auto"/>
        <w:jc w:val="both"/>
        <w:rPr>
          <w:rFonts w:ascii="Arial" w:hAnsi="Arial" w:cs="Arial"/>
          <w:b/>
          <w:bCs/>
          <w:color w:val="2F5496" w:themeColor="accent1" w:themeShade="BF"/>
          <w:sz w:val="32"/>
          <w:szCs w:val="32"/>
        </w:rPr>
      </w:pPr>
    </w:p>
    <w:p w14:paraId="3A179E96" w14:textId="16FB1498" w:rsidR="007512A9" w:rsidRPr="00D82214" w:rsidRDefault="007512A9" w:rsidP="00D82214">
      <w:pPr>
        <w:spacing w:line="360" w:lineRule="auto"/>
        <w:rPr>
          <w:rFonts w:ascii="Arial" w:hAnsi="Arial" w:cs="Arial"/>
          <w:b/>
          <w:sz w:val="32"/>
          <w:szCs w:val="32"/>
        </w:rPr>
      </w:pPr>
      <w:r w:rsidRPr="00D82214">
        <w:rPr>
          <w:rFonts w:ascii="Arial" w:hAnsi="Arial" w:cs="Arial"/>
          <w:b/>
          <w:bCs/>
          <w:sz w:val="32"/>
          <w:szCs w:val="32"/>
        </w:rPr>
        <w:t xml:space="preserve">Module Title: </w:t>
      </w:r>
      <w:r w:rsidR="00D82214" w:rsidRPr="00D82214">
        <w:rPr>
          <w:rFonts w:ascii="Arial" w:hAnsi="Arial" w:cs="Arial"/>
          <w:bCs/>
          <w:sz w:val="32"/>
          <w:szCs w:val="32"/>
        </w:rPr>
        <w:t>Understanding and Engaging in the Customer Experience</w:t>
      </w:r>
    </w:p>
    <w:p w14:paraId="6E69992B" w14:textId="77777777" w:rsidR="00DB2F61" w:rsidRPr="00C561AF" w:rsidRDefault="007512A9" w:rsidP="00DB2F61">
      <w:pPr>
        <w:spacing w:line="360" w:lineRule="auto"/>
        <w:rPr>
          <w:rFonts w:ascii="Arial" w:hAnsi="Arial" w:cs="Arial"/>
          <w:b/>
          <w:sz w:val="36"/>
          <w:szCs w:val="36"/>
        </w:rPr>
      </w:pPr>
      <w:r w:rsidRPr="00C92880">
        <w:rPr>
          <w:rFonts w:ascii="Arial" w:hAnsi="Arial" w:cs="Arial"/>
          <w:b/>
          <w:bCs/>
          <w:sz w:val="32"/>
          <w:szCs w:val="32"/>
        </w:rPr>
        <w:t>Module No:</w:t>
      </w:r>
      <w:r w:rsidRPr="00C92880">
        <w:rPr>
          <w:rFonts w:ascii="Arial" w:hAnsi="Arial" w:cs="Arial"/>
          <w:sz w:val="32"/>
          <w:szCs w:val="32"/>
        </w:rPr>
        <w:t xml:space="preserve"> </w:t>
      </w:r>
      <w:r w:rsidR="00DB2F61" w:rsidRPr="00DB2F61">
        <w:rPr>
          <w:rFonts w:ascii="Arial" w:hAnsi="Arial" w:cs="Arial"/>
          <w:bCs/>
          <w:sz w:val="32"/>
          <w:szCs w:val="32"/>
        </w:rPr>
        <w:t>BMSW 5103</w:t>
      </w:r>
    </w:p>
    <w:p w14:paraId="22FFC768" w14:textId="5A8885D9"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Lecturer: </w:t>
      </w:r>
      <w:proofErr w:type="spellStart"/>
      <w:r w:rsidR="004E2AEC" w:rsidRPr="004E2AEC">
        <w:rPr>
          <w:rFonts w:ascii="Arial" w:hAnsi="Arial" w:cs="Arial"/>
          <w:sz w:val="32"/>
          <w:szCs w:val="32"/>
        </w:rPr>
        <w:t>Nandish</w:t>
      </w:r>
      <w:proofErr w:type="spellEnd"/>
      <w:r w:rsidR="004E2AEC" w:rsidRPr="004E2AEC">
        <w:rPr>
          <w:rFonts w:ascii="Arial" w:hAnsi="Arial" w:cs="Arial"/>
          <w:sz w:val="32"/>
          <w:szCs w:val="32"/>
        </w:rPr>
        <w:t xml:space="preserve"> Patel</w:t>
      </w:r>
    </w:p>
    <w:p w14:paraId="4991AE68" w14:textId="77777777"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Student Name: </w:t>
      </w:r>
      <w:r w:rsidRPr="00C92880">
        <w:rPr>
          <w:rFonts w:ascii="Arial" w:hAnsi="Arial" w:cs="Arial"/>
          <w:sz w:val="32"/>
          <w:szCs w:val="32"/>
        </w:rPr>
        <w:t xml:space="preserve">Maria Sabrina </w:t>
      </w:r>
      <w:proofErr w:type="spellStart"/>
      <w:r w:rsidRPr="00C92880">
        <w:rPr>
          <w:rFonts w:ascii="Arial" w:hAnsi="Arial" w:cs="Arial"/>
          <w:sz w:val="32"/>
          <w:szCs w:val="32"/>
        </w:rPr>
        <w:t>Belcianu</w:t>
      </w:r>
      <w:proofErr w:type="spellEnd"/>
    </w:p>
    <w:p w14:paraId="74DCAC83" w14:textId="6A04EA0B" w:rsidR="007512A9" w:rsidRPr="00C92880" w:rsidRDefault="007512A9" w:rsidP="00C92880">
      <w:pPr>
        <w:spacing w:line="360" w:lineRule="auto"/>
        <w:jc w:val="both"/>
        <w:rPr>
          <w:rFonts w:ascii="Arial" w:hAnsi="Arial" w:cs="Arial"/>
          <w:sz w:val="32"/>
          <w:szCs w:val="32"/>
        </w:rPr>
      </w:pPr>
      <w:r w:rsidRPr="00C92880">
        <w:rPr>
          <w:rFonts w:ascii="Arial" w:hAnsi="Arial" w:cs="Arial"/>
          <w:b/>
          <w:bCs/>
          <w:sz w:val="32"/>
          <w:szCs w:val="32"/>
        </w:rPr>
        <w:t xml:space="preserve">Student Number: </w:t>
      </w:r>
      <w:r w:rsidRPr="00C92880">
        <w:rPr>
          <w:rFonts w:ascii="Arial" w:hAnsi="Arial" w:cs="Arial"/>
          <w:sz w:val="32"/>
          <w:szCs w:val="32"/>
        </w:rPr>
        <w:t>1914905</w:t>
      </w:r>
    </w:p>
    <w:p w14:paraId="5993A5B9" w14:textId="1049A278" w:rsidR="00220765" w:rsidRPr="00C92880" w:rsidRDefault="00220765" w:rsidP="00C92880">
      <w:pPr>
        <w:spacing w:line="360" w:lineRule="auto"/>
        <w:jc w:val="both"/>
        <w:rPr>
          <w:rFonts w:ascii="Arial" w:hAnsi="Arial" w:cs="Arial"/>
          <w:sz w:val="32"/>
          <w:szCs w:val="32"/>
        </w:rPr>
      </w:pPr>
    </w:p>
    <w:p w14:paraId="73EA9D86" w14:textId="0AAA05E9" w:rsidR="00220765" w:rsidRPr="00C92880" w:rsidRDefault="00220765" w:rsidP="00C92880">
      <w:pPr>
        <w:spacing w:line="360" w:lineRule="auto"/>
        <w:jc w:val="both"/>
        <w:rPr>
          <w:rFonts w:ascii="Arial" w:hAnsi="Arial" w:cs="Arial"/>
          <w:sz w:val="32"/>
          <w:szCs w:val="32"/>
        </w:rPr>
      </w:pPr>
    </w:p>
    <w:p w14:paraId="37B1623C" w14:textId="2B12602E" w:rsidR="00220765" w:rsidRPr="00C92880" w:rsidRDefault="00220765" w:rsidP="00C92880">
      <w:pPr>
        <w:spacing w:line="360" w:lineRule="auto"/>
        <w:jc w:val="both"/>
        <w:rPr>
          <w:rFonts w:ascii="Arial" w:hAnsi="Arial" w:cs="Arial"/>
          <w:sz w:val="32"/>
          <w:szCs w:val="32"/>
        </w:rPr>
      </w:pPr>
    </w:p>
    <w:p w14:paraId="7B008A04" w14:textId="5EBBBC54" w:rsidR="00220765" w:rsidRPr="00C92880" w:rsidRDefault="00220765" w:rsidP="00C92880">
      <w:pPr>
        <w:spacing w:line="360" w:lineRule="auto"/>
        <w:jc w:val="both"/>
        <w:rPr>
          <w:rFonts w:ascii="Arial" w:hAnsi="Arial" w:cs="Arial"/>
          <w:sz w:val="32"/>
          <w:szCs w:val="32"/>
        </w:rPr>
      </w:pPr>
    </w:p>
    <w:p w14:paraId="6334CC8A" w14:textId="7B97A4CB" w:rsidR="00220765" w:rsidRPr="00C92880" w:rsidRDefault="00220765" w:rsidP="00C92880">
      <w:pPr>
        <w:spacing w:line="360" w:lineRule="auto"/>
        <w:jc w:val="both"/>
        <w:rPr>
          <w:rFonts w:ascii="Arial" w:hAnsi="Arial" w:cs="Arial"/>
          <w:sz w:val="32"/>
          <w:szCs w:val="32"/>
        </w:rPr>
      </w:pPr>
    </w:p>
    <w:p w14:paraId="0399F7B6" w14:textId="44C0AD40" w:rsidR="00220765" w:rsidRPr="00C92880" w:rsidRDefault="00220765" w:rsidP="00C92880">
      <w:pPr>
        <w:spacing w:line="360" w:lineRule="auto"/>
        <w:jc w:val="both"/>
        <w:rPr>
          <w:rFonts w:ascii="Arial" w:hAnsi="Arial" w:cs="Arial"/>
          <w:sz w:val="32"/>
          <w:szCs w:val="32"/>
        </w:rPr>
      </w:pPr>
    </w:p>
    <w:p w14:paraId="2EC34991" w14:textId="14EA06EF" w:rsidR="00220765" w:rsidRPr="00C92880" w:rsidRDefault="00220765" w:rsidP="00C92880">
      <w:pPr>
        <w:spacing w:line="360" w:lineRule="auto"/>
        <w:jc w:val="both"/>
        <w:rPr>
          <w:rFonts w:ascii="Arial" w:hAnsi="Arial" w:cs="Arial"/>
          <w:sz w:val="32"/>
          <w:szCs w:val="32"/>
        </w:rPr>
      </w:pPr>
    </w:p>
    <w:p w14:paraId="7118CEB2" w14:textId="5FBE74A1" w:rsidR="00220765" w:rsidRPr="00C92880" w:rsidRDefault="00220765" w:rsidP="00C92880">
      <w:pPr>
        <w:spacing w:line="360" w:lineRule="auto"/>
        <w:jc w:val="both"/>
        <w:rPr>
          <w:rFonts w:ascii="Arial" w:hAnsi="Arial" w:cs="Arial"/>
          <w:sz w:val="32"/>
          <w:szCs w:val="32"/>
        </w:rPr>
      </w:pPr>
    </w:p>
    <w:p w14:paraId="288D28F8" w14:textId="4A697BD3" w:rsidR="00220765" w:rsidRPr="00C92880" w:rsidRDefault="00220765" w:rsidP="00C92880">
      <w:pPr>
        <w:spacing w:line="360" w:lineRule="auto"/>
        <w:jc w:val="both"/>
        <w:rPr>
          <w:rFonts w:ascii="Arial" w:hAnsi="Arial" w:cs="Arial"/>
          <w:sz w:val="32"/>
          <w:szCs w:val="32"/>
        </w:rPr>
      </w:pPr>
    </w:p>
    <w:p w14:paraId="6142610A" w14:textId="77777777" w:rsidR="005F49FC" w:rsidRPr="00E81628" w:rsidRDefault="005F49FC" w:rsidP="005F49FC">
      <w:pPr>
        <w:pStyle w:val="Heading1"/>
        <w:spacing w:line="360" w:lineRule="auto"/>
        <w:rPr>
          <w:rFonts w:ascii="Arial" w:hAnsi="Arial" w:cs="Arial"/>
          <w:b/>
          <w:bCs/>
          <w:color w:val="auto"/>
          <w:sz w:val="22"/>
          <w:szCs w:val="22"/>
        </w:rPr>
      </w:pPr>
      <w:r w:rsidRPr="00E81628">
        <w:rPr>
          <w:rFonts w:ascii="Arial" w:hAnsi="Arial" w:cs="Arial"/>
          <w:b/>
          <w:bCs/>
          <w:color w:val="auto"/>
          <w:sz w:val="22"/>
          <w:szCs w:val="22"/>
        </w:rPr>
        <w:lastRenderedPageBreak/>
        <w:t xml:space="preserve">Overview </w:t>
      </w:r>
    </w:p>
    <w:p w14:paraId="4A91AFA6" w14:textId="77777777" w:rsidR="005F49FC" w:rsidRPr="00C561AF" w:rsidRDefault="005F49FC" w:rsidP="005F49FC">
      <w:pPr>
        <w:spacing w:line="360" w:lineRule="auto"/>
        <w:rPr>
          <w:rFonts w:ascii="Arial" w:hAnsi="Arial" w:cs="Arial"/>
        </w:rPr>
      </w:pPr>
      <w:r w:rsidRPr="00C561AF">
        <w:rPr>
          <w:rFonts w:ascii="Arial" w:hAnsi="Arial" w:cs="Arial"/>
        </w:rPr>
        <w:t>Customers play a critical role when it comes to the running of every organization as the organization cannot survive without the customers. The customers influence the organization in a variety of ways with the major influence being on the ways in which the organization conducts their various businesses (</w:t>
      </w:r>
      <w:proofErr w:type="spellStart"/>
      <w:r w:rsidRPr="00C561AF">
        <w:rPr>
          <w:rFonts w:ascii="Arial" w:eastAsia="Times New Roman" w:hAnsi="Arial" w:cs="Arial"/>
        </w:rPr>
        <w:t>Kalbach</w:t>
      </w:r>
      <w:proofErr w:type="spellEnd"/>
      <w:r w:rsidRPr="00C561AF">
        <w:rPr>
          <w:rFonts w:ascii="Arial" w:eastAsia="Times New Roman" w:hAnsi="Arial" w:cs="Arial"/>
        </w:rPr>
        <w:t>, 2018</w:t>
      </w:r>
      <w:r w:rsidRPr="00C561AF">
        <w:rPr>
          <w:rFonts w:ascii="Arial" w:hAnsi="Arial" w:cs="Arial"/>
        </w:rPr>
        <w:t>). Customer relationship management (CRM) is therefore concerned with managing all the interactions which involves the customers such as the sales, prospecting as well as service in the company. It is an integrated approach where the customers are identified, acquired and retained. CRM is a very important aspect of every business which ensures that value is delivered to the customers while making profits (</w:t>
      </w:r>
      <w:r w:rsidRPr="00C561AF">
        <w:rPr>
          <w:rFonts w:ascii="Arial" w:eastAsia="Times New Roman" w:hAnsi="Arial" w:cs="Arial"/>
        </w:rPr>
        <w:t xml:space="preserve">Buttle and </w:t>
      </w:r>
      <w:proofErr w:type="spellStart"/>
      <w:r w:rsidRPr="00C561AF">
        <w:rPr>
          <w:rFonts w:ascii="Arial" w:eastAsia="Times New Roman" w:hAnsi="Arial" w:cs="Arial"/>
        </w:rPr>
        <w:t>Maklan</w:t>
      </w:r>
      <w:proofErr w:type="spellEnd"/>
      <w:r w:rsidRPr="00C561AF">
        <w:rPr>
          <w:rFonts w:ascii="Arial" w:eastAsia="Times New Roman" w:hAnsi="Arial" w:cs="Arial"/>
        </w:rPr>
        <w:t>, 2015</w:t>
      </w:r>
      <w:r w:rsidRPr="00C561AF">
        <w:rPr>
          <w:rFonts w:ascii="Arial" w:hAnsi="Arial" w:cs="Arial"/>
        </w:rPr>
        <w:t xml:space="preserve">). </w:t>
      </w:r>
    </w:p>
    <w:p w14:paraId="520C462D" w14:textId="77777777" w:rsidR="005F49FC" w:rsidRPr="00E81628" w:rsidRDefault="005F49FC" w:rsidP="005F49FC">
      <w:pPr>
        <w:pStyle w:val="Heading1"/>
        <w:spacing w:line="360" w:lineRule="auto"/>
        <w:rPr>
          <w:rFonts w:ascii="Arial" w:hAnsi="Arial" w:cs="Arial"/>
          <w:b/>
          <w:bCs/>
          <w:color w:val="auto"/>
          <w:sz w:val="22"/>
          <w:szCs w:val="22"/>
        </w:rPr>
      </w:pPr>
      <w:r w:rsidRPr="00E81628">
        <w:rPr>
          <w:rFonts w:ascii="Arial" w:hAnsi="Arial" w:cs="Arial"/>
          <w:b/>
          <w:bCs/>
          <w:color w:val="auto"/>
          <w:sz w:val="22"/>
          <w:szCs w:val="22"/>
        </w:rPr>
        <w:t xml:space="preserve">Aims </w:t>
      </w:r>
    </w:p>
    <w:p w14:paraId="3BED0224" w14:textId="77777777" w:rsidR="005F49FC" w:rsidRDefault="005F49FC" w:rsidP="005F49FC">
      <w:pPr>
        <w:spacing w:line="360" w:lineRule="auto"/>
        <w:rPr>
          <w:rFonts w:ascii="Arial" w:hAnsi="Arial" w:cs="Arial"/>
        </w:rPr>
      </w:pPr>
      <w:r w:rsidRPr="00C561AF">
        <w:rPr>
          <w:rFonts w:ascii="Arial" w:hAnsi="Arial" w:cs="Arial"/>
        </w:rPr>
        <w:t xml:space="preserve">The major aim of this report is to broadly discuss the various concepts of customer relationship management making use of Nestle Plc. This shall involve an introduction into the context of Nestle Plc with an overview of the CRM of the organization and identification of CRM problem in Nestle. It shall go on to review two models of CRM covering on the various aspects of the CRM models and the key marketing theories. The application of these chosen models on Nestle shall be justified towards addressing the CRM problem in Nestle. This shall be followed by an overview of the application of the key marketing and the CRM models in the case of Nestle. </w:t>
      </w:r>
    </w:p>
    <w:p w14:paraId="0E77F819" w14:textId="77777777" w:rsidR="005F49FC" w:rsidRPr="00E81628" w:rsidRDefault="005F49FC" w:rsidP="005F49FC">
      <w:pPr>
        <w:pStyle w:val="Heading1"/>
        <w:spacing w:line="360" w:lineRule="auto"/>
        <w:rPr>
          <w:rFonts w:ascii="Arial" w:hAnsi="Arial" w:cs="Arial"/>
          <w:b/>
          <w:bCs/>
          <w:color w:val="auto"/>
          <w:sz w:val="22"/>
          <w:szCs w:val="22"/>
        </w:rPr>
      </w:pPr>
      <w:r w:rsidRPr="00E81628">
        <w:rPr>
          <w:rFonts w:ascii="Arial" w:hAnsi="Arial" w:cs="Arial"/>
          <w:b/>
          <w:bCs/>
          <w:color w:val="auto"/>
          <w:sz w:val="22"/>
          <w:szCs w:val="22"/>
        </w:rPr>
        <w:t>Overview of the organization</w:t>
      </w:r>
    </w:p>
    <w:p w14:paraId="2B758278" w14:textId="77777777" w:rsidR="005F49FC" w:rsidRPr="0039153A" w:rsidRDefault="005F49FC" w:rsidP="005F49FC">
      <w:pPr>
        <w:spacing w:line="360" w:lineRule="auto"/>
        <w:rPr>
          <w:rFonts w:ascii="Arial" w:hAnsi="Arial" w:cs="Arial"/>
        </w:rPr>
      </w:pPr>
      <w:r w:rsidRPr="0039153A">
        <w:rPr>
          <w:rFonts w:ascii="Arial" w:hAnsi="Arial" w:cs="Arial"/>
        </w:rPr>
        <w:t xml:space="preserve">Nestlé is a Swiss international conglomerate corporation which is based in Switzerland with its headquarters being in Vevey, Vaud. Nestlé majorly deals with processing of food and drinks. When measured in terms of revenue including other measurement metrics, Nestlé is the largest food company across the world since 2014. Nestlé have more than 2000 food and drink brands which range from global icons to the local </w:t>
      </w:r>
      <w:proofErr w:type="spellStart"/>
      <w:r w:rsidRPr="0039153A">
        <w:rPr>
          <w:rFonts w:ascii="Arial" w:hAnsi="Arial" w:cs="Arial"/>
        </w:rPr>
        <w:t>favorites</w:t>
      </w:r>
      <w:proofErr w:type="spellEnd"/>
      <w:r w:rsidRPr="0039153A">
        <w:rPr>
          <w:rFonts w:ascii="Arial" w:hAnsi="Arial" w:cs="Arial"/>
        </w:rPr>
        <w:t xml:space="preserve">. Nestlé has its business operating in 186 countries all over the world. The ambitions of the company are bound around the 2030 UN Sustainable Development Goals. The major purpose of the company is to unlock the power of food with an aim of enhancing the quality of life for every individual today and even in the coming generations (Nestlé, 2021). </w:t>
      </w:r>
    </w:p>
    <w:p w14:paraId="32E481F2" w14:textId="77777777" w:rsidR="00E81628" w:rsidRPr="00E81628" w:rsidRDefault="00E81628" w:rsidP="00E81628">
      <w:pPr>
        <w:pStyle w:val="Heading1"/>
        <w:spacing w:line="360" w:lineRule="auto"/>
        <w:rPr>
          <w:rFonts w:ascii="Arial" w:hAnsi="Arial" w:cs="Arial"/>
          <w:b/>
          <w:bCs/>
          <w:color w:val="auto"/>
          <w:sz w:val="22"/>
          <w:szCs w:val="22"/>
        </w:rPr>
      </w:pPr>
      <w:r w:rsidRPr="00E81628">
        <w:rPr>
          <w:rFonts w:ascii="Arial" w:hAnsi="Arial" w:cs="Arial"/>
          <w:b/>
          <w:bCs/>
          <w:color w:val="auto"/>
          <w:sz w:val="22"/>
          <w:szCs w:val="22"/>
        </w:rPr>
        <w:t>Theories and models</w:t>
      </w:r>
    </w:p>
    <w:p w14:paraId="0359DCC9" w14:textId="77777777" w:rsidR="00E81628" w:rsidRPr="00C561AF" w:rsidRDefault="00E81628" w:rsidP="00E81628">
      <w:pPr>
        <w:spacing w:line="360" w:lineRule="auto"/>
        <w:rPr>
          <w:rFonts w:ascii="Arial" w:hAnsi="Arial" w:cs="Arial"/>
        </w:rPr>
      </w:pPr>
      <w:r w:rsidRPr="00C561AF">
        <w:rPr>
          <w:rFonts w:ascii="Arial" w:hAnsi="Arial" w:cs="Arial"/>
        </w:rPr>
        <w:t>This report shall incorporate various theories relating to CRM and marketing. One of the theories which shall be applied in the report in the context of Nestle is the 7Ps of relationship marketing under the relationship marketing strategy. According to the relationship marketing strategy, there are 7 Ps of relationship marketing strategy which includes pricing, place, product, promotion, people, process and pro-active customer service (</w:t>
      </w:r>
      <w:r w:rsidRPr="00C561AF">
        <w:rPr>
          <w:rFonts w:ascii="Arial" w:eastAsia="Times New Roman" w:hAnsi="Arial" w:cs="Arial"/>
        </w:rPr>
        <w:t xml:space="preserve">Ferrell and Hartline, </w:t>
      </w:r>
      <w:r w:rsidRPr="00C561AF">
        <w:rPr>
          <w:rFonts w:ascii="Arial" w:eastAsia="Times New Roman" w:hAnsi="Arial" w:cs="Arial"/>
        </w:rPr>
        <w:lastRenderedPageBreak/>
        <w:t>2014</w:t>
      </w:r>
      <w:r w:rsidRPr="00C561AF">
        <w:rPr>
          <w:rFonts w:ascii="Arial" w:hAnsi="Arial" w:cs="Arial"/>
        </w:rPr>
        <w:t>). The other theory of service quality which shall be applied in this report in the case of Nestle is the service quality gap model also known as the SERVQUAL with a focus on the various dimensions of service quality. SERVQUAL is a tool which makes use of gap method to identify the gaps which exist between the actual services being provided by the organization and the customer expectations. The various dimensions of service quality under the SERVQUAL model include empathy, assurance, reliability, tangible and responsiveness (</w:t>
      </w:r>
      <w:r w:rsidRPr="00C561AF">
        <w:rPr>
          <w:rFonts w:ascii="Arial" w:eastAsia="Times New Roman" w:hAnsi="Arial" w:cs="Arial"/>
        </w:rPr>
        <w:t>Kotler and Keller, 2016</w:t>
      </w:r>
      <w:r w:rsidRPr="00C561AF">
        <w:rPr>
          <w:rFonts w:ascii="Arial" w:hAnsi="Arial" w:cs="Arial"/>
        </w:rPr>
        <w:t>). The total quality management theory shall also be used in the report in the case of Nestle. The TQM approach focuses on bringing together all the people involved in the business towards improving on the quality of products, services as well as the processes which exists in the organization.</w:t>
      </w:r>
    </w:p>
    <w:p w14:paraId="2977C384" w14:textId="77777777" w:rsidR="00E81628" w:rsidRPr="00C561AF" w:rsidRDefault="00E81628" w:rsidP="00E81628">
      <w:pPr>
        <w:spacing w:line="360" w:lineRule="auto"/>
        <w:rPr>
          <w:rFonts w:ascii="Arial" w:hAnsi="Arial" w:cs="Arial"/>
        </w:rPr>
      </w:pPr>
      <w:r w:rsidRPr="00C561AF">
        <w:rPr>
          <w:rFonts w:ascii="Arial" w:hAnsi="Arial" w:cs="Arial"/>
        </w:rPr>
        <w:br w:type="page"/>
      </w:r>
    </w:p>
    <w:p w14:paraId="72947724" w14:textId="77777777" w:rsidR="00E81628" w:rsidRPr="00C561AF" w:rsidRDefault="00E81628" w:rsidP="00E81628">
      <w:pPr>
        <w:pStyle w:val="Heading1"/>
        <w:spacing w:line="360" w:lineRule="auto"/>
        <w:rPr>
          <w:rFonts w:ascii="Arial" w:hAnsi="Arial" w:cs="Arial"/>
          <w:color w:val="auto"/>
          <w:sz w:val="22"/>
          <w:szCs w:val="22"/>
        </w:rPr>
      </w:pPr>
      <w:r w:rsidRPr="00C561AF">
        <w:rPr>
          <w:rFonts w:ascii="Arial" w:hAnsi="Arial" w:cs="Arial"/>
          <w:color w:val="auto"/>
          <w:sz w:val="22"/>
          <w:szCs w:val="22"/>
        </w:rPr>
        <w:lastRenderedPageBreak/>
        <w:t>References</w:t>
      </w:r>
    </w:p>
    <w:p w14:paraId="44AB9843" w14:textId="77777777" w:rsidR="00E81628" w:rsidRPr="0086432E" w:rsidRDefault="00E81628" w:rsidP="00E81628">
      <w:pPr>
        <w:pStyle w:val="ListParagraph"/>
        <w:numPr>
          <w:ilvl w:val="0"/>
          <w:numId w:val="33"/>
        </w:numPr>
        <w:spacing w:after="200"/>
        <w:jc w:val="left"/>
        <w:rPr>
          <w:rFonts w:ascii="Arial" w:hAnsi="Arial" w:cs="Arial"/>
        </w:rPr>
      </w:pPr>
      <w:r w:rsidRPr="0086432E">
        <w:rPr>
          <w:rFonts w:ascii="Arial" w:hAnsi="Arial" w:cs="Arial"/>
        </w:rPr>
        <w:t xml:space="preserve">Buttle, F. &amp; </w:t>
      </w:r>
      <w:proofErr w:type="spellStart"/>
      <w:r w:rsidRPr="0086432E">
        <w:rPr>
          <w:rFonts w:ascii="Arial" w:hAnsi="Arial" w:cs="Arial"/>
        </w:rPr>
        <w:t>Maklan</w:t>
      </w:r>
      <w:proofErr w:type="spellEnd"/>
      <w:r w:rsidRPr="0086432E">
        <w:rPr>
          <w:rFonts w:ascii="Arial" w:hAnsi="Arial" w:cs="Arial"/>
        </w:rPr>
        <w:t xml:space="preserve">, S., 2015. </w:t>
      </w:r>
      <w:r w:rsidRPr="003C1344">
        <w:rPr>
          <w:rFonts w:ascii="Arial" w:hAnsi="Arial" w:cs="Arial"/>
          <w:i/>
          <w:iCs/>
        </w:rPr>
        <w:t>Customer Relationship Management: Concepts and Technologies</w:t>
      </w:r>
      <w:r w:rsidRPr="0086432E">
        <w:rPr>
          <w:rFonts w:ascii="Arial" w:hAnsi="Arial" w:cs="Arial"/>
        </w:rPr>
        <w:t>. 3 ed. Abingdon, Oxon: Routledge.</w:t>
      </w:r>
    </w:p>
    <w:p w14:paraId="05FD29AB" w14:textId="77777777" w:rsidR="00E81628" w:rsidRPr="0086432E" w:rsidRDefault="00E81628" w:rsidP="00E81628">
      <w:pPr>
        <w:pStyle w:val="ListParagraph"/>
        <w:numPr>
          <w:ilvl w:val="0"/>
          <w:numId w:val="33"/>
        </w:numPr>
        <w:spacing w:after="200"/>
        <w:jc w:val="left"/>
        <w:rPr>
          <w:rFonts w:ascii="Arial" w:hAnsi="Arial" w:cs="Arial"/>
        </w:rPr>
      </w:pPr>
      <w:r w:rsidRPr="0086432E">
        <w:rPr>
          <w:rFonts w:ascii="Arial" w:hAnsi="Arial" w:cs="Arial"/>
        </w:rPr>
        <w:t>Ferrell, O. C. &amp; Hartline, M. D., 2014. M</w:t>
      </w:r>
      <w:r w:rsidRPr="003C1344">
        <w:rPr>
          <w:rFonts w:ascii="Arial" w:hAnsi="Arial" w:cs="Arial"/>
          <w:i/>
          <w:iCs/>
        </w:rPr>
        <w:t>arketing Strategy: Text and Cases</w:t>
      </w:r>
      <w:r w:rsidRPr="0086432E">
        <w:rPr>
          <w:rFonts w:ascii="Arial" w:hAnsi="Arial" w:cs="Arial"/>
        </w:rPr>
        <w:t>. 6 ed. Mason, OH : South-Western, Cengage Learning.</w:t>
      </w:r>
    </w:p>
    <w:p w14:paraId="5C344B1A" w14:textId="77777777" w:rsidR="00E81628" w:rsidRPr="0086432E" w:rsidRDefault="00E81628" w:rsidP="00E81628">
      <w:pPr>
        <w:pStyle w:val="ListParagraph"/>
        <w:numPr>
          <w:ilvl w:val="0"/>
          <w:numId w:val="33"/>
        </w:numPr>
        <w:spacing w:after="200"/>
        <w:jc w:val="left"/>
        <w:rPr>
          <w:rFonts w:ascii="Arial" w:hAnsi="Arial" w:cs="Arial"/>
        </w:rPr>
      </w:pPr>
      <w:proofErr w:type="spellStart"/>
      <w:r w:rsidRPr="0086432E">
        <w:rPr>
          <w:rFonts w:ascii="Arial" w:hAnsi="Arial" w:cs="Arial"/>
        </w:rPr>
        <w:t>Kalbach</w:t>
      </w:r>
      <w:proofErr w:type="spellEnd"/>
      <w:r w:rsidRPr="0086432E">
        <w:rPr>
          <w:rFonts w:ascii="Arial" w:hAnsi="Arial" w:cs="Arial"/>
        </w:rPr>
        <w:t xml:space="preserve">, J., 2018. </w:t>
      </w:r>
      <w:r w:rsidRPr="003C1344">
        <w:rPr>
          <w:rFonts w:ascii="Arial" w:hAnsi="Arial" w:cs="Arial"/>
          <w:i/>
          <w:iCs/>
        </w:rPr>
        <w:t>Customer journey maps.</w:t>
      </w:r>
      <w:r w:rsidRPr="0086432E">
        <w:rPr>
          <w:rFonts w:ascii="Arial" w:hAnsi="Arial" w:cs="Arial"/>
        </w:rPr>
        <w:t xml:space="preserve"> 1st Ed. O'Reilly Media.</w:t>
      </w:r>
    </w:p>
    <w:p w14:paraId="5D32174F" w14:textId="77777777" w:rsidR="00E81628" w:rsidRPr="0086432E" w:rsidRDefault="00E81628" w:rsidP="00E81628">
      <w:pPr>
        <w:pStyle w:val="ListParagraph"/>
        <w:numPr>
          <w:ilvl w:val="0"/>
          <w:numId w:val="33"/>
        </w:numPr>
        <w:spacing w:after="200"/>
        <w:jc w:val="left"/>
        <w:rPr>
          <w:rFonts w:ascii="Arial" w:hAnsi="Arial" w:cs="Arial"/>
        </w:rPr>
      </w:pPr>
      <w:r w:rsidRPr="0086432E">
        <w:rPr>
          <w:rFonts w:ascii="Arial" w:hAnsi="Arial" w:cs="Arial"/>
        </w:rPr>
        <w:t xml:space="preserve">Kotler, P. &amp; Keller, K. L., 2016. </w:t>
      </w:r>
      <w:r w:rsidRPr="003C1344">
        <w:rPr>
          <w:rFonts w:ascii="Arial" w:hAnsi="Arial" w:cs="Arial"/>
          <w:i/>
          <w:iCs/>
        </w:rPr>
        <w:t>Marketing Management.</w:t>
      </w:r>
      <w:r w:rsidRPr="0086432E">
        <w:rPr>
          <w:rFonts w:ascii="Arial" w:hAnsi="Arial" w:cs="Arial"/>
        </w:rPr>
        <w:t xml:space="preserve"> 15 ed. Essex: Pearson Education Limited.</w:t>
      </w:r>
    </w:p>
    <w:p w14:paraId="65B51CFF" w14:textId="77777777" w:rsidR="00E81628" w:rsidRPr="0086432E" w:rsidRDefault="00E81628" w:rsidP="00E81628">
      <w:pPr>
        <w:pStyle w:val="ListParagraph"/>
        <w:numPr>
          <w:ilvl w:val="0"/>
          <w:numId w:val="33"/>
        </w:numPr>
        <w:spacing w:after="200"/>
        <w:jc w:val="left"/>
        <w:rPr>
          <w:rFonts w:ascii="Arial" w:hAnsi="Arial" w:cs="Arial"/>
        </w:rPr>
      </w:pPr>
      <w:r w:rsidRPr="0086432E">
        <w:rPr>
          <w:rFonts w:ascii="Arial" w:hAnsi="Arial" w:cs="Arial"/>
        </w:rPr>
        <w:t xml:space="preserve">Nestlé (2021) About Us [Online] Available at: </w:t>
      </w:r>
      <w:hyperlink r:id="rId9" w:history="1">
        <w:r w:rsidRPr="0086432E">
          <w:rPr>
            <w:rStyle w:val="Hyperlink"/>
            <w:rFonts w:ascii="Arial" w:hAnsi="Arial" w:cs="Arial"/>
          </w:rPr>
          <w:t>https://www.nestle.com/aboutus</w:t>
        </w:r>
      </w:hyperlink>
      <w:r w:rsidRPr="0086432E">
        <w:rPr>
          <w:rFonts w:ascii="Arial" w:hAnsi="Arial" w:cs="Arial"/>
        </w:rPr>
        <w:t xml:space="preserve"> [Accessed 12th July 2021]</w:t>
      </w:r>
    </w:p>
    <w:p w14:paraId="4BC01D4D" w14:textId="4305DCCF" w:rsidR="00220765" w:rsidRPr="00C92880" w:rsidRDefault="00220765" w:rsidP="005F49FC">
      <w:pPr>
        <w:spacing w:line="360" w:lineRule="auto"/>
        <w:jc w:val="both"/>
        <w:rPr>
          <w:rFonts w:ascii="Arial" w:hAnsi="Arial" w:cs="Arial"/>
          <w:sz w:val="32"/>
          <w:szCs w:val="32"/>
        </w:rPr>
      </w:pPr>
    </w:p>
    <w:sectPr w:rsidR="00220765" w:rsidRPr="00C92880">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DBFBC5" w14:textId="77777777" w:rsidR="004573D2" w:rsidRDefault="004573D2" w:rsidP="00382378">
      <w:pPr>
        <w:spacing w:after="0" w:line="240" w:lineRule="auto"/>
      </w:pPr>
      <w:r>
        <w:separator/>
      </w:r>
    </w:p>
  </w:endnote>
  <w:endnote w:type="continuationSeparator" w:id="0">
    <w:p w14:paraId="14CB40B5" w14:textId="77777777" w:rsidR="004573D2" w:rsidRDefault="004573D2" w:rsidP="00382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4148440"/>
      <w:docPartObj>
        <w:docPartGallery w:val="Page Numbers (Bottom of Page)"/>
        <w:docPartUnique/>
      </w:docPartObj>
    </w:sdtPr>
    <w:sdtEndPr>
      <w:rPr>
        <w:rStyle w:val="PageNumber"/>
      </w:rPr>
    </w:sdtEndPr>
    <w:sdtContent>
      <w:p w14:paraId="4457A10F" w14:textId="28309855" w:rsidR="00C856FA" w:rsidRDefault="00C856FA" w:rsidP="00382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A51D08" w14:textId="77777777" w:rsidR="00C856FA" w:rsidRDefault="00C856FA" w:rsidP="003823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7143452"/>
      <w:docPartObj>
        <w:docPartGallery w:val="Page Numbers (Bottom of Page)"/>
        <w:docPartUnique/>
      </w:docPartObj>
    </w:sdtPr>
    <w:sdtEndPr>
      <w:rPr>
        <w:rStyle w:val="PageNumber"/>
      </w:rPr>
    </w:sdtEndPr>
    <w:sdtContent>
      <w:p w14:paraId="15A13A66" w14:textId="14189D9C" w:rsidR="00C856FA" w:rsidRDefault="00C856FA" w:rsidP="003823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89EEF7" w14:textId="77777777" w:rsidR="00C856FA" w:rsidRDefault="00C856FA" w:rsidP="003823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C726D3" w14:textId="77777777" w:rsidR="004573D2" w:rsidRDefault="004573D2" w:rsidP="00382378">
      <w:pPr>
        <w:spacing w:after="0" w:line="240" w:lineRule="auto"/>
      </w:pPr>
      <w:r>
        <w:separator/>
      </w:r>
    </w:p>
  </w:footnote>
  <w:footnote w:type="continuationSeparator" w:id="0">
    <w:p w14:paraId="1E0FD4A9" w14:textId="77777777" w:rsidR="004573D2" w:rsidRDefault="004573D2" w:rsidP="00382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81EFF"/>
    <w:multiLevelType w:val="hybridMultilevel"/>
    <w:tmpl w:val="835CDD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361D80"/>
    <w:multiLevelType w:val="hybridMultilevel"/>
    <w:tmpl w:val="73585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73CAD"/>
    <w:multiLevelType w:val="hybridMultilevel"/>
    <w:tmpl w:val="143EE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A4186"/>
    <w:multiLevelType w:val="hybridMultilevel"/>
    <w:tmpl w:val="BAE44E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AF791C"/>
    <w:multiLevelType w:val="hybridMultilevel"/>
    <w:tmpl w:val="CEFC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12EA6"/>
    <w:multiLevelType w:val="multilevel"/>
    <w:tmpl w:val="BCF0C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697158"/>
    <w:multiLevelType w:val="hybridMultilevel"/>
    <w:tmpl w:val="FC2231A2"/>
    <w:lvl w:ilvl="0" w:tplc="76AAEBE0">
      <w:start w:val="1"/>
      <w:numFmt w:val="bullet"/>
      <w:lvlText w:val="•"/>
      <w:lvlJc w:val="left"/>
      <w:pPr>
        <w:tabs>
          <w:tab w:val="num" w:pos="720"/>
        </w:tabs>
        <w:ind w:left="720" w:hanging="360"/>
      </w:pPr>
      <w:rPr>
        <w:rFonts w:ascii="Times New Roman" w:hAnsi="Times New Roman" w:hint="default"/>
      </w:rPr>
    </w:lvl>
    <w:lvl w:ilvl="1" w:tplc="7CE85FD2" w:tentative="1">
      <w:start w:val="1"/>
      <w:numFmt w:val="bullet"/>
      <w:lvlText w:val="•"/>
      <w:lvlJc w:val="left"/>
      <w:pPr>
        <w:tabs>
          <w:tab w:val="num" w:pos="1440"/>
        </w:tabs>
        <w:ind w:left="1440" w:hanging="360"/>
      </w:pPr>
      <w:rPr>
        <w:rFonts w:ascii="Times New Roman" w:hAnsi="Times New Roman" w:hint="default"/>
      </w:rPr>
    </w:lvl>
    <w:lvl w:ilvl="2" w:tplc="8AC2C36A" w:tentative="1">
      <w:start w:val="1"/>
      <w:numFmt w:val="bullet"/>
      <w:lvlText w:val="•"/>
      <w:lvlJc w:val="left"/>
      <w:pPr>
        <w:tabs>
          <w:tab w:val="num" w:pos="2160"/>
        </w:tabs>
        <w:ind w:left="2160" w:hanging="360"/>
      </w:pPr>
      <w:rPr>
        <w:rFonts w:ascii="Times New Roman" w:hAnsi="Times New Roman" w:hint="default"/>
      </w:rPr>
    </w:lvl>
    <w:lvl w:ilvl="3" w:tplc="5590D3CE" w:tentative="1">
      <w:start w:val="1"/>
      <w:numFmt w:val="bullet"/>
      <w:lvlText w:val="•"/>
      <w:lvlJc w:val="left"/>
      <w:pPr>
        <w:tabs>
          <w:tab w:val="num" w:pos="2880"/>
        </w:tabs>
        <w:ind w:left="2880" w:hanging="360"/>
      </w:pPr>
      <w:rPr>
        <w:rFonts w:ascii="Times New Roman" w:hAnsi="Times New Roman" w:hint="default"/>
      </w:rPr>
    </w:lvl>
    <w:lvl w:ilvl="4" w:tplc="35F0A5B8" w:tentative="1">
      <w:start w:val="1"/>
      <w:numFmt w:val="bullet"/>
      <w:lvlText w:val="•"/>
      <w:lvlJc w:val="left"/>
      <w:pPr>
        <w:tabs>
          <w:tab w:val="num" w:pos="3600"/>
        </w:tabs>
        <w:ind w:left="3600" w:hanging="360"/>
      </w:pPr>
      <w:rPr>
        <w:rFonts w:ascii="Times New Roman" w:hAnsi="Times New Roman" w:hint="default"/>
      </w:rPr>
    </w:lvl>
    <w:lvl w:ilvl="5" w:tplc="0E2E6CBC" w:tentative="1">
      <w:start w:val="1"/>
      <w:numFmt w:val="bullet"/>
      <w:lvlText w:val="•"/>
      <w:lvlJc w:val="left"/>
      <w:pPr>
        <w:tabs>
          <w:tab w:val="num" w:pos="4320"/>
        </w:tabs>
        <w:ind w:left="4320" w:hanging="360"/>
      </w:pPr>
      <w:rPr>
        <w:rFonts w:ascii="Times New Roman" w:hAnsi="Times New Roman" w:hint="default"/>
      </w:rPr>
    </w:lvl>
    <w:lvl w:ilvl="6" w:tplc="FB16425E" w:tentative="1">
      <w:start w:val="1"/>
      <w:numFmt w:val="bullet"/>
      <w:lvlText w:val="•"/>
      <w:lvlJc w:val="left"/>
      <w:pPr>
        <w:tabs>
          <w:tab w:val="num" w:pos="5040"/>
        </w:tabs>
        <w:ind w:left="5040" w:hanging="360"/>
      </w:pPr>
      <w:rPr>
        <w:rFonts w:ascii="Times New Roman" w:hAnsi="Times New Roman" w:hint="default"/>
      </w:rPr>
    </w:lvl>
    <w:lvl w:ilvl="7" w:tplc="6D7A7ED0" w:tentative="1">
      <w:start w:val="1"/>
      <w:numFmt w:val="bullet"/>
      <w:lvlText w:val="•"/>
      <w:lvlJc w:val="left"/>
      <w:pPr>
        <w:tabs>
          <w:tab w:val="num" w:pos="5760"/>
        </w:tabs>
        <w:ind w:left="5760" w:hanging="360"/>
      </w:pPr>
      <w:rPr>
        <w:rFonts w:ascii="Times New Roman" w:hAnsi="Times New Roman" w:hint="default"/>
      </w:rPr>
    </w:lvl>
    <w:lvl w:ilvl="8" w:tplc="7954EE0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0812697"/>
    <w:multiLevelType w:val="hybridMultilevel"/>
    <w:tmpl w:val="4044C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C14FE"/>
    <w:multiLevelType w:val="hybridMultilevel"/>
    <w:tmpl w:val="1234C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B92C07"/>
    <w:multiLevelType w:val="hybridMultilevel"/>
    <w:tmpl w:val="A48A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9526C8"/>
    <w:multiLevelType w:val="hybridMultilevel"/>
    <w:tmpl w:val="3654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696828"/>
    <w:multiLevelType w:val="hybridMultilevel"/>
    <w:tmpl w:val="DDFCCE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DA54D40"/>
    <w:multiLevelType w:val="hybridMultilevel"/>
    <w:tmpl w:val="F3A23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56472"/>
    <w:multiLevelType w:val="hybridMultilevel"/>
    <w:tmpl w:val="59EA01E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CB6659"/>
    <w:multiLevelType w:val="hybridMultilevel"/>
    <w:tmpl w:val="4400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43052B"/>
    <w:multiLevelType w:val="hybridMultilevel"/>
    <w:tmpl w:val="E4BEF9F8"/>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A15A61"/>
    <w:multiLevelType w:val="hybridMultilevel"/>
    <w:tmpl w:val="111818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8A6528"/>
    <w:multiLevelType w:val="hybridMultilevel"/>
    <w:tmpl w:val="118C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10425A"/>
    <w:multiLevelType w:val="hybridMultilevel"/>
    <w:tmpl w:val="64428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4A5B77"/>
    <w:multiLevelType w:val="hybridMultilevel"/>
    <w:tmpl w:val="A7EE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9F7626"/>
    <w:multiLevelType w:val="hybridMultilevel"/>
    <w:tmpl w:val="BC4EA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C63323"/>
    <w:multiLevelType w:val="hybridMultilevel"/>
    <w:tmpl w:val="E9E6A2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5B69ED"/>
    <w:multiLevelType w:val="hybridMultilevel"/>
    <w:tmpl w:val="C17898F6"/>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C7001DB"/>
    <w:multiLevelType w:val="hybridMultilevel"/>
    <w:tmpl w:val="9C2CE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F2D0D99"/>
    <w:multiLevelType w:val="hybridMultilevel"/>
    <w:tmpl w:val="2B605F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FDA0083"/>
    <w:multiLevelType w:val="multilevel"/>
    <w:tmpl w:val="9E42D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B8395F"/>
    <w:multiLevelType w:val="hybridMultilevel"/>
    <w:tmpl w:val="E8B29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0B5B15"/>
    <w:multiLevelType w:val="hybridMultilevel"/>
    <w:tmpl w:val="F75C3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AC7335"/>
    <w:multiLevelType w:val="hybridMultilevel"/>
    <w:tmpl w:val="263C4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8F1BA4"/>
    <w:multiLevelType w:val="hybridMultilevel"/>
    <w:tmpl w:val="83642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DD1CBF"/>
    <w:multiLevelType w:val="hybridMultilevel"/>
    <w:tmpl w:val="2592D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514F13"/>
    <w:multiLevelType w:val="hybridMultilevel"/>
    <w:tmpl w:val="B6848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B41109"/>
    <w:multiLevelType w:val="hybridMultilevel"/>
    <w:tmpl w:val="67824C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9"/>
  </w:num>
  <w:num w:numId="2">
    <w:abstractNumId w:val="28"/>
  </w:num>
  <w:num w:numId="3">
    <w:abstractNumId w:val="13"/>
  </w:num>
  <w:num w:numId="4">
    <w:abstractNumId w:val="16"/>
  </w:num>
  <w:num w:numId="5">
    <w:abstractNumId w:val="18"/>
  </w:num>
  <w:num w:numId="6">
    <w:abstractNumId w:val="27"/>
  </w:num>
  <w:num w:numId="7">
    <w:abstractNumId w:val="9"/>
  </w:num>
  <w:num w:numId="8">
    <w:abstractNumId w:val="12"/>
  </w:num>
  <w:num w:numId="9">
    <w:abstractNumId w:val="24"/>
  </w:num>
  <w:num w:numId="10">
    <w:abstractNumId w:val="1"/>
  </w:num>
  <w:num w:numId="11">
    <w:abstractNumId w:val="7"/>
  </w:num>
  <w:num w:numId="12">
    <w:abstractNumId w:val="3"/>
  </w:num>
  <w:num w:numId="13">
    <w:abstractNumId w:val="23"/>
  </w:num>
  <w:num w:numId="14">
    <w:abstractNumId w:val="11"/>
  </w:num>
  <w:num w:numId="15">
    <w:abstractNumId w:val="29"/>
  </w:num>
  <w:num w:numId="16">
    <w:abstractNumId w:val="31"/>
  </w:num>
  <w:num w:numId="17">
    <w:abstractNumId w:val="8"/>
  </w:num>
  <w:num w:numId="18">
    <w:abstractNumId w:val="26"/>
  </w:num>
  <w:num w:numId="19">
    <w:abstractNumId w:val="6"/>
  </w:num>
  <w:num w:numId="20">
    <w:abstractNumId w:val="14"/>
  </w:num>
  <w:num w:numId="21">
    <w:abstractNumId w:val="2"/>
  </w:num>
  <w:num w:numId="22">
    <w:abstractNumId w:val="20"/>
  </w:num>
  <w:num w:numId="23">
    <w:abstractNumId w:val="21"/>
  </w:num>
  <w:num w:numId="24">
    <w:abstractNumId w:val="25"/>
  </w:num>
  <w:num w:numId="25">
    <w:abstractNumId w:val="5"/>
  </w:num>
  <w:num w:numId="26">
    <w:abstractNumId w:val="22"/>
  </w:num>
  <w:num w:numId="27">
    <w:abstractNumId w:val="17"/>
  </w:num>
  <w:num w:numId="28">
    <w:abstractNumId w:val="15"/>
  </w:num>
  <w:num w:numId="29">
    <w:abstractNumId w:val="4"/>
  </w:num>
  <w:num w:numId="30">
    <w:abstractNumId w:val="10"/>
  </w:num>
  <w:num w:numId="31">
    <w:abstractNumId w:val="0"/>
  </w:num>
  <w:num w:numId="32">
    <w:abstractNumId w:val="30"/>
  </w:num>
  <w:num w:numId="3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09642E"/>
    <w:rsid w:val="00134FB0"/>
    <w:rsid w:val="0013615D"/>
    <w:rsid w:val="0019368A"/>
    <w:rsid w:val="001E3C2C"/>
    <w:rsid w:val="001F6569"/>
    <w:rsid w:val="00220765"/>
    <w:rsid w:val="002548C8"/>
    <w:rsid w:val="00256003"/>
    <w:rsid w:val="00353189"/>
    <w:rsid w:val="00382378"/>
    <w:rsid w:val="003C1344"/>
    <w:rsid w:val="004573D2"/>
    <w:rsid w:val="004B05E3"/>
    <w:rsid w:val="004E2AEC"/>
    <w:rsid w:val="00525174"/>
    <w:rsid w:val="005F49FC"/>
    <w:rsid w:val="006C67E7"/>
    <w:rsid w:val="00732BB7"/>
    <w:rsid w:val="00737EB7"/>
    <w:rsid w:val="00740F3D"/>
    <w:rsid w:val="007512A9"/>
    <w:rsid w:val="00A0726B"/>
    <w:rsid w:val="00A72231"/>
    <w:rsid w:val="00B94CB3"/>
    <w:rsid w:val="00C00305"/>
    <w:rsid w:val="00C856FA"/>
    <w:rsid w:val="00C92880"/>
    <w:rsid w:val="00CB5AC8"/>
    <w:rsid w:val="00D82214"/>
    <w:rsid w:val="00DB2F61"/>
    <w:rsid w:val="00E01E31"/>
    <w:rsid w:val="00E81628"/>
    <w:rsid w:val="00EC66DD"/>
    <w:rsid w:val="00F12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2207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3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66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7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23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C66DD"/>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EC66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C66DD"/>
    <w:pPr>
      <w:spacing w:before="120" w:after="0"/>
    </w:pPr>
    <w:rPr>
      <w:rFonts w:cstheme="minorHAnsi"/>
      <w:b/>
      <w:bCs/>
      <w:i/>
      <w:iCs/>
      <w:sz w:val="24"/>
      <w:szCs w:val="24"/>
    </w:rPr>
  </w:style>
  <w:style w:type="paragraph" w:styleId="TOC3">
    <w:name w:val="toc 3"/>
    <w:basedOn w:val="Normal"/>
    <w:next w:val="Normal"/>
    <w:autoRedefine/>
    <w:uiPriority w:val="39"/>
    <w:unhideWhenUsed/>
    <w:rsid w:val="00EC66DD"/>
    <w:pPr>
      <w:spacing w:after="0"/>
      <w:ind w:left="440"/>
    </w:pPr>
    <w:rPr>
      <w:rFonts w:cstheme="minorHAnsi"/>
      <w:sz w:val="20"/>
      <w:szCs w:val="20"/>
    </w:rPr>
  </w:style>
  <w:style w:type="character" w:styleId="Hyperlink">
    <w:name w:val="Hyperlink"/>
    <w:basedOn w:val="DefaultParagraphFont"/>
    <w:uiPriority w:val="99"/>
    <w:unhideWhenUsed/>
    <w:rsid w:val="00EC66DD"/>
    <w:rPr>
      <w:color w:val="0563C1" w:themeColor="hyperlink"/>
      <w:u w:val="single"/>
    </w:rPr>
  </w:style>
  <w:style w:type="paragraph" w:styleId="TOC2">
    <w:name w:val="toc 2"/>
    <w:basedOn w:val="Normal"/>
    <w:next w:val="Normal"/>
    <w:autoRedefine/>
    <w:uiPriority w:val="39"/>
    <w:unhideWhenUsed/>
    <w:rsid w:val="004B05E3"/>
    <w:pPr>
      <w:tabs>
        <w:tab w:val="right" w:leader="dot" w:pos="9016"/>
      </w:tabs>
      <w:spacing w:before="120" w:after="0"/>
      <w:ind w:left="220"/>
    </w:pPr>
    <w:rPr>
      <w:rFonts w:cstheme="minorHAnsi"/>
      <w:b/>
      <w:bCs/>
    </w:rPr>
  </w:style>
  <w:style w:type="paragraph" w:styleId="TOC4">
    <w:name w:val="toc 4"/>
    <w:basedOn w:val="Normal"/>
    <w:next w:val="Normal"/>
    <w:autoRedefine/>
    <w:uiPriority w:val="39"/>
    <w:semiHidden/>
    <w:unhideWhenUsed/>
    <w:rsid w:val="00EC66DD"/>
    <w:pPr>
      <w:spacing w:after="0"/>
      <w:ind w:left="660"/>
    </w:pPr>
    <w:rPr>
      <w:rFonts w:cstheme="minorHAnsi"/>
      <w:sz w:val="20"/>
      <w:szCs w:val="20"/>
    </w:rPr>
  </w:style>
  <w:style w:type="paragraph" w:styleId="TOC5">
    <w:name w:val="toc 5"/>
    <w:basedOn w:val="Normal"/>
    <w:next w:val="Normal"/>
    <w:autoRedefine/>
    <w:uiPriority w:val="39"/>
    <w:semiHidden/>
    <w:unhideWhenUsed/>
    <w:rsid w:val="00EC66DD"/>
    <w:pPr>
      <w:spacing w:after="0"/>
      <w:ind w:left="880"/>
    </w:pPr>
    <w:rPr>
      <w:rFonts w:cstheme="minorHAnsi"/>
      <w:sz w:val="20"/>
      <w:szCs w:val="20"/>
    </w:rPr>
  </w:style>
  <w:style w:type="paragraph" w:styleId="TOC6">
    <w:name w:val="toc 6"/>
    <w:basedOn w:val="Normal"/>
    <w:next w:val="Normal"/>
    <w:autoRedefine/>
    <w:uiPriority w:val="39"/>
    <w:semiHidden/>
    <w:unhideWhenUsed/>
    <w:rsid w:val="00EC66DD"/>
    <w:pPr>
      <w:spacing w:after="0"/>
      <w:ind w:left="1100"/>
    </w:pPr>
    <w:rPr>
      <w:rFonts w:cstheme="minorHAnsi"/>
      <w:sz w:val="20"/>
      <w:szCs w:val="20"/>
    </w:rPr>
  </w:style>
  <w:style w:type="paragraph" w:styleId="TOC7">
    <w:name w:val="toc 7"/>
    <w:basedOn w:val="Normal"/>
    <w:next w:val="Normal"/>
    <w:autoRedefine/>
    <w:uiPriority w:val="39"/>
    <w:semiHidden/>
    <w:unhideWhenUsed/>
    <w:rsid w:val="00EC66DD"/>
    <w:pPr>
      <w:spacing w:after="0"/>
      <w:ind w:left="1320"/>
    </w:pPr>
    <w:rPr>
      <w:rFonts w:cstheme="minorHAnsi"/>
      <w:sz w:val="20"/>
      <w:szCs w:val="20"/>
    </w:rPr>
  </w:style>
  <w:style w:type="paragraph" w:styleId="TOC8">
    <w:name w:val="toc 8"/>
    <w:basedOn w:val="Normal"/>
    <w:next w:val="Normal"/>
    <w:autoRedefine/>
    <w:uiPriority w:val="39"/>
    <w:semiHidden/>
    <w:unhideWhenUsed/>
    <w:rsid w:val="00EC66DD"/>
    <w:pPr>
      <w:spacing w:after="0"/>
      <w:ind w:left="1540"/>
    </w:pPr>
    <w:rPr>
      <w:rFonts w:cstheme="minorHAnsi"/>
      <w:sz w:val="20"/>
      <w:szCs w:val="20"/>
    </w:rPr>
  </w:style>
  <w:style w:type="paragraph" w:styleId="TOC9">
    <w:name w:val="toc 9"/>
    <w:basedOn w:val="Normal"/>
    <w:next w:val="Normal"/>
    <w:autoRedefine/>
    <w:uiPriority w:val="39"/>
    <w:semiHidden/>
    <w:unhideWhenUsed/>
    <w:rsid w:val="00EC66DD"/>
    <w:pPr>
      <w:spacing w:after="0"/>
      <w:ind w:left="1760"/>
    </w:pPr>
    <w:rPr>
      <w:rFonts w:cstheme="minorHAnsi"/>
      <w:sz w:val="20"/>
      <w:szCs w:val="20"/>
    </w:rPr>
  </w:style>
  <w:style w:type="paragraph" w:styleId="NoSpacing">
    <w:name w:val="No Spacing"/>
    <w:uiPriority w:val="1"/>
    <w:qFormat/>
    <w:rsid w:val="00382378"/>
    <w:pPr>
      <w:spacing w:line="360" w:lineRule="auto"/>
      <w:jc w:val="both"/>
    </w:pPr>
    <w:rPr>
      <w:rFonts w:ascii="Times New Roman" w:hAnsi="Times New Roman"/>
      <w:szCs w:val="22"/>
    </w:rPr>
  </w:style>
  <w:style w:type="paragraph" w:customStyle="1" w:styleId="Default">
    <w:name w:val="Default"/>
    <w:rsid w:val="00382378"/>
    <w:pPr>
      <w:autoSpaceDE w:val="0"/>
      <w:autoSpaceDN w:val="0"/>
      <w:adjustRightInd w:val="0"/>
    </w:pPr>
    <w:rPr>
      <w:rFonts w:ascii="Arial" w:hAnsi="Arial" w:cs="Arial"/>
      <w:color w:val="000000"/>
    </w:rPr>
  </w:style>
  <w:style w:type="paragraph" w:styleId="ListParagraph">
    <w:name w:val="List Paragraph"/>
    <w:basedOn w:val="Normal"/>
    <w:link w:val="ListParagraphChar"/>
    <w:uiPriority w:val="34"/>
    <w:qFormat/>
    <w:rsid w:val="00382378"/>
    <w:pPr>
      <w:spacing w:line="360" w:lineRule="auto"/>
      <w:ind w:left="720"/>
      <w:contextualSpacing/>
      <w:jc w:val="both"/>
    </w:pPr>
    <w:rPr>
      <w:rFonts w:ascii="Times New Roman" w:hAnsi="Times New Roman"/>
      <w:sz w:val="24"/>
    </w:rPr>
  </w:style>
  <w:style w:type="table" w:styleId="TableGrid">
    <w:name w:val="Table Grid"/>
    <w:basedOn w:val="TableNormal"/>
    <w:uiPriority w:val="59"/>
    <w:rsid w:val="0038237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82378"/>
    <w:pPr>
      <w:spacing w:after="200" w:line="240" w:lineRule="auto"/>
      <w:jc w:val="both"/>
    </w:pPr>
    <w:rPr>
      <w:rFonts w:ascii="Times New Roman" w:hAnsi="Times New Roman"/>
      <w:i/>
      <w:iCs/>
      <w:color w:val="44546A" w:themeColor="text2"/>
      <w:sz w:val="18"/>
      <w:szCs w:val="18"/>
    </w:rPr>
  </w:style>
  <w:style w:type="table" w:styleId="GridTable4-Accent5">
    <w:name w:val="Grid Table 4 Accent 5"/>
    <w:basedOn w:val="TableNormal"/>
    <w:uiPriority w:val="49"/>
    <w:rsid w:val="00382378"/>
    <w:rPr>
      <w:sz w:val="22"/>
      <w:szCs w:val="22"/>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382378"/>
    <w:pPr>
      <w:spacing w:before="100" w:beforeAutospacing="1" w:after="100" w:afterAutospacing="1" w:line="240" w:lineRule="auto"/>
      <w:ind w:firstLine="720"/>
      <w:contextualSpacing/>
      <w:jc w:val="both"/>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382378"/>
    <w:pPr>
      <w:tabs>
        <w:tab w:val="center" w:pos="4513"/>
        <w:tab w:val="right" w:pos="9026"/>
      </w:tabs>
      <w:spacing w:after="0" w:line="240" w:lineRule="auto"/>
      <w:jc w:val="both"/>
    </w:pPr>
    <w:rPr>
      <w:rFonts w:ascii="Times New Roman" w:hAnsi="Times New Roman"/>
      <w:sz w:val="24"/>
    </w:rPr>
  </w:style>
  <w:style w:type="character" w:customStyle="1" w:styleId="HeaderChar">
    <w:name w:val="Header Char"/>
    <w:basedOn w:val="DefaultParagraphFont"/>
    <w:link w:val="Header"/>
    <w:uiPriority w:val="99"/>
    <w:rsid w:val="00382378"/>
    <w:rPr>
      <w:rFonts w:ascii="Times New Roman" w:hAnsi="Times New Roman"/>
      <w:szCs w:val="22"/>
    </w:rPr>
  </w:style>
  <w:style w:type="paragraph" w:styleId="Footer">
    <w:name w:val="footer"/>
    <w:basedOn w:val="Normal"/>
    <w:link w:val="FooterChar"/>
    <w:uiPriority w:val="99"/>
    <w:unhideWhenUsed/>
    <w:rsid w:val="00382378"/>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382378"/>
    <w:rPr>
      <w:rFonts w:ascii="Times New Roman" w:hAnsi="Times New Roman"/>
      <w:szCs w:val="22"/>
    </w:rPr>
  </w:style>
  <w:style w:type="paragraph" w:styleId="Title">
    <w:name w:val="Title"/>
    <w:basedOn w:val="Normal"/>
    <w:next w:val="Normal"/>
    <w:link w:val="TitleChar"/>
    <w:uiPriority w:val="10"/>
    <w:qFormat/>
    <w:rsid w:val="00382378"/>
    <w:pPr>
      <w:spacing w:after="0" w:line="360" w:lineRule="auto"/>
      <w:contextualSpacing/>
      <w:jc w:val="center"/>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382378"/>
    <w:rPr>
      <w:rFonts w:ascii="Times New Roman" w:eastAsiaTheme="majorEastAsia" w:hAnsi="Times New Roman" w:cstheme="majorBidi"/>
      <w:b/>
      <w:spacing w:val="-10"/>
      <w:kern w:val="28"/>
      <w:sz w:val="40"/>
      <w:szCs w:val="56"/>
    </w:rPr>
  </w:style>
  <w:style w:type="character" w:styleId="PageNumber">
    <w:name w:val="page number"/>
    <w:basedOn w:val="DefaultParagraphFont"/>
    <w:uiPriority w:val="99"/>
    <w:semiHidden/>
    <w:unhideWhenUsed/>
    <w:rsid w:val="00382378"/>
  </w:style>
  <w:style w:type="table" w:customStyle="1" w:styleId="GridTable6Colorful-Accent61">
    <w:name w:val="Grid Table 6 Colorful - Accent 61"/>
    <w:basedOn w:val="TableNormal"/>
    <w:uiPriority w:val="51"/>
    <w:rsid w:val="00C92880"/>
    <w:rPr>
      <w:color w:val="538135" w:themeColor="accent6" w:themeShade="BF"/>
      <w:sz w:val="22"/>
      <w:szCs w:val="22"/>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ListTable5Dark-Accent61">
    <w:name w:val="List Table 5 Dark - Accent 61"/>
    <w:basedOn w:val="TableNormal"/>
    <w:uiPriority w:val="50"/>
    <w:rsid w:val="00C92880"/>
    <w:rPr>
      <w:color w:val="FFFFFF" w:themeColor="background1"/>
      <w:sz w:val="22"/>
      <w:szCs w:val="22"/>
      <w:lang w:val="en-US"/>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5Dark-Accent61">
    <w:name w:val="Grid Table 5 Dark - Accent 61"/>
    <w:basedOn w:val="TableNormal"/>
    <w:uiPriority w:val="50"/>
    <w:rsid w:val="00C92880"/>
    <w:rPr>
      <w:sz w:val="22"/>
      <w:szCs w:val="22"/>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ListParagraphChar">
    <w:name w:val="List Paragraph Char"/>
    <w:link w:val="ListParagraph"/>
    <w:uiPriority w:val="34"/>
    <w:locked/>
    <w:rsid w:val="00E81628"/>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estle.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E15E5-ED5A-AB46-8F98-1CCF48E81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652</Words>
  <Characters>3723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9</cp:revision>
  <dcterms:created xsi:type="dcterms:W3CDTF">2021-07-07T20:19:00Z</dcterms:created>
  <dcterms:modified xsi:type="dcterms:W3CDTF">2021-07-15T20:57:00Z</dcterms:modified>
</cp:coreProperties>
</file>