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038EA" w14:textId="77777777" w:rsidR="009C574C" w:rsidRPr="00E37EF9" w:rsidRDefault="009C574C" w:rsidP="009C574C">
      <w:pPr>
        <w:spacing w:line="360" w:lineRule="auto"/>
        <w:jc w:val="center"/>
        <w:rPr>
          <w:rFonts w:eastAsia="Times New Roman"/>
          <w:b/>
          <w:bCs/>
          <w:sz w:val="32"/>
          <w:szCs w:val="32"/>
        </w:rPr>
      </w:pPr>
    </w:p>
    <w:p w14:paraId="4C8459A0" w14:textId="77777777" w:rsidR="009C574C" w:rsidRPr="00E37EF9" w:rsidRDefault="009C574C" w:rsidP="009C574C">
      <w:pPr>
        <w:spacing w:line="360" w:lineRule="auto"/>
        <w:jc w:val="center"/>
        <w:rPr>
          <w:rFonts w:eastAsia="Times New Roman"/>
          <w:b/>
          <w:bCs/>
          <w:sz w:val="32"/>
          <w:szCs w:val="32"/>
        </w:rPr>
      </w:pPr>
    </w:p>
    <w:p w14:paraId="0C6F2931" w14:textId="77777777" w:rsidR="009C574C" w:rsidRPr="00E37EF9" w:rsidRDefault="009C574C" w:rsidP="009C574C">
      <w:pPr>
        <w:spacing w:line="360" w:lineRule="auto"/>
        <w:jc w:val="center"/>
        <w:rPr>
          <w:rFonts w:eastAsia="Times New Roman"/>
          <w:b/>
          <w:bCs/>
          <w:sz w:val="32"/>
          <w:szCs w:val="32"/>
        </w:rPr>
      </w:pPr>
    </w:p>
    <w:p w14:paraId="1F8BFD04" w14:textId="77777777" w:rsidR="009C574C" w:rsidRPr="00E37EF9" w:rsidRDefault="009C574C" w:rsidP="009C574C">
      <w:pPr>
        <w:spacing w:line="360" w:lineRule="auto"/>
        <w:jc w:val="center"/>
        <w:rPr>
          <w:rFonts w:eastAsia="Times New Roman"/>
          <w:b/>
          <w:bCs/>
          <w:sz w:val="32"/>
          <w:szCs w:val="32"/>
        </w:rPr>
      </w:pPr>
    </w:p>
    <w:p w14:paraId="58764F7A" w14:textId="77777777" w:rsidR="009C574C" w:rsidRPr="00E37EF9" w:rsidRDefault="009C574C" w:rsidP="009C574C">
      <w:pPr>
        <w:spacing w:line="360" w:lineRule="auto"/>
        <w:jc w:val="center"/>
        <w:rPr>
          <w:rFonts w:eastAsia="Times New Roman"/>
          <w:b/>
          <w:bCs/>
          <w:sz w:val="32"/>
          <w:szCs w:val="32"/>
        </w:rPr>
      </w:pPr>
    </w:p>
    <w:p w14:paraId="4DD3F108" w14:textId="77777777" w:rsidR="009C574C" w:rsidRPr="00E37EF9" w:rsidRDefault="009C574C" w:rsidP="009C574C">
      <w:pPr>
        <w:spacing w:line="360" w:lineRule="auto"/>
        <w:jc w:val="center"/>
        <w:rPr>
          <w:rFonts w:eastAsia="Times New Roman"/>
          <w:b/>
          <w:bCs/>
          <w:sz w:val="32"/>
          <w:szCs w:val="32"/>
        </w:rPr>
      </w:pPr>
    </w:p>
    <w:p w14:paraId="56D2A775" w14:textId="77777777" w:rsidR="009C574C" w:rsidRPr="00E37EF9" w:rsidRDefault="009C574C" w:rsidP="009C574C">
      <w:pPr>
        <w:spacing w:line="360" w:lineRule="auto"/>
        <w:jc w:val="center"/>
        <w:rPr>
          <w:rFonts w:eastAsia="Times New Roman"/>
          <w:b/>
          <w:bCs/>
          <w:sz w:val="32"/>
          <w:szCs w:val="32"/>
        </w:rPr>
      </w:pPr>
    </w:p>
    <w:p w14:paraId="6A6F0E64" w14:textId="77777777" w:rsidR="00841B5B" w:rsidRPr="00E37EF9" w:rsidRDefault="00000000" w:rsidP="00017639">
      <w:pPr>
        <w:spacing w:line="360" w:lineRule="auto"/>
        <w:jc w:val="center"/>
        <w:rPr>
          <w:rFonts w:eastAsia="Times New Roman"/>
          <w:b/>
          <w:bCs/>
          <w:sz w:val="32"/>
          <w:szCs w:val="32"/>
        </w:rPr>
      </w:pPr>
      <w:r w:rsidRPr="00E37EF9">
        <w:rPr>
          <w:rFonts w:eastAsia="Times New Roman"/>
          <w:b/>
          <w:bCs/>
          <w:sz w:val="32"/>
          <w:szCs w:val="32"/>
        </w:rPr>
        <w:t xml:space="preserve">FOOD &amp; </w:t>
      </w:r>
      <w:r w:rsidRPr="00017639">
        <w:rPr>
          <w:rFonts w:eastAsia="Times New Roman"/>
          <w:b/>
          <w:bCs/>
          <w:sz w:val="32"/>
          <w:szCs w:val="32"/>
        </w:rPr>
        <w:t>BEVERAGE</w:t>
      </w:r>
      <w:r w:rsidRPr="00E37EF9">
        <w:rPr>
          <w:rFonts w:eastAsia="Times New Roman"/>
          <w:b/>
          <w:bCs/>
          <w:sz w:val="32"/>
          <w:szCs w:val="32"/>
        </w:rPr>
        <w:t xml:space="preserve"> OPERATIONS</w:t>
      </w:r>
    </w:p>
    <w:p w14:paraId="4187F8D5" w14:textId="77777777" w:rsidR="00841B5B" w:rsidRPr="00E37EF9" w:rsidRDefault="00000000" w:rsidP="009C574C">
      <w:pPr>
        <w:spacing w:line="360" w:lineRule="auto"/>
        <w:jc w:val="center"/>
        <w:rPr>
          <w:rFonts w:eastAsia="Times New Roman"/>
          <w:b/>
          <w:bCs/>
          <w:sz w:val="32"/>
          <w:szCs w:val="32"/>
        </w:rPr>
      </w:pPr>
      <w:r w:rsidRPr="00E37EF9">
        <w:rPr>
          <w:rFonts w:eastAsia="Times New Roman"/>
          <w:b/>
          <w:bCs/>
          <w:sz w:val="32"/>
          <w:szCs w:val="32"/>
        </w:rPr>
        <w:t>ASSIGNMENT 2</w:t>
      </w:r>
    </w:p>
    <w:p w14:paraId="2591285D" w14:textId="77777777" w:rsidR="00017639" w:rsidRDefault="00017639" w:rsidP="00017639">
      <w:pPr>
        <w:spacing w:line="360" w:lineRule="auto"/>
        <w:jc w:val="center"/>
        <w:rPr>
          <w:b/>
          <w:bCs/>
          <w:sz w:val="32"/>
          <w:szCs w:val="32"/>
        </w:rPr>
      </w:pPr>
      <w:proofErr w:type="gramStart"/>
      <w:r>
        <w:rPr>
          <w:b/>
          <w:bCs/>
          <w:sz w:val="32"/>
          <w:szCs w:val="32"/>
        </w:rPr>
        <w:t>Lecturer :</w:t>
      </w:r>
      <w:proofErr w:type="gramEnd"/>
      <w:r>
        <w:rPr>
          <w:b/>
          <w:bCs/>
          <w:sz w:val="32"/>
          <w:szCs w:val="32"/>
        </w:rPr>
        <w:t xml:space="preserve"> Antoinette Milne</w:t>
      </w:r>
    </w:p>
    <w:p w14:paraId="1A154DC6" w14:textId="77777777" w:rsidR="00017639" w:rsidRDefault="00017639" w:rsidP="00017639">
      <w:pPr>
        <w:spacing w:line="360" w:lineRule="auto"/>
        <w:jc w:val="center"/>
        <w:rPr>
          <w:b/>
          <w:bCs/>
          <w:sz w:val="32"/>
          <w:szCs w:val="32"/>
        </w:rPr>
      </w:pPr>
      <w:proofErr w:type="gramStart"/>
      <w:r>
        <w:rPr>
          <w:b/>
          <w:bCs/>
          <w:sz w:val="32"/>
          <w:szCs w:val="32"/>
        </w:rPr>
        <w:t>Student :</w:t>
      </w:r>
      <w:proofErr w:type="gramEnd"/>
      <w:r>
        <w:rPr>
          <w:b/>
          <w:bCs/>
          <w:sz w:val="32"/>
          <w:szCs w:val="32"/>
        </w:rPr>
        <w:t xml:space="preserve"> Alina Iuliana Axinte 2223962</w:t>
      </w:r>
    </w:p>
    <w:p w14:paraId="1861C971" w14:textId="73F88348" w:rsidR="00841B5B" w:rsidRPr="00E37EF9" w:rsidRDefault="00017639" w:rsidP="00017639">
      <w:pPr>
        <w:spacing w:line="360" w:lineRule="auto"/>
        <w:jc w:val="center"/>
        <w:rPr>
          <w:rFonts w:eastAsia="Times New Roman"/>
          <w:sz w:val="24"/>
          <w:szCs w:val="24"/>
        </w:rPr>
      </w:pPr>
      <w:r>
        <w:rPr>
          <w:b/>
          <w:bCs/>
          <w:sz w:val="32"/>
          <w:szCs w:val="32"/>
        </w:rPr>
        <w:t xml:space="preserve">Word </w:t>
      </w:r>
      <w:proofErr w:type="gramStart"/>
      <w:r>
        <w:rPr>
          <w:b/>
          <w:bCs/>
          <w:sz w:val="32"/>
          <w:szCs w:val="32"/>
        </w:rPr>
        <w:t>count :</w:t>
      </w:r>
      <w:proofErr w:type="gramEnd"/>
      <w:r>
        <w:rPr>
          <w:b/>
          <w:bCs/>
          <w:sz w:val="32"/>
          <w:szCs w:val="32"/>
        </w:rPr>
        <w:t xml:space="preserve"> 386</w:t>
      </w:r>
      <w:r w:rsidRPr="00E37EF9">
        <w:br w:type="page"/>
      </w:r>
    </w:p>
    <w:sdt>
      <w:sdtPr>
        <w:rPr>
          <w:rFonts w:ascii="Arial" w:eastAsia="Arial" w:hAnsi="Arial" w:cs="Arial"/>
          <w:color w:val="auto"/>
          <w:sz w:val="22"/>
          <w:szCs w:val="22"/>
          <w:lang w:val="en-GB" w:eastAsia="en-IN"/>
        </w:rPr>
        <w:id w:val="190577030"/>
        <w:docPartObj>
          <w:docPartGallery w:val="Table of Contents"/>
          <w:docPartUnique/>
        </w:docPartObj>
      </w:sdtPr>
      <w:sdtEndPr>
        <w:rPr>
          <w:b/>
          <w:bCs/>
          <w:noProof/>
        </w:rPr>
      </w:sdtEndPr>
      <w:sdtContent>
        <w:p w14:paraId="3BBDA073" w14:textId="37BDDBF9" w:rsidR="001233E0" w:rsidRPr="00E37EF9" w:rsidRDefault="001233E0" w:rsidP="001233E0">
          <w:pPr>
            <w:pStyle w:val="TOCHeading"/>
            <w:spacing w:line="360" w:lineRule="auto"/>
            <w:jc w:val="center"/>
            <w:rPr>
              <w:rFonts w:ascii="Arial" w:hAnsi="Arial" w:cs="Arial"/>
              <w:b/>
              <w:bCs/>
              <w:color w:val="000000" w:themeColor="text1"/>
              <w:sz w:val="28"/>
              <w:szCs w:val="28"/>
              <w:lang w:val="en-GB"/>
            </w:rPr>
          </w:pPr>
          <w:r w:rsidRPr="00E37EF9">
            <w:rPr>
              <w:rFonts w:ascii="Arial" w:hAnsi="Arial" w:cs="Arial"/>
              <w:b/>
              <w:bCs/>
              <w:color w:val="000000" w:themeColor="text1"/>
              <w:sz w:val="28"/>
              <w:szCs w:val="28"/>
              <w:lang w:val="en-GB"/>
            </w:rPr>
            <w:t>Table of Contents</w:t>
          </w:r>
        </w:p>
        <w:p w14:paraId="78D0328C" w14:textId="21B871D3" w:rsidR="001233E0" w:rsidRPr="00E37EF9" w:rsidRDefault="001233E0" w:rsidP="001233E0">
          <w:pPr>
            <w:pStyle w:val="TOC1"/>
            <w:tabs>
              <w:tab w:val="right" w:leader="dot" w:pos="9350"/>
            </w:tabs>
            <w:spacing w:line="360" w:lineRule="auto"/>
            <w:jc w:val="both"/>
            <w:rPr>
              <w:noProof/>
              <w:sz w:val="24"/>
              <w:szCs w:val="24"/>
            </w:rPr>
          </w:pPr>
          <w:r w:rsidRPr="00E37EF9">
            <w:fldChar w:fldCharType="begin"/>
          </w:r>
          <w:r w:rsidRPr="00E37EF9">
            <w:instrText xml:space="preserve"> TOC \o "1-3" \h \z \u </w:instrText>
          </w:r>
          <w:r w:rsidRPr="00E37EF9">
            <w:fldChar w:fldCharType="separate"/>
          </w:r>
          <w:hyperlink w:anchor="_Toc148645159" w:history="1">
            <w:r w:rsidRPr="00E37EF9">
              <w:rPr>
                <w:rStyle w:val="Hyperlink"/>
                <w:noProof/>
                <w:sz w:val="24"/>
                <w:szCs w:val="24"/>
              </w:rPr>
              <w:t>Part 1: Restaurant Concept</w:t>
            </w:r>
            <w:r w:rsidRPr="00E37EF9">
              <w:rPr>
                <w:noProof/>
                <w:webHidden/>
                <w:sz w:val="24"/>
                <w:szCs w:val="24"/>
              </w:rPr>
              <w:tab/>
            </w:r>
            <w:r w:rsidRPr="00E37EF9">
              <w:rPr>
                <w:noProof/>
                <w:webHidden/>
                <w:sz w:val="24"/>
                <w:szCs w:val="24"/>
              </w:rPr>
              <w:fldChar w:fldCharType="begin"/>
            </w:r>
            <w:r w:rsidRPr="00E37EF9">
              <w:rPr>
                <w:noProof/>
                <w:webHidden/>
                <w:sz w:val="24"/>
                <w:szCs w:val="24"/>
              </w:rPr>
              <w:instrText xml:space="preserve"> PAGEREF _Toc148645159 \h </w:instrText>
            </w:r>
            <w:r w:rsidRPr="00E37EF9">
              <w:rPr>
                <w:noProof/>
                <w:webHidden/>
                <w:sz w:val="24"/>
                <w:szCs w:val="24"/>
              </w:rPr>
            </w:r>
            <w:r w:rsidRPr="00E37EF9">
              <w:rPr>
                <w:noProof/>
                <w:webHidden/>
                <w:sz w:val="24"/>
                <w:szCs w:val="24"/>
              </w:rPr>
              <w:fldChar w:fldCharType="separate"/>
            </w:r>
            <w:r w:rsidRPr="00E37EF9">
              <w:rPr>
                <w:noProof/>
                <w:webHidden/>
                <w:sz w:val="24"/>
                <w:szCs w:val="24"/>
              </w:rPr>
              <w:t>3</w:t>
            </w:r>
            <w:r w:rsidRPr="00E37EF9">
              <w:rPr>
                <w:noProof/>
                <w:webHidden/>
                <w:sz w:val="24"/>
                <w:szCs w:val="24"/>
              </w:rPr>
              <w:fldChar w:fldCharType="end"/>
            </w:r>
          </w:hyperlink>
        </w:p>
        <w:p w14:paraId="66301E2B" w14:textId="0F77A2D2" w:rsidR="001233E0" w:rsidRPr="00E37EF9" w:rsidRDefault="00000000" w:rsidP="001233E0">
          <w:pPr>
            <w:pStyle w:val="TOC1"/>
            <w:tabs>
              <w:tab w:val="right" w:leader="dot" w:pos="9350"/>
            </w:tabs>
            <w:spacing w:line="360" w:lineRule="auto"/>
            <w:jc w:val="both"/>
            <w:rPr>
              <w:noProof/>
              <w:sz w:val="24"/>
              <w:szCs w:val="24"/>
            </w:rPr>
          </w:pPr>
          <w:hyperlink w:anchor="_Toc148645160" w:history="1">
            <w:r w:rsidR="001233E0" w:rsidRPr="00E37EF9">
              <w:rPr>
                <w:rStyle w:val="Hyperlink"/>
                <w:noProof/>
                <w:sz w:val="24"/>
                <w:szCs w:val="24"/>
              </w:rPr>
              <w:t>Part 2: Menu Design</w:t>
            </w:r>
            <w:r w:rsidR="001233E0" w:rsidRPr="00E37EF9">
              <w:rPr>
                <w:noProof/>
                <w:webHidden/>
                <w:sz w:val="24"/>
                <w:szCs w:val="24"/>
              </w:rPr>
              <w:tab/>
            </w:r>
            <w:r w:rsidR="001233E0" w:rsidRPr="00E37EF9">
              <w:rPr>
                <w:noProof/>
                <w:webHidden/>
                <w:sz w:val="24"/>
                <w:szCs w:val="24"/>
              </w:rPr>
              <w:fldChar w:fldCharType="begin"/>
            </w:r>
            <w:r w:rsidR="001233E0" w:rsidRPr="00E37EF9">
              <w:rPr>
                <w:noProof/>
                <w:webHidden/>
                <w:sz w:val="24"/>
                <w:szCs w:val="24"/>
              </w:rPr>
              <w:instrText xml:space="preserve"> PAGEREF _Toc148645160 \h </w:instrText>
            </w:r>
            <w:r w:rsidR="001233E0" w:rsidRPr="00E37EF9">
              <w:rPr>
                <w:noProof/>
                <w:webHidden/>
                <w:sz w:val="24"/>
                <w:szCs w:val="24"/>
              </w:rPr>
            </w:r>
            <w:r w:rsidR="001233E0" w:rsidRPr="00E37EF9">
              <w:rPr>
                <w:noProof/>
                <w:webHidden/>
                <w:sz w:val="24"/>
                <w:szCs w:val="24"/>
              </w:rPr>
              <w:fldChar w:fldCharType="separate"/>
            </w:r>
            <w:r w:rsidR="001233E0" w:rsidRPr="00E37EF9">
              <w:rPr>
                <w:noProof/>
                <w:webHidden/>
                <w:sz w:val="24"/>
                <w:szCs w:val="24"/>
              </w:rPr>
              <w:t>5</w:t>
            </w:r>
            <w:r w:rsidR="001233E0" w:rsidRPr="00E37EF9">
              <w:rPr>
                <w:noProof/>
                <w:webHidden/>
                <w:sz w:val="24"/>
                <w:szCs w:val="24"/>
              </w:rPr>
              <w:fldChar w:fldCharType="end"/>
            </w:r>
          </w:hyperlink>
        </w:p>
        <w:p w14:paraId="5F023475" w14:textId="5F82B2CC" w:rsidR="001233E0" w:rsidRPr="00E37EF9" w:rsidRDefault="00000000" w:rsidP="001233E0">
          <w:pPr>
            <w:pStyle w:val="TOC1"/>
            <w:tabs>
              <w:tab w:val="right" w:leader="dot" w:pos="9350"/>
            </w:tabs>
            <w:spacing w:line="360" w:lineRule="auto"/>
            <w:jc w:val="both"/>
            <w:rPr>
              <w:noProof/>
              <w:sz w:val="24"/>
              <w:szCs w:val="24"/>
            </w:rPr>
          </w:pPr>
          <w:hyperlink w:anchor="_Toc148645161" w:history="1">
            <w:r w:rsidR="001233E0" w:rsidRPr="00E37EF9">
              <w:rPr>
                <w:rStyle w:val="Hyperlink"/>
                <w:noProof/>
                <w:sz w:val="24"/>
                <w:szCs w:val="24"/>
              </w:rPr>
              <w:t>References</w:t>
            </w:r>
            <w:r w:rsidR="001233E0" w:rsidRPr="00E37EF9">
              <w:rPr>
                <w:noProof/>
                <w:webHidden/>
                <w:sz w:val="24"/>
                <w:szCs w:val="24"/>
              </w:rPr>
              <w:tab/>
            </w:r>
            <w:r w:rsidR="001233E0" w:rsidRPr="00E37EF9">
              <w:rPr>
                <w:noProof/>
                <w:webHidden/>
                <w:sz w:val="24"/>
                <w:szCs w:val="24"/>
              </w:rPr>
              <w:fldChar w:fldCharType="begin"/>
            </w:r>
            <w:r w:rsidR="001233E0" w:rsidRPr="00E37EF9">
              <w:rPr>
                <w:noProof/>
                <w:webHidden/>
                <w:sz w:val="24"/>
                <w:szCs w:val="24"/>
              </w:rPr>
              <w:instrText xml:space="preserve"> PAGEREF _Toc148645161 \h </w:instrText>
            </w:r>
            <w:r w:rsidR="001233E0" w:rsidRPr="00E37EF9">
              <w:rPr>
                <w:noProof/>
                <w:webHidden/>
                <w:sz w:val="24"/>
                <w:szCs w:val="24"/>
              </w:rPr>
            </w:r>
            <w:r w:rsidR="001233E0" w:rsidRPr="00E37EF9">
              <w:rPr>
                <w:noProof/>
                <w:webHidden/>
                <w:sz w:val="24"/>
                <w:szCs w:val="24"/>
              </w:rPr>
              <w:fldChar w:fldCharType="separate"/>
            </w:r>
            <w:r w:rsidR="001233E0" w:rsidRPr="00E37EF9">
              <w:rPr>
                <w:noProof/>
                <w:webHidden/>
                <w:sz w:val="24"/>
                <w:szCs w:val="24"/>
              </w:rPr>
              <w:t>8</w:t>
            </w:r>
            <w:r w:rsidR="001233E0" w:rsidRPr="00E37EF9">
              <w:rPr>
                <w:noProof/>
                <w:webHidden/>
                <w:sz w:val="24"/>
                <w:szCs w:val="24"/>
              </w:rPr>
              <w:fldChar w:fldCharType="end"/>
            </w:r>
          </w:hyperlink>
        </w:p>
        <w:p w14:paraId="74C1329E" w14:textId="3412290E" w:rsidR="001233E0" w:rsidRPr="00E37EF9" w:rsidRDefault="001233E0">
          <w:r w:rsidRPr="00E37EF9">
            <w:rPr>
              <w:b/>
              <w:bCs/>
              <w:noProof/>
            </w:rPr>
            <w:fldChar w:fldCharType="end"/>
          </w:r>
        </w:p>
      </w:sdtContent>
    </w:sdt>
    <w:p w14:paraId="2BFE41C4" w14:textId="77777777" w:rsidR="001233E0" w:rsidRPr="00E37EF9" w:rsidRDefault="001233E0">
      <w:pPr>
        <w:rPr>
          <w:b/>
          <w:color w:val="000000" w:themeColor="text1"/>
          <w:sz w:val="28"/>
          <w:szCs w:val="40"/>
        </w:rPr>
      </w:pPr>
      <w:r w:rsidRPr="00E37EF9">
        <w:br w:type="page"/>
      </w:r>
    </w:p>
    <w:p w14:paraId="7A79A128" w14:textId="075A3DB7" w:rsidR="00841B5B" w:rsidRPr="00E37EF9" w:rsidRDefault="00000000" w:rsidP="0079703B">
      <w:pPr>
        <w:pStyle w:val="Heading1"/>
      </w:pPr>
      <w:bookmarkStart w:id="0" w:name="_Toc148645159"/>
      <w:r w:rsidRPr="00E37EF9">
        <w:lastRenderedPageBreak/>
        <w:t>Part 1: Restaurant Concept</w:t>
      </w:r>
      <w:bookmarkEnd w:id="0"/>
    </w:p>
    <w:p w14:paraId="272862B6" w14:textId="0CC969F1" w:rsidR="00841B5B" w:rsidRPr="00E37EF9" w:rsidRDefault="00000000">
      <w:pPr>
        <w:spacing w:line="360" w:lineRule="auto"/>
        <w:jc w:val="both"/>
        <w:rPr>
          <w:rFonts w:eastAsia="Times New Roman"/>
          <w:sz w:val="24"/>
          <w:szCs w:val="24"/>
        </w:rPr>
      </w:pPr>
      <w:r w:rsidRPr="00E37EF9">
        <w:rPr>
          <w:rFonts w:eastAsia="Times New Roman"/>
          <w:b/>
          <w:sz w:val="24"/>
          <w:szCs w:val="24"/>
        </w:rPr>
        <w:t>The concept</w:t>
      </w:r>
      <w:r w:rsidRPr="00E37EF9">
        <w:rPr>
          <w:rFonts w:eastAsia="Times New Roman"/>
          <w:sz w:val="24"/>
          <w:szCs w:val="24"/>
        </w:rPr>
        <w:t>: The new restaurant will be focusing on providing vegetarian food articles to its customers</w:t>
      </w:r>
      <w:r w:rsidR="005B4C5E" w:rsidRPr="00E37EF9">
        <w:rPr>
          <w:rFonts w:eastAsia="Times New Roman"/>
          <w:sz w:val="24"/>
          <w:szCs w:val="24"/>
        </w:rPr>
        <w:t xml:space="preserve"> (Lawo </w:t>
      </w:r>
      <w:r w:rsidR="005B4C5E" w:rsidRPr="00E37EF9">
        <w:rPr>
          <w:rFonts w:eastAsia="Times New Roman"/>
          <w:i/>
          <w:iCs/>
          <w:sz w:val="24"/>
          <w:szCs w:val="24"/>
        </w:rPr>
        <w:t xml:space="preserve">et al. </w:t>
      </w:r>
      <w:r w:rsidR="005B4C5E" w:rsidRPr="00E37EF9">
        <w:rPr>
          <w:rFonts w:eastAsia="Times New Roman"/>
          <w:sz w:val="24"/>
          <w:szCs w:val="24"/>
        </w:rPr>
        <w:t>2020)</w:t>
      </w:r>
      <w:r w:rsidRPr="00E37EF9">
        <w:rPr>
          <w:rFonts w:eastAsia="Times New Roman"/>
          <w:sz w:val="24"/>
          <w:szCs w:val="24"/>
        </w:rPr>
        <w:t>. Buffet service techniques</w:t>
      </w:r>
      <w:r w:rsidR="007343DF" w:rsidRPr="00E37EF9">
        <w:rPr>
          <w:rFonts w:eastAsia="Times New Roman"/>
          <w:sz w:val="24"/>
          <w:szCs w:val="24"/>
        </w:rPr>
        <w:t xml:space="preserve"> and normal dine-in </w:t>
      </w:r>
      <w:r w:rsidRPr="00E37EF9">
        <w:rPr>
          <w:rFonts w:eastAsia="Times New Roman"/>
          <w:sz w:val="24"/>
          <w:szCs w:val="24"/>
        </w:rPr>
        <w:t>will be implemented. The menu will consist of various types of dishes. In addition, menu engineering will be done by considering seasonal variations. One of the exciting things about this restaurant is, that food items will be served by robots</w:t>
      </w:r>
      <w:r w:rsidR="007343DF" w:rsidRPr="00E37EF9">
        <w:rPr>
          <w:rFonts w:eastAsia="Times New Roman"/>
          <w:sz w:val="24"/>
          <w:szCs w:val="24"/>
        </w:rPr>
        <w:t xml:space="preserve"> in the buffet zone</w:t>
      </w:r>
      <w:r w:rsidR="00510A1C" w:rsidRPr="00E37EF9">
        <w:rPr>
          <w:rFonts w:eastAsia="Times New Roman"/>
          <w:sz w:val="24"/>
          <w:szCs w:val="24"/>
        </w:rPr>
        <w:t xml:space="preserve"> (</w:t>
      </w:r>
      <w:proofErr w:type="spellStart"/>
      <w:r w:rsidR="00510A1C" w:rsidRPr="00E37EF9">
        <w:rPr>
          <w:rFonts w:eastAsia="Times New Roman"/>
          <w:sz w:val="24"/>
          <w:szCs w:val="24"/>
        </w:rPr>
        <w:t>Chandrashekhara</w:t>
      </w:r>
      <w:proofErr w:type="spellEnd"/>
      <w:r w:rsidR="00510A1C" w:rsidRPr="00E37EF9">
        <w:rPr>
          <w:rFonts w:eastAsia="Times New Roman"/>
          <w:sz w:val="24"/>
          <w:szCs w:val="24"/>
        </w:rPr>
        <w:t xml:space="preserve"> </w:t>
      </w:r>
      <w:r w:rsidR="00510A1C" w:rsidRPr="00E37EF9">
        <w:rPr>
          <w:rFonts w:eastAsia="Times New Roman"/>
          <w:i/>
          <w:iCs/>
          <w:sz w:val="24"/>
          <w:szCs w:val="24"/>
        </w:rPr>
        <w:t>et al.</w:t>
      </w:r>
      <w:r w:rsidR="00510A1C" w:rsidRPr="00E37EF9">
        <w:rPr>
          <w:rFonts w:eastAsia="Times New Roman"/>
          <w:sz w:val="24"/>
          <w:szCs w:val="24"/>
        </w:rPr>
        <w:t xml:space="preserve"> 2022)</w:t>
      </w:r>
      <w:r w:rsidRPr="00E37EF9">
        <w:rPr>
          <w:rFonts w:eastAsia="Times New Roman"/>
          <w:sz w:val="24"/>
          <w:szCs w:val="24"/>
        </w:rPr>
        <w:t>. People will get the opportunity to talk with robots in the serving area and whatever they need</w:t>
      </w:r>
      <w:r w:rsidR="007343DF" w:rsidRPr="00E37EF9">
        <w:rPr>
          <w:rFonts w:eastAsia="Times New Roman"/>
          <w:sz w:val="24"/>
          <w:szCs w:val="24"/>
        </w:rPr>
        <w:t xml:space="preserve"> </w:t>
      </w:r>
      <w:r w:rsidRPr="00E37EF9">
        <w:rPr>
          <w:rFonts w:eastAsia="Times New Roman"/>
          <w:sz w:val="24"/>
          <w:szCs w:val="24"/>
        </w:rPr>
        <w:t xml:space="preserve">will be served to them automatically. Value-based pricing will be implemented for </w:t>
      </w:r>
      <w:r w:rsidR="007343DF" w:rsidRPr="00E37EF9">
        <w:rPr>
          <w:rFonts w:eastAsia="Times New Roman"/>
          <w:sz w:val="24"/>
          <w:szCs w:val="24"/>
        </w:rPr>
        <w:t>each food item</w:t>
      </w:r>
      <w:r w:rsidRPr="00E37EF9">
        <w:rPr>
          <w:rFonts w:eastAsia="Times New Roman"/>
          <w:sz w:val="24"/>
          <w:szCs w:val="24"/>
        </w:rPr>
        <w:t>. Moreover, the restaurant will have a proper seating arrangement indoors and out-door. Additionally, television along with Wi-Fi facilities will be provided for customers</w:t>
      </w:r>
      <w:r w:rsidR="006726C4" w:rsidRPr="00E37EF9">
        <w:rPr>
          <w:rFonts w:eastAsia="Times New Roman"/>
          <w:sz w:val="24"/>
          <w:szCs w:val="24"/>
        </w:rPr>
        <w:t xml:space="preserve"> (Wan </w:t>
      </w:r>
      <w:r w:rsidR="006726C4" w:rsidRPr="00E37EF9">
        <w:rPr>
          <w:rFonts w:eastAsia="Times New Roman"/>
          <w:i/>
          <w:iCs/>
          <w:sz w:val="24"/>
          <w:szCs w:val="24"/>
        </w:rPr>
        <w:t>et al.</w:t>
      </w:r>
      <w:r w:rsidR="006726C4" w:rsidRPr="00E37EF9">
        <w:rPr>
          <w:rFonts w:eastAsia="Times New Roman"/>
          <w:sz w:val="24"/>
          <w:szCs w:val="24"/>
        </w:rPr>
        <w:t xml:space="preserve"> 2023)</w:t>
      </w:r>
      <w:r w:rsidRPr="00E37EF9">
        <w:rPr>
          <w:rFonts w:eastAsia="Times New Roman"/>
          <w:sz w:val="24"/>
          <w:szCs w:val="24"/>
        </w:rPr>
        <w:t xml:space="preserve">. </w:t>
      </w:r>
    </w:p>
    <w:p w14:paraId="156037E0" w14:textId="6E968177" w:rsidR="00841B5B" w:rsidRPr="00DC337D" w:rsidRDefault="00000000">
      <w:pPr>
        <w:spacing w:line="360" w:lineRule="auto"/>
        <w:jc w:val="both"/>
        <w:rPr>
          <w:rFonts w:eastAsia="Times New Roman"/>
          <w:sz w:val="24"/>
          <w:szCs w:val="24"/>
        </w:rPr>
      </w:pPr>
      <w:r w:rsidRPr="00E37EF9">
        <w:rPr>
          <w:rFonts w:eastAsia="Times New Roman"/>
          <w:sz w:val="24"/>
          <w:szCs w:val="24"/>
        </w:rPr>
        <w:t>The restaurant will aim to improve and sustain a positive health status for everyone therefore the organisation will not use any type of harmful materials in its preparation</w:t>
      </w:r>
      <w:r w:rsidR="000B0077" w:rsidRPr="00E37EF9">
        <w:rPr>
          <w:rFonts w:eastAsia="Times New Roman"/>
          <w:sz w:val="24"/>
          <w:szCs w:val="24"/>
        </w:rPr>
        <w:t xml:space="preserve"> (Foskett </w:t>
      </w:r>
      <w:r w:rsidR="000B0077" w:rsidRPr="00E37EF9">
        <w:rPr>
          <w:rFonts w:eastAsia="Times New Roman"/>
          <w:i/>
          <w:iCs/>
          <w:sz w:val="24"/>
          <w:szCs w:val="24"/>
        </w:rPr>
        <w:t>et al.</w:t>
      </w:r>
      <w:r w:rsidR="000B0077" w:rsidRPr="00E37EF9">
        <w:rPr>
          <w:rFonts w:eastAsia="Times New Roman"/>
          <w:sz w:val="24"/>
          <w:szCs w:val="24"/>
        </w:rPr>
        <w:t xml:space="preserve">  2021)</w:t>
      </w:r>
      <w:r w:rsidRPr="00E37EF9">
        <w:rPr>
          <w:rFonts w:eastAsia="Times New Roman"/>
          <w:sz w:val="24"/>
          <w:szCs w:val="24"/>
        </w:rPr>
        <w:t xml:space="preserve">. Other than this, consumers will also </w:t>
      </w:r>
      <w:proofErr w:type="gramStart"/>
      <w:r w:rsidRPr="00E37EF9">
        <w:rPr>
          <w:rFonts w:eastAsia="Times New Roman"/>
          <w:sz w:val="24"/>
          <w:szCs w:val="24"/>
        </w:rPr>
        <w:t>have the opportunity to</w:t>
      </w:r>
      <w:proofErr w:type="gramEnd"/>
      <w:r w:rsidRPr="00E37EF9">
        <w:rPr>
          <w:rFonts w:eastAsia="Times New Roman"/>
          <w:sz w:val="24"/>
          <w:szCs w:val="24"/>
        </w:rPr>
        <w:t xml:space="preserve"> buy food items for their homes as well, however in this case little extra charge for parcels will be taken.</w:t>
      </w:r>
      <w:r w:rsidR="00CA581F">
        <w:rPr>
          <w:rFonts w:eastAsia="Times New Roman"/>
          <w:sz w:val="24"/>
          <w:szCs w:val="24"/>
        </w:rPr>
        <w:t xml:space="preserve"> </w:t>
      </w:r>
      <w:r w:rsidR="00CA581F" w:rsidRPr="00DC337D">
        <w:rPr>
          <w:rFonts w:eastAsia="Times New Roman"/>
          <w:sz w:val="24"/>
          <w:szCs w:val="24"/>
        </w:rPr>
        <w:t>One of the major focus areas of the business will be, it will follow value-based pricing strategy. Which can be defined as setting prices mainly depending on a customer’s perceived value of the product</w:t>
      </w:r>
      <w:r w:rsidR="00C36806" w:rsidRPr="00DC337D">
        <w:rPr>
          <w:rFonts w:eastAsia="Times New Roman"/>
          <w:sz w:val="24"/>
          <w:szCs w:val="24"/>
        </w:rPr>
        <w:t xml:space="preserve"> (Lopez, 2020)</w:t>
      </w:r>
      <w:r w:rsidR="00CA581F" w:rsidRPr="00DC337D">
        <w:rPr>
          <w:rFonts w:eastAsia="Times New Roman"/>
          <w:sz w:val="24"/>
          <w:szCs w:val="24"/>
        </w:rPr>
        <w:t xml:space="preserve">. </w:t>
      </w:r>
    </w:p>
    <w:p w14:paraId="274C4C71" w14:textId="3A0FD775" w:rsidR="00841B5B" w:rsidRPr="00DC337D" w:rsidRDefault="00000000">
      <w:pPr>
        <w:spacing w:line="360" w:lineRule="auto"/>
        <w:jc w:val="both"/>
        <w:rPr>
          <w:rFonts w:eastAsia="Times New Roman"/>
          <w:sz w:val="24"/>
          <w:szCs w:val="24"/>
        </w:rPr>
      </w:pPr>
      <w:r w:rsidRPr="00E37EF9">
        <w:rPr>
          <w:rFonts w:eastAsia="Times New Roman"/>
          <w:b/>
          <w:sz w:val="24"/>
          <w:szCs w:val="24"/>
        </w:rPr>
        <w:t>Target audience</w:t>
      </w:r>
      <w:r w:rsidRPr="00E37EF9">
        <w:rPr>
          <w:rFonts w:eastAsia="Times New Roman"/>
          <w:sz w:val="24"/>
          <w:szCs w:val="24"/>
        </w:rPr>
        <w:t>: The main customers will be those who prefer vegetarian and vegan food items over non-vegetarian food articles</w:t>
      </w:r>
      <w:r w:rsidR="00F26A5E" w:rsidRPr="00E37EF9">
        <w:rPr>
          <w:rFonts w:eastAsia="Times New Roman"/>
          <w:sz w:val="24"/>
          <w:szCs w:val="24"/>
        </w:rPr>
        <w:t xml:space="preserve"> (Davis </w:t>
      </w:r>
      <w:r w:rsidR="00F26A5E" w:rsidRPr="00E37EF9">
        <w:rPr>
          <w:rFonts w:eastAsia="Times New Roman"/>
          <w:i/>
          <w:iCs/>
          <w:sz w:val="24"/>
          <w:szCs w:val="24"/>
        </w:rPr>
        <w:t>et al</w:t>
      </w:r>
      <w:r w:rsidR="00F26A5E" w:rsidRPr="00E37EF9">
        <w:rPr>
          <w:rFonts w:eastAsia="Times New Roman"/>
          <w:sz w:val="24"/>
          <w:szCs w:val="24"/>
        </w:rPr>
        <w:t>. 2018)</w:t>
      </w:r>
      <w:r w:rsidRPr="00E37EF9">
        <w:rPr>
          <w:rFonts w:eastAsia="Times New Roman"/>
          <w:sz w:val="24"/>
          <w:szCs w:val="24"/>
        </w:rPr>
        <w:t>. Furthermore, the older age group population will also be the target customer base for Hotel Trinity. Items like Cheese and Mushroom have been included as it has high levels of protein which is important for overall health</w:t>
      </w:r>
      <w:r w:rsidR="004D4D13" w:rsidRPr="00E37EF9">
        <w:rPr>
          <w:rFonts w:eastAsia="Times New Roman"/>
          <w:sz w:val="24"/>
          <w:szCs w:val="24"/>
        </w:rPr>
        <w:t xml:space="preserve"> (</w:t>
      </w:r>
      <w:proofErr w:type="spellStart"/>
      <w:r w:rsidR="004D4D13" w:rsidRPr="00E37EF9">
        <w:rPr>
          <w:rFonts w:eastAsia="Times New Roman"/>
          <w:sz w:val="24"/>
          <w:szCs w:val="24"/>
        </w:rPr>
        <w:t>Kondyli</w:t>
      </w:r>
      <w:proofErr w:type="spellEnd"/>
      <w:r w:rsidR="004D4D13" w:rsidRPr="00E37EF9">
        <w:rPr>
          <w:rFonts w:eastAsia="Times New Roman"/>
          <w:sz w:val="24"/>
          <w:szCs w:val="24"/>
        </w:rPr>
        <w:t xml:space="preserve"> </w:t>
      </w:r>
      <w:r w:rsidR="004D4D13" w:rsidRPr="00E37EF9">
        <w:rPr>
          <w:rFonts w:eastAsia="Times New Roman"/>
          <w:i/>
          <w:iCs/>
          <w:sz w:val="24"/>
          <w:szCs w:val="24"/>
        </w:rPr>
        <w:t>et al.</w:t>
      </w:r>
      <w:r w:rsidR="004D4D13" w:rsidRPr="00E37EF9">
        <w:rPr>
          <w:rFonts w:eastAsia="Times New Roman"/>
          <w:sz w:val="24"/>
          <w:szCs w:val="24"/>
        </w:rPr>
        <w:t xml:space="preserve"> 2022)</w:t>
      </w:r>
      <w:r w:rsidRPr="00E37EF9">
        <w:rPr>
          <w:rFonts w:eastAsia="Times New Roman"/>
          <w:sz w:val="24"/>
          <w:szCs w:val="24"/>
        </w:rPr>
        <w:t>. Rice has been added to fulfil the carbohydrate needs of consumers and green leafy vegetables have been considered as it contributes to vitamin and mineral requirement fulfilment</w:t>
      </w:r>
      <w:r w:rsidR="004D4D13" w:rsidRPr="00E37EF9">
        <w:rPr>
          <w:rFonts w:eastAsia="Times New Roman"/>
          <w:sz w:val="24"/>
          <w:szCs w:val="24"/>
        </w:rPr>
        <w:t xml:space="preserve"> (Takeda </w:t>
      </w:r>
      <w:r w:rsidR="004D4D13" w:rsidRPr="00E37EF9">
        <w:rPr>
          <w:rFonts w:eastAsia="Times New Roman"/>
          <w:i/>
          <w:iCs/>
          <w:sz w:val="24"/>
          <w:szCs w:val="24"/>
        </w:rPr>
        <w:t>et al.</w:t>
      </w:r>
      <w:r w:rsidR="004D4D13" w:rsidRPr="00E37EF9">
        <w:rPr>
          <w:rFonts w:eastAsia="Times New Roman"/>
          <w:sz w:val="24"/>
          <w:szCs w:val="24"/>
        </w:rPr>
        <w:t xml:space="preserve"> 2022)</w:t>
      </w:r>
      <w:r w:rsidRPr="00E37EF9">
        <w:rPr>
          <w:rFonts w:eastAsia="Times New Roman"/>
          <w:sz w:val="24"/>
          <w:szCs w:val="24"/>
        </w:rPr>
        <w:t xml:space="preserve">. </w:t>
      </w:r>
      <w:r w:rsidR="00965DB1" w:rsidRPr="00DC337D">
        <w:rPr>
          <w:rFonts w:eastAsia="Times New Roman"/>
          <w:sz w:val="24"/>
          <w:szCs w:val="24"/>
        </w:rPr>
        <w:t xml:space="preserve">Most importantly, people living in and around London will be the main target customers. The high purchasing capacity of London based on customers will help the business to </w:t>
      </w:r>
      <w:r w:rsidR="00CA581F" w:rsidRPr="00DC337D">
        <w:rPr>
          <w:rFonts w:eastAsia="Times New Roman"/>
          <w:sz w:val="24"/>
          <w:szCs w:val="24"/>
        </w:rPr>
        <w:t>blossom</w:t>
      </w:r>
      <w:r w:rsidR="00965DB1" w:rsidRPr="00DC337D">
        <w:rPr>
          <w:rFonts w:eastAsia="Times New Roman"/>
          <w:sz w:val="24"/>
          <w:szCs w:val="24"/>
        </w:rPr>
        <w:t>.</w:t>
      </w:r>
    </w:p>
    <w:p w14:paraId="351D4A24" w14:textId="6DB938A7" w:rsidR="00841B5B" w:rsidRPr="00E37EF9" w:rsidRDefault="00000000">
      <w:pPr>
        <w:spacing w:line="360" w:lineRule="auto"/>
        <w:jc w:val="both"/>
        <w:rPr>
          <w:rFonts w:eastAsia="Times New Roman"/>
          <w:sz w:val="24"/>
          <w:szCs w:val="24"/>
        </w:rPr>
      </w:pPr>
      <w:r w:rsidRPr="00E37EF9">
        <w:rPr>
          <w:rFonts w:eastAsia="Times New Roman"/>
          <w:b/>
          <w:sz w:val="24"/>
          <w:szCs w:val="24"/>
        </w:rPr>
        <w:t>Reasoning behind menu choices</w:t>
      </w:r>
      <w:r w:rsidRPr="00E37EF9">
        <w:rPr>
          <w:rFonts w:eastAsia="Times New Roman"/>
          <w:sz w:val="24"/>
          <w:szCs w:val="24"/>
        </w:rPr>
        <w:t xml:space="preserve">: The rationale behind choosing the above menu is </w:t>
      </w:r>
      <w:proofErr w:type="gramStart"/>
      <w:r w:rsidRPr="00E37EF9">
        <w:rPr>
          <w:rFonts w:eastAsia="Times New Roman"/>
          <w:sz w:val="24"/>
          <w:szCs w:val="24"/>
        </w:rPr>
        <w:t>that,</w:t>
      </w:r>
      <w:proofErr w:type="gramEnd"/>
      <w:r w:rsidRPr="00E37EF9">
        <w:rPr>
          <w:rFonts w:eastAsia="Times New Roman"/>
          <w:sz w:val="24"/>
          <w:szCs w:val="24"/>
        </w:rPr>
        <w:t xml:space="preserve"> all vegetarian individuals prefer vegetarian food items. Therefore, a specific focus has been given to the vegetarian diet. </w:t>
      </w:r>
    </w:p>
    <w:p w14:paraId="3FB21EAB" w14:textId="77777777" w:rsidR="00841B5B" w:rsidRPr="00E37EF9" w:rsidRDefault="00000000">
      <w:pPr>
        <w:spacing w:line="360" w:lineRule="auto"/>
        <w:jc w:val="both"/>
        <w:rPr>
          <w:rFonts w:eastAsia="Times New Roman"/>
          <w:sz w:val="24"/>
          <w:szCs w:val="24"/>
        </w:rPr>
      </w:pPr>
      <w:r w:rsidRPr="00E37EF9">
        <w:rPr>
          <w:rFonts w:eastAsia="Times New Roman"/>
          <w:sz w:val="24"/>
          <w:szCs w:val="24"/>
        </w:rPr>
        <w:lastRenderedPageBreak/>
        <w:t xml:space="preserve"> </w:t>
      </w:r>
    </w:p>
    <w:p w14:paraId="2F4F6CED" w14:textId="77777777" w:rsidR="00841B5B" w:rsidRPr="00E37EF9" w:rsidRDefault="00000000" w:rsidP="0079703B">
      <w:pPr>
        <w:pStyle w:val="Heading1"/>
      </w:pPr>
      <w:bookmarkStart w:id="1" w:name="_Toc148645160"/>
      <w:r w:rsidRPr="00E37EF9">
        <w:t>Part 2: Menu Design</w:t>
      </w:r>
      <w:bookmarkEnd w:id="1"/>
    </w:p>
    <w:p w14:paraId="15127BAB" w14:textId="77777777" w:rsidR="00841B5B" w:rsidRPr="00E37EF9" w:rsidRDefault="00000000" w:rsidP="00E71670">
      <w:pPr>
        <w:spacing w:line="360" w:lineRule="auto"/>
        <w:jc w:val="center"/>
        <w:rPr>
          <w:rFonts w:eastAsia="Times New Roman"/>
          <w:sz w:val="24"/>
          <w:szCs w:val="24"/>
        </w:rPr>
      </w:pPr>
      <w:r w:rsidRPr="00E37EF9">
        <w:rPr>
          <w:rFonts w:eastAsia="Times New Roman"/>
          <w:noProof/>
          <w:sz w:val="24"/>
          <w:szCs w:val="24"/>
        </w:rPr>
        <w:drawing>
          <wp:inline distT="0" distB="0" distL="0" distR="0" wp14:anchorId="0AB0FA54" wp14:editId="070F76E5">
            <wp:extent cx="4999059" cy="7071360"/>
            <wp:effectExtent l="0" t="0" r="0" b="0"/>
            <wp:docPr id="1183705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05565" name="Picture 11837055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03537" cy="7077695"/>
                    </a:xfrm>
                    <a:prstGeom prst="rect">
                      <a:avLst/>
                    </a:prstGeom>
                  </pic:spPr>
                </pic:pic>
              </a:graphicData>
            </a:graphic>
          </wp:inline>
        </w:drawing>
      </w:r>
    </w:p>
    <w:p w14:paraId="011F121C" w14:textId="77777777" w:rsidR="006250CA" w:rsidRPr="00E37EF9" w:rsidRDefault="00000000" w:rsidP="006250CA">
      <w:pPr>
        <w:spacing w:line="360" w:lineRule="auto"/>
        <w:jc w:val="both"/>
        <w:rPr>
          <w:rFonts w:eastAsia="Times New Roman"/>
          <w:sz w:val="24"/>
          <w:szCs w:val="24"/>
        </w:rPr>
      </w:pPr>
      <w:r w:rsidRPr="00E37EF9">
        <w:rPr>
          <w:rFonts w:eastAsia="Times New Roman"/>
          <w:sz w:val="24"/>
          <w:szCs w:val="24"/>
        </w:rPr>
        <w:lastRenderedPageBreak/>
        <w:t xml:space="preserve">The above is the buffet menu where people will get to enjoy the above-demonstrated food articles. The list is somewhat limited however it includes some of the delicious food items. Additionally, the buffet zone is divided into five sections which are appetizers or starters followed by soups, the main menu, desserts and drinks at the end. </w:t>
      </w:r>
      <w:r w:rsidR="009D66CB" w:rsidRPr="00E37EF9">
        <w:rPr>
          <w:rFonts w:eastAsia="Times New Roman"/>
          <w:sz w:val="24"/>
          <w:szCs w:val="24"/>
        </w:rPr>
        <w:t>Vegetarian customers like buffets and they might love this as well</w:t>
      </w:r>
      <w:r w:rsidR="00D361D1" w:rsidRPr="00E37EF9">
        <w:rPr>
          <w:rFonts w:eastAsia="Times New Roman"/>
          <w:sz w:val="24"/>
          <w:szCs w:val="24"/>
        </w:rPr>
        <w:t xml:space="preserve"> (Kohno </w:t>
      </w:r>
      <w:r w:rsidR="00D361D1" w:rsidRPr="00E37EF9">
        <w:rPr>
          <w:rFonts w:eastAsia="Times New Roman"/>
          <w:i/>
          <w:iCs/>
          <w:sz w:val="24"/>
          <w:szCs w:val="24"/>
        </w:rPr>
        <w:t>et al.</w:t>
      </w:r>
      <w:r w:rsidR="00D361D1" w:rsidRPr="00E37EF9">
        <w:rPr>
          <w:rFonts w:eastAsia="Times New Roman"/>
          <w:sz w:val="24"/>
          <w:szCs w:val="24"/>
        </w:rPr>
        <w:t xml:space="preserve"> 2022)</w:t>
      </w:r>
      <w:r w:rsidR="009D66CB" w:rsidRPr="00E37EF9">
        <w:rPr>
          <w:rFonts w:eastAsia="Times New Roman"/>
          <w:sz w:val="24"/>
          <w:szCs w:val="24"/>
        </w:rPr>
        <w:t xml:space="preserve">. </w:t>
      </w:r>
    </w:p>
    <w:p w14:paraId="20067E7C" w14:textId="1B452BDC" w:rsidR="00841B5B" w:rsidRPr="00E37EF9" w:rsidRDefault="00207F37" w:rsidP="00207F37">
      <w:pPr>
        <w:spacing w:line="360" w:lineRule="auto"/>
        <w:jc w:val="center"/>
        <w:rPr>
          <w:rFonts w:eastAsia="Times New Roman"/>
          <w:sz w:val="24"/>
          <w:szCs w:val="24"/>
        </w:rPr>
      </w:pPr>
      <w:r w:rsidRPr="00207F37">
        <w:rPr>
          <w:rFonts w:eastAsia="Times New Roman"/>
          <w:noProof/>
          <w:sz w:val="24"/>
          <w:szCs w:val="24"/>
        </w:rPr>
        <w:drawing>
          <wp:inline distT="0" distB="0" distL="0" distR="0" wp14:anchorId="47B04B26" wp14:editId="513FBB6F">
            <wp:extent cx="5624047" cy="6812870"/>
            <wp:effectExtent l="0" t="0" r="0" b="7620"/>
            <wp:docPr id="148938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89034" name=""/>
                    <pic:cNvPicPr/>
                  </pic:nvPicPr>
                  <pic:blipFill>
                    <a:blip r:embed="rId9"/>
                    <a:stretch>
                      <a:fillRect/>
                    </a:stretch>
                  </pic:blipFill>
                  <pic:spPr>
                    <a:xfrm>
                      <a:off x="0" y="0"/>
                      <a:ext cx="5624047" cy="6812870"/>
                    </a:xfrm>
                    <a:prstGeom prst="rect">
                      <a:avLst/>
                    </a:prstGeom>
                  </pic:spPr>
                </pic:pic>
              </a:graphicData>
            </a:graphic>
          </wp:inline>
        </w:drawing>
      </w:r>
    </w:p>
    <w:p w14:paraId="342F2B5F" w14:textId="77777777" w:rsidR="00264A2A" w:rsidRPr="00E37EF9" w:rsidRDefault="00000000" w:rsidP="006250CA">
      <w:pPr>
        <w:spacing w:line="360" w:lineRule="auto"/>
        <w:jc w:val="both"/>
        <w:rPr>
          <w:rFonts w:eastAsia="Times New Roman"/>
          <w:sz w:val="24"/>
          <w:szCs w:val="24"/>
        </w:rPr>
      </w:pPr>
      <w:r w:rsidRPr="00E37EF9">
        <w:rPr>
          <w:rFonts w:eastAsia="Times New Roman"/>
          <w:sz w:val="24"/>
          <w:szCs w:val="24"/>
        </w:rPr>
        <w:lastRenderedPageBreak/>
        <w:t xml:space="preserve">The above picture shows the dine-in menu for </w:t>
      </w:r>
      <w:proofErr w:type="gramStart"/>
      <w:r w:rsidRPr="00E37EF9">
        <w:rPr>
          <w:rFonts w:eastAsia="Times New Roman"/>
          <w:sz w:val="24"/>
          <w:szCs w:val="24"/>
        </w:rPr>
        <w:t>consumers</w:t>
      </w:r>
      <w:proofErr w:type="gramEnd"/>
      <w:r w:rsidRPr="00E37EF9">
        <w:rPr>
          <w:rFonts w:eastAsia="Times New Roman"/>
          <w:sz w:val="24"/>
          <w:szCs w:val="24"/>
        </w:rPr>
        <w:t xml:space="preserve"> and it consists of a wide range of food items. Items like mushrooms, cheese, tomatoes and other vegetables help in promoting health and well-being therefore, these items have been included in the menu</w:t>
      </w:r>
      <w:r w:rsidR="000D7438" w:rsidRPr="00E37EF9">
        <w:rPr>
          <w:rFonts w:eastAsia="Times New Roman"/>
          <w:sz w:val="24"/>
          <w:szCs w:val="24"/>
        </w:rPr>
        <w:t xml:space="preserve"> (El-Loly </w:t>
      </w:r>
      <w:r w:rsidR="000D7438" w:rsidRPr="00E37EF9">
        <w:rPr>
          <w:rFonts w:eastAsia="Times New Roman"/>
          <w:i/>
          <w:iCs/>
          <w:sz w:val="24"/>
          <w:szCs w:val="24"/>
        </w:rPr>
        <w:t>et al.</w:t>
      </w:r>
      <w:r w:rsidR="000D7438" w:rsidRPr="00E37EF9">
        <w:rPr>
          <w:rFonts w:eastAsia="Times New Roman"/>
          <w:sz w:val="24"/>
          <w:szCs w:val="24"/>
        </w:rPr>
        <w:t xml:space="preserve"> 2022)</w:t>
      </w:r>
      <w:r w:rsidRPr="00E37EF9">
        <w:rPr>
          <w:rFonts w:eastAsia="Times New Roman"/>
          <w:sz w:val="24"/>
          <w:szCs w:val="24"/>
        </w:rPr>
        <w:t xml:space="preserve">. </w:t>
      </w:r>
      <w:r w:rsidR="00F45315" w:rsidRPr="00E37EF9">
        <w:rPr>
          <w:rFonts w:eastAsia="Times New Roman"/>
          <w:sz w:val="24"/>
          <w:szCs w:val="24"/>
        </w:rPr>
        <w:t xml:space="preserve">Different price ranges items have been included so that everyone </w:t>
      </w:r>
      <w:proofErr w:type="gramStart"/>
      <w:r w:rsidR="00F45315" w:rsidRPr="00E37EF9">
        <w:rPr>
          <w:rFonts w:eastAsia="Times New Roman"/>
          <w:sz w:val="24"/>
          <w:szCs w:val="24"/>
        </w:rPr>
        <w:t>has the opportunity to</w:t>
      </w:r>
      <w:proofErr w:type="gramEnd"/>
      <w:r w:rsidR="00F45315" w:rsidRPr="00E37EF9">
        <w:rPr>
          <w:rFonts w:eastAsia="Times New Roman"/>
          <w:sz w:val="24"/>
          <w:szCs w:val="24"/>
        </w:rPr>
        <w:t xml:space="preserve"> enjoy the food</w:t>
      </w:r>
      <w:r w:rsidR="00ED0109" w:rsidRPr="00E37EF9">
        <w:rPr>
          <w:rFonts w:eastAsia="Times New Roman"/>
          <w:sz w:val="24"/>
          <w:szCs w:val="24"/>
        </w:rPr>
        <w:t xml:space="preserve"> (Cousins, 2020)</w:t>
      </w:r>
      <w:r w:rsidR="00F45315" w:rsidRPr="00E37EF9">
        <w:rPr>
          <w:rFonts w:eastAsia="Times New Roman"/>
          <w:sz w:val="24"/>
          <w:szCs w:val="24"/>
        </w:rPr>
        <w:t xml:space="preserve">. </w:t>
      </w:r>
    </w:p>
    <w:p w14:paraId="109FB611" w14:textId="77777777" w:rsidR="00264A2A" w:rsidRPr="00E37EF9" w:rsidRDefault="00000000">
      <w:pPr>
        <w:rPr>
          <w:rFonts w:eastAsia="Times New Roman"/>
          <w:sz w:val="24"/>
          <w:szCs w:val="24"/>
        </w:rPr>
      </w:pPr>
      <w:r w:rsidRPr="00E37EF9">
        <w:rPr>
          <w:rFonts w:eastAsia="Times New Roman"/>
          <w:sz w:val="24"/>
          <w:szCs w:val="24"/>
        </w:rPr>
        <w:br w:type="page"/>
      </w:r>
    </w:p>
    <w:p w14:paraId="5A185E23" w14:textId="77777777" w:rsidR="006250CA" w:rsidRPr="00E37EF9" w:rsidRDefault="00000000" w:rsidP="009B5C0F">
      <w:pPr>
        <w:pStyle w:val="Heading1"/>
      </w:pPr>
      <w:bookmarkStart w:id="2" w:name="_Toc148645161"/>
      <w:r w:rsidRPr="00E37EF9">
        <w:lastRenderedPageBreak/>
        <w:t>References</w:t>
      </w:r>
      <w:bookmarkEnd w:id="2"/>
    </w:p>
    <w:p w14:paraId="0200D289" w14:textId="652101BF" w:rsidR="00B00A9E" w:rsidRPr="00E37EF9" w:rsidRDefault="00521579" w:rsidP="001B5BF1">
      <w:pPr>
        <w:pStyle w:val="NoSpacing"/>
        <w:spacing w:line="360" w:lineRule="auto"/>
        <w:jc w:val="both"/>
        <w:rPr>
          <w:sz w:val="24"/>
          <w:szCs w:val="24"/>
        </w:rPr>
      </w:pPr>
      <w:r>
        <w:rPr>
          <w:sz w:val="24"/>
          <w:szCs w:val="24"/>
          <w:shd w:val="clear" w:color="auto" w:fill="FFFFFF"/>
        </w:rPr>
        <w:t xml:space="preserve">1.. </w:t>
      </w:r>
      <w:proofErr w:type="spellStart"/>
      <w:r w:rsidR="00B00A9E" w:rsidRPr="00E37EF9">
        <w:rPr>
          <w:sz w:val="24"/>
          <w:szCs w:val="24"/>
          <w:shd w:val="clear" w:color="auto" w:fill="FFFFFF"/>
        </w:rPr>
        <w:t>Chandrashekhara</w:t>
      </w:r>
      <w:proofErr w:type="spellEnd"/>
      <w:r w:rsidR="00B00A9E" w:rsidRPr="00E37EF9">
        <w:rPr>
          <w:sz w:val="24"/>
          <w:szCs w:val="24"/>
          <w:shd w:val="clear" w:color="auto" w:fill="FFFFFF"/>
        </w:rPr>
        <w:t xml:space="preserve">, J., Divya, M.S. and Shivaprasad, M.S., 2022. Food Serving Robot for Contactless Experience. </w:t>
      </w:r>
      <w:r w:rsidR="00B00A9E" w:rsidRPr="00E37EF9">
        <w:rPr>
          <w:i/>
          <w:iCs/>
          <w:sz w:val="24"/>
          <w:szCs w:val="24"/>
          <w:shd w:val="clear" w:color="auto" w:fill="FFFFFF"/>
        </w:rPr>
        <w:t>International Journal of Innovative Research in Computer Science &amp; Technology</w:t>
      </w:r>
      <w:r w:rsidR="00B00A9E" w:rsidRPr="00E37EF9">
        <w:rPr>
          <w:sz w:val="24"/>
          <w:szCs w:val="24"/>
          <w:shd w:val="clear" w:color="auto" w:fill="FFFFFF"/>
        </w:rPr>
        <w:t xml:space="preserve">, </w:t>
      </w:r>
      <w:r w:rsidR="00B00A9E" w:rsidRPr="00E37EF9">
        <w:rPr>
          <w:i/>
          <w:iCs/>
          <w:sz w:val="24"/>
          <w:szCs w:val="24"/>
          <w:shd w:val="clear" w:color="auto" w:fill="FFFFFF"/>
        </w:rPr>
        <w:t>10</w:t>
      </w:r>
      <w:r w:rsidR="00B00A9E" w:rsidRPr="00E37EF9">
        <w:rPr>
          <w:sz w:val="24"/>
          <w:szCs w:val="24"/>
          <w:shd w:val="clear" w:color="auto" w:fill="FFFFFF"/>
        </w:rPr>
        <w:t>(3), pp.58-61.</w:t>
      </w:r>
    </w:p>
    <w:p w14:paraId="74997A14" w14:textId="3B9122F6" w:rsidR="00B00A9E" w:rsidRPr="00E37EF9" w:rsidRDefault="00521579" w:rsidP="001B5BF1">
      <w:pPr>
        <w:pStyle w:val="NoSpacing"/>
        <w:spacing w:line="360" w:lineRule="auto"/>
        <w:jc w:val="both"/>
        <w:rPr>
          <w:sz w:val="24"/>
          <w:szCs w:val="24"/>
        </w:rPr>
      </w:pPr>
      <w:r>
        <w:rPr>
          <w:sz w:val="24"/>
          <w:szCs w:val="24"/>
          <w:shd w:val="clear" w:color="auto" w:fill="FFFFFF"/>
        </w:rPr>
        <w:t xml:space="preserve">2.. </w:t>
      </w:r>
      <w:r w:rsidR="00B00A9E" w:rsidRPr="00E37EF9">
        <w:rPr>
          <w:sz w:val="24"/>
          <w:szCs w:val="24"/>
          <w:shd w:val="clear" w:color="auto" w:fill="FFFFFF"/>
        </w:rPr>
        <w:t>Cousins, J. 2020 Food and beverage service. 9th ed. London: Hodder Education Group.</w:t>
      </w:r>
    </w:p>
    <w:p w14:paraId="3EED46D5" w14:textId="2F5A7040" w:rsidR="00B00A9E" w:rsidRPr="00E37EF9" w:rsidRDefault="00521579" w:rsidP="001B5BF1">
      <w:pPr>
        <w:pStyle w:val="NoSpacing"/>
        <w:spacing w:line="360" w:lineRule="auto"/>
        <w:jc w:val="both"/>
        <w:rPr>
          <w:sz w:val="24"/>
          <w:szCs w:val="24"/>
        </w:rPr>
      </w:pPr>
      <w:r>
        <w:rPr>
          <w:sz w:val="24"/>
          <w:szCs w:val="24"/>
          <w:shd w:val="clear" w:color="auto" w:fill="FFFFFF"/>
        </w:rPr>
        <w:t xml:space="preserve">3.. </w:t>
      </w:r>
      <w:r w:rsidR="00B00A9E" w:rsidRPr="00E37EF9">
        <w:rPr>
          <w:sz w:val="24"/>
          <w:szCs w:val="24"/>
          <w:shd w:val="clear" w:color="auto" w:fill="FFFFFF"/>
        </w:rPr>
        <w:t xml:space="preserve">Davis, B. et al. 2018. Food and Beverage Management. 6 </w:t>
      </w:r>
      <w:proofErr w:type="spellStart"/>
      <w:r w:rsidR="00B00A9E" w:rsidRPr="00E37EF9">
        <w:rPr>
          <w:sz w:val="24"/>
          <w:szCs w:val="24"/>
          <w:shd w:val="clear" w:color="auto" w:fill="FFFFFF"/>
        </w:rPr>
        <w:t>edn</w:t>
      </w:r>
      <w:proofErr w:type="spellEnd"/>
      <w:r w:rsidR="00B00A9E" w:rsidRPr="00E37EF9">
        <w:rPr>
          <w:sz w:val="24"/>
          <w:szCs w:val="24"/>
          <w:shd w:val="clear" w:color="auto" w:fill="FFFFFF"/>
        </w:rPr>
        <w:t xml:space="preserve"> London: Routledge.</w:t>
      </w:r>
    </w:p>
    <w:p w14:paraId="2FC323A2" w14:textId="22359BB4" w:rsidR="00B00A9E" w:rsidRPr="00E37EF9" w:rsidRDefault="00521579" w:rsidP="001B5BF1">
      <w:pPr>
        <w:pStyle w:val="NoSpacing"/>
        <w:spacing w:line="360" w:lineRule="auto"/>
        <w:jc w:val="both"/>
        <w:rPr>
          <w:sz w:val="24"/>
          <w:szCs w:val="24"/>
        </w:rPr>
      </w:pPr>
      <w:r>
        <w:rPr>
          <w:sz w:val="24"/>
          <w:szCs w:val="24"/>
          <w:shd w:val="clear" w:color="auto" w:fill="FFFFFF"/>
        </w:rPr>
        <w:t xml:space="preserve">4.. </w:t>
      </w:r>
      <w:r w:rsidR="00B00A9E" w:rsidRPr="00E37EF9">
        <w:rPr>
          <w:sz w:val="24"/>
          <w:szCs w:val="24"/>
          <w:shd w:val="clear" w:color="auto" w:fill="FFFFFF"/>
        </w:rPr>
        <w:t xml:space="preserve">El-Loly, M.M., Mohamed, A.G. and Farahat, E.S., 2022. Innovative vegetables-processed cheese: II. high nutritional and functional attributes. </w:t>
      </w:r>
      <w:r w:rsidR="00B00A9E" w:rsidRPr="00E37EF9">
        <w:rPr>
          <w:i/>
          <w:iCs/>
          <w:sz w:val="24"/>
          <w:szCs w:val="24"/>
          <w:shd w:val="clear" w:color="auto" w:fill="FFFFFF"/>
        </w:rPr>
        <w:t>Bioactive Compounds in Health and Disease</w:t>
      </w:r>
      <w:r w:rsidR="00B00A9E" w:rsidRPr="00E37EF9">
        <w:rPr>
          <w:sz w:val="24"/>
          <w:szCs w:val="24"/>
          <w:shd w:val="clear" w:color="auto" w:fill="FFFFFF"/>
        </w:rPr>
        <w:t xml:space="preserve">, </w:t>
      </w:r>
      <w:r w:rsidR="00B00A9E" w:rsidRPr="00E37EF9">
        <w:rPr>
          <w:i/>
          <w:iCs/>
          <w:sz w:val="24"/>
          <w:szCs w:val="24"/>
          <w:shd w:val="clear" w:color="auto" w:fill="FFFFFF"/>
        </w:rPr>
        <w:t>5</w:t>
      </w:r>
      <w:r w:rsidR="00B00A9E" w:rsidRPr="00E37EF9">
        <w:rPr>
          <w:sz w:val="24"/>
          <w:szCs w:val="24"/>
          <w:shd w:val="clear" w:color="auto" w:fill="FFFFFF"/>
        </w:rPr>
        <w:t>(1), pp.13-32.</w:t>
      </w:r>
    </w:p>
    <w:p w14:paraId="6C3AD7EA" w14:textId="03532CA8" w:rsidR="00B00A9E" w:rsidRPr="00E37EF9" w:rsidRDefault="00521579" w:rsidP="001B5BF1">
      <w:pPr>
        <w:pStyle w:val="NoSpacing"/>
        <w:spacing w:line="360" w:lineRule="auto"/>
        <w:jc w:val="both"/>
        <w:rPr>
          <w:sz w:val="24"/>
          <w:szCs w:val="24"/>
        </w:rPr>
      </w:pPr>
      <w:r>
        <w:rPr>
          <w:sz w:val="24"/>
          <w:szCs w:val="24"/>
          <w:shd w:val="clear" w:color="auto" w:fill="FFFFFF"/>
        </w:rPr>
        <w:t xml:space="preserve">5.. </w:t>
      </w:r>
      <w:r w:rsidR="00B00A9E" w:rsidRPr="00E37EF9">
        <w:rPr>
          <w:sz w:val="24"/>
          <w:szCs w:val="24"/>
          <w:shd w:val="clear" w:color="auto" w:fill="FFFFFF"/>
        </w:rPr>
        <w:t>Foskett, D. et al.  2021. The Theory of Hospitality and Catering. 14th Edition. London: Hodder Education Group.</w:t>
      </w:r>
    </w:p>
    <w:p w14:paraId="287A1296" w14:textId="368521DE" w:rsidR="00B00A9E" w:rsidRPr="00E37EF9" w:rsidRDefault="00521579" w:rsidP="001B5BF1">
      <w:pPr>
        <w:pStyle w:val="NoSpacing"/>
        <w:spacing w:line="360" w:lineRule="auto"/>
        <w:jc w:val="both"/>
        <w:rPr>
          <w:sz w:val="24"/>
          <w:szCs w:val="24"/>
        </w:rPr>
      </w:pPr>
      <w:r>
        <w:rPr>
          <w:sz w:val="24"/>
          <w:szCs w:val="24"/>
          <w:shd w:val="clear" w:color="auto" w:fill="FFFFFF"/>
        </w:rPr>
        <w:t xml:space="preserve">6.. </w:t>
      </w:r>
      <w:r w:rsidR="00B00A9E" w:rsidRPr="00E37EF9">
        <w:rPr>
          <w:sz w:val="24"/>
          <w:szCs w:val="24"/>
          <w:shd w:val="clear" w:color="auto" w:fill="FFFFFF"/>
        </w:rPr>
        <w:t xml:space="preserve">Kohno, T., Cobb, C., Lerner, A., Lin, M. and </w:t>
      </w:r>
      <w:proofErr w:type="spellStart"/>
      <w:r w:rsidR="00B00A9E" w:rsidRPr="00E37EF9">
        <w:rPr>
          <w:sz w:val="24"/>
          <w:szCs w:val="24"/>
          <w:shd w:val="clear" w:color="auto" w:fill="FFFFFF"/>
        </w:rPr>
        <w:t>Shostack</w:t>
      </w:r>
      <w:proofErr w:type="spellEnd"/>
      <w:r w:rsidR="00B00A9E" w:rsidRPr="00E37EF9">
        <w:rPr>
          <w:sz w:val="24"/>
          <w:szCs w:val="24"/>
          <w:shd w:val="clear" w:color="auto" w:fill="FFFFFF"/>
        </w:rPr>
        <w:t xml:space="preserve">, A., 2022. The Buffet Overflow Café. </w:t>
      </w:r>
      <w:r w:rsidR="00B00A9E" w:rsidRPr="00E37EF9">
        <w:rPr>
          <w:i/>
          <w:iCs/>
          <w:sz w:val="24"/>
          <w:szCs w:val="24"/>
          <w:shd w:val="clear" w:color="auto" w:fill="FFFFFF"/>
        </w:rPr>
        <w:t>IEEE Security &amp; Privacy</w:t>
      </w:r>
      <w:r w:rsidR="00B00A9E" w:rsidRPr="00E37EF9">
        <w:rPr>
          <w:sz w:val="24"/>
          <w:szCs w:val="24"/>
          <w:shd w:val="clear" w:color="auto" w:fill="FFFFFF"/>
        </w:rPr>
        <w:t xml:space="preserve">, </w:t>
      </w:r>
      <w:r w:rsidR="00B00A9E" w:rsidRPr="00E37EF9">
        <w:rPr>
          <w:i/>
          <w:iCs/>
          <w:sz w:val="24"/>
          <w:szCs w:val="24"/>
          <w:shd w:val="clear" w:color="auto" w:fill="FFFFFF"/>
        </w:rPr>
        <w:t>20</w:t>
      </w:r>
      <w:r w:rsidR="00B00A9E" w:rsidRPr="00E37EF9">
        <w:rPr>
          <w:sz w:val="24"/>
          <w:szCs w:val="24"/>
          <w:shd w:val="clear" w:color="auto" w:fill="FFFFFF"/>
        </w:rPr>
        <w:t>(04), pp.4-7.</w:t>
      </w:r>
    </w:p>
    <w:p w14:paraId="6E27D197" w14:textId="0C29B51A" w:rsidR="00B00A9E" w:rsidRPr="00E37EF9" w:rsidRDefault="00521579" w:rsidP="001B5BF1">
      <w:pPr>
        <w:pStyle w:val="NoSpacing"/>
        <w:spacing w:line="360" w:lineRule="auto"/>
        <w:jc w:val="both"/>
        <w:rPr>
          <w:sz w:val="24"/>
          <w:szCs w:val="24"/>
        </w:rPr>
      </w:pPr>
      <w:r>
        <w:rPr>
          <w:sz w:val="24"/>
          <w:szCs w:val="24"/>
          <w:shd w:val="clear" w:color="auto" w:fill="FFFFFF"/>
        </w:rPr>
        <w:t xml:space="preserve">7.. </w:t>
      </w:r>
      <w:proofErr w:type="spellStart"/>
      <w:r w:rsidR="00B00A9E" w:rsidRPr="00E37EF9">
        <w:rPr>
          <w:sz w:val="24"/>
          <w:szCs w:val="24"/>
          <w:shd w:val="clear" w:color="auto" w:fill="FFFFFF"/>
        </w:rPr>
        <w:t>Kondyli</w:t>
      </w:r>
      <w:proofErr w:type="spellEnd"/>
      <w:r w:rsidR="00B00A9E" w:rsidRPr="00E37EF9">
        <w:rPr>
          <w:sz w:val="24"/>
          <w:szCs w:val="24"/>
          <w:shd w:val="clear" w:color="auto" w:fill="FFFFFF"/>
        </w:rPr>
        <w:t xml:space="preserve">, E., Pappa, E.C., Arapoglou, D., </w:t>
      </w:r>
      <w:proofErr w:type="spellStart"/>
      <w:r w:rsidR="00B00A9E" w:rsidRPr="00E37EF9">
        <w:rPr>
          <w:sz w:val="24"/>
          <w:szCs w:val="24"/>
          <w:shd w:val="clear" w:color="auto" w:fill="FFFFFF"/>
        </w:rPr>
        <w:t>Metafa</w:t>
      </w:r>
      <w:proofErr w:type="spellEnd"/>
      <w:r w:rsidR="00B00A9E" w:rsidRPr="00E37EF9">
        <w:rPr>
          <w:sz w:val="24"/>
          <w:szCs w:val="24"/>
          <w:shd w:val="clear" w:color="auto" w:fill="FFFFFF"/>
        </w:rPr>
        <w:t xml:space="preserve">, M., Eliopoulos, C. and </w:t>
      </w:r>
      <w:proofErr w:type="spellStart"/>
      <w:r w:rsidR="00B00A9E" w:rsidRPr="00E37EF9">
        <w:rPr>
          <w:sz w:val="24"/>
          <w:szCs w:val="24"/>
          <w:shd w:val="clear" w:color="auto" w:fill="FFFFFF"/>
        </w:rPr>
        <w:t>Israilides</w:t>
      </w:r>
      <w:proofErr w:type="spellEnd"/>
      <w:r w:rsidR="00B00A9E" w:rsidRPr="00E37EF9">
        <w:rPr>
          <w:sz w:val="24"/>
          <w:szCs w:val="24"/>
          <w:shd w:val="clear" w:color="auto" w:fill="FFFFFF"/>
        </w:rPr>
        <w:t xml:space="preserve">, C., 2022. Effect of fortification with mushroom polysaccharide β-glucan on the quality of ovine soft spreadable cheese. </w:t>
      </w:r>
      <w:r w:rsidR="00B00A9E" w:rsidRPr="00E37EF9">
        <w:rPr>
          <w:i/>
          <w:iCs/>
          <w:sz w:val="24"/>
          <w:szCs w:val="24"/>
          <w:shd w:val="clear" w:color="auto" w:fill="FFFFFF"/>
        </w:rPr>
        <w:t>Foods</w:t>
      </w:r>
      <w:r w:rsidR="00B00A9E" w:rsidRPr="00E37EF9">
        <w:rPr>
          <w:sz w:val="24"/>
          <w:szCs w:val="24"/>
          <w:shd w:val="clear" w:color="auto" w:fill="FFFFFF"/>
        </w:rPr>
        <w:t xml:space="preserve">, </w:t>
      </w:r>
      <w:r w:rsidR="00B00A9E" w:rsidRPr="00E37EF9">
        <w:rPr>
          <w:i/>
          <w:iCs/>
          <w:sz w:val="24"/>
          <w:szCs w:val="24"/>
          <w:shd w:val="clear" w:color="auto" w:fill="FFFFFF"/>
        </w:rPr>
        <w:t>11</w:t>
      </w:r>
      <w:r w:rsidR="00B00A9E" w:rsidRPr="00E37EF9">
        <w:rPr>
          <w:sz w:val="24"/>
          <w:szCs w:val="24"/>
          <w:shd w:val="clear" w:color="auto" w:fill="FFFFFF"/>
        </w:rPr>
        <w:t>(3), p.417.</w:t>
      </w:r>
    </w:p>
    <w:p w14:paraId="08A08A8A" w14:textId="6722EFCE" w:rsidR="00B00A9E" w:rsidRPr="00E37EF9" w:rsidRDefault="00521579" w:rsidP="001B5BF1">
      <w:pPr>
        <w:pStyle w:val="NoSpacing"/>
        <w:spacing w:line="360" w:lineRule="auto"/>
        <w:jc w:val="both"/>
        <w:rPr>
          <w:sz w:val="24"/>
          <w:szCs w:val="24"/>
        </w:rPr>
      </w:pPr>
      <w:r>
        <w:rPr>
          <w:sz w:val="24"/>
          <w:szCs w:val="24"/>
          <w:shd w:val="clear" w:color="auto" w:fill="FFFFFF"/>
        </w:rPr>
        <w:t xml:space="preserve">8.. </w:t>
      </w:r>
      <w:r w:rsidR="00B00A9E" w:rsidRPr="00E37EF9">
        <w:rPr>
          <w:sz w:val="24"/>
          <w:szCs w:val="24"/>
          <w:shd w:val="clear" w:color="auto" w:fill="FFFFFF"/>
        </w:rPr>
        <w:t xml:space="preserve">Lawo, D., Esau, M., </w:t>
      </w:r>
      <w:proofErr w:type="spellStart"/>
      <w:r w:rsidR="00B00A9E" w:rsidRPr="00E37EF9">
        <w:rPr>
          <w:sz w:val="24"/>
          <w:szCs w:val="24"/>
          <w:shd w:val="clear" w:color="auto" w:fill="FFFFFF"/>
        </w:rPr>
        <w:t>Engelbutzeder</w:t>
      </w:r>
      <w:proofErr w:type="spellEnd"/>
      <w:r w:rsidR="00B00A9E" w:rsidRPr="00E37EF9">
        <w:rPr>
          <w:sz w:val="24"/>
          <w:szCs w:val="24"/>
          <w:shd w:val="clear" w:color="auto" w:fill="FFFFFF"/>
        </w:rPr>
        <w:t xml:space="preserve">, P. and Stevens, G., 2020. Going vegan: The role (s) of ICT in vegan practice transformation. </w:t>
      </w:r>
      <w:r w:rsidR="00B00A9E" w:rsidRPr="00E37EF9">
        <w:rPr>
          <w:i/>
          <w:iCs/>
          <w:sz w:val="24"/>
          <w:szCs w:val="24"/>
          <w:shd w:val="clear" w:color="auto" w:fill="FFFFFF"/>
        </w:rPr>
        <w:t>Sustainability</w:t>
      </w:r>
      <w:r w:rsidR="00B00A9E" w:rsidRPr="00E37EF9">
        <w:rPr>
          <w:sz w:val="24"/>
          <w:szCs w:val="24"/>
          <w:shd w:val="clear" w:color="auto" w:fill="FFFFFF"/>
        </w:rPr>
        <w:t xml:space="preserve">, </w:t>
      </w:r>
      <w:r w:rsidR="00B00A9E" w:rsidRPr="00E37EF9">
        <w:rPr>
          <w:i/>
          <w:iCs/>
          <w:sz w:val="24"/>
          <w:szCs w:val="24"/>
          <w:shd w:val="clear" w:color="auto" w:fill="FFFFFF"/>
        </w:rPr>
        <w:t>12</w:t>
      </w:r>
      <w:r w:rsidR="00B00A9E" w:rsidRPr="00E37EF9">
        <w:rPr>
          <w:sz w:val="24"/>
          <w:szCs w:val="24"/>
          <w:shd w:val="clear" w:color="auto" w:fill="FFFFFF"/>
        </w:rPr>
        <w:t>(12), p.5184.</w:t>
      </w:r>
    </w:p>
    <w:p w14:paraId="11EF8D34" w14:textId="1F196A92" w:rsidR="00B00A9E" w:rsidRPr="00C533F3" w:rsidRDefault="00C55FA9" w:rsidP="006250CA">
      <w:pPr>
        <w:spacing w:line="360" w:lineRule="auto"/>
        <w:jc w:val="both"/>
        <w:rPr>
          <w:rFonts w:eastAsia="Times New Roman"/>
          <w:sz w:val="24"/>
          <w:szCs w:val="24"/>
        </w:rPr>
      </w:pPr>
      <w:r>
        <w:rPr>
          <w:rFonts w:eastAsia="Times New Roman"/>
          <w:sz w:val="24"/>
          <w:szCs w:val="24"/>
        </w:rPr>
        <w:t xml:space="preserve">9.. </w:t>
      </w:r>
      <w:r w:rsidR="00B00A9E" w:rsidRPr="00C533F3">
        <w:rPr>
          <w:rFonts w:eastAsia="Times New Roman"/>
          <w:sz w:val="24"/>
          <w:szCs w:val="24"/>
        </w:rPr>
        <w:t>Lopez, S., 2020. </w:t>
      </w:r>
      <w:r w:rsidR="00B00A9E" w:rsidRPr="00C533F3">
        <w:rPr>
          <w:rFonts w:eastAsia="Times New Roman"/>
          <w:i/>
          <w:iCs/>
          <w:sz w:val="24"/>
          <w:szCs w:val="24"/>
        </w:rPr>
        <w:t>Value-based marketing strategy: pricing and costs for relationship marketing</w:t>
      </w:r>
      <w:r w:rsidR="00B00A9E" w:rsidRPr="00C533F3">
        <w:rPr>
          <w:rFonts w:eastAsia="Times New Roman"/>
          <w:sz w:val="24"/>
          <w:szCs w:val="24"/>
        </w:rPr>
        <w:t>. Vernon Press.</w:t>
      </w:r>
    </w:p>
    <w:p w14:paraId="2E08B8CB" w14:textId="3BC2ACFD" w:rsidR="00B00A9E" w:rsidRPr="00E37EF9" w:rsidRDefault="00C55FA9" w:rsidP="001B5BF1">
      <w:pPr>
        <w:pStyle w:val="NoSpacing"/>
        <w:spacing w:line="360" w:lineRule="auto"/>
        <w:jc w:val="both"/>
        <w:rPr>
          <w:sz w:val="24"/>
          <w:szCs w:val="24"/>
        </w:rPr>
      </w:pPr>
      <w:r>
        <w:rPr>
          <w:sz w:val="24"/>
          <w:szCs w:val="24"/>
          <w:shd w:val="clear" w:color="auto" w:fill="FFFFFF"/>
        </w:rPr>
        <w:t>10</w:t>
      </w:r>
      <w:r w:rsidR="00521579">
        <w:rPr>
          <w:sz w:val="24"/>
          <w:szCs w:val="24"/>
          <w:shd w:val="clear" w:color="auto" w:fill="FFFFFF"/>
        </w:rPr>
        <w:t xml:space="preserve">.. </w:t>
      </w:r>
      <w:r w:rsidR="00B00A9E" w:rsidRPr="00E37EF9">
        <w:rPr>
          <w:sz w:val="24"/>
          <w:szCs w:val="24"/>
          <w:shd w:val="clear" w:color="auto" w:fill="FFFFFF"/>
        </w:rPr>
        <w:t>Takeda, T.</w:t>
      </w:r>
      <w:r w:rsidR="00607721">
        <w:rPr>
          <w:sz w:val="24"/>
          <w:szCs w:val="24"/>
          <w:shd w:val="clear" w:color="auto" w:fill="FFFFFF"/>
        </w:rPr>
        <w:t>et al.2022</w:t>
      </w:r>
      <w:r w:rsidR="00B00A9E" w:rsidRPr="00E37EF9">
        <w:rPr>
          <w:sz w:val="24"/>
          <w:szCs w:val="24"/>
          <w:shd w:val="clear" w:color="auto" w:fill="FFFFFF"/>
        </w:rPr>
        <w:t>,</w:t>
      </w:r>
      <w:r w:rsidR="00536DA8">
        <w:rPr>
          <w:sz w:val="24"/>
          <w:szCs w:val="24"/>
          <w:shd w:val="clear" w:color="auto" w:fill="FFFFFF"/>
        </w:rPr>
        <w:t xml:space="preserve"> </w:t>
      </w:r>
      <w:r w:rsidR="00B00A9E" w:rsidRPr="00E37EF9">
        <w:rPr>
          <w:sz w:val="24"/>
          <w:szCs w:val="24"/>
          <w:shd w:val="clear" w:color="auto" w:fill="FFFFFF"/>
        </w:rPr>
        <w:t xml:space="preserve">Rice </w:t>
      </w:r>
      <w:proofErr w:type="spellStart"/>
      <w:r w:rsidR="00B00A9E" w:rsidRPr="00E37EF9">
        <w:rPr>
          <w:sz w:val="24"/>
          <w:szCs w:val="24"/>
          <w:shd w:val="clear" w:color="auto" w:fill="FFFFFF"/>
        </w:rPr>
        <w:t>apoplastic</w:t>
      </w:r>
      <w:proofErr w:type="spellEnd"/>
      <w:r w:rsidR="00B00A9E" w:rsidRPr="00E37EF9">
        <w:rPr>
          <w:sz w:val="24"/>
          <w:szCs w:val="24"/>
          <w:shd w:val="clear" w:color="auto" w:fill="FFFFFF"/>
        </w:rPr>
        <w:t xml:space="preserve"> CBM1-interacting protein counters blast pathogen invasion by binding conserved carbohydrate binding module 1 motif of fungal proteins. </w:t>
      </w:r>
      <w:proofErr w:type="spellStart"/>
      <w:r w:rsidR="00B00A9E" w:rsidRPr="00E37EF9">
        <w:rPr>
          <w:i/>
          <w:iCs/>
          <w:sz w:val="24"/>
          <w:szCs w:val="24"/>
          <w:shd w:val="clear" w:color="auto" w:fill="FFFFFF"/>
        </w:rPr>
        <w:t>PLoS</w:t>
      </w:r>
      <w:proofErr w:type="spellEnd"/>
      <w:r w:rsidR="00B00A9E" w:rsidRPr="00E37EF9">
        <w:rPr>
          <w:i/>
          <w:iCs/>
          <w:sz w:val="24"/>
          <w:szCs w:val="24"/>
          <w:shd w:val="clear" w:color="auto" w:fill="FFFFFF"/>
        </w:rPr>
        <w:t xml:space="preserve"> Pathogens</w:t>
      </w:r>
      <w:r w:rsidR="00B00A9E" w:rsidRPr="00E37EF9">
        <w:rPr>
          <w:sz w:val="24"/>
          <w:szCs w:val="24"/>
          <w:shd w:val="clear" w:color="auto" w:fill="FFFFFF"/>
        </w:rPr>
        <w:t xml:space="preserve">, </w:t>
      </w:r>
      <w:r w:rsidR="00B00A9E" w:rsidRPr="00E37EF9">
        <w:rPr>
          <w:i/>
          <w:iCs/>
          <w:sz w:val="24"/>
          <w:szCs w:val="24"/>
          <w:shd w:val="clear" w:color="auto" w:fill="FFFFFF"/>
        </w:rPr>
        <w:t>18</w:t>
      </w:r>
      <w:r w:rsidR="00B00A9E" w:rsidRPr="00E37EF9">
        <w:rPr>
          <w:sz w:val="24"/>
          <w:szCs w:val="24"/>
          <w:shd w:val="clear" w:color="auto" w:fill="FFFFFF"/>
        </w:rPr>
        <w:t>(9), p.e1010792.</w:t>
      </w:r>
    </w:p>
    <w:p w14:paraId="1FA6005E" w14:textId="1096DFAC" w:rsidR="00B00A9E" w:rsidRPr="00E37EF9" w:rsidRDefault="00B00A9E" w:rsidP="001B5BF1">
      <w:pPr>
        <w:pStyle w:val="NoSpacing"/>
        <w:spacing w:line="360" w:lineRule="auto"/>
        <w:jc w:val="both"/>
        <w:rPr>
          <w:sz w:val="24"/>
          <w:szCs w:val="24"/>
        </w:rPr>
      </w:pPr>
    </w:p>
    <w:sectPr w:rsidR="00B00A9E" w:rsidRPr="00E37EF9" w:rsidSect="001233E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1D1E6" w14:textId="77777777" w:rsidR="00CC1580" w:rsidRDefault="00CC1580" w:rsidP="00456DC6">
      <w:pPr>
        <w:spacing w:line="240" w:lineRule="auto"/>
      </w:pPr>
      <w:r>
        <w:separator/>
      </w:r>
    </w:p>
  </w:endnote>
  <w:endnote w:type="continuationSeparator" w:id="0">
    <w:p w14:paraId="02448D0C" w14:textId="77777777" w:rsidR="00CC1580" w:rsidRDefault="00CC1580" w:rsidP="00456D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194874"/>
      <w:docPartObj>
        <w:docPartGallery w:val="Page Numbers (Bottom of Page)"/>
        <w:docPartUnique/>
      </w:docPartObj>
    </w:sdtPr>
    <w:sdtEndPr>
      <w:rPr>
        <w:noProof/>
      </w:rPr>
    </w:sdtEndPr>
    <w:sdtContent>
      <w:p w14:paraId="0909B573" w14:textId="35401C71" w:rsidR="00456DC6" w:rsidRDefault="00456D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744148" w14:textId="77777777" w:rsidR="00456DC6" w:rsidRDefault="00456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536E0" w14:textId="77777777" w:rsidR="00CC1580" w:rsidRDefault="00CC1580" w:rsidP="00456DC6">
      <w:pPr>
        <w:spacing w:line="240" w:lineRule="auto"/>
      </w:pPr>
      <w:r>
        <w:separator/>
      </w:r>
    </w:p>
  </w:footnote>
  <w:footnote w:type="continuationSeparator" w:id="0">
    <w:p w14:paraId="70B3D720" w14:textId="77777777" w:rsidR="00CC1580" w:rsidRDefault="00CC1580" w:rsidP="00456D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82632"/>
    <w:multiLevelType w:val="hybridMultilevel"/>
    <w:tmpl w:val="2572D9B2"/>
    <w:lvl w:ilvl="0" w:tplc="B2C6E2E4">
      <w:start w:val="1"/>
      <w:numFmt w:val="decimal"/>
      <w:lvlText w:val="%1."/>
      <w:lvlJc w:val="left"/>
      <w:pPr>
        <w:ind w:left="720" w:hanging="360"/>
      </w:pPr>
    </w:lvl>
    <w:lvl w:ilvl="1" w:tplc="DAA8DF6C" w:tentative="1">
      <w:start w:val="1"/>
      <w:numFmt w:val="lowerLetter"/>
      <w:lvlText w:val="%2."/>
      <w:lvlJc w:val="left"/>
      <w:pPr>
        <w:ind w:left="1440" w:hanging="360"/>
      </w:pPr>
    </w:lvl>
    <w:lvl w:ilvl="2" w:tplc="E0E0809E" w:tentative="1">
      <w:start w:val="1"/>
      <w:numFmt w:val="lowerRoman"/>
      <w:lvlText w:val="%3."/>
      <w:lvlJc w:val="right"/>
      <w:pPr>
        <w:ind w:left="2160" w:hanging="180"/>
      </w:pPr>
    </w:lvl>
    <w:lvl w:ilvl="3" w:tplc="D4BCC32A" w:tentative="1">
      <w:start w:val="1"/>
      <w:numFmt w:val="decimal"/>
      <w:lvlText w:val="%4."/>
      <w:lvlJc w:val="left"/>
      <w:pPr>
        <w:ind w:left="2880" w:hanging="360"/>
      </w:pPr>
    </w:lvl>
    <w:lvl w:ilvl="4" w:tplc="B46878AA" w:tentative="1">
      <w:start w:val="1"/>
      <w:numFmt w:val="lowerLetter"/>
      <w:lvlText w:val="%5."/>
      <w:lvlJc w:val="left"/>
      <w:pPr>
        <w:ind w:left="3600" w:hanging="360"/>
      </w:pPr>
    </w:lvl>
    <w:lvl w:ilvl="5" w:tplc="AB7C66C2" w:tentative="1">
      <w:start w:val="1"/>
      <w:numFmt w:val="lowerRoman"/>
      <w:lvlText w:val="%6."/>
      <w:lvlJc w:val="right"/>
      <w:pPr>
        <w:ind w:left="4320" w:hanging="180"/>
      </w:pPr>
    </w:lvl>
    <w:lvl w:ilvl="6" w:tplc="89C603EC" w:tentative="1">
      <w:start w:val="1"/>
      <w:numFmt w:val="decimal"/>
      <w:lvlText w:val="%7."/>
      <w:lvlJc w:val="left"/>
      <w:pPr>
        <w:ind w:left="5040" w:hanging="360"/>
      </w:pPr>
    </w:lvl>
    <w:lvl w:ilvl="7" w:tplc="D7021D2A" w:tentative="1">
      <w:start w:val="1"/>
      <w:numFmt w:val="lowerLetter"/>
      <w:lvlText w:val="%8."/>
      <w:lvlJc w:val="left"/>
      <w:pPr>
        <w:ind w:left="5760" w:hanging="360"/>
      </w:pPr>
    </w:lvl>
    <w:lvl w:ilvl="8" w:tplc="1B4EC4B6" w:tentative="1">
      <w:start w:val="1"/>
      <w:numFmt w:val="lowerRoman"/>
      <w:lvlText w:val="%9."/>
      <w:lvlJc w:val="right"/>
      <w:pPr>
        <w:ind w:left="6480" w:hanging="180"/>
      </w:pPr>
    </w:lvl>
  </w:abstractNum>
  <w:abstractNum w:abstractNumId="1" w15:restartNumberingAfterBreak="0">
    <w:nsid w:val="65902171"/>
    <w:multiLevelType w:val="multilevel"/>
    <w:tmpl w:val="3C46D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2330696">
    <w:abstractNumId w:val="1"/>
  </w:num>
  <w:num w:numId="2" w16cid:durableId="884759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5B"/>
    <w:rsid w:val="00017639"/>
    <w:rsid w:val="000A7354"/>
    <w:rsid w:val="000B0077"/>
    <w:rsid w:val="000B2D92"/>
    <w:rsid w:val="000C6AC9"/>
    <w:rsid w:val="000D7438"/>
    <w:rsid w:val="001233E0"/>
    <w:rsid w:val="00155A9C"/>
    <w:rsid w:val="001A77A9"/>
    <w:rsid w:val="001B5BF1"/>
    <w:rsid w:val="00207F37"/>
    <w:rsid w:val="00264A2A"/>
    <w:rsid w:val="00295CAB"/>
    <w:rsid w:val="002A52E3"/>
    <w:rsid w:val="002C2A7E"/>
    <w:rsid w:val="002E3844"/>
    <w:rsid w:val="00456DC6"/>
    <w:rsid w:val="00482B04"/>
    <w:rsid w:val="004B6F3F"/>
    <w:rsid w:val="004D4D13"/>
    <w:rsid w:val="00510A1C"/>
    <w:rsid w:val="00521579"/>
    <w:rsid w:val="00536DA8"/>
    <w:rsid w:val="005529DD"/>
    <w:rsid w:val="00563B64"/>
    <w:rsid w:val="005B4C5E"/>
    <w:rsid w:val="00607721"/>
    <w:rsid w:val="006250CA"/>
    <w:rsid w:val="00655759"/>
    <w:rsid w:val="006726C4"/>
    <w:rsid w:val="006919CF"/>
    <w:rsid w:val="006E3B8C"/>
    <w:rsid w:val="007343DF"/>
    <w:rsid w:val="0079703B"/>
    <w:rsid w:val="00841B5B"/>
    <w:rsid w:val="00920D9A"/>
    <w:rsid w:val="00965DB1"/>
    <w:rsid w:val="00976213"/>
    <w:rsid w:val="009916B9"/>
    <w:rsid w:val="009B5C0F"/>
    <w:rsid w:val="009C574C"/>
    <w:rsid w:val="009D66CB"/>
    <w:rsid w:val="00AE0B26"/>
    <w:rsid w:val="00B00A9E"/>
    <w:rsid w:val="00B10E78"/>
    <w:rsid w:val="00B1171B"/>
    <w:rsid w:val="00C36806"/>
    <w:rsid w:val="00C533F3"/>
    <w:rsid w:val="00C55FA9"/>
    <w:rsid w:val="00CA581F"/>
    <w:rsid w:val="00CC1580"/>
    <w:rsid w:val="00D0732E"/>
    <w:rsid w:val="00D361D1"/>
    <w:rsid w:val="00DC337D"/>
    <w:rsid w:val="00E318B1"/>
    <w:rsid w:val="00E37EF9"/>
    <w:rsid w:val="00E71670"/>
    <w:rsid w:val="00ED0109"/>
    <w:rsid w:val="00F2195F"/>
    <w:rsid w:val="00F26A5E"/>
    <w:rsid w:val="00F45315"/>
    <w:rsid w:val="00FF4C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1683"/>
  <w15:docId w15:val="{7D794DDB-BF90-45AB-85B7-73A16FC2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9703B"/>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264A2A"/>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NoSpacing">
    <w:name w:val="No Spacing"/>
    <w:uiPriority w:val="1"/>
    <w:qFormat/>
    <w:rsid w:val="00264A2A"/>
    <w:pPr>
      <w:spacing w:line="240" w:lineRule="auto"/>
    </w:pPr>
  </w:style>
  <w:style w:type="paragraph" w:styleId="TOCHeading">
    <w:name w:val="TOC Heading"/>
    <w:basedOn w:val="Heading1"/>
    <w:next w:val="Normal"/>
    <w:uiPriority w:val="39"/>
    <w:unhideWhenUsed/>
    <w:qFormat/>
    <w:rsid w:val="001233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233E0"/>
    <w:pPr>
      <w:spacing w:after="100"/>
    </w:pPr>
  </w:style>
  <w:style w:type="character" w:styleId="Hyperlink">
    <w:name w:val="Hyperlink"/>
    <w:basedOn w:val="DefaultParagraphFont"/>
    <w:uiPriority w:val="99"/>
    <w:unhideWhenUsed/>
    <w:rsid w:val="001233E0"/>
    <w:rPr>
      <w:color w:val="0000FF" w:themeColor="hyperlink"/>
      <w:u w:val="single"/>
    </w:rPr>
  </w:style>
  <w:style w:type="paragraph" w:styleId="Header">
    <w:name w:val="header"/>
    <w:basedOn w:val="Normal"/>
    <w:link w:val="HeaderChar"/>
    <w:uiPriority w:val="99"/>
    <w:unhideWhenUsed/>
    <w:rsid w:val="00456DC6"/>
    <w:pPr>
      <w:tabs>
        <w:tab w:val="center" w:pos="4513"/>
        <w:tab w:val="right" w:pos="9026"/>
      </w:tabs>
      <w:spacing w:line="240" w:lineRule="auto"/>
    </w:pPr>
  </w:style>
  <w:style w:type="character" w:customStyle="1" w:styleId="HeaderChar">
    <w:name w:val="Header Char"/>
    <w:basedOn w:val="DefaultParagraphFont"/>
    <w:link w:val="Header"/>
    <w:uiPriority w:val="99"/>
    <w:rsid w:val="00456DC6"/>
  </w:style>
  <w:style w:type="paragraph" w:styleId="Footer">
    <w:name w:val="footer"/>
    <w:basedOn w:val="Normal"/>
    <w:link w:val="FooterChar"/>
    <w:uiPriority w:val="99"/>
    <w:unhideWhenUsed/>
    <w:rsid w:val="00456DC6"/>
    <w:pPr>
      <w:tabs>
        <w:tab w:val="center" w:pos="4513"/>
        <w:tab w:val="right" w:pos="9026"/>
      </w:tabs>
      <w:spacing w:line="240" w:lineRule="auto"/>
    </w:pPr>
  </w:style>
  <w:style w:type="character" w:customStyle="1" w:styleId="FooterChar">
    <w:name w:val="Footer Char"/>
    <w:basedOn w:val="DefaultParagraphFont"/>
    <w:link w:val="Footer"/>
    <w:uiPriority w:val="99"/>
    <w:rsid w:val="0045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93A22-8798-4AE5-B553-0EAAF568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Pages>
  <Words>790</Words>
  <Characters>4507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Axinte</dc:creator>
  <cp:lastModifiedBy>alin axinte</cp:lastModifiedBy>
  <cp:revision>17</cp:revision>
  <dcterms:created xsi:type="dcterms:W3CDTF">2023-10-19T15:20:00Z</dcterms:created>
  <dcterms:modified xsi:type="dcterms:W3CDTF">2023-11-08T12:49:00Z</dcterms:modified>
</cp:coreProperties>
</file>