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12955" w:rsidRPr="000E0E59" w:rsidRDefault="00254293" w:rsidP="00012955">
      <w:pPr>
        <w:jc w:val="center"/>
        <w:rPr>
          <w:b/>
          <w:bCs/>
          <w:color w:val="000000" w:themeColor="text1"/>
          <w:sz w:val="32"/>
          <w:szCs w:val="32"/>
          <w:lang w:val="en-GB"/>
        </w:rPr>
      </w:pPr>
      <w:r w:rsidRPr="00254293">
        <w:rPr>
          <w:b/>
          <w:bCs/>
          <w:noProof/>
          <w:color w:val="000000" w:themeColor="text1"/>
          <w:sz w:val="32"/>
          <w:szCs w:val="32"/>
          <w:lang w:val="en-US"/>
        </w:rPr>
        <w:drawing>
          <wp:anchor distT="0" distB="0" distL="114300" distR="114300" simplePos="0" relativeHeight="251659264" behindDoc="0" locked="0" layoutInCell="1" allowOverlap="1">
            <wp:simplePos x="0" y="0"/>
            <wp:positionH relativeFrom="margin">
              <wp:align>center</wp:align>
            </wp:positionH>
            <wp:positionV relativeFrom="margin">
              <wp:align>top</wp:align>
            </wp:positionV>
            <wp:extent cx="5143793" cy="1709225"/>
            <wp:effectExtent l="19050" t="0" r="0" b="0"/>
            <wp:wrapSquare wrapText="bothSides"/>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143500" cy="1708150"/>
                    </a:xfrm>
                    <a:prstGeom prst="rect">
                      <a:avLst/>
                    </a:prstGeom>
                    <a:noFill/>
                  </pic:spPr>
                </pic:pic>
              </a:graphicData>
            </a:graphic>
          </wp:anchor>
        </w:drawing>
      </w:r>
    </w:p>
    <w:p w:rsidR="00012955" w:rsidRPr="000E0E59" w:rsidRDefault="00012955" w:rsidP="00012955">
      <w:pPr>
        <w:jc w:val="center"/>
        <w:rPr>
          <w:b/>
          <w:bCs/>
          <w:color w:val="000000" w:themeColor="text1"/>
          <w:sz w:val="32"/>
          <w:szCs w:val="32"/>
          <w:lang w:val="en-GB"/>
        </w:rPr>
      </w:pPr>
    </w:p>
    <w:p w:rsidR="00012955" w:rsidRPr="000E0E59" w:rsidRDefault="00012955" w:rsidP="00012955">
      <w:pPr>
        <w:jc w:val="center"/>
        <w:rPr>
          <w:b/>
          <w:bCs/>
          <w:color w:val="000000" w:themeColor="text1"/>
          <w:sz w:val="32"/>
          <w:szCs w:val="32"/>
          <w:lang w:val="en-GB"/>
        </w:rPr>
      </w:pPr>
    </w:p>
    <w:p w:rsidR="00254293" w:rsidRPr="005343ED" w:rsidRDefault="00254293" w:rsidP="00254293">
      <w:pPr>
        <w:rPr>
          <w:rFonts w:ascii="Arial" w:hAnsi="Arial" w:cs="Arial"/>
          <w:b/>
          <w:sz w:val="36"/>
          <w:szCs w:val="36"/>
        </w:rPr>
      </w:pPr>
      <w:r w:rsidRPr="005343ED">
        <w:rPr>
          <w:rFonts w:ascii="Arial" w:hAnsi="Arial" w:cs="Arial"/>
          <w:b/>
          <w:sz w:val="36"/>
          <w:szCs w:val="36"/>
        </w:rPr>
        <w:t>Master of Business Administration</w:t>
      </w:r>
    </w:p>
    <w:p w:rsidR="00254293" w:rsidRPr="005343ED" w:rsidRDefault="00254293" w:rsidP="00254293">
      <w:pPr>
        <w:rPr>
          <w:rFonts w:ascii="Arial" w:hAnsi="Arial" w:cs="Arial"/>
          <w:b/>
          <w:sz w:val="36"/>
          <w:szCs w:val="36"/>
        </w:rPr>
      </w:pPr>
      <w:r w:rsidRPr="005343ED">
        <w:rPr>
          <w:rFonts w:ascii="Arial" w:hAnsi="Arial" w:cs="Arial"/>
          <w:b/>
          <w:sz w:val="36"/>
          <w:szCs w:val="36"/>
        </w:rPr>
        <w:t>M</w:t>
      </w:r>
      <w:r>
        <w:rPr>
          <w:rFonts w:ascii="Arial" w:hAnsi="Arial" w:cs="Arial"/>
          <w:b/>
          <w:sz w:val="36"/>
          <w:szCs w:val="36"/>
        </w:rPr>
        <w:t>odule Name: International Business Concepts</w:t>
      </w:r>
    </w:p>
    <w:p w:rsidR="00254293" w:rsidRPr="005343ED" w:rsidRDefault="00254293" w:rsidP="00254293">
      <w:pPr>
        <w:rPr>
          <w:rFonts w:ascii="Arial" w:hAnsi="Arial" w:cs="Arial"/>
          <w:b/>
          <w:sz w:val="36"/>
          <w:szCs w:val="36"/>
        </w:rPr>
      </w:pPr>
      <w:r>
        <w:rPr>
          <w:rFonts w:ascii="Arial" w:hAnsi="Arial" w:cs="Arial"/>
          <w:b/>
          <w:sz w:val="36"/>
          <w:szCs w:val="36"/>
        </w:rPr>
        <w:t>Module Code: LCMB7034</w:t>
      </w:r>
    </w:p>
    <w:p w:rsidR="00254293" w:rsidRPr="005343ED" w:rsidRDefault="00254293" w:rsidP="00254293">
      <w:pPr>
        <w:rPr>
          <w:rFonts w:ascii="Arial" w:hAnsi="Arial" w:cs="Arial"/>
          <w:b/>
          <w:sz w:val="36"/>
          <w:szCs w:val="36"/>
        </w:rPr>
      </w:pPr>
      <w:r>
        <w:rPr>
          <w:rFonts w:ascii="Arial" w:hAnsi="Arial" w:cs="Arial"/>
          <w:b/>
          <w:sz w:val="36"/>
          <w:szCs w:val="36"/>
        </w:rPr>
        <w:t>Title: Report</w:t>
      </w:r>
    </w:p>
    <w:p w:rsidR="00254293" w:rsidRDefault="00254293" w:rsidP="00254293">
      <w:pPr>
        <w:rPr>
          <w:rFonts w:ascii="Arial" w:hAnsi="Arial" w:cs="Arial"/>
          <w:b/>
          <w:sz w:val="36"/>
          <w:szCs w:val="36"/>
        </w:rPr>
      </w:pPr>
      <w:r w:rsidRPr="005343ED">
        <w:rPr>
          <w:rFonts w:ascii="Arial" w:hAnsi="Arial" w:cs="Arial"/>
          <w:b/>
          <w:sz w:val="36"/>
          <w:szCs w:val="36"/>
        </w:rPr>
        <w:t xml:space="preserve">Lecturer Name: </w:t>
      </w:r>
      <w:r>
        <w:rPr>
          <w:rFonts w:ascii="Arial" w:hAnsi="Arial" w:cs="Arial"/>
          <w:b/>
          <w:sz w:val="36"/>
          <w:szCs w:val="36"/>
        </w:rPr>
        <w:t>Jean Wang</w:t>
      </w:r>
    </w:p>
    <w:p w:rsidR="00254293" w:rsidRPr="005343ED" w:rsidRDefault="00254293" w:rsidP="00254293">
      <w:pPr>
        <w:rPr>
          <w:rFonts w:ascii="Arial" w:hAnsi="Arial" w:cs="Arial"/>
          <w:b/>
          <w:sz w:val="36"/>
          <w:szCs w:val="36"/>
        </w:rPr>
      </w:pPr>
      <w:r w:rsidRPr="005343ED">
        <w:rPr>
          <w:rFonts w:ascii="Arial" w:hAnsi="Arial" w:cs="Arial"/>
          <w:b/>
          <w:sz w:val="36"/>
          <w:szCs w:val="36"/>
        </w:rPr>
        <w:t>Student Name: Tanya Singh</w:t>
      </w:r>
    </w:p>
    <w:p w:rsidR="00254293" w:rsidRPr="005343ED" w:rsidRDefault="00254293" w:rsidP="00254293">
      <w:pPr>
        <w:rPr>
          <w:rFonts w:ascii="Arial" w:hAnsi="Arial" w:cs="Arial"/>
          <w:b/>
          <w:sz w:val="36"/>
          <w:szCs w:val="36"/>
        </w:rPr>
      </w:pPr>
      <w:r w:rsidRPr="005343ED">
        <w:rPr>
          <w:rFonts w:ascii="Arial" w:hAnsi="Arial" w:cs="Arial"/>
          <w:b/>
          <w:sz w:val="36"/>
          <w:szCs w:val="36"/>
        </w:rPr>
        <w:t>Student ID: 2433120</w:t>
      </w:r>
    </w:p>
    <w:p w:rsidR="00254293" w:rsidRPr="005343ED" w:rsidRDefault="00254293" w:rsidP="00254293">
      <w:pPr>
        <w:rPr>
          <w:rFonts w:ascii="Arial" w:hAnsi="Arial" w:cs="Arial"/>
          <w:b/>
          <w:sz w:val="36"/>
          <w:szCs w:val="36"/>
        </w:rPr>
      </w:pPr>
      <w:r w:rsidRPr="005343ED">
        <w:rPr>
          <w:rFonts w:ascii="Arial" w:hAnsi="Arial" w:cs="Arial"/>
          <w:b/>
          <w:sz w:val="36"/>
          <w:szCs w:val="36"/>
        </w:rPr>
        <w:t xml:space="preserve">Word Count: </w:t>
      </w:r>
      <w:r>
        <w:rPr>
          <w:rFonts w:ascii="Arial" w:hAnsi="Arial" w:cs="Arial"/>
          <w:b/>
          <w:sz w:val="36"/>
          <w:szCs w:val="36"/>
        </w:rPr>
        <w:t>5057</w:t>
      </w:r>
    </w:p>
    <w:p w:rsidR="00254293" w:rsidRPr="005343ED" w:rsidRDefault="00254293" w:rsidP="00254293">
      <w:pPr>
        <w:rPr>
          <w:rFonts w:ascii="Arial" w:hAnsi="Arial" w:cs="Arial"/>
          <w:b/>
          <w:sz w:val="36"/>
          <w:szCs w:val="36"/>
        </w:rPr>
      </w:pPr>
      <w:r w:rsidRPr="005343ED">
        <w:rPr>
          <w:rFonts w:ascii="Arial" w:hAnsi="Arial" w:cs="Arial"/>
          <w:b/>
          <w:sz w:val="36"/>
          <w:szCs w:val="36"/>
        </w:rPr>
        <w:t xml:space="preserve">Submission Date: </w:t>
      </w:r>
      <w:r>
        <w:rPr>
          <w:rFonts w:ascii="Arial" w:hAnsi="Arial" w:cs="Arial"/>
          <w:b/>
          <w:sz w:val="36"/>
          <w:szCs w:val="36"/>
        </w:rPr>
        <w:t>12</w:t>
      </w:r>
      <w:r w:rsidRPr="00254293">
        <w:rPr>
          <w:rFonts w:ascii="Arial" w:hAnsi="Arial" w:cs="Arial"/>
          <w:b/>
          <w:sz w:val="36"/>
          <w:szCs w:val="36"/>
          <w:vertAlign w:val="superscript"/>
        </w:rPr>
        <w:t>th</w:t>
      </w:r>
      <w:r>
        <w:rPr>
          <w:rFonts w:ascii="Arial" w:hAnsi="Arial" w:cs="Arial"/>
          <w:b/>
          <w:sz w:val="36"/>
          <w:szCs w:val="36"/>
        </w:rPr>
        <w:t xml:space="preserve"> December 2025</w:t>
      </w:r>
    </w:p>
    <w:p w:rsidR="00012955" w:rsidRPr="000E0E59" w:rsidRDefault="00012955" w:rsidP="00012955">
      <w:pPr>
        <w:jc w:val="center"/>
        <w:rPr>
          <w:b/>
          <w:bCs/>
          <w:color w:val="000000" w:themeColor="text1"/>
          <w:sz w:val="32"/>
          <w:szCs w:val="32"/>
          <w:lang w:val="en-GB"/>
        </w:rPr>
      </w:pPr>
    </w:p>
    <w:p w:rsidR="00EF231D" w:rsidRPr="00254293" w:rsidRDefault="00EF231D" w:rsidP="00254293">
      <w:pPr>
        <w:rPr>
          <w:b/>
          <w:bCs/>
          <w:color w:val="000000" w:themeColor="text1"/>
          <w:sz w:val="32"/>
          <w:szCs w:val="32"/>
          <w:lang w:val="en-GB"/>
        </w:rPr>
      </w:pPr>
    </w:p>
    <w:p w:rsidR="00EF231D" w:rsidRPr="000E0E59" w:rsidRDefault="00EF231D">
      <w:pPr>
        <w:spacing w:line="278" w:lineRule="auto"/>
        <w:jc w:val="left"/>
        <w:rPr>
          <w:color w:val="000000" w:themeColor="text1"/>
          <w:lang w:val="en-GB"/>
        </w:rPr>
      </w:pPr>
      <w:r w:rsidRPr="000E0E59">
        <w:rPr>
          <w:color w:val="000000" w:themeColor="text1"/>
          <w:lang w:val="en-GB"/>
        </w:rPr>
        <w:br w:type="page"/>
      </w:r>
    </w:p>
    <w:p w:rsidR="00A1243B" w:rsidRPr="000E0E59" w:rsidRDefault="00A1243B" w:rsidP="00A1243B">
      <w:pPr>
        <w:spacing w:line="278" w:lineRule="auto"/>
        <w:jc w:val="center"/>
        <w:rPr>
          <w:b/>
          <w:bCs/>
          <w:i/>
          <w:iCs/>
          <w:color w:val="000000" w:themeColor="text1"/>
          <w:sz w:val="28"/>
          <w:szCs w:val="28"/>
          <w:lang w:val="en-GB"/>
        </w:rPr>
      </w:pPr>
      <w:r w:rsidRPr="000E0E59">
        <w:rPr>
          <w:b/>
          <w:bCs/>
          <w:i/>
          <w:iCs/>
          <w:color w:val="000000" w:themeColor="text1"/>
          <w:sz w:val="28"/>
          <w:szCs w:val="28"/>
          <w:lang w:val="en-GB"/>
        </w:rPr>
        <w:lastRenderedPageBreak/>
        <w:t>Executive Summary</w:t>
      </w:r>
    </w:p>
    <w:p w:rsidR="00A858C7" w:rsidRPr="000E0E59" w:rsidRDefault="00A858C7" w:rsidP="00A858C7">
      <w:pPr>
        <w:rPr>
          <w:color w:val="000000" w:themeColor="text1"/>
          <w:lang w:val="en-GB"/>
        </w:rPr>
      </w:pPr>
      <w:r w:rsidRPr="000E0E59">
        <w:rPr>
          <w:color w:val="000000" w:themeColor="text1"/>
          <w:lang w:val="en-GB"/>
        </w:rPr>
        <w:t>Unilever is a British-Dutch transnational consumer goods company that is active in both emerging and developed markets on a large scale. This report evaluates the internationalisation strategy it has towards Turkey as the target emerging economy through the use of OLI and Hofstede to evaluate market penetration and performance.</w:t>
      </w:r>
    </w:p>
    <w:p w:rsidR="00A858C7" w:rsidRPr="000E0E59" w:rsidRDefault="00A858C7" w:rsidP="00A858C7">
      <w:pPr>
        <w:rPr>
          <w:color w:val="000000" w:themeColor="text1"/>
          <w:lang w:val="en-GB"/>
        </w:rPr>
      </w:pPr>
      <w:r w:rsidRPr="000E0E59">
        <w:rPr>
          <w:color w:val="000000" w:themeColor="text1"/>
          <w:lang w:val="en-GB"/>
        </w:rPr>
        <w:t>Unilever is a transnational corporation based on its presence in more than 190 countries, global value chain, and global-local balanced governance. Its activities include R&amp;D, sustainable sourcing, manufacturing and marketing with three factories located in Turkey and playing a major role in supplying the region. The mode of entry has changed to exporting and joint venture to a prevalent wholly-owned subsidiary strategy, which allows the brand to be protected and localised fast.</w:t>
      </w:r>
    </w:p>
    <w:p w:rsidR="00A858C7" w:rsidRPr="000E0E59" w:rsidRDefault="00A858C7" w:rsidP="00A858C7">
      <w:pPr>
        <w:rPr>
          <w:color w:val="000000" w:themeColor="text1"/>
          <w:lang w:val="en-GB"/>
        </w:rPr>
      </w:pPr>
      <w:r w:rsidRPr="000E0E59">
        <w:rPr>
          <w:color w:val="000000" w:themeColor="text1"/>
          <w:lang w:val="en-GB"/>
        </w:rPr>
        <w:t>The OLI paradigm describes why Unilever prefers FDI in Turkey; it has high ownership benefits in brands and innovation, good location factors such as demographic and export-hubs and internalisation benefits that protect proprietary assets. In his analysis of culture, Hofstede presents huge differences between low power distance and high individualism of the UK and the profile of Turkey, which is hierarchical and collectivist with high uncertainty avoidance. These variations have direct impact on the consumer behaviour, employee participation, and channel relationship.</w:t>
      </w:r>
    </w:p>
    <w:p w:rsidR="00A858C7" w:rsidRPr="000E0E59" w:rsidRDefault="00A858C7" w:rsidP="00A858C7">
      <w:pPr>
        <w:rPr>
          <w:color w:val="000000" w:themeColor="text1"/>
          <w:lang w:val="en-GB"/>
        </w:rPr>
      </w:pPr>
      <w:r w:rsidRPr="000E0E59">
        <w:rPr>
          <w:color w:val="000000" w:themeColor="text1"/>
          <w:lang w:val="en-GB"/>
        </w:rPr>
        <w:t>Even with positive underpinning factors, cultural incompatibility in the authority to make decisions, individual performance measurement, and lack of high-context communication has limited performance, resulting in high levels of staff turnover, reduced market responsiveness, and diminishing share loss in various categories.</w:t>
      </w:r>
    </w:p>
    <w:p w:rsidR="00A858C7" w:rsidRPr="000E0E59" w:rsidRDefault="00A858C7" w:rsidP="00A858C7">
      <w:pPr>
        <w:rPr>
          <w:color w:val="000000" w:themeColor="text1"/>
          <w:lang w:val="en-GB"/>
        </w:rPr>
      </w:pPr>
      <w:r w:rsidRPr="000E0E59">
        <w:rPr>
          <w:color w:val="000000" w:themeColor="text1"/>
          <w:lang w:val="en-GB"/>
        </w:rPr>
        <w:t>It is suggested that three critical SOP changes are needed: (1) local management should have a significant decision-making prerogative within a set of guardrails, (2) incentive systems should be shifted to include team-based and family-based rewards, and (3) high-context, relationship-oriented communication protocols with distributors and retailers should be made mandatory. These changes are expected to turn around the decline in shares, enhance channel loyalty and ensure internalisation benefits are in line with the cultural realities of Turkey.</w:t>
      </w:r>
    </w:p>
    <w:p w:rsidR="00EF231D" w:rsidRPr="000E0E59" w:rsidRDefault="00A858C7" w:rsidP="00AE54A8">
      <w:pPr>
        <w:rPr>
          <w:color w:val="000000" w:themeColor="text1"/>
          <w:lang w:val="en-GB"/>
        </w:rPr>
      </w:pPr>
      <w:r w:rsidRPr="000E0E59">
        <w:rPr>
          <w:color w:val="000000" w:themeColor="text1"/>
          <w:lang w:val="en-GB"/>
        </w:rPr>
        <w:t>Finally, to be successful in Turkey over the long term, Unilever must no longer pursue standardised transnational processes but rather a truly polycentric-transnational hybrid that will ensure global brand equity, yet wholly adopt local institutional and cultural demands.</w:t>
      </w:r>
    </w:p>
    <w:sdt>
      <w:sdtPr>
        <w:rPr>
          <w:rFonts w:ascii="Times New Roman" w:eastAsiaTheme="minorHAnsi" w:hAnsi="Times New Roman" w:cs="Times New Roman"/>
          <w:color w:val="000000" w:themeColor="text1"/>
          <w:kern w:val="2"/>
          <w:sz w:val="24"/>
          <w:szCs w:val="24"/>
          <w:lang w:val="en-IN"/>
        </w:rPr>
        <w:id w:val="-259760458"/>
        <w:docPartObj>
          <w:docPartGallery w:val="Table of Contents"/>
          <w:docPartUnique/>
        </w:docPartObj>
      </w:sdtPr>
      <w:sdtEndPr>
        <w:rPr>
          <w:b/>
          <w:bCs/>
          <w:noProof/>
        </w:rPr>
      </w:sdtEndPr>
      <w:sdtContent>
        <w:p w:rsidR="00F4168C" w:rsidRPr="000E0E59" w:rsidRDefault="00F4168C" w:rsidP="00F4168C">
          <w:pPr>
            <w:pStyle w:val="TOCHeading"/>
            <w:jc w:val="center"/>
            <w:rPr>
              <w:rFonts w:ascii="Times New Roman" w:hAnsi="Times New Roman" w:cs="Times New Roman"/>
              <w:b/>
              <w:bCs/>
              <w:color w:val="000000" w:themeColor="text1"/>
              <w:sz w:val="28"/>
              <w:szCs w:val="28"/>
            </w:rPr>
          </w:pPr>
          <w:r w:rsidRPr="000E0E59">
            <w:rPr>
              <w:rFonts w:ascii="Times New Roman" w:hAnsi="Times New Roman" w:cs="Times New Roman"/>
              <w:b/>
              <w:bCs/>
              <w:color w:val="000000" w:themeColor="text1"/>
              <w:sz w:val="28"/>
              <w:szCs w:val="28"/>
            </w:rPr>
            <w:t>Table of Contents</w:t>
          </w:r>
        </w:p>
        <w:p w:rsidR="00F4168C" w:rsidRPr="000E0E59" w:rsidRDefault="00E07315">
          <w:pPr>
            <w:pStyle w:val="TOC1"/>
            <w:tabs>
              <w:tab w:val="right" w:leader="dot" w:pos="9016"/>
            </w:tabs>
            <w:rPr>
              <w:noProof/>
              <w:color w:val="000000" w:themeColor="text1"/>
            </w:rPr>
          </w:pPr>
          <w:r w:rsidRPr="00E07315">
            <w:rPr>
              <w:color w:val="000000" w:themeColor="text1"/>
            </w:rPr>
            <w:fldChar w:fldCharType="begin"/>
          </w:r>
          <w:r w:rsidR="00F4168C" w:rsidRPr="000E0E59">
            <w:rPr>
              <w:color w:val="000000" w:themeColor="text1"/>
            </w:rPr>
            <w:instrText xml:space="preserve"> TOC \o "1-3" \h \z \u </w:instrText>
          </w:r>
          <w:r w:rsidRPr="00E07315">
            <w:rPr>
              <w:color w:val="000000" w:themeColor="text1"/>
            </w:rPr>
            <w:fldChar w:fldCharType="separate"/>
          </w:r>
          <w:hyperlink w:anchor="_Toc215677065" w:history="1">
            <w:r w:rsidR="00F4168C" w:rsidRPr="000E0E59">
              <w:rPr>
                <w:rStyle w:val="Hyperlink"/>
                <w:noProof/>
                <w:color w:val="000000" w:themeColor="text1"/>
                <w:lang w:val="en-GB"/>
              </w:rPr>
              <w:t>1. Introduction</w:t>
            </w:r>
            <w:r w:rsidR="00F4168C" w:rsidRPr="000E0E59">
              <w:rPr>
                <w:noProof/>
                <w:webHidden/>
                <w:color w:val="000000" w:themeColor="text1"/>
              </w:rPr>
              <w:tab/>
            </w:r>
            <w:r w:rsidRPr="000E0E59">
              <w:rPr>
                <w:noProof/>
                <w:webHidden/>
                <w:color w:val="000000" w:themeColor="text1"/>
              </w:rPr>
              <w:fldChar w:fldCharType="begin"/>
            </w:r>
            <w:r w:rsidR="00F4168C" w:rsidRPr="000E0E59">
              <w:rPr>
                <w:noProof/>
                <w:webHidden/>
                <w:color w:val="000000" w:themeColor="text1"/>
              </w:rPr>
              <w:instrText xml:space="preserve"> PAGEREF _Toc215677065 \h </w:instrText>
            </w:r>
            <w:r w:rsidRPr="000E0E59">
              <w:rPr>
                <w:noProof/>
                <w:webHidden/>
                <w:color w:val="000000" w:themeColor="text1"/>
              </w:rPr>
            </w:r>
            <w:r w:rsidRPr="000E0E59">
              <w:rPr>
                <w:noProof/>
                <w:webHidden/>
                <w:color w:val="000000" w:themeColor="text1"/>
              </w:rPr>
              <w:fldChar w:fldCharType="separate"/>
            </w:r>
            <w:r w:rsidR="00F4168C" w:rsidRPr="000E0E59">
              <w:rPr>
                <w:noProof/>
                <w:webHidden/>
                <w:color w:val="000000" w:themeColor="text1"/>
              </w:rPr>
              <w:t>4</w:t>
            </w:r>
            <w:r w:rsidRPr="000E0E59">
              <w:rPr>
                <w:noProof/>
                <w:webHidden/>
                <w:color w:val="000000" w:themeColor="text1"/>
              </w:rPr>
              <w:fldChar w:fldCharType="end"/>
            </w:r>
          </w:hyperlink>
        </w:p>
        <w:p w:rsidR="00F4168C" w:rsidRPr="000E0E59" w:rsidRDefault="00E07315">
          <w:pPr>
            <w:pStyle w:val="TOC1"/>
            <w:tabs>
              <w:tab w:val="right" w:leader="dot" w:pos="9016"/>
            </w:tabs>
            <w:rPr>
              <w:noProof/>
              <w:color w:val="000000" w:themeColor="text1"/>
            </w:rPr>
          </w:pPr>
          <w:hyperlink w:anchor="_Toc215677066" w:history="1">
            <w:r w:rsidR="00F4168C" w:rsidRPr="000E0E59">
              <w:rPr>
                <w:rStyle w:val="Hyperlink"/>
                <w:noProof/>
                <w:color w:val="000000" w:themeColor="text1"/>
                <w:lang w:val="en-GB"/>
              </w:rPr>
              <w:t>2. Benefits and Challenges of International Operations</w:t>
            </w:r>
            <w:r w:rsidR="00F4168C" w:rsidRPr="000E0E59">
              <w:rPr>
                <w:noProof/>
                <w:webHidden/>
                <w:color w:val="000000" w:themeColor="text1"/>
              </w:rPr>
              <w:tab/>
            </w:r>
            <w:r w:rsidRPr="000E0E59">
              <w:rPr>
                <w:noProof/>
                <w:webHidden/>
                <w:color w:val="000000" w:themeColor="text1"/>
              </w:rPr>
              <w:fldChar w:fldCharType="begin"/>
            </w:r>
            <w:r w:rsidR="00F4168C" w:rsidRPr="000E0E59">
              <w:rPr>
                <w:noProof/>
                <w:webHidden/>
                <w:color w:val="000000" w:themeColor="text1"/>
              </w:rPr>
              <w:instrText xml:space="preserve"> PAGEREF _Toc215677066 \h </w:instrText>
            </w:r>
            <w:r w:rsidRPr="000E0E59">
              <w:rPr>
                <w:noProof/>
                <w:webHidden/>
                <w:color w:val="000000" w:themeColor="text1"/>
              </w:rPr>
            </w:r>
            <w:r w:rsidRPr="000E0E59">
              <w:rPr>
                <w:noProof/>
                <w:webHidden/>
                <w:color w:val="000000" w:themeColor="text1"/>
              </w:rPr>
              <w:fldChar w:fldCharType="separate"/>
            </w:r>
            <w:r w:rsidR="00F4168C" w:rsidRPr="000E0E59">
              <w:rPr>
                <w:noProof/>
                <w:webHidden/>
                <w:color w:val="000000" w:themeColor="text1"/>
              </w:rPr>
              <w:t>4</w:t>
            </w:r>
            <w:r w:rsidRPr="000E0E59">
              <w:rPr>
                <w:noProof/>
                <w:webHidden/>
                <w:color w:val="000000" w:themeColor="text1"/>
              </w:rPr>
              <w:fldChar w:fldCharType="end"/>
            </w:r>
          </w:hyperlink>
        </w:p>
        <w:p w:rsidR="00F4168C" w:rsidRPr="000E0E59" w:rsidRDefault="00E07315">
          <w:pPr>
            <w:pStyle w:val="TOC2"/>
            <w:tabs>
              <w:tab w:val="right" w:leader="dot" w:pos="9016"/>
            </w:tabs>
            <w:rPr>
              <w:noProof/>
              <w:color w:val="000000" w:themeColor="text1"/>
            </w:rPr>
          </w:pPr>
          <w:hyperlink w:anchor="_Toc215677067" w:history="1">
            <w:r w:rsidR="00F4168C" w:rsidRPr="000E0E59">
              <w:rPr>
                <w:rStyle w:val="Hyperlink"/>
                <w:noProof/>
                <w:color w:val="000000" w:themeColor="text1"/>
                <w:lang w:val="en-GB"/>
              </w:rPr>
              <w:t>a. Why Unilever Can Be Designated an MNC/TNC</w:t>
            </w:r>
            <w:r w:rsidR="00F4168C" w:rsidRPr="000E0E59">
              <w:rPr>
                <w:noProof/>
                <w:webHidden/>
                <w:color w:val="000000" w:themeColor="text1"/>
              </w:rPr>
              <w:tab/>
            </w:r>
            <w:r w:rsidRPr="000E0E59">
              <w:rPr>
                <w:noProof/>
                <w:webHidden/>
                <w:color w:val="000000" w:themeColor="text1"/>
              </w:rPr>
              <w:fldChar w:fldCharType="begin"/>
            </w:r>
            <w:r w:rsidR="00F4168C" w:rsidRPr="000E0E59">
              <w:rPr>
                <w:noProof/>
                <w:webHidden/>
                <w:color w:val="000000" w:themeColor="text1"/>
              </w:rPr>
              <w:instrText xml:space="preserve"> PAGEREF _Toc215677067 \h </w:instrText>
            </w:r>
            <w:r w:rsidRPr="000E0E59">
              <w:rPr>
                <w:noProof/>
                <w:webHidden/>
                <w:color w:val="000000" w:themeColor="text1"/>
              </w:rPr>
            </w:r>
            <w:r w:rsidRPr="000E0E59">
              <w:rPr>
                <w:noProof/>
                <w:webHidden/>
                <w:color w:val="000000" w:themeColor="text1"/>
              </w:rPr>
              <w:fldChar w:fldCharType="separate"/>
            </w:r>
            <w:r w:rsidR="00F4168C" w:rsidRPr="000E0E59">
              <w:rPr>
                <w:noProof/>
                <w:webHidden/>
                <w:color w:val="000000" w:themeColor="text1"/>
              </w:rPr>
              <w:t>4</w:t>
            </w:r>
            <w:r w:rsidRPr="000E0E59">
              <w:rPr>
                <w:noProof/>
                <w:webHidden/>
                <w:color w:val="000000" w:themeColor="text1"/>
              </w:rPr>
              <w:fldChar w:fldCharType="end"/>
            </w:r>
          </w:hyperlink>
        </w:p>
        <w:p w:rsidR="00F4168C" w:rsidRPr="000E0E59" w:rsidRDefault="00E07315">
          <w:pPr>
            <w:pStyle w:val="TOC2"/>
            <w:tabs>
              <w:tab w:val="right" w:leader="dot" w:pos="9016"/>
            </w:tabs>
            <w:rPr>
              <w:noProof/>
              <w:color w:val="000000" w:themeColor="text1"/>
            </w:rPr>
          </w:pPr>
          <w:hyperlink w:anchor="_Toc215677068" w:history="1">
            <w:r w:rsidR="00F4168C" w:rsidRPr="000E0E59">
              <w:rPr>
                <w:rStyle w:val="Hyperlink"/>
                <w:noProof/>
                <w:color w:val="000000" w:themeColor="text1"/>
                <w:lang w:val="en-GB"/>
              </w:rPr>
              <w:t>b. Nature of Unilever’s Global Operations Across the Value Chain</w:t>
            </w:r>
            <w:r w:rsidR="00F4168C" w:rsidRPr="000E0E59">
              <w:rPr>
                <w:noProof/>
                <w:webHidden/>
                <w:color w:val="000000" w:themeColor="text1"/>
              </w:rPr>
              <w:tab/>
            </w:r>
            <w:r w:rsidRPr="000E0E59">
              <w:rPr>
                <w:noProof/>
                <w:webHidden/>
                <w:color w:val="000000" w:themeColor="text1"/>
              </w:rPr>
              <w:fldChar w:fldCharType="begin"/>
            </w:r>
            <w:r w:rsidR="00F4168C" w:rsidRPr="000E0E59">
              <w:rPr>
                <w:noProof/>
                <w:webHidden/>
                <w:color w:val="000000" w:themeColor="text1"/>
              </w:rPr>
              <w:instrText xml:space="preserve"> PAGEREF _Toc215677068 \h </w:instrText>
            </w:r>
            <w:r w:rsidRPr="000E0E59">
              <w:rPr>
                <w:noProof/>
                <w:webHidden/>
                <w:color w:val="000000" w:themeColor="text1"/>
              </w:rPr>
            </w:r>
            <w:r w:rsidRPr="000E0E59">
              <w:rPr>
                <w:noProof/>
                <w:webHidden/>
                <w:color w:val="000000" w:themeColor="text1"/>
              </w:rPr>
              <w:fldChar w:fldCharType="separate"/>
            </w:r>
            <w:r w:rsidR="00F4168C" w:rsidRPr="000E0E59">
              <w:rPr>
                <w:noProof/>
                <w:webHidden/>
                <w:color w:val="000000" w:themeColor="text1"/>
              </w:rPr>
              <w:t>4</w:t>
            </w:r>
            <w:r w:rsidRPr="000E0E59">
              <w:rPr>
                <w:noProof/>
                <w:webHidden/>
                <w:color w:val="000000" w:themeColor="text1"/>
              </w:rPr>
              <w:fldChar w:fldCharType="end"/>
            </w:r>
          </w:hyperlink>
        </w:p>
        <w:p w:rsidR="00F4168C" w:rsidRPr="000E0E59" w:rsidRDefault="00E07315">
          <w:pPr>
            <w:pStyle w:val="TOC3"/>
            <w:tabs>
              <w:tab w:val="right" w:leader="dot" w:pos="9016"/>
            </w:tabs>
            <w:rPr>
              <w:noProof/>
              <w:color w:val="000000" w:themeColor="text1"/>
            </w:rPr>
          </w:pPr>
          <w:hyperlink w:anchor="_Toc215677069" w:history="1">
            <w:r w:rsidR="00F4168C" w:rsidRPr="000E0E59">
              <w:rPr>
                <w:rStyle w:val="Hyperlink"/>
                <w:noProof/>
                <w:color w:val="000000" w:themeColor="text1"/>
                <w:lang w:val="en-GB"/>
              </w:rPr>
              <w:t>Research and Development:</w:t>
            </w:r>
            <w:r w:rsidR="00F4168C" w:rsidRPr="000E0E59">
              <w:rPr>
                <w:noProof/>
                <w:webHidden/>
                <w:color w:val="000000" w:themeColor="text1"/>
              </w:rPr>
              <w:tab/>
            </w:r>
            <w:r w:rsidRPr="000E0E59">
              <w:rPr>
                <w:noProof/>
                <w:webHidden/>
                <w:color w:val="000000" w:themeColor="text1"/>
              </w:rPr>
              <w:fldChar w:fldCharType="begin"/>
            </w:r>
            <w:r w:rsidR="00F4168C" w:rsidRPr="000E0E59">
              <w:rPr>
                <w:noProof/>
                <w:webHidden/>
                <w:color w:val="000000" w:themeColor="text1"/>
              </w:rPr>
              <w:instrText xml:space="preserve"> PAGEREF _Toc215677069 \h </w:instrText>
            </w:r>
            <w:r w:rsidRPr="000E0E59">
              <w:rPr>
                <w:noProof/>
                <w:webHidden/>
                <w:color w:val="000000" w:themeColor="text1"/>
              </w:rPr>
            </w:r>
            <w:r w:rsidRPr="000E0E59">
              <w:rPr>
                <w:noProof/>
                <w:webHidden/>
                <w:color w:val="000000" w:themeColor="text1"/>
              </w:rPr>
              <w:fldChar w:fldCharType="separate"/>
            </w:r>
            <w:r w:rsidR="00F4168C" w:rsidRPr="000E0E59">
              <w:rPr>
                <w:noProof/>
                <w:webHidden/>
                <w:color w:val="000000" w:themeColor="text1"/>
              </w:rPr>
              <w:t>4</w:t>
            </w:r>
            <w:r w:rsidRPr="000E0E59">
              <w:rPr>
                <w:noProof/>
                <w:webHidden/>
                <w:color w:val="000000" w:themeColor="text1"/>
              </w:rPr>
              <w:fldChar w:fldCharType="end"/>
            </w:r>
          </w:hyperlink>
        </w:p>
        <w:p w:rsidR="00F4168C" w:rsidRPr="000E0E59" w:rsidRDefault="00E07315">
          <w:pPr>
            <w:pStyle w:val="TOC3"/>
            <w:tabs>
              <w:tab w:val="right" w:leader="dot" w:pos="9016"/>
            </w:tabs>
            <w:rPr>
              <w:noProof/>
              <w:color w:val="000000" w:themeColor="text1"/>
            </w:rPr>
          </w:pPr>
          <w:hyperlink w:anchor="_Toc215677070" w:history="1">
            <w:r w:rsidR="00F4168C" w:rsidRPr="000E0E59">
              <w:rPr>
                <w:rStyle w:val="Hyperlink"/>
                <w:noProof/>
                <w:color w:val="000000" w:themeColor="text1"/>
                <w:lang w:val="en-GB"/>
              </w:rPr>
              <w:t>Sourcing:</w:t>
            </w:r>
            <w:r w:rsidR="00F4168C" w:rsidRPr="000E0E59">
              <w:rPr>
                <w:noProof/>
                <w:webHidden/>
                <w:color w:val="000000" w:themeColor="text1"/>
              </w:rPr>
              <w:tab/>
            </w:r>
            <w:r w:rsidRPr="000E0E59">
              <w:rPr>
                <w:noProof/>
                <w:webHidden/>
                <w:color w:val="000000" w:themeColor="text1"/>
              </w:rPr>
              <w:fldChar w:fldCharType="begin"/>
            </w:r>
            <w:r w:rsidR="00F4168C" w:rsidRPr="000E0E59">
              <w:rPr>
                <w:noProof/>
                <w:webHidden/>
                <w:color w:val="000000" w:themeColor="text1"/>
              </w:rPr>
              <w:instrText xml:space="preserve"> PAGEREF _Toc215677070 \h </w:instrText>
            </w:r>
            <w:r w:rsidRPr="000E0E59">
              <w:rPr>
                <w:noProof/>
                <w:webHidden/>
                <w:color w:val="000000" w:themeColor="text1"/>
              </w:rPr>
            </w:r>
            <w:r w:rsidRPr="000E0E59">
              <w:rPr>
                <w:noProof/>
                <w:webHidden/>
                <w:color w:val="000000" w:themeColor="text1"/>
              </w:rPr>
              <w:fldChar w:fldCharType="separate"/>
            </w:r>
            <w:r w:rsidR="00F4168C" w:rsidRPr="000E0E59">
              <w:rPr>
                <w:noProof/>
                <w:webHidden/>
                <w:color w:val="000000" w:themeColor="text1"/>
              </w:rPr>
              <w:t>4</w:t>
            </w:r>
            <w:r w:rsidRPr="000E0E59">
              <w:rPr>
                <w:noProof/>
                <w:webHidden/>
                <w:color w:val="000000" w:themeColor="text1"/>
              </w:rPr>
              <w:fldChar w:fldCharType="end"/>
            </w:r>
          </w:hyperlink>
        </w:p>
        <w:p w:rsidR="00F4168C" w:rsidRPr="000E0E59" w:rsidRDefault="00E07315">
          <w:pPr>
            <w:pStyle w:val="TOC3"/>
            <w:tabs>
              <w:tab w:val="right" w:leader="dot" w:pos="9016"/>
            </w:tabs>
            <w:rPr>
              <w:noProof/>
              <w:color w:val="000000" w:themeColor="text1"/>
            </w:rPr>
          </w:pPr>
          <w:hyperlink w:anchor="_Toc215677071" w:history="1">
            <w:r w:rsidR="00F4168C" w:rsidRPr="000E0E59">
              <w:rPr>
                <w:rStyle w:val="Hyperlink"/>
                <w:noProof/>
                <w:color w:val="000000" w:themeColor="text1"/>
                <w:lang w:val="en-GB"/>
              </w:rPr>
              <w:t>Production:</w:t>
            </w:r>
            <w:r w:rsidR="00F4168C" w:rsidRPr="000E0E59">
              <w:rPr>
                <w:noProof/>
                <w:webHidden/>
                <w:color w:val="000000" w:themeColor="text1"/>
              </w:rPr>
              <w:tab/>
            </w:r>
            <w:r w:rsidRPr="000E0E59">
              <w:rPr>
                <w:noProof/>
                <w:webHidden/>
                <w:color w:val="000000" w:themeColor="text1"/>
              </w:rPr>
              <w:fldChar w:fldCharType="begin"/>
            </w:r>
            <w:r w:rsidR="00F4168C" w:rsidRPr="000E0E59">
              <w:rPr>
                <w:noProof/>
                <w:webHidden/>
                <w:color w:val="000000" w:themeColor="text1"/>
              </w:rPr>
              <w:instrText xml:space="preserve"> PAGEREF _Toc215677071 \h </w:instrText>
            </w:r>
            <w:r w:rsidRPr="000E0E59">
              <w:rPr>
                <w:noProof/>
                <w:webHidden/>
                <w:color w:val="000000" w:themeColor="text1"/>
              </w:rPr>
            </w:r>
            <w:r w:rsidRPr="000E0E59">
              <w:rPr>
                <w:noProof/>
                <w:webHidden/>
                <w:color w:val="000000" w:themeColor="text1"/>
              </w:rPr>
              <w:fldChar w:fldCharType="separate"/>
            </w:r>
            <w:r w:rsidR="00F4168C" w:rsidRPr="000E0E59">
              <w:rPr>
                <w:noProof/>
                <w:webHidden/>
                <w:color w:val="000000" w:themeColor="text1"/>
              </w:rPr>
              <w:t>5</w:t>
            </w:r>
            <w:r w:rsidRPr="000E0E59">
              <w:rPr>
                <w:noProof/>
                <w:webHidden/>
                <w:color w:val="000000" w:themeColor="text1"/>
              </w:rPr>
              <w:fldChar w:fldCharType="end"/>
            </w:r>
          </w:hyperlink>
        </w:p>
        <w:p w:rsidR="00F4168C" w:rsidRPr="000E0E59" w:rsidRDefault="00E07315">
          <w:pPr>
            <w:pStyle w:val="TOC3"/>
            <w:tabs>
              <w:tab w:val="right" w:leader="dot" w:pos="9016"/>
            </w:tabs>
            <w:rPr>
              <w:noProof/>
              <w:color w:val="000000" w:themeColor="text1"/>
            </w:rPr>
          </w:pPr>
          <w:hyperlink w:anchor="_Toc215677072" w:history="1">
            <w:r w:rsidR="00F4168C" w:rsidRPr="000E0E59">
              <w:rPr>
                <w:rStyle w:val="Hyperlink"/>
                <w:noProof/>
                <w:color w:val="000000" w:themeColor="text1"/>
                <w:lang w:val="en-GB"/>
              </w:rPr>
              <w:t>Sales and Marketing:</w:t>
            </w:r>
            <w:r w:rsidR="00F4168C" w:rsidRPr="000E0E59">
              <w:rPr>
                <w:noProof/>
                <w:webHidden/>
                <w:color w:val="000000" w:themeColor="text1"/>
              </w:rPr>
              <w:tab/>
            </w:r>
            <w:r w:rsidRPr="000E0E59">
              <w:rPr>
                <w:noProof/>
                <w:webHidden/>
                <w:color w:val="000000" w:themeColor="text1"/>
              </w:rPr>
              <w:fldChar w:fldCharType="begin"/>
            </w:r>
            <w:r w:rsidR="00F4168C" w:rsidRPr="000E0E59">
              <w:rPr>
                <w:noProof/>
                <w:webHidden/>
                <w:color w:val="000000" w:themeColor="text1"/>
              </w:rPr>
              <w:instrText xml:space="preserve"> PAGEREF _Toc215677072 \h </w:instrText>
            </w:r>
            <w:r w:rsidRPr="000E0E59">
              <w:rPr>
                <w:noProof/>
                <w:webHidden/>
                <w:color w:val="000000" w:themeColor="text1"/>
              </w:rPr>
            </w:r>
            <w:r w:rsidRPr="000E0E59">
              <w:rPr>
                <w:noProof/>
                <w:webHidden/>
                <w:color w:val="000000" w:themeColor="text1"/>
              </w:rPr>
              <w:fldChar w:fldCharType="separate"/>
            </w:r>
            <w:r w:rsidR="00F4168C" w:rsidRPr="000E0E59">
              <w:rPr>
                <w:noProof/>
                <w:webHidden/>
                <w:color w:val="000000" w:themeColor="text1"/>
              </w:rPr>
              <w:t>5</w:t>
            </w:r>
            <w:r w:rsidRPr="000E0E59">
              <w:rPr>
                <w:noProof/>
                <w:webHidden/>
                <w:color w:val="000000" w:themeColor="text1"/>
              </w:rPr>
              <w:fldChar w:fldCharType="end"/>
            </w:r>
          </w:hyperlink>
        </w:p>
        <w:p w:rsidR="00F4168C" w:rsidRPr="000E0E59" w:rsidRDefault="00E07315">
          <w:pPr>
            <w:pStyle w:val="TOC3"/>
            <w:tabs>
              <w:tab w:val="right" w:leader="dot" w:pos="9016"/>
            </w:tabs>
            <w:rPr>
              <w:noProof/>
              <w:color w:val="000000" w:themeColor="text1"/>
            </w:rPr>
          </w:pPr>
          <w:hyperlink w:anchor="_Toc215677073" w:history="1">
            <w:r w:rsidR="00F4168C" w:rsidRPr="000E0E59">
              <w:rPr>
                <w:rStyle w:val="Hyperlink"/>
                <w:noProof/>
                <w:color w:val="000000" w:themeColor="text1"/>
                <w:lang w:val="en-GB"/>
              </w:rPr>
              <w:t>Financing and Ownership:</w:t>
            </w:r>
            <w:r w:rsidR="00F4168C" w:rsidRPr="000E0E59">
              <w:rPr>
                <w:noProof/>
                <w:webHidden/>
                <w:color w:val="000000" w:themeColor="text1"/>
              </w:rPr>
              <w:tab/>
            </w:r>
            <w:r w:rsidRPr="000E0E59">
              <w:rPr>
                <w:noProof/>
                <w:webHidden/>
                <w:color w:val="000000" w:themeColor="text1"/>
              </w:rPr>
              <w:fldChar w:fldCharType="begin"/>
            </w:r>
            <w:r w:rsidR="00F4168C" w:rsidRPr="000E0E59">
              <w:rPr>
                <w:noProof/>
                <w:webHidden/>
                <w:color w:val="000000" w:themeColor="text1"/>
              </w:rPr>
              <w:instrText xml:space="preserve"> PAGEREF _Toc215677073 \h </w:instrText>
            </w:r>
            <w:r w:rsidRPr="000E0E59">
              <w:rPr>
                <w:noProof/>
                <w:webHidden/>
                <w:color w:val="000000" w:themeColor="text1"/>
              </w:rPr>
            </w:r>
            <w:r w:rsidRPr="000E0E59">
              <w:rPr>
                <w:noProof/>
                <w:webHidden/>
                <w:color w:val="000000" w:themeColor="text1"/>
              </w:rPr>
              <w:fldChar w:fldCharType="separate"/>
            </w:r>
            <w:r w:rsidR="00F4168C" w:rsidRPr="000E0E59">
              <w:rPr>
                <w:noProof/>
                <w:webHidden/>
                <w:color w:val="000000" w:themeColor="text1"/>
              </w:rPr>
              <w:t>5</w:t>
            </w:r>
            <w:r w:rsidRPr="000E0E59">
              <w:rPr>
                <w:noProof/>
                <w:webHidden/>
                <w:color w:val="000000" w:themeColor="text1"/>
              </w:rPr>
              <w:fldChar w:fldCharType="end"/>
            </w:r>
          </w:hyperlink>
        </w:p>
        <w:p w:rsidR="00F4168C" w:rsidRPr="000E0E59" w:rsidRDefault="00E07315">
          <w:pPr>
            <w:pStyle w:val="TOC2"/>
            <w:tabs>
              <w:tab w:val="right" w:leader="dot" w:pos="9016"/>
            </w:tabs>
            <w:rPr>
              <w:noProof/>
              <w:color w:val="000000" w:themeColor="text1"/>
            </w:rPr>
          </w:pPr>
          <w:hyperlink w:anchor="_Toc215677074" w:history="1">
            <w:r w:rsidR="00F4168C" w:rsidRPr="000E0E59">
              <w:rPr>
                <w:rStyle w:val="Hyperlink"/>
                <w:noProof/>
                <w:color w:val="000000" w:themeColor="text1"/>
                <w:lang w:val="en-GB"/>
              </w:rPr>
              <w:t>Specific Context: Turkey as Host Country</w:t>
            </w:r>
            <w:r w:rsidR="00F4168C" w:rsidRPr="000E0E59">
              <w:rPr>
                <w:noProof/>
                <w:webHidden/>
                <w:color w:val="000000" w:themeColor="text1"/>
              </w:rPr>
              <w:tab/>
            </w:r>
            <w:r w:rsidRPr="000E0E59">
              <w:rPr>
                <w:noProof/>
                <w:webHidden/>
                <w:color w:val="000000" w:themeColor="text1"/>
              </w:rPr>
              <w:fldChar w:fldCharType="begin"/>
            </w:r>
            <w:r w:rsidR="00F4168C" w:rsidRPr="000E0E59">
              <w:rPr>
                <w:noProof/>
                <w:webHidden/>
                <w:color w:val="000000" w:themeColor="text1"/>
              </w:rPr>
              <w:instrText xml:space="preserve"> PAGEREF _Toc215677074 \h </w:instrText>
            </w:r>
            <w:r w:rsidRPr="000E0E59">
              <w:rPr>
                <w:noProof/>
                <w:webHidden/>
                <w:color w:val="000000" w:themeColor="text1"/>
              </w:rPr>
            </w:r>
            <w:r w:rsidRPr="000E0E59">
              <w:rPr>
                <w:noProof/>
                <w:webHidden/>
                <w:color w:val="000000" w:themeColor="text1"/>
              </w:rPr>
              <w:fldChar w:fldCharType="separate"/>
            </w:r>
            <w:r w:rsidR="00F4168C" w:rsidRPr="000E0E59">
              <w:rPr>
                <w:noProof/>
                <w:webHidden/>
                <w:color w:val="000000" w:themeColor="text1"/>
              </w:rPr>
              <w:t>5</w:t>
            </w:r>
            <w:r w:rsidRPr="000E0E59">
              <w:rPr>
                <w:noProof/>
                <w:webHidden/>
                <w:color w:val="000000" w:themeColor="text1"/>
              </w:rPr>
              <w:fldChar w:fldCharType="end"/>
            </w:r>
          </w:hyperlink>
        </w:p>
        <w:p w:rsidR="00F4168C" w:rsidRPr="000E0E59" w:rsidRDefault="00E07315">
          <w:pPr>
            <w:pStyle w:val="TOC2"/>
            <w:tabs>
              <w:tab w:val="right" w:leader="dot" w:pos="9016"/>
            </w:tabs>
            <w:rPr>
              <w:noProof/>
              <w:color w:val="000000" w:themeColor="text1"/>
            </w:rPr>
          </w:pPr>
          <w:hyperlink w:anchor="_Toc215677075" w:history="1">
            <w:r w:rsidR="00F4168C" w:rsidRPr="000E0E59">
              <w:rPr>
                <w:rStyle w:val="Hyperlink"/>
                <w:noProof/>
                <w:color w:val="000000" w:themeColor="text1"/>
              </w:rPr>
              <w:t>Entry Modes and Benefits of Unilever's International Operations</w:t>
            </w:r>
            <w:r w:rsidR="00F4168C" w:rsidRPr="000E0E59">
              <w:rPr>
                <w:noProof/>
                <w:webHidden/>
                <w:color w:val="000000" w:themeColor="text1"/>
              </w:rPr>
              <w:tab/>
            </w:r>
            <w:r w:rsidRPr="000E0E59">
              <w:rPr>
                <w:noProof/>
                <w:webHidden/>
                <w:color w:val="000000" w:themeColor="text1"/>
              </w:rPr>
              <w:fldChar w:fldCharType="begin"/>
            </w:r>
            <w:r w:rsidR="00F4168C" w:rsidRPr="000E0E59">
              <w:rPr>
                <w:noProof/>
                <w:webHidden/>
                <w:color w:val="000000" w:themeColor="text1"/>
              </w:rPr>
              <w:instrText xml:space="preserve"> PAGEREF _Toc215677075 \h </w:instrText>
            </w:r>
            <w:r w:rsidRPr="000E0E59">
              <w:rPr>
                <w:noProof/>
                <w:webHidden/>
                <w:color w:val="000000" w:themeColor="text1"/>
              </w:rPr>
            </w:r>
            <w:r w:rsidRPr="000E0E59">
              <w:rPr>
                <w:noProof/>
                <w:webHidden/>
                <w:color w:val="000000" w:themeColor="text1"/>
              </w:rPr>
              <w:fldChar w:fldCharType="separate"/>
            </w:r>
            <w:r w:rsidR="00F4168C" w:rsidRPr="000E0E59">
              <w:rPr>
                <w:noProof/>
                <w:webHidden/>
                <w:color w:val="000000" w:themeColor="text1"/>
              </w:rPr>
              <w:t>5</w:t>
            </w:r>
            <w:r w:rsidRPr="000E0E59">
              <w:rPr>
                <w:noProof/>
                <w:webHidden/>
                <w:color w:val="000000" w:themeColor="text1"/>
              </w:rPr>
              <w:fldChar w:fldCharType="end"/>
            </w:r>
          </w:hyperlink>
        </w:p>
        <w:p w:rsidR="00F4168C" w:rsidRPr="000E0E59" w:rsidRDefault="00E07315">
          <w:pPr>
            <w:pStyle w:val="TOC2"/>
            <w:tabs>
              <w:tab w:val="right" w:leader="dot" w:pos="9016"/>
            </w:tabs>
            <w:rPr>
              <w:noProof/>
              <w:color w:val="000000" w:themeColor="text1"/>
            </w:rPr>
          </w:pPr>
          <w:hyperlink w:anchor="_Toc215677076" w:history="1">
            <w:r w:rsidR="00F4168C" w:rsidRPr="000E0E59">
              <w:rPr>
                <w:rStyle w:val="Hyperlink"/>
                <w:noProof/>
                <w:color w:val="000000" w:themeColor="text1"/>
              </w:rPr>
              <w:t>c. Different Entry Modes Used by Unilever in International Markets</w:t>
            </w:r>
            <w:r w:rsidR="00F4168C" w:rsidRPr="000E0E59">
              <w:rPr>
                <w:noProof/>
                <w:webHidden/>
                <w:color w:val="000000" w:themeColor="text1"/>
              </w:rPr>
              <w:tab/>
            </w:r>
            <w:r w:rsidRPr="000E0E59">
              <w:rPr>
                <w:noProof/>
                <w:webHidden/>
                <w:color w:val="000000" w:themeColor="text1"/>
              </w:rPr>
              <w:fldChar w:fldCharType="begin"/>
            </w:r>
            <w:r w:rsidR="00F4168C" w:rsidRPr="000E0E59">
              <w:rPr>
                <w:noProof/>
                <w:webHidden/>
                <w:color w:val="000000" w:themeColor="text1"/>
              </w:rPr>
              <w:instrText xml:space="preserve"> PAGEREF _Toc215677076 \h </w:instrText>
            </w:r>
            <w:r w:rsidRPr="000E0E59">
              <w:rPr>
                <w:noProof/>
                <w:webHidden/>
                <w:color w:val="000000" w:themeColor="text1"/>
              </w:rPr>
            </w:r>
            <w:r w:rsidRPr="000E0E59">
              <w:rPr>
                <w:noProof/>
                <w:webHidden/>
                <w:color w:val="000000" w:themeColor="text1"/>
              </w:rPr>
              <w:fldChar w:fldCharType="separate"/>
            </w:r>
            <w:r w:rsidR="00F4168C" w:rsidRPr="000E0E59">
              <w:rPr>
                <w:noProof/>
                <w:webHidden/>
                <w:color w:val="000000" w:themeColor="text1"/>
              </w:rPr>
              <w:t>6</w:t>
            </w:r>
            <w:r w:rsidRPr="000E0E59">
              <w:rPr>
                <w:noProof/>
                <w:webHidden/>
                <w:color w:val="000000" w:themeColor="text1"/>
              </w:rPr>
              <w:fldChar w:fldCharType="end"/>
            </w:r>
          </w:hyperlink>
        </w:p>
        <w:p w:rsidR="00F4168C" w:rsidRPr="000E0E59" w:rsidRDefault="00E07315">
          <w:pPr>
            <w:pStyle w:val="TOC3"/>
            <w:tabs>
              <w:tab w:val="right" w:leader="dot" w:pos="9016"/>
            </w:tabs>
            <w:rPr>
              <w:noProof/>
              <w:color w:val="000000" w:themeColor="text1"/>
            </w:rPr>
          </w:pPr>
          <w:hyperlink w:anchor="_Toc215677077" w:history="1">
            <w:r w:rsidR="00F4168C" w:rsidRPr="000E0E59">
              <w:rPr>
                <w:rStyle w:val="Hyperlink"/>
                <w:noProof/>
                <w:color w:val="000000" w:themeColor="text1"/>
                <w:lang w:val="en-GB"/>
              </w:rPr>
              <w:t>Exporting:</w:t>
            </w:r>
            <w:r w:rsidR="00F4168C" w:rsidRPr="000E0E59">
              <w:rPr>
                <w:noProof/>
                <w:webHidden/>
                <w:color w:val="000000" w:themeColor="text1"/>
              </w:rPr>
              <w:tab/>
            </w:r>
            <w:r w:rsidRPr="000E0E59">
              <w:rPr>
                <w:noProof/>
                <w:webHidden/>
                <w:color w:val="000000" w:themeColor="text1"/>
              </w:rPr>
              <w:fldChar w:fldCharType="begin"/>
            </w:r>
            <w:r w:rsidR="00F4168C" w:rsidRPr="000E0E59">
              <w:rPr>
                <w:noProof/>
                <w:webHidden/>
                <w:color w:val="000000" w:themeColor="text1"/>
              </w:rPr>
              <w:instrText xml:space="preserve"> PAGEREF _Toc215677077 \h </w:instrText>
            </w:r>
            <w:r w:rsidRPr="000E0E59">
              <w:rPr>
                <w:noProof/>
                <w:webHidden/>
                <w:color w:val="000000" w:themeColor="text1"/>
              </w:rPr>
            </w:r>
            <w:r w:rsidRPr="000E0E59">
              <w:rPr>
                <w:noProof/>
                <w:webHidden/>
                <w:color w:val="000000" w:themeColor="text1"/>
              </w:rPr>
              <w:fldChar w:fldCharType="separate"/>
            </w:r>
            <w:r w:rsidR="00F4168C" w:rsidRPr="000E0E59">
              <w:rPr>
                <w:noProof/>
                <w:webHidden/>
                <w:color w:val="000000" w:themeColor="text1"/>
              </w:rPr>
              <w:t>6</w:t>
            </w:r>
            <w:r w:rsidRPr="000E0E59">
              <w:rPr>
                <w:noProof/>
                <w:webHidden/>
                <w:color w:val="000000" w:themeColor="text1"/>
              </w:rPr>
              <w:fldChar w:fldCharType="end"/>
            </w:r>
          </w:hyperlink>
        </w:p>
        <w:p w:rsidR="00F4168C" w:rsidRPr="000E0E59" w:rsidRDefault="00E07315">
          <w:pPr>
            <w:pStyle w:val="TOC3"/>
            <w:tabs>
              <w:tab w:val="right" w:leader="dot" w:pos="9016"/>
            </w:tabs>
            <w:rPr>
              <w:noProof/>
              <w:color w:val="000000" w:themeColor="text1"/>
            </w:rPr>
          </w:pPr>
          <w:hyperlink w:anchor="_Toc215677078" w:history="1">
            <w:r w:rsidR="00F4168C" w:rsidRPr="000E0E59">
              <w:rPr>
                <w:rStyle w:val="Hyperlink"/>
                <w:noProof/>
                <w:color w:val="000000" w:themeColor="text1"/>
                <w:lang w:val="en-GB"/>
              </w:rPr>
              <w:t>Joint Ventures:</w:t>
            </w:r>
            <w:r w:rsidR="00F4168C" w:rsidRPr="000E0E59">
              <w:rPr>
                <w:noProof/>
                <w:webHidden/>
                <w:color w:val="000000" w:themeColor="text1"/>
              </w:rPr>
              <w:tab/>
            </w:r>
            <w:r w:rsidRPr="000E0E59">
              <w:rPr>
                <w:noProof/>
                <w:webHidden/>
                <w:color w:val="000000" w:themeColor="text1"/>
              </w:rPr>
              <w:fldChar w:fldCharType="begin"/>
            </w:r>
            <w:r w:rsidR="00F4168C" w:rsidRPr="000E0E59">
              <w:rPr>
                <w:noProof/>
                <w:webHidden/>
                <w:color w:val="000000" w:themeColor="text1"/>
              </w:rPr>
              <w:instrText xml:space="preserve"> PAGEREF _Toc215677078 \h </w:instrText>
            </w:r>
            <w:r w:rsidRPr="000E0E59">
              <w:rPr>
                <w:noProof/>
                <w:webHidden/>
                <w:color w:val="000000" w:themeColor="text1"/>
              </w:rPr>
            </w:r>
            <w:r w:rsidRPr="000E0E59">
              <w:rPr>
                <w:noProof/>
                <w:webHidden/>
                <w:color w:val="000000" w:themeColor="text1"/>
              </w:rPr>
              <w:fldChar w:fldCharType="separate"/>
            </w:r>
            <w:r w:rsidR="00F4168C" w:rsidRPr="000E0E59">
              <w:rPr>
                <w:noProof/>
                <w:webHidden/>
                <w:color w:val="000000" w:themeColor="text1"/>
              </w:rPr>
              <w:t>6</w:t>
            </w:r>
            <w:r w:rsidRPr="000E0E59">
              <w:rPr>
                <w:noProof/>
                <w:webHidden/>
                <w:color w:val="000000" w:themeColor="text1"/>
              </w:rPr>
              <w:fldChar w:fldCharType="end"/>
            </w:r>
          </w:hyperlink>
        </w:p>
        <w:p w:rsidR="00F4168C" w:rsidRPr="000E0E59" w:rsidRDefault="00E07315">
          <w:pPr>
            <w:pStyle w:val="TOC3"/>
            <w:tabs>
              <w:tab w:val="right" w:leader="dot" w:pos="9016"/>
            </w:tabs>
            <w:rPr>
              <w:noProof/>
              <w:color w:val="000000" w:themeColor="text1"/>
            </w:rPr>
          </w:pPr>
          <w:hyperlink w:anchor="_Toc215677079" w:history="1">
            <w:r w:rsidR="00F4168C" w:rsidRPr="000E0E59">
              <w:rPr>
                <w:rStyle w:val="Hyperlink"/>
                <w:noProof/>
                <w:color w:val="000000" w:themeColor="text1"/>
                <w:lang w:val="en-GB"/>
              </w:rPr>
              <w:t>Acquisitions:</w:t>
            </w:r>
            <w:r w:rsidR="00F4168C" w:rsidRPr="000E0E59">
              <w:rPr>
                <w:noProof/>
                <w:webHidden/>
                <w:color w:val="000000" w:themeColor="text1"/>
              </w:rPr>
              <w:tab/>
            </w:r>
            <w:r w:rsidRPr="000E0E59">
              <w:rPr>
                <w:noProof/>
                <w:webHidden/>
                <w:color w:val="000000" w:themeColor="text1"/>
              </w:rPr>
              <w:fldChar w:fldCharType="begin"/>
            </w:r>
            <w:r w:rsidR="00F4168C" w:rsidRPr="000E0E59">
              <w:rPr>
                <w:noProof/>
                <w:webHidden/>
                <w:color w:val="000000" w:themeColor="text1"/>
              </w:rPr>
              <w:instrText xml:space="preserve"> PAGEREF _Toc215677079 \h </w:instrText>
            </w:r>
            <w:r w:rsidRPr="000E0E59">
              <w:rPr>
                <w:noProof/>
                <w:webHidden/>
                <w:color w:val="000000" w:themeColor="text1"/>
              </w:rPr>
            </w:r>
            <w:r w:rsidRPr="000E0E59">
              <w:rPr>
                <w:noProof/>
                <w:webHidden/>
                <w:color w:val="000000" w:themeColor="text1"/>
              </w:rPr>
              <w:fldChar w:fldCharType="separate"/>
            </w:r>
            <w:r w:rsidR="00F4168C" w:rsidRPr="000E0E59">
              <w:rPr>
                <w:noProof/>
                <w:webHidden/>
                <w:color w:val="000000" w:themeColor="text1"/>
              </w:rPr>
              <w:t>7</w:t>
            </w:r>
            <w:r w:rsidRPr="000E0E59">
              <w:rPr>
                <w:noProof/>
                <w:webHidden/>
                <w:color w:val="000000" w:themeColor="text1"/>
              </w:rPr>
              <w:fldChar w:fldCharType="end"/>
            </w:r>
          </w:hyperlink>
        </w:p>
        <w:p w:rsidR="00F4168C" w:rsidRPr="000E0E59" w:rsidRDefault="00E07315">
          <w:pPr>
            <w:pStyle w:val="TOC3"/>
            <w:tabs>
              <w:tab w:val="right" w:leader="dot" w:pos="9016"/>
            </w:tabs>
            <w:rPr>
              <w:noProof/>
              <w:color w:val="000000" w:themeColor="text1"/>
            </w:rPr>
          </w:pPr>
          <w:hyperlink w:anchor="_Toc215677080" w:history="1">
            <w:r w:rsidR="00F4168C" w:rsidRPr="000E0E59">
              <w:rPr>
                <w:rStyle w:val="Hyperlink"/>
                <w:noProof/>
                <w:color w:val="000000" w:themeColor="text1"/>
                <w:lang w:val="en-GB"/>
              </w:rPr>
              <w:t>Wholly Owned Subsidiaries:</w:t>
            </w:r>
            <w:r w:rsidR="00F4168C" w:rsidRPr="000E0E59">
              <w:rPr>
                <w:noProof/>
                <w:webHidden/>
                <w:color w:val="000000" w:themeColor="text1"/>
              </w:rPr>
              <w:tab/>
            </w:r>
            <w:r w:rsidRPr="000E0E59">
              <w:rPr>
                <w:noProof/>
                <w:webHidden/>
                <w:color w:val="000000" w:themeColor="text1"/>
              </w:rPr>
              <w:fldChar w:fldCharType="begin"/>
            </w:r>
            <w:r w:rsidR="00F4168C" w:rsidRPr="000E0E59">
              <w:rPr>
                <w:noProof/>
                <w:webHidden/>
                <w:color w:val="000000" w:themeColor="text1"/>
              </w:rPr>
              <w:instrText xml:space="preserve"> PAGEREF _Toc215677080 \h </w:instrText>
            </w:r>
            <w:r w:rsidRPr="000E0E59">
              <w:rPr>
                <w:noProof/>
                <w:webHidden/>
                <w:color w:val="000000" w:themeColor="text1"/>
              </w:rPr>
            </w:r>
            <w:r w:rsidRPr="000E0E59">
              <w:rPr>
                <w:noProof/>
                <w:webHidden/>
                <w:color w:val="000000" w:themeColor="text1"/>
              </w:rPr>
              <w:fldChar w:fldCharType="separate"/>
            </w:r>
            <w:r w:rsidR="00F4168C" w:rsidRPr="000E0E59">
              <w:rPr>
                <w:noProof/>
                <w:webHidden/>
                <w:color w:val="000000" w:themeColor="text1"/>
              </w:rPr>
              <w:t>7</w:t>
            </w:r>
            <w:r w:rsidRPr="000E0E59">
              <w:rPr>
                <w:noProof/>
                <w:webHidden/>
                <w:color w:val="000000" w:themeColor="text1"/>
              </w:rPr>
              <w:fldChar w:fldCharType="end"/>
            </w:r>
          </w:hyperlink>
        </w:p>
        <w:p w:rsidR="00F4168C" w:rsidRPr="000E0E59" w:rsidRDefault="00E07315">
          <w:pPr>
            <w:pStyle w:val="TOC2"/>
            <w:tabs>
              <w:tab w:val="right" w:leader="dot" w:pos="9016"/>
            </w:tabs>
            <w:rPr>
              <w:noProof/>
              <w:color w:val="000000" w:themeColor="text1"/>
            </w:rPr>
          </w:pPr>
          <w:hyperlink w:anchor="_Toc215677081" w:history="1">
            <w:r w:rsidR="00F4168C" w:rsidRPr="000E0E59">
              <w:rPr>
                <w:rStyle w:val="Hyperlink"/>
                <w:noProof/>
                <w:color w:val="000000" w:themeColor="text1"/>
                <w:lang w:val="en-GB"/>
              </w:rPr>
              <w:t>Dominant Entry Mode</w:t>
            </w:r>
            <w:r w:rsidR="00F4168C" w:rsidRPr="000E0E59">
              <w:rPr>
                <w:noProof/>
                <w:webHidden/>
                <w:color w:val="000000" w:themeColor="text1"/>
              </w:rPr>
              <w:tab/>
            </w:r>
            <w:r w:rsidRPr="000E0E59">
              <w:rPr>
                <w:noProof/>
                <w:webHidden/>
                <w:color w:val="000000" w:themeColor="text1"/>
              </w:rPr>
              <w:fldChar w:fldCharType="begin"/>
            </w:r>
            <w:r w:rsidR="00F4168C" w:rsidRPr="000E0E59">
              <w:rPr>
                <w:noProof/>
                <w:webHidden/>
                <w:color w:val="000000" w:themeColor="text1"/>
              </w:rPr>
              <w:instrText xml:space="preserve"> PAGEREF _Toc215677081 \h </w:instrText>
            </w:r>
            <w:r w:rsidRPr="000E0E59">
              <w:rPr>
                <w:noProof/>
                <w:webHidden/>
                <w:color w:val="000000" w:themeColor="text1"/>
              </w:rPr>
            </w:r>
            <w:r w:rsidRPr="000E0E59">
              <w:rPr>
                <w:noProof/>
                <w:webHidden/>
                <w:color w:val="000000" w:themeColor="text1"/>
              </w:rPr>
              <w:fldChar w:fldCharType="separate"/>
            </w:r>
            <w:r w:rsidR="00F4168C" w:rsidRPr="000E0E59">
              <w:rPr>
                <w:noProof/>
                <w:webHidden/>
                <w:color w:val="000000" w:themeColor="text1"/>
              </w:rPr>
              <w:t>7</w:t>
            </w:r>
            <w:r w:rsidRPr="000E0E59">
              <w:rPr>
                <w:noProof/>
                <w:webHidden/>
                <w:color w:val="000000" w:themeColor="text1"/>
              </w:rPr>
              <w:fldChar w:fldCharType="end"/>
            </w:r>
          </w:hyperlink>
        </w:p>
        <w:p w:rsidR="00F4168C" w:rsidRPr="000E0E59" w:rsidRDefault="00E07315">
          <w:pPr>
            <w:pStyle w:val="TOC2"/>
            <w:tabs>
              <w:tab w:val="right" w:leader="dot" w:pos="9016"/>
            </w:tabs>
            <w:rPr>
              <w:noProof/>
              <w:color w:val="000000" w:themeColor="text1"/>
            </w:rPr>
          </w:pPr>
          <w:hyperlink w:anchor="_Toc215677082" w:history="1">
            <w:r w:rsidR="00F4168C" w:rsidRPr="000E0E59">
              <w:rPr>
                <w:rStyle w:val="Hyperlink"/>
                <w:noProof/>
                <w:color w:val="000000" w:themeColor="text1"/>
              </w:rPr>
              <w:t>d. Key Benefits from International Operations</w:t>
            </w:r>
            <w:r w:rsidR="00F4168C" w:rsidRPr="000E0E59">
              <w:rPr>
                <w:noProof/>
                <w:webHidden/>
                <w:color w:val="000000" w:themeColor="text1"/>
              </w:rPr>
              <w:tab/>
            </w:r>
            <w:r w:rsidRPr="000E0E59">
              <w:rPr>
                <w:noProof/>
                <w:webHidden/>
                <w:color w:val="000000" w:themeColor="text1"/>
              </w:rPr>
              <w:fldChar w:fldCharType="begin"/>
            </w:r>
            <w:r w:rsidR="00F4168C" w:rsidRPr="000E0E59">
              <w:rPr>
                <w:noProof/>
                <w:webHidden/>
                <w:color w:val="000000" w:themeColor="text1"/>
              </w:rPr>
              <w:instrText xml:space="preserve"> PAGEREF _Toc215677082 \h </w:instrText>
            </w:r>
            <w:r w:rsidRPr="000E0E59">
              <w:rPr>
                <w:noProof/>
                <w:webHidden/>
                <w:color w:val="000000" w:themeColor="text1"/>
              </w:rPr>
            </w:r>
            <w:r w:rsidRPr="000E0E59">
              <w:rPr>
                <w:noProof/>
                <w:webHidden/>
                <w:color w:val="000000" w:themeColor="text1"/>
              </w:rPr>
              <w:fldChar w:fldCharType="separate"/>
            </w:r>
            <w:r w:rsidR="00F4168C" w:rsidRPr="000E0E59">
              <w:rPr>
                <w:noProof/>
                <w:webHidden/>
                <w:color w:val="000000" w:themeColor="text1"/>
              </w:rPr>
              <w:t>7</w:t>
            </w:r>
            <w:r w:rsidRPr="000E0E59">
              <w:rPr>
                <w:noProof/>
                <w:webHidden/>
                <w:color w:val="000000" w:themeColor="text1"/>
              </w:rPr>
              <w:fldChar w:fldCharType="end"/>
            </w:r>
          </w:hyperlink>
        </w:p>
        <w:p w:rsidR="00F4168C" w:rsidRPr="000E0E59" w:rsidRDefault="00E07315">
          <w:pPr>
            <w:pStyle w:val="TOC3"/>
            <w:tabs>
              <w:tab w:val="right" w:leader="dot" w:pos="9016"/>
            </w:tabs>
            <w:rPr>
              <w:noProof/>
              <w:color w:val="000000" w:themeColor="text1"/>
            </w:rPr>
          </w:pPr>
          <w:hyperlink w:anchor="_Toc215677083" w:history="1">
            <w:r w:rsidR="00F4168C" w:rsidRPr="000E0E59">
              <w:rPr>
                <w:rStyle w:val="Hyperlink"/>
                <w:noProof/>
                <w:color w:val="000000" w:themeColor="text1"/>
              </w:rPr>
              <w:t>Market Diversification and Revenue Growth:</w:t>
            </w:r>
            <w:r w:rsidR="00F4168C" w:rsidRPr="000E0E59">
              <w:rPr>
                <w:noProof/>
                <w:webHidden/>
                <w:color w:val="000000" w:themeColor="text1"/>
              </w:rPr>
              <w:tab/>
            </w:r>
            <w:r w:rsidRPr="000E0E59">
              <w:rPr>
                <w:noProof/>
                <w:webHidden/>
                <w:color w:val="000000" w:themeColor="text1"/>
              </w:rPr>
              <w:fldChar w:fldCharType="begin"/>
            </w:r>
            <w:r w:rsidR="00F4168C" w:rsidRPr="000E0E59">
              <w:rPr>
                <w:noProof/>
                <w:webHidden/>
                <w:color w:val="000000" w:themeColor="text1"/>
              </w:rPr>
              <w:instrText xml:space="preserve"> PAGEREF _Toc215677083 \h </w:instrText>
            </w:r>
            <w:r w:rsidRPr="000E0E59">
              <w:rPr>
                <w:noProof/>
                <w:webHidden/>
                <w:color w:val="000000" w:themeColor="text1"/>
              </w:rPr>
            </w:r>
            <w:r w:rsidRPr="000E0E59">
              <w:rPr>
                <w:noProof/>
                <w:webHidden/>
                <w:color w:val="000000" w:themeColor="text1"/>
              </w:rPr>
              <w:fldChar w:fldCharType="separate"/>
            </w:r>
            <w:r w:rsidR="00F4168C" w:rsidRPr="000E0E59">
              <w:rPr>
                <w:noProof/>
                <w:webHidden/>
                <w:color w:val="000000" w:themeColor="text1"/>
              </w:rPr>
              <w:t>7</w:t>
            </w:r>
            <w:r w:rsidRPr="000E0E59">
              <w:rPr>
                <w:noProof/>
                <w:webHidden/>
                <w:color w:val="000000" w:themeColor="text1"/>
              </w:rPr>
              <w:fldChar w:fldCharType="end"/>
            </w:r>
          </w:hyperlink>
        </w:p>
        <w:p w:rsidR="00F4168C" w:rsidRPr="000E0E59" w:rsidRDefault="00E07315">
          <w:pPr>
            <w:pStyle w:val="TOC3"/>
            <w:tabs>
              <w:tab w:val="right" w:leader="dot" w:pos="9016"/>
            </w:tabs>
            <w:rPr>
              <w:noProof/>
              <w:color w:val="000000" w:themeColor="text1"/>
            </w:rPr>
          </w:pPr>
          <w:hyperlink w:anchor="_Toc215677084" w:history="1">
            <w:r w:rsidR="00F4168C" w:rsidRPr="000E0E59">
              <w:rPr>
                <w:rStyle w:val="Hyperlink"/>
                <w:noProof/>
                <w:color w:val="000000" w:themeColor="text1"/>
              </w:rPr>
              <w:t>Economies of Scale and Cost Efficiencies:</w:t>
            </w:r>
            <w:r w:rsidR="00F4168C" w:rsidRPr="000E0E59">
              <w:rPr>
                <w:noProof/>
                <w:webHidden/>
                <w:color w:val="000000" w:themeColor="text1"/>
              </w:rPr>
              <w:tab/>
            </w:r>
            <w:r w:rsidRPr="000E0E59">
              <w:rPr>
                <w:noProof/>
                <w:webHidden/>
                <w:color w:val="000000" w:themeColor="text1"/>
              </w:rPr>
              <w:fldChar w:fldCharType="begin"/>
            </w:r>
            <w:r w:rsidR="00F4168C" w:rsidRPr="000E0E59">
              <w:rPr>
                <w:noProof/>
                <w:webHidden/>
                <w:color w:val="000000" w:themeColor="text1"/>
              </w:rPr>
              <w:instrText xml:space="preserve"> PAGEREF _Toc215677084 \h </w:instrText>
            </w:r>
            <w:r w:rsidRPr="000E0E59">
              <w:rPr>
                <w:noProof/>
                <w:webHidden/>
                <w:color w:val="000000" w:themeColor="text1"/>
              </w:rPr>
            </w:r>
            <w:r w:rsidRPr="000E0E59">
              <w:rPr>
                <w:noProof/>
                <w:webHidden/>
                <w:color w:val="000000" w:themeColor="text1"/>
              </w:rPr>
              <w:fldChar w:fldCharType="separate"/>
            </w:r>
            <w:r w:rsidR="00F4168C" w:rsidRPr="000E0E59">
              <w:rPr>
                <w:noProof/>
                <w:webHidden/>
                <w:color w:val="000000" w:themeColor="text1"/>
              </w:rPr>
              <w:t>7</w:t>
            </w:r>
            <w:r w:rsidRPr="000E0E59">
              <w:rPr>
                <w:noProof/>
                <w:webHidden/>
                <w:color w:val="000000" w:themeColor="text1"/>
              </w:rPr>
              <w:fldChar w:fldCharType="end"/>
            </w:r>
          </w:hyperlink>
        </w:p>
        <w:p w:rsidR="00F4168C" w:rsidRPr="000E0E59" w:rsidRDefault="00E07315">
          <w:pPr>
            <w:pStyle w:val="TOC3"/>
            <w:tabs>
              <w:tab w:val="right" w:leader="dot" w:pos="9016"/>
            </w:tabs>
            <w:rPr>
              <w:noProof/>
              <w:color w:val="000000" w:themeColor="text1"/>
            </w:rPr>
          </w:pPr>
          <w:hyperlink w:anchor="_Toc215677085" w:history="1">
            <w:r w:rsidR="00F4168C" w:rsidRPr="000E0E59">
              <w:rPr>
                <w:rStyle w:val="Hyperlink"/>
                <w:noProof/>
                <w:color w:val="000000" w:themeColor="text1"/>
                <w:lang w:val="en-GB"/>
              </w:rPr>
              <w:t>Innovation and Brand Extension:</w:t>
            </w:r>
            <w:r w:rsidR="00F4168C" w:rsidRPr="000E0E59">
              <w:rPr>
                <w:noProof/>
                <w:webHidden/>
                <w:color w:val="000000" w:themeColor="text1"/>
              </w:rPr>
              <w:tab/>
            </w:r>
            <w:r w:rsidRPr="000E0E59">
              <w:rPr>
                <w:noProof/>
                <w:webHidden/>
                <w:color w:val="000000" w:themeColor="text1"/>
              </w:rPr>
              <w:fldChar w:fldCharType="begin"/>
            </w:r>
            <w:r w:rsidR="00F4168C" w:rsidRPr="000E0E59">
              <w:rPr>
                <w:noProof/>
                <w:webHidden/>
                <w:color w:val="000000" w:themeColor="text1"/>
              </w:rPr>
              <w:instrText xml:space="preserve"> PAGEREF _Toc215677085 \h </w:instrText>
            </w:r>
            <w:r w:rsidRPr="000E0E59">
              <w:rPr>
                <w:noProof/>
                <w:webHidden/>
                <w:color w:val="000000" w:themeColor="text1"/>
              </w:rPr>
            </w:r>
            <w:r w:rsidRPr="000E0E59">
              <w:rPr>
                <w:noProof/>
                <w:webHidden/>
                <w:color w:val="000000" w:themeColor="text1"/>
              </w:rPr>
              <w:fldChar w:fldCharType="separate"/>
            </w:r>
            <w:r w:rsidR="00F4168C" w:rsidRPr="000E0E59">
              <w:rPr>
                <w:noProof/>
                <w:webHidden/>
                <w:color w:val="000000" w:themeColor="text1"/>
              </w:rPr>
              <w:t>8</w:t>
            </w:r>
            <w:r w:rsidRPr="000E0E59">
              <w:rPr>
                <w:noProof/>
                <w:webHidden/>
                <w:color w:val="000000" w:themeColor="text1"/>
              </w:rPr>
              <w:fldChar w:fldCharType="end"/>
            </w:r>
          </w:hyperlink>
        </w:p>
        <w:p w:rsidR="00F4168C" w:rsidRPr="000E0E59" w:rsidRDefault="00E07315">
          <w:pPr>
            <w:pStyle w:val="TOC3"/>
            <w:tabs>
              <w:tab w:val="right" w:leader="dot" w:pos="9016"/>
            </w:tabs>
            <w:rPr>
              <w:noProof/>
              <w:color w:val="000000" w:themeColor="text1"/>
            </w:rPr>
          </w:pPr>
          <w:hyperlink w:anchor="_Toc215677086" w:history="1">
            <w:r w:rsidR="00F4168C" w:rsidRPr="000E0E59">
              <w:rPr>
                <w:rStyle w:val="Hyperlink"/>
                <w:noProof/>
                <w:color w:val="000000" w:themeColor="text1"/>
                <w:lang w:val="en-GB"/>
              </w:rPr>
              <w:t>Supply chain and Talent Access:</w:t>
            </w:r>
            <w:r w:rsidR="00F4168C" w:rsidRPr="000E0E59">
              <w:rPr>
                <w:noProof/>
                <w:webHidden/>
                <w:color w:val="000000" w:themeColor="text1"/>
              </w:rPr>
              <w:tab/>
            </w:r>
            <w:r w:rsidRPr="000E0E59">
              <w:rPr>
                <w:noProof/>
                <w:webHidden/>
                <w:color w:val="000000" w:themeColor="text1"/>
              </w:rPr>
              <w:fldChar w:fldCharType="begin"/>
            </w:r>
            <w:r w:rsidR="00F4168C" w:rsidRPr="000E0E59">
              <w:rPr>
                <w:noProof/>
                <w:webHidden/>
                <w:color w:val="000000" w:themeColor="text1"/>
              </w:rPr>
              <w:instrText xml:space="preserve"> PAGEREF _Toc215677086 \h </w:instrText>
            </w:r>
            <w:r w:rsidRPr="000E0E59">
              <w:rPr>
                <w:noProof/>
                <w:webHidden/>
                <w:color w:val="000000" w:themeColor="text1"/>
              </w:rPr>
            </w:r>
            <w:r w:rsidRPr="000E0E59">
              <w:rPr>
                <w:noProof/>
                <w:webHidden/>
                <w:color w:val="000000" w:themeColor="text1"/>
              </w:rPr>
              <w:fldChar w:fldCharType="separate"/>
            </w:r>
            <w:r w:rsidR="00F4168C" w:rsidRPr="000E0E59">
              <w:rPr>
                <w:noProof/>
                <w:webHidden/>
                <w:color w:val="000000" w:themeColor="text1"/>
              </w:rPr>
              <w:t>8</w:t>
            </w:r>
            <w:r w:rsidRPr="000E0E59">
              <w:rPr>
                <w:noProof/>
                <w:webHidden/>
                <w:color w:val="000000" w:themeColor="text1"/>
              </w:rPr>
              <w:fldChar w:fldCharType="end"/>
            </w:r>
          </w:hyperlink>
        </w:p>
        <w:p w:rsidR="00F4168C" w:rsidRPr="000E0E59" w:rsidRDefault="00E07315">
          <w:pPr>
            <w:pStyle w:val="TOC3"/>
            <w:tabs>
              <w:tab w:val="right" w:leader="dot" w:pos="9016"/>
            </w:tabs>
            <w:rPr>
              <w:noProof/>
              <w:color w:val="000000" w:themeColor="text1"/>
            </w:rPr>
          </w:pPr>
          <w:hyperlink w:anchor="_Toc215677087" w:history="1">
            <w:r w:rsidR="00F4168C" w:rsidRPr="000E0E59">
              <w:rPr>
                <w:rStyle w:val="Hyperlink"/>
                <w:noProof/>
                <w:color w:val="000000" w:themeColor="text1"/>
                <w:lang w:val="en-GB"/>
              </w:rPr>
              <w:t>Sustainability and Reputational gains:</w:t>
            </w:r>
            <w:r w:rsidR="00F4168C" w:rsidRPr="000E0E59">
              <w:rPr>
                <w:noProof/>
                <w:webHidden/>
                <w:color w:val="000000" w:themeColor="text1"/>
              </w:rPr>
              <w:tab/>
            </w:r>
            <w:r w:rsidRPr="000E0E59">
              <w:rPr>
                <w:noProof/>
                <w:webHidden/>
                <w:color w:val="000000" w:themeColor="text1"/>
              </w:rPr>
              <w:fldChar w:fldCharType="begin"/>
            </w:r>
            <w:r w:rsidR="00F4168C" w:rsidRPr="000E0E59">
              <w:rPr>
                <w:noProof/>
                <w:webHidden/>
                <w:color w:val="000000" w:themeColor="text1"/>
              </w:rPr>
              <w:instrText xml:space="preserve"> PAGEREF _Toc215677087 \h </w:instrText>
            </w:r>
            <w:r w:rsidRPr="000E0E59">
              <w:rPr>
                <w:noProof/>
                <w:webHidden/>
                <w:color w:val="000000" w:themeColor="text1"/>
              </w:rPr>
            </w:r>
            <w:r w:rsidRPr="000E0E59">
              <w:rPr>
                <w:noProof/>
                <w:webHidden/>
                <w:color w:val="000000" w:themeColor="text1"/>
              </w:rPr>
              <w:fldChar w:fldCharType="separate"/>
            </w:r>
            <w:r w:rsidR="00F4168C" w:rsidRPr="000E0E59">
              <w:rPr>
                <w:noProof/>
                <w:webHidden/>
                <w:color w:val="000000" w:themeColor="text1"/>
              </w:rPr>
              <w:t>8</w:t>
            </w:r>
            <w:r w:rsidRPr="000E0E59">
              <w:rPr>
                <w:noProof/>
                <w:webHidden/>
                <w:color w:val="000000" w:themeColor="text1"/>
              </w:rPr>
              <w:fldChar w:fldCharType="end"/>
            </w:r>
          </w:hyperlink>
        </w:p>
        <w:p w:rsidR="00F4168C" w:rsidRPr="000E0E59" w:rsidRDefault="00E07315">
          <w:pPr>
            <w:pStyle w:val="TOC2"/>
            <w:tabs>
              <w:tab w:val="right" w:leader="dot" w:pos="9016"/>
            </w:tabs>
            <w:rPr>
              <w:noProof/>
              <w:color w:val="000000" w:themeColor="text1"/>
            </w:rPr>
          </w:pPr>
          <w:hyperlink w:anchor="_Toc215677088" w:history="1">
            <w:r w:rsidR="00F4168C" w:rsidRPr="000E0E59">
              <w:rPr>
                <w:rStyle w:val="Hyperlink"/>
                <w:noProof/>
                <w:color w:val="000000" w:themeColor="text1"/>
              </w:rPr>
              <w:t>Ownership Advantages: Driving Competitive Edge Through Proprietary Assets</w:t>
            </w:r>
            <w:r w:rsidR="00F4168C" w:rsidRPr="000E0E59">
              <w:rPr>
                <w:noProof/>
                <w:webHidden/>
                <w:color w:val="000000" w:themeColor="text1"/>
              </w:rPr>
              <w:tab/>
            </w:r>
            <w:r w:rsidRPr="000E0E59">
              <w:rPr>
                <w:noProof/>
                <w:webHidden/>
                <w:color w:val="000000" w:themeColor="text1"/>
              </w:rPr>
              <w:fldChar w:fldCharType="begin"/>
            </w:r>
            <w:r w:rsidR="00F4168C" w:rsidRPr="000E0E59">
              <w:rPr>
                <w:noProof/>
                <w:webHidden/>
                <w:color w:val="000000" w:themeColor="text1"/>
              </w:rPr>
              <w:instrText xml:space="preserve"> PAGEREF _Toc215677088 \h </w:instrText>
            </w:r>
            <w:r w:rsidRPr="000E0E59">
              <w:rPr>
                <w:noProof/>
                <w:webHidden/>
                <w:color w:val="000000" w:themeColor="text1"/>
              </w:rPr>
            </w:r>
            <w:r w:rsidRPr="000E0E59">
              <w:rPr>
                <w:noProof/>
                <w:webHidden/>
                <w:color w:val="000000" w:themeColor="text1"/>
              </w:rPr>
              <w:fldChar w:fldCharType="separate"/>
            </w:r>
            <w:r w:rsidR="00F4168C" w:rsidRPr="000E0E59">
              <w:rPr>
                <w:noProof/>
                <w:webHidden/>
                <w:color w:val="000000" w:themeColor="text1"/>
              </w:rPr>
              <w:t>9</w:t>
            </w:r>
            <w:r w:rsidRPr="000E0E59">
              <w:rPr>
                <w:noProof/>
                <w:webHidden/>
                <w:color w:val="000000" w:themeColor="text1"/>
              </w:rPr>
              <w:fldChar w:fldCharType="end"/>
            </w:r>
          </w:hyperlink>
        </w:p>
        <w:p w:rsidR="00F4168C" w:rsidRPr="000E0E59" w:rsidRDefault="00E07315">
          <w:pPr>
            <w:pStyle w:val="TOC2"/>
            <w:tabs>
              <w:tab w:val="right" w:leader="dot" w:pos="9016"/>
            </w:tabs>
            <w:rPr>
              <w:noProof/>
              <w:color w:val="000000" w:themeColor="text1"/>
            </w:rPr>
          </w:pPr>
          <w:hyperlink w:anchor="_Toc215677089" w:history="1">
            <w:r w:rsidR="00F4168C" w:rsidRPr="000E0E59">
              <w:rPr>
                <w:rStyle w:val="Hyperlink"/>
                <w:noProof/>
                <w:color w:val="000000" w:themeColor="text1"/>
              </w:rPr>
              <w:t>Location Factors: Attracting FDI Amid Economic Volatility</w:t>
            </w:r>
            <w:r w:rsidR="00F4168C" w:rsidRPr="000E0E59">
              <w:rPr>
                <w:noProof/>
                <w:webHidden/>
                <w:color w:val="000000" w:themeColor="text1"/>
              </w:rPr>
              <w:tab/>
            </w:r>
            <w:r w:rsidRPr="000E0E59">
              <w:rPr>
                <w:noProof/>
                <w:webHidden/>
                <w:color w:val="000000" w:themeColor="text1"/>
              </w:rPr>
              <w:fldChar w:fldCharType="begin"/>
            </w:r>
            <w:r w:rsidR="00F4168C" w:rsidRPr="000E0E59">
              <w:rPr>
                <w:noProof/>
                <w:webHidden/>
                <w:color w:val="000000" w:themeColor="text1"/>
              </w:rPr>
              <w:instrText xml:space="preserve"> PAGEREF _Toc215677089 \h </w:instrText>
            </w:r>
            <w:r w:rsidRPr="000E0E59">
              <w:rPr>
                <w:noProof/>
                <w:webHidden/>
                <w:color w:val="000000" w:themeColor="text1"/>
              </w:rPr>
            </w:r>
            <w:r w:rsidRPr="000E0E59">
              <w:rPr>
                <w:noProof/>
                <w:webHidden/>
                <w:color w:val="000000" w:themeColor="text1"/>
              </w:rPr>
              <w:fldChar w:fldCharType="separate"/>
            </w:r>
            <w:r w:rsidR="00F4168C" w:rsidRPr="000E0E59">
              <w:rPr>
                <w:noProof/>
                <w:webHidden/>
                <w:color w:val="000000" w:themeColor="text1"/>
              </w:rPr>
              <w:t>10</w:t>
            </w:r>
            <w:r w:rsidRPr="000E0E59">
              <w:rPr>
                <w:noProof/>
                <w:webHidden/>
                <w:color w:val="000000" w:themeColor="text1"/>
              </w:rPr>
              <w:fldChar w:fldCharType="end"/>
            </w:r>
          </w:hyperlink>
        </w:p>
        <w:p w:rsidR="00F4168C" w:rsidRPr="000E0E59" w:rsidRDefault="00E07315">
          <w:pPr>
            <w:pStyle w:val="TOC2"/>
            <w:tabs>
              <w:tab w:val="right" w:leader="dot" w:pos="9016"/>
            </w:tabs>
            <w:rPr>
              <w:noProof/>
              <w:color w:val="000000" w:themeColor="text1"/>
            </w:rPr>
          </w:pPr>
          <w:hyperlink w:anchor="_Toc215677090" w:history="1">
            <w:r w:rsidR="00F4168C" w:rsidRPr="000E0E59">
              <w:rPr>
                <w:rStyle w:val="Hyperlink"/>
                <w:noProof/>
                <w:color w:val="000000" w:themeColor="text1"/>
              </w:rPr>
              <w:t>Internalisation Advantages: Prioritising Control Over Transaction Costs</w:t>
            </w:r>
            <w:r w:rsidR="00F4168C" w:rsidRPr="000E0E59">
              <w:rPr>
                <w:noProof/>
                <w:webHidden/>
                <w:color w:val="000000" w:themeColor="text1"/>
              </w:rPr>
              <w:tab/>
            </w:r>
            <w:r w:rsidRPr="000E0E59">
              <w:rPr>
                <w:noProof/>
                <w:webHidden/>
                <w:color w:val="000000" w:themeColor="text1"/>
              </w:rPr>
              <w:fldChar w:fldCharType="begin"/>
            </w:r>
            <w:r w:rsidR="00F4168C" w:rsidRPr="000E0E59">
              <w:rPr>
                <w:noProof/>
                <w:webHidden/>
                <w:color w:val="000000" w:themeColor="text1"/>
              </w:rPr>
              <w:instrText xml:space="preserve"> PAGEREF _Toc215677090 \h </w:instrText>
            </w:r>
            <w:r w:rsidRPr="000E0E59">
              <w:rPr>
                <w:noProof/>
                <w:webHidden/>
                <w:color w:val="000000" w:themeColor="text1"/>
              </w:rPr>
            </w:r>
            <w:r w:rsidRPr="000E0E59">
              <w:rPr>
                <w:noProof/>
                <w:webHidden/>
                <w:color w:val="000000" w:themeColor="text1"/>
              </w:rPr>
              <w:fldChar w:fldCharType="separate"/>
            </w:r>
            <w:r w:rsidR="00F4168C" w:rsidRPr="000E0E59">
              <w:rPr>
                <w:noProof/>
                <w:webHidden/>
                <w:color w:val="000000" w:themeColor="text1"/>
              </w:rPr>
              <w:t>12</w:t>
            </w:r>
            <w:r w:rsidRPr="000E0E59">
              <w:rPr>
                <w:noProof/>
                <w:webHidden/>
                <w:color w:val="000000" w:themeColor="text1"/>
              </w:rPr>
              <w:fldChar w:fldCharType="end"/>
            </w:r>
          </w:hyperlink>
        </w:p>
        <w:p w:rsidR="00F4168C" w:rsidRPr="000E0E59" w:rsidRDefault="00E07315">
          <w:pPr>
            <w:pStyle w:val="TOC2"/>
            <w:tabs>
              <w:tab w:val="right" w:leader="dot" w:pos="9016"/>
            </w:tabs>
            <w:rPr>
              <w:noProof/>
              <w:color w:val="000000" w:themeColor="text1"/>
            </w:rPr>
          </w:pPr>
          <w:hyperlink w:anchor="_Toc215677091" w:history="1">
            <w:r w:rsidR="00F4168C" w:rsidRPr="000E0E59">
              <w:rPr>
                <w:rStyle w:val="Hyperlink"/>
                <w:noProof/>
                <w:color w:val="000000" w:themeColor="text1"/>
              </w:rPr>
              <w:t>Critical Integration: OLI's Strengths and Limitations for Unilever-Turkey</w:t>
            </w:r>
            <w:r w:rsidR="00F4168C" w:rsidRPr="000E0E59">
              <w:rPr>
                <w:noProof/>
                <w:webHidden/>
                <w:color w:val="000000" w:themeColor="text1"/>
              </w:rPr>
              <w:tab/>
            </w:r>
            <w:r w:rsidRPr="000E0E59">
              <w:rPr>
                <w:noProof/>
                <w:webHidden/>
                <w:color w:val="000000" w:themeColor="text1"/>
              </w:rPr>
              <w:fldChar w:fldCharType="begin"/>
            </w:r>
            <w:r w:rsidR="00F4168C" w:rsidRPr="000E0E59">
              <w:rPr>
                <w:noProof/>
                <w:webHidden/>
                <w:color w:val="000000" w:themeColor="text1"/>
              </w:rPr>
              <w:instrText xml:space="preserve"> PAGEREF _Toc215677091 \h </w:instrText>
            </w:r>
            <w:r w:rsidRPr="000E0E59">
              <w:rPr>
                <w:noProof/>
                <w:webHidden/>
                <w:color w:val="000000" w:themeColor="text1"/>
              </w:rPr>
            </w:r>
            <w:r w:rsidRPr="000E0E59">
              <w:rPr>
                <w:noProof/>
                <w:webHidden/>
                <w:color w:val="000000" w:themeColor="text1"/>
              </w:rPr>
              <w:fldChar w:fldCharType="separate"/>
            </w:r>
            <w:r w:rsidR="00F4168C" w:rsidRPr="000E0E59">
              <w:rPr>
                <w:noProof/>
                <w:webHidden/>
                <w:color w:val="000000" w:themeColor="text1"/>
              </w:rPr>
              <w:t>12</w:t>
            </w:r>
            <w:r w:rsidRPr="000E0E59">
              <w:rPr>
                <w:noProof/>
                <w:webHidden/>
                <w:color w:val="000000" w:themeColor="text1"/>
              </w:rPr>
              <w:fldChar w:fldCharType="end"/>
            </w:r>
          </w:hyperlink>
        </w:p>
        <w:p w:rsidR="00F4168C" w:rsidRPr="000E0E59" w:rsidRDefault="00E07315">
          <w:pPr>
            <w:pStyle w:val="TOC1"/>
            <w:tabs>
              <w:tab w:val="right" w:leader="dot" w:pos="9016"/>
            </w:tabs>
            <w:rPr>
              <w:noProof/>
              <w:color w:val="000000" w:themeColor="text1"/>
            </w:rPr>
          </w:pPr>
          <w:hyperlink w:anchor="_Toc215677092" w:history="1">
            <w:r w:rsidR="00F4168C" w:rsidRPr="000E0E59">
              <w:rPr>
                <w:rStyle w:val="Hyperlink"/>
                <w:noProof/>
                <w:color w:val="000000" w:themeColor="text1"/>
              </w:rPr>
              <w:t>4. Cultural Differences and Unilever's Market Entry into Turkey</w:t>
            </w:r>
            <w:r w:rsidR="00F4168C" w:rsidRPr="000E0E59">
              <w:rPr>
                <w:noProof/>
                <w:webHidden/>
                <w:color w:val="000000" w:themeColor="text1"/>
              </w:rPr>
              <w:tab/>
            </w:r>
            <w:r w:rsidRPr="000E0E59">
              <w:rPr>
                <w:noProof/>
                <w:webHidden/>
                <w:color w:val="000000" w:themeColor="text1"/>
              </w:rPr>
              <w:fldChar w:fldCharType="begin"/>
            </w:r>
            <w:r w:rsidR="00F4168C" w:rsidRPr="000E0E59">
              <w:rPr>
                <w:noProof/>
                <w:webHidden/>
                <w:color w:val="000000" w:themeColor="text1"/>
              </w:rPr>
              <w:instrText xml:space="preserve"> PAGEREF _Toc215677092 \h </w:instrText>
            </w:r>
            <w:r w:rsidRPr="000E0E59">
              <w:rPr>
                <w:noProof/>
                <w:webHidden/>
                <w:color w:val="000000" w:themeColor="text1"/>
              </w:rPr>
            </w:r>
            <w:r w:rsidRPr="000E0E59">
              <w:rPr>
                <w:noProof/>
                <w:webHidden/>
                <w:color w:val="000000" w:themeColor="text1"/>
              </w:rPr>
              <w:fldChar w:fldCharType="separate"/>
            </w:r>
            <w:r w:rsidR="00F4168C" w:rsidRPr="000E0E59">
              <w:rPr>
                <w:noProof/>
                <w:webHidden/>
                <w:color w:val="000000" w:themeColor="text1"/>
              </w:rPr>
              <w:t>13</w:t>
            </w:r>
            <w:r w:rsidRPr="000E0E59">
              <w:rPr>
                <w:noProof/>
                <w:webHidden/>
                <w:color w:val="000000" w:themeColor="text1"/>
              </w:rPr>
              <w:fldChar w:fldCharType="end"/>
            </w:r>
          </w:hyperlink>
        </w:p>
        <w:p w:rsidR="00F4168C" w:rsidRPr="000E0E59" w:rsidRDefault="00E07315">
          <w:pPr>
            <w:pStyle w:val="TOC2"/>
            <w:tabs>
              <w:tab w:val="right" w:leader="dot" w:pos="9016"/>
            </w:tabs>
            <w:rPr>
              <w:noProof/>
              <w:color w:val="000000" w:themeColor="text1"/>
            </w:rPr>
          </w:pPr>
          <w:hyperlink w:anchor="_Toc215677093" w:history="1">
            <w:r w:rsidR="00F4168C" w:rsidRPr="000E0E59">
              <w:rPr>
                <w:rStyle w:val="Hyperlink"/>
                <w:noProof/>
                <w:color w:val="000000" w:themeColor="text1"/>
              </w:rPr>
              <w:t>Hofstede's Cultural Dimensions: Comparative Analysis</w:t>
            </w:r>
            <w:r w:rsidR="00F4168C" w:rsidRPr="000E0E59">
              <w:rPr>
                <w:noProof/>
                <w:webHidden/>
                <w:color w:val="000000" w:themeColor="text1"/>
              </w:rPr>
              <w:tab/>
            </w:r>
            <w:r w:rsidRPr="000E0E59">
              <w:rPr>
                <w:noProof/>
                <w:webHidden/>
                <w:color w:val="000000" w:themeColor="text1"/>
              </w:rPr>
              <w:fldChar w:fldCharType="begin"/>
            </w:r>
            <w:r w:rsidR="00F4168C" w:rsidRPr="000E0E59">
              <w:rPr>
                <w:noProof/>
                <w:webHidden/>
                <w:color w:val="000000" w:themeColor="text1"/>
              </w:rPr>
              <w:instrText xml:space="preserve"> PAGEREF _Toc215677093 \h </w:instrText>
            </w:r>
            <w:r w:rsidRPr="000E0E59">
              <w:rPr>
                <w:noProof/>
                <w:webHidden/>
                <w:color w:val="000000" w:themeColor="text1"/>
              </w:rPr>
            </w:r>
            <w:r w:rsidRPr="000E0E59">
              <w:rPr>
                <w:noProof/>
                <w:webHidden/>
                <w:color w:val="000000" w:themeColor="text1"/>
              </w:rPr>
              <w:fldChar w:fldCharType="separate"/>
            </w:r>
            <w:r w:rsidR="00F4168C" w:rsidRPr="000E0E59">
              <w:rPr>
                <w:noProof/>
                <w:webHidden/>
                <w:color w:val="000000" w:themeColor="text1"/>
              </w:rPr>
              <w:t>14</w:t>
            </w:r>
            <w:r w:rsidRPr="000E0E59">
              <w:rPr>
                <w:noProof/>
                <w:webHidden/>
                <w:color w:val="000000" w:themeColor="text1"/>
              </w:rPr>
              <w:fldChar w:fldCharType="end"/>
            </w:r>
          </w:hyperlink>
        </w:p>
        <w:p w:rsidR="00F4168C" w:rsidRPr="000E0E59" w:rsidRDefault="00E07315">
          <w:pPr>
            <w:pStyle w:val="TOC2"/>
            <w:tabs>
              <w:tab w:val="right" w:leader="dot" w:pos="9016"/>
            </w:tabs>
            <w:rPr>
              <w:noProof/>
              <w:color w:val="000000" w:themeColor="text1"/>
            </w:rPr>
          </w:pPr>
          <w:hyperlink w:anchor="_Toc215677094" w:history="1">
            <w:r w:rsidR="00F4168C" w:rsidRPr="000E0E59">
              <w:rPr>
                <w:rStyle w:val="Hyperlink"/>
                <w:noProof/>
                <w:color w:val="000000" w:themeColor="text1"/>
              </w:rPr>
              <w:t>Impact on Market Entry Strategy</w:t>
            </w:r>
            <w:r w:rsidR="00F4168C" w:rsidRPr="000E0E59">
              <w:rPr>
                <w:noProof/>
                <w:webHidden/>
                <w:color w:val="000000" w:themeColor="text1"/>
              </w:rPr>
              <w:tab/>
            </w:r>
            <w:r w:rsidRPr="000E0E59">
              <w:rPr>
                <w:noProof/>
                <w:webHidden/>
                <w:color w:val="000000" w:themeColor="text1"/>
              </w:rPr>
              <w:fldChar w:fldCharType="begin"/>
            </w:r>
            <w:r w:rsidR="00F4168C" w:rsidRPr="000E0E59">
              <w:rPr>
                <w:noProof/>
                <w:webHidden/>
                <w:color w:val="000000" w:themeColor="text1"/>
              </w:rPr>
              <w:instrText xml:space="preserve"> PAGEREF _Toc215677094 \h </w:instrText>
            </w:r>
            <w:r w:rsidRPr="000E0E59">
              <w:rPr>
                <w:noProof/>
                <w:webHidden/>
                <w:color w:val="000000" w:themeColor="text1"/>
              </w:rPr>
            </w:r>
            <w:r w:rsidRPr="000E0E59">
              <w:rPr>
                <w:noProof/>
                <w:webHidden/>
                <w:color w:val="000000" w:themeColor="text1"/>
              </w:rPr>
              <w:fldChar w:fldCharType="separate"/>
            </w:r>
            <w:r w:rsidR="00F4168C" w:rsidRPr="000E0E59">
              <w:rPr>
                <w:noProof/>
                <w:webHidden/>
                <w:color w:val="000000" w:themeColor="text1"/>
              </w:rPr>
              <w:t>16</w:t>
            </w:r>
            <w:r w:rsidRPr="000E0E59">
              <w:rPr>
                <w:noProof/>
                <w:webHidden/>
                <w:color w:val="000000" w:themeColor="text1"/>
              </w:rPr>
              <w:fldChar w:fldCharType="end"/>
            </w:r>
          </w:hyperlink>
        </w:p>
        <w:p w:rsidR="00F4168C" w:rsidRPr="000E0E59" w:rsidRDefault="00E07315">
          <w:pPr>
            <w:pStyle w:val="TOC2"/>
            <w:tabs>
              <w:tab w:val="right" w:leader="dot" w:pos="9016"/>
            </w:tabs>
            <w:rPr>
              <w:noProof/>
              <w:color w:val="000000" w:themeColor="text1"/>
            </w:rPr>
          </w:pPr>
          <w:hyperlink w:anchor="_Toc215677095" w:history="1">
            <w:r w:rsidR="00F4168C" w:rsidRPr="000E0E59">
              <w:rPr>
                <w:rStyle w:val="Hyperlink"/>
                <w:noProof/>
                <w:color w:val="000000" w:themeColor="text1"/>
              </w:rPr>
              <w:t>Impact on Potential for Success</w:t>
            </w:r>
            <w:r w:rsidR="00F4168C" w:rsidRPr="000E0E59">
              <w:rPr>
                <w:noProof/>
                <w:webHidden/>
                <w:color w:val="000000" w:themeColor="text1"/>
              </w:rPr>
              <w:tab/>
            </w:r>
            <w:r w:rsidRPr="000E0E59">
              <w:rPr>
                <w:noProof/>
                <w:webHidden/>
                <w:color w:val="000000" w:themeColor="text1"/>
              </w:rPr>
              <w:fldChar w:fldCharType="begin"/>
            </w:r>
            <w:r w:rsidR="00F4168C" w:rsidRPr="000E0E59">
              <w:rPr>
                <w:noProof/>
                <w:webHidden/>
                <w:color w:val="000000" w:themeColor="text1"/>
              </w:rPr>
              <w:instrText xml:space="preserve"> PAGEREF _Toc215677095 \h </w:instrText>
            </w:r>
            <w:r w:rsidRPr="000E0E59">
              <w:rPr>
                <w:noProof/>
                <w:webHidden/>
                <w:color w:val="000000" w:themeColor="text1"/>
              </w:rPr>
            </w:r>
            <w:r w:rsidRPr="000E0E59">
              <w:rPr>
                <w:noProof/>
                <w:webHidden/>
                <w:color w:val="000000" w:themeColor="text1"/>
              </w:rPr>
              <w:fldChar w:fldCharType="separate"/>
            </w:r>
            <w:r w:rsidR="00F4168C" w:rsidRPr="000E0E59">
              <w:rPr>
                <w:noProof/>
                <w:webHidden/>
                <w:color w:val="000000" w:themeColor="text1"/>
              </w:rPr>
              <w:t>18</w:t>
            </w:r>
            <w:r w:rsidRPr="000E0E59">
              <w:rPr>
                <w:noProof/>
                <w:webHidden/>
                <w:color w:val="000000" w:themeColor="text1"/>
              </w:rPr>
              <w:fldChar w:fldCharType="end"/>
            </w:r>
          </w:hyperlink>
        </w:p>
        <w:p w:rsidR="00F4168C" w:rsidRPr="000E0E59" w:rsidRDefault="00E07315">
          <w:pPr>
            <w:pStyle w:val="TOC2"/>
            <w:tabs>
              <w:tab w:val="right" w:leader="dot" w:pos="9016"/>
            </w:tabs>
            <w:rPr>
              <w:noProof/>
              <w:color w:val="000000" w:themeColor="text1"/>
            </w:rPr>
          </w:pPr>
          <w:hyperlink w:anchor="_Toc215677096" w:history="1">
            <w:r w:rsidR="00F4168C" w:rsidRPr="000E0E59">
              <w:rPr>
                <w:rStyle w:val="Hyperlink"/>
                <w:noProof/>
                <w:color w:val="000000" w:themeColor="text1"/>
              </w:rPr>
              <w:t>Critical Evaluation: Opportunities and Limitations</w:t>
            </w:r>
            <w:r w:rsidR="00F4168C" w:rsidRPr="000E0E59">
              <w:rPr>
                <w:noProof/>
                <w:webHidden/>
                <w:color w:val="000000" w:themeColor="text1"/>
              </w:rPr>
              <w:tab/>
            </w:r>
            <w:r w:rsidRPr="000E0E59">
              <w:rPr>
                <w:noProof/>
                <w:webHidden/>
                <w:color w:val="000000" w:themeColor="text1"/>
              </w:rPr>
              <w:fldChar w:fldCharType="begin"/>
            </w:r>
            <w:r w:rsidR="00F4168C" w:rsidRPr="000E0E59">
              <w:rPr>
                <w:noProof/>
                <w:webHidden/>
                <w:color w:val="000000" w:themeColor="text1"/>
              </w:rPr>
              <w:instrText xml:space="preserve"> PAGEREF _Toc215677096 \h </w:instrText>
            </w:r>
            <w:r w:rsidRPr="000E0E59">
              <w:rPr>
                <w:noProof/>
                <w:webHidden/>
                <w:color w:val="000000" w:themeColor="text1"/>
              </w:rPr>
            </w:r>
            <w:r w:rsidRPr="000E0E59">
              <w:rPr>
                <w:noProof/>
                <w:webHidden/>
                <w:color w:val="000000" w:themeColor="text1"/>
              </w:rPr>
              <w:fldChar w:fldCharType="separate"/>
            </w:r>
            <w:r w:rsidR="00F4168C" w:rsidRPr="000E0E59">
              <w:rPr>
                <w:noProof/>
                <w:webHidden/>
                <w:color w:val="000000" w:themeColor="text1"/>
              </w:rPr>
              <w:t>19</w:t>
            </w:r>
            <w:r w:rsidRPr="000E0E59">
              <w:rPr>
                <w:noProof/>
                <w:webHidden/>
                <w:color w:val="000000" w:themeColor="text1"/>
              </w:rPr>
              <w:fldChar w:fldCharType="end"/>
            </w:r>
          </w:hyperlink>
        </w:p>
        <w:p w:rsidR="00F4168C" w:rsidRPr="000E0E59" w:rsidRDefault="00E07315">
          <w:pPr>
            <w:pStyle w:val="TOC2"/>
            <w:tabs>
              <w:tab w:val="right" w:leader="dot" w:pos="9016"/>
            </w:tabs>
            <w:rPr>
              <w:noProof/>
              <w:color w:val="000000" w:themeColor="text1"/>
            </w:rPr>
          </w:pPr>
          <w:hyperlink w:anchor="_Toc215677097" w:history="1">
            <w:r w:rsidR="00F4168C" w:rsidRPr="000E0E59">
              <w:rPr>
                <w:rStyle w:val="Hyperlink"/>
                <w:noProof/>
                <w:color w:val="000000" w:themeColor="text1"/>
              </w:rPr>
              <w:t>1. Shift from Centralised to Locally Empowered Decision-Making Structures</w:t>
            </w:r>
            <w:r w:rsidR="00F4168C" w:rsidRPr="000E0E59">
              <w:rPr>
                <w:noProof/>
                <w:webHidden/>
                <w:color w:val="000000" w:themeColor="text1"/>
              </w:rPr>
              <w:tab/>
            </w:r>
            <w:r w:rsidRPr="000E0E59">
              <w:rPr>
                <w:noProof/>
                <w:webHidden/>
                <w:color w:val="000000" w:themeColor="text1"/>
              </w:rPr>
              <w:fldChar w:fldCharType="begin"/>
            </w:r>
            <w:r w:rsidR="00F4168C" w:rsidRPr="000E0E59">
              <w:rPr>
                <w:noProof/>
                <w:webHidden/>
                <w:color w:val="000000" w:themeColor="text1"/>
              </w:rPr>
              <w:instrText xml:space="preserve"> PAGEREF _Toc215677097 \h </w:instrText>
            </w:r>
            <w:r w:rsidRPr="000E0E59">
              <w:rPr>
                <w:noProof/>
                <w:webHidden/>
                <w:color w:val="000000" w:themeColor="text1"/>
              </w:rPr>
            </w:r>
            <w:r w:rsidRPr="000E0E59">
              <w:rPr>
                <w:noProof/>
                <w:webHidden/>
                <w:color w:val="000000" w:themeColor="text1"/>
              </w:rPr>
              <w:fldChar w:fldCharType="separate"/>
            </w:r>
            <w:r w:rsidR="00F4168C" w:rsidRPr="000E0E59">
              <w:rPr>
                <w:noProof/>
                <w:webHidden/>
                <w:color w:val="000000" w:themeColor="text1"/>
              </w:rPr>
              <w:t>20</w:t>
            </w:r>
            <w:r w:rsidRPr="000E0E59">
              <w:rPr>
                <w:noProof/>
                <w:webHidden/>
                <w:color w:val="000000" w:themeColor="text1"/>
              </w:rPr>
              <w:fldChar w:fldCharType="end"/>
            </w:r>
          </w:hyperlink>
        </w:p>
        <w:p w:rsidR="00F4168C" w:rsidRPr="000E0E59" w:rsidRDefault="00E07315">
          <w:pPr>
            <w:pStyle w:val="TOC3"/>
            <w:tabs>
              <w:tab w:val="right" w:leader="dot" w:pos="9016"/>
            </w:tabs>
            <w:rPr>
              <w:noProof/>
              <w:color w:val="000000" w:themeColor="text1"/>
            </w:rPr>
          </w:pPr>
          <w:hyperlink w:anchor="_Toc215677098" w:history="1">
            <w:r w:rsidR="00F4168C" w:rsidRPr="000E0E59">
              <w:rPr>
                <w:rStyle w:val="Hyperlink"/>
                <w:noProof/>
                <w:color w:val="000000" w:themeColor="text1"/>
                <w:lang w:val="en-GB"/>
              </w:rPr>
              <w:t>Evidence and Impact:</w:t>
            </w:r>
            <w:r w:rsidR="00F4168C" w:rsidRPr="000E0E59">
              <w:rPr>
                <w:noProof/>
                <w:webHidden/>
                <w:color w:val="000000" w:themeColor="text1"/>
              </w:rPr>
              <w:tab/>
            </w:r>
            <w:r w:rsidRPr="000E0E59">
              <w:rPr>
                <w:noProof/>
                <w:webHidden/>
                <w:color w:val="000000" w:themeColor="text1"/>
              </w:rPr>
              <w:fldChar w:fldCharType="begin"/>
            </w:r>
            <w:r w:rsidR="00F4168C" w:rsidRPr="000E0E59">
              <w:rPr>
                <w:noProof/>
                <w:webHidden/>
                <w:color w:val="000000" w:themeColor="text1"/>
              </w:rPr>
              <w:instrText xml:space="preserve"> PAGEREF _Toc215677098 \h </w:instrText>
            </w:r>
            <w:r w:rsidRPr="000E0E59">
              <w:rPr>
                <w:noProof/>
                <w:webHidden/>
                <w:color w:val="000000" w:themeColor="text1"/>
              </w:rPr>
            </w:r>
            <w:r w:rsidRPr="000E0E59">
              <w:rPr>
                <w:noProof/>
                <w:webHidden/>
                <w:color w:val="000000" w:themeColor="text1"/>
              </w:rPr>
              <w:fldChar w:fldCharType="separate"/>
            </w:r>
            <w:r w:rsidR="00F4168C" w:rsidRPr="000E0E59">
              <w:rPr>
                <w:noProof/>
                <w:webHidden/>
                <w:color w:val="000000" w:themeColor="text1"/>
              </w:rPr>
              <w:t>20</w:t>
            </w:r>
            <w:r w:rsidRPr="000E0E59">
              <w:rPr>
                <w:noProof/>
                <w:webHidden/>
                <w:color w:val="000000" w:themeColor="text1"/>
              </w:rPr>
              <w:fldChar w:fldCharType="end"/>
            </w:r>
          </w:hyperlink>
        </w:p>
        <w:p w:rsidR="00F4168C" w:rsidRPr="000E0E59" w:rsidRDefault="00E07315">
          <w:pPr>
            <w:pStyle w:val="TOC2"/>
            <w:tabs>
              <w:tab w:val="right" w:leader="dot" w:pos="9016"/>
            </w:tabs>
            <w:rPr>
              <w:noProof/>
              <w:color w:val="000000" w:themeColor="text1"/>
            </w:rPr>
          </w:pPr>
          <w:hyperlink w:anchor="_Toc215677099" w:history="1">
            <w:r w:rsidR="00F4168C" w:rsidRPr="000E0E59">
              <w:rPr>
                <w:rStyle w:val="Hyperlink"/>
                <w:noProof/>
                <w:color w:val="000000" w:themeColor="text1"/>
              </w:rPr>
              <w:t>2. Redesign Performance Management and Incentive Systems</w:t>
            </w:r>
            <w:r w:rsidR="00F4168C" w:rsidRPr="000E0E59">
              <w:rPr>
                <w:noProof/>
                <w:webHidden/>
                <w:color w:val="000000" w:themeColor="text1"/>
              </w:rPr>
              <w:tab/>
            </w:r>
            <w:r w:rsidRPr="000E0E59">
              <w:rPr>
                <w:noProof/>
                <w:webHidden/>
                <w:color w:val="000000" w:themeColor="text1"/>
              </w:rPr>
              <w:fldChar w:fldCharType="begin"/>
            </w:r>
            <w:r w:rsidR="00F4168C" w:rsidRPr="000E0E59">
              <w:rPr>
                <w:noProof/>
                <w:webHidden/>
                <w:color w:val="000000" w:themeColor="text1"/>
              </w:rPr>
              <w:instrText xml:space="preserve"> PAGEREF _Toc215677099 \h </w:instrText>
            </w:r>
            <w:r w:rsidRPr="000E0E59">
              <w:rPr>
                <w:noProof/>
                <w:webHidden/>
                <w:color w:val="000000" w:themeColor="text1"/>
              </w:rPr>
            </w:r>
            <w:r w:rsidRPr="000E0E59">
              <w:rPr>
                <w:noProof/>
                <w:webHidden/>
                <w:color w:val="000000" w:themeColor="text1"/>
              </w:rPr>
              <w:fldChar w:fldCharType="separate"/>
            </w:r>
            <w:r w:rsidR="00F4168C" w:rsidRPr="000E0E59">
              <w:rPr>
                <w:noProof/>
                <w:webHidden/>
                <w:color w:val="000000" w:themeColor="text1"/>
              </w:rPr>
              <w:t>20</w:t>
            </w:r>
            <w:r w:rsidRPr="000E0E59">
              <w:rPr>
                <w:noProof/>
                <w:webHidden/>
                <w:color w:val="000000" w:themeColor="text1"/>
              </w:rPr>
              <w:fldChar w:fldCharType="end"/>
            </w:r>
          </w:hyperlink>
        </w:p>
        <w:p w:rsidR="00F4168C" w:rsidRPr="000E0E59" w:rsidRDefault="00E07315">
          <w:pPr>
            <w:pStyle w:val="TOC3"/>
            <w:tabs>
              <w:tab w:val="right" w:leader="dot" w:pos="9016"/>
            </w:tabs>
            <w:rPr>
              <w:noProof/>
              <w:color w:val="000000" w:themeColor="text1"/>
            </w:rPr>
          </w:pPr>
          <w:hyperlink w:anchor="_Toc215677100" w:history="1">
            <w:r w:rsidR="00F4168C" w:rsidRPr="000E0E59">
              <w:rPr>
                <w:rStyle w:val="Hyperlink"/>
                <w:noProof/>
                <w:color w:val="000000" w:themeColor="text1"/>
                <w:lang w:val="en-GB"/>
              </w:rPr>
              <w:t>Evidence and Impact:</w:t>
            </w:r>
            <w:r w:rsidR="00F4168C" w:rsidRPr="000E0E59">
              <w:rPr>
                <w:noProof/>
                <w:webHidden/>
                <w:color w:val="000000" w:themeColor="text1"/>
              </w:rPr>
              <w:tab/>
            </w:r>
            <w:r w:rsidRPr="000E0E59">
              <w:rPr>
                <w:noProof/>
                <w:webHidden/>
                <w:color w:val="000000" w:themeColor="text1"/>
              </w:rPr>
              <w:fldChar w:fldCharType="begin"/>
            </w:r>
            <w:r w:rsidR="00F4168C" w:rsidRPr="000E0E59">
              <w:rPr>
                <w:noProof/>
                <w:webHidden/>
                <w:color w:val="000000" w:themeColor="text1"/>
              </w:rPr>
              <w:instrText xml:space="preserve"> PAGEREF _Toc215677100 \h </w:instrText>
            </w:r>
            <w:r w:rsidRPr="000E0E59">
              <w:rPr>
                <w:noProof/>
                <w:webHidden/>
                <w:color w:val="000000" w:themeColor="text1"/>
              </w:rPr>
            </w:r>
            <w:r w:rsidRPr="000E0E59">
              <w:rPr>
                <w:noProof/>
                <w:webHidden/>
                <w:color w:val="000000" w:themeColor="text1"/>
              </w:rPr>
              <w:fldChar w:fldCharType="separate"/>
            </w:r>
            <w:r w:rsidR="00F4168C" w:rsidRPr="000E0E59">
              <w:rPr>
                <w:noProof/>
                <w:webHidden/>
                <w:color w:val="000000" w:themeColor="text1"/>
              </w:rPr>
              <w:t>21</w:t>
            </w:r>
            <w:r w:rsidRPr="000E0E59">
              <w:rPr>
                <w:noProof/>
                <w:webHidden/>
                <w:color w:val="000000" w:themeColor="text1"/>
              </w:rPr>
              <w:fldChar w:fldCharType="end"/>
            </w:r>
          </w:hyperlink>
        </w:p>
        <w:p w:rsidR="00F4168C" w:rsidRPr="000E0E59" w:rsidRDefault="00E07315">
          <w:pPr>
            <w:pStyle w:val="TOC3"/>
            <w:tabs>
              <w:tab w:val="right" w:leader="dot" w:pos="9016"/>
            </w:tabs>
            <w:rPr>
              <w:noProof/>
              <w:color w:val="000000" w:themeColor="text1"/>
            </w:rPr>
          </w:pPr>
          <w:hyperlink w:anchor="_Toc215677101" w:history="1">
            <w:r w:rsidR="00F4168C" w:rsidRPr="000E0E59">
              <w:rPr>
                <w:rStyle w:val="Hyperlink"/>
                <w:noProof/>
                <w:color w:val="000000" w:themeColor="text1"/>
                <w:lang w:val="en-GB"/>
              </w:rPr>
              <w:t>Specific Recommendation:</w:t>
            </w:r>
            <w:r w:rsidR="00F4168C" w:rsidRPr="000E0E59">
              <w:rPr>
                <w:noProof/>
                <w:webHidden/>
                <w:color w:val="000000" w:themeColor="text1"/>
              </w:rPr>
              <w:tab/>
            </w:r>
            <w:r w:rsidRPr="000E0E59">
              <w:rPr>
                <w:noProof/>
                <w:webHidden/>
                <w:color w:val="000000" w:themeColor="text1"/>
              </w:rPr>
              <w:fldChar w:fldCharType="begin"/>
            </w:r>
            <w:r w:rsidR="00F4168C" w:rsidRPr="000E0E59">
              <w:rPr>
                <w:noProof/>
                <w:webHidden/>
                <w:color w:val="000000" w:themeColor="text1"/>
              </w:rPr>
              <w:instrText xml:space="preserve"> PAGEREF _Toc215677101 \h </w:instrText>
            </w:r>
            <w:r w:rsidRPr="000E0E59">
              <w:rPr>
                <w:noProof/>
                <w:webHidden/>
                <w:color w:val="000000" w:themeColor="text1"/>
              </w:rPr>
            </w:r>
            <w:r w:rsidRPr="000E0E59">
              <w:rPr>
                <w:noProof/>
                <w:webHidden/>
                <w:color w:val="000000" w:themeColor="text1"/>
              </w:rPr>
              <w:fldChar w:fldCharType="separate"/>
            </w:r>
            <w:r w:rsidR="00F4168C" w:rsidRPr="000E0E59">
              <w:rPr>
                <w:noProof/>
                <w:webHidden/>
                <w:color w:val="000000" w:themeColor="text1"/>
              </w:rPr>
              <w:t>21</w:t>
            </w:r>
            <w:r w:rsidRPr="000E0E59">
              <w:rPr>
                <w:noProof/>
                <w:webHidden/>
                <w:color w:val="000000" w:themeColor="text1"/>
              </w:rPr>
              <w:fldChar w:fldCharType="end"/>
            </w:r>
          </w:hyperlink>
        </w:p>
        <w:p w:rsidR="00F4168C" w:rsidRPr="000E0E59" w:rsidRDefault="00E07315">
          <w:pPr>
            <w:pStyle w:val="TOC2"/>
            <w:tabs>
              <w:tab w:val="right" w:leader="dot" w:pos="9016"/>
            </w:tabs>
            <w:rPr>
              <w:noProof/>
              <w:color w:val="000000" w:themeColor="text1"/>
            </w:rPr>
          </w:pPr>
          <w:hyperlink w:anchor="_Toc215677102" w:history="1">
            <w:r w:rsidR="00F4168C" w:rsidRPr="000E0E59">
              <w:rPr>
                <w:rStyle w:val="Hyperlink"/>
                <w:noProof/>
                <w:color w:val="000000" w:themeColor="text1"/>
                <w:lang w:val="en-GB"/>
              </w:rPr>
              <w:t>3. Embed Mandatory High-Context Communication Protocols and Relationship-Building Time</w:t>
            </w:r>
            <w:r w:rsidR="00F4168C" w:rsidRPr="000E0E59">
              <w:rPr>
                <w:noProof/>
                <w:webHidden/>
                <w:color w:val="000000" w:themeColor="text1"/>
              </w:rPr>
              <w:tab/>
            </w:r>
            <w:r w:rsidRPr="000E0E59">
              <w:rPr>
                <w:noProof/>
                <w:webHidden/>
                <w:color w:val="000000" w:themeColor="text1"/>
              </w:rPr>
              <w:fldChar w:fldCharType="begin"/>
            </w:r>
            <w:r w:rsidR="00F4168C" w:rsidRPr="000E0E59">
              <w:rPr>
                <w:noProof/>
                <w:webHidden/>
                <w:color w:val="000000" w:themeColor="text1"/>
              </w:rPr>
              <w:instrText xml:space="preserve"> PAGEREF _Toc215677102 \h </w:instrText>
            </w:r>
            <w:r w:rsidRPr="000E0E59">
              <w:rPr>
                <w:noProof/>
                <w:webHidden/>
                <w:color w:val="000000" w:themeColor="text1"/>
              </w:rPr>
            </w:r>
            <w:r w:rsidRPr="000E0E59">
              <w:rPr>
                <w:noProof/>
                <w:webHidden/>
                <w:color w:val="000000" w:themeColor="text1"/>
              </w:rPr>
              <w:fldChar w:fldCharType="separate"/>
            </w:r>
            <w:r w:rsidR="00F4168C" w:rsidRPr="000E0E59">
              <w:rPr>
                <w:noProof/>
                <w:webHidden/>
                <w:color w:val="000000" w:themeColor="text1"/>
              </w:rPr>
              <w:t>21</w:t>
            </w:r>
            <w:r w:rsidRPr="000E0E59">
              <w:rPr>
                <w:noProof/>
                <w:webHidden/>
                <w:color w:val="000000" w:themeColor="text1"/>
              </w:rPr>
              <w:fldChar w:fldCharType="end"/>
            </w:r>
          </w:hyperlink>
        </w:p>
        <w:p w:rsidR="00F4168C" w:rsidRPr="000E0E59" w:rsidRDefault="00E07315">
          <w:pPr>
            <w:pStyle w:val="TOC3"/>
            <w:tabs>
              <w:tab w:val="right" w:leader="dot" w:pos="9016"/>
            </w:tabs>
            <w:rPr>
              <w:noProof/>
              <w:color w:val="000000" w:themeColor="text1"/>
            </w:rPr>
          </w:pPr>
          <w:hyperlink w:anchor="_Toc215677103" w:history="1">
            <w:r w:rsidR="00F4168C" w:rsidRPr="000E0E59">
              <w:rPr>
                <w:rStyle w:val="Hyperlink"/>
                <w:noProof/>
                <w:color w:val="000000" w:themeColor="text1"/>
              </w:rPr>
              <w:t>Rationale from Cultural and OLI Lens:</w:t>
            </w:r>
            <w:r w:rsidR="00F4168C" w:rsidRPr="000E0E59">
              <w:rPr>
                <w:noProof/>
                <w:webHidden/>
                <w:color w:val="000000" w:themeColor="text1"/>
              </w:rPr>
              <w:tab/>
            </w:r>
            <w:r w:rsidRPr="000E0E59">
              <w:rPr>
                <w:noProof/>
                <w:webHidden/>
                <w:color w:val="000000" w:themeColor="text1"/>
              </w:rPr>
              <w:fldChar w:fldCharType="begin"/>
            </w:r>
            <w:r w:rsidR="00F4168C" w:rsidRPr="000E0E59">
              <w:rPr>
                <w:noProof/>
                <w:webHidden/>
                <w:color w:val="000000" w:themeColor="text1"/>
              </w:rPr>
              <w:instrText xml:space="preserve"> PAGEREF _Toc215677103 \h </w:instrText>
            </w:r>
            <w:r w:rsidRPr="000E0E59">
              <w:rPr>
                <w:noProof/>
                <w:webHidden/>
                <w:color w:val="000000" w:themeColor="text1"/>
              </w:rPr>
            </w:r>
            <w:r w:rsidRPr="000E0E59">
              <w:rPr>
                <w:noProof/>
                <w:webHidden/>
                <w:color w:val="000000" w:themeColor="text1"/>
              </w:rPr>
              <w:fldChar w:fldCharType="separate"/>
            </w:r>
            <w:r w:rsidR="00F4168C" w:rsidRPr="000E0E59">
              <w:rPr>
                <w:noProof/>
                <w:webHidden/>
                <w:color w:val="000000" w:themeColor="text1"/>
              </w:rPr>
              <w:t>21</w:t>
            </w:r>
            <w:r w:rsidRPr="000E0E59">
              <w:rPr>
                <w:noProof/>
                <w:webHidden/>
                <w:color w:val="000000" w:themeColor="text1"/>
              </w:rPr>
              <w:fldChar w:fldCharType="end"/>
            </w:r>
          </w:hyperlink>
        </w:p>
        <w:p w:rsidR="00F4168C" w:rsidRPr="000E0E59" w:rsidRDefault="00E07315">
          <w:pPr>
            <w:pStyle w:val="TOC3"/>
            <w:tabs>
              <w:tab w:val="right" w:leader="dot" w:pos="9016"/>
            </w:tabs>
            <w:rPr>
              <w:noProof/>
              <w:color w:val="000000" w:themeColor="text1"/>
            </w:rPr>
          </w:pPr>
          <w:hyperlink w:anchor="_Toc215677104" w:history="1">
            <w:r w:rsidR="00F4168C" w:rsidRPr="000E0E59">
              <w:rPr>
                <w:rStyle w:val="Hyperlink"/>
                <w:noProof/>
                <w:color w:val="000000" w:themeColor="text1"/>
                <w:lang w:val="en-GB"/>
              </w:rPr>
              <w:t>Evidence and Impact:</w:t>
            </w:r>
            <w:r w:rsidR="00F4168C" w:rsidRPr="000E0E59">
              <w:rPr>
                <w:noProof/>
                <w:webHidden/>
                <w:color w:val="000000" w:themeColor="text1"/>
              </w:rPr>
              <w:tab/>
            </w:r>
            <w:r w:rsidRPr="000E0E59">
              <w:rPr>
                <w:noProof/>
                <w:webHidden/>
                <w:color w:val="000000" w:themeColor="text1"/>
              </w:rPr>
              <w:fldChar w:fldCharType="begin"/>
            </w:r>
            <w:r w:rsidR="00F4168C" w:rsidRPr="000E0E59">
              <w:rPr>
                <w:noProof/>
                <w:webHidden/>
                <w:color w:val="000000" w:themeColor="text1"/>
              </w:rPr>
              <w:instrText xml:space="preserve"> PAGEREF _Toc215677104 \h </w:instrText>
            </w:r>
            <w:r w:rsidRPr="000E0E59">
              <w:rPr>
                <w:noProof/>
                <w:webHidden/>
                <w:color w:val="000000" w:themeColor="text1"/>
              </w:rPr>
            </w:r>
            <w:r w:rsidRPr="000E0E59">
              <w:rPr>
                <w:noProof/>
                <w:webHidden/>
                <w:color w:val="000000" w:themeColor="text1"/>
              </w:rPr>
              <w:fldChar w:fldCharType="separate"/>
            </w:r>
            <w:r w:rsidR="00F4168C" w:rsidRPr="000E0E59">
              <w:rPr>
                <w:noProof/>
                <w:webHidden/>
                <w:color w:val="000000" w:themeColor="text1"/>
              </w:rPr>
              <w:t>21</w:t>
            </w:r>
            <w:r w:rsidRPr="000E0E59">
              <w:rPr>
                <w:noProof/>
                <w:webHidden/>
                <w:color w:val="000000" w:themeColor="text1"/>
              </w:rPr>
              <w:fldChar w:fldCharType="end"/>
            </w:r>
          </w:hyperlink>
        </w:p>
        <w:p w:rsidR="00F4168C" w:rsidRPr="000E0E59" w:rsidRDefault="00E07315">
          <w:pPr>
            <w:pStyle w:val="TOC3"/>
            <w:tabs>
              <w:tab w:val="right" w:leader="dot" w:pos="9016"/>
            </w:tabs>
            <w:rPr>
              <w:noProof/>
              <w:color w:val="000000" w:themeColor="text1"/>
            </w:rPr>
          </w:pPr>
          <w:hyperlink w:anchor="_Toc215677105" w:history="1">
            <w:r w:rsidR="00F4168C" w:rsidRPr="000E0E59">
              <w:rPr>
                <w:rStyle w:val="Hyperlink"/>
                <w:noProof/>
                <w:color w:val="000000" w:themeColor="text1"/>
                <w:lang w:val="en-GB"/>
              </w:rPr>
              <w:t>Specific SOP Changes:</w:t>
            </w:r>
            <w:r w:rsidR="00F4168C" w:rsidRPr="000E0E59">
              <w:rPr>
                <w:noProof/>
                <w:webHidden/>
                <w:color w:val="000000" w:themeColor="text1"/>
              </w:rPr>
              <w:tab/>
            </w:r>
            <w:r w:rsidRPr="000E0E59">
              <w:rPr>
                <w:noProof/>
                <w:webHidden/>
                <w:color w:val="000000" w:themeColor="text1"/>
              </w:rPr>
              <w:fldChar w:fldCharType="begin"/>
            </w:r>
            <w:r w:rsidR="00F4168C" w:rsidRPr="000E0E59">
              <w:rPr>
                <w:noProof/>
                <w:webHidden/>
                <w:color w:val="000000" w:themeColor="text1"/>
              </w:rPr>
              <w:instrText xml:space="preserve"> PAGEREF _Toc215677105 \h </w:instrText>
            </w:r>
            <w:r w:rsidRPr="000E0E59">
              <w:rPr>
                <w:noProof/>
                <w:webHidden/>
                <w:color w:val="000000" w:themeColor="text1"/>
              </w:rPr>
            </w:r>
            <w:r w:rsidRPr="000E0E59">
              <w:rPr>
                <w:noProof/>
                <w:webHidden/>
                <w:color w:val="000000" w:themeColor="text1"/>
              </w:rPr>
              <w:fldChar w:fldCharType="separate"/>
            </w:r>
            <w:r w:rsidR="00F4168C" w:rsidRPr="000E0E59">
              <w:rPr>
                <w:noProof/>
                <w:webHidden/>
                <w:color w:val="000000" w:themeColor="text1"/>
              </w:rPr>
              <w:t>22</w:t>
            </w:r>
            <w:r w:rsidRPr="000E0E59">
              <w:rPr>
                <w:noProof/>
                <w:webHidden/>
                <w:color w:val="000000" w:themeColor="text1"/>
              </w:rPr>
              <w:fldChar w:fldCharType="end"/>
            </w:r>
          </w:hyperlink>
        </w:p>
        <w:p w:rsidR="00F4168C" w:rsidRPr="000E0E59" w:rsidRDefault="00E07315">
          <w:pPr>
            <w:pStyle w:val="TOC2"/>
            <w:tabs>
              <w:tab w:val="right" w:leader="dot" w:pos="9016"/>
            </w:tabs>
            <w:rPr>
              <w:noProof/>
              <w:color w:val="000000" w:themeColor="text1"/>
            </w:rPr>
          </w:pPr>
          <w:hyperlink w:anchor="_Toc215677106" w:history="1">
            <w:r w:rsidR="00F4168C" w:rsidRPr="000E0E59">
              <w:rPr>
                <w:rStyle w:val="Hyperlink"/>
                <w:noProof/>
                <w:color w:val="000000" w:themeColor="text1"/>
                <w:lang w:eastAsia="en-IN"/>
              </w:rPr>
              <w:t>Share trajectory under current vs. adjusted protocols</w:t>
            </w:r>
            <w:r w:rsidR="00F4168C" w:rsidRPr="000E0E59">
              <w:rPr>
                <w:noProof/>
                <w:webHidden/>
                <w:color w:val="000000" w:themeColor="text1"/>
              </w:rPr>
              <w:tab/>
            </w:r>
            <w:r w:rsidRPr="000E0E59">
              <w:rPr>
                <w:noProof/>
                <w:webHidden/>
                <w:color w:val="000000" w:themeColor="text1"/>
              </w:rPr>
              <w:fldChar w:fldCharType="begin"/>
            </w:r>
            <w:r w:rsidR="00F4168C" w:rsidRPr="000E0E59">
              <w:rPr>
                <w:noProof/>
                <w:webHidden/>
                <w:color w:val="000000" w:themeColor="text1"/>
              </w:rPr>
              <w:instrText xml:space="preserve"> PAGEREF _Toc215677106 \h </w:instrText>
            </w:r>
            <w:r w:rsidRPr="000E0E59">
              <w:rPr>
                <w:noProof/>
                <w:webHidden/>
                <w:color w:val="000000" w:themeColor="text1"/>
              </w:rPr>
            </w:r>
            <w:r w:rsidRPr="000E0E59">
              <w:rPr>
                <w:noProof/>
                <w:webHidden/>
                <w:color w:val="000000" w:themeColor="text1"/>
              </w:rPr>
              <w:fldChar w:fldCharType="separate"/>
            </w:r>
            <w:r w:rsidR="00F4168C" w:rsidRPr="000E0E59">
              <w:rPr>
                <w:noProof/>
                <w:webHidden/>
                <w:color w:val="000000" w:themeColor="text1"/>
              </w:rPr>
              <w:t>22</w:t>
            </w:r>
            <w:r w:rsidRPr="000E0E59">
              <w:rPr>
                <w:noProof/>
                <w:webHidden/>
                <w:color w:val="000000" w:themeColor="text1"/>
              </w:rPr>
              <w:fldChar w:fldCharType="end"/>
            </w:r>
          </w:hyperlink>
        </w:p>
        <w:p w:rsidR="00F4168C" w:rsidRPr="000E0E59" w:rsidRDefault="00E07315">
          <w:pPr>
            <w:pStyle w:val="TOC2"/>
            <w:tabs>
              <w:tab w:val="right" w:leader="dot" w:pos="9016"/>
            </w:tabs>
            <w:rPr>
              <w:noProof/>
              <w:color w:val="000000" w:themeColor="text1"/>
            </w:rPr>
          </w:pPr>
          <w:hyperlink w:anchor="_Toc215677107" w:history="1">
            <w:r w:rsidR="00F4168C" w:rsidRPr="000E0E59">
              <w:rPr>
                <w:rStyle w:val="Hyperlink"/>
                <w:noProof/>
                <w:color w:val="000000" w:themeColor="text1"/>
              </w:rPr>
              <w:t>Integration with OLI Framework</w:t>
            </w:r>
            <w:r w:rsidR="00F4168C" w:rsidRPr="000E0E59">
              <w:rPr>
                <w:noProof/>
                <w:webHidden/>
                <w:color w:val="000000" w:themeColor="text1"/>
              </w:rPr>
              <w:tab/>
            </w:r>
            <w:r w:rsidRPr="000E0E59">
              <w:rPr>
                <w:noProof/>
                <w:webHidden/>
                <w:color w:val="000000" w:themeColor="text1"/>
              </w:rPr>
              <w:fldChar w:fldCharType="begin"/>
            </w:r>
            <w:r w:rsidR="00F4168C" w:rsidRPr="000E0E59">
              <w:rPr>
                <w:noProof/>
                <w:webHidden/>
                <w:color w:val="000000" w:themeColor="text1"/>
              </w:rPr>
              <w:instrText xml:space="preserve"> PAGEREF _Toc215677107 \h </w:instrText>
            </w:r>
            <w:r w:rsidRPr="000E0E59">
              <w:rPr>
                <w:noProof/>
                <w:webHidden/>
                <w:color w:val="000000" w:themeColor="text1"/>
              </w:rPr>
            </w:r>
            <w:r w:rsidRPr="000E0E59">
              <w:rPr>
                <w:noProof/>
                <w:webHidden/>
                <w:color w:val="000000" w:themeColor="text1"/>
              </w:rPr>
              <w:fldChar w:fldCharType="separate"/>
            </w:r>
            <w:r w:rsidR="00F4168C" w:rsidRPr="000E0E59">
              <w:rPr>
                <w:noProof/>
                <w:webHidden/>
                <w:color w:val="000000" w:themeColor="text1"/>
              </w:rPr>
              <w:t>23</w:t>
            </w:r>
            <w:r w:rsidRPr="000E0E59">
              <w:rPr>
                <w:noProof/>
                <w:webHidden/>
                <w:color w:val="000000" w:themeColor="text1"/>
              </w:rPr>
              <w:fldChar w:fldCharType="end"/>
            </w:r>
          </w:hyperlink>
        </w:p>
        <w:p w:rsidR="00F4168C" w:rsidRPr="000E0E59" w:rsidRDefault="00E07315">
          <w:pPr>
            <w:pStyle w:val="TOC1"/>
            <w:tabs>
              <w:tab w:val="right" w:leader="dot" w:pos="9016"/>
            </w:tabs>
            <w:rPr>
              <w:noProof/>
              <w:color w:val="000000" w:themeColor="text1"/>
            </w:rPr>
          </w:pPr>
          <w:hyperlink w:anchor="_Toc215677108" w:history="1">
            <w:r w:rsidR="00F4168C" w:rsidRPr="000E0E59">
              <w:rPr>
                <w:rStyle w:val="Hyperlink"/>
                <w:noProof/>
                <w:color w:val="000000" w:themeColor="text1"/>
                <w:lang w:val="en-GB"/>
              </w:rPr>
              <w:t>6. Conclusion</w:t>
            </w:r>
            <w:r w:rsidR="00F4168C" w:rsidRPr="000E0E59">
              <w:rPr>
                <w:noProof/>
                <w:webHidden/>
                <w:color w:val="000000" w:themeColor="text1"/>
              </w:rPr>
              <w:tab/>
            </w:r>
            <w:r w:rsidRPr="000E0E59">
              <w:rPr>
                <w:noProof/>
                <w:webHidden/>
                <w:color w:val="000000" w:themeColor="text1"/>
              </w:rPr>
              <w:fldChar w:fldCharType="begin"/>
            </w:r>
            <w:r w:rsidR="00F4168C" w:rsidRPr="000E0E59">
              <w:rPr>
                <w:noProof/>
                <w:webHidden/>
                <w:color w:val="000000" w:themeColor="text1"/>
              </w:rPr>
              <w:instrText xml:space="preserve"> PAGEREF _Toc215677108 \h </w:instrText>
            </w:r>
            <w:r w:rsidRPr="000E0E59">
              <w:rPr>
                <w:noProof/>
                <w:webHidden/>
                <w:color w:val="000000" w:themeColor="text1"/>
              </w:rPr>
            </w:r>
            <w:r w:rsidRPr="000E0E59">
              <w:rPr>
                <w:noProof/>
                <w:webHidden/>
                <w:color w:val="000000" w:themeColor="text1"/>
              </w:rPr>
              <w:fldChar w:fldCharType="separate"/>
            </w:r>
            <w:r w:rsidR="00F4168C" w:rsidRPr="000E0E59">
              <w:rPr>
                <w:noProof/>
                <w:webHidden/>
                <w:color w:val="000000" w:themeColor="text1"/>
              </w:rPr>
              <w:t>23</w:t>
            </w:r>
            <w:r w:rsidRPr="000E0E59">
              <w:rPr>
                <w:noProof/>
                <w:webHidden/>
                <w:color w:val="000000" w:themeColor="text1"/>
              </w:rPr>
              <w:fldChar w:fldCharType="end"/>
            </w:r>
          </w:hyperlink>
        </w:p>
        <w:p w:rsidR="00F4168C" w:rsidRPr="000E0E59" w:rsidRDefault="00E07315">
          <w:pPr>
            <w:pStyle w:val="TOC1"/>
            <w:tabs>
              <w:tab w:val="right" w:leader="dot" w:pos="9016"/>
            </w:tabs>
            <w:rPr>
              <w:noProof/>
              <w:color w:val="000000" w:themeColor="text1"/>
            </w:rPr>
          </w:pPr>
          <w:hyperlink w:anchor="_Toc215677109" w:history="1">
            <w:r w:rsidR="00F4168C" w:rsidRPr="000E0E59">
              <w:rPr>
                <w:rStyle w:val="Hyperlink"/>
                <w:noProof/>
                <w:color w:val="000000" w:themeColor="text1"/>
                <w:lang w:val="en-GB"/>
              </w:rPr>
              <w:t>7. Reference List:</w:t>
            </w:r>
            <w:r w:rsidR="00F4168C" w:rsidRPr="000E0E59">
              <w:rPr>
                <w:noProof/>
                <w:webHidden/>
                <w:color w:val="000000" w:themeColor="text1"/>
              </w:rPr>
              <w:tab/>
            </w:r>
            <w:r w:rsidRPr="000E0E59">
              <w:rPr>
                <w:noProof/>
                <w:webHidden/>
                <w:color w:val="000000" w:themeColor="text1"/>
              </w:rPr>
              <w:fldChar w:fldCharType="begin"/>
            </w:r>
            <w:r w:rsidR="00F4168C" w:rsidRPr="000E0E59">
              <w:rPr>
                <w:noProof/>
                <w:webHidden/>
                <w:color w:val="000000" w:themeColor="text1"/>
              </w:rPr>
              <w:instrText xml:space="preserve"> PAGEREF _Toc215677109 \h </w:instrText>
            </w:r>
            <w:r w:rsidRPr="000E0E59">
              <w:rPr>
                <w:noProof/>
                <w:webHidden/>
                <w:color w:val="000000" w:themeColor="text1"/>
              </w:rPr>
            </w:r>
            <w:r w:rsidRPr="000E0E59">
              <w:rPr>
                <w:noProof/>
                <w:webHidden/>
                <w:color w:val="000000" w:themeColor="text1"/>
              </w:rPr>
              <w:fldChar w:fldCharType="separate"/>
            </w:r>
            <w:r w:rsidR="00F4168C" w:rsidRPr="000E0E59">
              <w:rPr>
                <w:noProof/>
                <w:webHidden/>
                <w:color w:val="000000" w:themeColor="text1"/>
              </w:rPr>
              <w:t>24</w:t>
            </w:r>
            <w:r w:rsidRPr="000E0E59">
              <w:rPr>
                <w:noProof/>
                <w:webHidden/>
                <w:color w:val="000000" w:themeColor="text1"/>
              </w:rPr>
              <w:fldChar w:fldCharType="end"/>
            </w:r>
          </w:hyperlink>
        </w:p>
        <w:p w:rsidR="00F4168C" w:rsidRPr="000E0E59" w:rsidRDefault="00E07315">
          <w:pPr>
            <w:rPr>
              <w:color w:val="000000" w:themeColor="text1"/>
            </w:rPr>
          </w:pPr>
          <w:r w:rsidRPr="000E0E59">
            <w:rPr>
              <w:b/>
              <w:bCs/>
              <w:noProof/>
              <w:color w:val="000000" w:themeColor="text1"/>
            </w:rPr>
            <w:fldChar w:fldCharType="end"/>
          </w:r>
        </w:p>
      </w:sdtContent>
    </w:sdt>
    <w:p w:rsidR="0076701C" w:rsidRPr="000E0E59" w:rsidRDefault="0076701C">
      <w:pPr>
        <w:spacing w:line="278" w:lineRule="auto"/>
        <w:jc w:val="left"/>
        <w:rPr>
          <w:color w:val="000000" w:themeColor="text1"/>
          <w:lang w:val="en-GB"/>
        </w:rPr>
      </w:pPr>
      <w:r w:rsidRPr="000E0E59">
        <w:rPr>
          <w:color w:val="000000" w:themeColor="text1"/>
          <w:lang w:val="en-GB"/>
        </w:rPr>
        <w:br w:type="page"/>
      </w:r>
    </w:p>
    <w:p w:rsidR="00EF231D" w:rsidRPr="00685746" w:rsidRDefault="00D72726" w:rsidP="0052534C">
      <w:pPr>
        <w:pStyle w:val="Heading1"/>
        <w:rPr>
          <w:rFonts w:ascii="Arial" w:hAnsi="Arial" w:cs="Arial"/>
          <w:color w:val="000000" w:themeColor="text1"/>
          <w:lang w:val="en-GB"/>
        </w:rPr>
      </w:pPr>
      <w:bookmarkStart w:id="0" w:name="_Toc215677065"/>
      <w:r w:rsidRPr="000E0E59">
        <w:rPr>
          <w:color w:val="000000" w:themeColor="text1"/>
          <w:lang w:val="en-GB"/>
        </w:rPr>
        <w:lastRenderedPageBreak/>
        <w:t>1</w:t>
      </w:r>
      <w:r w:rsidRPr="00685746">
        <w:rPr>
          <w:rFonts w:ascii="Arial" w:hAnsi="Arial" w:cs="Arial"/>
          <w:color w:val="000000" w:themeColor="text1"/>
          <w:lang w:val="en-GB"/>
        </w:rPr>
        <w:t xml:space="preserve">. </w:t>
      </w:r>
      <w:r w:rsidR="0052534C" w:rsidRPr="00685746">
        <w:rPr>
          <w:rFonts w:ascii="Arial" w:hAnsi="Arial" w:cs="Arial"/>
          <w:color w:val="000000" w:themeColor="text1"/>
          <w:lang w:val="en-GB"/>
        </w:rPr>
        <w:t>Introduction</w:t>
      </w:r>
      <w:bookmarkEnd w:id="0"/>
    </w:p>
    <w:p w:rsidR="00AA40A0" w:rsidRPr="00685746" w:rsidRDefault="00AA40A0" w:rsidP="00AA40A0">
      <w:pPr>
        <w:rPr>
          <w:rFonts w:ascii="Arial" w:hAnsi="Arial" w:cs="Arial"/>
          <w:color w:val="000000" w:themeColor="text1"/>
          <w:lang w:val="en-GB"/>
        </w:rPr>
      </w:pPr>
      <w:r w:rsidRPr="00685746">
        <w:rPr>
          <w:rFonts w:ascii="Arial" w:hAnsi="Arial" w:cs="Arial"/>
          <w:color w:val="000000" w:themeColor="text1"/>
          <w:lang w:val="en-GB"/>
        </w:rPr>
        <w:t>Unilever is a Britain-Dutch consumer-related multinational firm with its headquarters in London and operates in more than 190 nations with a brand list on household products in the categories of personal care, home care, foods, and refreshments. The company has been following a transnational strategy that integrates the efficiencies of global scale with the local market responsiveness.</w:t>
      </w:r>
    </w:p>
    <w:p w:rsidR="00AA40A0" w:rsidRPr="00685746" w:rsidRDefault="00AA40A0" w:rsidP="00AA40A0">
      <w:pPr>
        <w:rPr>
          <w:rFonts w:ascii="Arial" w:hAnsi="Arial" w:cs="Arial"/>
          <w:color w:val="000000" w:themeColor="text1"/>
          <w:lang w:val="en-GB"/>
        </w:rPr>
      </w:pPr>
      <w:r w:rsidRPr="00685746">
        <w:rPr>
          <w:rFonts w:ascii="Arial" w:hAnsi="Arial" w:cs="Arial"/>
          <w:color w:val="000000" w:themeColor="text1"/>
          <w:lang w:val="en-GB"/>
        </w:rPr>
        <w:t>This report will focus on the international operations of Unilever with special reference to Turkey as the selected emerging economy. It examines the name of the company as a multinational company, how it has designed its global value chain, modes of entry it has used in the different markets, gains achieved through internationalisation, and how OLI and cultural factors have affected the market entry and performance in Turkey. Based on these analyses, the report critically assesses necessary changes in the standard operating procedures with regard to the long-term success in the Turkish market. Findings and recommendations are brought together at the end of the discussion.</w:t>
      </w:r>
    </w:p>
    <w:p w:rsidR="0052534C" w:rsidRPr="00685746" w:rsidRDefault="00AA40A0" w:rsidP="00AA40A0">
      <w:pPr>
        <w:rPr>
          <w:rFonts w:ascii="Arial" w:hAnsi="Arial" w:cs="Arial"/>
          <w:color w:val="000000" w:themeColor="text1"/>
          <w:lang w:val="en-GB"/>
        </w:rPr>
      </w:pPr>
      <w:r w:rsidRPr="00685746">
        <w:rPr>
          <w:rFonts w:ascii="Arial" w:hAnsi="Arial" w:cs="Arial"/>
          <w:color w:val="000000" w:themeColor="text1"/>
          <w:lang w:val="en-GB"/>
        </w:rPr>
        <w:t>The report is arranged in a chronological order of the analytical dimensions that can be studied and finally, specific operational recommendations and a summary are given.</w:t>
      </w:r>
    </w:p>
    <w:p w:rsidR="00D72726" w:rsidRPr="00685746" w:rsidRDefault="00D72726" w:rsidP="00D72726">
      <w:pPr>
        <w:pStyle w:val="Heading1"/>
        <w:rPr>
          <w:rFonts w:ascii="Arial" w:hAnsi="Arial" w:cs="Arial"/>
          <w:color w:val="000000" w:themeColor="text1"/>
          <w:lang w:val="en-GB"/>
        </w:rPr>
      </w:pPr>
      <w:bookmarkStart w:id="1" w:name="_Toc215677066"/>
      <w:r w:rsidRPr="00685746">
        <w:rPr>
          <w:rFonts w:ascii="Arial" w:hAnsi="Arial" w:cs="Arial"/>
          <w:color w:val="000000" w:themeColor="text1"/>
          <w:lang w:val="en-GB"/>
        </w:rPr>
        <w:t>2. Benefits and Challenges of International Operations</w:t>
      </w:r>
      <w:bookmarkEnd w:id="1"/>
    </w:p>
    <w:p w:rsidR="00D72726" w:rsidRPr="00685746" w:rsidRDefault="00D72726" w:rsidP="00D72726">
      <w:pPr>
        <w:rPr>
          <w:rFonts w:ascii="Arial" w:hAnsi="Arial" w:cs="Arial"/>
          <w:color w:val="000000" w:themeColor="text1"/>
          <w:lang w:val="en-GB"/>
        </w:rPr>
      </w:pPr>
      <w:r w:rsidRPr="00685746">
        <w:rPr>
          <w:rFonts w:ascii="Arial" w:hAnsi="Arial" w:cs="Arial"/>
          <w:color w:val="000000" w:themeColor="text1"/>
          <w:lang w:val="en-GB"/>
        </w:rPr>
        <w:t>The benefits of international operations to multinational corporations (MNCs) include market growth, lowering of costs, diversification of risks, and access to diverse resources, and the challenges include political instability, cultural variations, exchange rate, and difficult compliance with underlying regulations.</w:t>
      </w:r>
    </w:p>
    <w:p w:rsidR="00D72726" w:rsidRPr="00685746" w:rsidRDefault="00D72726" w:rsidP="00D72726">
      <w:pPr>
        <w:pStyle w:val="Heading2"/>
        <w:rPr>
          <w:rFonts w:ascii="Arial" w:hAnsi="Arial" w:cs="Arial"/>
          <w:color w:val="000000" w:themeColor="text1"/>
          <w:lang w:val="en-GB"/>
        </w:rPr>
      </w:pPr>
      <w:bookmarkStart w:id="2" w:name="_Toc215677067"/>
      <w:r w:rsidRPr="00685746">
        <w:rPr>
          <w:rFonts w:ascii="Arial" w:hAnsi="Arial" w:cs="Arial"/>
          <w:color w:val="000000" w:themeColor="text1"/>
          <w:lang w:val="en-GB"/>
        </w:rPr>
        <w:t>a. Why Unilever Can Be Designated an MNC/TNC</w:t>
      </w:r>
      <w:bookmarkEnd w:id="2"/>
    </w:p>
    <w:p w:rsidR="00D72726" w:rsidRPr="00685746" w:rsidRDefault="00D72726" w:rsidP="00D72726">
      <w:pPr>
        <w:rPr>
          <w:rFonts w:ascii="Arial" w:hAnsi="Arial" w:cs="Arial"/>
          <w:color w:val="000000" w:themeColor="text1"/>
          <w:lang w:val="en-GB"/>
        </w:rPr>
      </w:pPr>
      <w:r w:rsidRPr="00685746">
        <w:rPr>
          <w:rFonts w:ascii="Arial" w:hAnsi="Arial" w:cs="Arial"/>
          <w:color w:val="000000" w:themeColor="text1"/>
          <w:lang w:val="en-GB"/>
        </w:rPr>
        <w:t xml:space="preserve">Unilever is a multinational corporation (MNC) and transnational corporation (TNC) since it has more than 190 countries of operation and two headquarters located in London (UK) and Rotterdam (Netherlands). The emerging markets contributed to </w:t>
      </w:r>
      <w:r w:rsidR="0098785E" w:rsidRPr="00685746">
        <w:rPr>
          <w:rFonts w:ascii="Arial" w:hAnsi="Arial" w:cs="Arial"/>
          <w:color w:val="000000" w:themeColor="text1"/>
          <w:lang w:val="en-GB"/>
        </w:rPr>
        <w:t>58</w:t>
      </w:r>
      <w:r w:rsidRPr="00685746">
        <w:rPr>
          <w:rFonts w:ascii="Arial" w:hAnsi="Arial" w:cs="Arial"/>
          <w:color w:val="000000" w:themeColor="text1"/>
          <w:lang w:val="en-GB"/>
        </w:rPr>
        <w:t xml:space="preserve"> percent of its turnover of 60.</w:t>
      </w:r>
      <w:r w:rsidR="00AC35F0" w:rsidRPr="00685746">
        <w:rPr>
          <w:rFonts w:ascii="Arial" w:hAnsi="Arial" w:cs="Arial"/>
          <w:color w:val="000000" w:themeColor="text1"/>
          <w:lang w:val="en-GB"/>
        </w:rPr>
        <w:t>8</w:t>
      </w:r>
      <w:r w:rsidRPr="00685746">
        <w:rPr>
          <w:rFonts w:ascii="Arial" w:hAnsi="Arial" w:cs="Arial"/>
          <w:color w:val="000000" w:themeColor="text1"/>
          <w:lang w:val="en-GB"/>
        </w:rPr>
        <w:t xml:space="preserve"> billion Euro in 2024</w:t>
      </w:r>
      <w:r w:rsidR="003D0ABF" w:rsidRPr="00685746">
        <w:rPr>
          <w:rFonts w:ascii="Arial" w:hAnsi="Arial" w:cs="Arial"/>
          <w:color w:val="000000" w:themeColor="text1"/>
          <w:lang w:val="en-GB"/>
        </w:rPr>
        <w:t xml:space="preserve"> (</w:t>
      </w:r>
      <w:r w:rsidR="00AC35F0" w:rsidRPr="00685746">
        <w:rPr>
          <w:rFonts w:ascii="Arial" w:hAnsi="Arial" w:cs="Arial"/>
          <w:color w:val="000000" w:themeColor="text1"/>
        </w:rPr>
        <w:t>Unilever, 2025</w:t>
      </w:r>
      <w:r w:rsidR="003D0ABF" w:rsidRPr="00685746">
        <w:rPr>
          <w:rFonts w:ascii="Arial" w:hAnsi="Arial" w:cs="Arial"/>
          <w:color w:val="000000" w:themeColor="text1"/>
          <w:lang w:val="en-GB"/>
        </w:rPr>
        <w:t>)</w:t>
      </w:r>
      <w:r w:rsidRPr="00685746">
        <w:rPr>
          <w:rFonts w:ascii="Arial" w:hAnsi="Arial" w:cs="Arial"/>
          <w:color w:val="000000" w:themeColor="text1"/>
          <w:lang w:val="en-GB"/>
        </w:rPr>
        <w:t xml:space="preserve">. It has over 400 brands, 280+ factories across the world and 127, 000 employees in different continents. Decision-making is worldwide yet locally sensitive where regional centres </w:t>
      </w:r>
      <w:r w:rsidRPr="00685746">
        <w:rPr>
          <w:rFonts w:ascii="Arial" w:hAnsi="Arial" w:cs="Arial"/>
          <w:color w:val="000000" w:themeColor="text1"/>
          <w:lang w:val="en-GB"/>
        </w:rPr>
        <w:lastRenderedPageBreak/>
        <w:t>are responsible in R&amp;D, sourcing and marketing to local requirements, but the global headquarters is still in charge of innovation and sustainability.</w:t>
      </w:r>
    </w:p>
    <w:p w:rsidR="00D72726" w:rsidRPr="00685746" w:rsidRDefault="00D72726" w:rsidP="00D72726">
      <w:pPr>
        <w:pStyle w:val="Heading2"/>
        <w:rPr>
          <w:rFonts w:ascii="Arial" w:hAnsi="Arial" w:cs="Arial"/>
          <w:color w:val="000000" w:themeColor="text1"/>
          <w:lang w:val="en-GB"/>
        </w:rPr>
      </w:pPr>
      <w:bookmarkStart w:id="3" w:name="_Toc215677068"/>
      <w:r w:rsidRPr="00685746">
        <w:rPr>
          <w:rFonts w:ascii="Arial" w:hAnsi="Arial" w:cs="Arial"/>
          <w:color w:val="000000" w:themeColor="text1"/>
          <w:lang w:val="en-GB"/>
        </w:rPr>
        <w:t>b. Nature of Unilever’s Global Operations Across the Value Chain</w:t>
      </w:r>
      <w:bookmarkEnd w:id="3"/>
    </w:p>
    <w:p w:rsidR="00D72726" w:rsidRPr="00685746" w:rsidRDefault="00D72726" w:rsidP="00D72726">
      <w:pPr>
        <w:pStyle w:val="Heading3"/>
        <w:rPr>
          <w:rFonts w:ascii="Arial" w:hAnsi="Arial" w:cs="Arial"/>
          <w:color w:val="000000" w:themeColor="text1"/>
          <w:lang w:val="en-GB"/>
        </w:rPr>
      </w:pPr>
      <w:bookmarkStart w:id="4" w:name="_Toc215677069"/>
      <w:r w:rsidRPr="00685746">
        <w:rPr>
          <w:rFonts w:ascii="Arial" w:hAnsi="Arial" w:cs="Arial"/>
          <w:color w:val="000000" w:themeColor="text1"/>
          <w:lang w:val="en-GB"/>
        </w:rPr>
        <w:t>Research and Development:</w:t>
      </w:r>
      <w:bookmarkEnd w:id="4"/>
    </w:p>
    <w:p w:rsidR="00D72726" w:rsidRPr="00685746" w:rsidRDefault="00D72726" w:rsidP="00D72726">
      <w:pPr>
        <w:rPr>
          <w:rFonts w:ascii="Arial" w:hAnsi="Arial" w:cs="Arial"/>
          <w:color w:val="000000" w:themeColor="text1"/>
          <w:lang w:val="en-GB"/>
        </w:rPr>
      </w:pPr>
      <w:r w:rsidRPr="00685746">
        <w:rPr>
          <w:rFonts w:ascii="Arial" w:hAnsi="Arial" w:cs="Arial"/>
          <w:color w:val="000000" w:themeColor="text1"/>
          <w:lang w:val="en-GB"/>
        </w:rPr>
        <w:t xml:space="preserve">Unilever has six major research and development centers across the world </w:t>
      </w:r>
      <w:r w:rsidR="00247B3D" w:rsidRPr="00685746">
        <w:rPr>
          <w:rFonts w:ascii="Arial" w:hAnsi="Arial" w:cs="Arial"/>
          <w:color w:val="000000" w:themeColor="text1"/>
          <w:lang w:val="en-GB"/>
        </w:rPr>
        <w:t xml:space="preserve">like </w:t>
      </w:r>
      <w:r w:rsidRPr="00685746">
        <w:rPr>
          <w:rFonts w:ascii="Arial" w:hAnsi="Arial" w:cs="Arial"/>
          <w:color w:val="000000" w:themeColor="text1"/>
          <w:lang w:val="en-GB"/>
        </w:rPr>
        <w:t>UK, Netherlands, India, China, USA, and Kenya. The Wageningen Global Foods Innovation Centre and the Hive in Bangalore are concerned with plant-based and sustainable formulations</w:t>
      </w:r>
      <w:r w:rsidR="003D0ABF" w:rsidRPr="00685746">
        <w:rPr>
          <w:rFonts w:ascii="Arial" w:hAnsi="Arial" w:cs="Arial"/>
          <w:color w:val="000000" w:themeColor="text1"/>
          <w:lang w:val="en-GB"/>
        </w:rPr>
        <w:t xml:space="preserve"> (</w:t>
      </w:r>
      <w:r w:rsidR="003D0ABF" w:rsidRPr="00685746">
        <w:rPr>
          <w:rFonts w:ascii="Arial" w:hAnsi="Arial" w:cs="Arial"/>
          <w:color w:val="000000" w:themeColor="text1"/>
        </w:rPr>
        <w:t>Shaoping, 2023</w:t>
      </w:r>
      <w:r w:rsidR="003D0ABF" w:rsidRPr="00685746">
        <w:rPr>
          <w:rFonts w:ascii="Arial" w:hAnsi="Arial" w:cs="Arial"/>
          <w:color w:val="000000" w:themeColor="text1"/>
          <w:lang w:val="en-GB"/>
        </w:rPr>
        <w:t>)</w:t>
      </w:r>
      <w:r w:rsidRPr="00685746">
        <w:rPr>
          <w:rFonts w:ascii="Arial" w:hAnsi="Arial" w:cs="Arial"/>
          <w:color w:val="000000" w:themeColor="text1"/>
          <w:lang w:val="en-GB"/>
        </w:rPr>
        <w:t>. Unilever registered 286 patents and invested 893m on R&amp;D in 2024, which allowed the company to innovate locally, like sulphate-free shampoos where waters are hard.</w:t>
      </w:r>
    </w:p>
    <w:p w:rsidR="00D72726" w:rsidRPr="00685746" w:rsidRDefault="00D72726" w:rsidP="00D72726">
      <w:pPr>
        <w:pStyle w:val="Heading3"/>
        <w:rPr>
          <w:rFonts w:ascii="Arial" w:hAnsi="Arial" w:cs="Arial"/>
          <w:color w:val="000000" w:themeColor="text1"/>
          <w:lang w:val="en-GB"/>
        </w:rPr>
      </w:pPr>
      <w:bookmarkStart w:id="5" w:name="_Toc215677070"/>
      <w:r w:rsidRPr="00685746">
        <w:rPr>
          <w:rFonts w:ascii="Arial" w:hAnsi="Arial" w:cs="Arial"/>
          <w:color w:val="000000" w:themeColor="text1"/>
          <w:lang w:val="en-GB"/>
        </w:rPr>
        <w:t>Sourcing:</w:t>
      </w:r>
      <w:bookmarkEnd w:id="5"/>
    </w:p>
    <w:p w:rsidR="00D72726" w:rsidRPr="00685746" w:rsidRDefault="00D72726" w:rsidP="00D72726">
      <w:pPr>
        <w:rPr>
          <w:rFonts w:ascii="Arial" w:hAnsi="Arial" w:cs="Arial"/>
          <w:color w:val="000000" w:themeColor="text1"/>
          <w:lang w:val="en-GB"/>
        </w:rPr>
      </w:pPr>
      <w:r w:rsidRPr="00685746">
        <w:rPr>
          <w:rFonts w:ascii="Arial" w:hAnsi="Arial" w:cs="Arial"/>
          <w:color w:val="000000" w:themeColor="text1"/>
          <w:lang w:val="en-GB"/>
        </w:rPr>
        <w:t>Unilever gets 90 percent of its agricultural raw materials in a sustainable source. Palm oil is also sourced primarily in Malaysia and Indonesia through Roundtable on Sustainable Palm Oil</w:t>
      </w:r>
      <w:r w:rsidR="003D0ABF" w:rsidRPr="00685746">
        <w:rPr>
          <w:rFonts w:ascii="Arial" w:hAnsi="Arial" w:cs="Arial"/>
          <w:color w:val="000000" w:themeColor="text1"/>
          <w:lang w:val="en-GB"/>
        </w:rPr>
        <w:t xml:space="preserve"> (</w:t>
      </w:r>
      <w:r w:rsidR="003D0ABF" w:rsidRPr="00685746">
        <w:rPr>
          <w:rFonts w:ascii="Arial" w:hAnsi="Arial" w:cs="Arial"/>
          <w:color w:val="000000" w:themeColor="text1"/>
        </w:rPr>
        <w:t>Kpoku, 2021</w:t>
      </w:r>
      <w:r w:rsidR="003D0ABF" w:rsidRPr="00685746">
        <w:rPr>
          <w:rFonts w:ascii="Arial" w:hAnsi="Arial" w:cs="Arial"/>
          <w:color w:val="000000" w:themeColor="text1"/>
          <w:lang w:val="en-GB"/>
        </w:rPr>
        <w:t>)</w:t>
      </w:r>
      <w:r w:rsidRPr="00685746">
        <w:rPr>
          <w:rFonts w:ascii="Arial" w:hAnsi="Arial" w:cs="Arial"/>
          <w:color w:val="000000" w:themeColor="text1"/>
          <w:lang w:val="en-GB"/>
        </w:rPr>
        <w:t xml:space="preserve">. Kenya, India and Turkey are the source of tea </w:t>
      </w:r>
      <w:r w:rsidR="00247B3D" w:rsidRPr="00685746">
        <w:rPr>
          <w:rFonts w:ascii="Arial" w:hAnsi="Arial" w:cs="Arial"/>
          <w:color w:val="000000" w:themeColor="text1"/>
          <w:lang w:val="en-GB"/>
        </w:rPr>
        <w:t xml:space="preserve">like </w:t>
      </w:r>
      <w:r w:rsidRPr="00685746">
        <w:rPr>
          <w:rFonts w:ascii="Arial" w:hAnsi="Arial" w:cs="Arial"/>
          <w:color w:val="000000" w:themeColor="text1"/>
          <w:lang w:val="en-GB"/>
        </w:rPr>
        <w:t xml:space="preserve">Lipton Çaykur joint venture. By 2023 the company should have 100 percent physically certified sustainable palm oil </w:t>
      </w:r>
      <w:r w:rsidR="00247B3D" w:rsidRPr="00685746">
        <w:rPr>
          <w:rFonts w:ascii="Arial" w:hAnsi="Arial" w:cs="Arial"/>
          <w:color w:val="000000" w:themeColor="text1"/>
          <w:lang w:val="en-GB"/>
        </w:rPr>
        <w:t xml:space="preserve">which </w:t>
      </w:r>
      <w:r w:rsidRPr="00685746">
        <w:rPr>
          <w:rFonts w:ascii="Arial" w:hAnsi="Arial" w:cs="Arial"/>
          <w:color w:val="000000" w:themeColor="text1"/>
          <w:lang w:val="en-GB"/>
        </w:rPr>
        <w:t>already met in certain categories.</w:t>
      </w:r>
    </w:p>
    <w:p w:rsidR="00D72726" w:rsidRPr="00685746" w:rsidRDefault="00D72726" w:rsidP="00D72726">
      <w:pPr>
        <w:pStyle w:val="Heading3"/>
        <w:rPr>
          <w:rFonts w:ascii="Arial" w:hAnsi="Arial" w:cs="Arial"/>
          <w:color w:val="000000" w:themeColor="text1"/>
          <w:lang w:val="en-GB"/>
        </w:rPr>
      </w:pPr>
      <w:bookmarkStart w:id="6" w:name="_Toc215677071"/>
      <w:r w:rsidRPr="00685746">
        <w:rPr>
          <w:rFonts w:ascii="Arial" w:hAnsi="Arial" w:cs="Arial"/>
          <w:color w:val="000000" w:themeColor="text1"/>
          <w:lang w:val="en-GB"/>
        </w:rPr>
        <w:t>Production:</w:t>
      </w:r>
      <w:bookmarkEnd w:id="6"/>
    </w:p>
    <w:p w:rsidR="00D72726" w:rsidRPr="00685746" w:rsidRDefault="00D72726" w:rsidP="00D72726">
      <w:pPr>
        <w:rPr>
          <w:rFonts w:ascii="Arial" w:hAnsi="Arial" w:cs="Arial"/>
          <w:color w:val="000000" w:themeColor="text1"/>
          <w:lang w:val="en-GB"/>
        </w:rPr>
      </w:pPr>
      <w:r w:rsidRPr="00685746">
        <w:rPr>
          <w:rFonts w:ascii="Arial" w:hAnsi="Arial" w:cs="Arial"/>
          <w:color w:val="000000" w:themeColor="text1"/>
          <w:lang w:val="en-GB"/>
        </w:rPr>
        <w:t xml:space="preserve">Unilever has 280 manufacturing premises; 40 of these are in the emerging markets. It has three factories in Turkey </w:t>
      </w:r>
      <w:r w:rsidR="00247B3D" w:rsidRPr="00685746">
        <w:rPr>
          <w:rFonts w:ascii="Arial" w:hAnsi="Arial" w:cs="Arial"/>
          <w:color w:val="000000" w:themeColor="text1"/>
          <w:lang w:val="en-GB"/>
        </w:rPr>
        <w:t xml:space="preserve">for </w:t>
      </w:r>
      <w:r w:rsidRPr="00685746">
        <w:rPr>
          <w:rFonts w:ascii="Arial" w:hAnsi="Arial" w:cs="Arial"/>
          <w:color w:val="000000" w:themeColor="text1"/>
          <w:lang w:val="en-GB"/>
        </w:rPr>
        <w:t>Kavaklili Istanbul, personal care, Konya, foods, and Gebze, ice-cream</w:t>
      </w:r>
      <w:r w:rsidR="003D0ABF" w:rsidRPr="00685746">
        <w:rPr>
          <w:rFonts w:ascii="Arial" w:hAnsi="Arial" w:cs="Arial"/>
          <w:color w:val="000000" w:themeColor="text1"/>
          <w:lang w:val="en-GB"/>
        </w:rPr>
        <w:t xml:space="preserve"> (</w:t>
      </w:r>
      <w:r w:rsidR="003D0ABF" w:rsidRPr="00685746">
        <w:rPr>
          <w:rFonts w:ascii="Arial" w:hAnsi="Arial" w:cs="Arial"/>
          <w:color w:val="000000" w:themeColor="text1"/>
        </w:rPr>
        <w:t>Lieu et al., 2021</w:t>
      </w:r>
      <w:r w:rsidR="003D0ABF" w:rsidRPr="00685746">
        <w:rPr>
          <w:rFonts w:ascii="Arial" w:hAnsi="Arial" w:cs="Arial"/>
          <w:color w:val="000000" w:themeColor="text1"/>
          <w:lang w:val="en-GB"/>
        </w:rPr>
        <w:t>)</w:t>
      </w:r>
      <w:r w:rsidRPr="00685746">
        <w:rPr>
          <w:rFonts w:ascii="Arial" w:hAnsi="Arial" w:cs="Arial"/>
          <w:color w:val="000000" w:themeColor="text1"/>
          <w:lang w:val="en-GB"/>
        </w:rPr>
        <w:t>. The Algida plant has a production capacity of 450 million litres of ice-cream per year. A large number of sites are zero waste to landfill certified.</w:t>
      </w:r>
    </w:p>
    <w:p w:rsidR="00D72726" w:rsidRPr="00685746" w:rsidRDefault="00D72726" w:rsidP="00D72726">
      <w:pPr>
        <w:pStyle w:val="Heading3"/>
        <w:rPr>
          <w:rFonts w:ascii="Arial" w:hAnsi="Arial" w:cs="Arial"/>
          <w:color w:val="000000" w:themeColor="text1"/>
          <w:lang w:val="en-GB"/>
        </w:rPr>
      </w:pPr>
      <w:bookmarkStart w:id="7" w:name="_Toc215677072"/>
      <w:r w:rsidRPr="00685746">
        <w:rPr>
          <w:rFonts w:ascii="Arial" w:hAnsi="Arial" w:cs="Arial"/>
          <w:color w:val="000000" w:themeColor="text1"/>
          <w:lang w:val="en-GB"/>
        </w:rPr>
        <w:t>Sales and Marketing:</w:t>
      </w:r>
      <w:bookmarkEnd w:id="7"/>
    </w:p>
    <w:p w:rsidR="00D72726" w:rsidRPr="00685746" w:rsidRDefault="00D72726" w:rsidP="00D72726">
      <w:pPr>
        <w:rPr>
          <w:rFonts w:ascii="Arial" w:hAnsi="Arial" w:cs="Arial"/>
          <w:color w:val="000000" w:themeColor="text1"/>
          <w:lang w:val="en-GB"/>
        </w:rPr>
      </w:pPr>
      <w:r w:rsidRPr="00685746">
        <w:rPr>
          <w:rFonts w:ascii="Arial" w:hAnsi="Arial" w:cs="Arial"/>
          <w:color w:val="000000" w:themeColor="text1"/>
          <w:lang w:val="en-GB"/>
        </w:rPr>
        <w:t>Turnover 58% in 2024 in emerging markets</w:t>
      </w:r>
      <w:r w:rsidR="00247B3D" w:rsidRPr="00685746">
        <w:rPr>
          <w:rFonts w:ascii="Arial" w:hAnsi="Arial" w:cs="Arial"/>
          <w:color w:val="000000" w:themeColor="text1"/>
          <w:lang w:val="en-GB"/>
        </w:rPr>
        <w:t xml:space="preserve"> of Turkey:</w:t>
      </w:r>
      <w:r w:rsidRPr="00685746">
        <w:rPr>
          <w:rFonts w:ascii="Arial" w:hAnsi="Arial" w:cs="Arial"/>
          <w:color w:val="000000" w:themeColor="text1"/>
          <w:lang w:val="en-GB"/>
        </w:rPr>
        <w:t xml:space="preserve"> Unilever has a detergents market share of about 38</w:t>
      </w:r>
      <w:r w:rsidR="00247B3D" w:rsidRPr="00685746">
        <w:rPr>
          <w:rFonts w:ascii="Arial" w:hAnsi="Arial" w:cs="Arial"/>
          <w:color w:val="000000" w:themeColor="text1"/>
          <w:lang w:val="en-GB"/>
        </w:rPr>
        <w:t>%</w:t>
      </w:r>
      <w:r w:rsidRPr="00685746">
        <w:rPr>
          <w:rFonts w:ascii="Arial" w:hAnsi="Arial" w:cs="Arial"/>
          <w:color w:val="000000" w:themeColor="text1"/>
          <w:lang w:val="en-GB"/>
        </w:rPr>
        <w:t>, personal care 25</w:t>
      </w:r>
      <w:r w:rsidR="00247B3D" w:rsidRPr="00685746">
        <w:rPr>
          <w:rFonts w:ascii="Arial" w:hAnsi="Arial" w:cs="Arial"/>
          <w:color w:val="000000" w:themeColor="text1"/>
          <w:lang w:val="en-GB"/>
        </w:rPr>
        <w:t>%</w:t>
      </w:r>
      <w:r w:rsidRPr="00685746">
        <w:rPr>
          <w:rFonts w:ascii="Arial" w:hAnsi="Arial" w:cs="Arial"/>
          <w:color w:val="000000" w:themeColor="text1"/>
          <w:lang w:val="en-GB"/>
        </w:rPr>
        <w:t>, and ice-cream 60</w:t>
      </w:r>
      <w:r w:rsidR="00247B3D" w:rsidRPr="00685746">
        <w:rPr>
          <w:rFonts w:ascii="Arial" w:hAnsi="Arial" w:cs="Arial"/>
          <w:color w:val="000000" w:themeColor="text1"/>
          <w:lang w:val="en-GB"/>
        </w:rPr>
        <w:t>%</w:t>
      </w:r>
      <w:r w:rsidRPr="00685746">
        <w:rPr>
          <w:rFonts w:ascii="Arial" w:hAnsi="Arial" w:cs="Arial"/>
          <w:color w:val="000000" w:themeColor="text1"/>
          <w:lang w:val="en-GB"/>
        </w:rPr>
        <w:t xml:space="preserve"> in Turkey. In 2024, in Turkey, digital commerce increased by 40 percent with the help of localised campaigns, such as Omo Hijyen during the pandemic.</w:t>
      </w:r>
    </w:p>
    <w:p w:rsidR="00D72726" w:rsidRPr="00685746" w:rsidRDefault="00D72726" w:rsidP="00D72726">
      <w:pPr>
        <w:pStyle w:val="Heading3"/>
        <w:rPr>
          <w:rFonts w:ascii="Arial" w:hAnsi="Arial" w:cs="Arial"/>
          <w:color w:val="000000" w:themeColor="text1"/>
          <w:lang w:val="en-GB"/>
        </w:rPr>
      </w:pPr>
      <w:bookmarkStart w:id="8" w:name="_Toc215677073"/>
      <w:r w:rsidRPr="00685746">
        <w:rPr>
          <w:rFonts w:ascii="Arial" w:hAnsi="Arial" w:cs="Arial"/>
          <w:color w:val="000000" w:themeColor="text1"/>
          <w:lang w:val="en-GB"/>
        </w:rPr>
        <w:t>Financing and Ownership:</w:t>
      </w:r>
      <w:bookmarkEnd w:id="8"/>
    </w:p>
    <w:p w:rsidR="00D72726" w:rsidRPr="00685746" w:rsidRDefault="00D72726" w:rsidP="00D72726">
      <w:pPr>
        <w:rPr>
          <w:rFonts w:ascii="Arial" w:hAnsi="Arial" w:cs="Arial"/>
          <w:color w:val="000000" w:themeColor="text1"/>
          <w:lang w:val="en-GB"/>
        </w:rPr>
      </w:pPr>
      <w:r w:rsidRPr="00685746">
        <w:rPr>
          <w:rFonts w:ascii="Arial" w:hAnsi="Arial" w:cs="Arial"/>
          <w:color w:val="000000" w:themeColor="text1"/>
          <w:lang w:val="en-GB"/>
        </w:rPr>
        <w:t xml:space="preserve">In 2020, Unilever PLC (UK) and Unilever NV (Netherlands) combined to become one holding company. The Unilever Türkiye is a wholly-owned subsidiary that runs the </w:t>
      </w:r>
      <w:r w:rsidRPr="00685746">
        <w:rPr>
          <w:rFonts w:ascii="Arial" w:hAnsi="Arial" w:cs="Arial"/>
          <w:color w:val="000000" w:themeColor="text1"/>
          <w:lang w:val="en-GB"/>
        </w:rPr>
        <w:lastRenderedPageBreak/>
        <w:t>Turkey operations</w:t>
      </w:r>
      <w:r w:rsidR="003D0ABF" w:rsidRPr="00685746">
        <w:rPr>
          <w:rFonts w:ascii="Arial" w:hAnsi="Arial" w:cs="Arial"/>
          <w:color w:val="000000" w:themeColor="text1"/>
          <w:lang w:val="en-GB"/>
        </w:rPr>
        <w:t xml:space="preserve"> (</w:t>
      </w:r>
      <w:r w:rsidR="003D0ABF" w:rsidRPr="00685746">
        <w:rPr>
          <w:rFonts w:ascii="Arial" w:hAnsi="Arial" w:cs="Arial"/>
          <w:color w:val="000000" w:themeColor="text1"/>
        </w:rPr>
        <w:t>Kuzey et al., 2021</w:t>
      </w:r>
      <w:r w:rsidR="003D0ABF" w:rsidRPr="00685746">
        <w:rPr>
          <w:rFonts w:ascii="Arial" w:hAnsi="Arial" w:cs="Arial"/>
          <w:color w:val="000000" w:themeColor="text1"/>
          <w:lang w:val="en-GB"/>
        </w:rPr>
        <w:t>)</w:t>
      </w:r>
      <w:r w:rsidRPr="00685746">
        <w:rPr>
          <w:rFonts w:ascii="Arial" w:hAnsi="Arial" w:cs="Arial"/>
          <w:color w:val="000000" w:themeColor="text1"/>
          <w:lang w:val="en-GB"/>
        </w:rPr>
        <w:t>. In 2024, Turkey added about 1.2 billion of turnover which is estimated 2% of what is done in the group.</w:t>
      </w:r>
    </w:p>
    <w:p w:rsidR="00D72726" w:rsidRPr="00685746" w:rsidRDefault="00D72726" w:rsidP="00D72726">
      <w:pPr>
        <w:pStyle w:val="Heading2"/>
        <w:rPr>
          <w:rFonts w:ascii="Arial" w:hAnsi="Arial" w:cs="Arial"/>
          <w:color w:val="000000" w:themeColor="text1"/>
          <w:lang w:val="en-GB"/>
        </w:rPr>
      </w:pPr>
      <w:bookmarkStart w:id="9" w:name="_Toc215677074"/>
      <w:r w:rsidRPr="00685746">
        <w:rPr>
          <w:rFonts w:ascii="Arial" w:hAnsi="Arial" w:cs="Arial"/>
          <w:color w:val="000000" w:themeColor="text1"/>
          <w:lang w:val="en-GB"/>
        </w:rPr>
        <w:t>Specific Context: Turkey as Host Country</w:t>
      </w:r>
      <w:bookmarkEnd w:id="9"/>
    </w:p>
    <w:p w:rsidR="00AB088E" w:rsidRPr="00685746" w:rsidRDefault="00AB088E" w:rsidP="00AB088E">
      <w:pPr>
        <w:rPr>
          <w:rFonts w:ascii="Arial" w:hAnsi="Arial" w:cs="Arial"/>
          <w:color w:val="000000" w:themeColor="text1"/>
          <w:lang w:val="en-GB"/>
        </w:rPr>
      </w:pPr>
      <w:r w:rsidRPr="00685746">
        <w:rPr>
          <w:rFonts w:ascii="Arial" w:hAnsi="Arial" w:cs="Arial"/>
          <w:color w:val="000000" w:themeColor="text1"/>
          <w:lang w:val="en-GB"/>
        </w:rPr>
        <w:t>Unilever has one of the biggest consumer-goods value networks in the world with sourcing, manufacturing, logistics, marketing, and distribution being interconnected in about 190 countries</w:t>
      </w:r>
      <w:r w:rsidR="00AC35F0" w:rsidRPr="00685746">
        <w:rPr>
          <w:rFonts w:ascii="Arial" w:hAnsi="Arial" w:cs="Arial"/>
          <w:color w:val="000000" w:themeColor="text1"/>
          <w:lang w:val="en-GB"/>
        </w:rPr>
        <w:t xml:space="preserve"> (Tomakh, 2025)</w:t>
      </w:r>
      <w:r w:rsidRPr="00685746">
        <w:rPr>
          <w:rFonts w:ascii="Arial" w:hAnsi="Arial" w:cs="Arial"/>
          <w:color w:val="000000" w:themeColor="text1"/>
          <w:lang w:val="en-GB"/>
        </w:rPr>
        <w:t>. Its international structure allows the company to enjoy economies of scale without being too rigid to flex and adjust to the socio-economic and cultural reality of local markets.</w:t>
      </w:r>
    </w:p>
    <w:p w:rsidR="00AB088E" w:rsidRPr="00685746" w:rsidRDefault="00AB088E" w:rsidP="00AB088E">
      <w:pPr>
        <w:rPr>
          <w:rFonts w:ascii="Arial" w:hAnsi="Arial" w:cs="Arial"/>
          <w:color w:val="000000" w:themeColor="text1"/>
          <w:lang w:val="en-GB"/>
        </w:rPr>
      </w:pPr>
      <w:r w:rsidRPr="00685746">
        <w:rPr>
          <w:rFonts w:ascii="Arial" w:hAnsi="Arial" w:cs="Arial"/>
          <w:color w:val="000000" w:themeColor="text1"/>
          <w:lang w:val="en-GB"/>
        </w:rPr>
        <w:t xml:space="preserve">Turkey is a strategic bridge market to Unilever because of its young population, increased urbanisation and increased consumption trend. Local manufacturing enables Unilever to minimize the effect of import duty and exchange rates, which significantly affects an economy with a history of variability of the Turkish lira </w:t>
      </w:r>
      <w:r w:rsidR="003D0ABF" w:rsidRPr="00685746">
        <w:rPr>
          <w:rFonts w:ascii="Arial" w:hAnsi="Arial" w:cs="Arial"/>
          <w:color w:val="000000" w:themeColor="text1"/>
          <w:lang w:val="en-GB"/>
        </w:rPr>
        <w:t>(</w:t>
      </w:r>
      <w:r w:rsidR="003D0ABF" w:rsidRPr="00685746">
        <w:rPr>
          <w:rFonts w:ascii="Arial" w:hAnsi="Arial" w:cs="Arial"/>
          <w:color w:val="000000" w:themeColor="text1"/>
        </w:rPr>
        <w:t>Caylan and Mızrak, 2024</w:t>
      </w:r>
      <w:r w:rsidR="003D0ABF" w:rsidRPr="00685746">
        <w:rPr>
          <w:rFonts w:ascii="Arial" w:hAnsi="Arial" w:cs="Arial"/>
          <w:color w:val="000000" w:themeColor="text1"/>
          <w:lang w:val="en-GB"/>
        </w:rPr>
        <w:t>)</w:t>
      </w:r>
      <w:r w:rsidR="00D72726" w:rsidRPr="00685746">
        <w:rPr>
          <w:rFonts w:ascii="Arial" w:hAnsi="Arial" w:cs="Arial"/>
          <w:color w:val="000000" w:themeColor="text1"/>
          <w:lang w:val="en-GB"/>
        </w:rPr>
        <w:t xml:space="preserve">. </w:t>
      </w:r>
      <w:r w:rsidRPr="00685746">
        <w:rPr>
          <w:rFonts w:ascii="Arial" w:hAnsi="Arial" w:cs="Arial"/>
          <w:color w:val="000000" w:themeColor="text1"/>
          <w:lang w:val="en-GB"/>
        </w:rPr>
        <w:t>High inflation and supply-chain disruption are other factors that Turkey has had to deal with, as is the case after earthquakes in 2023. Nevertheless, Unilever has remained to grow by providing both luxury and low-end models so that the firm can cater to the demands of various consumer groups.</w:t>
      </w:r>
    </w:p>
    <w:p w:rsidR="0052534C" w:rsidRPr="00685746" w:rsidRDefault="00AB088E" w:rsidP="00AB088E">
      <w:pPr>
        <w:rPr>
          <w:rFonts w:ascii="Arial" w:hAnsi="Arial" w:cs="Arial"/>
          <w:color w:val="000000" w:themeColor="text1"/>
          <w:lang w:val="en-GB"/>
        </w:rPr>
      </w:pPr>
      <w:r w:rsidRPr="00685746">
        <w:rPr>
          <w:rFonts w:ascii="Arial" w:hAnsi="Arial" w:cs="Arial"/>
          <w:color w:val="000000" w:themeColor="text1"/>
          <w:lang w:val="en-GB"/>
        </w:rPr>
        <w:t>The transnational approach of Unilever to the Turkish market is most evident in its long-established presence in the country: globalisation and being sensitive to local conditions. Through this balance, the efficiency in operations is promoted and the relevance of the product in the market influenced by cultural diversity, economic shifts, and high competitiveness is guaranteed.</w:t>
      </w:r>
    </w:p>
    <w:p w:rsidR="00B03C96" w:rsidRPr="00685746" w:rsidRDefault="00B03C96" w:rsidP="00B03C96">
      <w:pPr>
        <w:pStyle w:val="Heading2"/>
        <w:rPr>
          <w:rFonts w:ascii="Arial" w:hAnsi="Arial" w:cs="Arial"/>
          <w:color w:val="000000" w:themeColor="text1"/>
        </w:rPr>
      </w:pPr>
      <w:bookmarkStart w:id="10" w:name="_Toc215677075"/>
      <w:r w:rsidRPr="00685746">
        <w:rPr>
          <w:rFonts w:ascii="Arial" w:hAnsi="Arial" w:cs="Arial"/>
          <w:color w:val="000000" w:themeColor="text1"/>
        </w:rPr>
        <w:t>Entry Modes and Benefits of Unilever's International Operations</w:t>
      </w:r>
      <w:bookmarkEnd w:id="10"/>
    </w:p>
    <w:p w:rsidR="00F7692E" w:rsidRPr="00685746" w:rsidRDefault="009D3CBD" w:rsidP="00F7692E">
      <w:pPr>
        <w:rPr>
          <w:rFonts w:ascii="Arial" w:hAnsi="Arial" w:cs="Arial"/>
          <w:color w:val="000000" w:themeColor="text1"/>
          <w:lang w:val="en-GB"/>
        </w:rPr>
      </w:pPr>
      <w:r w:rsidRPr="00685746">
        <w:rPr>
          <w:rFonts w:ascii="Arial" w:hAnsi="Arial" w:cs="Arial"/>
          <w:color w:val="000000" w:themeColor="text1"/>
        </w:rPr>
        <w:t>Unilever will be able to diversify sales, minimise reliance on a specific market, and create resilience in fluctuating economic times through internationalisation. The Uppsala model explains how firms grow slowly by committing themselves more with experience that they acquire. Unilever uses this gradual route through selecting entry modes depending on the required degree of control, risk control, and local adaptation.</w:t>
      </w:r>
    </w:p>
    <w:p w:rsidR="00B03C96" w:rsidRPr="00685746" w:rsidRDefault="00B03C96" w:rsidP="00B03C96">
      <w:pPr>
        <w:pStyle w:val="Heading2"/>
        <w:rPr>
          <w:rFonts w:ascii="Arial" w:hAnsi="Arial" w:cs="Arial"/>
          <w:color w:val="000000" w:themeColor="text1"/>
        </w:rPr>
      </w:pPr>
      <w:bookmarkStart w:id="11" w:name="_Toc215677076"/>
      <w:r w:rsidRPr="00685746">
        <w:rPr>
          <w:rFonts w:ascii="Arial" w:hAnsi="Arial" w:cs="Arial"/>
          <w:color w:val="000000" w:themeColor="text1"/>
        </w:rPr>
        <w:t>c. Different Entry Modes Used by Unilever in International Markets</w:t>
      </w:r>
      <w:bookmarkEnd w:id="11"/>
    </w:p>
    <w:p w:rsidR="00F7692E" w:rsidRPr="00685746" w:rsidRDefault="009D3CBD" w:rsidP="00F7692E">
      <w:pPr>
        <w:rPr>
          <w:rFonts w:ascii="Arial" w:hAnsi="Arial" w:cs="Arial"/>
          <w:color w:val="000000" w:themeColor="text1"/>
          <w:lang w:val="en-GB"/>
        </w:rPr>
      </w:pPr>
      <w:r w:rsidRPr="00685746">
        <w:rPr>
          <w:rFonts w:ascii="Arial" w:hAnsi="Arial" w:cs="Arial"/>
          <w:color w:val="000000" w:themeColor="text1"/>
        </w:rPr>
        <w:lastRenderedPageBreak/>
        <w:t xml:space="preserve">Unilever applies a broad based entry mode in its international business which includes exporting, joint venture, acquisition and a wholly owned subsidiary </w:t>
      </w:r>
      <w:r w:rsidR="003D0ABF" w:rsidRPr="00685746">
        <w:rPr>
          <w:rFonts w:ascii="Arial" w:hAnsi="Arial" w:cs="Arial"/>
          <w:color w:val="000000" w:themeColor="text1"/>
          <w:lang w:val="en-GB"/>
        </w:rPr>
        <w:t>(</w:t>
      </w:r>
      <w:r w:rsidR="003D0ABF" w:rsidRPr="00685746">
        <w:rPr>
          <w:rFonts w:ascii="Arial" w:hAnsi="Arial" w:cs="Arial"/>
          <w:color w:val="000000" w:themeColor="text1"/>
        </w:rPr>
        <w:t>Baragiola and Mauri, 2021</w:t>
      </w:r>
      <w:r w:rsidR="003D0ABF" w:rsidRPr="00685746">
        <w:rPr>
          <w:rFonts w:ascii="Arial" w:hAnsi="Arial" w:cs="Arial"/>
          <w:color w:val="000000" w:themeColor="text1"/>
          <w:lang w:val="en-GB"/>
        </w:rPr>
        <w:t>)</w:t>
      </w:r>
      <w:r w:rsidR="00F7692E" w:rsidRPr="00685746">
        <w:rPr>
          <w:rFonts w:ascii="Arial" w:hAnsi="Arial" w:cs="Arial"/>
          <w:color w:val="000000" w:themeColor="text1"/>
          <w:lang w:val="en-GB"/>
        </w:rPr>
        <w:t xml:space="preserve">. </w:t>
      </w:r>
      <w:r w:rsidRPr="00685746">
        <w:rPr>
          <w:rFonts w:ascii="Arial" w:hAnsi="Arial" w:cs="Arial"/>
          <w:color w:val="000000" w:themeColor="text1"/>
        </w:rPr>
        <w:t>This is a versatile practice that enables the company to address regulatory, cultural and economic needs of various markets.</w:t>
      </w:r>
    </w:p>
    <w:p w:rsidR="00F7692E" w:rsidRPr="00685746" w:rsidRDefault="00F7692E" w:rsidP="00B071AD">
      <w:pPr>
        <w:pStyle w:val="Heading3"/>
        <w:rPr>
          <w:rFonts w:ascii="Arial" w:hAnsi="Arial" w:cs="Arial"/>
          <w:color w:val="000000" w:themeColor="text1"/>
          <w:lang w:val="en-GB"/>
        </w:rPr>
      </w:pPr>
      <w:bookmarkStart w:id="12" w:name="_Toc215677077"/>
      <w:r w:rsidRPr="00685746">
        <w:rPr>
          <w:rFonts w:ascii="Arial" w:hAnsi="Arial" w:cs="Arial"/>
          <w:color w:val="000000" w:themeColor="text1"/>
          <w:lang w:val="en-GB"/>
        </w:rPr>
        <w:t>Exporting</w:t>
      </w:r>
      <w:r w:rsidR="00B071AD" w:rsidRPr="00685746">
        <w:rPr>
          <w:rFonts w:ascii="Arial" w:hAnsi="Arial" w:cs="Arial"/>
          <w:color w:val="000000" w:themeColor="text1"/>
          <w:lang w:val="en-GB"/>
        </w:rPr>
        <w:t>:</w:t>
      </w:r>
      <w:bookmarkEnd w:id="12"/>
    </w:p>
    <w:p w:rsidR="00F7692E" w:rsidRPr="00685746" w:rsidRDefault="00D00F5A" w:rsidP="00F7692E">
      <w:pPr>
        <w:rPr>
          <w:rFonts w:ascii="Arial" w:hAnsi="Arial" w:cs="Arial"/>
          <w:color w:val="000000" w:themeColor="text1"/>
          <w:lang w:val="en-GB"/>
        </w:rPr>
      </w:pPr>
      <w:r w:rsidRPr="00685746">
        <w:rPr>
          <w:rFonts w:ascii="Arial" w:hAnsi="Arial" w:cs="Arial"/>
          <w:color w:val="000000" w:themeColor="text1"/>
        </w:rPr>
        <w:t xml:space="preserve">The early growth of Unilever depended greatly on an export business based in UK and Netherlands of soaps and personal-care products. Exporting did not take many investments but the company could test demand and get to know how the consumer would behave in foreign markets </w:t>
      </w:r>
      <w:r w:rsidR="003D0ABF" w:rsidRPr="00685746">
        <w:rPr>
          <w:rFonts w:ascii="Arial" w:hAnsi="Arial" w:cs="Arial"/>
          <w:color w:val="000000" w:themeColor="text1"/>
          <w:lang w:val="en-GB"/>
        </w:rPr>
        <w:t>(</w:t>
      </w:r>
      <w:r w:rsidR="003D0ABF" w:rsidRPr="00685746">
        <w:rPr>
          <w:rFonts w:ascii="Arial" w:hAnsi="Arial" w:cs="Arial"/>
          <w:color w:val="000000" w:themeColor="text1"/>
        </w:rPr>
        <w:t>da Silva Lopes, 2022</w:t>
      </w:r>
      <w:r w:rsidR="003D0ABF" w:rsidRPr="00685746">
        <w:rPr>
          <w:rFonts w:ascii="Arial" w:hAnsi="Arial" w:cs="Arial"/>
          <w:color w:val="000000" w:themeColor="text1"/>
          <w:lang w:val="en-GB"/>
        </w:rPr>
        <w:t>)</w:t>
      </w:r>
      <w:r w:rsidR="00F7692E" w:rsidRPr="00685746">
        <w:rPr>
          <w:rFonts w:ascii="Arial" w:hAnsi="Arial" w:cs="Arial"/>
          <w:color w:val="000000" w:themeColor="text1"/>
          <w:lang w:val="en-GB"/>
        </w:rPr>
        <w:t xml:space="preserve">. </w:t>
      </w:r>
      <w:r w:rsidRPr="00685746">
        <w:rPr>
          <w:rFonts w:ascii="Arial" w:hAnsi="Arial" w:cs="Arial"/>
          <w:color w:val="000000" w:themeColor="text1"/>
        </w:rPr>
        <w:t>Exporting today can be described as a complementary strategy in areas where it has not been as imperative as the local production or where Unilever goes through centralised distribution centres.</w:t>
      </w:r>
    </w:p>
    <w:p w:rsidR="00F7692E" w:rsidRPr="00685746" w:rsidRDefault="00F7692E" w:rsidP="00B071AD">
      <w:pPr>
        <w:pStyle w:val="Heading3"/>
        <w:rPr>
          <w:rFonts w:ascii="Arial" w:hAnsi="Arial" w:cs="Arial"/>
          <w:color w:val="000000" w:themeColor="text1"/>
          <w:lang w:val="en-GB"/>
        </w:rPr>
      </w:pPr>
      <w:bookmarkStart w:id="13" w:name="_Toc215677078"/>
      <w:r w:rsidRPr="00685746">
        <w:rPr>
          <w:rFonts w:ascii="Arial" w:hAnsi="Arial" w:cs="Arial"/>
          <w:color w:val="000000" w:themeColor="text1"/>
          <w:lang w:val="en-GB"/>
        </w:rPr>
        <w:t>Joint Ventures</w:t>
      </w:r>
      <w:r w:rsidR="00B071AD" w:rsidRPr="00685746">
        <w:rPr>
          <w:rFonts w:ascii="Arial" w:hAnsi="Arial" w:cs="Arial"/>
          <w:color w:val="000000" w:themeColor="text1"/>
          <w:lang w:val="en-GB"/>
        </w:rPr>
        <w:t>:</w:t>
      </w:r>
      <w:bookmarkEnd w:id="13"/>
    </w:p>
    <w:p w:rsidR="00F7692E" w:rsidRPr="00685746" w:rsidRDefault="00D00F5A" w:rsidP="00F7692E">
      <w:pPr>
        <w:rPr>
          <w:rFonts w:ascii="Arial" w:hAnsi="Arial" w:cs="Arial"/>
          <w:color w:val="000000" w:themeColor="text1"/>
          <w:lang w:val="en-GB"/>
        </w:rPr>
      </w:pPr>
      <w:r w:rsidRPr="00685746">
        <w:rPr>
          <w:rFonts w:ascii="Arial" w:hAnsi="Arial" w:cs="Arial"/>
          <w:color w:val="000000" w:themeColor="text1"/>
        </w:rPr>
        <w:t xml:space="preserve">Unilever has employed joint ventures in market where it has a stringent foreign-ownership regulation or a low level of international experience to gain local expertise and satisfy local legal conditions </w:t>
      </w:r>
      <w:r w:rsidR="003D0ABF" w:rsidRPr="00685746">
        <w:rPr>
          <w:rFonts w:ascii="Arial" w:hAnsi="Arial" w:cs="Arial"/>
          <w:color w:val="000000" w:themeColor="text1"/>
          <w:lang w:val="en-GB"/>
        </w:rPr>
        <w:t>(</w:t>
      </w:r>
      <w:r w:rsidR="003D0ABF" w:rsidRPr="00685746">
        <w:rPr>
          <w:rFonts w:ascii="Arial" w:hAnsi="Arial" w:cs="Arial"/>
          <w:color w:val="000000" w:themeColor="text1"/>
        </w:rPr>
        <w:t>Harryson and Dudkowski, 2025</w:t>
      </w:r>
      <w:r w:rsidR="003D0ABF" w:rsidRPr="00685746">
        <w:rPr>
          <w:rFonts w:ascii="Arial" w:hAnsi="Arial" w:cs="Arial"/>
          <w:color w:val="000000" w:themeColor="text1"/>
          <w:lang w:val="en-GB"/>
        </w:rPr>
        <w:t>)</w:t>
      </w:r>
      <w:r w:rsidR="00F7692E" w:rsidRPr="00685746">
        <w:rPr>
          <w:rFonts w:ascii="Arial" w:hAnsi="Arial" w:cs="Arial"/>
          <w:color w:val="000000" w:themeColor="text1"/>
          <w:lang w:val="en-GB"/>
        </w:rPr>
        <w:t xml:space="preserve">. </w:t>
      </w:r>
      <w:r w:rsidRPr="00685746">
        <w:rPr>
          <w:rFonts w:ascii="Arial" w:hAnsi="Arial" w:cs="Arial"/>
          <w:color w:val="000000" w:themeColor="text1"/>
        </w:rPr>
        <w:t>Initial operations enabled Unilever to work with local associates making its ventures easier to enter, learn quicker and less political risk. These partnerships have in the past assisted the company to make in-roads in culturally intricate or highly regulated markets.</w:t>
      </w:r>
    </w:p>
    <w:p w:rsidR="00C9242F" w:rsidRPr="00685746" w:rsidRDefault="00F7692E" w:rsidP="00C9242F">
      <w:pPr>
        <w:pStyle w:val="Heading3"/>
        <w:rPr>
          <w:rFonts w:ascii="Arial" w:hAnsi="Arial" w:cs="Arial"/>
          <w:color w:val="000000" w:themeColor="text1"/>
          <w:lang w:val="en-GB"/>
        </w:rPr>
      </w:pPr>
      <w:bookmarkStart w:id="14" w:name="_Toc215677079"/>
      <w:r w:rsidRPr="00685746">
        <w:rPr>
          <w:rFonts w:ascii="Arial" w:hAnsi="Arial" w:cs="Arial"/>
          <w:color w:val="000000" w:themeColor="text1"/>
          <w:lang w:val="en-GB"/>
        </w:rPr>
        <w:t>Acquisitions</w:t>
      </w:r>
      <w:r w:rsidR="00B071AD" w:rsidRPr="00685746">
        <w:rPr>
          <w:rFonts w:ascii="Arial" w:hAnsi="Arial" w:cs="Arial"/>
          <w:color w:val="000000" w:themeColor="text1"/>
          <w:lang w:val="en-GB"/>
        </w:rPr>
        <w:t>:</w:t>
      </w:r>
      <w:bookmarkEnd w:id="14"/>
    </w:p>
    <w:p w:rsidR="00C9242F" w:rsidRPr="00685746" w:rsidRDefault="00C9242F" w:rsidP="00C9242F">
      <w:pPr>
        <w:jc w:val="center"/>
        <w:rPr>
          <w:rFonts w:ascii="Arial" w:hAnsi="Arial" w:cs="Arial"/>
          <w:color w:val="000000" w:themeColor="text1"/>
          <w:lang w:val="en-GB"/>
        </w:rPr>
      </w:pPr>
      <w:r w:rsidRPr="00685746">
        <w:rPr>
          <w:rFonts w:ascii="Arial" w:hAnsi="Arial" w:cs="Arial"/>
          <w:noProof/>
          <w:color w:val="000000" w:themeColor="text1"/>
          <w:lang w:val="en-US"/>
        </w:rPr>
        <w:drawing>
          <wp:inline distT="0" distB="0" distL="0" distR="0">
            <wp:extent cx="5456555" cy="2658110"/>
            <wp:effectExtent l="0" t="0" r="0" b="8890"/>
            <wp:docPr id="12763612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456555" cy="2658110"/>
                    </a:xfrm>
                    <a:prstGeom prst="rect">
                      <a:avLst/>
                    </a:prstGeom>
                    <a:noFill/>
                  </pic:spPr>
                </pic:pic>
              </a:graphicData>
            </a:graphic>
          </wp:inline>
        </w:drawing>
      </w:r>
    </w:p>
    <w:p w:rsidR="00C9242F" w:rsidRPr="00685746" w:rsidRDefault="00C9242F" w:rsidP="00C9242F">
      <w:pPr>
        <w:jc w:val="center"/>
        <w:rPr>
          <w:rFonts w:ascii="Arial" w:hAnsi="Arial" w:cs="Arial"/>
          <w:b/>
          <w:bCs/>
          <w:i/>
          <w:iCs/>
          <w:color w:val="000000" w:themeColor="text1"/>
        </w:rPr>
      </w:pPr>
      <w:r w:rsidRPr="00685746">
        <w:rPr>
          <w:rFonts w:ascii="Arial" w:hAnsi="Arial" w:cs="Arial"/>
          <w:b/>
          <w:bCs/>
          <w:i/>
          <w:iCs/>
          <w:color w:val="000000" w:themeColor="text1"/>
          <w:lang w:val="en-GB"/>
        </w:rPr>
        <w:t xml:space="preserve">Figure 1: </w:t>
      </w:r>
      <w:r w:rsidR="002550A4" w:rsidRPr="00685746">
        <w:rPr>
          <w:rFonts w:ascii="Arial" w:hAnsi="Arial" w:cs="Arial"/>
          <w:b/>
          <w:bCs/>
          <w:i/>
          <w:iCs/>
          <w:color w:val="000000" w:themeColor="text1"/>
          <w:lang w:val="en-GB"/>
        </w:rPr>
        <w:t xml:space="preserve">Unilever’s </w:t>
      </w:r>
      <w:r w:rsidRPr="00685746">
        <w:rPr>
          <w:rFonts w:ascii="Arial" w:hAnsi="Arial" w:cs="Arial"/>
          <w:b/>
          <w:bCs/>
          <w:i/>
          <w:iCs/>
          <w:color w:val="000000" w:themeColor="text1"/>
        </w:rPr>
        <w:t>Turnover at the time of acquisition</w:t>
      </w:r>
    </w:p>
    <w:p w:rsidR="00C9242F" w:rsidRPr="00685746" w:rsidRDefault="00C9242F" w:rsidP="00C9242F">
      <w:pPr>
        <w:jc w:val="center"/>
        <w:rPr>
          <w:rFonts w:ascii="Arial" w:hAnsi="Arial" w:cs="Arial"/>
          <w:color w:val="000000" w:themeColor="text1"/>
          <w:lang w:val="en-GB"/>
        </w:rPr>
      </w:pPr>
      <w:r w:rsidRPr="00685746">
        <w:rPr>
          <w:rFonts w:ascii="Arial" w:hAnsi="Arial" w:cs="Arial"/>
          <w:color w:val="000000" w:themeColor="text1"/>
        </w:rPr>
        <w:lastRenderedPageBreak/>
        <w:t xml:space="preserve">(Source: </w:t>
      </w:r>
      <w:r w:rsidR="008171B6" w:rsidRPr="00685746">
        <w:rPr>
          <w:rFonts w:ascii="Arial" w:hAnsi="Arial" w:cs="Arial"/>
          <w:color w:val="000000" w:themeColor="text1"/>
        </w:rPr>
        <w:t>Case study – unilever, 2025</w:t>
      </w:r>
      <w:r w:rsidRPr="00685746">
        <w:rPr>
          <w:rFonts w:ascii="Arial" w:hAnsi="Arial" w:cs="Arial"/>
          <w:color w:val="000000" w:themeColor="text1"/>
        </w:rPr>
        <w:t>)</w:t>
      </w:r>
    </w:p>
    <w:p w:rsidR="00F7692E" w:rsidRPr="00685746" w:rsidRDefault="00D00F5A" w:rsidP="00F7692E">
      <w:pPr>
        <w:rPr>
          <w:rFonts w:ascii="Arial" w:hAnsi="Arial" w:cs="Arial"/>
          <w:color w:val="000000" w:themeColor="text1"/>
          <w:lang w:val="en-GB"/>
        </w:rPr>
      </w:pPr>
      <w:r w:rsidRPr="00685746">
        <w:rPr>
          <w:rFonts w:ascii="Arial" w:hAnsi="Arial" w:cs="Arial"/>
          <w:color w:val="000000" w:themeColor="text1"/>
        </w:rPr>
        <w:t xml:space="preserve">Acquisitions have significantly contributed towards speeding up the access of Unilever in the high-value segments. </w:t>
      </w:r>
      <w:r w:rsidR="003E7F7B" w:rsidRPr="00685746">
        <w:rPr>
          <w:rFonts w:ascii="Arial" w:hAnsi="Arial" w:cs="Arial"/>
          <w:color w:val="000000" w:themeColor="text1"/>
        </w:rPr>
        <w:t>Unilever has refocused the portfolio by purchasing 2.6 billion turnover in brands such as Dermalogica, Dollar Shave Club, and Blueair and selling 4 billion businesses such as Mazola and Ades</w:t>
      </w:r>
      <w:r w:rsidR="008171B6" w:rsidRPr="00685746">
        <w:rPr>
          <w:rFonts w:ascii="Arial" w:hAnsi="Arial" w:cs="Arial"/>
          <w:color w:val="000000" w:themeColor="text1"/>
        </w:rPr>
        <w:t xml:space="preserve"> (Case study </w:t>
      </w:r>
      <w:r w:rsidR="008E25BD" w:rsidRPr="00685746">
        <w:rPr>
          <w:rFonts w:ascii="Arial" w:hAnsi="Arial" w:cs="Arial"/>
          <w:color w:val="000000" w:themeColor="text1"/>
        </w:rPr>
        <w:t>- U</w:t>
      </w:r>
      <w:r w:rsidR="008171B6" w:rsidRPr="00685746">
        <w:rPr>
          <w:rFonts w:ascii="Arial" w:hAnsi="Arial" w:cs="Arial"/>
          <w:color w:val="000000" w:themeColor="text1"/>
        </w:rPr>
        <w:t>nilever, 2025)</w:t>
      </w:r>
      <w:r w:rsidR="003E7F7B" w:rsidRPr="00685746">
        <w:rPr>
          <w:rFonts w:ascii="Arial" w:hAnsi="Arial" w:cs="Arial"/>
          <w:color w:val="000000" w:themeColor="text1"/>
        </w:rPr>
        <w:t>. It has made 29 acquisitions since 2015 and its Prestige division, which is worth 0.5 billion euros, has been growing at high double-digit rates.</w:t>
      </w:r>
    </w:p>
    <w:p w:rsidR="00F7692E" w:rsidRPr="00685746" w:rsidRDefault="00F7692E" w:rsidP="00B071AD">
      <w:pPr>
        <w:pStyle w:val="Heading3"/>
        <w:rPr>
          <w:rFonts w:ascii="Arial" w:hAnsi="Arial" w:cs="Arial"/>
          <w:color w:val="000000" w:themeColor="text1"/>
          <w:lang w:val="en-GB"/>
        </w:rPr>
      </w:pPr>
      <w:bookmarkStart w:id="15" w:name="_Toc215677080"/>
      <w:r w:rsidRPr="00685746">
        <w:rPr>
          <w:rFonts w:ascii="Arial" w:hAnsi="Arial" w:cs="Arial"/>
          <w:color w:val="000000" w:themeColor="text1"/>
          <w:lang w:val="en-GB"/>
        </w:rPr>
        <w:t>Wholly Owned Subsidiaries</w:t>
      </w:r>
      <w:r w:rsidR="00B071AD" w:rsidRPr="00685746">
        <w:rPr>
          <w:rFonts w:ascii="Arial" w:hAnsi="Arial" w:cs="Arial"/>
          <w:color w:val="000000" w:themeColor="text1"/>
          <w:lang w:val="en-GB"/>
        </w:rPr>
        <w:t>:</w:t>
      </w:r>
      <w:bookmarkEnd w:id="15"/>
    </w:p>
    <w:p w:rsidR="00F7692E" w:rsidRPr="00685746" w:rsidRDefault="00D00F5A" w:rsidP="00F7692E">
      <w:pPr>
        <w:rPr>
          <w:rFonts w:ascii="Arial" w:hAnsi="Arial" w:cs="Arial"/>
          <w:color w:val="000000" w:themeColor="text1"/>
          <w:lang w:val="en-GB"/>
        </w:rPr>
      </w:pPr>
      <w:r w:rsidRPr="00685746">
        <w:rPr>
          <w:rFonts w:ascii="Arial" w:hAnsi="Arial" w:cs="Arial"/>
          <w:color w:val="000000" w:themeColor="text1"/>
        </w:rPr>
        <w:t xml:space="preserve">Unilever depends on wholly owned subsidiaries especially with core brands and strategic markets. This arrangement makes the company have complete authority over the R&amp;D, production levels, brand management and long-term strategy </w:t>
      </w:r>
      <w:r w:rsidR="003D0ABF" w:rsidRPr="00685746">
        <w:rPr>
          <w:rFonts w:ascii="Arial" w:hAnsi="Arial" w:cs="Arial"/>
          <w:color w:val="000000" w:themeColor="text1"/>
          <w:lang w:val="en-GB"/>
        </w:rPr>
        <w:t>(</w:t>
      </w:r>
      <w:r w:rsidR="003D0ABF" w:rsidRPr="00685746">
        <w:rPr>
          <w:rFonts w:ascii="Arial" w:hAnsi="Arial" w:cs="Arial"/>
          <w:color w:val="000000" w:themeColor="text1"/>
        </w:rPr>
        <w:t>Goncalves et al., 2024</w:t>
      </w:r>
      <w:r w:rsidR="003D0ABF" w:rsidRPr="00685746">
        <w:rPr>
          <w:rFonts w:ascii="Arial" w:hAnsi="Arial" w:cs="Arial"/>
          <w:color w:val="000000" w:themeColor="text1"/>
          <w:lang w:val="en-GB"/>
        </w:rPr>
        <w:t>)</w:t>
      </w:r>
      <w:r w:rsidR="00F7692E" w:rsidRPr="00685746">
        <w:rPr>
          <w:rFonts w:ascii="Arial" w:hAnsi="Arial" w:cs="Arial"/>
          <w:color w:val="000000" w:themeColor="text1"/>
          <w:lang w:val="en-GB"/>
        </w:rPr>
        <w:t xml:space="preserve">. </w:t>
      </w:r>
      <w:r w:rsidRPr="00685746">
        <w:rPr>
          <w:rFonts w:ascii="Arial" w:hAnsi="Arial" w:cs="Arial"/>
          <w:color w:val="000000" w:themeColor="text1"/>
        </w:rPr>
        <w:t>This mode is the most prevailing in the global portfolio of Unilever and corresponds with the necessity of similarity in the quality of products and brand image in different countries.</w:t>
      </w:r>
    </w:p>
    <w:p w:rsidR="00F7692E" w:rsidRPr="00685746" w:rsidRDefault="00F7692E" w:rsidP="00B071AD">
      <w:pPr>
        <w:pStyle w:val="Heading2"/>
        <w:rPr>
          <w:rFonts w:ascii="Arial" w:hAnsi="Arial" w:cs="Arial"/>
          <w:color w:val="000000" w:themeColor="text1"/>
          <w:lang w:val="en-GB"/>
        </w:rPr>
      </w:pPr>
      <w:bookmarkStart w:id="16" w:name="_Toc215677081"/>
      <w:r w:rsidRPr="00685746">
        <w:rPr>
          <w:rFonts w:ascii="Arial" w:hAnsi="Arial" w:cs="Arial"/>
          <w:color w:val="000000" w:themeColor="text1"/>
          <w:lang w:val="en-GB"/>
        </w:rPr>
        <w:t>Dominant Entry Mode</w:t>
      </w:r>
      <w:bookmarkEnd w:id="16"/>
    </w:p>
    <w:p w:rsidR="00F7692E" w:rsidRPr="00685746" w:rsidRDefault="009D468E" w:rsidP="00F7692E">
      <w:pPr>
        <w:rPr>
          <w:rFonts w:ascii="Arial" w:hAnsi="Arial" w:cs="Arial"/>
          <w:color w:val="000000" w:themeColor="text1"/>
          <w:lang w:val="en-GB"/>
        </w:rPr>
      </w:pPr>
      <w:r w:rsidRPr="00685746">
        <w:rPr>
          <w:rFonts w:ascii="Arial" w:hAnsi="Arial" w:cs="Arial"/>
          <w:color w:val="000000" w:themeColor="text1"/>
        </w:rPr>
        <w:t>The most common entry mode that Unilever uses is the wholly owned subsidiaries. This enables centralised control, standardised quality, safeguarding of proprietary processes and more solid international brand positioning. Subsidiaries also allow more rapid decision making, more control of the supply chain and easier integration of innovation across markets.</w:t>
      </w:r>
    </w:p>
    <w:p w:rsidR="00F7692E" w:rsidRPr="00685746" w:rsidRDefault="00B071AD" w:rsidP="00B071AD">
      <w:pPr>
        <w:pStyle w:val="Heading2"/>
        <w:rPr>
          <w:rFonts w:ascii="Arial" w:hAnsi="Arial" w:cs="Arial"/>
          <w:color w:val="000000" w:themeColor="text1"/>
        </w:rPr>
      </w:pPr>
      <w:bookmarkStart w:id="17" w:name="_Toc215677082"/>
      <w:r w:rsidRPr="00685746">
        <w:rPr>
          <w:rFonts w:ascii="Arial" w:hAnsi="Arial" w:cs="Arial"/>
          <w:color w:val="000000" w:themeColor="text1"/>
        </w:rPr>
        <w:t>d. Key Benefits from International Operations</w:t>
      </w:r>
      <w:bookmarkEnd w:id="17"/>
    </w:p>
    <w:p w:rsidR="00F7692E" w:rsidRPr="00685746" w:rsidRDefault="00802EDE" w:rsidP="00F7692E">
      <w:pPr>
        <w:rPr>
          <w:rFonts w:ascii="Arial" w:hAnsi="Arial" w:cs="Arial"/>
          <w:color w:val="000000" w:themeColor="text1"/>
          <w:lang w:val="en-GB"/>
        </w:rPr>
      </w:pPr>
      <w:r w:rsidRPr="00685746">
        <w:rPr>
          <w:rFonts w:ascii="Arial" w:hAnsi="Arial" w:cs="Arial"/>
          <w:color w:val="000000" w:themeColor="text1"/>
        </w:rPr>
        <w:t>The global operation offers Unilever major strategic advantage that enhances its competitiveness and sustainability in the long run.</w:t>
      </w:r>
    </w:p>
    <w:p w:rsidR="00B071AD" w:rsidRPr="00685746" w:rsidRDefault="00B071AD" w:rsidP="00B071AD">
      <w:pPr>
        <w:pStyle w:val="Heading3"/>
        <w:rPr>
          <w:rFonts w:ascii="Arial" w:hAnsi="Arial" w:cs="Arial"/>
          <w:color w:val="000000" w:themeColor="text1"/>
        </w:rPr>
      </w:pPr>
      <w:bookmarkStart w:id="18" w:name="_Toc215677083"/>
      <w:r w:rsidRPr="00685746">
        <w:rPr>
          <w:rFonts w:ascii="Arial" w:hAnsi="Arial" w:cs="Arial"/>
          <w:color w:val="000000" w:themeColor="text1"/>
        </w:rPr>
        <w:t>Market Diversification and Revenue Growth:</w:t>
      </w:r>
      <w:bookmarkEnd w:id="18"/>
    </w:p>
    <w:p w:rsidR="00F7692E" w:rsidRPr="00685746" w:rsidRDefault="00802EDE" w:rsidP="00F7692E">
      <w:pPr>
        <w:rPr>
          <w:rFonts w:ascii="Arial" w:hAnsi="Arial" w:cs="Arial"/>
          <w:color w:val="000000" w:themeColor="text1"/>
          <w:lang w:val="en-GB"/>
        </w:rPr>
      </w:pPr>
      <w:r w:rsidRPr="00685746">
        <w:rPr>
          <w:rFonts w:ascii="Arial" w:hAnsi="Arial" w:cs="Arial"/>
          <w:color w:val="000000" w:themeColor="text1"/>
        </w:rPr>
        <w:t xml:space="preserve">The fact that Unilever operates in both developed and emerging markets also ensures that the company is not prone to country-specific economic crises </w:t>
      </w:r>
      <w:r w:rsidR="003D0ABF" w:rsidRPr="00685746">
        <w:rPr>
          <w:rFonts w:ascii="Arial" w:hAnsi="Arial" w:cs="Arial"/>
          <w:color w:val="000000" w:themeColor="text1"/>
          <w:lang w:val="en-GB"/>
        </w:rPr>
        <w:t>(</w:t>
      </w:r>
      <w:r w:rsidR="003D0ABF" w:rsidRPr="00685746">
        <w:rPr>
          <w:rFonts w:ascii="Arial" w:hAnsi="Arial" w:cs="Arial"/>
          <w:color w:val="000000" w:themeColor="text1"/>
        </w:rPr>
        <w:t>Kpoku, 2021</w:t>
      </w:r>
      <w:r w:rsidR="003D0ABF" w:rsidRPr="00685746">
        <w:rPr>
          <w:rFonts w:ascii="Arial" w:hAnsi="Arial" w:cs="Arial"/>
          <w:color w:val="000000" w:themeColor="text1"/>
          <w:lang w:val="en-GB"/>
        </w:rPr>
        <w:t>)</w:t>
      </w:r>
      <w:r w:rsidR="00F7692E" w:rsidRPr="00685746">
        <w:rPr>
          <w:rFonts w:ascii="Arial" w:hAnsi="Arial" w:cs="Arial"/>
          <w:color w:val="000000" w:themeColor="text1"/>
          <w:lang w:val="en-GB"/>
        </w:rPr>
        <w:t xml:space="preserve">. </w:t>
      </w:r>
      <w:r w:rsidRPr="00685746">
        <w:rPr>
          <w:rFonts w:ascii="Arial" w:hAnsi="Arial" w:cs="Arial"/>
          <w:color w:val="000000" w:themeColor="text1"/>
        </w:rPr>
        <w:t>Having a young population structure with a growing consumer base, Turkey enhances the regional portfolio of the company and provides the long-term growth prospects.</w:t>
      </w:r>
    </w:p>
    <w:p w:rsidR="00F7692E" w:rsidRPr="00685746" w:rsidRDefault="00B071AD" w:rsidP="00B071AD">
      <w:pPr>
        <w:pStyle w:val="Heading3"/>
        <w:rPr>
          <w:rFonts w:ascii="Arial" w:hAnsi="Arial" w:cs="Arial"/>
          <w:color w:val="000000" w:themeColor="text1"/>
        </w:rPr>
      </w:pPr>
      <w:bookmarkStart w:id="19" w:name="_Toc215677084"/>
      <w:r w:rsidRPr="00685746">
        <w:rPr>
          <w:rFonts w:ascii="Arial" w:hAnsi="Arial" w:cs="Arial"/>
          <w:color w:val="000000" w:themeColor="text1"/>
        </w:rPr>
        <w:t>Economies of Scale and Cost Efficiencies:</w:t>
      </w:r>
      <w:bookmarkEnd w:id="19"/>
    </w:p>
    <w:p w:rsidR="00F7692E" w:rsidRPr="00685746" w:rsidRDefault="00802EDE" w:rsidP="00F7692E">
      <w:pPr>
        <w:rPr>
          <w:rFonts w:ascii="Arial" w:hAnsi="Arial" w:cs="Arial"/>
          <w:color w:val="000000" w:themeColor="text1"/>
          <w:lang w:val="en-GB"/>
        </w:rPr>
      </w:pPr>
      <w:r w:rsidRPr="00685746">
        <w:rPr>
          <w:rFonts w:ascii="Arial" w:hAnsi="Arial" w:cs="Arial"/>
          <w:color w:val="000000" w:themeColor="text1"/>
        </w:rPr>
        <w:lastRenderedPageBreak/>
        <w:t>The global sourcing, shared manufacturing skills and integrated logistics systems help to lower the cost of production and increase the efficiency. Local production in Turkey lowers transportation expenses and eliminates importation-based obstacles and is also able to cater to the adjacent markets.</w:t>
      </w:r>
    </w:p>
    <w:p w:rsidR="00F7692E" w:rsidRPr="00685746" w:rsidRDefault="00F7692E" w:rsidP="00B071AD">
      <w:pPr>
        <w:pStyle w:val="Heading3"/>
        <w:rPr>
          <w:rFonts w:ascii="Arial" w:hAnsi="Arial" w:cs="Arial"/>
          <w:color w:val="000000" w:themeColor="text1"/>
          <w:lang w:val="en-GB"/>
        </w:rPr>
      </w:pPr>
      <w:bookmarkStart w:id="20" w:name="_Toc215677085"/>
      <w:r w:rsidRPr="00685746">
        <w:rPr>
          <w:rFonts w:ascii="Arial" w:hAnsi="Arial" w:cs="Arial"/>
          <w:color w:val="000000" w:themeColor="text1"/>
          <w:lang w:val="en-GB"/>
        </w:rPr>
        <w:t>Innovation and Brand Extension</w:t>
      </w:r>
      <w:r w:rsidR="00B071AD" w:rsidRPr="00685746">
        <w:rPr>
          <w:rFonts w:ascii="Arial" w:hAnsi="Arial" w:cs="Arial"/>
          <w:color w:val="000000" w:themeColor="text1"/>
          <w:lang w:val="en-GB"/>
        </w:rPr>
        <w:t>:</w:t>
      </w:r>
      <w:bookmarkEnd w:id="20"/>
    </w:p>
    <w:p w:rsidR="00F7692E" w:rsidRPr="00685746" w:rsidRDefault="00802EDE" w:rsidP="00F7692E">
      <w:pPr>
        <w:rPr>
          <w:rFonts w:ascii="Arial" w:hAnsi="Arial" w:cs="Arial"/>
          <w:color w:val="000000" w:themeColor="text1"/>
          <w:lang w:val="en-GB"/>
        </w:rPr>
      </w:pPr>
      <w:r w:rsidRPr="00685746">
        <w:rPr>
          <w:rFonts w:ascii="Arial" w:hAnsi="Arial" w:cs="Arial"/>
          <w:color w:val="000000" w:themeColor="text1"/>
        </w:rPr>
        <w:t xml:space="preserve">This is because of the global R&amp;D capabilities, which enable Unilever to innovate its products and customize them to suit the local requirements </w:t>
      </w:r>
      <w:r w:rsidR="003D0ABF" w:rsidRPr="00685746">
        <w:rPr>
          <w:rFonts w:ascii="Arial" w:hAnsi="Arial" w:cs="Arial"/>
          <w:color w:val="000000" w:themeColor="text1"/>
          <w:lang w:val="en-GB"/>
        </w:rPr>
        <w:t>(</w:t>
      </w:r>
      <w:r w:rsidR="003D0ABF" w:rsidRPr="00685746">
        <w:rPr>
          <w:rFonts w:ascii="Arial" w:hAnsi="Arial" w:cs="Arial"/>
          <w:color w:val="000000" w:themeColor="text1"/>
        </w:rPr>
        <w:t>Tomakh, 2025</w:t>
      </w:r>
      <w:r w:rsidR="003D0ABF" w:rsidRPr="00685746">
        <w:rPr>
          <w:rFonts w:ascii="Arial" w:hAnsi="Arial" w:cs="Arial"/>
          <w:color w:val="000000" w:themeColor="text1"/>
          <w:lang w:val="en-GB"/>
        </w:rPr>
        <w:t>)</w:t>
      </w:r>
      <w:r w:rsidR="00F7692E" w:rsidRPr="00685746">
        <w:rPr>
          <w:rFonts w:ascii="Arial" w:hAnsi="Arial" w:cs="Arial"/>
          <w:color w:val="000000" w:themeColor="text1"/>
          <w:lang w:val="en-GB"/>
        </w:rPr>
        <w:t xml:space="preserve">. </w:t>
      </w:r>
      <w:r w:rsidRPr="00685746">
        <w:rPr>
          <w:rFonts w:ascii="Arial" w:hAnsi="Arial" w:cs="Arial"/>
          <w:color w:val="000000" w:themeColor="text1"/>
        </w:rPr>
        <w:t>This in markets such as Turkey involves the adaptation of formulations, packaging styles and pricing strategies to the consumer expectations and economic realities.</w:t>
      </w:r>
    </w:p>
    <w:p w:rsidR="00F7692E" w:rsidRPr="00685746" w:rsidRDefault="00F7692E" w:rsidP="00B071AD">
      <w:pPr>
        <w:pStyle w:val="Heading3"/>
        <w:rPr>
          <w:rFonts w:ascii="Arial" w:hAnsi="Arial" w:cs="Arial"/>
          <w:color w:val="000000" w:themeColor="text1"/>
          <w:lang w:val="en-GB"/>
        </w:rPr>
      </w:pPr>
      <w:bookmarkStart w:id="21" w:name="_Toc215677086"/>
      <w:r w:rsidRPr="00685746">
        <w:rPr>
          <w:rFonts w:ascii="Arial" w:hAnsi="Arial" w:cs="Arial"/>
          <w:color w:val="000000" w:themeColor="text1"/>
          <w:lang w:val="en-GB"/>
        </w:rPr>
        <w:t>Supply chain and Talent Access</w:t>
      </w:r>
      <w:r w:rsidR="00B071AD" w:rsidRPr="00685746">
        <w:rPr>
          <w:rFonts w:ascii="Arial" w:hAnsi="Arial" w:cs="Arial"/>
          <w:color w:val="000000" w:themeColor="text1"/>
          <w:lang w:val="en-GB"/>
        </w:rPr>
        <w:t>:</w:t>
      </w:r>
      <w:bookmarkEnd w:id="21"/>
    </w:p>
    <w:p w:rsidR="00F7692E" w:rsidRPr="00685746" w:rsidRDefault="00802EDE" w:rsidP="00F7692E">
      <w:pPr>
        <w:rPr>
          <w:rFonts w:ascii="Arial" w:hAnsi="Arial" w:cs="Arial"/>
          <w:color w:val="000000" w:themeColor="text1"/>
          <w:lang w:val="en-GB"/>
        </w:rPr>
      </w:pPr>
      <w:r w:rsidRPr="00685746">
        <w:rPr>
          <w:rFonts w:ascii="Arial" w:hAnsi="Arial" w:cs="Arial"/>
          <w:color w:val="000000" w:themeColor="text1"/>
        </w:rPr>
        <w:t>The global business can offer Unilever various skills and suppliers as well as managerial skills</w:t>
      </w:r>
      <w:r w:rsidR="003D0ABF" w:rsidRPr="00685746">
        <w:rPr>
          <w:rFonts w:ascii="Arial" w:hAnsi="Arial" w:cs="Arial"/>
          <w:color w:val="000000" w:themeColor="text1"/>
          <w:lang w:val="en-GB"/>
        </w:rPr>
        <w:t xml:space="preserve"> (</w:t>
      </w:r>
      <w:r w:rsidR="003D0ABF" w:rsidRPr="00685746">
        <w:rPr>
          <w:rFonts w:ascii="Arial" w:hAnsi="Arial" w:cs="Arial"/>
          <w:color w:val="000000" w:themeColor="text1"/>
        </w:rPr>
        <w:t>Harryson and Dudkowski, 2025</w:t>
      </w:r>
      <w:r w:rsidR="003D0ABF" w:rsidRPr="00685746">
        <w:rPr>
          <w:rFonts w:ascii="Arial" w:hAnsi="Arial" w:cs="Arial"/>
          <w:color w:val="000000" w:themeColor="text1"/>
          <w:lang w:val="en-GB"/>
        </w:rPr>
        <w:t>)</w:t>
      </w:r>
      <w:r w:rsidR="00F7692E" w:rsidRPr="00685746">
        <w:rPr>
          <w:rFonts w:ascii="Arial" w:hAnsi="Arial" w:cs="Arial"/>
          <w:color w:val="000000" w:themeColor="text1"/>
          <w:lang w:val="en-GB"/>
        </w:rPr>
        <w:t xml:space="preserve">. </w:t>
      </w:r>
      <w:r w:rsidRPr="00685746">
        <w:rPr>
          <w:rFonts w:ascii="Arial" w:hAnsi="Arial" w:cs="Arial"/>
          <w:color w:val="000000" w:themeColor="text1"/>
        </w:rPr>
        <w:t>The company has the advantage of a huge workforce, domestic supplier networks as well as local logistics within Turkey.</w:t>
      </w:r>
    </w:p>
    <w:p w:rsidR="00F7692E" w:rsidRPr="00685746" w:rsidRDefault="00F7692E" w:rsidP="00B071AD">
      <w:pPr>
        <w:pStyle w:val="Heading3"/>
        <w:rPr>
          <w:rFonts w:ascii="Arial" w:hAnsi="Arial" w:cs="Arial"/>
          <w:color w:val="000000" w:themeColor="text1"/>
          <w:lang w:val="en-GB"/>
        </w:rPr>
      </w:pPr>
      <w:bookmarkStart w:id="22" w:name="_Toc215677087"/>
      <w:r w:rsidRPr="00685746">
        <w:rPr>
          <w:rFonts w:ascii="Arial" w:hAnsi="Arial" w:cs="Arial"/>
          <w:color w:val="000000" w:themeColor="text1"/>
          <w:lang w:val="en-GB"/>
        </w:rPr>
        <w:t xml:space="preserve">Sustainability and Reputational </w:t>
      </w:r>
      <w:r w:rsidR="00B071AD" w:rsidRPr="00685746">
        <w:rPr>
          <w:rFonts w:ascii="Arial" w:hAnsi="Arial" w:cs="Arial"/>
          <w:color w:val="000000" w:themeColor="text1"/>
          <w:lang w:val="en-GB"/>
        </w:rPr>
        <w:t>gains:</w:t>
      </w:r>
      <w:bookmarkEnd w:id="22"/>
    </w:p>
    <w:p w:rsidR="00F7692E" w:rsidRPr="00685746" w:rsidRDefault="00802EDE" w:rsidP="00F7692E">
      <w:pPr>
        <w:rPr>
          <w:rFonts w:ascii="Arial" w:hAnsi="Arial" w:cs="Arial"/>
          <w:color w:val="000000" w:themeColor="text1"/>
          <w:lang w:val="en-GB"/>
        </w:rPr>
      </w:pPr>
      <w:r w:rsidRPr="00685746">
        <w:rPr>
          <w:rFonts w:ascii="Arial" w:hAnsi="Arial" w:cs="Arial"/>
          <w:color w:val="000000" w:themeColor="text1"/>
        </w:rPr>
        <w:t>The international sustainability, including decreasing the emission and enhancing responsible sourcing, makes Unilever preferable in terms of its brand image. These efforts also promote the long-term operational resilience and trust of the stakeholders.</w:t>
      </w:r>
    </w:p>
    <w:p w:rsidR="008E28D1" w:rsidRPr="00685746" w:rsidRDefault="008E28D1" w:rsidP="008E28D1">
      <w:pPr>
        <w:rPr>
          <w:rFonts w:ascii="Arial" w:hAnsi="Arial" w:cs="Arial"/>
          <w:color w:val="000000" w:themeColor="text1"/>
          <w:lang w:val="en-GB"/>
        </w:rPr>
      </w:pPr>
      <w:r w:rsidRPr="00685746">
        <w:rPr>
          <w:rFonts w:ascii="Arial" w:hAnsi="Arial" w:cs="Arial"/>
          <w:b/>
          <w:bCs/>
          <w:color w:val="000000" w:themeColor="text1"/>
        </w:rPr>
        <w:t>3. OLI Framework and Unilever's Entry into Turkey</w:t>
      </w:r>
    </w:p>
    <w:p w:rsidR="00F15C74" w:rsidRPr="00685746" w:rsidRDefault="00F15C74" w:rsidP="00F15C74">
      <w:pPr>
        <w:rPr>
          <w:rFonts w:ascii="Arial" w:hAnsi="Arial" w:cs="Arial"/>
          <w:color w:val="000000" w:themeColor="text1"/>
          <w:lang w:val="en-GB"/>
        </w:rPr>
      </w:pPr>
      <w:r w:rsidRPr="00685746">
        <w:rPr>
          <w:rFonts w:ascii="Arial" w:hAnsi="Arial" w:cs="Arial"/>
          <w:color w:val="000000" w:themeColor="text1"/>
        </w:rPr>
        <w:t xml:space="preserve">The OLI Framework by John Dunning provides justification as to why a company ventures into foreign direct investment (FDI) and selects specific entry modes. It differentiates three categories of advantages, including Ownership, Location, and Internalisation </w:t>
      </w:r>
      <w:r w:rsidR="0028171E" w:rsidRPr="00685746">
        <w:rPr>
          <w:rFonts w:ascii="Arial" w:hAnsi="Arial" w:cs="Arial"/>
          <w:color w:val="000000" w:themeColor="text1"/>
          <w:lang w:val="en-GB"/>
        </w:rPr>
        <w:t>(</w:t>
      </w:r>
      <w:r w:rsidR="0028171E" w:rsidRPr="00685746">
        <w:rPr>
          <w:rFonts w:ascii="Arial" w:hAnsi="Arial" w:cs="Arial"/>
          <w:color w:val="000000" w:themeColor="text1"/>
        </w:rPr>
        <w:t>Sahin et al., 2024</w:t>
      </w:r>
      <w:r w:rsidR="0028171E" w:rsidRPr="00685746">
        <w:rPr>
          <w:rFonts w:ascii="Arial" w:hAnsi="Arial" w:cs="Arial"/>
          <w:color w:val="000000" w:themeColor="text1"/>
          <w:lang w:val="en-GB"/>
        </w:rPr>
        <w:t>)</w:t>
      </w:r>
      <w:r w:rsidR="008E28D1" w:rsidRPr="00685746">
        <w:rPr>
          <w:rFonts w:ascii="Arial" w:hAnsi="Arial" w:cs="Arial"/>
          <w:color w:val="000000" w:themeColor="text1"/>
          <w:lang w:val="en-GB"/>
        </w:rPr>
        <w:t xml:space="preserve">. </w:t>
      </w:r>
      <w:r w:rsidRPr="00685746">
        <w:rPr>
          <w:rFonts w:ascii="Arial" w:hAnsi="Arial" w:cs="Arial"/>
          <w:color w:val="000000" w:themeColor="text1"/>
          <w:lang w:val="en-GB"/>
        </w:rPr>
        <w:t>The framework can be used to explain the strategic rationale behind this move in the case of Unilever expansion to Turkey, through fully owned operations.</w:t>
      </w:r>
    </w:p>
    <w:p w:rsidR="007076F7" w:rsidRPr="00685746" w:rsidRDefault="007076F7" w:rsidP="007076F7">
      <w:pPr>
        <w:pStyle w:val="Heading2"/>
        <w:rPr>
          <w:rFonts w:ascii="Arial" w:hAnsi="Arial" w:cs="Arial"/>
          <w:color w:val="000000" w:themeColor="text1"/>
        </w:rPr>
      </w:pPr>
      <w:bookmarkStart w:id="23" w:name="_Toc215677088"/>
      <w:r w:rsidRPr="00685746">
        <w:rPr>
          <w:rFonts w:ascii="Arial" w:hAnsi="Arial" w:cs="Arial"/>
          <w:color w:val="000000" w:themeColor="text1"/>
        </w:rPr>
        <w:t>Ownership Advantages: Driving Competitive Edge Through Proprietary Assets</w:t>
      </w:r>
      <w:bookmarkEnd w:id="23"/>
    </w:p>
    <w:p w:rsidR="00B16D39" w:rsidRPr="00685746" w:rsidRDefault="00B16D39" w:rsidP="00B16D39">
      <w:pPr>
        <w:rPr>
          <w:rFonts w:ascii="Arial" w:hAnsi="Arial" w:cs="Arial"/>
          <w:color w:val="000000" w:themeColor="text1"/>
          <w:lang w:val="en-GB"/>
        </w:rPr>
      </w:pPr>
      <w:r w:rsidRPr="00685746">
        <w:rPr>
          <w:rFonts w:ascii="Arial" w:hAnsi="Arial" w:cs="Arial"/>
          <w:color w:val="000000" w:themeColor="text1"/>
          <w:lang w:val="en-GB"/>
        </w:rPr>
        <w:t xml:space="preserve">The ownership-specific benefits are firm-specific intangible and tangible assets like brand equity, proprietary technology, global scale in sourcing and innovation, and organizational capabilities. In the case of Unilever, these assets have been long </w:t>
      </w:r>
      <w:r w:rsidRPr="00685746">
        <w:rPr>
          <w:rFonts w:ascii="Arial" w:hAnsi="Arial" w:cs="Arial"/>
          <w:color w:val="000000" w:themeColor="text1"/>
          <w:lang w:val="en-GB"/>
        </w:rPr>
        <w:lastRenderedPageBreak/>
        <w:t xml:space="preserve">contributors towards its competitiveness in the global arena </w:t>
      </w:r>
      <w:r w:rsidR="0028171E" w:rsidRPr="00685746">
        <w:rPr>
          <w:rFonts w:ascii="Arial" w:hAnsi="Arial" w:cs="Arial"/>
          <w:color w:val="000000" w:themeColor="text1"/>
          <w:lang w:val="en-GB"/>
        </w:rPr>
        <w:t>(</w:t>
      </w:r>
      <w:r w:rsidR="0028171E" w:rsidRPr="00685746">
        <w:rPr>
          <w:rFonts w:ascii="Arial" w:hAnsi="Arial" w:cs="Arial"/>
          <w:color w:val="000000" w:themeColor="text1"/>
        </w:rPr>
        <w:t>Seva</w:t>
      </w:r>
      <w:r w:rsidR="0028171E" w:rsidRPr="00685746">
        <w:rPr>
          <w:rFonts w:cs="Arial"/>
          <w:color w:val="000000" w:themeColor="text1"/>
        </w:rPr>
        <w:t>‐</w:t>
      </w:r>
      <w:r w:rsidR="0028171E" w:rsidRPr="00685746">
        <w:rPr>
          <w:rFonts w:ascii="Arial" w:hAnsi="Arial" w:cs="Arial"/>
          <w:color w:val="000000" w:themeColor="text1"/>
        </w:rPr>
        <w:t>Larrosa et al., 2025</w:t>
      </w:r>
      <w:r w:rsidR="0028171E" w:rsidRPr="00685746">
        <w:rPr>
          <w:rFonts w:ascii="Arial" w:hAnsi="Arial" w:cs="Arial"/>
          <w:color w:val="000000" w:themeColor="text1"/>
          <w:lang w:val="en-GB"/>
        </w:rPr>
        <w:t>)</w:t>
      </w:r>
      <w:r w:rsidR="008E28D1" w:rsidRPr="00685746">
        <w:rPr>
          <w:rFonts w:ascii="Arial" w:hAnsi="Arial" w:cs="Arial"/>
          <w:color w:val="000000" w:themeColor="text1"/>
          <w:lang w:val="en-GB"/>
        </w:rPr>
        <w:t xml:space="preserve">. </w:t>
      </w:r>
      <w:r w:rsidRPr="00685746">
        <w:rPr>
          <w:rFonts w:ascii="Arial" w:hAnsi="Arial" w:cs="Arial"/>
          <w:color w:val="000000" w:themeColor="text1"/>
          <w:lang w:val="en-GB"/>
        </w:rPr>
        <w:t xml:space="preserve">Its public profile shows that Unilever is based in more than 190 countries and serves billions of consumers daily and spends a lot in research development and brand management to maintain quality and global standards. </w:t>
      </w:r>
    </w:p>
    <w:p w:rsidR="00A711C4" w:rsidRPr="00685746" w:rsidRDefault="00A711C4" w:rsidP="00A711C4">
      <w:pPr>
        <w:rPr>
          <w:rFonts w:ascii="Arial" w:hAnsi="Arial" w:cs="Arial"/>
          <w:color w:val="000000" w:themeColor="text1"/>
          <w:lang w:val="en-GB"/>
        </w:rPr>
      </w:pPr>
      <w:r w:rsidRPr="00685746">
        <w:rPr>
          <w:rFonts w:ascii="Arial" w:hAnsi="Arial" w:cs="Arial"/>
          <w:color w:val="000000" w:themeColor="text1"/>
        </w:rPr>
        <w:t xml:space="preserve">These ownership benefits when entering Turkey enabled Unilever to promote global brands, including home care, personal care, foods and ice-cream under recognizable and trusted brand names, which provided it with a strong competitive advantage over the purely domestic firms </w:t>
      </w:r>
      <w:r w:rsidR="0028171E" w:rsidRPr="00685746">
        <w:rPr>
          <w:rFonts w:ascii="Arial" w:hAnsi="Arial" w:cs="Arial"/>
          <w:color w:val="000000" w:themeColor="text1"/>
          <w:lang w:val="en-GB"/>
        </w:rPr>
        <w:t>(</w:t>
      </w:r>
      <w:r w:rsidR="0028171E" w:rsidRPr="00685746">
        <w:rPr>
          <w:rFonts w:ascii="Arial" w:hAnsi="Arial" w:cs="Arial"/>
          <w:color w:val="000000" w:themeColor="text1"/>
        </w:rPr>
        <w:t>Mohamed et al., 2024</w:t>
      </w:r>
      <w:r w:rsidR="0028171E" w:rsidRPr="00685746">
        <w:rPr>
          <w:rFonts w:ascii="Arial" w:hAnsi="Arial" w:cs="Arial"/>
          <w:color w:val="000000" w:themeColor="text1"/>
          <w:lang w:val="en-GB"/>
        </w:rPr>
        <w:t>)</w:t>
      </w:r>
      <w:r w:rsidR="008E28D1" w:rsidRPr="00685746">
        <w:rPr>
          <w:rFonts w:ascii="Arial" w:hAnsi="Arial" w:cs="Arial"/>
          <w:color w:val="000000" w:themeColor="text1"/>
          <w:lang w:val="en-GB"/>
        </w:rPr>
        <w:t xml:space="preserve">. </w:t>
      </w:r>
      <w:r w:rsidRPr="00685746">
        <w:rPr>
          <w:rFonts w:ascii="Arial" w:hAnsi="Arial" w:cs="Arial"/>
          <w:color w:val="000000" w:themeColor="text1"/>
          <w:lang w:val="en-GB"/>
        </w:rPr>
        <w:t>Actually, Unilever Turkiye comprises numerous internationally recognised brands (e.g., detergents, personal-care, foods, ice-cream) which could be found in a significant proportion of Turkish families.</w:t>
      </w:r>
    </w:p>
    <w:p w:rsidR="008E28D1" w:rsidRPr="00685746" w:rsidRDefault="00A711C4" w:rsidP="00A711C4">
      <w:pPr>
        <w:rPr>
          <w:rFonts w:ascii="Arial" w:hAnsi="Arial" w:cs="Arial"/>
          <w:color w:val="000000" w:themeColor="text1"/>
          <w:lang w:val="en-GB"/>
        </w:rPr>
      </w:pPr>
      <w:r w:rsidRPr="00685746">
        <w:rPr>
          <w:rFonts w:ascii="Arial" w:hAnsi="Arial" w:cs="Arial"/>
          <w:color w:val="000000" w:themeColor="text1"/>
          <w:lang w:val="en-GB"/>
        </w:rPr>
        <w:t>Due to the fact that these brands are supported by international experience, quality control, and innovation streams, Unilever did not have to be content with licensing and loose collaboration, but straight-forward ownership guaranteed uniform brand strategies and exploitation of international potential in Turkey.</w:t>
      </w:r>
    </w:p>
    <w:p w:rsidR="007076F7" w:rsidRPr="00685746" w:rsidRDefault="007076F7" w:rsidP="007076F7">
      <w:pPr>
        <w:pStyle w:val="Heading2"/>
        <w:rPr>
          <w:rFonts w:ascii="Arial" w:hAnsi="Arial" w:cs="Arial"/>
          <w:color w:val="000000" w:themeColor="text1"/>
        </w:rPr>
      </w:pPr>
      <w:bookmarkStart w:id="24" w:name="_Toc215677089"/>
      <w:r w:rsidRPr="00685746">
        <w:rPr>
          <w:rFonts w:ascii="Arial" w:hAnsi="Arial" w:cs="Arial"/>
          <w:color w:val="000000" w:themeColor="text1"/>
        </w:rPr>
        <w:t>Location Factors: Attracting FDI Amid Economic Volatility</w:t>
      </w:r>
      <w:bookmarkEnd w:id="24"/>
    </w:p>
    <w:p w:rsidR="008E28D1" w:rsidRPr="00685746" w:rsidRDefault="00A711C4" w:rsidP="008E28D1">
      <w:pPr>
        <w:rPr>
          <w:rFonts w:ascii="Arial" w:hAnsi="Arial" w:cs="Arial"/>
          <w:color w:val="000000" w:themeColor="text1"/>
          <w:lang w:val="en-GB"/>
        </w:rPr>
      </w:pPr>
      <w:r w:rsidRPr="00685746">
        <w:rPr>
          <w:rFonts w:ascii="Arial" w:hAnsi="Arial" w:cs="Arial"/>
          <w:color w:val="000000" w:themeColor="text1"/>
        </w:rPr>
        <w:t xml:space="preserve">Location advantages relate to host aspects of the country in terms of market potential, labour cost, strategic geography, and regulatory environment that makes investment desirable </w:t>
      </w:r>
      <w:r w:rsidR="0028171E" w:rsidRPr="00685746">
        <w:rPr>
          <w:rFonts w:ascii="Arial" w:hAnsi="Arial" w:cs="Arial"/>
          <w:color w:val="000000" w:themeColor="text1"/>
          <w:lang w:val="en-GB"/>
        </w:rPr>
        <w:t>(</w:t>
      </w:r>
      <w:r w:rsidR="0028171E" w:rsidRPr="00685746">
        <w:rPr>
          <w:rFonts w:ascii="Arial" w:hAnsi="Arial" w:cs="Arial"/>
          <w:color w:val="000000" w:themeColor="text1"/>
        </w:rPr>
        <w:t>Tsimba, 2023</w:t>
      </w:r>
      <w:r w:rsidR="0028171E" w:rsidRPr="00685746">
        <w:rPr>
          <w:rFonts w:ascii="Arial" w:hAnsi="Arial" w:cs="Arial"/>
          <w:color w:val="000000" w:themeColor="text1"/>
          <w:lang w:val="en-GB"/>
        </w:rPr>
        <w:t>)</w:t>
      </w:r>
      <w:r w:rsidR="008E28D1" w:rsidRPr="00685746">
        <w:rPr>
          <w:rFonts w:ascii="Arial" w:hAnsi="Arial" w:cs="Arial"/>
          <w:color w:val="000000" w:themeColor="text1"/>
          <w:lang w:val="en-GB"/>
        </w:rPr>
        <w:t xml:space="preserve">. </w:t>
      </w:r>
      <w:r w:rsidRPr="00685746">
        <w:rPr>
          <w:rFonts w:ascii="Arial" w:hAnsi="Arial" w:cs="Arial"/>
          <w:color w:val="000000" w:themeColor="text1"/>
        </w:rPr>
        <w:t>Turkey presented to Unilever a very promising destination: a huge consumer market, an increasing urbanisation rate, a comparatively low production cost and a climate that favours the inflow of foreign capital into consumer products. Unilever first engage in Turkey in 1952 (established the Sana margarine factory in Istanbul) and has been operating there all along.</w:t>
      </w:r>
    </w:p>
    <w:p w:rsidR="008E28D1" w:rsidRPr="00685746" w:rsidRDefault="000024DA" w:rsidP="008E28D1">
      <w:pPr>
        <w:rPr>
          <w:rFonts w:ascii="Arial" w:hAnsi="Arial" w:cs="Arial"/>
          <w:color w:val="000000" w:themeColor="text1"/>
        </w:rPr>
      </w:pPr>
      <w:r w:rsidRPr="00685746">
        <w:rPr>
          <w:rFonts w:ascii="Arial" w:hAnsi="Arial" w:cs="Arial"/>
          <w:color w:val="000000" w:themeColor="text1"/>
        </w:rPr>
        <w:t>Unilever Türkiye has increased its manufacturing infrastructure over decades. As an illustration, in 2013, it has commissioned a 95 million EUR ice-cream plant to cater to local and exports</w:t>
      </w:r>
      <w:r w:rsidR="000A6EAD" w:rsidRPr="00685746">
        <w:rPr>
          <w:rFonts w:ascii="Arial" w:hAnsi="Arial" w:cs="Arial"/>
          <w:color w:val="000000" w:themeColor="text1"/>
        </w:rPr>
        <w:t xml:space="preserve"> (Person, 2013)</w:t>
      </w:r>
      <w:r w:rsidRPr="00685746">
        <w:rPr>
          <w:rFonts w:ascii="Arial" w:hAnsi="Arial" w:cs="Arial"/>
          <w:color w:val="000000" w:themeColor="text1"/>
        </w:rPr>
        <w:t>. Later the company invested in a new home and personal care products plant in central Anatolia (Konya), centering its supply-chain</w:t>
      </w:r>
      <w:r w:rsidR="0028171E" w:rsidRPr="00685746">
        <w:rPr>
          <w:rFonts w:ascii="Arial" w:hAnsi="Arial" w:cs="Arial"/>
          <w:color w:val="000000" w:themeColor="text1"/>
          <w:lang w:val="en-GB"/>
        </w:rPr>
        <w:t xml:space="preserve"> (</w:t>
      </w:r>
      <w:r w:rsidR="0028171E" w:rsidRPr="00685746">
        <w:rPr>
          <w:rFonts w:ascii="Arial" w:hAnsi="Arial" w:cs="Arial"/>
          <w:color w:val="000000" w:themeColor="text1"/>
        </w:rPr>
        <w:t>ADEWOLE et al., 2025</w:t>
      </w:r>
      <w:r w:rsidR="0028171E" w:rsidRPr="00685746">
        <w:rPr>
          <w:rFonts w:ascii="Arial" w:hAnsi="Arial" w:cs="Arial"/>
          <w:color w:val="000000" w:themeColor="text1"/>
          <w:lang w:val="en-GB"/>
        </w:rPr>
        <w:t>)</w:t>
      </w:r>
      <w:r w:rsidR="008E28D1" w:rsidRPr="00685746">
        <w:rPr>
          <w:rFonts w:ascii="Arial" w:hAnsi="Arial" w:cs="Arial"/>
          <w:color w:val="000000" w:themeColor="text1"/>
          <w:lang w:val="en-GB"/>
        </w:rPr>
        <w:t xml:space="preserve">. </w:t>
      </w:r>
      <w:r w:rsidRPr="00685746">
        <w:rPr>
          <w:rFonts w:ascii="Arial" w:hAnsi="Arial" w:cs="Arial"/>
          <w:color w:val="000000" w:themeColor="text1"/>
        </w:rPr>
        <w:t>Having several factories in the country, which manufacture the majority of the goods sold within the country, Unilever is less reliant on imports and tariffs or any trade related friction. The disclosures made by it revealed that over 90 percent of the products sold in Turkey are made in the country.</w:t>
      </w:r>
    </w:p>
    <w:p w:rsidR="000024DA" w:rsidRPr="00685746" w:rsidRDefault="000024DA" w:rsidP="008E28D1">
      <w:pPr>
        <w:rPr>
          <w:rFonts w:ascii="Arial" w:hAnsi="Arial" w:cs="Arial"/>
          <w:color w:val="000000" w:themeColor="text1"/>
          <w:lang w:val="en-GB"/>
        </w:rPr>
      </w:pPr>
      <w:r w:rsidRPr="00685746">
        <w:rPr>
          <w:rFonts w:ascii="Arial" w:hAnsi="Arial" w:cs="Arial"/>
          <w:color w:val="000000" w:themeColor="text1"/>
        </w:rPr>
        <w:lastRenderedPageBreak/>
        <w:t>In addition, Turkey is a regional location: Unilever sells products produced in its Turkish facilities to a significant number of Middle East countries, North Africa and Central Asia, taking advantage of the strategic geographical location, distribution channels, and local demand. The location value beyond the domestic market of this sort is built up by such regional orientation that Turkey becomes not just a local affiliate but a production and export base.</w:t>
      </w:r>
    </w:p>
    <w:p w:rsidR="00052316" w:rsidRPr="00685746" w:rsidRDefault="00052316" w:rsidP="00052316">
      <w:pPr>
        <w:pStyle w:val="Heading2"/>
        <w:rPr>
          <w:rFonts w:ascii="Arial" w:hAnsi="Arial" w:cs="Arial"/>
          <w:color w:val="000000" w:themeColor="text1"/>
        </w:rPr>
      </w:pPr>
      <w:bookmarkStart w:id="25" w:name="_Toc215677090"/>
      <w:r w:rsidRPr="00685746">
        <w:rPr>
          <w:rFonts w:ascii="Arial" w:hAnsi="Arial" w:cs="Arial"/>
          <w:color w:val="000000" w:themeColor="text1"/>
        </w:rPr>
        <w:t>Internalisation Advantages: Prioritising Control Over Transaction Costs</w:t>
      </w:r>
      <w:bookmarkEnd w:id="25"/>
    </w:p>
    <w:p w:rsidR="008E28D1" w:rsidRPr="00685746" w:rsidRDefault="000024DA" w:rsidP="008E28D1">
      <w:pPr>
        <w:rPr>
          <w:rFonts w:ascii="Arial" w:hAnsi="Arial" w:cs="Arial"/>
          <w:color w:val="000000" w:themeColor="text1"/>
          <w:lang w:val="en-GB"/>
        </w:rPr>
      </w:pPr>
      <w:r w:rsidRPr="00685746">
        <w:rPr>
          <w:rFonts w:ascii="Arial" w:hAnsi="Arial" w:cs="Arial"/>
          <w:color w:val="000000" w:themeColor="text1"/>
        </w:rPr>
        <w:t>The benefits of internalisation are whereby the company prefers to retain the operations internally instead of outsourcing or licensing to maintain proprietary information, quality assurance, lowering the cost of transactions, and eliminate the risk of opportunism by their external partners</w:t>
      </w:r>
      <w:r w:rsidR="0028171E" w:rsidRPr="00685746">
        <w:rPr>
          <w:rFonts w:ascii="Arial" w:hAnsi="Arial" w:cs="Arial"/>
          <w:color w:val="000000" w:themeColor="text1"/>
          <w:lang w:val="en-GB"/>
        </w:rPr>
        <w:t xml:space="preserve"> (</w:t>
      </w:r>
      <w:r w:rsidR="0028171E" w:rsidRPr="00685746">
        <w:rPr>
          <w:rFonts w:ascii="Arial" w:hAnsi="Arial" w:cs="Arial"/>
          <w:color w:val="000000" w:themeColor="text1"/>
        </w:rPr>
        <w:t>Özsomer et al., 2023</w:t>
      </w:r>
      <w:r w:rsidR="0028171E" w:rsidRPr="00685746">
        <w:rPr>
          <w:rFonts w:ascii="Arial" w:hAnsi="Arial" w:cs="Arial"/>
          <w:color w:val="000000" w:themeColor="text1"/>
          <w:lang w:val="en-GB"/>
        </w:rPr>
        <w:t>)</w:t>
      </w:r>
      <w:r w:rsidR="008E28D1" w:rsidRPr="00685746">
        <w:rPr>
          <w:rFonts w:ascii="Arial" w:hAnsi="Arial" w:cs="Arial"/>
          <w:color w:val="000000" w:themeColor="text1"/>
          <w:lang w:val="en-GB"/>
        </w:rPr>
        <w:t xml:space="preserve">. </w:t>
      </w:r>
      <w:r w:rsidRPr="00685746">
        <w:rPr>
          <w:rFonts w:ascii="Arial" w:hAnsi="Arial" w:cs="Arial"/>
          <w:color w:val="000000" w:themeColor="text1"/>
        </w:rPr>
        <w:t>Such benefits tend to be fond of wholly owned subsidiary as opposed to joint ventures or licensing under OLI.</w:t>
      </w:r>
    </w:p>
    <w:p w:rsidR="008E28D1" w:rsidRPr="00685746" w:rsidRDefault="000024DA" w:rsidP="008E28D1">
      <w:pPr>
        <w:rPr>
          <w:rFonts w:ascii="Arial" w:hAnsi="Arial" w:cs="Arial"/>
          <w:color w:val="000000" w:themeColor="text1"/>
          <w:lang w:val="en-GB"/>
        </w:rPr>
      </w:pPr>
      <w:r w:rsidRPr="00685746">
        <w:rPr>
          <w:rFonts w:ascii="Arial" w:hAnsi="Arial" w:cs="Arial"/>
          <w:color w:val="000000" w:themeColor="text1"/>
        </w:rPr>
        <w:t xml:space="preserve">Unilever operates in Turkey via its wholly owned subsidiary, Unilever Türkiye and not through licensing and joint venture. It has its factories, supply-chain, distribution and regional export logistics that are all in house </w:t>
      </w:r>
      <w:r w:rsidR="0028171E" w:rsidRPr="00685746">
        <w:rPr>
          <w:rFonts w:ascii="Arial" w:hAnsi="Arial" w:cs="Arial"/>
          <w:color w:val="000000" w:themeColor="text1"/>
          <w:lang w:val="en-GB"/>
        </w:rPr>
        <w:t>(</w:t>
      </w:r>
      <w:r w:rsidR="0028171E" w:rsidRPr="00685746">
        <w:rPr>
          <w:rFonts w:ascii="Arial" w:hAnsi="Arial" w:cs="Arial"/>
          <w:color w:val="000000" w:themeColor="text1"/>
        </w:rPr>
        <w:t>Huang et al., 2025</w:t>
      </w:r>
      <w:r w:rsidR="0028171E" w:rsidRPr="00685746">
        <w:rPr>
          <w:rFonts w:ascii="Arial" w:hAnsi="Arial" w:cs="Arial"/>
          <w:color w:val="000000" w:themeColor="text1"/>
          <w:lang w:val="en-GB"/>
        </w:rPr>
        <w:t>)</w:t>
      </w:r>
      <w:r w:rsidR="008E28D1" w:rsidRPr="00685746">
        <w:rPr>
          <w:rFonts w:ascii="Arial" w:hAnsi="Arial" w:cs="Arial"/>
          <w:color w:val="000000" w:themeColor="text1"/>
          <w:lang w:val="en-GB"/>
        </w:rPr>
        <w:t xml:space="preserve">. </w:t>
      </w:r>
      <w:r w:rsidRPr="00685746">
        <w:rPr>
          <w:rFonts w:ascii="Arial" w:hAnsi="Arial" w:cs="Arial"/>
          <w:color w:val="000000" w:themeColor="text1"/>
        </w:rPr>
        <w:t>According to the public information, now Unilever has various factories in Turkey (such as big ones in Konya, Gebze, Çorlu, Rize, etc.), directly manages the production of personal-care, home-care and food products, and the domestic distribution as well as exports out of Turkey.</w:t>
      </w:r>
    </w:p>
    <w:p w:rsidR="000024DA" w:rsidRPr="00685746" w:rsidRDefault="000024DA" w:rsidP="000024DA">
      <w:pPr>
        <w:rPr>
          <w:rFonts w:ascii="Arial" w:hAnsi="Arial" w:cs="Arial"/>
          <w:color w:val="000000" w:themeColor="text1"/>
          <w:lang w:val="en-GB"/>
        </w:rPr>
      </w:pPr>
      <w:r w:rsidRPr="00685746">
        <w:rPr>
          <w:rFonts w:ascii="Arial" w:hAnsi="Arial" w:cs="Arial"/>
          <w:color w:val="000000" w:themeColor="text1"/>
          <w:lang w:val="en-GB"/>
        </w:rPr>
        <w:t>The fact is that this internalisation allows Unilever to sustain the global quality standards, brand integrity, and supply-chain operations streamlining. It also avoids risks of external affiliations in that there may be the possibility of breach of contract, loss of control over intellectual property, or inconsistent quality, which is of special concern in consumer-goods business where brand recognition and consistency are important.</w:t>
      </w:r>
    </w:p>
    <w:p w:rsidR="000024DA" w:rsidRPr="00685746" w:rsidRDefault="000024DA" w:rsidP="000024DA">
      <w:pPr>
        <w:rPr>
          <w:rFonts w:ascii="Arial" w:hAnsi="Arial" w:cs="Arial"/>
          <w:color w:val="000000" w:themeColor="text1"/>
          <w:lang w:val="en-GB"/>
        </w:rPr>
      </w:pPr>
      <w:r w:rsidRPr="00685746">
        <w:rPr>
          <w:rFonts w:ascii="Arial" w:hAnsi="Arial" w:cs="Arial"/>
          <w:color w:val="000000" w:themeColor="text1"/>
          <w:lang w:val="en-GB"/>
        </w:rPr>
        <w:t>Considering the scope of Unilever products and the complicated global supply chain (access to raw-materials, production, packaging, distribution, export) internalisation by own, wholly owned business is economically and strategically viable, particularly to open a facility in a strategic hub like Turkey, which covers the local and regional market.</w:t>
      </w:r>
    </w:p>
    <w:p w:rsidR="00052316" w:rsidRPr="00685746" w:rsidRDefault="00052316" w:rsidP="00052316">
      <w:pPr>
        <w:pStyle w:val="Heading2"/>
        <w:rPr>
          <w:rFonts w:ascii="Arial" w:hAnsi="Arial" w:cs="Arial"/>
          <w:color w:val="000000" w:themeColor="text1"/>
        </w:rPr>
      </w:pPr>
      <w:bookmarkStart w:id="26" w:name="_Toc215677091"/>
      <w:r w:rsidRPr="00685746">
        <w:rPr>
          <w:rFonts w:ascii="Arial" w:hAnsi="Arial" w:cs="Arial"/>
          <w:color w:val="000000" w:themeColor="text1"/>
        </w:rPr>
        <w:lastRenderedPageBreak/>
        <w:t>Critical Integration: OLI's Strengths and Limitations for Unilever-Turkey</w:t>
      </w:r>
      <w:bookmarkEnd w:id="26"/>
    </w:p>
    <w:p w:rsidR="008E28D1" w:rsidRPr="00685746" w:rsidRDefault="00631588" w:rsidP="008E28D1">
      <w:pPr>
        <w:rPr>
          <w:rFonts w:ascii="Arial" w:hAnsi="Arial" w:cs="Arial"/>
          <w:color w:val="000000" w:themeColor="text1"/>
          <w:lang w:val="en-GB"/>
        </w:rPr>
      </w:pPr>
      <w:r w:rsidRPr="00685746">
        <w:rPr>
          <w:rFonts w:ascii="Arial" w:hAnsi="Arial" w:cs="Arial"/>
          <w:color w:val="000000" w:themeColor="text1"/>
        </w:rPr>
        <w:t xml:space="preserve">The OLI Framework used in the case of Turkey in Unilever entry demonstrates that there is a significant rationale because the company has the benefits of ownership (global brands and capabilities), location benefits (market size, cost structure, strategic position) and internalisation benefits (control over supply-chain and quality) which lead to FDI through wholly owned subsidiaries </w:t>
      </w:r>
      <w:r w:rsidR="0028171E" w:rsidRPr="00685746">
        <w:rPr>
          <w:rFonts w:ascii="Arial" w:hAnsi="Arial" w:cs="Arial"/>
          <w:color w:val="000000" w:themeColor="text1"/>
          <w:lang w:val="en-GB"/>
        </w:rPr>
        <w:t>(</w:t>
      </w:r>
      <w:r w:rsidR="0028171E" w:rsidRPr="00685746">
        <w:rPr>
          <w:rFonts w:ascii="Arial" w:hAnsi="Arial" w:cs="Arial"/>
          <w:color w:val="000000" w:themeColor="text1"/>
        </w:rPr>
        <w:t>Shagar, 2023</w:t>
      </w:r>
      <w:r w:rsidR="0028171E" w:rsidRPr="00685746">
        <w:rPr>
          <w:rFonts w:ascii="Arial" w:hAnsi="Arial" w:cs="Arial"/>
          <w:color w:val="000000" w:themeColor="text1"/>
          <w:lang w:val="en-GB"/>
        </w:rPr>
        <w:t>)</w:t>
      </w:r>
      <w:r w:rsidR="008E28D1" w:rsidRPr="00685746">
        <w:rPr>
          <w:rFonts w:ascii="Arial" w:hAnsi="Arial" w:cs="Arial"/>
          <w:color w:val="000000" w:themeColor="text1"/>
          <w:lang w:val="en-GB"/>
        </w:rPr>
        <w:t xml:space="preserve">. </w:t>
      </w:r>
      <w:r w:rsidRPr="00685746">
        <w:rPr>
          <w:rFonts w:ascii="Arial" w:hAnsi="Arial" w:cs="Arial"/>
          <w:color w:val="000000" w:themeColor="text1"/>
        </w:rPr>
        <w:t>It is true that Unilever Turkey has evolved over several decades to become one of the biggest fast-moving consumer-goods companies of the country - it manufactures the majority of the goods it sells in the country, has several factories, sells its products to dozens of countries, and a regional centre.</w:t>
      </w:r>
    </w:p>
    <w:p w:rsidR="008E28D1" w:rsidRPr="00685746" w:rsidRDefault="00631588" w:rsidP="008E28D1">
      <w:pPr>
        <w:rPr>
          <w:rFonts w:ascii="Arial" w:hAnsi="Arial" w:cs="Arial"/>
          <w:color w:val="000000" w:themeColor="text1"/>
          <w:lang w:val="en-GB"/>
        </w:rPr>
      </w:pPr>
      <w:r w:rsidRPr="00685746">
        <w:rPr>
          <w:rFonts w:ascii="Arial" w:hAnsi="Arial" w:cs="Arial"/>
          <w:color w:val="000000" w:themeColor="text1"/>
        </w:rPr>
        <w:t xml:space="preserve">Nevertheless, there are limitations to the OLI framework though it is helpful. It can first assume that there is stability in the economic, political and institutional conditions; however, host countries in the real world can be volatile (e.g. fluctuations in exchange rates, regulations, macroeconomic fluctuations), which can impair location or internalisation advantages </w:t>
      </w:r>
      <w:r w:rsidR="0028171E" w:rsidRPr="00685746">
        <w:rPr>
          <w:rFonts w:ascii="Arial" w:hAnsi="Arial" w:cs="Arial"/>
          <w:color w:val="000000" w:themeColor="text1"/>
          <w:lang w:val="en-GB"/>
        </w:rPr>
        <w:t>(</w:t>
      </w:r>
      <w:r w:rsidR="0028171E" w:rsidRPr="00685746">
        <w:rPr>
          <w:rFonts w:ascii="Arial" w:hAnsi="Arial" w:cs="Arial"/>
          <w:color w:val="000000" w:themeColor="text1"/>
        </w:rPr>
        <w:t>Finocchi, 2025</w:t>
      </w:r>
      <w:r w:rsidR="0028171E" w:rsidRPr="00685746">
        <w:rPr>
          <w:rFonts w:ascii="Arial" w:hAnsi="Arial" w:cs="Arial"/>
          <w:color w:val="000000" w:themeColor="text1"/>
          <w:lang w:val="en-GB"/>
        </w:rPr>
        <w:t>)</w:t>
      </w:r>
      <w:r w:rsidR="008E28D1" w:rsidRPr="00685746">
        <w:rPr>
          <w:rFonts w:ascii="Arial" w:hAnsi="Arial" w:cs="Arial"/>
          <w:color w:val="000000" w:themeColor="text1"/>
          <w:lang w:val="en-GB"/>
        </w:rPr>
        <w:t xml:space="preserve">. </w:t>
      </w:r>
      <w:r w:rsidRPr="00685746">
        <w:rPr>
          <w:rFonts w:ascii="Arial" w:hAnsi="Arial" w:cs="Arial"/>
          <w:color w:val="000000" w:themeColor="text1"/>
        </w:rPr>
        <w:t>These risks (inflation, currency risk, political or regulatory changes) may also impact on cost structures, or export viability or stability of demand, which are not necessarily reflected by OLI as in the case of Turkey.</w:t>
      </w:r>
    </w:p>
    <w:p w:rsidR="00631588" w:rsidRPr="00685746" w:rsidRDefault="00631588" w:rsidP="00631588">
      <w:pPr>
        <w:rPr>
          <w:rFonts w:ascii="Arial" w:hAnsi="Arial" w:cs="Arial"/>
          <w:color w:val="000000" w:themeColor="text1"/>
          <w:lang w:val="en-GB"/>
        </w:rPr>
      </w:pPr>
      <w:r w:rsidRPr="00685746">
        <w:rPr>
          <w:rFonts w:ascii="Arial" w:hAnsi="Arial" w:cs="Arial"/>
          <w:color w:val="000000" w:themeColor="text1"/>
          <w:lang w:val="en-GB"/>
        </w:rPr>
        <w:t>Second, OLI is silent on the issue of sustainability pressures, divergent consumer tastes and preferences, or social-institutional factors (e.g. environmental standards, labour regulations, supply-chain ethics). These dimensions can be vital to the long-term sustainability of a global company such as Unilever but they are not readily accommodated in OLI because of its fixed organization.</w:t>
      </w:r>
    </w:p>
    <w:p w:rsidR="00631588" w:rsidRPr="00685746" w:rsidRDefault="00631588" w:rsidP="00631588">
      <w:pPr>
        <w:rPr>
          <w:rFonts w:ascii="Arial" w:hAnsi="Arial" w:cs="Arial"/>
          <w:color w:val="000000" w:themeColor="text1"/>
          <w:lang w:val="en-GB"/>
        </w:rPr>
      </w:pPr>
      <w:r w:rsidRPr="00685746">
        <w:rPr>
          <w:rFonts w:ascii="Arial" w:hAnsi="Arial" w:cs="Arial"/>
          <w:color w:val="000000" w:themeColor="text1"/>
          <w:lang w:val="en-GB"/>
        </w:rPr>
        <w:t>Third, OLI is inclined to underappreciate the advantages of hybrid forms of entry (e.g. alliances, joint ventures, cooperation with local companies) that could present the benefits in terms of adaptability, local knowledge, risk sharing or flexibility, particularly in the volatile or emerging markets. Focusing on wholly owned control, firms can lose the possibility of local cooperation that can lessen risk or enhance responsiveness.</w:t>
      </w:r>
    </w:p>
    <w:p w:rsidR="00631588" w:rsidRPr="00685746" w:rsidRDefault="00631588" w:rsidP="00631588">
      <w:pPr>
        <w:rPr>
          <w:rFonts w:ascii="Arial" w:hAnsi="Arial" w:cs="Arial"/>
          <w:color w:val="000000" w:themeColor="text1"/>
          <w:lang w:val="en-GB"/>
        </w:rPr>
      </w:pPr>
      <w:r w:rsidRPr="00685746">
        <w:rPr>
          <w:rFonts w:ascii="Arial" w:hAnsi="Arial" w:cs="Arial"/>
          <w:color w:val="000000" w:themeColor="text1"/>
          <w:lang w:val="en-GB"/>
        </w:rPr>
        <w:t xml:space="preserve">Thus, although much of the Unilever strategy in Turkey can be described using OLI, a more dynamic theoretical framework, including one reflecting on institutional </w:t>
      </w:r>
      <w:r w:rsidRPr="00685746">
        <w:rPr>
          <w:rFonts w:ascii="Arial" w:hAnsi="Arial" w:cs="Arial"/>
          <w:color w:val="000000" w:themeColor="text1"/>
          <w:lang w:val="en-GB"/>
        </w:rPr>
        <w:lastRenderedPageBreak/>
        <w:t>change, sustainability and dynamic capabilities might be more appropriate in defining the long-term complexity of multinational investment in an emerging economy.</w:t>
      </w:r>
    </w:p>
    <w:p w:rsidR="00B071AD" w:rsidRPr="00685746" w:rsidRDefault="00631588" w:rsidP="00631588">
      <w:pPr>
        <w:rPr>
          <w:rFonts w:ascii="Arial" w:hAnsi="Arial" w:cs="Arial"/>
          <w:color w:val="000000" w:themeColor="text1"/>
          <w:lang w:val="en-GB"/>
        </w:rPr>
      </w:pPr>
      <w:r w:rsidRPr="00685746">
        <w:rPr>
          <w:rFonts w:ascii="Arial" w:hAnsi="Arial" w:cs="Arial"/>
          <w:color w:val="000000" w:themeColor="text1"/>
          <w:lang w:val="en-GB"/>
        </w:rPr>
        <w:t>Overall, the case of Unilever entry and further growth in Turkey demonstrates how the combination of the ownership, location and internalisation benefits can lead a multinational company to adopt FDI as a rational decision. However, the current economic, regulatory and social ambiguities of host nations such as Turkey also underscores the necessity of the flexible and adaptive approach other than the one that is prescribed by OLI alone.</w:t>
      </w:r>
    </w:p>
    <w:p w:rsidR="00E22BD1" w:rsidRPr="00685746" w:rsidRDefault="00DA025F" w:rsidP="00DA025F">
      <w:pPr>
        <w:pStyle w:val="Heading1"/>
        <w:rPr>
          <w:rFonts w:ascii="Arial" w:hAnsi="Arial" w:cs="Arial"/>
          <w:color w:val="000000" w:themeColor="text1"/>
        </w:rPr>
      </w:pPr>
      <w:bookmarkStart w:id="27" w:name="_Toc215677092"/>
      <w:r w:rsidRPr="00685746">
        <w:rPr>
          <w:rFonts w:ascii="Arial" w:hAnsi="Arial" w:cs="Arial"/>
          <w:color w:val="000000" w:themeColor="text1"/>
        </w:rPr>
        <w:t xml:space="preserve">4. </w:t>
      </w:r>
      <w:r w:rsidR="00E22BD1" w:rsidRPr="00685746">
        <w:rPr>
          <w:rFonts w:ascii="Arial" w:hAnsi="Arial" w:cs="Arial"/>
          <w:color w:val="000000" w:themeColor="text1"/>
        </w:rPr>
        <w:t>Cultural Differences and Unilever's Market Entry into Turkey</w:t>
      </w:r>
      <w:bookmarkEnd w:id="27"/>
    </w:p>
    <w:p w:rsidR="00DA025F" w:rsidRPr="00685746" w:rsidRDefault="00DA025F" w:rsidP="00DA025F">
      <w:pPr>
        <w:rPr>
          <w:rFonts w:ascii="Arial" w:hAnsi="Arial" w:cs="Arial"/>
          <w:color w:val="000000" w:themeColor="text1"/>
          <w:lang w:val="en-GB"/>
        </w:rPr>
      </w:pPr>
      <w:r w:rsidRPr="00685746">
        <w:rPr>
          <w:rFonts w:ascii="Arial" w:hAnsi="Arial" w:cs="Arial"/>
          <w:color w:val="000000" w:themeColor="text1"/>
          <w:lang w:val="en-GB"/>
        </w:rPr>
        <w:t>According to the cultural dimensions theory developed by Hofstede, multinational corporations are highly influenced by cultural differences between the United Kingdom (UK) and Turkey, as the two nations have six axes that determine organisational behaviour and consumer taste</w:t>
      </w:r>
      <w:r w:rsidR="0023391A" w:rsidRPr="00685746">
        <w:rPr>
          <w:rFonts w:ascii="Arial" w:hAnsi="Arial" w:cs="Arial"/>
          <w:color w:val="000000" w:themeColor="text1"/>
          <w:lang w:val="en-GB"/>
        </w:rPr>
        <w:t xml:space="preserve"> (</w:t>
      </w:r>
      <w:r w:rsidR="0023391A" w:rsidRPr="00685746">
        <w:rPr>
          <w:rFonts w:ascii="Arial" w:hAnsi="Arial" w:cs="Arial"/>
          <w:color w:val="000000" w:themeColor="text1"/>
        </w:rPr>
        <w:t>Chepkorir, 2023</w:t>
      </w:r>
      <w:r w:rsidR="0023391A" w:rsidRPr="00685746">
        <w:rPr>
          <w:rFonts w:ascii="Arial" w:hAnsi="Arial" w:cs="Arial"/>
          <w:color w:val="000000" w:themeColor="text1"/>
          <w:lang w:val="en-GB"/>
        </w:rPr>
        <w:t>)</w:t>
      </w:r>
      <w:r w:rsidRPr="00685746">
        <w:rPr>
          <w:rFonts w:ascii="Arial" w:hAnsi="Arial" w:cs="Arial"/>
          <w:color w:val="000000" w:themeColor="text1"/>
          <w:lang w:val="en-GB"/>
        </w:rPr>
        <w:t>. In the case of Unilever, a UK-based company with Anglo-Dutch origins, expansion into Turkey, an emerging economy with a future growth of GDP of 3.5 and contribution of 1.4 billion to group turnover, requires balancing these dimensions to modify its wholly owned subsidiary strategy. This analytical review of the effects on the entry strategy and success possibilities presents the benefits of adapting to ethnocentric traps. Although alignment of culture prompts 15 percentage penetration in localized markets (according to cross-cultural management research), misalignments attract 20-30 percentages failure rates, as experienced with early MNC leaves.</w:t>
      </w:r>
    </w:p>
    <w:p w:rsidR="00DA025F" w:rsidRPr="00685746" w:rsidRDefault="00DA025F" w:rsidP="00DA025F">
      <w:pPr>
        <w:pStyle w:val="Heading2"/>
        <w:rPr>
          <w:rFonts w:ascii="Arial" w:hAnsi="Arial" w:cs="Arial"/>
          <w:color w:val="000000" w:themeColor="text1"/>
        </w:rPr>
      </w:pPr>
      <w:bookmarkStart w:id="28" w:name="_Toc215677093"/>
      <w:r w:rsidRPr="00685746">
        <w:rPr>
          <w:rFonts w:ascii="Arial" w:hAnsi="Arial" w:cs="Arial"/>
          <w:color w:val="000000" w:themeColor="text1"/>
        </w:rPr>
        <w:t>Hofstede's Cultural Dimensions: Comparative Analysis</w:t>
      </w:r>
      <w:bookmarkEnd w:id="28"/>
    </w:p>
    <w:p w:rsidR="00DA025F" w:rsidRPr="00685746" w:rsidRDefault="00DA025F" w:rsidP="00DA025F">
      <w:pPr>
        <w:rPr>
          <w:rFonts w:ascii="Arial" w:hAnsi="Arial" w:cs="Arial"/>
          <w:color w:val="000000" w:themeColor="text1"/>
          <w:lang w:val="en-GB"/>
        </w:rPr>
      </w:pPr>
      <w:r w:rsidRPr="00685746">
        <w:rPr>
          <w:rFonts w:ascii="Arial" w:hAnsi="Arial" w:cs="Arial"/>
          <w:color w:val="000000" w:themeColor="text1"/>
          <w:lang w:val="en-GB"/>
        </w:rPr>
        <w:t>The framework developed by Hofstede brings some vivid differences between the low-context and egalitarian culture of the UK and the high-context and hierarchical culture of Turkey. The table below summarises the scores (0-100 scale), implications of which affect the operations of Unilever.</w:t>
      </w:r>
    </w:p>
    <w:tbl>
      <w:tblPr>
        <w:tblStyle w:val="TableGrid"/>
        <w:tblW w:w="0" w:type="auto"/>
        <w:tblLook w:val="04A0"/>
      </w:tblPr>
      <w:tblGrid>
        <w:gridCol w:w="2254"/>
        <w:gridCol w:w="2254"/>
        <w:gridCol w:w="2254"/>
        <w:gridCol w:w="2254"/>
      </w:tblGrid>
      <w:tr w:rsidR="000E0E59" w:rsidRPr="00685746" w:rsidTr="00DA025F">
        <w:tc>
          <w:tcPr>
            <w:tcW w:w="2254" w:type="dxa"/>
          </w:tcPr>
          <w:p w:rsidR="00DA025F" w:rsidRPr="00685746" w:rsidRDefault="00DA025F" w:rsidP="00DA025F">
            <w:pPr>
              <w:jc w:val="center"/>
              <w:rPr>
                <w:rFonts w:ascii="Arial" w:hAnsi="Arial" w:cs="Arial"/>
                <w:b/>
                <w:bCs/>
                <w:i/>
                <w:iCs/>
                <w:color w:val="000000" w:themeColor="text1"/>
                <w:lang w:val="en-GB"/>
              </w:rPr>
            </w:pPr>
            <w:r w:rsidRPr="00685746">
              <w:rPr>
                <w:rFonts w:ascii="Arial" w:hAnsi="Arial" w:cs="Arial"/>
                <w:b/>
                <w:bCs/>
                <w:i/>
                <w:iCs/>
                <w:color w:val="000000" w:themeColor="text1"/>
              </w:rPr>
              <w:t>Dimension</w:t>
            </w:r>
          </w:p>
        </w:tc>
        <w:tc>
          <w:tcPr>
            <w:tcW w:w="2254" w:type="dxa"/>
          </w:tcPr>
          <w:p w:rsidR="00DA025F" w:rsidRPr="00685746" w:rsidRDefault="00DA025F" w:rsidP="00DA025F">
            <w:pPr>
              <w:jc w:val="center"/>
              <w:rPr>
                <w:rFonts w:ascii="Arial" w:hAnsi="Arial" w:cs="Arial"/>
                <w:b/>
                <w:bCs/>
                <w:i/>
                <w:iCs/>
                <w:color w:val="000000" w:themeColor="text1"/>
                <w:lang w:val="en-GB"/>
              </w:rPr>
            </w:pPr>
            <w:r w:rsidRPr="00685746">
              <w:rPr>
                <w:rFonts w:ascii="Arial" w:hAnsi="Arial" w:cs="Arial"/>
                <w:b/>
                <w:bCs/>
                <w:i/>
                <w:iCs/>
                <w:color w:val="000000" w:themeColor="text1"/>
              </w:rPr>
              <w:t>UK Score</w:t>
            </w:r>
          </w:p>
        </w:tc>
        <w:tc>
          <w:tcPr>
            <w:tcW w:w="2254" w:type="dxa"/>
          </w:tcPr>
          <w:p w:rsidR="00DA025F" w:rsidRPr="00685746" w:rsidRDefault="00DA025F" w:rsidP="00DA025F">
            <w:pPr>
              <w:jc w:val="center"/>
              <w:rPr>
                <w:rFonts w:ascii="Arial" w:hAnsi="Arial" w:cs="Arial"/>
                <w:b/>
                <w:bCs/>
                <w:i/>
                <w:iCs/>
                <w:color w:val="000000" w:themeColor="text1"/>
                <w:lang w:val="en-GB"/>
              </w:rPr>
            </w:pPr>
            <w:r w:rsidRPr="00685746">
              <w:rPr>
                <w:rFonts w:ascii="Arial" w:hAnsi="Arial" w:cs="Arial"/>
                <w:b/>
                <w:bCs/>
                <w:i/>
                <w:iCs/>
                <w:color w:val="000000" w:themeColor="text1"/>
              </w:rPr>
              <w:t>Turkey Score</w:t>
            </w:r>
          </w:p>
        </w:tc>
        <w:tc>
          <w:tcPr>
            <w:tcW w:w="2254" w:type="dxa"/>
          </w:tcPr>
          <w:p w:rsidR="00DA025F" w:rsidRPr="00685746" w:rsidRDefault="00DA025F" w:rsidP="00DA025F">
            <w:pPr>
              <w:jc w:val="center"/>
              <w:rPr>
                <w:rFonts w:ascii="Arial" w:hAnsi="Arial" w:cs="Arial"/>
                <w:b/>
                <w:bCs/>
                <w:i/>
                <w:iCs/>
                <w:color w:val="000000" w:themeColor="text1"/>
                <w:lang w:val="en-GB"/>
              </w:rPr>
            </w:pPr>
            <w:r w:rsidRPr="00685746">
              <w:rPr>
                <w:rFonts w:ascii="Arial" w:hAnsi="Arial" w:cs="Arial"/>
                <w:b/>
                <w:bCs/>
                <w:i/>
                <w:iCs/>
                <w:color w:val="000000" w:themeColor="text1"/>
              </w:rPr>
              <w:t>Key Differences and Implications for Unilever</w:t>
            </w:r>
          </w:p>
        </w:tc>
      </w:tr>
      <w:tr w:rsidR="000E0E59" w:rsidRPr="00685746" w:rsidTr="00DA025F">
        <w:tc>
          <w:tcPr>
            <w:tcW w:w="2254" w:type="dxa"/>
          </w:tcPr>
          <w:p w:rsidR="00DA025F" w:rsidRPr="00685746" w:rsidRDefault="00DA025F" w:rsidP="00DA025F">
            <w:pPr>
              <w:rPr>
                <w:rFonts w:ascii="Arial" w:hAnsi="Arial" w:cs="Arial"/>
                <w:color w:val="000000" w:themeColor="text1"/>
                <w:lang w:val="en-GB"/>
              </w:rPr>
            </w:pPr>
            <w:r w:rsidRPr="00685746">
              <w:rPr>
                <w:rFonts w:ascii="Arial" w:hAnsi="Arial" w:cs="Arial"/>
                <w:color w:val="000000" w:themeColor="text1"/>
              </w:rPr>
              <w:t>Power Distance (PDI)</w:t>
            </w:r>
          </w:p>
        </w:tc>
        <w:tc>
          <w:tcPr>
            <w:tcW w:w="2254" w:type="dxa"/>
          </w:tcPr>
          <w:p w:rsidR="00DA025F" w:rsidRPr="00685746" w:rsidRDefault="00DA025F" w:rsidP="00DA025F">
            <w:pPr>
              <w:rPr>
                <w:rFonts w:ascii="Arial" w:hAnsi="Arial" w:cs="Arial"/>
                <w:color w:val="000000" w:themeColor="text1"/>
                <w:lang w:val="en-GB"/>
              </w:rPr>
            </w:pPr>
            <w:r w:rsidRPr="00685746">
              <w:rPr>
                <w:rFonts w:ascii="Arial" w:hAnsi="Arial" w:cs="Arial"/>
                <w:color w:val="000000" w:themeColor="text1"/>
              </w:rPr>
              <w:t>35</w:t>
            </w:r>
          </w:p>
        </w:tc>
        <w:tc>
          <w:tcPr>
            <w:tcW w:w="2254" w:type="dxa"/>
          </w:tcPr>
          <w:p w:rsidR="00DA025F" w:rsidRPr="00685746" w:rsidRDefault="00DA025F" w:rsidP="00DA025F">
            <w:pPr>
              <w:rPr>
                <w:rFonts w:ascii="Arial" w:hAnsi="Arial" w:cs="Arial"/>
                <w:color w:val="000000" w:themeColor="text1"/>
                <w:lang w:val="en-GB"/>
              </w:rPr>
            </w:pPr>
            <w:r w:rsidRPr="00685746">
              <w:rPr>
                <w:rFonts w:ascii="Arial" w:hAnsi="Arial" w:cs="Arial"/>
                <w:color w:val="000000" w:themeColor="text1"/>
              </w:rPr>
              <w:t>66</w:t>
            </w:r>
          </w:p>
        </w:tc>
        <w:tc>
          <w:tcPr>
            <w:tcW w:w="2254" w:type="dxa"/>
          </w:tcPr>
          <w:p w:rsidR="00DA025F" w:rsidRPr="00685746" w:rsidRDefault="00DA025F" w:rsidP="00DA025F">
            <w:pPr>
              <w:rPr>
                <w:rFonts w:ascii="Arial" w:hAnsi="Arial" w:cs="Arial"/>
                <w:color w:val="000000" w:themeColor="text1"/>
                <w:lang w:val="en-GB"/>
              </w:rPr>
            </w:pPr>
            <w:r w:rsidRPr="00685746">
              <w:rPr>
                <w:rFonts w:ascii="Arial" w:hAnsi="Arial" w:cs="Arial"/>
                <w:color w:val="000000" w:themeColor="text1"/>
              </w:rPr>
              <w:t xml:space="preserve">UK: Low hierarchy; flat structures. </w:t>
            </w:r>
            <w:r w:rsidRPr="00685746">
              <w:rPr>
                <w:rFonts w:ascii="Arial" w:hAnsi="Arial" w:cs="Arial"/>
                <w:color w:val="000000" w:themeColor="text1"/>
              </w:rPr>
              <w:lastRenderedPageBreak/>
              <w:t>Turkey: High acceptance of inequality; top-down decisions. Implication: Unilever must elevate local managers in Turkey to build trust, unlike UK's collaborative R&amp;D.</w:t>
            </w:r>
          </w:p>
        </w:tc>
      </w:tr>
      <w:tr w:rsidR="000E0E59" w:rsidRPr="00685746" w:rsidTr="00DA025F">
        <w:tc>
          <w:tcPr>
            <w:tcW w:w="2254" w:type="dxa"/>
          </w:tcPr>
          <w:p w:rsidR="00DA025F" w:rsidRPr="00685746" w:rsidRDefault="00DA025F" w:rsidP="00DA025F">
            <w:pPr>
              <w:rPr>
                <w:rFonts w:ascii="Arial" w:hAnsi="Arial" w:cs="Arial"/>
                <w:color w:val="000000" w:themeColor="text1"/>
                <w:lang w:val="en-GB"/>
              </w:rPr>
            </w:pPr>
            <w:r w:rsidRPr="00685746">
              <w:rPr>
                <w:rFonts w:ascii="Arial" w:hAnsi="Arial" w:cs="Arial"/>
                <w:color w:val="000000" w:themeColor="text1"/>
              </w:rPr>
              <w:lastRenderedPageBreak/>
              <w:t>Individualism (IDV)</w:t>
            </w:r>
          </w:p>
        </w:tc>
        <w:tc>
          <w:tcPr>
            <w:tcW w:w="2254" w:type="dxa"/>
          </w:tcPr>
          <w:p w:rsidR="00DA025F" w:rsidRPr="00685746" w:rsidRDefault="00D51F7D" w:rsidP="00DA025F">
            <w:pPr>
              <w:rPr>
                <w:rFonts w:ascii="Arial" w:hAnsi="Arial" w:cs="Arial"/>
                <w:color w:val="000000" w:themeColor="text1"/>
                <w:lang w:val="en-GB"/>
              </w:rPr>
            </w:pPr>
            <w:r w:rsidRPr="00685746">
              <w:rPr>
                <w:rFonts w:ascii="Arial" w:hAnsi="Arial" w:cs="Arial"/>
                <w:color w:val="000000" w:themeColor="text1"/>
              </w:rPr>
              <w:t>76</w:t>
            </w:r>
          </w:p>
        </w:tc>
        <w:tc>
          <w:tcPr>
            <w:tcW w:w="2254" w:type="dxa"/>
          </w:tcPr>
          <w:p w:rsidR="00DA025F" w:rsidRPr="00685746" w:rsidRDefault="00D51F7D" w:rsidP="00DA025F">
            <w:pPr>
              <w:rPr>
                <w:rFonts w:ascii="Arial" w:hAnsi="Arial" w:cs="Arial"/>
                <w:color w:val="000000" w:themeColor="text1"/>
                <w:lang w:val="en-GB"/>
              </w:rPr>
            </w:pPr>
            <w:r w:rsidRPr="00685746">
              <w:rPr>
                <w:rFonts w:ascii="Arial" w:hAnsi="Arial" w:cs="Arial"/>
                <w:color w:val="000000" w:themeColor="text1"/>
              </w:rPr>
              <w:t>46</w:t>
            </w:r>
          </w:p>
        </w:tc>
        <w:tc>
          <w:tcPr>
            <w:tcW w:w="2254" w:type="dxa"/>
          </w:tcPr>
          <w:p w:rsidR="00DA025F" w:rsidRPr="00685746" w:rsidRDefault="00DA025F" w:rsidP="00DA025F">
            <w:pPr>
              <w:rPr>
                <w:rFonts w:ascii="Arial" w:hAnsi="Arial" w:cs="Arial"/>
                <w:color w:val="000000" w:themeColor="text1"/>
                <w:lang w:val="en-GB"/>
              </w:rPr>
            </w:pPr>
            <w:r w:rsidRPr="00685746">
              <w:rPr>
                <w:rFonts w:ascii="Arial" w:hAnsi="Arial" w:cs="Arial"/>
                <w:color w:val="000000" w:themeColor="text1"/>
              </w:rPr>
              <w:t>UK: Individual achievement; personal branding. Turkey: Collectivist; group loyalty. Implication: Shift from UK's solo incentives to Turkey's family-oriented campaigns (e.g., Lipton family gatherings).</w:t>
            </w:r>
          </w:p>
        </w:tc>
      </w:tr>
      <w:tr w:rsidR="000E0E59" w:rsidRPr="00685746" w:rsidTr="00DA025F">
        <w:tc>
          <w:tcPr>
            <w:tcW w:w="2254" w:type="dxa"/>
          </w:tcPr>
          <w:p w:rsidR="00DA025F" w:rsidRPr="00685746" w:rsidRDefault="00DA025F" w:rsidP="00DA025F">
            <w:pPr>
              <w:rPr>
                <w:rFonts w:ascii="Arial" w:hAnsi="Arial" w:cs="Arial"/>
                <w:color w:val="000000" w:themeColor="text1"/>
                <w:lang w:val="en-GB"/>
              </w:rPr>
            </w:pPr>
            <w:r w:rsidRPr="00685746">
              <w:rPr>
                <w:rFonts w:ascii="Arial" w:hAnsi="Arial" w:cs="Arial"/>
                <w:color w:val="000000" w:themeColor="text1"/>
              </w:rPr>
              <w:t>Masculinity (MAS)</w:t>
            </w:r>
          </w:p>
        </w:tc>
        <w:tc>
          <w:tcPr>
            <w:tcW w:w="2254" w:type="dxa"/>
          </w:tcPr>
          <w:p w:rsidR="00DA025F" w:rsidRPr="00685746" w:rsidRDefault="00DA025F" w:rsidP="00DA025F">
            <w:pPr>
              <w:rPr>
                <w:rFonts w:ascii="Arial" w:hAnsi="Arial" w:cs="Arial"/>
                <w:color w:val="000000" w:themeColor="text1"/>
                <w:lang w:val="en-GB"/>
              </w:rPr>
            </w:pPr>
            <w:r w:rsidRPr="00685746">
              <w:rPr>
                <w:rFonts w:ascii="Arial" w:hAnsi="Arial" w:cs="Arial"/>
                <w:color w:val="000000" w:themeColor="text1"/>
              </w:rPr>
              <w:t>66</w:t>
            </w:r>
          </w:p>
        </w:tc>
        <w:tc>
          <w:tcPr>
            <w:tcW w:w="2254" w:type="dxa"/>
          </w:tcPr>
          <w:p w:rsidR="00DA025F" w:rsidRPr="00685746" w:rsidRDefault="00DA025F" w:rsidP="00DA025F">
            <w:pPr>
              <w:rPr>
                <w:rFonts w:ascii="Arial" w:hAnsi="Arial" w:cs="Arial"/>
                <w:color w:val="000000" w:themeColor="text1"/>
                <w:lang w:val="en-GB"/>
              </w:rPr>
            </w:pPr>
            <w:r w:rsidRPr="00685746">
              <w:rPr>
                <w:rFonts w:ascii="Arial" w:hAnsi="Arial" w:cs="Arial"/>
                <w:color w:val="000000" w:themeColor="text1"/>
              </w:rPr>
              <w:t>45</w:t>
            </w:r>
          </w:p>
        </w:tc>
        <w:tc>
          <w:tcPr>
            <w:tcW w:w="2254" w:type="dxa"/>
          </w:tcPr>
          <w:p w:rsidR="00DA025F" w:rsidRPr="00685746" w:rsidRDefault="00DA025F" w:rsidP="00DA025F">
            <w:pPr>
              <w:rPr>
                <w:rFonts w:ascii="Arial" w:hAnsi="Arial" w:cs="Arial"/>
                <w:color w:val="000000" w:themeColor="text1"/>
                <w:lang w:val="en-GB"/>
              </w:rPr>
            </w:pPr>
            <w:r w:rsidRPr="00685746">
              <w:rPr>
                <w:rFonts w:ascii="Arial" w:hAnsi="Arial" w:cs="Arial"/>
                <w:color w:val="000000" w:themeColor="text1"/>
              </w:rPr>
              <w:t xml:space="preserve">UK: Competitive, success-driven. Turkey: Balanced, quality-focused. Implication: Tone down aggressive UK marketing for Turkey's cooperative </w:t>
            </w:r>
            <w:r w:rsidRPr="00685746">
              <w:rPr>
                <w:rFonts w:ascii="Arial" w:hAnsi="Arial" w:cs="Arial"/>
                <w:color w:val="000000" w:themeColor="text1"/>
              </w:rPr>
              <w:lastRenderedPageBreak/>
              <w:t>appeals in Dove’s body positivity ads.</w:t>
            </w:r>
          </w:p>
        </w:tc>
      </w:tr>
      <w:tr w:rsidR="000E0E59" w:rsidRPr="00685746" w:rsidTr="00DA025F">
        <w:tc>
          <w:tcPr>
            <w:tcW w:w="2254" w:type="dxa"/>
          </w:tcPr>
          <w:p w:rsidR="00DA025F" w:rsidRPr="00685746" w:rsidRDefault="00DA025F" w:rsidP="00DA025F">
            <w:pPr>
              <w:rPr>
                <w:rFonts w:ascii="Arial" w:hAnsi="Arial" w:cs="Arial"/>
                <w:color w:val="000000" w:themeColor="text1"/>
                <w:lang w:val="en-GB"/>
              </w:rPr>
            </w:pPr>
            <w:r w:rsidRPr="00685746">
              <w:rPr>
                <w:rFonts w:ascii="Arial" w:hAnsi="Arial" w:cs="Arial"/>
                <w:color w:val="000000" w:themeColor="text1"/>
              </w:rPr>
              <w:lastRenderedPageBreak/>
              <w:t>Uncertainty Avoidance (UAI)</w:t>
            </w:r>
          </w:p>
        </w:tc>
        <w:tc>
          <w:tcPr>
            <w:tcW w:w="2254" w:type="dxa"/>
          </w:tcPr>
          <w:p w:rsidR="00DA025F" w:rsidRPr="00685746" w:rsidRDefault="00DA025F" w:rsidP="00DA025F">
            <w:pPr>
              <w:rPr>
                <w:rFonts w:ascii="Arial" w:hAnsi="Arial" w:cs="Arial"/>
                <w:color w:val="000000" w:themeColor="text1"/>
                <w:lang w:val="en-GB"/>
              </w:rPr>
            </w:pPr>
            <w:r w:rsidRPr="00685746">
              <w:rPr>
                <w:rFonts w:ascii="Arial" w:hAnsi="Arial" w:cs="Arial"/>
                <w:color w:val="000000" w:themeColor="text1"/>
              </w:rPr>
              <w:t>35</w:t>
            </w:r>
          </w:p>
        </w:tc>
        <w:tc>
          <w:tcPr>
            <w:tcW w:w="2254" w:type="dxa"/>
          </w:tcPr>
          <w:p w:rsidR="00DA025F" w:rsidRPr="00685746" w:rsidRDefault="00DA025F" w:rsidP="00DA025F">
            <w:pPr>
              <w:rPr>
                <w:rFonts w:ascii="Arial" w:hAnsi="Arial" w:cs="Arial"/>
                <w:color w:val="000000" w:themeColor="text1"/>
                <w:lang w:val="en-GB"/>
              </w:rPr>
            </w:pPr>
            <w:r w:rsidRPr="00685746">
              <w:rPr>
                <w:rFonts w:ascii="Arial" w:hAnsi="Arial" w:cs="Arial"/>
                <w:color w:val="000000" w:themeColor="text1"/>
              </w:rPr>
              <w:t>85</w:t>
            </w:r>
          </w:p>
        </w:tc>
        <w:tc>
          <w:tcPr>
            <w:tcW w:w="2254" w:type="dxa"/>
          </w:tcPr>
          <w:p w:rsidR="00DA025F" w:rsidRPr="00685746" w:rsidRDefault="00DA025F" w:rsidP="00DA025F">
            <w:pPr>
              <w:rPr>
                <w:rFonts w:ascii="Arial" w:hAnsi="Arial" w:cs="Arial"/>
                <w:color w:val="000000" w:themeColor="text1"/>
                <w:lang w:val="en-GB"/>
              </w:rPr>
            </w:pPr>
            <w:r w:rsidRPr="00685746">
              <w:rPr>
                <w:rFonts w:ascii="Arial" w:hAnsi="Arial" w:cs="Arial"/>
                <w:color w:val="000000" w:themeColor="text1"/>
              </w:rPr>
              <w:t>UK: Risk-tolerant; innovative. Turkey: Risk-averse; rule-bound. Implication: Provide clear product guarantees in Turkey, contrasting UK's experimental launches like plant-based Ben &amp; Jerry's.</w:t>
            </w:r>
          </w:p>
        </w:tc>
      </w:tr>
      <w:tr w:rsidR="000E0E59" w:rsidRPr="00685746" w:rsidTr="00DA025F">
        <w:tc>
          <w:tcPr>
            <w:tcW w:w="2254" w:type="dxa"/>
          </w:tcPr>
          <w:p w:rsidR="00DA025F" w:rsidRPr="00685746" w:rsidRDefault="00DA025F" w:rsidP="00DA025F">
            <w:pPr>
              <w:rPr>
                <w:rFonts w:ascii="Arial" w:hAnsi="Arial" w:cs="Arial"/>
                <w:color w:val="000000" w:themeColor="text1"/>
                <w:lang w:val="en-GB"/>
              </w:rPr>
            </w:pPr>
            <w:r w:rsidRPr="00685746">
              <w:rPr>
                <w:rFonts w:ascii="Arial" w:hAnsi="Arial" w:cs="Arial"/>
                <w:color w:val="000000" w:themeColor="text1"/>
              </w:rPr>
              <w:t>Long-Term Orientation (LTO)</w:t>
            </w:r>
          </w:p>
        </w:tc>
        <w:tc>
          <w:tcPr>
            <w:tcW w:w="2254" w:type="dxa"/>
          </w:tcPr>
          <w:p w:rsidR="00DA025F" w:rsidRPr="00685746" w:rsidRDefault="00D51F7D" w:rsidP="00DA025F">
            <w:pPr>
              <w:rPr>
                <w:rFonts w:ascii="Arial" w:hAnsi="Arial" w:cs="Arial"/>
                <w:color w:val="000000" w:themeColor="text1"/>
                <w:lang w:val="en-GB"/>
              </w:rPr>
            </w:pPr>
            <w:r w:rsidRPr="00685746">
              <w:rPr>
                <w:rFonts w:ascii="Arial" w:hAnsi="Arial" w:cs="Arial"/>
                <w:color w:val="000000" w:themeColor="text1"/>
              </w:rPr>
              <w:t>60</w:t>
            </w:r>
          </w:p>
        </w:tc>
        <w:tc>
          <w:tcPr>
            <w:tcW w:w="2254" w:type="dxa"/>
          </w:tcPr>
          <w:p w:rsidR="00DA025F" w:rsidRPr="00685746" w:rsidRDefault="00D51F7D" w:rsidP="00DA025F">
            <w:pPr>
              <w:rPr>
                <w:rFonts w:ascii="Arial" w:hAnsi="Arial" w:cs="Arial"/>
                <w:color w:val="000000" w:themeColor="text1"/>
                <w:lang w:val="en-GB"/>
              </w:rPr>
            </w:pPr>
            <w:r w:rsidRPr="00685746">
              <w:rPr>
                <w:rFonts w:ascii="Arial" w:hAnsi="Arial" w:cs="Arial"/>
                <w:color w:val="000000" w:themeColor="text1"/>
              </w:rPr>
              <w:t>35</w:t>
            </w:r>
          </w:p>
        </w:tc>
        <w:tc>
          <w:tcPr>
            <w:tcW w:w="2254" w:type="dxa"/>
          </w:tcPr>
          <w:p w:rsidR="00DA025F" w:rsidRPr="00685746" w:rsidRDefault="00DA025F" w:rsidP="00DA025F">
            <w:pPr>
              <w:rPr>
                <w:rFonts w:ascii="Arial" w:hAnsi="Arial" w:cs="Arial"/>
                <w:color w:val="000000" w:themeColor="text1"/>
                <w:lang w:val="en-GB"/>
              </w:rPr>
            </w:pPr>
            <w:r w:rsidRPr="00685746">
              <w:rPr>
                <w:rFonts w:ascii="Arial" w:hAnsi="Arial" w:cs="Arial"/>
                <w:color w:val="000000" w:themeColor="text1"/>
              </w:rPr>
              <w:t>UK: Moderate pragmatism; balanced tradition-innovation. Turkey: Normative; short-term respect for traditions. Implication: Respect halal certifications in Turkey more rigidly than UK’s flexible sustainability pushes.</w:t>
            </w:r>
          </w:p>
        </w:tc>
      </w:tr>
      <w:tr w:rsidR="00F4168C" w:rsidRPr="00685746" w:rsidTr="00DA025F">
        <w:tc>
          <w:tcPr>
            <w:tcW w:w="2254" w:type="dxa"/>
          </w:tcPr>
          <w:p w:rsidR="00DA025F" w:rsidRPr="00685746" w:rsidRDefault="00DA025F" w:rsidP="00DA025F">
            <w:pPr>
              <w:rPr>
                <w:rFonts w:ascii="Arial" w:hAnsi="Arial" w:cs="Arial"/>
                <w:color w:val="000000" w:themeColor="text1"/>
                <w:lang w:val="en-GB"/>
              </w:rPr>
            </w:pPr>
            <w:r w:rsidRPr="00685746">
              <w:rPr>
                <w:rFonts w:ascii="Arial" w:hAnsi="Arial" w:cs="Arial"/>
                <w:color w:val="000000" w:themeColor="text1"/>
              </w:rPr>
              <w:t>Indulgence (IND)</w:t>
            </w:r>
          </w:p>
        </w:tc>
        <w:tc>
          <w:tcPr>
            <w:tcW w:w="2254" w:type="dxa"/>
          </w:tcPr>
          <w:p w:rsidR="00DA025F" w:rsidRPr="00685746" w:rsidRDefault="00DA025F" w:rsidP="00DA025F">
            <w:pPr>
              <w:rPr>
                <w:rFonts w:ascii="Arial" w:hAnsi="Arial" w:cs="Arial"/>
                <w:color w:val="000000" w:themeColor="text1"/>
                <w:lang w:val="en-GB"/>
              </w:rPr>
            </w:pPr>
            <w:r w:rsidRPr="00685746">
              <w:rPr>
                <w:rFonts w:ascii="Arial" w:hAnsi="Arial" w:cs="Arial"/>
                <w:color w:val="000000" w:themeColor="text1"/>
              </w:rPr>
              <w:t>69</w:t>
            </w:r>
          </w:p>
        </w:tc>
        <w:tc>
          <w:tcPr>
            <w:tcW w:w="2254" w:type="dxa"/>
          </w:tcPr>
          <w:p w:rsidR="00DA025F" w:rsidRPr="00685746" w:rsidRDefault="00DA025F" w:rsidP="00DA025F">
            <w:pPr>
              <w:rPr>
                <w:rFonts w:ascii="Arial" w:hAnsi="Arial" w:cs="Arial"/>
                <w:color w:val="000000" w:themeColor="text1"/>
                <w:lang w:val="en-GB"/>
              </w:rPr>
            </w:pPr>
            <w:r w:rsidRPr="00685746">
              <w:rPr>
                <w:rFonts w:ascii="Arial" w:hAnsi="Arial" w:cs="Arial"/>
                <w:color w:val="000000" w:themeColor="text1"/>
              </w:rPr>
              <w:t>49</w:t>
            </w:r>
          </w:p>
        </w:tc>
        <w:tc>
          <w:tcPr>
            <w:tcW w:w="2254" w:type="dxa"/>
          </w:tcPr>
          <w:p w:rsidR="00DA025F" w:rsidRPr="00685746" w:rsidRDefault="00DA025F" w:rsidP="00DA025F">
            <w:pPr>
              <w:rPr>
                <w:rFonts w:ascii="Arial" w:hAnsi="Arial" w:cs="Arial"/>
                <w:color w:val="000000" w:themeColor="text1"/>
                <w:lang w:val="en-GB"/>
              </w:rPr>
            </w:pPr>
            <w:r w:rsidRPr="00685746">
              <w:rPr>
                <w:rFonts w:ascii="Arial" w:hAnsi="Arial" w:cs="Arial"/>
                <w:color w:val="000000" w:themeColor="text1"/>
              </w:rPr>
              <w:t xml:space="preserve">UK: Enjoyment-oriented; leisure emphasis. Turkey: Restrained; duty-focused. </w:t>
            </w:r>
            <w:r w:rsidRPr="00685746">
              <w:rPr>
                <w:rFonts w:ascii="Arial" w:hAnsi="Arial" w:cs="Arial"/>
                <w:color w:val="000000" w:themeColor="text1"/>
              </w:rPr>
              <w:lastRenderedPageBreak/>
              <w:t>Implication: Promote indulgent treats like Algida ice cream in Turkey via controlled, aspirational messaging, not UK’s free-spirited ads.</w:t>
            </w:r>
          </w:p>
        </w:tc>
      </w:tr>
    </w:tbl>
    <w:p w:rsidR="00DA025F" w:rsidRPr="00685746" w:rsidRDefault="00DA025F" w:rsidP="00DA025F">
      <w:pPr>
        <w:rPr>
          <w:rFonts w:ascii="Arial" w:hAnsi="Arial" w:cs="Arial"/>
          <w:color w:val="000000" w:themeColor="text1"/>
          <w:lang w:val="en-GB"/>
        </w:rPr>
      </w:pPr>
    </w:p>
    <w:p w:rsidR="00DA025F" w:rsidRPr="00685746" w:rsidRDefault="001D0B31" w:rsidP="00DA025F">
      <w:pPr>
        <w:rPr>
          <w:rFonts w:ascii="Arial" w:hAnsi="Arial" w:cs="Arial"/>
          <w:color w:val="000000" w:themeColor="text1"/>
          <w:lang w:val="en-GB"/>
        </w:rPr>
      </w:pPr>
      <w:r w:rsidRPr="00685746">
        <w:rPr>
          <w:rFonts w:ascii="Arial" w:hAnsi="Arial" w:cs="Arial"/>
          <w:color w:val="000000" w:themeColor="text1"/>
        </w:rPr>
        <w:t>These scores underscore the fact that Turkey is more hierarchical (high PDI), collectivist (low IDV), risk-averse (high UAI), and masculinity-driven competitiveness. This has led to the need to carry out its operations in Turkey with high levels of localisation to prevent cultural dissonance.</w:t>
      </w:r>
    </w:p>
    <w:p w:rsidR="00DA025F" w:rsidRPr="00685746" w:rsidRDefault="00DA025F" w:rsidP="00DA025F">
      <w:pPr>
        <w:pStyle w:val="Heading2"/>
        <w:rPr>
          <w:rFonts w:ascii="Arial" w:hAnsi="Arial" w:cs="Arial"/>
          <w:color w:val="000000" w:themeColor="text1"/>
        </w:rPr>
      </w:pPr>
      <w:bookmarkStart w:id="29" w:name="_Toc215677094"/>
      <w:r w:rsidRPr="00685746">
        <w:rPr>
          <w:rFonts w:ascii="Arial" w:hAnsi="Arial" w:cs="Arial"/>
          <w:color w:val="000000" w:themeColor="text1"/>
        </w:rPr>
        <w:t>Impact on Market Entry Strategy</w:t>
      </w:r>
      <w:bookmarkEnd w:id="29"/>
    </w:p>
    <w:p w:rsidR="00DA025F" w:rsidRPr="00685746" w:rsidRDefault="00D51F7D" w:rsidP="00DA025F">
      <w:pPr>
        <w:jc w:val="center"/>
        <w:rPr>
          <w:rFonts w:ascii="Arial" w:hAnsi="Arial" w:cs="Arial"/>
          <w:color w:val="000000" w:themeColor="text1"/>
        </w:rPr>
      </w:pPr>
      <w:r w:rsidRPr="00685746">
        <w:rPr>
          <w:rFonts w:ascii="Arial" w:hAnsi="Arial" w:cs="Arial"/>
          <w:noProof/>
          <w:color w:val="000000" w:themeColor="text1"/>
          <w:lang w:val="en-US"/>
        </w:rPr>
        <w:drawing>
          <wp:inline distT="0" distB="0" distL="0" distR="0">
            <wp:extent cx="5731510" cy="2562225"/>
            <wp:effectExtent l="0" t="0" r="2540" b="9525"/>
            <wp:docPr id="994547902" name="Picture 1" descr="A graph of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547902" name="Picture 1" descr="A graph of different colored bars&#10;&#10;AI-generated content may be incorrect."/>
                    <pic:cNvPicPr/>
                  </pic:nvPicPr>
                  <pic:blipFill>
                    <a:blip r:embed="rId10"/>
                    <a:stretch>
                      <a:fillRect/>
                    </a:stretch>
                  </pic:blipFill>
                  <pic:spPr>
                    <a:xfrm>
                      <a:off x="0" y="0"/>
                      <a:ext cx="5731510" cy="2562225"/>
                    </a:xfrm>
                    <a:prstGeom prst="rect">
                      <a:avLst/>
                    </a:prstGeom>
                  </pic:spPr>
                </pic:pic>
              </a:graphicData>
            </a:graphic>
          </wp:inline>
        </w:drawing>
      </w:r>
    </w:p>
    <w:p w:rsidR="00DA025F" w:rsidRPr="00685746" w:rsidRDefault="00DA025F" w:rsidP="00DA025F">
      <w:pPr>
        <w:jc w:val="center"/>
        <w:rPr>
          <w:rFonts w:ascii="Arial" w:hAnsi="Arial" w:cs="Arial"/>
          <w:b/>
          <w:bCs/>
          <w:i/>
          <w:iCs/>
          <w:color w:val="000000" w:themeColor="text1"/>
          <w:lang w:val="en-GB"/>
        </w:rPr>
      </w:pPr>
      <w:r w:rsidRPr="00685746">
        <w:rPr>
          <w:rFonts w:ascii="Arial" w:hAnsi="Arial" w:cs="Arial"/>
          <w:b/>
          <w:bCs/>
          <w:i/>
          <w:iCs/>
          <w:color w:val="000000" w:themeColor="text1"/>
        </w:rPr>
        <w:t xml:space="preserve">Figure </w:t>
      </w:r>
      <w:r w:rsidR="008171B6" w:rsidRPr="00685746">
        <w:rPr>
          <w:rFonts w:ascii="Arial" w:hAnsi="Arial" w:cs="Arial"/>
          <w:b/>
          <w:bCs/>
          <w:i/>
          <w:iCs/>
          <w:color w:val="000000" w:themeColor="text1"/>
        </w:rPr>
        <w:t>2</w:t>
      </w:r>
      <w:r w:rsidRPr="00685746">
        <w:rPr>
          <w:rFonts w:ascii="Arial" w:hAnsi="Arial" w:cs="Arial"/>
          <w:b/>
          <w:bCs/>
          <w:i/>
          <w:iCs/>
          <w:color w:val="000000" w:themeColor="text1"/>
        </w:rPr>
        <w:t xml:space="preserve">: </w:t>
      </w:r>
      <w:r w:rsidR="002550A4" w:rsidRPr="00685746">
        <w:rPr>
          <w:rFonts w:ascii="Arial" w:hAnsi="Arial" w:cs="Arial"/>
          <w:b/>
          <w:bCs/>
          <w:i/>
          <w:iCs/>
          <w:color w:val="000000" w:themeColor="text1"/>
          <w:lang w:val="en-GB"/>
        </w:rPr>
        <w:t xml:space="preserve">Unilever’s </w:t>
      </w:r>
      <w:r w:rsidRPr="00685746">
        <w:rPr>
          <w:rFonts w:ascii="Arial" w:hAnsi="Arial" w:cs="Arial"/>
          <w:b/>
          <w:bCs/>
          <w:i/>
          <w:iCs/>
          <w:color w:val="000000" w:themeColor="text1"/>
          <w:lang w:val="en-GB"/>
        </w:rPr>
        <w:t>difference in the dimension scores</w:t>
      </w:r>
    </w:p>
    <w:p w:rsidR="00DA025F" w:rsidRPr="00685746" w:rsidRDefault="00DA025F" w:rsidP="00DA025F">
      <w:pPr>
        <w:jc w:val="center"/>
        <w:rPr>
          <w:rFonts w:ascii="Arial" w:hAnsi="Arial" w:cs="Arial"/>
          <w:color w:val="000000" w:themeColor="text1"/>
        </w:rPr>
      </w:pPr>
      <w:r w:rsidRPr="00685746">
        <w:rPr>
          <w:rFonts w:ascii="Arial" w:hAnsi="Arial" w:cs="Arial"/>
          <w:color w:val="000000" w:themeColor="text1"/>
          <w:lang w:val="en-GB"/>
        </w:rPr>
        <w:t xml:space="preserve">(Source: </w:t>
      </w:r>
      <w:r w:rsidR="008171B6" w:rsidRPr="00685746">
        <w:rPr>
          <w:rFonts w:ascii="Arial" w:hAnsi="Arial" w:cs="Arial"/>
          <w:color w:val="000000" w:themeColor="text1"/>
        </w:rPr>
        <w:t>The Culture Factor Group, 2025</w:t>
      </w:r>
      <w:r w:rsidRPr="00685746">
        <w:rPr>
          <w:rFonts w:ascii="Arial" w:hAnsi="Arial" w:cs="Arial"/>
          <w:color w:val="000000" w:themeColor="text1"/>
          <w:lang w:val="en-GB"/>
        </w:rPr>
        <w:t>)</w:t>
      </w:r>
    </w:p>
    <w:p w:rsidR="00DA025F" w:rsidRPr="00685746" w:rsidRDefault="001D0B31" w:rsidP="00DA025F">
      <w:pPr>
        <w:rPr>
          <w:rFonts w:ascii="Arial" w:hAnsi="Arial" w:cs="Arial"/>
          <w:color w:val="000000" w:themeColor="text1"/>
          <w:lang w:val="en-GB"/>
        </w:rPr>
      </w:pPr>
      <w:r w:rsidRPr="00685746">
        <w:rPr>
          <w:rFonts w:ascii="Arial" w:hAnsi="Arial" w:cs="Arial"/>
          <w:color w:val="000000" w:themeColor="text1"/>
        </w:rPr>
        <w:t xml:space="preserve">In the case of such a company as Unilever, it is a hybrid approach: the global standards and local responsiveness both - according to the transnational model theorised by Christopher A. Bartlett and Sumantra Ghoshal. Unlike direct exporting </w:t>
      </w:r>
      <w:r w:rsidRPr="00685746">
        <w:rPr>
          <w:rFonts w:ascii="Arial" w:hAnsi="Arial" w:cs="Arial"/>
          <w:color w:val="000000" w:themeColor="text1"/>
        </w:rPr>
        <w:lastRenderedPageBreak/>
        <w:t>or green-field, which is prevalent in more individualistic, low-PD countries (such as the UK), the cultural profile of Turkey promotes the effectiveness and legitimacy of acquisitions or joint ventures within hierarchical structures</w:t>
      </w:r>
      <w:r w:rsidR="00EB6EB7" w:rsidRPr="00685746">
        <w:rPr>
          <w:rFonts w:ascii="Arial" w:hAnsi="Arial" w:cs="Arial"/>
          <w:color w:val="000000" w:themeColor="text1"/>
        </w:rPr>
        <w:t xml:space="preserve"> (The Culture Factor Group, 2025)</w:t>
      </w:r>
      <w:r w:rsidRPr="00685746">
        <w:rPr>
          <w:rFonts w:ascii="Arial" w:hAnsi="Arial" w:cs="Arial"/>
          <w:color w:val="000000" w:themeColor="text1"/>
        </w:rPr>
        <w:t xml:space="preserve">. In the past, when Unilever acquired local soap companies in 1950s in order to form its Turkish subsidiary the firm was able to overcome the bureaucratic norms and hierarchical social demands, thus attaining legitimacy and acceptance </w:t>
      </w:r>
      <w:r w:rsidR="0023391A" w:rsidRPr="00685746">
        <w:rPr>
          <w:rFonts w:ascii="Arial" w:hAnsi="Arial" w:cs="Arial"/>
          <w:color w:val="000000" w:themeColor="text1"/>
          <w:lang w:val="en-GB"/>
        </w:rPr>
        <w:t>(</w:t>
      </w:r>
      <w:r w:rsidR="0023391A" w:rsidRPr="00685746">
        <w:rPr>
          <w:rFonts w:ascii="Arial" w:hAnsi="Arial" w:cs="Arial"/>
          <w:color w:val="000000" w:themeColor="text1"/>
        </w:rPr>
        <w:t>Lieu et al., 2021</w:t>
      </w:r>
      <w:r w:rsidR="0023391A" w:rsidRPr="00685746">
        <w:rPr>
          <w:rFonts w:ascii="Arial" w:hAnsi="Arial" w:cs="Arial"/>
          <w:color w:val="000000" w:themeColor="text1"/>
          <w:lang w:val="en-GB"/>
        </w:rPr>
        <w:t>)</w:t>
      </w:r>
      <w:r w:rsidR="00DA025F" w:rsidRPr="00685746">
        <w:rPr>
          <w:rFonts w:ascii="Arial" w:hAnsi="Arial" w:cs="Arial"/>
          <w:color w:val="000000" w:themeColor="text1"/>
          <w:lang w:val="en-GB"/>
        </w:rPr>
        <w:t xml:space="preserve">. </w:t>
      </w:r>
      <w:r w:rsidRPr="00685746">
        <w:rPr>
          <w:rFonts w:ascii="Arial" w:hAnsi="Arial" w:cs="Arial"/>
          <w:color w:val="000000" w:themeColor="text1"/>
        </w:rPr>
        <w:t>Due to the reduced level of individualism, Turkish consumers tend to react more on the community-based messages instead of self-expression-based branding. An example of this is the household-care or detergent campaigns that are built around the family or group wellbeing, rather than campaigns about the individual way of life or assertiveness.</w:t>
      </w:r>
    </w:p>
    <w:p w:rsidR="00DA025F" w:rsidRPr="00685746" w:rsidRDefault="001D0B31" w:rsidP="00DA025F">
      <w:pPr>
        <w:rPr>
          <w:rFonts w:ascii="Arial" w:hAnsi="Arial" w:cs="Arial"/>
          <w:color w:val="000000" w:themeColor="text1"/>
          <w:lang w:val="en-GB"/>
        </w:rPr>
      </w:pPr>
      <w:r w:rsidRPr="00685746">
        <w:rPr>
          <w:rFonts w:ascii="Arial" w:hAnsi="Arial" w:cs="Arial"/>
          <w:color w:val="000000" w:themeColor="text1"/>
        </w:rPr>
        <w:t xml:space="preserve">The high uncertainty avoidance (UAI 85) means that consumers or institutions in Turkey are fond of stability, structure and reliability. Therefore, the choice of Unilever to use entirely owned subsidiary, instead of partnering with questionable control, is reasonable </w:t>
      </w:r>
      <w:r w:rsidR="0023391A" w:rsidRPr="00685746">
        <w:rPr>
          <w:rFonts w:ascii="Arial" w:hAnsi="Arial" w:cs="Arial"/>
          <w:color w:val="000000" w:themeColor="text1"/>
          <w:lang w:val="en-GB"/>
        </w:rPr>
        <w:t>(</w:t>
      </w:r>
      <w:r w:rsidR="0023391A" w:rsidRPr="00685746">
        <w:rPr>
          <w:rFonts w:ascii="Arial" w:hAnsi="Arial" w:cs="Arial"/>
          <w:color w:val="000000" w:themeColor="text1"/>
        </w:rPr>
        <w:t>Nikonowicz, 2024</w:t>
      </w:r>
      <w:r w:rsidR="0023391A" w:rsidRPr="00685746">
        <w:rPr>
          <w:rFonts w:ascii="Arial" w:hAnsi="Arial" w:cs="Arial"/>
          <w:color w:val="000000" w:themeColor="text1"/>
          <w:lang w:val="en-GB"/>
        </w:rPr>
        <w:t>)</w:t>
      </w:r>
      <w:r w:rsidR="00DA025F" w:rsidRPr="00685746">
        <w:rPr>
          <w:rFonts w:ascii="Arial" w:hAnsi="Arial" w:cs="Arial"/>
          <w:color w:val="000000" w:themeColor="text1"/>
          <w:lang w:val="en-GB"/>
        </w:rPr>
        <w:t xml:space="preserve">. </w:t>
      </w:r>
      <w:r w:rsidRPr="00685746">
        <w:rPr>
          <w:rFonts w:ascii="Arial" w:hAnsi="Arial" w:cs="Arial"/>
          <w:color w:val="000000" w:themeColor="text1"/>
        </w:rPr>
        <w:t>A fully owned system ensures that there is continuity in quality, a predictable supply and diminishes the risks of having external partners or informal networks.</w:t>
      </w:r>
    </w:p>
    <w:p w:rsidR="001D0B31" w:rsidRPr="00685746" w:rsidRDefault="001D0B31" w:rsidP="001D0B31">
      <w:pPr>
        <w:rPr>
          <w:rFonts w:ascii="Arial" w:hAnsi="Arial" w:cs="Arial"/>
          <w:color w:val="000000" w:themeColor="text1"/>
          <w:lang w:val="en-GB"/>
        </w:rPr>
      </w:pPr>
      <w:r w:rsidRPr="00685746">
        <w:rPr>
          <w:rFonts w:ascii="Arial" w:hAnsi="Arial" w:cs="Arial"/>
          <w:color w:val="000000" w:themeColor="text1"/>
        </w:rPr>
        <w:t xml:space="preserve">Lower masculinity (MAS 45) implies that aggressive competition and overt ambition might not have as much appeal as it can in more competitive societies; softer value propositions like trustworthiness, community orientation, reliability and value for money are likely to be more effective. Going on, the products might be required to focus on harmony and cooperation, as well as inclusivity instead of being frankly assertive and performance-based </w:t>
      </w:r>
      <w:r w:rsidR="0023391A" w:rsidRPr="00685746">
        <w:rPr>
          <w:rFonts w:ascii="Arial" w:hAnsi="Arial" w:cs="Arial"/>
          <w:color w:val="000000" w:themeColor="text1"/>
          <w:lang w:val="en-GB"/>
        </w:rPr>
        <w:t>(</w:t>
      </w:r>
      <w:r w:rsidR="0023391A" w:rsidRPr="00685746">
        <w:rPr>
          <w:rFonts w:ascii="Arial" w:hAnsi="Arial" w:cs="Arial"/>
          <w:color w:val="000000" w:themeColor="text1"/>
        </w:rPr>
        <w:t>Mazikana, 2023</w:t>
      </w:r>
      <w:r w:rsidR="0023391A" w:rsidRPr="00685746">
        <w:rPr>
          <w:rFonts w:ascii="Arial" w:hAnsi="Arial" w:cs="Arial"/>
          <w:color w:val="000000" w:themeColor="text1"/>
          <w:lang w:val="en-GB"/>
        </w:rPr>
        <w:t>)</w:t>
      </w:r>
      <w:r w:rsidR="00DA025F" w:rsidRPr="00685746">
        <w:rPr>
          <w:rFonts w:ascii="Arial" w:hAnsi="Arial" w:cs="Arial"/>
          <w:color w:val="000000" w:themeColor="text1"/>
          <w:lang w:val="en-GB"/>
        </w:rPr>
        <w:t xml:space="preserve">. </w:t>
      </w:r>
      <w:r w:rsidRPr="00685746">
        <w:rPr>
          <w:rFonts w:ascii="Arial" w:hAnsi="Arial" w:cs="Arial"/>
          <w:color w:val="000000" w:themeColor="text1"/>
          <w:lang w:val="en-GB"/>
        </w:rPr>
        <w:t>Despite inconsistent reporting of long-term orientation (LTO) and indulgence (IND) in Turkey, the general trend indicates that global brands that approach Turkey need to dilute overtly indulgent or status advertising and rather adjust to a culture of social cohesion, community respect as well as structural stability.</w:t>
      </w:r>
    </w:p>
    <w:p w:rsidR="00DA025F" w:rsidRPr="00685746" w:rsidRDefault="001D0B31" w:rsidP="001D0B31">
      <w:pPr>
        <w:rPr>
          <w:rFonts w:ascii="Arial" w:hAnsi="Arial" w:cs="Arial"/>
          <w:color w:val="000000" w:themeColor="text1"/>
          <w:lang w:val="en-GB"/>
        </w:rPr>
      </w:pPr>
      <w:r w:rsidRPr="00685746">
        <w:rPr>
          <w:rFonts w:ascii="Arial" w:hAnsi="Arial" w:cs="Arial"/>
          <w:color w:val="000000" w:themeColor="text1"/>
          <w:lang w:val="en-GB"/>
        </w:rPr>
        <w:t>In this way, a hybrid mode of entry, a combination of global best-practices and local cultural sensitivities, makes the entry mode more legitimate, less resisted by cultural practices, and more likely to be accepted on the market.</w:t>
      </w:r>
    </w:p>
    <w:p w:rsidR="00DA025F" w:rsidRPr="00685746" w:rsidRDefault="00DA025F" w:rsidP="00DA025F">
      <w:pPr>
        <w:pStyle w:val="Heading2"/>
        <w:rPr>
          <w:rFonts w:ascii="Arial" w:hAnsi="Arial" w:cs="Arial"/>
          <w:color w:val="000000" w:themeColor="text1"/>
        </w:rPr>
      </w:pPr>
      <w:bookmarkStart w:id="30" w:name="_Toc215677095"/>
      <w:r w:rsidRPr="00685746">
        <w:rPr>
          <w:rFonts w:ascii="Arial" w:hAnsi="Arial" w:cs="Arial"/>
          <w:color w:val="000000" w:themeColor="text1"/>
        </w:rPr>
        <w:t>Impact on Potential for Success</w:t>
      </w:r>
      <w:bookmarkEnd w:id="30"/>
    </w:p>
    <w:p w:rsidR="00DA025F" w:rsidRPr="00685746" w:rsidRDefault="004F16AB" w:rsidP="00DA025F">
      <w:pPr>
        <w:rPr>
          <w:rFonts w:ascii="Arial" w:hAnsi="Arial" w:cs="Arial"/>
          <w:color w:val="000000" w:themeColor="text1"/>
          <w:lang w:val="en-GB"/>
        </w:rPr>
      </w:pPr>
      <w:r w:rsidRPr="00685746">
        <w:rPr>
          <w:rFonts w:ascii="Arial" w:hAnsi="Arial" w:cs="Arial"/>
          <w:color w:val="000000" w:themeColor="text1"/>
        </w:rPr>
        <w:lastRenderedPageBreak/>
        <w:t xml:space="preserve">The cultural fit has a great potential to support the future of Unilever in Turkey. A collectivist society with high PDI will react positively to hierarchical leadership, strong brand control and put in place global reputations </w:t>
      </w:r>
      <w:r w:rsidR="0023391A" w:rsidRPr="00685746">
        <w:rPr>
          <w:rFonts w:ascii="Arial" w:hAnsi="Arial" w:cs="Arial"/>
          <w:color w:val="000000" w:themeColor="text1"/>
          <w:lang w:val="en-GB"/>
        </w:rPr>
        <w:t>(</w:t>
      </w:r>
      <w:r w:rsidR="0023391A" w:rsidRPr="00685746">
        <w:rPr>
          <w:rFonts w:ascii="Arial" w:hAnsi="Arial" w:cs="Arial"/>
          <w:color w:val="000000" w:themeColor="text1"/>
        </w:rPr>
        <w:t>Tunçalp and Erten, 2022</w:t>
      </w:r>
      <w:r w:rsidR="0023391A" w:rsidRPr="00685746">
        <w:rPr>
          <w:rFonts w:ascii="Arial" w:hAnsi="Arial" w:cs="Arial"/>
          <w:color w:val="000000" w:themeColor="text1"/>
          <w:lang w:val="en-GB"/>
        </w:rPr>
        <w:t>)</w:t>
      </w:r>
      <w:r w:rsidR="00DA025F" w:rsidRPr="00685746">
        <w:rPr>
          <w:rFonts w:ascii="Arial" w:hAnsi="Arial" w:cs="Arial"/>
          <w:color w:val="000000" w:themeColor="text1"/>
          <w:lang w:val="en-GB"/>
        </w:rPr>
        <w:t xml:space="preserve">. </w:t>
      </w:r>
      <w:r w:rsidRPr="00685746">
        <w:rPr>
          <w:rFonts w:ascii="Arial" w:hAnsi="Arial" w:cs="Arial"/>
          <w:color w:val="000000" w:themeColor="text1"/>
        </w:rPr>
        <w:t>This is done through a wholly owned subsidiary, which assists in promoting the message of stability and corporate reliability, which is essential in an environment in which consumers have a high level of certainty and trust</w:t>
      </w:r>
      <w:r w:rsidR="00DA025F" w:rsidRPr="00685746">
        <w:rPr>
          <w:rFonts w:ascii="Arial" w:hAnsi="Arial" w:cs="Arial"/>
          <w:color w:val="000000" w:themeColor="text1"/>
          <w:lang w:val="en-GB"/>
        </w:rPr>
        <w:t>.</w:t>
      </w:r>
    </w:p>
    <w:p w:rsidR="00DA025F" w:rsidRPr="00685746" w:rsidRDefault="004F16AB" w:rsidP="00DA025F">
      <w:pPr>
        <w:rPr>
          <w:rFonts w:ascii="Arial" w:hAnsi="Arial" w:cs="Arial"/>
          <w:color w:val="000000" w:themeColor="text1"/>
          <w:lang w:val="en-GB"/>
        </w:rPr>
      </w:pPr>
      <w:r w:rsidRPr="00685746">
        <w:rPr>
          <w:rFonts w:ascii="Arial" w:hAnsi="Arial" w:cs="Arial"/>
          <w:color w:val="000000" w:themeColor="text1"/>
        </w:rPr>
        <w:t>The collectivist orientation promotes the consumption patterns that are group- or family-oriented. Advertising campaigns based on the idea of family health, mutual benefits of the family, or community ethics are bound to work more effectively than those that focus on personal identity or self-expression</w:t>
      </w:r>
      <w:r w:rsidR="0023391A" w:rsidRPr="00685746">
        <w:rPr>
          <w:rFonts w:ascii="Arial" w:hAnsi="Arial" w:cs="Arial"/>
          <w:color w:val="000000" w:themeColor="text1"/>
          <w:lang w:val="en-GB"/>
        </w:rPr>
        <w:t xml:space="preserve"> (</w:t>
      </w:r>
      <w:r w:rsidR="0023391A" w:rsidRPr="00685746">
        <w:rPr>
          <w:rFonts w:ascii="Arial" w:hAnsi="Arial" w:cs="Arial"/>
          <w:color w:val="000000" w:themeColor="text1"/>
        </w:rPr>
        <w:t>BARRETT and KANORIA, 2022</w:t>
      </w:r>
      <w:r w:rsidR="0023391A" w:rsidRPr="00685746">
        <w:rPr>
          <w:rFonts w:ascii="Arial" w:hAnsi="Arial" w:cs="Arial"/>
          <w:color w:val="000000" w:themeColor="text1"/>
          <w:lang w:val="en-GB"/>
        </w:rPr>
        <w:t>)</w:t>
      </w:r>
      <w:r w:rsidR="00DA025F" w:rsidRPr="00685746">
        <w:rPr>
          <w:rFonts w:ascii="Arial" w:hAnsi="Arial" w:cs="Arial"/>
          <w:color w:val="000000" w:themeColor="text1"/>
          <w:lang w:val="en-GB"/>
        </w:rPr>
        <w:t xml:space="preserve">. </w:t>
      </w:r>
      <w:r w:rsidRPr="00685746">
        <w:rPr>
          <w:rFonts w:ascii="Arial" w:hAnsi="Arial" w:cs="Arial"/>
          <w:color w:val="000000" w:themeColor="text1"/>
        </w:rPr>
        <w:t>This is in line with the fact products that have a sense of harmony with a group, or are viewed as beneficial to a family, might have a better traction.</w:t>
      </w:r>
    </w:p>
    <w:p w:rsidR="00DA025F" w:rsidRPr="00685746" w:rsidRDefault="004F16AB" w:rsidP="004F16AB">
      <w:pPr>
        <w:rPr>
          <w:rFonts w:ascii="Arial" w:hAnsi="Arial" w:cs="Arial"/>
          <w:color w:val="000000" w:themeColor="text1"/>
          <w:lang w:val="en-GB"/>
        </w:rPr>
      </w:pPr>
      <w:r w:rsidRPr="00685746">
        <w:rPr>
          <w:rFonts w:ascii="Arial" w:hAnsi="Arial" w:cs="Arial"/>
          <w:color w:val="000000" w:themeColor="text1"/>
        </w:rPr>
        <w:t xml:space="preserve">The high uncertainty avoidance implies that consumers would go to the old proven brands rather than try new ones that are uncertain and risky and this has provided multinationals such as Unilever advantage over informal retailers or less recognizable local brands. Numerous, recognised product and brand identity- sustained by an internalised control can generate greater trust among the consumers </w:t>
      </w:r>
      <w:r w:rsidR="0023391A" w:rsidRPr="00685746">
        <w:rPr>
          <w:rFonts w:ascii="Arial" w:hAnsi="Arial" w:cs="Arial"/>
          <w:color w:val="000000" w:themeColor="text1"/>
          <w:lang w:val="en-GB"/>
        </w:rPr>
        <w:t>(</w:t>
      </w:r>
      <w:r w:rsidR="0023391A" w:rsidRPr="00685746">
        <w:rPr>
          <w:rFonts w:ascii="Arial" w:hAnsi="Arial" w:cs="Arial"/>
          <w:color w:val="000000" w:themeColor="text1"/>
        </w:rPr>
        <w:t>Erbay, 2025</w:t>
      </w:r>
      <w:r w:rsidR="0023391A" w:rsidRPr="00685746">
        <w:rPr>
          <w:rFonts w:ascii="Arial" w:hAnsi="Arial" w:cs="Arial"/>
          <w:color w:val="000000" w:themeColor="text1"/>
          <w:lang w:val="en-GB"/>
        </w:rPr>
        <w:t>)</w:t>
      </w:r>
      <w:r w:rsidR="00DA025F" w:rsidRPr="00685746">
        <w:rPr>
          <w:rFonts w:ascii="Arial" w:hAnsi="Arial" w:cs="Arial"/>
          <w:color w:val="000000" w:themeColor="text1"/>
          <w:lang w:val="en-GB"/>
        </w:rPr>
        <w:t xml:space="preserve">. </w:t>
      </w:r>
      <w:r w:rsidRPr="00685746">
        <w:rPr>
          <w:rFonts w:ascii="Arial" w:hAnsi="Arial" w:cs="Arial"/>
          <w:color w:val="000000" w:themeColor="text1"/>
        </w:rPr>
        <w:t>Low masculinity means that aggressive and competitive advertising or positioning might not go down as well. Brands that are placed along values like reliability, family, community, quality and modesty might be more acceptable. On the whole, adjusting operations and marketing to the cultural expectations of Turkey, Unilever can be considered a more successful approach than adopting the same strategic tools applied to the operations in more individualistic and lower-PDA countries such as the UK.</w:t>
      </w:r>
    </w:p>
    <w:p w:rsidR="00835632" w:rsidRPr="00685746" w:rsidRDefault="00835632" w:rsidP="00835632">
      <w:pPr>
        <w:pStyle w:val="Heading2"/>
        <w:rPr>
          <w:rFonts w:ascii="Arial" w:hAnsi="Arial" w:cs="Arial"/>
          <w:color w:val="000000" w:themeColor="text1"/>
        </w:rPr>
      </w:pPr>
      <w:bookmarkStart w:id="31" w:name="_Toc215677096"/>
      <w:r w:rsidRPr="00685746">
        <w:rPr>
          <w:rFonts w:ascii="Arial" w:hAnsi="Arial" w:cs="Arial"/>
          <w:color w:val="000000" w:themeColor="text1"/>
        </w:rPr>
        <w:t>Critical Evaluation: Opportunities and Limitations</w:t>
      </w:r>
      <w:bookmarkEnd w:id="31"/>
    </w:p>
    <w:p w:rsidR="00BF3D32" w:rsidRPr="00685746" w:rsidRDefault="00BF3D32" w:rsidP="00BF3D32">
      <w:pPr>
        <w:rPr>
          <w:rFonts w:ascii="Arial" w:hAnsi="Arial" w:cs="Arial"/>
          <w:color w:val="000000" w:themeColor="text1"/>
          <w:lang w:val="en-GB"/>
        </w:rPr>
      </w:pPr>
      <w:r w:rsidRPr="00685746">
        <w:rPr>
          <w:rFonts w:ascii="Arial" w:hAnsi="Arial" w:cs="Arial"/>
          <w:color w:val="000000" w:themeColor="text1"/>
          <w:lang w:val="en-GB"/>
        </w:rPr>
        <w:t>Using the Hofstede model to evaluate cross-cultural fit provides a powerful theoretical framework - however, it is associated with significant limitations.</w:t>
      </w:r>
    </w:p>
    <w:p w:rsidR="00DA025F" w:rsidRPr="00685746" w:rsidRDefault="00BF3D32" w:rsidP="00BF3D32">
      <w:pPr>
        <w:rPr>
          <w:rFonts w:ascii="Arial" w:hAnsi="Arial" w:cs="Arial"/>
          <w:color w:val="000000" w:themeColor="text1"/>
          <w:lang w:val="en-GB"/>
        </w:rPr>
      </w:pPr>
      <w:r w:rsidRPr="00685746">
        <w:rPr>
          <w:rFonts w:ascii="Arial" w:hAnsi="Arial" w:cs="Arial"/>
          <w:color w:val="000000" w:themeColor="text1"/>
          <w:lang w:val="en-GB"/>
        </w:rPr>
        <w:t xml:space="preserve">First, the scores of cultural dimensions are national averages that can conceal regional variation, generational or sub-cultural variation. Major cities such as Istanbul might not act in line with more conservative and rural parts of Anatolia </w:t>
      </w:r>
      <w:r w:rsidR="0023391A" w:rsidRPr="00685746">
        <w:rPr>
          <w:rFonts w:ascii="Arial" w:hAnsi="Arial" w:cs="Arial"/>
          <w:color w:val="000000" w:themeColor="text1"/>
          <w:lang w:val="en-GB"/>
        </w:rPr>
        <w:t>(</w:t>
      </w:r>
      <w:r w:rsidR="0023391A" w:rsidRPr="00685746">
        <w:rPr>
          <w:rFonts w:ascii="Arial" w:hAnsi="Arial" w:cs="Arial"/>
          <w:color w:val="000000" w:themeColor="text1"/>
        </w:rPr>
        <w:t>Agu, 2024</w:t>
      </w:r>
      <w:r w:rsidR="0023391A" w:rsidRPr="00685746">
        <w:rPr>
          <w:rFonts w:ascii="Arial" w:hAnsi="Arial" w:cs="Arial"/>
          <w:color w:val="000000" w:themeColor="text1"/>
          <w:lang w:val="en-GB"/>
        </w:rPr>
        <w:t>)</w:t>
      </w:r>
      <w:r w:rsidR="00DA025F" w:rsidRPr="00685746">
        <w:rPr>
          <w:rFonts w:ascii="Arial" w:hAnsi="Arial" w:cs="Arial"/>
          <w:color w:val="000000" w:themeColor="text1"/>
          <w:lang w:val="en-GB"/>
        </w:rPr>
        <w:t xml:space="preserve">. </w:t>
      </w:r>
      <w:r w:rsidRPr="00685746">
        <w:rPr>
          <w:rFonts w:ascii="Arial" w:hAnsi="Arial" w:cs="Arial"/>
          <w:color w:val="000000" w:themeColor="text1"/>
        </w:rPr>
        <w:t>The threat of overgeneralisation in this case is that important diversity may be overlooked or consumer segments not properly estimated.</w:t>
      </w:r>
    </w:p>
    <w:p w:rsidR="00BF3D32" w:rsidRPr="00685746" w:rsidRDefault="00BF3D32" w:rsidP="00BF3D32">
      <w:pPr>
        <w:rPr>
          <w:rFonts w:ascii="Arial" w:hAnsi="Arial" w:cs="Arial"/>
          <w:color w:val="000000" w:themeColor="text1"/>
          <w:lang w:val="en-GB"/>
        </w:rPr>
      </w:pPr>
      <w:r w:rsidRPr="00685746">
        <w:rPr>
          <w:rFonts w:ascii="Arial" w:hAnsi="Arial" w:cs="Arial"/>
          <w:color w:val="000000" w:themeColor="text1"/>
          <w:lang w:val="en-GB"/>
        </w:rPr>
        <w:lastRenderedPageBreak/>
        <w:t>Second, cultures evolve. Values may change with time depending on the exposure of the younger generation to global media, migration and demographic changes. Strategies which are developed using only the static scores could soon become outdated or lose their way.</w:t>
      </w:r>
    </w:p>
    <w:p w:rsidR="00835632" w:rsidRPr="00685746" w:rsidRDefault="00BF3D32" w:rsidP="00BF3D32">
      <w:pPr>
        <w:rPr>
          <w:rFonts w:ascii="Arial" w:hAnsi="Arial" w:cs="Arial"/>
          <w:color w:val="000000" w:themeColor="text1"/>
          <w:lang w:val="en-GB"/>
        </w:rPr>
      </w:pPr>
      <w:r w:rsidRPr="00685746">
        <w:rPr>
          <w:rFonts w:ascii="Arial" w:hAnsi="Arial" w:cs="Arial"/>
          <w:color w:val="000000" w:themeColor="text1"/>
          <w:lang w:val="en-GB"/>
        </w:rPr>
        <w:t>Third, the model provided by Hofstede was created many years ago and its initial sample was rather small (employees of one multinational). Consequently, it might not be applicable to wide-ranging and fast evolving contexts. Other researchers warn against excessive use of it in making finer decisions in strategic matters.</w:t>
      </w:r>
    </w:p>
    <w:p w:rsidR="00BF3D32" w:rsidRPr="00685746" w:rsidRDefault="00BF3D32" w:rsidP="00BF3D32">
      <w:pPr>
        <w:rPr>
          <w:rFonts w:ascii="Arial" w:hAnsi="Arial" w:cs="Arial"/>
          <w:color w:val="000000" w:themeColor="text1"/>
        </w:rPr>
      </w:pPr>
      <w:r w:rsidRPr="00685746">
        <w:rPr>
          <w:rFonts w:ascii="Arial" w:hAnsi="Arial" w:cs="Arial"/>
          <w:color w:val="000000" w:themeColor="text1"/>
        </w:rPr>
        <w:t>Fourth, over-culturalisation can result in brand lost or over-localisation. Global brands have to strike a balance between not being disrespectful of the local culture and preserving the fundamental brand values, otherwise, they will become identical to many others in the world.</w:t>
      </w:r>
    </w:p>
    <w:p w:rsidR="00BF3D32" w:rsidRPr="00685746" w:rsidRDefault="00BF3D32" w:rsidP="00BF3D32">
      <w:pPr>
        <w:rPr>
          <w:rFonts w:ascii="Arial" w:hAnsi="Arial" w:cs="Arial"/>
          <w:color w:val="000000" w:themeColor="text1"/>
          <w:lang w:val="en-GB"/>
        </w:rPr>
      </w:pPr>
      <w:r w:rsidRPr="00685746">
        <w:rPr>
          <w:rFonts w:ascii="Arial" w:hAnsi="Arial" w:cs="Arial"/>
          <w:color w:val="000000" w:themeColor="text1"/>
        </w:rPr>
        <w:t>Lastly, non-cultural conditions, such as economic instability, regulatory changes, macroeconomic risks tend to be important as culture. These structural risks can be undermined by depending solely on cultural alignment.</w:t>
      </w:r>
    </w:p>
    <w:p w:rsidR="00835632" w:rsidRPr="00685746" w:rsidRDefault="00835632" w:rsidP="00835632">
      <w:pPr>
        <w:rPr>
          <w:rFonts w:ascii="Arial" w:hAnsi="Arial" w:cs="Arial"/>
          <w:b/>
          <w:bCs/>
          <w:color w:val="000000" w:themeColor="text1"/>
        </w:rPr>
      </w:pPr>
      <w:r w:rsidRPr="00685746">
        <w:rPr>
          <w:rFonts w:ascii="Arial" w:hAnsi="Arial" w:cs="Arial"/>
          <w:b/>
          <w:bCs/>
          <w:color w:val="000000" w:themeColor="text1"/>
        </w:rPr>
        <w:t>5. Three Major SOP Adjustments for Unilever Türkiye Success</w:t>
      </w:r>
    </w:p>
    <w:p w:rsidR="00835632" w:rsidRPr="00685746" w:rsidRDefault="006458C4" w:rsidP="00835632">
      <w:pPr>
        <w:rPr>
          <w:rFonts w:ascii="Arial" w:hAnsi="Arial" w:cs="Arial"/>
          <w:color w:val="000000" w:themeColor="text1"/>
          <w:lang w:val="en-GB"/>
        </w:rPr>
      </w:pPr>
      <w:r w:rsidRPr="00685746">
        <w:rPr>
          <w:rFonts w:ascii="Arial" w:hAnsi="Arial" w:cs="Arial"/>
          <w:color w:val="000000" w:themeColor="text1"/>
        </w:rPr>
        <w:t>Unilever news Unilever reports strong turnover and volume, which is resilient in the 2024 results in Turkiye. Nevertheless, the macro environment of 2025 (acute inflation, currency exchange rates, and mismatches between cultures and organization) requires modifications to the standard operating procedures (SOPs). Considering the natural strengths of Unilever in the framework of the OLI (Ownership-Location-Internalisation) model, and the sharp cultural difference between the UK and Türkiye (according to Hofstede cultural dimensions) three aspects of SOP change are judicious to achieve a success in the long run.</w:t>
      </w:r>
    </w:p>
    <w:p w:rsidR="00835632" w:rsidRPr="00685746" w:rsidRDefault="00835632" w:rsidP="00835632">
      <w:pPr>
        <w:pStyle w:val="Heading2"/>
        <w:rPr>
          <w:rFonts w:ascii="Arial" w:hAnsi="Arial" w:cs="Arial"/>
          <w:color w:val="000000" w:themeColor="text1"/>
        </w:rPr>
      </w:pPr>
      <w:bookmarkStart w:id="32" w:name="_Toc215677097"/>
      <w:r w:rsidRPr="00685746">
        <w:rPr>
          <w:rFonts w:ascii="Arial" w:hAnsi="Arial" w:cs="Arial"/>
          <w:color w:val="000000" w:themeColor="text1"/>
        </w:rPr>
        <w:t>1. Shift from Centralised to Locally Empowered Decision-Making Structures</w:t>
      </w:r>
      <w:bookmarkEnd w:id="32"/>
    </w:p>
    <w:p w:rsidR="006458C4" w:rsidRPr="00685746" w:rsidRDefault="006E3094" w:rsidP="006458C4">
      <w:pPr>
        <w:rPr>
          <w:rFonts w:ascii="Arial" w:hAnsi="Arial" w:cs="Arial"/>
          <w:color w:val="000000" w:themeColor="text1"/>
          <w:lang w:val="en-GB"/>
        </w:rPr>
      </w:pPr>
      <w:r w:rsidRPr="00685746">
        <w:rPr>
          <w:rFonts w:ascii="Arial" w:hAnsi="Arial" w:cs="Arial"/>
          <w:b/>
          <w:bCs/>
          <w:color w:val="000000" w:themeColor="text1"/>
        </w:rPr>
        <w:t>Present SOP:</w:t>
      </w:r>
      <w:r w:rsidR="006458C4" w:rsidRPr="00685746">
        <w:rPr>
          <w:rFonts w:ascii="Arial" w:hAnsi="Arial" w:cs="Arial"/>
          <w:color w:val="000000" w:themeColor="text1"/>
          <w:lang w:val="en-GB"/>
        </w:rPr>
        <w:t>Global category teams based in London or regional centers make all decisions regarding pricing, promotion and SKU. This is indicative of centralized decision-making in the cultures of low PDI (Power Distance Index) like the UK, and rides on the benefits of internalisation.</w:t>
      </w:r>
    </w:p>
    <w:p w:rsidR="00835632" w:rsidRPr="00685746" w:rsidRDefault="006E3094" w:rsidP="006458C4">
      <w:pPr>
        <w:rPr>
          <w:rFonts w:ascii="Arial" w:hAnsi="Arial" w:cs="Arial"/>
          <w:color w:val="000000" w:themeColor="text1"/>
          <w:lang w:val="en-GB"/>
        </w:rPr>
      </w:pPr>
      <w:r w:rsidRPr="00685746">
        <w:rPr>
          <w:rFonts w:ascii="Arial" w:hAnsi="Arial" w:cs="Arial"/>
          <w:b/>
          <w:bCs/>
          <w:color w:val="000000" w:themeColor="text1"/>
        </w:rPr>
        <w:lastRenderedPageBreak/>
        <w:t>Adjustment Required:</w:t>
      </w:r>
      <w:r w:rsidR="006458C4" w:rsidRPr="00685746">
        <w:rPr>
          <w:rFonts w:ascii="Arial" w:hAnsi="Arial" w:cs="Arial"/>
          <w:color w:val="000000" w:themeColor="text1"/>
          <w:lang w:val="en-GB"/>
        </w:rPr>
        <w:t>In TURKiye (high PDI 66 and high UAI 85) the decision should be visible in the local market to establish trust by the distributors and react quickly to the economic fluctuations. It is suggested to use a lead-country model, where Unilever Turkiye will have veto (within global guardrails) on portfolio and pricing changes.</w:t>
      </w:r>
    </w:p>
    <w:p w:rsidR="00835632" w:rsidRPr="00685746" w:rsidRDefault="00835632" w:rsidP="00835632">
      <w:pPr>
        <w:pStyle w:val="Heading3"/>
        <w:rPr>
          <w:rFonts w:ascii="Arial" w:hAnsi="Arial" w:cs="Arial"/>
          <w:color w:val="000000" w:themeColor="text1"/>
          <w:lang w:val="en-GB"/>
        </w:rPr>
      </w:pPr>
      <w:bookmarkStart w:id="33" w:name="_Toc215677098"/>
      <w:r w:rsidRPr="00685746">
        <w:rPr>
          <w:rFonts w:ascii="Arial" w:hAnsi="Arial" w:cs="Arial"/>
          <w:color w:val="000000" w:themeColor="text1"/>
          <w:lang w:val="en-GB"/>
        </w:rPr>
        <w:t>Evidence and Impact:</w:t>
      </w:r>
      <w:bookmarkEnd w:id="33"/>
    </w:p>
    <w:p w:rsidR="00835632" w:rsidRPr="00685746" w:rsidRDefault="00AB5BA9" w:rsidP="00835632">
      <w:pPr>
        <w:pStyle w:val="ListParagraph"/>
        <w:numPr>
          <w:ilvl w:val="0"/>
          <w:numId w:val="1"/>
        </w:numPr>
        <w:rPr>
          <w:rFonts w:ascii="Arial" w:hAnsi="Arial" w:cs="Arial"/>
          <w:color w:val="000000" w:themeColor="text1"/>
          <w:lang w:val="en-GB"/>
        </w:rPr>
      </w:pPr>
      <w:r w:rsidRPr="00685746">
        <w:rPr>
          <w:rFonts w:ascii="Arial" w:hAnsi="Arial" w:cs="Arial"/>
          <w:color w:val="000000" w:themeColor="text1"/>
        </w:rPr>
        <w:t xml:space="preserve">According to </w:t>
      </w:r>
      <w:r w:rsidR="008E71EE" w:rsidRPr="00685746">
        <w:rPr>
          <w:rFonts w:ascii="Arial" w:hAnsi="Arial" w:cs="Arial"/>
          <w:color w:val="000000" w:themeColor="text1"/>
        </w:rPr>
        <w:t>Reid (2024)</w:t>
      </w:r>
      <w:r w:rsidRPr="00685746">
        <w:rPr>
          <w:rFonts w:ascii="Arial" w:hAnsi="Arial" w:cs="Arial"/>
          <w:color w:val="000000" w:themeColor="text1"/>
        </w:rPr>
        <w:t>, the consumer-price inflation in Türkiye was about 65 percent per year in late 2023/early 2024</w:t>
      </w:r>
      <w:r w:rsidR="009B595A" w:rsidRPr="00685746">
        <w:rPr>
          <w:rFonts w:ascii="Arial" w:hAnsi="Arial" w:cs="Arial"/>
          <w:color w:val="000000" w:themeColor="text1"/>
          <w:lang w:val="en-GB"/>
        </w:rPr>
        <w:t xml:space="preserve"> (</w:t>
      </w:r>
      <w:r w:rsidR="009B595A" w:rsidRPr="00685746">
        <w:rPr>
          <w:rFonts w:ascii="Arial" w:hAnsi="Arial" w:cs="Arial"/>
          <w:color w:val="000000" w:themeColor="text1"/>
        </w:rPr>
        <w:t>Zakholi, 2025</w:t>
      </w:r>
      <w:r w:rsidR="009B595A" w:rsidRPr="00685746">
        <w:rPr>
          <w:rFonts w:ascii="Arial" w:hAnsi="Arial" w:cs="Arial"/>
          <w:color w:val="000000" w:themeColor="text1"/>
          <w:lang w:val="en-GB"/>
        </w:rPr>
        <w:t>)</w:t>
      </w:r>
      <w:r w:rsidR="00835632" w:rsidRPr="00685746">
        <w:rPr>
          <w:rFonts w:ascii="Arial" w:hAnsi="Arial" w:cs="Arial"/>
          <w:color w:val="000000" w:themeColor="text1"/>
          <w:lang w:val="en-GB"/>
        </w:rPr>
        <w:t>.</w:t>
      </w:r>
    </w:p>
    <w:p w:rsidR="00835632" w:rsidRPr="00685746" w:rsidRDefault="00AB5BA9" w:rsidP="00835632">
      <w:pPr>
        <w:pStyle w:val="ListParagraph"/>
        <w:numPr>
          <w:ilvl w:val="0"/>
          <w:numId w:val="1"/>
        </w:numPr>
        <w:rPr>
          <w:rFonts w:ascii="Arial" w:hAnsi="Arial" w:cs="Arial"/>
          <w:color w:val="000000" w:themeColor="text1"/>
          <w:lang w:val="en-GB"/>
        </w:rPr>
      </w:pPr>
      <w:r w:rsidRPr="00685746">
        <w:rPr>
          <w:rFonts w:ascii="Arial" w:hAnsi="Arial" w:cs="Arial"/>
          <w:color w:val="000000" w:themeColor="text1"/>
        </w:rPr>
        <w:t>The SOPs under centralization meant that approvals involving changes in prices were long-cycle — a latency that may undermine market share and brand competitiveness in the fast-moving consumer goods (FMCG)</w:t>
      </w:r>
      <w:r w:rsidR="009B595A" w:rsidRPr="00685746">
        <w:rPr>
          <w:rFonts w:ascii="Arial" w:hAnsi="Arial" w:cs="Arial"/>
          <w:color w:val="000000" w:themeColor="text1"/>
          <w:lang w:val="en-GB"/>
        </w:rPr>
        <w:t xml:space="preserve"> (</w:t>
      </w:r>
      <w:r w:rsidR="009B595A" w:rsidRPr="00685746">
        <w:rPr>
          <w:rFonts w:ascii="Arial" w:hAnsi="Arial" w:cs="Arial"/>
          <w:color w:val="000000" w:themeColor="text1"/>
        </w:rPr>
        <w:t>Adebisi, 2025</w:t>
      </w:r>
      <w:r w:rsidR="009B595A" w:rsidRPr="00685746">
        <w:rPr>
          <w:rFonts w:ascii="Arial" w:hAnsi="Arial" w:cs="Arial"/>
          <w:color w:val="000000" w:themeColor="text1"/>
          <w:lang w:val="en-GB"/>
        </w:rPr>
        <w:t>)</w:t>
      </w:r>
      <w:r w:rsidR="00835632" w:rsidRPr="00685746">
        <w:rPr>
          <w:rFonts w:ascii="Arial" w:hAnsi="Arial" w:cs="Arial"/>
          <w:color w:val="000000" w:themeColor="text1"/>
          <w:lang w:val="en-GB"/>
        </w:rPr>
        <w:t>.</w:t>
      </w:r>
    </w:p>
    <w:p w:rsidR="00835632" w:rsidRPr="00685746" w:rsidRDefault="00AB5BA9" w:rsidP="00835632">
      <w:pPr>
        <w:pStyle w:val="ListParagraph"/>
        <w:numPr>
          <w:ilvl w:val="0"/>
          <w:numId w:val="1"/>
        </w:numPr>
        <w:rPr>
          <w:rFonts w:ascii="Arial" w:hAnsi="Arial" w:cs="Arial"/>
          <w:color w:val="000000" w:themeColor="text1"/>
          <w:lang w:val="en-GB"/>
        </w:rPr>
      </w:pPr>
      <w:r w:rsidRPr="00685746">
        <w:rPr>
          <w:rFonts w:ascii="Arial" w:hAnsi="Arial" w:cs="Arial"/>
          <w:color w:val="000000" w:themeColor="text1"/>
        </w:rPr>
        <w:t>Local decision making authority should enable Unilever Turkiye to react to inflation or supply-cost shocks in weeks instead of months to enable the company stabilise its price positioning and protect its market share</w:t>
      </w:r>
      <w:r w:rsidR="009B595A" w:rsidRPr="00685746">
        <w:rPr>
          <w:rFonts w:ascii="Arial" w:hAnsi="Arial" w:cs="Arial"/>
          <w:color w:val="000000" w:themeColor="text1"/>
          <w:lang w:val="en-GB"/>
        </w:rPr>
        <w:t xml:space="preserve"> (</w:t>
      </w:r>
      <w:r w:rsidR="009B595A" w:rsidRPr="00685746">
        <w:rPr>
          <w:rFonts w:ascii="Arial" w:hAnsi="Arial" w:cs="Arial"/>
          <w:color w:val="000000" w:themeColor="text1"/>
        </w:rPr>
        <w:t>Chowdhury, 2025</w:t>
      </w:r>
      <w:r w:rsidR="009B595A" w:rsidRPr="00685746">
        <w:rPr>
          <w:rFonts w:ascii="Arial" w:hAnsi="Arial" w:cs="Arial"/>
          <w:color w:val="000000" w:themeColor="text1"/>
          <w:lang w:val="en-GB"/>
        </w:rPr>
        <w:t>)</w:t>
      </w:r>
      <w:r w:rsidR="00835632" w:rsidRPr="00685746">
        <w:rPr>
          <w:rFonts w:ascii="Arial" w:hAnsi="Arial" w:cs="Arial"/>
          <w:color w:val="000000" w:themeColor="text1"/>
          <w:lang w:val="en-GB"/>
        </w:rPr>
        <w:t>.</w:t>
      </w:r>
    </w:p>
    <w:p w:rsidR="00835632" w:rsidRPr="00685746" w:rsidRDefault="00AB5BA9" w:rsidP="00835632">
      <w:pPr>
        <w:rPr>
          <w:rFonts w:ascii="Arial" w:hAnsi="Arial" w:cs="Arial"/>
          <w:color w:val="000000" w:themeColor="text1"/>
          <w:lang w:val="en-GB"/>
        </w:rPr>
      </w:pPr>
      <w:r w:rsidRPr="00685746">
        <w:rPr>
          <w:rFonts w:ascii="Arial" w:hAnsi="Arial" w:cs="Arial"/>
          <w:color w:val="000000" w:themeColor="text1"/>
        </w:rPr>
        <w:t>This maintains the ownership and internalisation benefits of Unilever brand consistency, quality control as well as exploiting the benefits of location responsiveness.</w:t>
      </w:r>
    </w:p>
    <w:p w:rsidR="00835632" w:rsidRPr="00685746" w:rsidRDefault="00835632" w:rsidP="00835632">
      <w:pPr>
        <w:pStyle w:val="Heading2"/>
        <w:rPr>
          <w:rFonts w:ascii="Arial" w:hAnsi="Arial" w:cs="Arial"/>
          <w:color w:val="000000" w:themeColor="text1"/>
        </w:rPr>
      </w:pPr>
      <w:bookmarkStart w:id="34" w:name="_Toc215677099"/>
      <w:r w:rsidRPr="00685746">
        <w:rPr>
          <w:rFonts w:ascii="Arial" w:hAnsi="Arial" w:cs="Arial"/>
          <w:color w:val="000000" w:themeColor="text1"/>
        </w:rPr>
        <w:t>2. Redesign Performance Management and Incentive Systems</w:t>
      </w:r>
      <w:bookmarkEnd w:id="34"/>
    </w:p>
    <w:p w:rsidR="00F535CD" w:rsidRPr="00685746" w:rsidRDefault="00C43A70" w:rsidP="00F535CD">
      <w:pPr>
        <w:rPr>
          <w:rFonts w:ascii="Arial" w:hAnsi="Arial" w:cs="Arial"/>
          <w:color w:val="000000" w:themeColor="text1"/>
          <w:lang w:val="en-GB"/>
        </w:rPr>
      </w:pPr>
      <w:r w:rsidRPr="00685746">
        <w:rPr>
          <w:rFonts w:ascii="Arial" w:hAnsi="Arial" w:cs="Arial"/>
          <w:b/>
          <w:bCs/>
          <w:color w:val="000000" w:themeColor="text1"/>
        </w:rPr>
        <w:t>Present SOP:</w:t>
      </w:r>
      <w:r w:rsidR="00F535CD" w:rsidRPr="00685746">
        <w:rPr>
          <w:rFonts w:ascii="Arial" w:hAnsi="Arial" w:cs="Arial"/>
          <w:color w:val="000000" w:themeColor="text1"/>
          <w:lang w:val="en-GB"/>
        </w:rPr>
        <w:t>Global KPIs and bonuses focus on individual stretch goals and personal performance - a paradigm that goes hand in hand with high Individualism (IDV 89) within the UK employee culture.</w:t>
      </w:r>
    </w:p>
    <w:p w:rsidR="00835632" w:rsidRPr="00685746" w:rsidRDefault="00C43A70" w:rsidP="00F535CD">
      <w:pPr>
        <w:rPr>
          <w:rFonts w:ascii="Arial" w:hAnsi="Arial" w:cs="Arial"/>
          <w:color w:val="000000" w:themeColor="text1"/>
          <w:lang w:val="en-GB"/>
        </w:rPr>
      </w:pPr>
      <w:r w:rsidRPr="00685746">
        <w:rPr>
          <w:rFonts w:ascii="Arial" w:hAnsi="Arial" w:cs="Arial"/>
          <w:b/>
          <w:bCs/>
          <w:color w:val="000000" w:themeColor="text1"/>
        </w:rPr>
        <w:t>Necessary Adjustment:</w:t>
      </w:r>
      <w:r w:rsidR="00F535CD" w:rsidRPr="00685746">
        <w:rPr>
          <w:rFonts w:ascii="Arial" w:hAnsi="Arial" w:cs="Arial"/>
          <w:color w:val="000000" w:themeColor="text1"/>
          <w:lang w:val="en-GB"/>
        </w:rPr>
        <w:t>Since Turkiye is low in individualism (IDV 37), but more collectivist oriented, the compensation and incentive systems have to bend towards team and region performance rate and group-orientated welfare.</w:t>
      </w:r>
    </w:p>
    <w:p w:rsidR="00835632" w:rsidRPr="00685746" w:rsidRDefault="00F535CD" w:rsidP="00835632">
      <w:pPr>
        <w:pStyle w:val="Heading3"/>
        <w:rPr>
          <w:rFonts w:ascii="Arial" w:hAnsi="Arial" w:cs="Arial"/>
          <w:color w:val="000000" w:themeColor="text1"/>
          <w:lang w:val="en-GB"/>
        </w:rPr>
      </w:pPr>
      <w:r w:rsidRPr="00685746">
        <w:rPr>
          <w:rFonts w:ascii="Arial" w:hAnsi="Arial" w:cs="Arial"/>
          <w:color w:val="000000" w:themeColor="text1"/>
        </w:rPr>
        <w:t>Rationale &amp; Expected Impact:</w:t>
      </w:r>
    </w:p>
    <w:p w:rsidR="00835632" w:rsidRPr="00685746" w:rsidRDefault="00F535CD" w:rsidP="00835632">
      <w:pPr>
        <w:pStyle w:val="ListParagraph"/>
        <w:numPr>
          <w:ilvl w:val="0"/>
          <w:numId w:val="2"/>
        </w:numPr>
        <w:rPr>
          <w:rFonts w:ascii="Arial" w:hAnsi="Arial" w:cs="Arial"/>
          <w:color w:val="000000" w:themeColor="text1"/>
          <w:lang w:val="en-GB"/>
        </w:rPr>
      </w:pPr>
      <w:r w:rsidRPr="00685746">
        <w:rPr>
          <w:rFonts w:ascii="Arial" w:hAnsi="Arial" w:cs="Arial"/>
          <w:color w:val="000000" w:themeColor="text1"/>
        </w:rPr>
        <w:t xml:space="preserve">In collectivist societies, group cohesiveness and success of a group tends to lead to improved performance rather than individual incentives. This cultural </w:t>
      </w:r>
      <w:r w:rsidRPr="00685746">
        <w:rPr>
          <w:rFonts w:ascii="Arial" w:hAnsi="Arial" w:cs="Arial"/>
          <w:color w:val="000000" w:themeColor="text1"/>
        </w:rPr>
        <w:lastRenderedPageBreak/>
        <w:t>difference between the UK and Türkiye can be justified by the data provided by Hofstede</w:t>
      </w:r>
      <w:r w:rsidR="009B595A" w:rsidRPr="00685746">
        <w:rPr>
          <w:rFonts w:ascii="Arial" w:hAnsi="Arial" w:cs="Arial"/>
          <w:color w:val="000000" w:themeColor="text1"/>
          <w:lang w:val="en-GB"/>
        </w:rPr>
        <w:t xml:space="preserve"> (</w:t>
      </w:r>
      <w:r w:rsidR="009B595A" w:rsidRPr="00685746">
        <w:rPr>
          <w:rFonts w:ascii="Arial" w:hAnsi="Arial" w:cs="Arial"/>
          <w:color w:val="000000" w:themeColor="text1"/>
        </w:rPr>
        <w:t>Vasudevan and Kumar, 2025</w:t>
      </w:r>
      <w:r w:rsidR="009B595A" w:rsidRPr="00685746">
        <w:rPr>
          <w:rFonts w:ascii="Arial" w:hAnsi="Arial" w:cs="Arial"/>
          <w:color w:val="000000" w:themeColor="text1"/>
          <w:lang w:val="en-GB"/>
        </w:rPr>
        <w:t>)</w:t>
      </w:r>
      <w:r w:rsidR="00835632" w:rsidRPr="00685746">
        <w:rPr>
          <w:rFonts w:ascii="Arial" w:hAnsi="Arial" w:cs="Arial"/>
          <w:color w:val="000000" w:themeColor="text1"/>
          <w:lang w:val="en-GB"/>
        </w:rPr>
        <w:t>.</w:t>
      </w:r>
    </w:p>
    <w:p w:rsidR="00835632" w:rsidRPr="00685746" w:rsidRDefault="002B1E61" w:rsidP="00835632">
      <w:pPr>
        <w:pStyle w:val="ListParagraph"/>
        <w:numPr>
          <w:ilvl w:val="0"/>
          <w:numId w:val="2"/>
        </w:numPr>
        <w:rPr>
          <w:rFonts w:ascii="Arial" w:hAnsi="Arial" w:cs="Arial"/>
          <w:color w:val="000000" w:themeColor="text1"/>
          <w:lang w:val="en-GB"/>
        </w:rPr>
      </w:pPr>
      <w:r w:rsidRPr="00685746">
        <w:rPr>
          <w:rFonts w:ascii="Arial" w:hAnsi="Arial" w:cs="Arial"/>
          <w:color w:val="000000" w:themeColor="text1"/>
        </w:rPr>
        <w:t>The reduction of performance appraisals and bonuses on team results (up to 60-70 percent of the total) and providing such benefits as family support, regional bonuses or shared welfare (instead of simply individual-focused incentives) can make Unilever staff more loyal to the company, decrease employee turnover and align incentives with the local culture.</w:t>
      </w:r>
    </w:p>
    <w:p w:rsidR="00835632" w:rsidRPr="00685746" w:rsidRDefault="00A92A43" w:rsidP="00835632">
      <w:pPr>
        <w:pStyle w:val="ListParagraph"/>
        <w:numPr>
          <w:ilvl w:val="0"/>
          <w:numId w:val="2"/>
        </w:numPr>
        <w:rPr>
          <w:rFonts w:ascii="Arial" w:hAnsi="Arial" w:cs="Arial"/>
          <w:color w:val="000000" w:themeColor="text1"/>
          <w:lang w:val="en-GB"/>
        </w:rPr>
      </w:pPr>
      <w:r w:rsidRPr="00685746">
        <w:rPr>
          <w:rFonts w:ascii="Arial" w:hAnsi="Arial" w:cs="Arial"/>
          <w:color w:val="000000" w:themeColor="text1"/>
        </w:rPr>
        <w:t>This change enhances internalisation advantages: employees and local teams become more dedicated to long-term brand equity and local market performance which minimises risks of inconsistency in behaviour or exit when the economy becomes turbulent</w:t>
      </w:r>
      <w:r w:rsidR="009B595A" w:rsidRPr="00685746">
        <w:rPr>
          <w:rFonts w:ascii="Arial" w:hAnsi="Arial" w:cs="Arial"/>
          <w:color w:val="000000" w:themeColor="text1"/>
          <w:lang w:val="en-GB"/>
        </w:rPr>
        <w:t xml:space="preserve"> (</w:t>
      </w:r>
      <w:r w:rsidR="009B595A" w:rsidRPr="00685746">
        <w:rPr>
          <w:rFonts w:ascii="Arial" w:hAnsi="Arial" w:cs="Arial"/>
          <w:color w:val="000000" w:themeColor="text1"/>
        </w:rPr>
        <w:t>Setyadi et al., 2025</w:t>
      </w:r>
      <w:r w:rsidR="009B595A" w:rsidRPr="00685746">
        <w:rPr>
          <w:rFonts w:ascii="Arial" w:hAnsi="Arial" w:cs="Arial"/>
          <w:color w:val="000000" w:themeColor="text1"/>
          <w:lang w:val="en-GB"/>
        </w:rPr>
        <w:t>)</w:t>
      </w:r>
      <w:r w:rsidR="00835632" w:rsidRPr="00685746">
        <w:rPr>
          <w:rFonts w:ascii="Arial" w:hAnsi="Arial" w:cs="Arial"/>
          <w:color w:val="000000" w:themeColor="text1"/>
          <w:lang w:val="en-GB"/>
        </w:rPr>
        <w:t>.</w:t>
      </w:r>
    </w:p>
    <w:p w:rsidR="00835632" w:rsidRPr="00685746" w:rsidRDefault="00835632" w:rsidP="00835632">
      <w:pPr>
        <w:pStyle w:val="Heading2"/>
        <w:rPr>
          <w:rFonts w:ascii="Arial" w:hAnsi="Arial" w:cs="Arial"/>
          <w:color w:val="000000" w:themeColor="text1"/>
          <w:lang w:val="en-GB"/>
        </w:rPr>
      </w:pPr>
      <w:bookmarkStart w:id="35" w:name="_Toc215677102"/>
      <w:r w:rsidRPr="00685746">
        <w:rPr>
          <w:rFonts w:ascii="Arial" w:hAnsi="Arial" w:cs="Arial"/>
          <w:color w:val="000000" w:themeColor="text1"/>
          <w:lang w:val="en-GB"/>
        </w:rPr>
        <w:t>3. Embed Mandatory High-Context Communication Protocols and Relationship-Building Time</w:t>
      </w:r>
      <w:bookmarkEnd w:id="35"/>
    </w:p>
    <w:p w:rsidR="00A92A43" w:rsidRPr="00685746" w:rsidRDefault="00A92A43" w:rsidP="00A92A43">
      <w:pPr>
        <w:rPr>
          <w:rFonts w:ascii="Arial" w:hAnsi="Arial" w:cs="Arial"/>
          <w:color w:val="000000" w:themeColor="text1"/>
          <w:lang w:val="en-GB"/>
        </w:rPr>
      </w:pPr>
      <w:r w:rsidRPr="00685746">
        <w:rPr>
          <w:rFonts w:ascii="Arial" w:hAnsi="Arial" w:cs="Arial"/>
          <w:b/>
          <w:bCs/>
          <w:color w:val="000000" w:themeColor="text1"/>
        </w:rPr>
        <w:t>Existing SOP:</w:t>
      </w:r>
      <w:r w:rsidRPr="00685746">
        <w:rPr>
          <w:rFonts w:ascii="Arial" w:hAnsi="Arial" w:cs="Arial"/>
          <w:color w:val="000000" w:themeColor="text1"/>
          <w:lang w:val="en-GB"/>
        </w:rPr>
        <w:t>Communication and interactions with distributors are of low-context, transactional style: short emails, data-intensive presentations, rarely met with each other - as is the case with low-PDI and low-UAI cultures.</w:t>
      </w:r>
    </w:p>
    <w:p w:rsidR="00835632" w:rsidRPr="00685746" w:rsidRDefault="00A92A43" w:rsidP="00A92A43">
      <w:pPr>
        <w:rPr>
          <w:rFonts w:ascii="Arial" w:hAnsi="Arial" w:cs="Arial"/>
          <w:color w:val="000000" w:themeColor="text1"/>
          <w:lang w:val="en-GB"/>
        </w:rPr>
      </w:pPr>
      <w:r w:rsidRPr="00685746">
        <w:rPr>
          <w:rFonts w:ascii="Arial" w:hAnsi="Arial" w:cs="Arial"/>
          <w:b/>
          <w:bCs/>
          <w:color w:val="000000" w:themeColor="text1"/>
        </w:rPr>
        <w:t>Adjustment Required:</w:t>
      </w:r>
      <w:r w:rsidRPr="00685746">
        <w:rPr>
          <w:rFonts w:ascii="Arial" w:hAnsi="Arial" w:cs="Arial"/>
          <w:color w:val="000000" w:themeColor="text1"/>
          <w:lang w:val="en-GB"/>
        </w:rPr>
        <w:t>Turkye, due to high uncertainty avoidance, high power distance, collectivism is a culture that would require more rich, high-context communication and relationship involvement. Unilever ought to systematize the high frequency of face-to-face meetings, cultural practices, and relationship building, which is rapidly emerging as a standard operating practice.</w:t>
      </w:r>
    </w:p>
    <w:p w:rsidR="00835632" w:rsidRPr="00685746" w:rsidRDefault="002E4488" w:rsidP="00835632">
      <w:pPr>
        <w:pStyle w:val="Heading3"/>
        <w:rPr>
          <w:rFonts w:ascii="Arial" w:hAnsi="Arial" w:cs="Arial"/>
          <w:color w:val="000000" w:themeColor="text1"/>
        </w:rPr>
      </w:pPr>
      <w:r w:rsidRPr="00685746">
        <w:rPr>
          <w:rFonts w:ascii="Arial" w:hAnsi="Arial" w:cs="Arial"/>
          <w:color w:val="000000" w:themeColor="text1"/>
        </w:rPr>
        <w:t>Proposed Measures:</w:t>
      </w:r>
    </w:p>
    <w:p w:rsidR="00835632" w:rsidRPr="00685746" w:rsidRDefault="002E4488" w:rsidP="00835632">
      <w:pPr>
        <w:pStyle w:val="ListParagraph"/>
        <w:numPr>
          <w:ilvl w:val="0"/>
          <w:numId w:val="4"/>
        </w:numPr>
        <w:rPr>
          <w:rFonts w:ascii="Arial" w:hAnsi="Arial" w:cs="Arial"/>
          <w:color w:val="000000" w:themeColor="text1"/>
          <w:lang w:val="en-GB"/>
        </w:rPr>
      </w:pPr>
      <w:r w:rsidRPr="00685746">
        <w:rPr>
          <w:rFonts w:ascii="Arial" w:hAnsi="Arial" w:cs="Arial"/>
          <w:color w:val="000000" w:themeColor="text1"/>
        </w:rPr>
        <w:t xml:space="preserve">Make more distributor visits: face-to-face distributor visits at least 12 times per year (rather than quarterly visits) </w:t>
      </w:r>
      <w:r w:rsidR="000D47B7" w:rsidRPr="00685746">
        <w:rPr>
          <w:rFonts w:ascii="Arial" w:hAnsi="Arial" w:cs="Arial"/>
          <w:color w:val="000000" w:themeColor="text1"/>
          <w:lang w:val="en-GB"/>
        </w:rPr>
        <w:t>(</w:t>
      </w:r>
      <w:r w:rsidR="000D47B7" w:rsidRPr="00685746">
        <w:rPr>
          <w:rFonts w:ascii="Arial" w:hAnsi="Arial" w:cs="Arial"/>
          <w:color w:val="000000" w:themeColor="text1"/>
        </w:rPr>
        <w:t>Saklani and Waqar, 2025</w:t>
      </w:r>
      <w:r w:rsidR="000D47B7" w:rsidRPr="00685746">
        <w:rPr>
          <w:rFonts w:ascii="Arial" w:hAnsi="Arial" w:cs="Arial"/>
          <w:color w:val="000000" w:themeColor="text1"/>
          <w:lang w:val="en-GB"/>
        </w:rPr>
        <w:t>)</w:t>
      </w:r>
      <w:r w:rsidR="00835632" w:rsidRPr="00685746">
        <w:rPr>
          <w:rFonts w:ascii="Arial" w:hAnsi="Arial" w:cs="Arial"/>
          <w:color w:val="000000" w:themeColor="text1"/>
          <w:lang w:val="en-GB"/>
        </w:rPr>
        <w:t>.</w:t>
      </w:r>
    </w:p>
    <w:p w:rsidR="00835632" w:rsidRPr="00685746" w:rsidRDefault="002E4488" w:rsidP="00835632">
      <w:pPr>
        <w:pStyle w:val="ListParagraph"/>
        <w:numPr>
          <w:ilvl w:val="0"/>
          <w:numId w:val="4"/>
        </w:numPr>
        <w:rPr>
          <w:rFonts w:ascii="Arial" w:hAnsi="Arial" w:cs="Arial"/>
          <w:color w:val="000000" w:themeColor="text1"/>
          <w:lang w:val="en-GB"/>
        </w:rPr>
      </w:pPr>
      <w:r w:rsidRPr="00685746">
        <w:rPr>
          <w:rFonts w:ascii="Arial" w:hAnsi="Arial" w:cs="Arial"/>
          <w:color w:val="000000" w:themeColor="text1"/>
        </w:rPr>
        <w:t>Increase trade-marketing and distributor-engagement budgets by setting aside a significant part (e.g., 2025 percent) to relationship-building events -e.g. community events, culturally befitting gatherings (where applicable), or other local social rites.</w:t>
      </w:r>
    </w:p>
    <w:p w:rsidR="002E4488" w:rsidRPr="00685746" w:rsidRDefault="002E4488" w:rsidP="00835632">
      <w:pPr>
        <w:pStyle w:val="ListParagraph"/>
        <w:numPr>
          <w:ilvl w:val="0"/>
          <w:numId w:val="4"/>
        </w:numPr>
        <w:rPr>
          <w:rFonts w:ascii="Arial" w:hAnsi="Arial" w:cs="Arial"/>
          <w:color w:val="000000" w:themeColor="text1"/>
          <w:lang w:val="en-GB"/>
        </w:rPr>
      </w:pPr>
      <w:r w:rsidRPr="00685746">
        <w:rPr>
          <w:rFonts w:ascii="Arial" w:hAnsi="Arial" w:cs="Arial"/>
          <w:color w:val="000000" w:themeColor="text1"/>
        </w:rPr>
        <w:t>Train and sales staff communication: people have to be trained in high context communication, which involves interpreting non-verbal signals, creating trust-based relationships, and learning cultural norms in business communication.</w:t>
      </w:r>
    </w:p>
    <w:p w:rsidR="00835632" w:rsidRPr="00685746" w:rsidRDefault="002B5EEB" w:rsidP="00835632">
      <w:pPr>
        <w:pStyle w:val="Heading3"/>
        <w:rPr>
          <w:rFonts w:ascii="Arial" w:hAnsi="Arial" w:cs="Arial"/>
          <w:color w:val="000000" w:themeColor="text1"/>
          <w:lang w:val="en-GB"/>
        </w:rPr>
      </w:pPr>
      <w:r w:rsidRPr="00685746">
        <w:rPr>
          <w:rFonts w:ascii="Arial" w:hAnsi="Arial" w:cs="Arial"/>
          <w:color w:val="000000" w:themeColor="text1"/>
        </w:rPr>
        <w:lastRenderedPageBreak/>
        <w:t>Reason and Expected Results:</w:t>
      </w:r>
    </w:p>
    <w:p w:rsidR="00835632" w:rsidRPr="00685746" w:rsidRDefault="002B5EEB" w:rsidP="00835632">
      <w:pPr>
        <w:pStyle w:val="ListParagraph"/>
        <w:numPr>
          <w:ilvl w:val="0"/>
          <w:numId w:val="5"/>
        </w:numPr>
        <w:rPr>
          <w:rFonts w:ascii="Arial" w:hAnsi="Arial" w:cs="Arial"/>
          <w:color w:val="000000" w:themeColor="text1"/>
          <w:lang w:val="en-GB"/>
        </w:rPr>
      </w:pPr>
      <w:r w:rsidRPr="00685746">
        <w:rPr>
          <w:rFonts w:ascii="Arial" w:hAnsi="Arial" w:cs="Arial"/>
          <w:color w:val="000000" w:themeColor="text1"/>
        </w:rPr>
        <w:t xml:space="preserve">Trust and perceived reliability is more important than transactional efficiency in the high UAI and collectivism cultures </w:t>
      </w:r>
      <w:r w:rsidRPr="00685746">
        <w:rPr>
          <w:rFonts w:ascii="Arial" w:hAnsi="Arial" w:cs="Arial"/>
          <w:color w:val="000000" w:themeColor="text1"/>
          <w:lang w:val="en-GB"/>
        </w:rPr>
        <w:t>(</w:t>
      </w:r>
      <w:r w:rsidRPr="00685746">
        <w:rPr>
          <w:rFonts w:ascii="Arial" w:hAnsi="Arial" w:cs="Arial"/>
          <w:color w:val="000000" w:themeColor="text1"/>
        </w:rPr>
        <w:t>Suriyachcharige, 2025</w:t>
      </w:r>
      <w:r w:rsidRPr="00685746">
        <w:rPr>
          <w:rFonts w:ascii="Arial" w:hAnsi="Arial" w:cs="Arial"/>
          <w:color w:val="000000" w:themeColor="text1"/>
          <w:lang w:val="en-GB"/>
        </w:rPr>
        <w:t>)</w:t>
      </w:r>
      <w:r w:rsidRPr="00685746">
        <w:rPr>
          <w:rFonts w:ascii="Arial" w:hAnsi="Arial" w:cs="Arial"/>
          <w:color w:val="000000" w:themeColor="text1"/>
        </w:rPr>
        <w:t>. A relational style helps diminish the perceived distance between a multinational company and local partners promoting loyalty, turnover, and stability in the supply-chain</w:t>
      </w:r>
      <w:r w:rsidR="00835632" w:rsidRPr="00685746">
        <w:rPr>
          <w:rFonts w:ascii="Arial" w:hAnsi="Arial" w:cs="Arial"/>
          <w:color w:val="000000" w:themeColor="text1"/>
          <w:lang w:val="en-GB"/>
        </w:rPr>
        <w:t>.</w:t>
      </w:r>
    </w:p>
    <w:p w:rsidR="00835632" w:rsidRPr="00685746" w:rsidRDefault="00603093" w:rsidP="00835632">
      <w:pPr>
        <w:pStyle w:val="ListParagraph"/>
        <w:numPr>
          <w:ilvl w:val="0"/>
          <w:numId w:val="5"/>
        </w:numPr>
        <w:rPr>
          <w:rFonts w:ascii="Arial" w:hAnsi="Arial" w:cs="Arial"/>
          <w:color w:val="000000" w:themeColor="text1"/>
          <w:lang w:val="en-GB"/>
        </w:rPr>
      </w:pPr>
      <w:r w:rsidRPr="00685746">
        <w:rPr>
          <w:rFonts w:ascii="Arial" w:hAnsi="Arial" w:cs="Arial"/>
          <w:color w:val="000000" w:themeColor="text1"/>
        </w:rPr>
        <w:t>Embedded relationship protocols make the system more resilient: in case of economic or currency fluctuations, local partners tend to remain loyal to the company when they perceive themselves as part of it by trust, familiarity and respect toward the local culture.</w:t>
      </w:r>
    </w:p>
    <w:p w:rsidR="00835632" w:rsidRPr="00685746" w:rsidRDefault="00F7520A" w:rsidP="00F7520A">
      <w:pPr>
        <w:pStyle w:val="ListParagraph"/>
        <w:numPr>
          <w:ilvl w:val="0"/>
          <w:numId w:val="6"/>
        </w:numPr>
        <w:rPr>
          <w:rFonts w:ascii="Arial" w:hAnsi="Arial" w:cs="Arial"/>
          <w:color w:val="000000" w:themeColor="text1"/>
          <w:lang w:val="en-GB"/>
        </w:rPr>
      </w:pPr>
      <w:r w:rsidRPr="00685746">
        <w:rPr>
          <w:rFonts w:ascii="Arial" w:hAnsi="Arial" w:cs="Arial"/>
          <w:color w:val="000000" w:themeColor="text1"/>
        </w:rPr>
        <w:t>This strategy reinforces the internalisation advantages of Unilever by making distributor and employee rewards to be on similar lines with brand success in the long term as opposed to short-term transactional rewards</w:t>
      </w:r>
      <w:r w:rsidR="000D47B7" w:rsidRPr="00685746">
        <w:rPr>
          <w:rFonts w:ascii="Arial" w:hAnsi="Arial" w:cs="Arial"/>
          <w:color w:val="000000" w:themeColor="text1"/>
          <w:lang w:val="en-GB"/>
        </w:rPr>
        <w:t xml:space="preserve"> (Toon, 2025)</w:t>
      </w:r>
      <w:r w:rsidR="00835632" w:rsidRPr="00685746">
        <w:rPr>
          <w:rFonts w:ascii="Arial" w:hAnsi="Arial" w:cs="Arial"/>
          <w:color w:val="000000" w:themeColor="text1"/>
          <w:lang w:val="en-GB"/>
        </w:rPr>
        <w:t>.</w:t>
      </w:r>
    </w:p>
    <w:p w:rsidR="00A159BC" w:rsidRPr="00685746" w:rsidRDefault="00A159BC" w:rsidP="00A159BC">
      <w:pPr>
        <w:pStyle w:val="Heading2"/>
        <w:rPr>
          <w:rFonts w:ascii="Arial" w:hAnsi="Arial" w:cs="Arial"/>
          <w:color w:val="000000" w:themeColor="text1"/>
          <w:lang w:eastAsia="en-IN"/>
        </w:rPr>
      </w:pPr>
      <w:bookmarkStart w:id="36" w:name="_Toc215677106"/>
      <w:bookmarkStart w:id="37" w:name="_Hlk215676775"/>
      <w:r w:rsidRPr="00685746">
        <w:rPr>
          <w:rFonts w:ascii="Arial" w:hAnsi="Arial" w:cs="Arial"/>
          <w:color w:val="000000" w:themeColor="text1"/>
          <w:lang w:eastAsia="en-IN"/>
        </w:rPr>
        <w:t>Share trajectory under current vs. adjusted protocols</w:t>
      </w:r>
      <w:bookmarkEnd w:id="36"/>
    </w:p>
    <w:bookmarkEnd w:id="37"/>
    <w:p w:rsidR="00DF3C91" w:rsidRPr="00685746" w:rsidRDefault="00DF3C91" w:rsidP="00DF3C91">
      <w:pPr>
        <w:rPr>
          <w:rFonts w:ascii="Arial" w:hAnsi="Arial" w:cs="Arial"/>
          <w:color w:val="000000" w:themeColor="text1"/>
          <w:lang w:val="en-GB"/>
        </w:rPr>
      </w:pPr>
      <w:r w:rsidRPr="00685746">
        <w:rPr>
          <w:rFonts w:ascii="Arial" w:hAnsi="Arial" w:cs="Arial"/>
          <w:color w:val="000000" w:themeColor="text1"/>
        </w:rPr>
        <w:t xml:space="preserve">With the current low-context operating model, Unilever Türkiye runs a risk of losing market share progressively. In the absence of intensified local interaction and forming relations, it could be more susceptible toward less nimble local competitors as trust towards distributors and retailers is eroded. In comparison, were Unilever to go to a more culturally sensitive SOP, which combines high-context and high-frequency face-to-face, trade-marketing capital will be redirected to relationship events, and greater local autonomy in distributor relations, it may well stabilize or even grow market share within the next few years </w:t>
      </w:r>
      <w:r w:rsidR="000D47B7" w:rsidRPr="00685746">
        <w:rPr>
          <w:rFonts w:ascii="Arial" w:hAnsi="Arial" w:cs="Arial"/>
          <w:color w:val="000000" w:themeColor="text1"/>
          <w:lang w:val="en-GB"/>
        </w:rPr>
        <w:t>(</w:t>
      </w:r>
      <w:r w:rsidR="000D47B7" w:rsidRPr="00685746">
        <w:rPr>
          <w:rFonts w:ascii="Arial" w:hAnsi="Arial" w:cs="Arial"/>
          <w:color w:val="000000" w:themeColor="text1"/>
        </w:rPr>
        <w:t>Ahmed et al., 2025</w:t>
      </w:r>
      <w:r w:rsidR="000D47B7" w:rsidRPr="00685746">
        <w:rPr>
          <w:rFonts w:ascii="Arial" w:hAnsi="Arial" w:cs="Arial"/>
          <w:color w:val="000000" w:themeColor="text1"/>
          <w:lang w:val="en-GB"/>
        </w:rPr>
        <w:t>)</w:t>
      </w:r>
      <w:r w:rsidR="00D0054A" w:rsidRPr="00685746">
        <w:rPr>
          <w:rFonts w:ascii="Arial" w:hAnsi="Arial" w:cs="Arial"/>
          <w:color w:val="000000" w:themeColor="text1"/>
          <w:lang w:val="en-GB"/>
        </w:rPr>
        <w:t xml:space="preserve">. </w:t>
      </w:r>
      <w:r w:rsidRPr="00685746">
        <w:rPr>
          <w:rFonts w:ascii="Arial" w:hAnsi="Arial" w:cs="Arial"/>
          <w:color w:val="000000" w:themeColor="text1"/>
          <w:lang w:val="en-GB"/>
        </w:rPr>
        <w:t xml:space="preserve">Since Türkiye is a high power distance (PDI </w:t>
      </w:r>
      <w:r w:rsidR="00074156" w:rsidRPr="00685746">
        <w:rPr>
          <w:rFonts w:ascii="Arial" w:hAnsi="Arial" w:cs="Arial"/>
          <w:color w:val="000000" w:themeColor="text1"/>
          <w:lang w:val="en-GB"/>
        </w:rPr>
        <w:t>6</w:t>
      </w:r>
      <w:r w:rsidRPr="00685746">
        <w:rPr>
          <w:rFonts w:ascii="Arial" w:hAnsi="Arial" w:cs="Arial"/>
          <w:color w:val="000000" w:themeColor="text1"/>
          <w:lang w:val="en-GB"/>
        </w:rPr>
        <w:t>6), high uncertainty avoidance (UAI 85) and collectivist (low individualism, IDV 37) society, the relational, trust-based practices are appropriate in terms of culture.</w:t>
      </w:r>
    </w:p>
    <w:p w:rsidR="00D0054A" w:rsidRPr="00685746" w:rsidRDefault="00DF3C91" w:rsidP="00DF3C91">
      <w:pPr>
        <w:rPr>
          <w:rFonts w:ascii="Arial" w:hAnsi="Arial" w:cs="Arial"/>
          <w:color w:val="000000" w:themeColor="text1"/>
          <w:lang w:val="en-GB"/>
        </w:rPr>
      </w:pPr>
      <w:r w:rsidRPr="00685746">
        <w:rPr>
          <w:rFonts w:ascii="Arial" w:hAnsi="Arial" w:cs="Arial"/>
          <w:color w:val="000000" w:themeColor="text1"/>
          <w:lang w:val="en-GB"/>
        </w:rPr>
        <w:t>Accordingly, the possibility to adjust SOPs to cultural realities can potentially save Unilever Türkiye competitive edge, minimize turnover among partners, and facilitate stronger growth opportunities in the long run.</w:t>
      </w:r>
    </w:p>
    <w:p w:rsidR="00D0054A" w:rsidRPr="00685746" w:rsidRDefault="00D0054A" w:rsidP="00D0054A">
      <w:pPr>
        <w:pStyle w:val="Heading2"/>
        <w:rPr>
          <w:rFonts w:ascii="Arial" w:hAnsi="Arial" w:cs="Arial"/>
          <w:color w:val="000000" w:themeColor="text1"/>
        </w:rPr>
      </w:pPr>
      <w:bookmarkStart w:id="38" w:name="_Toc215677107"/>
      <w:r w:rsidRPr="00685746">
        <w:rPr>
          <w:rFonts w:ascii="Arial" w:hAnsi="Arial" w:cs="Arial"/>
          <w:color w:val="000000" w:themeColor="text1"/>
        </w:rPr>
        <w:t>Integration with OLI Framework</w:t>
      </w:r>
      <w:bookmarkEnd w:id="38"/>
    </w:p>
    <w:p w:rsidR="007F3818" w:rsidRPr="00685746" w:rsidRDefault="007F3818" w:rsidP="00835632">
      <w:pPr>
        <w:rPr>
          <w:rFonts w:ascii="Arial" w:hAnsi="Arial" w:cs="Arial"/>
          <w:color w:val="000000" w:themeColor="text1"/>
        </w:rPr>
      </w:pPr>
      <w:r w:rsidRPr="00685746">
        <w:rPr>
          <w:rFonts w:ascii="Arial" w:hAnsi="Arial" w:cs="Arial"/>
          <w:color w:val="000000" w:themeColor="text1"/>
        </w:rPr>
        <w:t xml:space="preserve">The three SOP adjustments of local decision-making authority, team-oriented incentives, and high-context communication maintain the advantages of ownership </w:t>
      </w:r>
      <w:r w:rsidRPr="00685746">
        <w:rPr>
          <w:rFonts w:ascii="Arial" w:hAnsi="Arial" w:cs="Arial"/>
          <w:color w:val="000000" w:themeColor="text1"/>
        </w:rPr>
        <w:lastRenderedPageBreak/>
        <w:t xml:space="preserve">that Unilever possesses (brand strength, global standards of quality) as well as increase dramatically the benefits that are location-specific (local responsiveness, cultural fit, partner trust) and internalisation benefits (control, alignment, and stability) </w:t>
      </w:r>
      <w:r w:rsidR="000D47B7" w:rsidRPr="00685746">
        <w:rPr>
          <w:rFonts w:ascii="Arial" w:hAnsi="Arial" w:cs="Arial"/>
          <w:color w:val="000000" w:themeColor="text1"/>
          <w:lang w:val="en-GB"/>
        </w:rPr>
        <w:t>(</w:t>
      </w:r>
      <w:r w:rsidR="000D47B7" w:rsidRPr="00685746">
        <w:rPr>
          <w:rFonts w:ascii="Arial" w:hAnsi="Arial" w:cs="Arial"/>
          <w:color w:val="000000" w:themeColor="text1"/>
        </w:rPr>
        <w:t>Lindner and Puck, 2025</w:t>
      </w:r>
      <w:r w:rsidR="000D47B7" w:rsidRPr="00685746">
        <w:rPr>
          <w:rFonts w:ascii="Arial" w:hAnsi="Arial" w:cs="Arial"/>
          <w:color w:val="000000" w:themeColor="text1"/>
          <w:lang w:val="en-GB"/>
        </w:rPr>
        <w:t>)</w:t>
      </w:r>
      <w:r w:rsidR="00835632" w:rsidRPr="00685746">
        <w:rPr>
          <w:rFonts w:ascii="Arial" w:hAnsi="Arial" w:cs="Arial"/>
          <w:color w:val="000000" w:themeColor="text1"/>
          <w:lang w:val="en-GB"/>
        </w:rPr>
        <w:t xml:space="preserve">. </w:t>
      </w:r>
      <w:r w:rsidRPr="00685746">
        <w:rPr>
          <w:rFonts w:ascii="Arial" w:hAnsi="Arial" w:cs="Arial"/>
          <w:color w:val="000000" w:themeColor="text1"/>
        </w:rPr>
        <w:t xml:space="preserve">By proudly adopting a truly polycentric-transnational hybrid, Unilever is able to retain its global brand and become more deeply embedded in the Turkish business culture. </w:t>
      </w:r>
    </w:p>
    <w:p w:rsidR="00835632" w:rsidRPr="00685746" w:rsidRDefault="007F3818" w:rsidP="00835632">
      <w:pPr>
        <w:rPr>
          <w:rFonts w:ascii="Arial" w:hAnsi="Arial" w:cs="Arial"/>
          <w:color w:val="000000" w:themeColor="text1"/>
          <w:lang w:val="en-GB"/>
        </w:rPr>
      </w:pPr>
      <w:r w:rsidRPr="00685746">
        <w:rPr>
          <w:rFonts w:ascii="Arial" w:hAnsi="Arial" w:cs="Arial"/>
          <w:color w:val="000000" w:themeColor="text1"/>
        </w:rPr>
        <w:t>By so doing, the company eliminates the risks linked to inflation, currency volatility, uncertainty in the macroeconomic situation, and cultural friction.Otherwise, Unilever will risk the loss of its competitive edge: ownership assets can lose their value in case a brand loses its perceived distance (Kontakos, 2025). Location benefits are lost in the absence of responsiveness; and internalisation in the mistrust or alienation regarding local partners and employees.</w:t>
      </w:r>
    </w:p>
    <w:p w:rsidR="00F4168C" w:rsidRPr="00685746" w:rsidRDefault="00F4168C" w:rsidP="00F4168C">
      <w:pPr>
        <w:pStyle w:val="Heading1"/>
        <w:rPr>
          <w:rFonts w:ascii="Arial" w:hAnsi="Arial" w:cs="Arial"/>
          <w:color w:val="000000" w:themeColor="text1"/>
          <w:lang w:val="en-GB"/>
        </w:rPr>
      </w:pPr>
      <w:bookmarkStart w:id="39" w:name="_Toc215677108"/>
      <w:r w:rsidRPr="00685746">
        <w:rPr>
          <w:rFonts w:ascii="Arial" w:hAnsi="Arial" w:cs="Arial"/>
          <w:color w:val="000000" w:themeColor="text1"/>
          <w:lang w:val="en-GB"/>
        </w:rPr>
        <w:t>6. Conclusion</w:t>
      </w:r>
      <w:bookmarkEnd w:id="39"/>
    </w:p>
    <w:p w:rsidR="008C5F8E" w:rsidRPr="00685746" w:rsidRDefault="008C5F8E" w:rsidP="008C5F8E">
      <w:pPr>
        <w:rPr>
          <w:rFonts w:ascii="Arial" w:hAnsi="Arial" w:cs="Arial"/>
          <w:color w:val="000000" w:themeColor="text1"/>
          <w:lang w:val="en-GB"/>
        </w:rPr>
      </w:pPr>
      <w:r w:rsidRPr="00685746">
        <w:rPr>
          <w:rFonts w:ascii="Arial" w:hAnsi="Arial" w:cs="Arial"/>
          <w:color w:val="000000" w:themeColor="text1"/>
          <w:lang w:val="en-GB"/>
        </w:rPr>
        <w:t>The case of Unilever working in Turkey focuses on the positive and negative aspects of the transnational strategy in the case of a culturally distant emerging market. Unilever has good ownership advantages global brands, ability to innovate, and sustainable sourcing, but only OLI framework will not be enough to ensure long-term success unless it adjusts to high power distance in Turkey, collectivist orientation, and high uncertainty avoidance. The lack of alignment in the decision making power, focus on individual incentives and low context communication still deter retention of employees, commitment of distributors and responsiveness to market, which has led to reduction of share notwithstanding favourable macroeconomics.</w:t>
      </w:r>
    </w:p>
    <w:p w:rsidR="00F4168C" w:rsidRPr="00685746" w:rsidRDefault="008C5F8E" w:rsidP="008C5F8E">
      <w:pPr>
        <w:rPr>
          <w:rFonts w:ascii="Arial" w:hAnsi="Arial" w:cs="Arial"/>
          <w:color w:val="000000" w:themeColor="text1"/>
          <w:lang w:val="en-GB"/>
        </w:rPr>
      </w:pPr>
      <w:r w:rsidRPr="00685746">
        <w:rPr>
          <w:rFonts w:ascii="Arial" w:hAnsi="Arial" w:cs="Arial"/>
          <w:color w:val="000000" w:themeColor="text1"/>
          <w:lang w:val="en-GB"/>
        </w:rPr>
        <w:t>To transform Turkey into a high-performing market on a consistent basis, Unilever will need to, in the first place, incorporate three key SOP reforms, which include meaningful local decision-making authority, collective and family-oriented performance model, and relationship-based and high-contextual communication with trade partners. These changes turn the internalisation into a more rigid structure to a true local responsiveness. Finally, full-scale approach in instating cultural realism into the practice is the hallmark solution which will enable Unilever to open up long term competitive edge in Turkey.</w:t>
      </w:r>
      <w:r w:rsidR="00F4168C" w:rsidRPr="00685746">
        <w:rPr>
          <w:rFonts w:ascii="Arial" w:hAnsi="Arial" w:cs="Arial"/>
          <w:color w:val="000000" w:themeColor="text1"/>
          <w:lang w:val="en-GB"/>
        </w:rPr>
        <w:br w:type="page"/>
      </w:r>
    </w:p>
    <w:p w:rsidR="00F4168C" w:rsidRPr="000E0E59" w:rsidRDefault="00F4168C" w:rsidP="00F4168C">
      <w:pPr>
        <w:pStyle w:val="Heading1"/>
        <w:rPr>
          <w:color w:val="000000" w:themeColor="text1"/>
          <w:lang w:val="en-GB"/>
        </w:rPr>
      </w:pPr>
      <w:bookmarkStart w:id="40" w:name="_Toc215677109"/>
      <w:r w:rsidRPr="000E0E59">
        <w:rPr>
          <w:color w:val="000000" w:themeColor="text1"/>
          <w:lang w:val="en-GB"/>
        </w:rPr>
        <w:lastRenderedPageBreak/>
        <w:t>7. Reference List:</w:t>
      </w:r>
      <w:bookmarkEnd w:id="40"/>
    </w:p>
    <w:p w:rsidR="005313B2" w:rsidRPr="000E0E59" w:rsidRDefault="005313B2" w:rsidP="0042331B">
      <w:pPr>
        <w:rPr>
          <w:color w:val="000000" w:themeColor="text1"/>
        </w:rPr>
      </w:pPr>
      <w:r w:rsidRPr="000E0E59">
        <w:rPr>
          <w:color w:val="000000" w:themeColor="text1"/>
        </w:rPr>
        <w:t>Adebisi, V., 2025. Management of Investment Project Under Modern Conditions.</w:t>
      </w:r>
    </w:p>
    <w:p w:rsidR="005313B2" w:rsidRPr="000E0E59" w:rsidRDefault="005313B2" w:rsidP="0042331B">
      <w:pPr>
        <w:rPr>
          <w:color w:val="000000" w:themeColor="text1"/>
        </w:rPr>
      </w:pPr>
      <w:r w:rsidRPr="000E0E59">
        <w:rPr>
          <w:color w:val="000000" w:themeColor="text1"/>
        </w:rPr>
        <w:t>ADEWOLE, C., IRMIYA, S., MAMVONG, N. and WOMBO, D.N., 2025. AN EMPIRICAL ANALYSIS OF THE IMPACT OF MACROECONOMIC VARIABLES ON FOREIGN DIRECT INVESTMENT IN NIGERIA (2002-2023). </w:t>
      </w:r>
      <w:r w:rsidRPr="000E0E59">
        <w:rPr>
          <w:i/>
          <w:iCs/>
          <w:color w:val="000000" w:themeColor="text1"/>
        </w:rPr>
        <w:t>International Journal of Business Economics and Management Science</w:t>
      </w:r>
      <w:r w:rsidRPr="000E0E59">
        <w:rPr>
          <w:color w:val="000000" w:themeColor="text1"/>
        </w:rPr>
        <w:t>.</w:t>
      </w:r>
    </w:p>
    <w:p w:rsidR="005313B2" w:rsidRPr="000E0E59" w:rsidRDefault="005313B2" w:rsidP="0042331B">
      <w:pPr>
        <w:rPr>
          <w:color w:val="000000" w:themeColor="text1"/>
        </w:rPr>
      </w:pPr>
      <w:r w:rsidRPr="000E0E59">
        <w:rPr>
          <w:color w:val="000000" w:themeColor="text1"/>
        </w:rPr>
        <w:t>Agu, E.E., Nwabekee, U.S., Ijomah, T.I. and Abdul-Azeez, O.Y., 2024. The role of strategic business leadership in driving product marketing success: Insights from emerging markets. </w:t>
      </w:r>
      <w:r w:rsidRPr="000E0E59">
        <w:rPr>
          <w:i/>
          <w:iCs/>
          <w:color w:val="000000" w:themeColor="text1"/>
        </w:rPr>
        <w:t>International Journal of Frontline Research in Science and Technology</w:t>
      </w:r>
      <w:r w:rsidRPr="000E0E59">
        <w:rPr>
          <w:color w:val="000000" w:themeColor="text1"/>
        </w:rPr>
        <w:t>, </w:t>
      </w:r>
      <w:r w:rsidRPr="000E0E59">
        <w:rPr>
          <w:i/>
          <w:iCs/>
          <w:color w:val="000000" w:themeColor="text1"/>
        </w:rPr>
        <w:t>3</w:t>
      </w:r>
      <w:r w:rsidRPr="000E0E59">
        <w:rPr>
          <w:color w:val="000000" w:themeColor="text1"/>
        </w:rPr>
        <w:t>(02), pp.001-018.</w:t>
      </w:r>
    </w:p>
    <w:p w:rsidR="005313B2" w:rsidRPr="000E0E59" w:rsidRDefault="005313B2" w:rsidP="0042331B">
      <w:pPr>
        <w:rPr>
          <w:color w:val="000000" w:themeColor="text1"/>
        </w:rPr>
      </w:pPr>
      <w:r w:rsidRPr="000E0E59">
        <w:rPr>
          <w:color w:val="000000" w:themeColor="text1"/>
        </w:rPr>
        <w:t>Ahmed, S.A., Moore, B. and Rehfus-Wilsek, C., 2025. 3 Planning for Technological Change. </w:t>
      </w:r>
      <w:r w:rsidRPr="000E0E59">
        <w:rPr>
          <w:i/>
          <w:iCs/>
          <w:color w:val="000000" w:themeColor="text1"/>
        </w:rPr>
        <w:t>Evolution of Management Practice</w:t>
      </w:r>
      <w:r w:rsidRPr="000E0E59">
        <w:rPr>
          <w:color w:val="000000" w:themeColor="text1"/>
        </w:rPr>
        <w:t>, p.25.</w:t>
      </w:r>
    </w:p>
    <w:p w:rsidR="005313B2" w:rsidRPr="000E0E59" w:rsidRDefault="005313B2" w:rsidP="0042331B">
      <w:pPr>
        <w:rPr>
          <w:color w:val="000000" w:themeColor="text1"/>
        </w:rPr>
      </w:pPr>
      <w:r w:rsidRPr="000E0E59">
        <w:rPr>
          <w:color w:val="000000" w:themeColor="text1"/>
        </w:rPr>
        <w:t>Baragiola, G. and Mauri, M., 2021. SDGs and the private sector: Unilever and P&amp;G case studies.</w:t>
      </w:r>
    </w:p>
    <w:p w:rsidR="005313B2" w:rsidRPr="000E0E59" w:rsidRDefault="005313B2" w:rsidP="0042331B">
      <w:pPr>
        <w:rPr>
          <w:color w:val="000000" w:themeColor="text1"/>
        </w:rPr>
      </w:pPr>
      <w:r w:rsidRPr="000E0E59">
        <w:rPr>
          <w:color w:val="000000" w:themeColor="text1"/>
        </w:rPr>
        <w:t>BARRETT, S. and KANORIA, S., 2022, November. Dismantling Stereotypes: Taking an Inside‐Out Perspective to Building Better Representation in Advertising for Unilever. In </w:t>
      </w:r>
      <w:r w:rsidRPr="000E0E59">
        <w:rPr>
          <w:i/>
          <w:iCs/>
          <w:color w:val="000000" w:themeColor="text1"/>
        </w:rPr>
        <w:t>Ethnographic Praxis in Industry Conference Proceedings</w:t>
      </w:r>
      <w:r w:rsidRPr="000E0E59">
        <w:rPr>
          <w:color w:val="000000" w:themeColor="text1"/>
        </w:rPr>
        <w:t> (Vol. 2022, No. 1, pp. 164-175).</w:t>
      </w:r>
    </w:p>
    <w:p w:rsidR="005313B2" w:rsidRPr="000E0E59" w:rsidRDefault="005313B2" w:rsidP="0042331B">
      <w:pPr>
        <w:rPr>
          <w:color w:val="000000" w:themeColor="text1"/>
        </w:rPr>
      </w:pPr>
      <w:r w:rsidRPr="000E0E59">
        <w:rPr>
          <w:color w:val="000000" w:themeColor="text1"/>
        </w:rPr>
        <w:t>Breuer, H. and Ivanov, K., 2025. Sustainable Innovation Cultures: 68 practices and methods for gaining competitve edge and impact.</w:t>
      </w:r>
    </w:p>
    <w:p w:rsidR="005313B2" w:rsidRPr="000E0E59" w:rsidRDefault="005313B2" w:rsidP="005313B2">
      <w:pPr>
        <w:rPr>
          <w:color w:val="000000" w:themeColor="text1"/>
        </w:rPr>
      </w:pPr>
      <w:r w:rsidRPr="000E0E59">
        <w:rPr>
          <w:color w:val="000000" w:themeColor="text1"/>
        </w:rPr>
        <w:t xml:space="preserve">Case study – unilever, 2025. https://www.thecorporategovernanceinstitute.com/wp-content/uploads/2024/10/Case-Study-Unilever.pdf </w:t>
      </w:r>
    </w:p>
    <w:p w:rsidR="005313B2" w:rsidRPr="000E0E59" w:rsidRDefault="005313B2" w:rsidP="0042331B">
      <w:pPr>
        <w:rPr>
          <w:color w:val="000000" w:themeColor="text1"/>
        </w:rPr>
      </w:pPr>
      <w:r w:rsidRPr="000E0E59">
        <w:rPr>
          <w:color w:val="000000" w:themeColor="text1"/>
        </w:rPr>
        <w:t>Caylan, S. and Mızrak, K., 2024. ORGANIZATION OF THE BOOK. </w:t>
      </w:r>
      <w:r w:rsidRPr="000E0E59">
        <w:rPr>
          <w:i/>
          <w:iCs/>
          <w:color w:val="000000" w:themeColor="text1"/>
        </w:rPr>
        <w:t>Strategic Innovations for Dynamic Supply Chains</w:t>
      </w:r>
      <w:r w:rsidRPr="000E0E59">
        <w:rPr>
          <w:color w:val="000000" w:themeColor="text1"/>
        </w:rPr>
        <w:t>.</w:t>
      </w:r>
    </w:p>
    <w:p w:rsidR="005313B2" w:rsidRPr="000E0E59" w:rsidRDefault="005313B2" w:rsidP="0042331B">
      <w:pPr>
        <w:rPr>
          <w:color w:val="000000" w:themeColor="text1"/>
        </w:rPr>
      </w:pPr>
      <w:r w:rsidRPr="000E0E59">
        <w:rPr>
          <w:color w:val="000000" w:themeColor="text1"/>
        </w:rPr>
        <w:t>Chepkorir, G., 2023. </w:t>
      </w:r>
      <w:r w:rsidRPr="000E0E59">
        <w:rPr>
          <w:i/>
          <w:iCs/>
          <w:color w:val="000000" w:themeColor="text1"/>
        </w:rPr>
        <w:t>Cultural Adaptation Strategies in the Market Penetration by Unilever Kenya Ltd</w:t>
      </w:r>
      <w:r w:rsidRPr="000E0E59">
        <w:rPr>
          <w:color w:val="000000" w:themeColor="text1"/>
        </w:rPr>
        <w:t> (Doctoral dissertation, University of Nairobi).</w:t>
      </w:r>
    </w:p>
    <w:p w:rsidR="005313B2" w:rsidRPr="000E0E59" w:rsidRDefault="005313B2" w:rsidP="0042331B">
      <w:pPr>
        <w:rPr>
          <w:color w:val="000000" w:themeColor="text1"/>
        </w:rPr>
      </w:pPr>
      <w:r w:rsidRPr="000E0E59">
        <w:rPr>
          <w:color w:val="000000" w:themeColor="text1"/>
        </w:rPr>
        <w:t>Chowdhury, R.H., 2025. </w:t>
      </w:r>
      <w:r w:rsidRPr="000E0E59">
        <w:rPr>
          <w:i/>
          <w:iCs/>
          <w:color w:val="000000" w:themeColor="text1"/>
        </w:rPr>
        <w:t>Digital leadership and organizational learning: Technologies for business transformation and operational excellence</w:t>
      </w:r>
      <w:r w:rsidRPr="000E0E59">
        <w:rPr>
          <w:color w:val="000000" w:themeColor="text1"/>
        </w:rPr>
        <w:t>. Deep Science Publishing.</w:t>
      </w:r>
    </w:p>
    <w:p w:rsidR="005313B2" w:rsidRPr="000E0E59" w:rsidRDefault="005313B2" w:rsidP="0042331B">
      <w:pPr>
        <w:rPr>
          <w:color w:val="000000" w:themeColor="text1"/>
        </w:rPr>
      </w:pPr>
      <w:r w:rsidRPr="000E0E59">
        <w:rPr>
          <w:color w:val="000000" w:themeColor="text1"/>
        </w:rPr>
        <w:lastRenderedPageBreak/>
        <w:t>da Silva Lopes, T., 2022. Extraordinary risk management in international business strategy. In </w:t>
      </w:r>
      <w:r w:rsidRPr="000E0E59">
        <w:rPr>
          <w:i/>
          <w:iCs/>
          <w:color w:val="000000" w:themeColor="text1"/>
        </w:rPr>
        <w:t>International business in times of crisis: Tribute volume to Geoffrey Jones</w:t>
      </w:r>
      <w:r w:rsidRPr="000E0E59">
        <w:rPr>
          <w:color w:val="000000" w:themeColor="text1"/>
        </w:rPr>
        <w:t> (pp. 97-110). Emerald Publishing Limited.</w:t>
      </w:r>
    </w:p>
    <w:p w:rsidR="005313B2" w:rsidRPr="000E0E59" w:rsidRDefault="005313B2" w:rsidP="0042331B">
      <w:pPr>
        <w:rPr>
          <w:color w:val="000000" w:themeColor="text1"/>
        </w:rPr>
      </w:pPr>
      <w:r w:rsidRPr="000E0E59">
        <w:rPr>
          <w:color w:val="000000" w:themeColor="text1"/>
        </w:rPr>
        <w:t>Erbay, M., 2025. Food, Culture and the Media: A Critical Analysis of Food Advertisements and Cultural Politics. </w:t>
      </w:r>
      <w:r w:rsidRPr="000E0E59">
        <w:rPr>
          <w:i/>
          <w:iCs/>
          <w:color w:val="000000" w:themeColor="text1"/>
        </w:rPr>
        <w:t>International Journal of Marketing, Communication and New Media</w:t>
      </w:r>
      <w:r w:rsidRPr="000E0E59">
        <w:rPr>
          <w:color w:val="000000" w:themeColor="text1"/>
        </w:rPr>
        <w:t>, (16).</w:t>
      </w:r>
    </w:p>
    <w:p w:rsidR="005313B2" w:rsidRPr="000E0E59" w:rsidRDefault="005313B2" w:rsidP="0042331B">
      <w:pPr>
        <w:rPr>
          <w:color w:val="000000" w:themeColor="text1"/>
        </w:rPr>
      </w:pPr>
      <w:r w:rsidRPr="000E0E59">
        <w:rPr>
          <w:color w:val="000000" w:themeColor="text1"/>
        </w:rPr>
        <w:t>Finocchi, E., 2025. </w:t>
      </w:r>
      <w:r w:rsidRPr="000E0E59">
        <w:rPr>
          <w:i/>
          <w:iCs/>
          <w:color w:val="000000" w:themeColor="text1"/>
        </w:rPr>
        <w:t>Disrupting Internationalization: A Redefinition With Market Pareidolia</w:t>
      </w:r>
      <w:r w:rsidRPr="000E0E59">
        <w:rPr>
          <w:color w:val="000000" w:themeColor="text1"/>
        </w:rPr>
        <w:t>. EGEA spa.</w:t>
      </w:r>
    </w:p>
    <w:p w:rsidR="005313B2" w:rsidRPr="000E0E59" w:rsidRDefault="005313B2" w:rsidP="0042331B">
      <w:pPr>
        <w:rPr>
          <w:color w:val="000000" w:themeColor="text1"/>
        </w:rPr>
      </w:pPr>
      <w:r w:rsidRPr="000E0E59">
        <w:rPr>
          <w:color w:val="000000" w:themeColor="text1"/>
        </w:rPr>
        <w:t>Goncalves, M., Sengur, F.K., Kayacı, A. and Celik, E., 2024. Strategies and challenges in global market entry: an analysis of Turkish SMEs' internationalisation pathways. </w:t>
      </w:r>
      <w:r w:rsidRPr="000E0E59">
        <w:rPr>
          <w:i/>
          <w:iCs/>
          <w:color w:val="000000" w:themeColor="text1"/>
        </w:rPr>
        <w:t>International Journal of Export Marketing</w:t>
      </w:r>
      <w:r w:rsidRPr="000E0E59">
        <w:rPr>
          <w:color w:val="000000" w:themeColor="text1"/>
        </w:rPr>
        <w:t>, </w:t>
      </w:r>
      <w:r w:rsidRPr="000E0E59">
        <w:rPr>
          <w:i/>
          <w:iCs/>
          <w:color w:val="000000" w:themeColor="text1"/>
        </w:rPr>
        <w:t>6</w:t>
      </w:r>
      <w:r w:rsidRPr="000E0E59">
        <w:rPr>
          <w:color w:val="000000" w:themeColor="text1"/>
        </w:rPr>
        <w:t>(3), pp.255-297.</w:t>
      </w:r>
    </w:p>
    <w:p w:rsidR="005313B2" w:rsidRPr="000E0E59" w:rsidRDefault="005313B2" w:rsidP="0042331B">
      <w:pPr>
        <w:rPr>
          <w:color w:val="000000" w:themeColor="text1"/>
        </w:rPr>
      </w:pPr>
      <w:r w:rsidRPr="000E0E59">
        <w:rPr>
          <w:color w:val="000000" w:themeColor="text1"/>
        </w:rPr>
        <w:t>Harryson, S. and Dudkowski, R., 2025. Cocreating breakthroughs in sustainability: Implications for global business leaders. </w:t>
      </w:r>
      <w:r w:rsidRPr="000E0E59">
        <w:rPr>
          <w:i/>
          <w:iCs/>
          <w:color w:val="000000" w:themeColor="text1"/>
        </w:rPr>
        <w:t>Business Horizons</w:t>
      </w:r>
      <w:r w:rsidRPr="000E0E59">
        <w:rPr>
          <w:color w:val="000000" w:themeColor="text1"/>
        </w:rPr>
        <w:t>.</w:t>
      </w:r>
    </w:p>
    <w:p w:rsidR="005313B2" w:rsidRPr="000E0E59" w:rsidRDefault="005313B2" w:rsidP="0042331B">
      <w:pPr>
        <w:rPr>
          <w:color w:val="000000" w:themeColor="text1"/>
        </w:rPr>
      </w:pPr>
      <w:r w:rsidRPr="000E0E59">
        <w:rPr>
          <w:color w:val="000000" w:themeColor="text1"/>
        </w:rPr>
        <w:t>Huang, Q., Shi, Z. and Deng, C., 2025. Navigating culture mixing: a framework for global brand legitimacy in an era of deglobalization. </w:t>
      </w:r>
      <w:r w:rsidRPr="000E0E59">
        <w:rPr>
          <w:i/>
          <w:iCs/>
          <w:color w:val="000000" w:themeColor="text1"/>
        </w:rPr>
        <w:t>International Marketing Review</w:t>
      </w:r>
      <w:r w:rsidRPr="000E0E59">
        <w:rPr>
          <w:color w:val="000000" w:themeColor="text1"/>
        </w:rPr>
        <w:t>, pp.1-25.</w:t>
      </w:r>
    </w:p>
    <w:p w:rsidR="005313B2" w:rsidRPr="000E0E59" w:rsidRDefault="005313B2" w:rsidP="0042331B">
      <w:pPr>
        <w:rPr>
          <w:color w:val="000000" w:themeColor="text1"/>
        </w:rPr>
      </w:pPr>
      <w:r w:rsidRPr="000E0E59">
        <w:rPr>
          <w:color w:val="000000" w:themeColor="text1"/>
        </w:rPr>
        <w:t>Kontakos, P., 2025. </w:t>
      </w:r>
      <w:r w:rsidRPr="000E0E59">
        <w:rPr>
          <w:i/>
          <w:iCs/>
          <w:color w:val="000000" w:themeColor="text1"/>
        </w:rPr>
        <w:t>Global Investments, Sustainable Returns: Navigating Sustainable FDI in a Changing World</w:t>
      </w:r>
      <w:r w:rsidRPr="000E0E59">
        <w:rPr>
          <w:color w:val="000000" w:themeColor="text1"/>
        </w:rPr>
        <w:t>. Cambridge Scholars Publishing.</w:t>
      </w:r>
    </w:p>
    <w:p w:rsidR="005313B2" w:rsidRPr="000E0E59" w:rsidRDefault="005313B2" w:rsidP="0042331B">
      <w:pPr>
        <w:rPr>
          <w:color w:val="000000" w:themeColor="text1"/>
        </w:rPr>
      </w:pPr>
      <w:r w:rsidRPr="000E0E59">
        <w:rPr>
          <w:color w:val="000000" w:themeColor="text1"/>
        </w:rPr>
        <w:t>Kpoku, O.K., 2021. </w:t>
      </w:r>
      <w:r w:rsidRPr="000E0E59">
        <w:rPr>
          <w:i/>
          <w:iCs/>
          <w:color w:val="000000" w:themeColor="text1"/>
        </w:rPr>
        <w:t>Positive and negative influence of globalization on international business actors’ activity (on materials of Unilever Group)</w:t>
      </w:r>
      <w:r w:rsidRPr="000E0E59">
        <w:rPr>
          <w:color w:val="000000" w:themeColor="text1"/>
        </w:rPr>
        <w:t> (Doctoral dissertation).</w:t>
      </w:r>
    </w:p>
    <w:p w:rsidR="005313B2" w:rsidRPr="000E0E59" w:rsidRDefault="005313B2" w:rsidP="0042331B">
      <w:pPr>
        <w:rPr>
          <w:color w:val="000000" w:themeColor="text1"/>
        </w:rPr>
      </w:pPr>
      <w:r w:rsidRPr="000E0E59">
        <w:rPr>
          <w:color w:val="000000" w:themeColor="text1"/>
        </w:rPr>
        <w:t>Kuzey, C., Dinc, M.S., Khan, F.U. and Raj, V., 2021. Foreign Direct Investment Decision-Making Motives for Multinational Enterprises: A Study of Eight Firms in an Emerging Economy. </w:t>
      </w:r>
      <w:r w:rsidRPr="000E0E59">
        <w:rPr>
          <w:i/>
          <w:iCs/>
          <w:color w:val="000000" w:themeColor="text1"/>
        </w:rPr>
        <w:t>Journal of Management, Economics, and Industrial Organization</w:t>
      </w:r>
      <w:r w:rsidRPr="000E0E59">
        <w:rPr>
          <w:color w:val="000000" w:themeColor="text1"/>
        </w:rPr>
        <w:t>, </w:t>
      </w:r>
      <w:r w:rsidRPr="000E0E59">
        <w:rPr>
          <w:i/>
          <w:iCs/>
          <w:color w:val="000000" w:themeColor="text1"/>
        </w:rPr>
        <w:t>5</w:t>
      </w:r>
      <w:r w:rsidRPr="000E0E59">
        <w:rPr>
          <w:color w:val="000000" w:themeColor="text1"/>
        </w:rPr>
        <w:t>(1), pp.39-64.</w:t>
      </w:r>
    </w:p>
    <w:p w:rsidR="005313B2" w:rsidRPr="000E0E59" w:rsidRDefault="005313B2" w:rsidP="0042331B">
      <w:pPr>
        <w:rPr>
          <w:color w:val="000000" w:themeColor="text1"/>
        </w:rPr>
      </w:pPr>
      <w:r w:rsidRPr="000E0E59">
        <w:rPr>
          <w:color w:val="000000" w:themeColor="text1"/>
        </w:rPr>
        <w:t>Lieu, P.T.H., Arunjit, N., Buapradabkul, S. and Nathaniel, D., 2021. Unilever Company Strategic Business Analysis.</w:t>
      </w:r>
    </w:p>
    <w:p w:rsidR="005313B2" w:rsidRPr="000E0E59" w:rsidRDefault="005313B2" w:rsidP="0042331B">
      <w:pPr>
        <w:rPr>
          <w:color w:val="000000" w:themeColor="text1"/>
        </w:rPr>
      </w:pPr>
      <w:r w:rsidRPr="000E0E59">
        <w:rPr>
          <w:color w:val="000000" w:themeColor="text1"/>
        </w:rPr>
        <w:t>Lieu, P.T.H., Arunjit, N., Buapradabkul, S. and Nathaniel, D., 2021. Unilever Company Strategic Business Analysis.</w:t>
      </w:r>
    </w:p>
    <w:p w:rsidR="005313B2" w:rsidRPr="000E0E59" w:rsidRDefault="005313B2" w:rsidP="0042331B">
      <w:pPr>
        <w:rPr>
          <w:color w:val="000000" w:themeColor="text1"/>
        </w:rPr>
      </w:pPr>
      <w:r w:rsidRPr="000E0E59">
        <w:rPr>
          <w:color w:val="000000" w:themeColor="text1"/>
        </w:rPr>
        <w:t>Lindner, T. and Puck, J., 2025. </w:t>
      </w:r>
      <w:r w:rsidRPr="000E0E59">
        <w:rPr>
          <w:i/>
          <w:iCs/>
          <w:color w:val="000000" w:themeColor="text1"/>
        </w:rPr>
        <w:t>International Business: Mastering Strategic Challenges in the 21st Century</w:t>
      </w:r>
      <w:r w:rsidRPr="000E0E59">
        <w:rPr>
          <w:color w:val="000000" w:themeColor="text1"/>
        </w:rPr>
        <w:t>. SAGE Publications Limited.</w:t>
      </w:r>
    </w:p>
    <w:p w:rsidR="005313B2" w:rsidRPr="000E0E59" w:rsidRDefault="005313B2" w:rsidP="0042331B">
      <w:pPr>
        <w:rPr>
          <w:color w:val="000000" w:themeColor="text1"/>
        </w:rPr>
      </w:pPr>
      <w:r w:rsidRPr="000E0E59">
        <w:rPr>
          <w:color w:val="000000" w:themeColor="text1"/>
        </w:rPr>
        <w:lastRenderedPageBreak/>
        <w:t>Mazikana, A.T., 2023. Significance of Social Factors in the Marketing of Fast-Moving Consumer Goods. A Case of Unilever. </w:t>
      </w:r>
      <w:r w:rsidRPr="000E0E59">
        <w:rPr>
          <w:i/>
          <w:iCs/>
          <w:color w:val="000000" w:themeColor="text1"/>
        </w:rPr>
        <w:t>A Case of Unilever (March 7, 2023)</w:t>
      </w:r>
      <w:r w:rsidRPr="000E0E59">
        <w:rPr>
          <w:color w:val="000000" w:themeColor="text1"/>
        </w:rPr>
        <w:t>.</w:t>
      </w:r>
    </w:p>
    <w:p w:rsidR="005313B2" w:rsidRPr="000E0E59" w:rsidRDefault="005313B2" w:rsidP="0042331B">
      <w:pPr>
        <w:rPr>
          <w:color w:val="000000" w:themeColor="text1"/>
        </w:rPr>
      </w:pPr>
      <w:r w:rsidRPr="000E0E59">
        <w:rPr>
          <w:color w:val="000000" w:themeColor="text1"/>
        </w:rPr>
        <w:t>Mohamed, Z., Ismail, M.N. and Othman, Z., 2024. Foreign Direct Investment (FDI) in OIC: Factors Influencing, Challenges and Strategies for Future. </w:t>
      </w:r>
      <w:r w:rsidRPr="000E0E59">
        <w:rPr>
          <w:i/>
          <w:iCs/>
          <w:color w:val="000000" w:themeColor="text1"/>
        </w:rPr>
        <w:t>Semarak International Journal in Modern Accounting and Finance</w:t>
      </w:r>
      <w:r w:rsidRPr="000E0E59">
        <w:rPr>
          <w:color w:val="000000" w:themeColor="text1"/>
        </w:rPr>
        <w:t>, </w:t>
      </w:r>
      <w:r w:rsidRPr="000E0E59">
        <w:rPr>
          <w:i/>
          <w:iCs/>
          <w:color w:val="000000" w:themeColor="text1"/>
        </w:rPr>
        <w:t>1</w:t>
      </w:r>
      <w:r w:rsidRPr="000E0E59">
        <w:rPr>
          <w:color w:val="000000" w:themeColor="text1"/>
        </w:rPr>
        <w:t>(1), pp.58-67.</w:t>
      </w:r>
    </w:p>
    <w:p w:rsidR="005313B2" w:rsidRPr="000E0E59" w:rsidRDefault="005313B2" w:rsidP="0042331B">
      <w:pPr>
        <w:rPr>
          <w:color w:val="000000" w:themeColor="text1"/>
        </w:rPr>
      </w:pPr>
      <w:r w:rsidRPr="000E0E59">
        <w:rPr>
          <w:color w:val="000000" w:themeColor="text1"/>
        </w:rPr>
        <w:t>Nikonowicz, A., 2024. The importance of communication in shaping organisational culture at Unilever Nigeria Plc. In </w:t>
      </w:r>
      <w:r w:rsidRPr="000E0E59">
        <w:rPr>
          <w:i/>
          <w:iCs/>
          <w:color w:val="000000" w:themeColor="text1"/>
        </w:rPr>
        <w:t>International Business and Culture</w:t>
      </w:r>
      <w:r w:rsidRPr="000E0E59">
        <w:rPr>
          <w:color w:val="000000" w:themeColor="text1"/>
        </w:rPr>
        <w:t> (pp. 58-75). Routledge.</w:t>
      </w:r>
    </w:p>
    <w:p w:rsidR="005313B2" w:rsidRPr="000E0E59" w:rsidRDefault="005313B2" w:rsidP="0042331B">
      <w:pPr>
        <w:rPr>
          <w:color w:val="000000" w:themeColor="text1"/>
        </w:rPr>
      </w:pPr>
      <w:r w:rsidRPr="000E0E59">
        <w:rPr>
          <w:color w:val="000000" w:themeColor="text1"/>
        </w:rPr>
        <w:t>Otieno, G.P., 2025. </w:t>
      </w:r>
      <w:r w:rsidRPr="000E0E59">
        <w:rPr>
          <w:i/>
          <w:iCs/>
          <w:color w:val="000000" w:themeColor="text1"/>
        </w:rPr>
        <w:t>Guide to Cross-Cultural Communication in Business</w:t>
      </w:r>
      <w:r w:rsidRPr="000E0E59">
        <w:rPr>
          <w:color w:val="000000" w:themeColor="text1"/>
        </w:rPr>
        <w:t>. SAGE Publications.</w:t>
      </w:r>
    </w:p>
    <w:p w:rsidR="005313B2" w:rsidRPr="000E0E59" w:rsidRDefault="005313B2" w:rsidP="0042331B">
      <w:pPr>
        <w:rPr>
          <w:color w:val="000000" w:themeColor="text1"/>
        </w:rPr>
      </w:pPr>
      <w:r w:rsidRPr="000E0E59">
        <w:rPr>
          <w:color w:val="000000" w:themeColor="text1"/>
        </w:rPr>
        <w:t>Özsomer, A., Simonin, B. and Mandler, T., 2023. Marketing agility in subsidiaries: Market orientation and marketing program standardization as the “Twin Engines” of performance. </w:t>
      </w:r>
      <w:r w:rsidRPr="000E0E59">
        <w:rPr>
          <w:i/>
          <w:iCs/>
          <w:color w:val="000000" w:themeColor="text1"/>
        </w:rPr>
        <w:t>Journal of International Marketing</w:t>
      </w:r>
      <w:r w:rsidRPr="000E0E59">
        <w:rPr>
          <w:color w:val="000000" w:themeColor="text1"/>
        </w:rPr>
        <w:t>, </w:t>
      </w:r>
      <w:r w:rsidRPr="000E0E59">
        <w:rPr>
          <w:i/>
          <w:iCs/>
          <w:color w:val="000000" w:themeColor="text1"/>
        </w:rPr>
        <w:t>31</w:t>
      </w:r>
      <w:r w:rsidRPr="000E0E59">
        <w:rPr>
          <w:color w:val="000000" w:themeColor="text1"/>
        </w:rPr>
        <w:t>(2), pp.6-24.</w:t>
      </w:r>
    </w:p>
    <w:p w:rsidR="005313B2" w:rsidRPr="000E0E59" w:rsidRDefault="005313B2" w:rsidP="005313B2">
      <w:pPr>
        <w:rPr>
          <w:color w:val="000000" w:themeColor="text1"/>
        </w:rPr>
      </w:pPr>
      <w:r w:rsidRPr="000E0E59">
        <w:rPr>
          <w:color w:val="000000" w:themeColor="text1"/>
        </w:rPr>
        <w:t xml:space="preserve">Person, 2013, August 27. </w:t>
      </w:r>
      <w:r w:rsidRPr="000E0E59">
        <w:rPr>
          <w:i/>
          <w:iCs/>
          <w:color w:val="000000" w:themeColor="text1"/>
        </w:rPr>
        <w:t>Unilever opens €95m ice cream factory in Turkey</w:t>
      </w:r>
      <w:r w:rsidRPr="000E0E59">
        <w:rPr>
          <w:color w:val="000000" w:themeColor="text1"/>
        </w:rPr>
        <w:t xml:space="preserve">. FoodNavigator.com. https://www.foodnavigator.com/Article/2013/08/28/Unilever-opens-95m-ice-cream-factory-in-Turkey/ </w:t>
      </w:r>
    </w:p>
    <w:p w:rsidR="005313B2" w:rsidRPr="000E0E59" w:rsidRDefault="005313B2" w:rsidP="0042331B">
      <w:pPr>
        <w:rPr>
          <w:color w:val="000000" w:themeColor="text1"/>
        </w:rPr>
      </w:pPr>
      <w:r w:rsidRPr="000E0E59">
        <w:rPr>
          <w:color w:val="000000" w:themeColor="text1"/>
        </w:rPr>
        <w:t>Pwint, S., 2025. Implementation of Sustainable Custom-er Relationships Management in FMCG Industry Myanmar.</w:t>
      </w:r>
    </w:p>
    <w:p w:rsidR="005313B2" w:rsidRPr="000E0E59" w:rsidRDefault="005313B2" w:rsidP="005F1BC0">
      <w:pPr>
        <w:rPr>
          <w:color w:val="000000" w:themeColor="text1"/>
          <w:lang w:val="en-GB"/>
        </w:rPr>
      </w:pPr>
      <w:r w:rsidRPr="000E0E59">
        <w:rPr>
          <w:color w:val="000000" w:themeColor="text1"/>
        </w:rPr>
        <w:t xml:space="preserve">Reid, J. 2024, January 3. </w:t>
      </w:r>
      <w:r w:rsidRPr="000E0E59">
        <w:rPr>
          <w:i/>
          <w:iCs/>
          <w:color w:val="000000" w:themeColor="text1"/>
        </w:rPr>
        <w:t>Turkish inflation climbs to nearly 65%, with more rises expected</w:t>
      </w:r>
      <w:r w:rsidRPr="000E0E59">
        <w:rPr>
          <w:color w:val="000000" w:themeColor="text1"/>
        </w:rPr>
        <w:t xml:space="preserve">. CNBC. https://www.cnbc.com/2024/01/03/turkeys-annual-inflation-rate-climbs-to-nearly-65percent-with-more-rises-expected.html?utm_ </w:t>
      </w:r>
    </w:p>
    <w:p w:rsidR="005313B2" w:rsidRPr="000E0E59" w:rsidRDefault="005313B2" w:rsidP="0042331B">
      <w:pPr>
        <w:rPr>
          <w:color w:val="000000" w:themeColor="text1"/>
        </w:rPr>
      </w:pPr>
      <w:r w:rsidRPr="000E0E59">
        <w:rPr>
          <w:color w:val="000000" w:themeColor="text1"/>
        </w:rPr>
        <w:t>Sahin, K., Tatoğlu, E., Mert, K., Kaplan, T. and Golgeci, I., 2024. Internationalization of Turkish business groups: motives and institutional context. </w:t>
      </w:r>
      <w:r w:rsidRPr="000E0E59">
        <w:rPr>
          <w:i/>
          <w:iCs/>
          <w:color w:val="000000" w:themeColor="text1"/>
        </w:rPr>
        <w:t>International Journal of Emerging Markets</w:t>
      </w:r>
      <w:r w:rsidRPr="000E0E59">
        <w:rPr>
          <w:color w:val="000000" w:themeColor="text1"/>
        </w:rPr>
        <w:t>, </w:t>
      </w:r>
      <w:r w:rsidRPr="000E0E59">
        <w:rPr>
          <w:i/>
          <w:iCs/>
          <w:color w:val="000000" w:themeColor="text1"/>
        </w:rPr>
        <w:t>19</w:t>
      </w:r>
      <w:r w:rsidRPr="000E0E59">
        <w:rPr>
          <w:color w:val="000000" w:themeColor="text1"/>
        </w:rPr>
        <w:t>(5), pp.1407-1427.</w:t>
      </w:r>
    </w:p>
    <w:p w:rsidR="005313B2" w:rsidRPr="000E0E59" w:rsidRDefault="005313B2" w:rsidP="0042331B">
      <w:pPr>
        <w:rPr>
          <w:color w:val="000000" w:themeColor="text1"/>
        </w:rPr>
      </w:pPr>
      <w:r w:rsidRPr="000E0E59">
        <w:rPr>
          <w:color w:val="000000" w:themeColor="text1"/>
        </w:rPr>
        <w:t>Saklani, A. and Waqar, M., 2025. Role of Cross-Cultural Communication in Boosting International Business: A qualitative analysis of how Indian Multinational Companies navigate Cross Cultural Communication in Global Market.</w:t>
      </w:r>
    </w:p>
    <w:p w:rsidR="005313B2" w:rsidRPr="000E0E59" w:rsidRDefault="005313B2" w:rsidP="0042331B">
      <w:pPr>
        <w:rPr>
          <w:color w:val="000000" w:themeColor="text1"/>
        </w:rPr>
      </w:pPr>
      <w:r w:rsidRPr="000E0E59">
        <w:rPr>
          <w:color w:val="000000" w:themeColor="text1"/>
        </w:rPr>
        <w:t>Setyadi, A., Pawirosumarto, S. and Damaris, A., 2025. Sustainable Operations Strategy in the Age of Climate Change: Integrating Green Lean Practices into Operational Excellence. </w:t>
      </w:r>
      <w:r w:rsidRPr="000E0E59">
        <w:rPr>
          <w:i/>
          <w:iCs/>
          <w:color w:val="000000" w:themeColor="text1"/>
        </w:rPr>
        <w:t>Sustainability</w:t>
      </w:r>
      <w:r w:rsidRPr="000E0E59">
        <w:rPr>
          <w:color w:val="000000" w:themeColor="text1"/>
        </w:rPr>
        <w:t>, </w:t>
      </w:r>
      <w:r w:rsidRPr="000E0E59">
        <w:rPr>
          <w:i/>
          <w:iCs/>
          <w:color w:val="000000" w:themeColor="text1"/>
        </w:rPr>
        <w:t>17</w:t>
      </w:r>
      <w:r w:rsidRPr="000E0E59">
        <w:rPr>
          <w:color w:val="000000" w:themeColor="text1"/>
        </w:rPr>
        <w:t>(13), p.5954.</w:t>
      </w:r>
    </w:p>
    <w:p w:rsidR="005313B2" w:rsidRPr="000E0E59" w:rsidRDefault="005313B2" w:rsidP="0042331B">
      <w:pPr>
        <w:rPr>
          <w:color w:val="000000" w:themeColor="text1"/>
        </w:rPr>
      </w:pPr>
      <w:r w:rsidRPr="000E0E59">
        <w:rPr>
          <w:color w:val="000000" w:themeColor="text1"/>
        </w:rPr>
        <w:lastRenderedPageBreak/>
        <w:t>Seva‐Larrosa, P., García‐Lillo, F. and Modaffari, G., 2025. All Quiet on the CSR–MNE Front? Revisiting Theoretical Inertia and Mapping Future Directions. </w:t>
      </w:r>
      <w:r w:rsidRPr="000E0E59">
        <w:rPr>
          <w:i/>
          <w:iCs/>
          <w:color w:val="000000" w:themeColor="text1"/>
        </w:rPr>
        <w:t>Corporate Social Responsibility and Environmental Management</w:t>
      </w:r>
      <w:r w:rsidRPr="000E0E59">
        <w:rPr>
          <w:color w:val="000000" w:themeColor="text1"/>
        </w:rPr>
        <w:t>.</w:t>
      </w:r>
    </w:p>
    <w:p w:rsidR="005313B2" w:rsidRPr="000E0E59" w:rsidRDefault="005313B2" w:rsidP="0042331B">
      <w:pPr>
        <w:rPr>
          <w:color w:val="000000" w:themeColor="text1"/>
        </w:rPr>
      </w:pPr>
      <w:r w:rsidRPr="000E0E59">
        <w:rPr>
          <w:color w:val="000000" w:themeColor="text1"/>
        </w:rPr>
        <w:t>Shagar, M.Y.M., 2023. </w:t>
      </w:r>
      <w:r w:rsidRPr="000E0E59">
        <w:rPr>
          <w:i/>
          <w:iCs/>
          <w:color w:val="000000" w:themeColor="text1"/>
        </w:rPr>
        <w:t>Study of the relationship between US outward foreign direct investments and the environment in OECD Countries</w:t>
      </w:r>
      <w:r w:rsidRPr="000E0E59">
        <w:rPr>
          <w:color w:val="000000" w:themeColor="text1"/>
        </w:rPr>
        <w:t> (Doctoral dissertation, Politecnico di Torino).</w:t>
      </w:r>
    </w:p>
    <w:p w:rsidR="005313B2" w:rsidRPr="000E0E59" w:rsidRDefault="005313B2" w:rsidP="0042331B">
      <w:pPr>
        <w:rPr>
          <w:color w:val="000000" w:themeColor="text1"/>
        </w:rPr>
      </w:pPr>
      <w:r w:rsidRPr="000E0E59">
        <w:rPr>
          <w:color w:val="000000" w:themeColor="text1"/>
        </w:rPr>
        <w:t>Shaoping, L., 2023. Unilever Global Sourcing and Purchasing Strategies: A Case Study of Trade and Logistics between the EU and UK Post-Brexit. </w:t>
      </w:r>
      <w:r w:rsidRPr="000E0E59">
        <w:rPr>
          <w:i/>
          <w:iCs/>
          <w:color w:val="000000" w:themeColor="text1"/>
        </w:rPr>
        <w:t>Industrial Engineering and Innovation Management</w:t>
      </w:r>
      <w:r w:rsidRPr="000E0E59">
        <w:rPr>
          <w:color w:val="000000" w:themeColor="text1"/>
        </w:rPr>
        <w:t>, </w:t>
      </w:r>
      <w:r w:rsidRPr="000E0E59">
        <w:rPr>
          <w:i/>
          <w:iCs/>
          <w:color w:val="000000" w:themeColor="text1"/>
        </w:rPr>
        <w:t>6</w:t>
      </w:r>
      <w:r w:rsidRPr="000E0E59">
        <w:rPr>
          <w:color w:val="000000" w:themeColor="text1"/>
        </w:rPr>
        <w:t>(10), pp.124-131.</w:t>
      </w:r>
    </w:p>
    <w:p w:rsidR="005313B2" w:rsidRPr="000E0E59" w:rsidRDefault="005313B2" w:rsidP="0042331B">
      <w:pPr>
        <w:rPr>
          <w:color w:val="000000" w:themeColor="text1"/>
        </w:rPr>
      </w:pPr>
      <w:r w:rsidRPr="000E0E59">
        <w:rPr>
          <w:color w:val="000000" w:themeColor="text1"/>
        </w:rPr>
        <w:t>Suriyachcharige, C., 2025. Cultural values in global brand messaging.</w:t>
      </w:r>
    </w:p>
    <w:p w:rsidR="005313B2" w:rsidRPr="000E0E59" w:rsidRDefault="005313B2" w:rsidP="0042331B">
      <w:pPr>
        <w:rPr>
          <w:color w:val="000000" w:themeColor="text1"/>
        </w:rPr>
      </w:pPr>
      <w:r w:rsidRPr="000E0E59">
        <w:rPr>
          <w:color w:val="000000" w:themeColor="text1"/>
        </w:rPr>
        <w:t>Tariq, M.U., 2025. Harnessing Collective Power-Multi-Stakeholder Synergies for Sustainable Supply Chain Transformation. In </w:t>
      </w:r>
      <w:r w:rsidRPr="000E0E59">
        <w:rPr>
          <w:i/>
          <w:iCs/>
          <w:color w:val="000000" w:themeColor="text1"/>
        </w:rPr>
        <w:t>Multi-Stakeholder Collaboration for Sustainable Supply Chain</w:t>
      </w:r>
      <w:r w:rsidRPr="000E0E59">
        <w:rPr>
          <w:color w:val="000000" w:themeColor="text1"/>
        </w:rPr>
        <w:t> (pp. 245-264). IGI Global Scientific Publishing.</w:t>
      </w:r>
    </w:p>
    <w:p w:rsidR="005313B2" w:rsidRPr="000E0E59" w:rsidRDefault="005313B2" w:rsidP="005313B2">
      <w:pPr>
        <w:rPr>
          <w:color w:val="000000" w:themeColor="text1"/>
        </w:rPr>
      </w:pPr>
      <w:r w:rsidRPr="000E0E59">
        <w:rPr>
          <w:color w:val="000000" w:themeColor="text1"/>
        </w:rPr>
        <w:t xml:space="preserve">The Culture Factor Group, 2025. </w:t>
      </w:r>
      <w:r w:rsidRPr="000E0E59">
        <w:rPr>
          <w:i/>
          <w:iCs/>
          <w:color w:val="000000" w:themeColor="text1"/>
        </w:rPr>
        <w:t>Country comparison tool</w:t>
      </w:r>
      <w:r w:rsidRPr="000E0E59">
        <w:rPr>
          <w:color w:val="000000" w:themeColor="text1"/>
        </w:rPr>
        <w:t xml:space="preserve">. https://www.theculturefactor.com/country-comparison-tool?countries=turkey%2Cunited%2Bkingdom </w:t>
      </w:r>
    </w:p>
    <w:p w:rsidR="005313B2" w:rsidRPr="000E0E59" w:rsidRDefault="005313B2" w:rsidP="0042331B">
      <w:pPr>
        <w:rPr>
          <w:color w:val="000000" w:themeColor="text1"/>
        </w:rPr>
      </w:pPr>
      <w:r w:rsidRPr="000E0E59">
        <w:rPr>
          <w:color w:val="000000" w:themeColor="text1"/>
        </w:rPr>
        <w:t>Tomakh, V., 2025. Planning of business processes of the enterprise within the framework of sustainable development.</w:t>
      </w:r>
    </w:p>
    <w:p w:rsidR="005313B2" w:rsidRPr="000E0E59" w:rsidRDefault="005313B2" w:rsidP="0042331B">
      <w:pPr>
        <w:rPr>
          <w:color w:val="000000" w:themeColor="text1"/>
        </w:rPr>
      </w:pPr>
      <w:r w:rsidRPr="000E0E59">
        <w:rPr>
          <w:color w:val="000000" w:themeColor="text1"/>
        </w:rPr>
        <w:t>Toon, M., 2025. Alliances for social good: the effect of purpose-based aims on alliance governance.</w:t>
      </w:r>
    </w:p>
    <w:p w:rsidR="005313B2" w:rsidRPr="000E0E59" w:rsidRDefault="005313B2" w:rsidP="0042331B">
      <w:pPr>
        <w:rPr>
          <w:color w:val="000000" w:themeColor="text1"/>
        </w:rPr>
      </w:pPr>
      <w:r w:rsidRPr="000E0E59">
        <w:rPr>
          <w:color w:val="000000" w:themeColor="text1"/>
        </w:rPr>
        <w:t>Tsimba, R.M., 2023. </w:t>
      </w:r>
      <w:r w:rsidRPr="000E0E59">
        <w:rPr>
          <w:i/>
          <w:iCs/>
          <w:color w:val="000000" w:themeColor="text1"/>
        </w:rPr>
        <w:t>Foreign Market Entry Strategy and Performance of Margarinerie Et Savonnerie Du Congo</w:t>
      </w:r>
      <w:r w:rsidRPr="000E0E59">
        <w:rPr>
          <w:color w:val="000000" w:themeColor="text1"/>
        </w:rPr>
        <w:t> (Doctoral dissertation, University of Nairobi).</w:t>
      </w:r>
    </w:p>
    <w:p w:rsidR="005313B2" w:rsidRPr="000E0E59" w:rsidRDefault="005313B2" w:rsidP="0042331B">
      <w:pPr>
        <w:rPr>
          <w:color w:val="000000" w:themeColor="text1"/>
        </w:rPr>
      </w:pPr>
      <w:r w:rsidRPr="000E0E59">
        <w:rPr>
          <w:color w:val="000000" w:themeColor="text1"/>
        </w:rPr>
        <w:t>Tunçalp, D. and Erten, H., 2025. Startups’ international expansion: comparing the cross-border scaling of three software startups. In </w:t>
      </w:r>
      <w:r w:rsidRPr="000E0E59">
        <w:rPr>
          <w:i/>
          <w:iCs/>
          <w:color w:val="000000" w:themeColor="text1"/>
        </w:rPr>
        <w:t>A Research Agenda for Startups, Scale-Up, Scale-Down, and Re-Scaling Strategies</w:t>
      </w:r>
      <w:r w:rsidRPr="000E0E59">
        <w:rPr>
          <w:color w:val="000000" w:themeColor="text1"/>
        </w:rPr>
        <w:t> (pp. 95-116). Edward Elgar Publishing.</w:t>
      </w:r>
    </w:p>
    <w:p w:rsidR="005313B2" w:rsidRPr="000E0E59" w:rsidRDefault="005313B2" w:rsidP="0042331B">
      <w:pPr>
        <w:rPr>
          <w:color w:val="000000" w:themeColor="text1"/>
        </w:rPr>
      </w:pPr>
      <w:r w:rsidRPr="000E0E59">
        <w:rPr>
          <w:color w:val="000000" w:themeColor="text1"/>
        </w:rPr>
        <w:t>Vasudevan, M. and Kumar, B.S., 2025. Evolving strategies for organizational management and performance evaluation: Adapting management practices for future success. In </w:t>
      </w:r>
      <w:r w:rsidRPr="000E0E59">
        <w:rPr>
          <w:i/>
          <w:iCs/>
          <w:color w:val="000000" w:themeColor="text1"/>
        </w:rPr>
        <w:t>Evolving Strategies for Organizational Management and Performance Evaluation</w:t>
      </w:r>
      <w:r w:rsidRPr="000E0E59">
        <w:rPr>
          <w:color w:val="000000" w:themeColor="text1"/>
        </w:rPr>
        <w:t> (pp. 177-208). IGI Global Scientific Publishing.</w:t>
      </w:r>
    </w:p>
    <w:p w:rsidR="005313B2" w:rsidRPr="000E0E59" w:rsidRDefault="005313B2" w:rsidP="0042331B">
      <w:pPr>
        <w:rPr>
          <w:color w:val="000000" w:themeColor="text1"/>
        </w:rPr>
      </w:pPr>
      <w:r w:rsidRPr="000E0E59">
        <w:rPr>
          <w:color w:val="000000" w:themeColor="text1"/>
        </w:rPr>
        <w:lastRenderedPageBreak/>
        <w:t>Yiğit, M.G. and Balta, M., 2025. The environmental and economic ımpacts of eco-design on energy efficiency and carbon footprint reduction in pump manufacturing: a case study. </w:t>
      </w:r>
      <w:r w:rsidRPr="000E0E59">
        <w:rPr>
          <w:i/>
          <w:iCs/>
          <w:color w:val="000000" w:themeColor="text1"/>
        </w:rPr>
        <w:t>Energy Efficiency</w:t>
      </w:r>
      <w:r w:rsidRPr="000E0E59">
        <w:rPr>
          <w:color w:val="000000" w:themeColor="text1"/>
        </w:rPr>
        <w:t>, </w:t>
      </w:r>
      <w:r w:rsidRPr="000E0E59">
        <w:rPr>
          <w:i/>
          <w:iCs/>
          <w:color w:val="000000" w:themeColor="text1"/>
        </w:rPr>
        <w:t>18</w:t>
      </w:r>
      <w:r w:rsidRPr="000E0E59">
        <w:rPr>
          <w:color w:val="000000" w:themeColor="text1"/>
        </w:rPr>
        <w:t>(7), pp.1-13.</w:t>
      </w:r>
    </w:p>
    <w:p w:rsidR="005313B2" w:rsidRPr="000E0E59" w:rsidRDefault="005313B2" w:rsidP="0042331B">
      <w:pPr>
        <w:rPr>
          <w:color w:val="000000" w:themeColor="text1"/>
        </w:rPr>
      </w:pPr>
      <w:r w:rsidRPr="000E0E59">
        <w:rPr>
          <w:color w:val="000000" w:themeColor="text1"/>
        </w:rPr>
        <w:t>Zakholi, M., 2025. The Impact of Leadership Styleson Organizational Culture inMultinational Corporations: A Cross-Cultural Analysis of Leadership Effectiveness in International Business Environments.</w:t>
      </w:r>
    </w:p>
    <w:p w:rsidR="00AC35F0" w:rsidRPr="000E0E59" w:rsidRDefault="00AC35F0" w:rsidP="00AC35F0">
      <w:pPr>
        <w:rPr>
          <w:color w:val="000000" w:themeColor="text1"/>
        </w:rPr>
      </w:pPr>
      <w:r w:rsidRPr="000E0E59">
        <w:rPr>
          <w:color w:val="000000" w:themeColor="text1"/>
        </w:rPr>
        <w:t xml:space="preserve">Unilever, 2025. </w:t>
      </w:r>
      <w:r w:rsidRPr="000E0E59">
        <w:rPr>
          <w:i/>
          <w:iCs/>
          <w:color w:val="000000" w:themeColor="text1"/>
        </w:rPr>
        <w:t>Q4 and full year 2024 full announcement</w:t>
      </w:r>
      <w:r w:rsidRPr="000E0E59">
        <w:rPr>
          <w:color w:val="000000" w:themeColor="text1"/>
        </w:rPr>
        <w:t xml:space="preserve">. https://www.unilever.com/files/ir-q4-2024-full-announcement.pdf </w:t>
      </w:r>
    </w:p>
    <w:p w:rsidR="00AC35F0" w:rsidRPr="000E0E59" w:rsidRDefault="00AC35F0" w:rsidP="0042331B">
      <w:pPr>
        <w:rPr>
          <w:color w:val="000000" w:themeColor="text1"/>
        </w:rPr>
      </w:pPr>
    </w:p>
    <w:sectPr w:rsidR="00AC35F0" w:rsidRPr="000E0E59" w:rsidSect="00EF231D">
      <w:foot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2099A" w:rsidRDefault="0062099A" w:rsidP="00EF231D">
      <w:pPr>
        <w:spacing w:after="0" w:line="240" w:lineRule="auto"/>
      </w:pPr>
      <w:r>
        <w:separator/>
      </w:r>
    </w:p>
  </w:endnote>
  <w:endnote w:type="continuationSeparator" w:id="1">
    <w:p w:rsidR="0062099A" w:rsidRDefault="0062099A" w:rsidP="00EF231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7395897"/>
      <w:docPartObj>
        <w:docPartGallery w:val="Page Numbers (Bottom of Page)"/>
        <w:docPartUnique/>
      </w:docPartObj>
    </w:sdtPr>
    <w:sdtEndPr>
      <w:rPr>
        <w:noProof/>
      </w:rPr>
    </w:sdtEndPr>
    <w:sdtContent>
      <w:p w:rsidR="00EF231D" w:rsidRDefault="00E07315">
        <w:pPr>
          <w:pStyle w:val="Footer"/>
          <w:jc w:val="right"/>
        </w:pPr>
        <w:r>
          <w:fldChar w:fldCharType="begin"/>
        </w:r>
        <w:r w:rsidR="00EF231D">
          <w:instrText xml:space="preserve"> PAGE   \* MERGEFORMAT </w:instrText>
        </w:r>
        <w:r>
          <w:fldChar w:fldCharType="separate"/>
        </w:r>
        <w:r w:rsidR="00685746">
          <w:rPr>
            <w:noProof/>
          </w:rPr>
          <w:t>23</w:t>
        </w:r>
        <w:r>
          <w:rPr>
            <w:noProof/>
          </w:rPr>
          <w:fldChar w:fldCharType="end"/>
        </w:r>
      </w:p>
    </w:sdtContent>
  </w:sdt>
  <w:p w:rsidR="00EF231D" w:rsidRDefault="00EF231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2099A" w:rsidRDefault="0062099A" w:rsidP="00EF231D">
      <w:pPr>
        <w:spacing w:after="0" w:line="240" w:lineRule="auto"/>
      </w:pPr>
      <w:r>
        <w:separator/>
      </w:r>
    </w:p>
  </w:footnote>
  <w:footnote w:type="continuationSeparator" w:id="1">
    <w:p w:rsidR="0062099A" w:rsidRDefault="0062099A" w:rsidP="00EF231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42B31A6"/>
    <w:multiLevelType w:val="hybridMultilevel"/>
    <w:tmpl w:val="F2CE66E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24951CFA"/>
    <w:multiLevelType w:val="hybridMultilevel"/>
    <w:tmpl w:val="BE068D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2602421F"/>
    <w:multiLevelType w:val="hybridMultilevel"/>
    <w:tmpl w:val="A19C70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593805B5"/>
    <w:multiLevelType w:val="hybridMultilevel"/>
    <w:tmpl w:val="5D10883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nsid w:val="64113749"/>
    <w:multiLevelType w:val="hybridMultilevel"/>
    <w:tmpl w:val="7962276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nsid w:val="76282B21"/>
    <w:multiLevelType w:val="hybridMultilevel"/>
    <w:tmpl w:val="9D22C6B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4"/>
  </w:num>
  <w:num w:numId="4">
    <w:abstractNumId w:val="2"/>
  </w:num>
  <w:num w:numId="5">
    <w:abstractNumId w:val="0"/>
  </w:num>
  <w:num w:numId="6">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30"/>
  <w:defaultTabStop w:val="720"/>
  <w:characterSpacingControl w:val="doNotCompress"/>
  <w:footnotePr>
    <w:footnote w:id="0"/>
    <w:footnote w:id="1"/>
  </w:footnotePr>
  <w:endnotePr>
    <w:endnote w:id="0"/>
    <w:endnote w:id="1"/>
  </w:endnotePr>
  <w:compat/>
  <w:rsids>
    <w:rsidRoot w:val="005F1BC0"/>
    <w:rsid w:val="000024DA"/>
    <w:rsid w:val="00012955"/>
    <w:rsid w:val="00052316"/>
    <w:rsid w:val="00074156"/>
    <w:rsid w:val="00096148"/>
    <w:rsid w:val="000A6EAD"/>
    <w:rsid w:val="000D47B7"/>
    <w:rsid w:val="000E0E59"/>
    <w:rsid w:val="00123BBA"/>
    <w:rsid w:val="00184879"/>
    <w:rsid w:val="001B3B21"/>
    <w:rsid w:val="001D0B31"/>
    <w:rsid w:val="0023391A"/>
    <w:rsid w:val="00247B3D"/>
    <w:rsid w:val="00254293"/>
    <w:rsid w:val="002550A4"/>
    <w:rsid w:val="0028171E"/>
    <w:rsid w:val="002A764B"/>
    <w:rsid w:val="002B1E61"/>
    <w:rsid w:val="002B5EEB"/>
    <w:rsid w:val="002E4488"/>
    <w:rsid w:val="00345E34"/>
    <w:rsid w:val="003D0ABF"/>
    <w:rsid w:val="003E727F"/>
    <w:rsid w:val="003E7F7B"/>
    <w:rsid w:val="003F0F3C"/>
    <w:rsid w:val="003F1BEF"/>
    <w:rsid w:val="00412AB5"/>
    <w:rsid w:val="0042331B"/>
    <w:rsid w:val="004D7403"/>
    <w:rsid w:val="004F16AB"/>
    <w:rsid w:val="00502297"/>
    <w:rsid w:val="0052534C"/>
    <w:rsid w:val="005313B2"/>
    <w:rsid w:val="00535365"/>
    <w:rsid w:val="005F1BC0"/>
    <w:rsid w:val="00603093"/>
    <w:rsid w:val="0062099A"/>
    <w:rsid w:val="00631588"/>
    <w:rsid w:val="006458C4"/>
    <w:rsid w:val="00662FCF"/>
    <w:rsid w:val="00685746"/>
    <w:rsid w:val="006E3094"/>
    <w:rsid w:val="007076F7"/>
    <w:rsid w:val="0076701C"/>
    <w:rsid w:val="007F3818"/>
    <w:rsid w:val="00802EDE"/>
    <w:rsid w:val="008171B6"/>
    <w:rsid w:val="00835632"/>
    <w:rsid w:val="0088016E"/>
    <w:rsid w:val="00893525"/>
    <w:rsid w:val="008C5F8E"/>
    <w:rsid w:val="008E25BD"/>
    <w:rsid w:val="008E28D1"/>
    <w:rsid w:val="008E71EE"/>
    <w:rsid w:val="0098785E"/>
    <w:rsid w:val="009907FF"/>
    <w:rsid w:val="009B595A"/>
    <w:rsid w:val="009D3CBD"/>
    <w:rsid w:val="009D468E"/>
    <w:rsid w:val="00A1243B"/>
    <w:rsid w:val="00A159BC"/>
    <w:rsid w:val="00A20900"/>
    <w:rsid w:val="00A41FC7"/>
    <w:rsid w:val="00A711C4"/>
    <w:rsid w:val="00A858C7"/>
    <w:rsid w:val="00A92A43"/>
    <w:rsid w:val="00AA40A0"/>
    <w:rsid w:val="00AB088E"/>
    <w:rsid w:val="00AB5BA9"/>
    <w:rsid w:val="00AC35F0"/>
    <w:rsid w:val="00AE54A8"/>
    <w:rsid w:val="00B03C96"/>
    <w:rsid w:val="00B071AD"/>
    <w:rsid w:val="00B16D39"/>
    <w:rsid w:val="00BD2B6F"/>
    <w:rsid w:val="00BE6F1E"/>
    <w:rsid w:val="00BF3D32"/>
    <w:rsid w:val="00C43A70"/>
    <w:rsid w:val="00C9242F"/>
    <w:rsid w:val="00CA5A49"/>
    <w:rsid w:val="00D0054A"/>
    <w:rsid w:val="00D00F5A"/>
    <w:rsid w:val="00D03E46"/>
    <w:rsid w:val="00D51F7D"/>
    <w:rsid w:val="00D72726"/>
    <w:rsid w:val="00DA025F"/>
    <w:rsid w:val="00DA1B1F"/>
    <w:rsid w:val="00DF3BE1"/>
    <w:rsid w:val="00DF3C91"/>
    <w:rsid w:val="00E07315"/>
    <w:rsid w:val="00E145EC"/>
    <w:rsid w:val="00E22BD1"/>
    <w:rsid w:val="00E25BBE"/>
    <w:rsid w:val="00E943BE"/>
    <w:rsid w:val="00EA25CC"/>
    <w:rsid w:val="00EB6EB7"/>
    <w:rsid w:val="00EF231D"/>
    <w:rsid w:val="00F15C74"/>
    <w:rsid w:val="00F4168C"/>
    <w:rsid w:val="00F535CD"/>
    <w:rsid w:val="00F745C2"/>
    <w:rsid w:val="00F7520A"/>
    <w:rsid w:val="00F7692E"/>
    <w:rsid w:val="00F9628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4"/>
        <w:szCs w:val="24"/>
        <w:lang w:val="en-IN" w:eastAsia="en-US" w:bidi="ar-SA"/>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F1BC0"/>
    <w:pPr>
      <w:spacing w:line="360" w:lineRule="auto"/>
      <w:jc w:val="both"/>
    </w:pPr>
    <w:rPr>
      <w:rFonts w:ascii="Times New Roman" w:hAnsi="Times New Roman" w:cs="Times New Roman"/>
    </w:rPr>
  </w:style>
  <w:style w:type="paragraph" w:styleId="Heading1">
    <w:name w:val="heading 1"/>
    <w:basedOn w:val="Normal"/>
    <w:next w:val="Normal"/>
    <w:link w:val="Heading1Char"/>
    <w:uiPriority w:val="9"/>
    <w:qFormat/>
    <w:rsid w:val="0052534C"/>
    <w:pPr>
      <w:outlineLvl w:val="0"/>
    </w:pPr>
    <w:rPr>
      <w:b/>
      <w:bCs/>
      <w:sz w:val="28"/>
      <w:szCs w:val="28"/>
    </w:rPr>
  </w:style>
  <w:style w:type="paragraph" w:styleId="Heading2">
    <w:name w:val="heading 2"/>
    <w:basedOn w:val="Normal"/>
    <w:next w:val="Normal"/>
    <w:link w:val="Heading2Char"/>
    <w:uiPriority w:val="9"/>
    <w:unhideWhenUsed/>
    <w:qFormat/>
    <w:rsid w:val="00D72726"/>
    <w:pPr>
      <w:outlineLvl w:val="1"/>
    </w:pPr>
    <w:rPr>
      <w:b/>
      <w:bCs/>
    </w:rPr>
  </w:style>
  <w:style w:type="paragraph" w:styleId="Heading3">
    <w:name w:val="heading 3"/>
    <w:basedOn w:val="Normal"/>
    <w:next w:val="Normal"/>
    <w:link w:val="Heading3Char"/>
    <w:uiPriority w:val="9"/>
    <w:unhideWhenUsed/>
    <w:qFormat/>
    <w:rsid w:val="00D72726"/>
    <w:pPr>
      <w:outlineLvl w:val="2"/>
    </w:pPr>
    <w:rPr>
      <w:b/>
      <w:bCs/>
      <w:i/>
      <w:iCs/>
      <w:sz w:val="22"/>
      <w:szCs w:val="22"/>
    </w:rPr>
  </w:style>
  <w:style w:type="paragraph" w:styleId="Heading4">
    <w:name w:val="heading 4"/>
    <w:basedOn w:val="Normal"/>
    <w:next w:val="Normal"/>
    <w:link w:val="Heading4Char"/>
    <w:uiPriority w:val="9"/>
    <w:semiHidden/>
    <w:unhideWhenUsed/>
    <w:qFormat/>
    <w:rsid w:val="005F1B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1B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1B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1B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1B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1B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534C"/>
    <w:rPr>
      <w:rFonts w:ascii="Times New Roman" w:hAnsi="Times New Roman" w:cs="Times New Roman"/>
      <w:b/>
      <w:bCs/>
      <w:sz w:val="28"/>
      <w:szCs w:val="28"/>
    </w:rPr>
  </w:style>
  <w:style w:type="character" w:customStyle="1" w:styleId="Heading2Char">
    <w:name w:val="Heading 2 Char"/>
    <w:basedOn w:val="DefaultParagraphFont"/>
    <w:link w:val="Heading2"/>
    <w:uiPriority w:val="9"/>
    <w:rsid w:val="00D72726"/>
    <w:rPr>
      <w:rFonts w:ascii="Times New Roman" w:hAnsi="Times New Roman" w:cs="Times New Roman"/>
      <w:b/>
      <w:bCs/>
    </w:rPr>
  </w:style>
  <w:style w:type="character" w:customStyle="1" w:styleId="Heading3Char">
    <w:name w:val="Heading 3 Char"/>
    <w:basedOn w:val="DefaultParagraphFont"/>
    <w:link w:val="Heading3"/>
    <w:uiPriority w:val="9"/>
    <w:rsid w:val="00D72726"/>
    <w:rPr>
      <w:rFonts w:ascii="Times New Roman" w:hAnsi="Times New Roman" w:cs="Times New Roman"/>
      <w:b/>
      <w:bCs/>
      <w:i/>
      <w:iCs/>
      <w:sz w:val="22"/>
      <w:szCs w:val="22"/>
    </w:rPr>
  </w:style>
  <w:style w:type="character" w:customStyle="1" w:styleId="Heading4Char">
    <w:name w:val="Heading 4 Char"/>
    <w:basedOn w:val="DefaultParagraphFont"/>
    <w:link w:val="Heading4"/>
    <w:uiPriority w:val="9"/>
    <w:semiHidden/>
    <w:rsid w:val="005F1B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1B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1B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1B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1B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1BC0"/>
    <w:rPr>
      <w:rFonts w:eastAsiaTheme="majorEastAsia" w:cstheme="majorBidi"/>
      <w:color w:val="272727" w:themeColor="text1" w:themeTint="D8"/>
    </w:rPr>
  </w:style>
  <w:style w:type="paragraph" w:styleId="Title">
    <w:name w:val="Title"/>
    <w:basedOn w:val="Normal"/>
    <w:next w:val="Normal"/>
    <w:link w:val="TitleChar"/>
    <w:uiPriority w:val="10"/>
    <w:qFormat/>
    <w:rsid w:val="005F1B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1B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1B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1B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1BC0"/>
    <w:pPr>
      <w:spacing w:before="160"/>
      <w:jc w:val="center"/>
    </w:pPr>
    <w:rPr>
      <w:i/>
      <w:iCs/>
      <w:color w:val="404040" w:themeColor="text1" w:themeTint="BF"/>
    </w:rPr>
  </w:style>
  <w:style w:type="character" w:customStyle="1" w:styleId="QuoteChar">
    <w:name w:val="Quote Char"/>
    <w:basedOn w:val="DefaultParagraphFont"/>
    <w:link w:val="Quote"/>
    <w:uiPriority w:val="29"/>
    <w:rsid w:val="005F1BC0"/>
    <w:rPr>
      <w:i/>
      <w:iCs/>
      <w:color w:val="404040" w:themeColor="text1" w:themeTint="BF"/>
    </w:rPr>
  </w:style>
  <w:style w:type="paragraph" w:styleId="ListParagraph">
    <w:name w:val="List Paragraph"/>
    <w:basedOn w:val="Normal"/>
    <w:uiPriority w:val="34"/>
    <w:qFormat/>
    <w:rsid w:val="005F1BC0"/>
    <w:pPr>
      <w:ind w:left="720"/>
      <w:contextualSpacing/>
    </w:pPr>
  </w:style>
  <w:style w:type="character" w:styleId="IntenseEmphasis">
    <w:name w:val="Intense Emphasis"/>
    <w:basedOn w:val="DefaultParagraphFont"/>
    <w:uiPriority w:val="21"/>
    <w:qFormat/>
    <w:rsid w:val="005F1BC0"/>
    <w:rPr>
      <w:i/>
      <w:iCs/>
      <w:color w:val="0F4761" w:themeColor="accent1" w:themeShade="BF"/>
    </w:rPr>
  </w:style>
  <w:style w:type="paragraph" w:styleId="IntenseQuote">
    <w:name w:val="Intense Quote"/>
    <w:basedOn w:val="Normal"/>
    <w:next w:val="Normal"/>
    <w:link w:val="IntenseQuoteChar"/>
    <w:uiPriority w:val="30"/>
    <w:qFormat/>
    <w:rsid w:val="005F1B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1BC0"/>
    <w:rPr>
      <w:i/>
      <w:iCs/>
      <w:color w:val="0F4761" w:themeColor="accent1" w:themeShade="BF"/>
    </w:rPr>
  </w:style>
  <w:style w:type="character" w:styleId="IntenseReference">
    <w:name w:val="Intense Reference"/>
    <w:basedOn w:val="DefaultParagraphFont"/>
    <w:uiPriority w:val="32"/>
    <w:qFormat/>
    <w:rsid w:val="005F1BC0"/>
    <w:rPr>
      <w:b/>
      <w:bCs/>
      <w:smallCaps/>
      <w:color w:val="0F4761" w:themeColor="accent1" w:themeShade="BF"/>
      <w:spacing w:val="5"/>
    </w:rPr>
  </w:style>
  <w:style w:type="paragraph" w:styleId="Header">
    <w:name w:val="header"/>
    <w:basedOn w:val="Normal"/>
    <w:link w:val="HeaderChar"/>
    <w:uiPriority w:val="99"/>
    <w:unhideWhenUsed/>
    <w:rsid w:val="00EF23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31D"/>
    <w:rPr>
      <w:rFonts w:ascii="Times New Roman" w:hAnsi="Times New Roman" w:cs="Times New Roman"/>
    </w:rPr>
  </w:style>
  <w:style w:type="paragraph" w:styleId="Footer">
    <w:name w:val="footer"/>
    <w:basedOn w:val="Normal"/>
    <w:link w:val="FooterChar"/>
    <w:uiPriority w:val="99"/>
    <w:unhideWhenUsed/>
    <w:rsid w:val="00EF23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31D"/>
    <w:rPr>
      <w:rFonts w:ascii="Times New Roman" w:hAnsi="Times New Roman" w:cs="Times New Roman"/>
    </w:rPr>
  </w:style>
  <w:style w:type="paragraph" w:styleId="NormalWeb">
    <w:name w:val="Normal (Web)"/>
    <w:basedOn w:val="Normal"/>
    <w:uiPriority w:val="99"/>
    <w:semiHidden/>
    <w:unhideWhenUsed/>
    <w:rsid w:val="00D72726"/>
  </w:style>
  <w:style w:type="table" w:styleId="TableGrid">
    <w:name w:val="Table Grid"/>
    <w:basedOn w:val="TableNormal"/>
    <w:uiPriority w:val="39"/>
    <w:rsid w:val="00DA025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F4168C"/>
    <w:pPr>
      <w:keepNext/>
      <w:keepLines/>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lang w:val="en-US"/>
    </w:rPr>
  </w:style>
  <w:style w:type="paragraph" w:styleId="TOC1">
    <w:name w:val="toc 1"/>
    <w:basedOn w:val="Normal"/>
    <w:next w:val="Normal"/>
    <w:autoRedefine/>
    <w:uiPriority w:val="39"/>
    <w:unhideWhenUsed/>
    <w:rsid w:val="00F4168C"/>
    <w:pPr>
      <w:spacing w:after="100"/>
    </w:pPr>
  </w:style>
  <w:style w:type="paragraph" w:styleId="TOC2">
    <w:name w:val="toc 2"/>
    <w:basedOn w:val="Normal"/>
    <w:next w:val="Normal"/>
    <w:autoRedefine/>
    <w:uiPriority w:val="39"/>
    <w:unhideWhenUsed/>
    <w:rsid w:val="00F4168C"/>
    <w:pPr>
      <w:spacing w:after="100"/>
      <w:ind w:left="240"/>
    </w:pPr>
  </w:style>
  <w:style w:type="paragraph" w:styleId="TOC3">
    <w:name w:val="toc 3"/>
    <w:basedOn w:val="Normal"/>
    <w:next w:val="Normal"/>
    <w:autoRedefine/>
    <w:uiPriority w:val="39"/>
    <w:unhideWhenUsed/>
    <w:rsid w:val="00F4168C"/>
    <w:pPr>
      <w:spacing w:after="100"/>
      <w:ind w:left="480"/>
    </w:pPr>
  </w:style>
  <w:style w:type="character" w:styleId="Hyperlink">
    <w:name w:val="Hyperlink"/>
    <w:basedOn w:val="DefaultParagraphFont"/>
    <w:uiPriority w:val="99"/>
    <w:unhideWhenUsed/>
    <w:rsid w:val="00F4168C"/>
    <w:rPr>
      <w:color w:val="467886" w:themeColor="hyperlink"/>
      <w:u w:val="single"/>
    </w:rPr>
  </w:style>
  <w:style w:type="paragraph" w:styleId="BalloonText">
    <w:name w:val="Balloon Text"/>
    <w:basedOn w:val="Normal"/>
    <w:link w:val="BalloonTextChar"/>
    <w:uiPriority w:val="99"/>
    <w:semiHidden/>
    <w:unhideWhenUsed/>
    <w:rsid w:val="002542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54293"/>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11295C-F546-466F-947F-5E554C2CB8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247</TotalTime>
  <Pages>1</Pages>
  <Words>8052</Words>
  <Characters>45900</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53845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Tanya Singh</dc:creator>
  <cp:keywords/>
  <dc:description/>
  <cp:lastModifiedBy>Hp</cp:lastModifiedBy>
  <cp:revision>4</cp:revision>
  <dcterms:created xsi:type="dcterms:W3CDTF">2025-12-03T11:17:00Z</dcterms:created>
  <dcterms:modified xsi:type="dcterms:W3CDTF">2025-12-12T15:31:00Z</dcterms:modified>
</cp:coreProperties>
</file>