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B1C2C" w14:textId="77777777" w:rsidR="00125750" w:rsidRDefault="00125750" w:rsidP="00125750">
      <w:pPr>
        <w:pStyle w:val="Title"/>
      </w:pPr>
      <w:r>
        <w:t>Problem solving and decision making</w:t>
      </w:r>
    </w:p>
    <w:p w14:paraId="19514C50" w14:textId="77777777" w:rsidR="00125750" w:rsidRDefault="00125750" w:rsidP="00125750">
      <w:pPr>
        <w:jc w:val="center"/>
        <w:rPr>
          <w:rFonts w:cs="Times New Roman"/>
          <w:b/>
          <w:bCs/>
          <w:szCs w:val="24"/>
        </w:rPr>
      </w:pPr>
      <w:r w:rsidRPr="00125750">
        <w:rPr>
          <w:rFonts w:cs="Times New Roman"/>
          <w:b/>
          <w:bCs/>
          <w:sz w:val="32"/>
          <w:szCs w:val="32"/>
        </w:rPr>
        <w:t>BMSK 4004</w:t>
      </w:r>
    </w:p>
    <w:p w14:paraId="0745F4CA" w14:textId="77777777" w:rsidR="00125750" w:rsidRDefault="00125750" w:rsidP="00125750">
      <w:pPr>
        <w:jc w:val="left"/>
        <w:rPr>
          <w:rFonts w:cs="Times New Roman"/>
          <w:b/>
          <w:bCs/>
          <w:szCs w:val="24"/>
        </w:rPr>
      </w:pPr>
      <w:r w:rsidRPr="00125750">
        <w:rPr>
          <w:rFonts w:cs="Times New Roman"/>
          <w:b/>
          <w:bCs/>
          <w:sz w:val="32"/>
          <w:szCs w:val="32"/>
        </w:rPr>
        <w:t xml:space="preserve">Anna </w:t>
      </w:r>
      <w:proofErr w:type="spellStart"/>
      <w:r w:rsidRPr="00125750">
        <w:rPr>
          <w:rFonts w:cs="Times New Roman"/>
          <w:b/>
          <w:bCs/>
          <w:sz w:val="32"/>
          <w:szCs w:val="32"/>
        </w:rPr>
        <w:t>Gencheva</w:t>
      </w:r>
      <w:proofErr w:type="spellEnd"/>
      <w:r w:rsidRPr="00125750">
        <w:rPr>
          <w:rFonts w:cs="Times New Roman"/>
          <w:b/>
          <w:bCs/>
          <w:sz w:val="32"/>
          <w:szCs w:val="32"/>
        </w:rPr>
        <w:t xml:space="preserve"> Zlatkovska</w:t>
      </w:r>
      <w:r>
        <w:rPr>
          <w:rFonts w:cs="Times New Roman"/>
          <w:b/>
          <w:bCs/>
          <w:szCs w:val="24"/>
        </w:rPr>
        <w:t xml:space="preserve">             </w:t>
      </w:r>
      <w:r w:rsidRPr="00125750">
        <w:rPr>
          <w:rFonts w:cs="Times New Roman"/>
          <w:b/>
          <w:bCs/>
          <w:sz w:val="32"/>
          <w:szCs w:val="32"/>
        </w:rPr>
        <w:t>1812748</w:t>
      </w:r>
    </w:p>
    <w:p w14:paraId="47306508" w14:textId="77777777" w:rsidR="00125750" w:rsidRDefault="00125750" w:rsidP="00125750">
      <w:pPr>
        <w:jc w:val="left"/>
        <w:rPr>
          <w:rFonts w:cs="Times New Roman"/>
          <w:b/>
          <w:bCs/>
          <w:sz w:val="32"/>
          <w:szCs w:val="32"/>
        </w:rPr>
      </w:pPr>
      <w:r w:rsidRPr="00125750">
        <w:rPr>
          <w:rFonts w:cs="Times New Roman"/>
          <w:b/>
          <w:bCs/>
          <w:sz w:val="32"/>
          <w:szCs w:val="32"/>
        </w:rPr>
        <w:t>Lecturer’</w:t>
      </w:r>
      <w:r>
        <w:rPr>
          <w:rFonts w:cs="Times New Roman"/>
          <w:b/>
          <w:bCs/>
          <w:sz w:val="32"/>
          <w:szCs w:val="32"/>
        </w:rPr>
        <w:t xml:space="preserve">s name: </w:t>
      </w:r>
      <w:proofErr w:type="spellStart"/>
      <w:r>
        <w:rPr>
          <w:rFonts w:cs="Times New Roman"/>
          <w:b/>
          <w:bCs/>
          <w:sz w:val="32"/>
          <w:szCs w:val="32"/>
        </w:rPr>
        <w:t>Yajesh</w:t>
      </w:r>
      <w:proofErr w:type="spellEnd"/>
      <w:r>
        <w:rPr>
          <w:rFonts w:cs="Times New Roman"/>
          <w:b/>
          <w:bCs/>
          <w:sz w:val="32"/>
          <w:szCs w:val="32"/>
        </w:rPr>
        <w:t xml:space="preserve"> Kumar </w:t>
      </w:r>
    </w:p>
    <w:p w14:paraId="17EB268D" w14:textId="24B4CD30" w:rsidR="00E92D1D" w:rsidRDefault="00E92D1D" w:rsidP="00125750">
      <w:pPr>
        <w:jc w:val="left"/>
        <w:rPr>
          <w:rFonts w:cs="Times New Roman"/>
          <w:b/>
          <w:bCs/>
          <w:szCs w:val="24"/>
        </w:rPr>
      </w:pPr>
      <w:r>
        <w:rPr>
          <w:rFonts w:cs="Times New Roman"/>
          <w:b/>
          <w:bCs/>
          <w:szCs w:val="24"/>
        </w:rPr>
        <w:br w:type="page"/>
      </w:r>
    </w:p>
    <w:p w14:paraId="5F162973" w14:textId="77777777" w:rsidR="00887371" w:rsidRDefault="00E92D1D" w:rsidP="00E92D1D">
      <w:pPr>
        <w:rPr>
          <w:rFonts w:cs="Times New Roman"/>
          <w:b/>
          <w:bCs/>
          <w:szCs w:val="24"/>
        </w:rPr>
      </w:pPr>
      <w:r w:rsidRPr="00E92D1D">
        <w:rPr>
          <w:rFonts w:cs="Times New Roman"/>
          <w:b/>
          <w:bCs/>
          <w:sz w:val="28"/>
          <w:szCs w:val="24"/>
        </w:rPr>
        <w:lastRenderedPageBreak/>
        <w:t>TABLE OF CONTENTS</w:t>
      </w:r>
      <w:r w:rsidRPr="00E92D1D">
        <w:rPr>
          <w:rFonts w:cs="Times New Roman"/>
          <w:b/>
          <w:bCs/>
          <w:szCs w:val="24"/>
        </w:rPr>
        <w:t xml:space="preserve"> </w:t>
      </w:r>
    </w:p>
    <w:p w14:paraId="56A51F03" w14:textId="77777777" w:rsidR="00887371" w:rsidRDefault="00887371">
      <w:pPr>
        <w:pStyle w:val="TOC1"/>
        <w:tabs>
          <w:tab w:val="right" w:leader="dot" w:pos="9016"/>
        </w:tabs>
        <w:rPr>
          <w:rFonts w:cstheme="minorBidi"/>
          <w:b w:val="0"/>
          <w:bCs w:val="0"/>
          <w:caps w:val="0"/>
          <w:noProof/>
          <w:sz w:val="22"/>
          <w:szCs w:val="22"/>
          <w:lang w:val="en-US"/>
        </w:rPr>
      </w:pPr>
      <w:r>
        <w:rPr>
          <w:rFonts w:cs="Times New Roman"/>
          <w:b w:val="0"/>
          <w:bCs w:val="0"/>
          <w:szCs w:val="24"/>
        </w:rPr>
        <w:fldChar w:fldCharType="begin"/>
      </w:r>
      <w:r>
        <w:rPr>
          <w:rFonts w:cs="Times New Roman"/>
          <w:b w:val="0"/>
          <w:bCs w:val="0"/>
          <w:szCs w:val="24"/>
        </w:rPr>
        <w:instrText xml:space="preserve"> TOC \o "1-3" \h \z \u </w:instrText>
      </w:r>
      <w:r>
        <w:rPr>
          <w:rFonts w:cs="Times New Roman"/>
          <w:b w:val="0"/>
          <w:bCs w:val="0"/>
          <w:szCs w:val="24"/>
        </w:rPr>
        <w:fldChar w:fldCharType="separate"/>
      </w:r>
      <w:hyperlink w:anchor="_Toc25757991" w:history="1">
        <w:r w:rsidRPr="00DB7072">
          <w:rPr>
            <w:rStyle w:val="Hyperlink"/>
            <w:noProof/>
          </w:rPr>
          <w:t>Problem IN WORKPLACE</w:t>
        </w:r>
        <w:r>
          <w:rPr>
            <w:noProof/>
            <w:webHidden/>
          </w:rPr>
          <w:tab/>
        </w:r>
        <w:r>
          <w:rPr>
            <w:noProof/>
            <w:webHidden/>
          </w:rPr>
          <w:fldChar w:fldCharType="begin"/>
        </w:r>
        <w:r>
          <w:rPr>
            <w:noProof/>
            <w:webHidden/>
          </w:rPr>
          <w:instrText xml:space="preserve"> PAGEREF _Toc25757991 \h </w:instrText>
        </w:r>
        <w:r>
          <w:rPr>
            <w:noProof/>
            <w:webHidden/>
          </w:rPr>
        </w:r>
        <w:r>
          <w:rPr>
            <w:noProof/>
            <w:webHidden/>
          </w:rPr>
          <w:fldChar w:fldCharType="separate"/>
        </w:r>
        <w:r>
          <w:rPr>
            <w:noProof/>
            <w:webHidden/>
          </w:rPr>
          <w:t>2</w:t>
        </w:r>
        <w:r>
          <w:rPr>
            <w:noProof/>
            <w:webHidden/>
          </w:rPr>
          <w:fldChar w:fldCharType="end"/>
        </w:r>
      </w:hyperlink>
    </w:p>
    <w:p w14:paraId="17A389CA" w14:textId="77777777" w:rsidR="00887371" w:rsidRDefault="004263E0">
      <w:pPr>
        <w:pStyle w:val="TOC1"/>
        <w:tabs>
          <w:tab w:val="right" w:leader="dot" w:pos="9016"/>
        </w:tabs>
        <w:rPr>
          <w:rFonts w:cstheme="minorBidi"/>
          <w:b w:val="0"/>
          <w:bCs w:val="0"/>
          <w:caps w:val="0"/>
          <w:noProof/>
          <w:sz w:val="22"/>
          <w:szCs w:val="22"/>
          <w:lang w:val="en-US"/>
        </w:rPr>
      </w:pPr>
      <w:hyperlink w:anchor="_Toc25757992" w:history="1">
        <w:r w:rsidR="00887371" w:rsidRPr="00DB7072">
          <w:rPr>
            <w:rStyle w:val="Hyperlink"/>
            <w:noProof/>
          </w:rPr>
          <w:t>Impact of discrimination in Workplace</w:t>
        </w:r>
        <w:r w:rsidR="00887371">
          <w:rPr>
            <w:noProof/>
            <w:webHidden/>
          </w:rPr>
          <w:tab/>
        </w:r>
        <w:r w:rsidR="00887371">
          <w:rPr>
            <w:noProof/>
            <w:webHidden/>
          </w:rPr>
          <w:fldChar w:fldCharType="begin"/>
        </w:r>
        <w:r w:rsidR="00887371">
          <w:rPr>
            <w:noProof/>
            <w:webHidden/>
          </w:rPr>
          <w:instrText xml:space="preserve"> PAGEREF _Toc25757992 \h </w:instrText>
        </w:r>
        <w:r w:rsidR="00887371">
          <w:rPr>
            <w:noProof/>
            <w:webHidden/>
          </w:rPr>
        </w:r>
        <w:r w:rsidR="00887371">
          <w:rPr>
            <w:noProof/>
            <w:webHidden/>
          </w:rPr>
          <w:fldChar w:fldCharType="separate"/>
        </w:r>
        <w:r w:rsidR="00887371">
          <w:rPr>
            <w:noProof/>
            <w:webHidden/>
          </w:rPr>
          <w:t>3</w:t>
        </w:r>
        <w:r w:rsidR="00887371">
          <w:rPr>
            <w:noProof/>
            <w:webHidden/>
          </w:rPr>
          <w:fldChar w:fldCharType="end"/>
        </w:r>
      </w:hyperlink>
    </w:p>
    <w:p w14:paraId="77E9B9BC" w14:textId="77777777" w:rsidR="00887371" w:rsidRDefault="004263E0">
      <w:pPr>
        <w:pStyle w:val="TOC1"/>
        <w:tabs>
          <w:tab w:val="right" w:leader="dot" w:pos="9016"/>
        </w:tabs>
        <w:rPr>
          <w:rFonts w:cstheme="minorBidi"/>
          <w:b w:val="0"/>
          <w:bCs w:val="0"/>
          <w:caps w:val="0"/>
          <w:noProof/>
          <w:sz w:val="22"/>
          <w:szCs w:val="22"/>
          <w:lang w:val="en-US"/>
        </w:rPr>
      </w:pPr>
      <w:hyperlink w:anchor="_Toc25757993" w:history="1">
        <w:r w:rsidR="00887371" w:rsidRPr="00DB7072">
          <w:rPr>
            <w:rStyle w:val="Hyperlink"/>
            <w:noProof/>
          </w:rPr>
          <w:t>Alternative solutions to problem</w:t>
        </w:r>
        <w:r w:rsidR="00887371">
          <w:rPr>
            <w:noProof/>
            <w:webHidden/>
          </w:rPr>
          <w:tab/>
        </w:r>
        <w:r w:rsidR="00887371">
          <w:rPr>
            <w:noProof/>
            <w:webHidden/>
          </w:rPr>
          <w:fldChar w:fldCharType="begin"/>
        </w:r>
        <w:r w:rsidR="00887371">
          <w:rPr>
            <w:noProof/>
            <w:webHidden/>
          </w:rPr>
          <w:instrText xml:space="preserve"> PAGEREF _Toc25757993 \h </w:instrText>
        </w:r>
        <w:r w:rsidR="00887371">
          <w:rPr>
            <w:noProof/>
            <w:webHidden/>
          </w:rPr>
        </w:r>
        <w:r w:rsidR="00887371">
          <w:rPr>
            <w:noProof/>
            <w:webHidden/>
          </w:rPr>
          <w:fldChar w:fldCharType="separate"/>
        </w:r>
        <w:r w:rsidR="00887371">
          <w:rPr>
            <w:noProof/>
            <w:webHidden/>
          </w:rPr>
          <w:t>4</w:t>
        </w:r>
        <w:r w:rsidR="00887371">
          <w:rPr>
            <w:noProof/>
            <w:webHidden/>
          </w:rPr>
          <w:fldChar w:fldCharType="end"/>
        </w:r>
      </w:hyperlink>
    </w:p>
    <w:p w14:paraId="5C8759B5" w14:textId="77777777" w:rsidR="00887371" w:rsidRDefault="004263E0">
      <w:pPr>
        <w:pStyle w:val="TOC1"/>
        <w:tabs>
          <w:tab w:val="right" w:leader="dot" w:pos="9016"/>
        </w:tabs>
        <w:rPr>
          <w:rFonts w:cstheme="minorBidi"/>
          <w:b w:val="0"/>
          <w:bCs w:val="0"/>
          <w:caps w:val="0"/>
          <w:noProof/>
          <w:sz w:val="22"/>
          <w:szCs w:val="22"/>
          <w:lang w:val="en-US"/>
        </w:rPr>
      </w:pPr>
      <w:hyperlink w:anchor="_Toc25757994" w:history="1">
        <w:r w:rsidR="00887371" w:rsidRPr="00DB7072">
          <w:rPr>
            <w:rStyle w:val="Hyperlink"/>
            <w:noProof/>
          </w:rPr>
          <w:t>Decision making techniques</w:t>
        </w:r>
        <w:r w:rsidR="00887371">
          <w:rPr>
            <w:noProof/>
            <w:webHidden/>
          </w:rPr>
          <w:tab/>
        </w:r>
        <w:r w:rsidR="00887371">
          <w:rPr>
            <w:noProof/>
            <w:webHidden/>
          </w:rPr>
          <w:fldChar w:fldCharType="begin"/>
        </w:r>
        <w:r w:rsidR="00887371">
          <w:rPr>
            <w:noProof/>
            <w:webHidden/>
          </w:rPr>
          <w:instrText xml:space="preserve"> PAGEREF _Toc25757994 \h </w:instrText>
        </w:r>
        <w:r w:rsidR="00887371">
          <w:rPr>
            <w:noProof/>
            <w:webHidden/>
          </w:rPr>
        </w:r>
        <w:r w:rsidR="00887371">
          <w:rPr>
            <w:noProof/>
            <w:webHidden/>
          </w:rPr>
          <w:fldChar w:fldCharType="separate"/>
        </w:r>
        <w:r w:rsidR="00887371">
          <w:rPr>
            <w:noProof/>
            <w:webHidden/>
          </w:rPr>
          <w:t>7</w:t>
        </w:r>
        <w:r w:rsidR="00887371">
          <w:rPr>
            <w:noProof/>
            <w:webHidden/>
          </w:rPr>
          <w:fldChar w:fldCharType="end"/>
        </w:r>
      </w:hyperlink>
    </w:p>
    <w:p w14:paraId="4F894AB2" w14:textId="77777777" w:rsidR="00887371" w:rsidRDefault="004263E0">
      <w:pPr>
        <w:pStyle w:val="TOC1"/>
        <w:tabs>
          <w:tab w:val="right" w:leader="dot" w:pos="9016"/>
        </w:tabs>
        <w:rPr>
          <w:rFonts w:cstheme="minorBidi"/>
          <w:b w:val="0"/>
          <w:bCs w:val="0"/>
          <w:caps w:val="0"/>
          <w:noProof/>
          <w:sz w:val="22"/>
          <w:szCs w:val="22"/>
          <w:lang w:val="en-US"/>
        </w:rPr>
      </w:pPr>
      <w:hyperlink w:anchor="_Toc25757995" w:history="1">
        <w:r w:rsidR="00887371" w:rsidRPr="00DB7072">
          <w:rPr>
            <w:rStyle w:val="Hyperlink"/>
            <w:noProof/>
          </w:rPr>
          <w:t>Stakeholder’s plan of  communication</w:t>
        </w:r>
        <w:r w:rsidR="00887371">
          <w:rPr>
            <w:noProof/>
            <w:webHidden/>
          </w:rPr>
          <w:tab/>
        </w:r>
        <w:r w:rsidR="00887371">
          <w:rPr>
            <w:noProof/>
            <w:webHidden/>
          </w:rPr>
          <w:fldChar w:fldCharType="begin"/>
        </w:r>
        <w:r w:rsidR="00887371">
          <w:rPr>
            <w:noProof/>
            <w:webHidden/>
          </w:rPr>
          <w:instrText xml:space="preserve"> PAGEREF _Toc25757995 \h </w:instrText>
        </w:r>
        <w:r w:rsidR="00887371">
          <w:rPr>
            <w:noProof/>
            <w:webHidden/>
          </w:rPr>
        </w:r>
        <w:r w:rsidR="00887371">
          <w:rPr>
            <w:noProof/>
            <w:webHidden/>
          </w:rPr>
          <w:fldChar w:fldCharType="separate"/>
        </w:r>
        <w:r w:rsidR="00887371">
          <w:rPr>
            <w:noProof/>
            <w:webHidden/>
          </w:rPr>
          <w:t>11</w:t>
        </w:r>
        <w:r w:rsidR="00887371">
          <w:rPr>
            <w:noProof/>
            <w:webHidden/>
          </w:rPr>
          <w:fldChar w:fldCharType="end"/>
        </w:r>
      </w:hyperlink>
    </w:p>
    <w:p w14:paraId="6103759D" w14:textId="77777777" w:rsidR="00887371" w:rsidRDefault="004263E0">
      <w:pPr>
        <w:pStyle w:val="TOC1"/>
        <w:tabs>
          <w:tab w:val="right" w:leader="dot" w:pos="9016"/>
        </w:tabs>
        <w:rPr>
          <w:rFonts w:cstheme="minorBidi"/>
          <w:b w:val="0"/>
          <w:bCs w:val="0"/>
          <w:caps w:val="0"/>
          <w:noProof/>
          <w:sz w:val="22"/>
          <w:szCs w:val="22"/>
          <w:lang w:val="en-US"/>
        </w:rPr>
      </w:pPr>
      <w:hyperlink w:anchor="_Toc25757996" w:history="1">
        <w:r w:rsidR="00887371" w:rsidRPr="00DB7072">
          <w:rPr>
            <w:rStyle w:val="Hyperlink"/>
            <w:noProof/>
          </w:rPr>
          <w:t>References</w:t>
        </w:r>
        <w:r w:rsidR="00887371">
          <w:rPr>
            <w:noProof/>
            <w:webHidden/>
          </w:rPr>
          <w:tab/>
        </w:r>
        <w:r w:rsidR="00887371">
          <w:rPr>
            <w:noProof/>
            <w:webHidden/>
          </w:rPr>
          <w:fldChar w:fldCharType="begin"/>
        </w:r>
        <w:r w:rsidR="00887371">
          <w:rPr>
            <w:noProof/>
            <w:webHidden/>
          </w:rPr>
          <w:instrText xml:space="preserve"> PAGEREF _Toc25757996 \h </w:instrText>
        </w:r>
        <w:r w:rsidR="00887371">
          <w:rPr>
            <w:noProof/>
            <w:webHidden/>
          </w:rPr>
        </w:r>
        <w:r w:rsidR="00887371">
          <w:rPr>
            <w:noProof/>
            <w:webHidden/>
          </w:rPr>
          <w:fldChar w:fldCharType="separate"/>
        </w:r>
        <w:r w:rsidR="00887371">
          <w:rPr>
            <w:noProof/>
            <w:webHidden/>
          </w:rPr>
          <w:t>13</w:t>
        </w:r>
        <w:r w:rsidR="00887371">
          <w:rPr>
            <w:noProof/>
            <w:webHidden/>
          </w:rPr>
          <w:fldChar w:fldCharType="end"/>
        </w:r>
      </w:hyperlink>
    </w:p>
    <w:p w14:paraId="33E77CED" w14:textId="70411C1B" w:rsidR="00E92D1D" w:rsidRPr="00E92D1D" w:rsidRDefault="00887371" w:rsidP="00E92D1D">
      <w:pPr>
        <w:rPr>
          <w:rFonts w:cs="Times New Roman"/>
          <w:b/>
          <w:bCs/>
          <w:szCs w:val="24"/>
        </w:rPr>
      </w:pPr>
      <w:r>
        <w:rPr>
          <w:rFonts w:cs="Times New Roman"/>
          <w:b/>
          <w:bCs/>
          <w:szCs w:val="24"/>
        </w:rPr>
        <w:fldChar w:fldCharType="end"/>
      </w:r>
      <w:r w:rsidR="00E92D1D" w:rsidRPr="00E92D1D">
        <w:rPr>
          <w:rFonts w:cs="Times New Roman"/>
          <w:b/>
          <w:bCs/>
          <w:szCs w:val="24"/>
        </w:rPr>
        <w:br w:type="page"/>
      </w:r>
    </w:p>
    <w:p w14:paraId="3F3DFC76" w14:textId="11D62355" w:rsidR="00BF248C" w:rsidRPr="00777A19" w:rsidRDefault="00E92D1D" w:rsidP="00E92D1D">
      <w:pPr>
        <w:pStyle w:val="Heading1"/>
        <w:rPr>
          <w:sz w:val="24"/>
        </w:rPr>
      </w:pPr>
      <w:bookmarkStart w:id="0" w:name="_Toc25757991"/>
      <w:r>
        <w:lastRenderedPageBreak/>
        <w:t xml:space="preserve">Problem </w:t>
      </w:r>
      <w:r w:rsidR="00887371">
        <w:t>IN WORKPLACE</w:t>
      </w:r>
      <w:bookmarkEnd w:id="0"/>
    </w:p>
    <w:p w14:paraId="71AF64F8" w14:textId="313EF7A8" w:rsidR="00BF248C" w:rsidRPr="00BF248C" w:rsidRDefault="00BF248C" w:rsidP="00E92D1D">
      <w:pPr>
        <w:rPr>
          <w:rFonts w:cs="Times New Roman"/>
          <w:szCs w:val="24"/>
        </w:rPr>
      </w:pPr>
      <w:r>
        <w:rPr>
          <w:rFonts w:cs="Times New Roman"/>
          <w:szCs w:val="24"/>
        </w:rPr>
        <w:t>Recently, I have been dealing with different kinds of difficulties in my workplace</w:t>
      </w:r>
      <w:r w:rsidR="000F0A9F">
        <w:rPr>
          <w:rFonts w:cs="Times New Roman"/>
          <w:szCs w:val="24"/>
        </w:rPr>
        <w:t>,</w:t>
      </w:r>
      <w:r>
        <w:rPr>
          <w:rFonts w:cs="Times New Roman"/>
          <w:szCs w:val="24"/>
        </w:rPr>
        <w:t xml:space="preserve"> which has affected me physically and mentally. I am currently working as a Career Assistant</w:t>
      </w:r>
      <w:r w:rsidR="000F0A9F">
        <w:rPr>
          <w:rFonts w:cs="Times New Roman"/>
          <w:szCs w:val="24"/>
        </w:rPr>
        <w:t>,</w:t>
      </w:r>
      <w:r>
        <w:rPr>
          <w:rFonts w:cs="Times New Roman"/>
          <w:szCs w:val="24"/>
        </w:rPr>
        <w:t xml:space="preserve"> and even though I work hard for whole day</w:t>
      </w:r>
      <w:r w:rsidR="000F0A9F">
        <w:rPr>
          <w:rFonts w:cs="Times New Roman"/>
          <w:szCs w:val="24"/>
        </w:rPr>
        <w:t>,</w:t>
      </w:r>
      <w:r>
        <w:rPr>
          <w:rFonts w:cs="Times New Roman"/>
          <w:szCs w:val="24"/>
        </w:rPr>
        <w:t xml:space="preserve"> I get less payment as compared to other employees in the organi</w:t>
      </w:r>
      <w:r w:rsidR="000F0A9F">
        <w:rPr>
          <w:rFonts w:cs="Times New Roman"/>
          <w:szCs w:val="24"/>
        </w:rPr>
        <w:t>s</w:t>
      </w:r>
      <w:r>
        <w:rPr>
          <w:rFonts w:cs="Times New Roman"/>
          <w:szCs w:val="24"/>
        </w:rPr>
        <w:t xml:space="preserve">ation. I have been facing </w:t>
      </w:r>
      <w:r w:rsidR="00FF1AEE">
        <w:rPr>
          <w:rFonts w:cs="Times New Roman"/>
          <w:szCs w:val="24"/>
        </w:rPr>
        <w:t xml:space="preserve">various types </w:t>
      </w:r>
      <w:r>
        <w:rPr>
          <w:rFonts w:cs="Times New Roman"/>
          <w:szCs w:val="24"/>
        </w:rPr>
        <w:t>of discrimination in the workplace, the manager is also not responsible</w:t>
      </w:r>
      <w:r w:rsidR="000F0A9F">
        <w:rPr>
          <w:rFonts w:cs="Times New Roman"/>
          <w:szCs w:val="24"/>
        </w:rPr>
        <w:t>,</w:t>
      </w:r>
      <w:r>
        <w:rPr>
          <w:rFonts w:cs="Times New Roman"/>
          <w:szCs w:val="24"/>
        </w:rPr>
        <w:t xml:space="preserve"> and I have to deal with different kinds of unwanted circumstances</w:t>
      </w:r>
      <w:r w:rsidR="000F0A9F">
        <w:rPr>
          <w:rFonts w:cs="Times New Roman"/>
          <w:szCs w:val="24"/>
        </w:rPr>
        <w:t>,</w:t>
      </w:r>
      <w:r w:rsidR="00AA3E17">
        <w:rPr>
          <w:rFonts w:cs="Times New Roman"/>
          <w:szCs w:val="24"/>
        </w:rPr>
        <w:t xml:space="preserve"> and it has now become a complex problem.</w:t>
      </w:r>
    </w:p>
    <w:p w14:paraId="0C949560" w14:textId="4C5DA2DE" w:rsidR="00BF2B95" w:rsidRDefault="0017146C" w:rsidP="00E92D1D">
      <w:pPr>
        <w:rPr>
          <w:rFonts w:cs="Times New Roman"/>
          <w:b/>
          <w:bCs/>
          <w:szCs w:val="24"/>
        </w:rPr>
      </w:pPr>
      <w:r>
        <w:rPr>
          <w:rFonts w:cs="Times New Roman"/>
          <w:b/>
          <w:bCs/>
          <w:szCs w:val="24"/>
        </w:rPr>
        <w:t>Complex Problems</w:t>
      </w:r>
    </w:p>
    <w:p w14:paraId="479D8113" w14:textId="7570E982" w:rsidR="008F74B9" w:rsidRDefault="0017146C" w:rsidP="00E92D1D">
      <w:pPr>
        <w:rPr>
          <w:rFonts w:cs="Times New Roman"/>
          <w:szCs w:val="24"/>
        </w:rPr>
      </w:pPr>
      <w:r w:rsidRPr="0017146C">
        <w:rPr>
          <w:rFonts w:cs="Times New Roman"/>
          <w:szCs w:val="24"/>
        </w:rPr>
        <w:t>Complex issues are hard to pin down because different people will have different views on the consequence, existence and extent of the problem</w:t>
      </w:r>
      <w:r w:rsidR="000C697F">
        <w:rPr>
          <w:rFonts w:cs="Times New Roman"/>
          <w:szCs w:val="24"/>
        </w:rPr>
        <w:fldChar w:fldCharType="begin" w:fldLock="1"/>
      </w:r>
      <w:r w:rsidR="000C697F">
        <w:rPr>
          <w:rFonts w:cs="Times New Roman"/>
          <w:szCs w:val="24"/>
        </w:rPr>
        <w:instrText>ADDIN CSL_CITATION {"citationItems":[{"id":"ITEM-1","itemData":{"DOI":"10.1007/s40627-019-0037-1","author":[{"dropping-particle":"","family":"Mortini","given":"Raymond","non-dropping-particle":"","parse-names":false,"suffix":""},{"dropping-particle":"","family":"Sac-Épée","given":"Jean-Marc","non-dropping-particle":"","parse-names":false,"suffix":""}],"container-title":"Complex Analysis and its Synergies","id":"ITEM-1","issue":"2-4","issued":{"date-parts":[["2019","12","19"]]},"page":"12","title":"Complex inequalities involving sums of holomorphic selfmaps of the unit disk and some experimental conjectures","type":"article-journal","volume":"5"},"uris":["http://www.mendeley.com/documents/?uuid=4c3941c2-ef72-319d-96f2-be6fc4d74cc5"]}],"mendeley":{"formattedCitation":"(Mortini &amp; Sac-Épée, 2019)","plainTextFormattedCitation":"(Mortini &amp; Sac-Épée, 2019)","previouslyFormattedCitation":"(Mortini &amp; Sac-Épée, 2019)"},"properties":{"noteIndex":0},"schema":"https://github.com/citation-style-language/schema/raw/master/csl-citation.json"}</w:instrText>
      </w:r>
      <w:r w:rsidR="000C697F">
        <w:rPr>
          <w:rFonts w:cs="Times New Roman"/>
          <w:szCs w:val="24"/>
        </w:rPr>
        <w:fldChar w:fldCharType="separate"/>
      </w:r>
      <w:r w:rsidR="000C697F" w:rsidRPr="000C697F">
        <w:rPr>
          <w:rFonts w:cs="Times New Roman"/>
          <w:noProof/>
          <w:szCs w:val="24"/>
        </w:rPr>
        <w:t>(Mortini &amp; Sac-Épée, 2019)</w:t>
      </w:r>
      <w:r w:rsidR="000C697F">
        <w:rPr>
          <w:rFonts w:cs="Times New Roman"/>
          <w:szCs w:val="24"/>
        </w:rPr>
        <w:fldChar w:fldCharType="end"/>
      </w:r>
      <w:r w:rsidRPr="0017146C">
        <w:rPr>
          <w:rFonts w:cs="Times New Roman"/>
          <w:szCs w:val="24"/>
        </w:rPr>
        <w:t>. Their social complexity is often more difficult to tackle than their technical complexity.</w:t>
      </w:r>
      <w:r>
        <w:rPr>
          <w:rFonts w:cs="Times New Roman"/>
          <w:szCs w:val="24"/>
        </w:rPr>
        <w:t xml:space="preserve"> In most of the organi</w:t>
      </w:r>
      <w:r w:rsidR="000F0A9F">
        <w:rPr>
          <w:rFonts w:cs="Times New Roman"/>
          <w:szCs w:val="24"/>
        </w:rPr>
        <w:t>s</w:t>
      </w:r>
      <w:r>
        <w:rPr>
          <w:rFonts w:cs="Times New Roman"/>
          <w:szCs w:val="24"/>
        </w:rPr>
        <w:t>ations, everyday people are dealing with different kinds of issues which makes a sever</w:t>
      </w:r>
      <w:r w:rsidR="000F0A9F">
        <w:rPr>
          <w:rFonts w:cs="Times New Roman"/>
          <w:szCs w:val="24"/>
        </w:rPr>
        <w:t>e</w:t>
      </w:r>
      <w:r>
        <w:rPr>
          <w:rFonts w:cs="Times New Roman"/>
          <w:szCs w:val="24"/>
        </w:rPr>
        <w:t xml:space="preserve"> impact on the policies and procedures of the organi</w:t>
      </w:r>
      <w:r w:rsidR="000F0A9F">
        <w:rPr>
          <w:rFonts w:cs="Times New Roman"/>
          <w:szCs w:val="24"/>
        </w:rPr>
        <w:t>s</w:t>
      </w:r>
      <w:r>
        <w:rPr>
          <w:rFonts w:cs="Times New Roman"/>
          <w:szCs w:val="24"/>
        </w:rPr>
        <w:t>ation and acts as a barrier for the organi</w:t>
      </w:r>
      <w:r w:rsidR="000F0A9F">
        <w:rPr>
          <w:rFonts w:cs="Times New Roman"/>
          <w:szCs w:val="24"/>
        </w:rPr>
        <w:t>s</w:t>
      </w:r>
      <w:r>
        <w:rPr>
          <w:rFonts w:cs="Times New Roman"/>
          <w:szCs w:val="24"/>
        </w:rPr>
        <w:t xml:space="preserve">ation to reach their goals at the same time as well. </w:t>
      </w:r>
      <w:r w:rsidR="002930FF" w:rsidRPr="002930FF">
        <w:rPr>
          <w:rFonts w:cs="Times New Roman"/>
          <w:szCs w:val="24"/>
        </w:rPr>
        <w:t xml:space="preserve">For many, workplace problems are a prevalent source of stress. It is difficult to have a workplace where the positions, perceptions, and personalities of all work together perfectly without conflict. As such, some workplace problems may cause </w:t>
      </w:r>
      <w:r w:rsidR="000F0A9F">
        <w:rPr>
          <w:rFonts w:cs="Times New Roman"/>
          <w:szCs w:val="24"/>
        </w:rPr>
        <w:t xml:space="preserve">negative psychological symptoms </w:t>
      </w:r>
      <w:r w:rsidR="000C697F">
        <w:rPr>
          <w:rFonts w:cs="Times New Roman"/>
          <w:szCs w:val="24"/>
        </w:rPr>
        <w:fldChar w:fldCharType="begin" w:fldLock="1"/>
      </w:r>
      <w:r w:rsidR="000C697F">
        <w:rPr>
          <w:rFonts w:cs="Times New Roman"/>
          <w:szCs w:val="24"/>
        </w:rPr>
        <w:instrText>ADDIN CSL_CITATION {"citationItems":[{"id":"ITEM-1","itemData":{"DOI":"10.1016/J.SSMPH.2017.05.009","abstract":"Precarious employment has been associated with poor mental health. Moreover, increasing labour market precariousness may cause individuals to feel ‘locked-in’, in non-desired workplaces or occupations, out of fear of not finding a new employment. This could be experienced as a ‘loss of control’, with similar negative health consequences. It is plausible that the extent to which being in a non-desired occupation (NDO) or being in precarious employment (PE) has a negative impact on mental health differs according to age group. We tested this hypothesis using data from 2331 persons, 18–34, 35–44, and 45–54 years old, who answered questionnaires in 1999/2000, 2005, and 2010. Incidence rate ratios (IRR) were calculated for poor mental health (GHQ-12) in 2010, after exposure to NDO and PE in 1999/2000 or 2005. NDO and PE were more common in the youngest age group, and they were both associated with poor mental health. In the middle age group the impact of NDO was null, while in contrast the IRR for PE was 1.7 (95% CI: 1.3–2.3) after full adjustment. The pattern was completely the opposite in the oldest age group (adjusted IRR for NDO 1.6 (1.1–2.4) and for PE 0.9 (0.6–1.4)). The population attributable fraction of poor mental health was 14.2% and 11.6%, respectively, for NDO in the youngest and oldest age group, and 17.2% for PE in the middle age group. While the consequences of PE have been widely discussed, those of NDO have not received attention. Interventions aimed at adapting work situations for older individuals and facilitating conditions of job change in such a way as to avoid risking unemployment or precarious employment situations may lead to improved mental health in this age group.","author":[{"dropping-particle":"","family":"Canivet","given":"Catarina","non-dropping-particle":"","parse-names":false,"suffix":""},{"dropping-particle":"","family":"Aronsson","given":"Gunnar","non-dropping-particle":"","parse-names":false,"suffix":""},{"dropping-particle":"","family":"Bernhard-Oettel","given":"Claudia","non-dropping-particle":"","parse-names":false,"suffix":""},{"dropping-particle":"","family":"Leineweber","given":"Constanze","non-dropping-particle":"","parse-names":false,"suffix":""},{"dropping-particle":"","family":"Moghaddassi","given":"Mahnaz","non-dropping-particle":"","parse-names":false,"suffix":""},{"dropping-particle":"","family":"Stengård","given":"Johanna","non-dropping-particle":"","parse-names":false,"suffix":""},{"dropping-particle":"","family":"Westerlund","given":"Hugo","non-dropping-particle":"","parse-names":false,"suffix":""},{"dropping-particle":"","family":"Östergren","given":"Per-Olof","non-dropping-particle":"","parse-names":false,"suffix":""}],"container-title":"SSM - Population Health","id":"ITEM-1","issued":{"date-parts":[["2017","12","1"]]},"page":"516-524","publisher":"Elsevier","title":"The negative effects on mental health of being in a non-desired occupation in an increasingly precarious labour market","type":"article-journal","volume":"3"},"uris":["http://www.mendeley.com/documents/?uuid=a3c2967a-2dcd-3e7f-a3bb-8fb0bb3a4399"]}],"mendeley":{"formattedCitation":"(Canivet et al., 2017)","plainTextFormattedCitation":"(Canivet et al., 2017)","previouslyFormattedCitation":"(Canivet et al., 2017)"},"properties":{"noteIndex":0},"schema":"https://github.com/citation-style-language/schema/raw/master/csl-citation.json"}</w:instrText>
      </w:r>
      <w:r w:rsidR="000C697F">
        <w:rPr>
          <w:rFonts w:cs="Times New Roman"/>
          <w:szCs w:val="24"/>
        </w:rPr>
        <w:fldChar w:fldCharType="separate"/>
      </w:r>
      <w:r w:rsidR="000C697F" w:rsidRPr="000C697F">
        <w:rPr>
          <w:rFonts w:cs="Times New Roman"/>
          <w:noProof/>
          <w:szCs w:val="24"/>
        </w:rPr>
        <w:t>(Canivet et al., 2017)</w:t>
      </w:r>
      <w:r w:rsidR="000C697F">
        <w:rPr>
          <w:rFonts w:cs="Times New Roman"/>
          <w:szCs w:val="24"/>
        </w:rPr>
        <w:fldChar w:fldCharType="end"/>
      </w:r>
      <w:r w:rsidR="002930FF" w:rsidRPr="002930FF">
        <w:rPr>
          <w:rFonts w:cs="Times New Roman"/>
          <w:szCs w:val="24"/>
        </w:rPr>
        <w:t>.</w:t>
      </w:r>
      <w:r w:rsidR="002930FF">
        <w:rPr>
          <w:rFonts w:cs="Times New Roman"/>
          <w:szCs w:val="24"/>
        </w:rPr>
        <w:t xml:space="preserve"> </w:t>
      </w:r>
      <w:r w:rsidR="002930FF" w:rsidRPr="002930FF">
        <w:rPr>
          <w:rFonts w:cs="Times New Roman"/>
          <w:szCs w:val="24"/>
        </w:rPr>
        <w:t xml:space="preserve">For example, research shows perceived workplace pressure is </w:t>
      </w:r>
      <w:r w:rsidR="00FF1AEE">
        <w:rPr>
          <w:rFonts w:cs="Times New Roman"/>
          <w:szCs w:val="24"/>
        </w:rPr>
        <w:t xml:space="preserve">related </w:t>
      </w:r>
      <w:r w:rsidR="000F0A9F">
        <w:rPr>
          <w:rFonts w:cs="Times New Roman"/>
          <w:szCs w:val="24"/>
        </w:rPr>
        <w:t>to</w:t>
      </w:r>
      <w:r w:rsidR="002930FF" w:rsidRPr="002930FF">
        <w:rPr>
          <w:rFonts w:cs="Times New Roman"/>
          <w:szCs w:val="24"/>
        </w:rPr>
        <w:t xml:space="preserve"> a higher incidence of mental health problems </w:t>
      </w:r>
      <w:r w:rsidR="00FF1AEE">
        <w:rPr>
          <w:rFonts w:cs="Times New Roman"/>
          <w:szCs w:val="24"/>
        </w:rPr>
        <w:t xml:space="preserve">like </w:t>
      </w:r>
      <w:r w:rsidR="001D2BD3">
        <w:rPr>
          <w:rFonts w:cs="Times New Roman"/>
          <w:szCs w:val="24"/>
        </w:rPr>
        <w:t>anxiety and depression</w:t>
      </w:r>
      <w:r w:rsidR="002930FF" w:rsidRPr="002930FF">
        <w:rPr>
          <w:rFonts w:cs="Times New Roman"/>
          <w:szCs w:val="24"/>
        </w:rPr>
        <w:t xml:space="preserve">. Employees may find it helpful for them both </w:t>
      </w:r>
      <w:r w:rsidR="001D2BD3">
        <w:rPr>
          <w:rFonts w:cs="Times New Roman"/>
          <w:szCs w:val="24"/>
        </w:rPr>
        <w:t xml:space="preserve">personally and professionally </w:t>
      </w:r>
      <w:r w:rsidR="002930FF" w:rsidRPr="002930FF">
        <w:rPr>
          <w:rFonts w:cs="Times New Roman"/>
          <w:szCs w:val="24"/>
        </w:rPr>
        <w:t>to discuss their workplace stress or challenges with a trained mental health professional.</w:t>
      </w:r>
      <w:r w:rsidR="003472D9">
        <w:rPr>
          <w:rFonts w:cs="Times New Roman"/>
          <w:szCs w:val="24"/>
        </w:rPr>
        <w:t xml:space="preserve"> </w:t>
      </w:r>
      <w:r w:rsidR="003472D9" w:rsidRPr="003472D9">
        <w:rPr>
          <w:rFonts w:cs="Times New Roman"/>
          <w:szCs w:val="24"/>
        </w:rPr>
        <w:t>Usually, the workplace is an area where people with different characters, styles of interaction, and ideologies communicate. These differences are a</w:t>
      </w:r>
      <w:r w:rsidR="00FF1AEE">
        <w:rPr>
          <w:rFonts w:cs="Times New Roman"/>
          <w:szCs w:val="24"/>
        </w:rPr>
        <w:t xml:space="preserve"> possible </w:t>
      </w:r>
      <w:r w:rsidR="00FF1AEE" w:rsidRPr="003472D9">
        <w:rPr>
          <w:rFonts w:cs="Times New Roman"/>
          <w:szCs w:val="24"/>
        </w:rPr>
        <w:t>cause</w:t>
      </w:r>
      <w:r w:rsidR="00FF1AEE">
        <w:rPr>
          <w:rFonts w:cs="Times New Roman"/>
          <w:szCs w:val="24"/>
        </w:rPr>
        <w:t xml:space="preserve"> </w:t>
      </w:r>
      <w:r w:rsidR="003472D9" w:rsidRPr="003472D9">
        <w:rPr>
          <w:rFonts w:cs="Times New Roman"/>
          <w:szCs w:val="24"/>
        </w:rPr>
        <w:t>of problems in the workplace eventually result in tension for those involved.</w:t>
      </w:r>
      <w:r w:rsidR="00200803">
        <w:rPr>
          <w:rFonts w:cs="Times New Roman"/>
          <w:szCs w:val="24"/>
        </w:rPr>
        <w:t xml:space="preserve"> </w:t>
      </w:r>
      <w:r w:rsidR="00FF1AEE">
        <w:rPr>
          <w:rFonts w:cs="Times New Roman"/>
          <w:szCs w:val="24"/>
        </w:rPr>
        <w:t xml:space="preserve">Even though </w:t>
      </w:r>
      <w:r w:rsidR="00200803" w:rsidRPr="00200803">
        <w:rPr>
          <w:rFonts w:cs="Times New Roman"/>
          <w:szCs w:val="24"/>
        </w:rPr>
        <w:t xml:space="preserve">all </w:t>
      </w:r>
      <w:r w:rsidR="00FF1AEE">
        <w:rPr>
          <w:rFonts w:cs="Times New Roman"/>
          <w:szCs w:val="24"/>
        </w:rPr>
        <w:t xml:space="preserve">the </w:t>
      </w:r>
      <w:r w:rsidR="00200803" w:rsidRPr="00200803">
        <w:rPr>
          <w:rFonts w:cs="Times New Roman"/>
          <w:szCs w:val="24"/>
        </w:rPr>
        <w:t xml:space="preserve">workers are entitled to </w:t>
      </w:r>
      <w:r w:rsidR="00FF1AEE">
        <w:rPr>
          <w:rFonts w:cs="Times New Roman"/>
          <w:szCs w:val="24"/>
        </w:rPr>
        <w:t xml:space="preserve">be treated fairly </w:t>
      </w:r>
      <w:r w:rsidR="00200803" w:rsidRPr="00200803">
        <w:rPr>
          <w:rFonts w:cs="Times New Roman"/>
          <w:szCs w:val="24"/>
        </w:rPr>
        <w:t>and feel safe at work, certain employees experience intimidation,</w:t>
      </w:r>
      <w:r w:rsidR="001D2BD3">
        <w:rPr>
          <w:rFonts w:cs="Times New Roman"/>
          <w:szCs w:val="24"/>
        </w:rPr>
        <w:t xml:space="preserve"> racism and abuse</w:t>
      </w:r>
      <w:r w:rsidR="00200803" w:rsidRPr="00200803">
        <w:rPr>
          <w:rFonts w:cs="Times New Roman"/>
          <w:szCs w:val="24"/>
        </w:rPr>
        <w:t>.</w:t>
      </w:r>
      <w:r w:rsidR="00200803">
        <w:rPr>
          <w:rFonts w:cs="Times New Roman"/>
          <w:szCs w:val="24"/>
        </w:rPr>
        <w:t xml:space="preserve"> </w:t>
      </w:r>
      <w:r w:rsidR="00200803" w:rsidRPr="00200803">
        <w:rPr>
          <w:rFonts w:cs="Times New Roman"/>
          <w:szCs w:val="24"/>
        </w:rPr>
        <w:t>Workplace challenges may lead to reduced efficiency and profitability, work loss / term</w:t>
      </w:r>
      <w:r w:rsidR="00FF1AEE">
        <w:rPr>
          <w:rFonts w:cs="Times New Roman"/>
          <w:szCs w:val="24"/>
        </w:rPr>
        <w:t xml:space="preserve">ination, lowered satisfaction and </w:t>
      </w:r>
      <w:r w:rsidR="001D2BD3" w:rsidRPr="00200803">
        <w:rPr>
          <w:rFonts w:cs="Times New Roman"/>
          <w:szCs w:val="24"/>
        </w:rPr>
        <w:t>tension</w:t>
      </w:r>
      <w:r w:rsidR="00200803" w:rsidRPr="00200803">
        <w:rPr>
          <w:rFonts w:cs="Times New Roman"/>
          <w:szCs w:val="24"/>
        </w:rPr>
        <w:t xml:space="preserve">, </w:t>
      </w:r>
      <w:r w:rsidR="001D2BD3">
        <w:rPr>
          <w:rFonts w:cs="Times New Roman"/>
          <w:szCs w:val="24"/>
        </w:rPr>
        <w:t xml:space="preserve">happiness </w:t>
      </w:r>
      <w:r w:rsidR="00200803" w:rsidRPr="00200803">
        <w:rPr>
          <w:rFonts w:cs="Times New Roman"/>
          <w:szCs w:val="24"/>
        </w:rPr>
        <w:t xml:space="preserve">, and a wide range of mental health problems. Workplace harassment also </w:t>
      </w:r>
      <w:r w:rsidR="00FF1AEE">
        <w:rPr>
          <w:rFonts w:cs="Times New Roman"/>
          <w:szCs w:val="24"/>
        </w:rPr>
        <w:t>result</w:t>
      </w:r>
      <w:r w:rsidR="000F0A9F">
        <w:rPr>
          <w:rFonts w:cs="Times New Roman"/>
          <w:szCs w:val="24"/>
        </w:rPr>
        <w:t>s</w:t>
      </w:r>
      <w:r w:rsidR="00FF1AEE">
        <w:rPr>
          <w:rFonts w:cs="Times New Roman"/>
          <w:szCs w:val="24"/>
        </w:rPr>
        <w:t xml:space="preserve"> </w:t>
      </w:r>
      <w:r w:rsidR="000F0A9F">
        <w:rPr>
          <w:rFonts w:cs="Times New Roman"/>
          <w:szCs w:val="24"/>
        </w:rPr>
        <w:t>in</w:t>
      </w:r>
      <w:r w:rsidR="00FF1AEE">
        <w:rPr>
          <w:rFonts w:cs="Times New Roman"/>
          <w:szCs w:val="24"/>
        </w:rPr>
        <w:t xml:space="preserve"> </w:t>
      </w:r>
      <w:r w:rsidR="00200803" w:rsidRPr="00200803">
        <w:rPr>
          <w:rFonts w:cs="Times New Roman"/>
          <w:szCs w:val="24"/>
        </w:rPr>
        <w:t xml:space="preserve">legal issues. </w:t>
      </w:r>
    </w:p>
    <w:p w14:paraId="5D4CA81D" w14:textId="37003DD9" w:rsidR="008F74B9" w:rsidRDefault="008F74B9" w:rsidP="00E92D1D">
      <w:pPr>
        <w:rPr>
          <w:rFonts w:cs="Times New Roman"/>
          <w:szCs w:val="24"/>
        </w:rPr>
      </w:pPr>
      <w:r>
        <w:rPr>
          <w:rFonts w:cs="Times New Roman"/>
          <w:szCs w:val="24"/>
        </w:rPr>
        <w:t>One of the common problems in the workplace is discrimination among the employees</w:t>
      </w:r>
      <w:r w:rsidR="000C697F">
        <w:rPr>
          <w:rFonts w:cs="Times New Roman"/>
          <w:szCs w:val="24"/>
        </w:rPr>
        <w:fldChar w:fldCharType="begin" w:fldLock="1"/>
      </w:r>
      <w:r w:rsidR="00FC4FF9">
        <w:rPr>
          <w:rFonts w:cs="Times New Roman"/>
          <w:szCs w:val="24"/>
        </w:rPr>
        <w:instrText>ADDIN CSL_CITATION {"citationItems":[{"id":"ITEM-1","itemData":{"DOI":"10.1177/2158244012444615","abstract":"Diversity management is a process intended to create and maintain a positive work environment where the similarities and differences of individuals are valued. The literature on diversity managemen...","author":[{"dropping-particle":"","family":"Patrick","given":"Harold Andrew","non-dropping-particle":"","parse-names":false,"suffix":""},{"dropping-particle":"","family":"Kumar","given":"Vincent Raj","non-dropping-particle":"","parse-names":false,"suffix":""}],"container-title":"SAGE Open","id":"ITEM-1","issue":"2","issued":{"date-parts":[["2012","4","17"]]},"publisher":"SAGE PublicationsSage CA: Los Angeles, CA","title":"Managing Workplace Diversity","type":"article-journal","volume":"2"},"uris":["http://www.mendeley.com/documents/?uuid=5071bcb3-d7da-3644-93f4-f04ab59a212f"]}],"mendeley":{"formattedCitation":"(Patrick &amp; Kumar, 2012)","plainTextFormattedCitation":"(Patrick &amp; Kumar, 2012)","previouslyFormattedCitation":"(Patrick &amp; Kumar, 2012)"},"properties":{"noteIndex":0},"schema":"https://github.com/citation-style-language/schema/raw/master/csl-citation.json"}</w:instrText>
      </w:r>
      <w:r w:rsidR="000C697F">
        <w:rPr>
          <w:rFonts w:cs="Times New Roman"/>
          <w:szCs w:val="24"/>
        </w:rPr>
        <w:fldChar w:fldCharType="separate"/>
      </w:r>
      <w:r w:rsidR="000C697F" w:rsidRPr="000C697F">
        <w:rPr>
          <w:rFonts w:cs="Times New Roman"/>
          <w:noProof/>
          <w:szCs w:val="24"/>
        </w:rPr>
        <w:t>(Patrick &amp; Kumar, 2012)</w:t>
      </w:r>
      <w:r w:rsidR="000C697F">
        <w:rPr>
          <w:rFonts w:cs="Times New Roman"/>
          <w:szCs w:val="24"/>
        </w:rPr>
        <w:fldChar w:fldCharType="end"/>
      </w:r>
      <w:r>
        <w:rPr>
          <w:rFonts w:cs="Times New Roman"/>
          <w:szCs w:val="24"/>
        </w:rPr>
        <w:t>. This is one of the major workplace problems going on around the world</w:t>
      </w:r>
      <w:r w:rsidR="000F0A9F">
        <w:rPr>
          <w:rFonts w:cs="Times New Roman"/>
          <w:szCs w:val="24"/>
        </w:rPr>
        <w:t>,</w:t>
      </w:r>
      <w:r>
        <w:rPr>
          <w:rFonts w:cs="Times New Roman"/>
          <w:szCs w:val="24"/>
        </w:rPr>
        <w:t xml:space="preserve"> which is making a mental impact on organizational development and the mental state of the employees at the same time as well. </w:t>
      </w:r>
      <w:r w:rsidR="0073764C" w:rsidRPr="0073764C">
        <w:rPr>
          <w:rFonts w:cs="Times New Roman"/>
          <w:szCs w:val="24"/>
        </w:rPr>
        <w:t xml:space="preserve">Discrimination in jobs arises when a worker or job </w:t>
      </w:r>
      <w:r w:rsidR="0073764C" w:rsidRPr="0073764C">
        <w:rPr>
          <w:rFonts w:cs="Times New Roman"/>
          <w:szCs w:val="24"/>
        </w:rPr>
        <w:lastRenderedPageBreak/>
        <w:t>applicant is viewed unfavourably due to ethnicity, skin colour, national origin, sex, impairment, faith, or age. Discrimination is illegal while recruiting or in the workforce based on race, faith, age, or national first.</w:t>
      </w:r>
      <w:r w:rsidR="009D25D1">
        <w:rPr>
          <w:rFonts w:cs="Times New Roman"/>
          <w:szCs w:val="24"/>
        </w:rPr>
        <w:t xml:space="preserve"> </w:t>
      </w:r>
      <w:r w:rsidR="009D25D1" w:rsidRPr="009D25D1">
        <w:rPr>
          <w:rFonts w:cs="Times New Roman"/>
          <w:szCs w:val="24"/>
        </w:rPr>
        <w:t>Discrimination in the workplace takes place when an employee becomes discriminated against because of a number of factors</w:t>
      </w:r>
      <w:r w:rsidR="00FC4FF9">
        <w:rPr>
          <w:rFonts w:cs="Times New Roman"/>
          <w:szCs w:val="24"/>
        </w:rPr>
        <w:fldChar w:fldCharType="begin" w:fldLock="1"/>
      </w:r>
      <w:r w:rsidR="00FC4FF9">
        <w:rPr>
          <w:rFonts w:cs="Times New Roman"/>
          <w:szCs w:val="24"/>
        </w:rPr>
        <w:instrText>ADDIN CSL_CITATION {"citationItems":[{"id":"ITEM-1","itemData":{"DOI":"10.1016/J.SSMPH.2019.100444","abstract":"Although workplace discrimination and mistreatment (WDM) has recently drawn widespread media attention, our understanding of the prevalence of these phenomena remains limited. In the current study, we generated national prevalence estimates of WDM from a community-based cohort of employed black and white men and women aged ≥48 years. Measures of WDM in the current job were obtained by computer-assisted telephone interview (2011–2013) involving dichotomous responses (yes or no) to five questions and deriving a composite measure of discrimination (yes to at least one). Prevalence estimates and age- and region-adjusted prevalence ratios were derived with use of SUDAAN software to account for the complex sample design. Analyses were stratified by race and sex subgroups. This sample represents over 40 million U.S. workers aged ≥48 years. The prevalence of workplace discrimination ranged from a high of 25% for black women to a low of 11% for white men. Blacks reported a 60% higher rate of discrimination compared to whites; women reported a 53% higher prevalence of discrimination, compared with men. The prevalence of workplace mistreatment ranged from 13% for black women to 8% for white men. Women reported a 52% higher prevalence of mistreatment compared to men, while differences by race were not significant. Mistreatment was 4–8 times more prevalent among those reporting discrimination than among those reporting none. Subgroup differences in mistreatment were confined to the wage-employed. Findings suggest that middle age and older wage-employed blacks and women experience the highest prevalence of WDM; moreover, discrimination is strongly associated with mistreatment. This study contributes to our understanding of at-risk segments of the U.S. labor market and the need for targeted interventions to reduce WDM.","author":[{"dropping-particle":"","family":"Fekedulegn","given":"Desta","non-dropping-particle":"","parse-names":false,"suffix":""},{"dropping-particle":"","family":"Alterman","given":"Toni","non-dropping-particle":"","parse-names":false,"suffix":""},{"dropping-particle":"","family":"Charles","given":"Luenda E.","non-dropping-particle":"","parse-names":false,"suffix":""},{"dropping-particle":"","family":"Kershaw","given":"Kiarri N.","non-dropping-particle":"","parse-names":false,"suffix":""},{"dropping-particle":"","family":"Safford","given":"Monika M.","non-dropping-particle":"","parse-names":false,"suffix":""},{"dropping-particle":"","family":"Howard","given":"Virginia J.","non-dropping-particle":"","parse-names":false,"suffix":""},{"dropping-particle":"","family":"MacDonald","given":"Leslie A.","non-dropping-particle":"","parse-names":false,"suffix":""}],"container-title":"SSM - Population Health","id":"ITEM-1","issued":{"date-parts":[["2019","8","1"]]},"page":"100444","publisher":"Elsevier","title":"Prevalence of workplace discrimination and mistreatment in a national sample of older U.S. workers: The REGARDS cohort study","type":"article-journal","volume":"8"},"uris":["http://www.mendeley.com/documents/?uuid=cafae069-7ba1-367c-846d-723c9e47b970"]}],"mendeley":{"formattedCitation":"(Fekedulegn et al., 2019)","plainTextFormattedCitation":"(Fekedulegn et al., 2019)","previouslyFormattedCitation":"(Fekedulegn et al., 2019)"},"properties":{"noteIndex":0},"schema":"https://github.com/citation-style-language/schema/raw/master/csl-citation.json"}</w:instrText>
      </w:r>
      <w:r w:rsidR="00FC4FF9">
        <w:rPr>
          <w:rFonts w:cs="Times New Roman"/>
          <w:szCs w:val="24"/>
        </w:rPr>
        <w:fldChar w:fldCharType="separate"/>
      </w:r>
      <w:r w:rsidR="00FC4FF9" w:rsidRPr="00FC4FF9">
        <w:rPr>
          <w:rFonts w:cs="Times New Roman"/>
          <w:noProof/>
          <w:szCs w:val="24"/>
        </w:rPr>
        <w:t>(Fekedulegn et al., 2019)</w:t>
      </w:r>
      <w:r w:rsidR="00FC4FF9">
        <w:rPr>
          <w:rFonts w:cs="Times New Roman"/>
          <w:szCs w:val="24"/>
        </w:rPr>
        <w:fldChar w:fldCharType="end"/>
      </w:r>
      <w:r w:rsidR="009D25D1" w:rsidRPr="009D25D1">
        <w:rPr>
          <w:rFonts w:cs="Times New Roman"/>
          <w:szCs w:val="24"/>
        </w:rPr>
        <w:t>. In addition to the above reasons, it is also possible to discriminate against employees and job applicants due to disabilities, genetic information, pregnancy, or their relationship with another person.</w:t>
      </w:r>
      <w:r w:rsidR="00156662">
        <w:rPr>
          <w:rFonts w:cs="Times New Roman"/>
          <w:szCs w:val="24"/>
        </w:rPr>
        <w:t xml:space="preserve"> Some of the types of discrimination which can occur in the workplace include </w:t>
      </w:r>
      <w:r w:rsidR="00FF1AEE">
        <w:rPr>
          <w:rFonts w:cs="Times New Roman"/>
          <w:szCs w:val="24"/>
        </w:rPr>
        <w:t>on the basis of age, religion, gender, hostile work environment as</w:t>
      </w:r>
      <w:r w:rsidR="00156662">
        <w:rPr>
          <w:rFonts w:cs="Times New Roman"/>
          <w:szCs w:val="24"/>
        </w:rPr>
        <w:t xml:space="preserve"> well</w:t>
      </w:r>
      <w:r w:rsidR="00FC4FF9">
        <w:rPr>
          <w:rFonts w:cs="Times New Roman"/>
          <w:szCs w:val="24"/>
        </w:rPr>
        <w:fldChar w:fldCharType="begin" w:fldLock="1"/>
      </w:r>
      <w:r w:rsidR="00FC4FF9">
        <w:rPr>
          <w:rFonts w:cs="Times New Roman"/>
          <w:szCs w:val="24"/>
        </w:rPr>
        <w:instrText>ADDIN CSL_CITATION {"citationItems":[{"id":"ITEM-1","itemData":{"DOI":"10.3389/fpsyg.2015.01400","PMID":"26441775","abstract":"Gender inequality in organizations is a complex phenomenon that can be seen in organizational structures, processes, and practices. For women, some of the most harmful gender inequalities are enacted within human resources (HRs) practices. This is because HR practices (i.e., policies, decision-making, and their enactment) affect the hiring, training, pay, and promotion of women. We propose a model of gender discrimination in HR that emphasizes the reciprocal nature of gender inequalities within organizations. We suggest that gender discrimination in HR-related decision-making and in the enactment of HR practices stems from gender inequalities in broader organizational structures, processes, and practices. This includes leadership, structure, strategy, culture, organizational climate, as well as HR policies. In addition, organizational decision makers' levels of sexism can affect their likelihood of making gender biased HR-related decisions and/or behaving in a sexist manner while enacting HR practices. Importantly, institutional discrimination in organizational structures, processes, and practices play a pre-eminent role because not only do they affect HR practices, they also provide a socializing context for organizational decision makers' levels of hostile and benevolent sexism. Although we portray gender inequality as a self-reinforcing system that can perpetuate discrimination, important levers for reducing discrimination are identified.","author":[{"dropping-particle":"","family":"Stamarski","given":"Cailin S","non-dropping-particle":"","parse-names":false,"suffix":""},{"dropping-particle":"","family":"Son Hing","given":"Leanne S","non-dropping-particle":"","parse-names":false,"suffix":""}],"container-title":"Frontiers in psychology","id":"ITEM-1","issued":{"date-parts":[["2015"]]},"page":"1400","publisher":"Frontiers Media SA","title":"Gender inequalities in the workplace: the effects of organizational structures, processes, practices, and decision makers' sexism.","type":"article-journal","volume":"6"},"uris":["http://www.mendeley.com/documents/?uuid=0809768c-56b2-3665-8727-8e656c6caf6f"]}],"mendeley":{"formattedCitation":"(Stamarski &amp; Son Hing, 2015)","plainTextFormattedCitation":"(Stamarski &amp; Son Hing, 2015)","previouslyFormattedCitation":"(Stamarski &amp; Son Hing, 2015)"},"properties":{"noteIndex":0},"schema":"https://github.com/citation-style-language/schema/raw/master/csl-citation.json"}</w:instrText>
      </w:r>
      <w:r w:rsidR="00FC4FF9">
        <w:rPr>
          <w:rFonts w:cs="Times New Roman"/>
          <w:szCs w:val="24"/>
        </w:rPr>
        <w:fldChar w:fldCharType="separate"/>
      </w:r>
      <w:r w:rsidR="00FC4FF9" w:rsidRPr="00FC4FF9">
        <w:rPr>
          <w:rFonts w:cs="Times New Roman"/>
          <w:noProof/>
          <w:szCs w:val="24"/>
        </w:rPr>
        <w:t>(Stamarski &amp; Son Hing, 2015)</w:t>
      </w:r>
      <w:r w:rsidR="00FC4FF9">
        <w:rPr>
          <w:rFonts w:cs="Times New Roman"/>
          <w:szCs w:val="24"/>
        </w:rPr>
        <w:fldChar w:fldCharType="end"/>
      </w:r>
      <w:r w:rsidR="00156662">
        <w:rPr>
          <w:rFonts w:cs="Times New Roman"/>
          <w:szCs w:val="24"/>
        </w:rPr>
        <w:t>.</w:t>
      </w:r>
      <w:r w:rsidR="000D1BD0" w:rsidRPr="000D1BD0">
        <w:t xml:space="preserve"> </w:t>
      </w:r>
      <w:r w:rsidR="000D1BD0" w:rsidRPr="000D1BD0">
        <w:rPr>
          <w:rFonts w:cs="Times New Roman"/>
          <w:szCs w:val="24"/>
        </w:rPr>
        <w:t>It is important to note that in any aspect of employment discriminatory practices can occur. This is unlawful for an employer to make judgments based on prejudices relating to race, gender, or age, and this is also illegal for an employer to presume that a worker will be unwilling to do so if he or she is disabled.</w:t>
      </w:r>
      <w:r w:rsidR="00635F59">
        <w:rPr>
          <w:rFonts w:cs="Times New Roman"/>
          <w:szCs w:val="24"/>
        </w:rPr>
        <w:t xml:space="preserve"> </w:t>
      </w:r>
      <w:r w:rsidR="00635F59" w:rsidRPr="00635F59">
        <w:rPr>
          <w:rFonts w:cs="Times New Roman"/>
          <w:szCs w:val="24"/>
        </w:rPr>
        <w:t>Therefore, it is illegal for employers to deny employment opportunities from a worker because of their association with someone of a certain gender, religion or ethnicity. Unlawful bias often involves bullying based on personal characteristics that are legally protected, including (but not limited to) ethnicity, sexuality, age and religion.</w:t>
      </w:r>
      <w:r w:rsidR="00306854">
        <w:rPr>
          <w:rFonts w:cs="Times New Roman"/>
          <w:szCs w:val="24"/>
        </w:rPr>
        <w:t xml:space="preserve"> </w:t>
      </w:r>
      <w:r w:rsidR="00306854" w:rsidRPr="00306854">
        <w:rPr>
          <w:rFonts w:cs="Times New Roman"/>
          <w:szCs w:val="24"/>
        </w:rPr>
        <w:t xml:space="preserve">Indirect discrimination arises when there are certain rules or regulations that disadvantage certain employees. For example, if you </w:t>
      </w:r>
      <w:r w:rsidR="00FF1AEE">
        <w:rPr>
          <w:rFonts w:cs="Times New Roman"/>
          <w:szCs w:val="24"/>
        </w:rPr>
        <w:t xml:space="preserve">believe </w:t>
      </w:r>
      <w:r w:rsidR="00306854" w:rsidRPr="00306854">
        <w:rPr>
          <w:rFonts w:cs="Times New Roman"/>
          <w:szCs w:val="24"/>
        </w:rPr>
        <w:t xml:space="preserve">that all </w:t>
      </w:r>
      <w:r w:rsidR="00FF1AEE">
        <w:rPr>
          <w:rFonts w:cs="Times New Roman"/>
          <w:szCs w:val="24"/>
        </w:rPr>
        <w:t xml:space="preserve">the </w:t>
      </w:r>
      <w:r w:rsidR="00306854" w:rsidRPr="00306854">
        <w:rPr>
          <w:rFonts w:cs="Times New Roman"/>
          <w:szCs w:val="24"/>
        </w:rPr>
        <w:t xml:space="preserve">workers should </w:t>
      </w:r>
      <w:r w:rsidR="00FF1AEE">
        <w:rPr>
          <w:rFonts w:cs="Times New Roman"/>
          <w:szCs w:val="24"/>
        </w:rPr>
        <w:t xml:space="preserve">be </w:t>
      </w:r>
      <w:r w:rsidR="00306854" w:rsidRPr="00306854">
        <w:rPr>
          <w:rFonts w:cs="Times New Roman"/>
          <w:szCs w:val="24"/>
        </w:rPr>
        <w:t>work</w:t>
      </w:r>
      <w:r w:rsidR="00FF1AEE">
        <w:rPr>
          <w:rFonts w:cs="Times New Roman"/>
          <w:szCs w:val="24"/>
        </w:rPr>
        <w:t>ing</w:t>
      </w:r>
      <w:r w:rsidR="00306854" w:rsidRPr="00306854">
        <w:rPr>
          <w:rFonts w:cs="Times New Roman"/>
          <w:szCs w:val="24"/>
        </w:rPr>
        <w:t xml:space="preserve"> on Sundays, this </w:t>
      </w:r>
      <w:r w:rsidR="00FF1AEE">
        <w:rPr>
          <w:rFonts w:cs="Times New Roman"/>
          <w:szCs w:val="24"/>
        </w:rPr>
        <w:t xml:space="preserve">can </w:t>
      </w:r>
      <w:r w:rsidR="00306854" w:rsidRPr="00306854">
        <w:rPr>
          <w:rFonts w:cs="Times New Roman"/>
          <w:szCs w:val="24"/>
        </w:rPr>
        <w:t>be seen as</w:t>
      </w:r>
      <w:r w:rsidR="00FF1AEE">
        <w:rPr>
          <w:rFonts w:cs="Times New Roman"/>
          <w:szCs w:val="24"/>
        </w:rPr>
        <w:t xml:space="preserve"> indirect  discrimination</w:t>
      </w:r>
      <w:r w:rsidR="00306854" w:rsidRPr="00306854">
        <w:rPr>
          <w:rFonts w:cs="Times New Roman"/>
          <w:szCs w:val="24"/>
        </w:rPr>
        <w:t xml:space="preserve"> against Christians who see it as a day of worship.</w:t>
      </w:r>
      <w:r w:rsidR="00306854">
        <w:rPr>
          <w:rFonts w:cs="Times New Roman"/>
          <w:szCs w:val="24"/>
        </w:rPr>
        <w:t xml:space="preserve"> This is one of the common example of discrimination in the workplace. </w:t>
      </w:r>
    </w:p>
    <w:p w14:paraId="1724D906" w14:textId="2111E802" w:rsidR="002417AD" w:rsidRDefault="002417AD" w:rsidP="00E92D1D">
      <w:pPr>
        <w:pStyle w:val="Heading1"/>
      </w:pPr>
      <w:bookmarkStart w:id="1" w:name="_Toc25757992"/>
      <w:r>
        <w:t>Impact of discrimination in Workplace</w:t>
      </w:r>
      <w:bookmarkEnd w:id="1"/>
    </w:p>
    <w:p w14:paraId="46FE5F48" w14:textId="73296B67" w:rsidR="002417AD" w:rsidRDefault="00FF1AEE" w:rsidP="00E92D1D">
      <w:pPr>
        <w:rPr>
          <w:rFonts w:cs="Times New Roman"/>
          <w:szCs w:val="24"/>
        </w:rPr>
      </w:pPr>
      <w:r>
        <w:rPr>
          <w:rFonts w:cs="Times New Roman"/>
          <w:szCs w:val="24"/>
        </w:rPr>
        <w:t xml:space="preserve">The </w:t>
      </w:r>
      <w:r w:rsidR="002417AD" w:rsidRPr="002417AD">
        <w:rPr>
          <w:rFonts w:cs="Times New Roman"/>
          <w:szCs w:val="24"/>
        </w:rPr>
        <w:t xml:space="preserve">Effects include developing </w:t>
      </w:r>
      <w:r w:rsidR="001D2BD3" w:rsidRPr="002417AD">
        <w:rPr>
          <w:rFonts w:cs="Times New Roman"/>
          <w:szCs w:val="24"/>
        </w:rPr>
        <w:t>loss of self-control</w:t>
      </w:r>
      <w:r w:rsidR="002417AD" w:rsidRPr="002417AD">
        <w:rPr>
          <w:rFonts w:cs="Times New Roman"/>
          <w:szCs w:val="24"/>
        </w:rPr>
        <w:t xml:space="preserve">, </w:t>
      </w:r>
      <w:r w:rsidR="001D2BD3">
        <w:rPr>
          <w:rFonts w:cs="Times New Roman"/>
          <w:szCs w:val="24"/>
        </w:rPr>
        <w:t xml:space="preserve">anxiety disorders </w:t>
      </w:r>
      <w:r w:rsidR="002417AD" w:rsidRPr="002417AD">
        <w:rPr>
          <w:rFonts w:cs="Times New Roman"/>
          <w:szCs w:val="24"/>
        </w:rPr>
        <w:t xml:space="preserve">leading to the employee becoming </w:t>
      </w:r>
      <w:r w:rsidR="001D2BD3">
        <w:rPr>
          <w:rFonts w:cs="Times New Roman"/>
          <w:szCs w:val="24"/>
        </w:rPr>
        <w:t>suicidal</w:t>
      </w:r>
      <w:r w:rsidRPr="002417AD">
        <w:rPr>
          <w:rFonts w:cs="Times New Roman"/>
          <w:szCs w:val="24"/>
        </w:rPr>
        <w:t xml:space="preserve">, </w:t>
      </w:r>
      <w:r w:rsidR="001D2BD3">
        <w:rPr>
          <w:rFonts w:cs="Times New Roman"/>
          <w:szCs w:val="24"/>
        </w:rPr>
        <w:t>hostile</w:t>
      </w:r>
      <w:r w:rsidR="002417AD" w:rsidRPr="002417AD">
        <w:rPr>
          <w:rFonts w:cs="Times New Roman"/>
          <w:szCs w:val="24"/>
        </w:rPr>
        <w:t>,</w:t>
      </w:r>
      <w:r w:rsidRPr="00FF1AEE">
        <w:rPr>
          <w:rFonts w:cs="Times New Roman"/>
          <w:szCs w:val="24"/>
        </w:rPr>
        <w:t xml:space="preserve"> </w:t>
      </w:r>
      <w:r w:rsidRPr="002417AD">
        <w:rPr>
          <w:rFonts w:cs="Times New Roman"/>
          <w:szCs w:val="24"/>
        </w:rPr>
        <w:t>depress</w:t>
      </w:r>
      <w:r w:rsidR="001D2BD3">
        <w:rPr>
          <w:rFonts w:cs="Times New Roman"/>
          <w:szCs w:val="24"/>
        </w:rPr>
        <w:t>ed</w:t>
      </w:r>
      <w:r w:rsidRPr="002417AD">
        <w:rPr>
          <w:rFonts w:cs="Times New Roman"/>
          <w:szCs w:val="24"/>
        </w:rPr>
        <w:t xml:space="preserve">, </w:t>
      </w:r>
      <w:r>
        <w:rPr>
          <w:rFonts w:cs="Times New Roman"/>
          <w:szCs w:val="24"/>
        </w:rPr>
        <w:t xml:space="preserve">which includes both </w:t>
      </w:r>
      <w:r w:rsidR="002417AD" w:rsidRPr="002417AD">
        <w:rPr>
          <w:rFonts w:cs="Times New Roman"/>
          <w:szCs w:val="24"/>
        </w:rPr>
        <w:t xml:space="preserve">physical </w:t>
      </w:r>
      <w:r>
        <w:rPr>
          <w:rFonts w:cs="Times New Roman"/>
          <w:szCs w:val="24"/>
        </w:rPr>
        <w:t xml:space="preserve">and </w:t>
      </w:r>
      <w:r w:rsidR="002417AD" w:rsidRPr="002417AD">
        <w:rPr>
          <w:rFonts w:cs="Times New Roman"/>
          <w:szCs w:val="24"/>
        </w:rPr>
        <w:t>mental effects on the employee. Perceived discrimination affects both the individual and the workplace.</w:t>
      </w:r>
      <w:r w:rsidR="002417AD">
        <w:rPr>
          <w:rFonts w:cs="Times New Roman"/>
          <w:szCs w:val="24"/>
        </w:rPr>
        <w:t xml:space="preserve"> </w:t>
      </w:r>
      <w:r w:rsidR="002417AD" w:rsidRPr="002417AD">
        <w:rPr>
          <w:rFonts w:cs="Times New Roman"/>
          <w:szCs w:val="24"/>
        </w:rPr>
        <w:t xml:space="preserve">Perceived racism impacts both the worker and the </w:t>
      </w:r>
      <w:r w:rsidRPr="002417AD">
        <w:rPr>
          <w:rFonts w:cs="Times New Roman"/>
          <w:szCs w:val="24"/>
        </w:rPr>
        <w:t>workforce</w:t>
      </w:r>
      <w:r>
        <w:rPr>
          <w:rFonts w:cs="Times New Roman"/>
          <w:szCs w:val="24"/>
        </w:rPr>
        <w:t xml:space="preserve"> </w:t>
      </w:r>
      <w:r w:rsidRPr="002417AD">
        <w:rPr>
          <w:rFonts w:cs="Times New Roman"/>
          <w:szCs w:val="24"/>
        </w:rPr>
        <w:t>including</w:t>
      </w:r>
      <w:r w:rsidR="002417AD" w:rsidRPr="002417AD">
        <w:rPr>
          <w:rFonts w:cs="Times New Roman"/>
          <w:szCs w:val="24"/>
        </w:rPr>
        <w:t xml:space="preserve"> a poor work culture </w:t>
      </w:r>
      <w:r>
        <w:rPr>
          <w:rFonts w:cs="Times New Roman"/>
          <w:szCs w:val="24"/>
        </w:rPr>
        <w:t xml:space="preserve">where the </w:t>
      </w:r>
      <w:r w:rsidRPr="002417AD">
        <w:rPr>
          <w:rFonts w:cs="Times New Roman"/>
          <w:szCs w:val="24"/>
        </w:rPr>
        <w:t>employee</w:t>
      </w:r>
      <w:r w:rsidR="002417AD" w:rsidRPr="002417AD">
        <w:rPr>
          <w:rFonts w:cs="Times New Roman"/>
          <w:szCs w:val="24"/>
        </w:rPr>
        <w:t xml:space="preserve"> loses focus and</w:t>
      </w:r>
      <w:r>
        <w:rPr>
          <w:rFonts w:cs="Times New Roman"/>
          <w:szCs w:val="24"/>
        </w:rPr>
        <w:t xml:space="preserve"> because of this reason</w:t>
      </w:r>
      <w:r w:rsidR="002417AD" w:rsidRPr="002417AD">
        <w:rPr>
          <w:rFonts w:cs="Times New Roman"/>
          <w:szCs w:val="24"/>
        </w:rPr>
        <w:t xml:space="preserve"> exhibits counterproductive work behaviours </w:t>
      </w:r>
      <w:r>
        <w:rPr>
          <w:rFonts w:cs="Times New Roman"/>
          <w:szCs w:val="24"/>
        </w:rPr>
        <w:t xml:space="preserve">like </w:t>
      </w:r>
      <w:r w:rsidR="002417AD" w:rsidRPr="002417AD">
        <w:rPr>
          <w:rFonts w:cs="Times New Roman"/>
          <w:szCs w:val="24"/>
        </w:rPr>
        <w:t xml:space="preserve">failure to complete tasks </w:t>
      </w:r>
      <w:r>
        <w:rPr>
          <w:rFonts w:cs="Times New Roman"/>
          <w:szCs w:val="24"/>
        </w:rPr>
        <w:t>timely</w:t>
      </w:r>
      <w:r w:rsidR="002417AD" w:rsidRPr="002417AD">
        <w:rPr>
          <w:rFonts w:cs="Times New Roman"/>
          <w:szCs w:val="24"/>
        </w:rPr>
        <w:t>, early departure from work, and late arrival.</w:t>
      </w:r>
      <w:r w:rsidR="006A5DAC">
        <w:rPr>
          <w:rFonts w:cs="Times New Roman"/>
          <w:szCs w:val="24"/>
        </w:rPr>
        <w:t xml:space="preserve"> </w:t>
      </w:r>
      <w:r w:rsidR="006A5DAC" w:rsidRPr="006A5DAC">
        <w:rPr>
          <w:rFonts w:cs="Times New Roman"/>
          <w:szCs w:val="24"/>
        </w:rPr>
        <w:t xml:space="preserve">For example, research shows perceived workplace stress is associated with a prevalence of mental health problems such as </w:t>
      </w:r>
      <w:r w:rsidR="001D2BD3">
        <w:rPr>
          <w:rFonts w:cs="Times New Roman"/>
          <w:szCs w:val="24"/>
        </w:rPr>
        <w:t>anxie</w:t>
      </w:r>
      <w:r w:rsidR="00D83E1C">
        <w:rPr>
          <w:rFonts w:cs="Times New Roman"/>
          <w:szCs w:val="24"/>
        </w:rPr>
        <w:t xml:space="preserve">ty and depression </w:t>
      </w:r>
      <w:r w:rsidR="00FC4FF9">
        <w:rPr>
          <w:rFonts w:cs="Times New Roman"/>
          <w:szCs w:val="24"/>
        </w:rPr>
        <w:fldChar w:fldCharType="begin" w:fldLock="1"/>
      </w:r>
      <w:r w:rsidR="0069008F">
        <w:rPr>
          <w:rFonts w:cs="Times New Roman"/>
          <w:szCs w:val="24"/>
        </w:rPr>
        <w:instrText>ADDIN CSL_CITATION {"citationItems":[{"id":"ITEM-1","itemData":{"DOI":"10.1016/J.SSRESEARCH.2011.11.016","abstract":"Prior research has devoted considerable attention to the relationship between the racial and ethnic composition of jobs and various indicators of organizational attachment. Fewer studies, however, examine how workplace racial composition affects individuals’ experiences of racial discrimination or how these experiences impact workers’ organizational attachment. To address this lacuna, we first examine the effects of workplace racial composition on perceived racial and ethnic discrimination. Next, we examine whether perceived racial discrimination mediates the association between racial composition and organizational attachment observed in prior studies. Finally, we explore whether these relationships are similar (symmetric) or different (non-symmetric) for non-Whites and Whites. The analyses indicate: (1) working with predominately same-race coworkers tends to diminish perceptions of racial discrimination, (2) perceived racial discrimination mediates some of the effects of racial/ethnic composition on organizational attachment, and (3) some non-symmetric effects between non-Whites and Whites are found. We conclude with implications for future research.","author":[{"dropping-particle":"","family":"Stainback","given":"Kevin","non-dropping-particle":"","parse-names":false,"suffix":""},{"dropping-particle":"","family":"Irvin","given":"Matthew","non-dropping-particle":"","parse-names":false,"suffix":""}],"container-title":"Social Science Research","id":"ITEM-1","issue":"3","issued":{"date-parts":[["2012","5","1"]]},"page":"657-670","publisher":"Academic Press","title":"Workplace racial composition, perceived discrimination, and organizational attachment","type":"article-journal","volume":"41"},"uris":["http://www.mendeley.com/documents/?uuid=f331e09f-c12a-3b20-b611-b1f7fa1ea41b"]}],"mendeley":{"formattedCitation":"(Stainback &amp; Irvin, 2012)","plainTextFormattedCitation":"(Stainback &amp; Irvin, 2012)","previouslyFormattedCitation":"(Stainback &amp; Irvin, 2012)"},"properties":{"noteIndex":0},"schema":"https://github.com/citation-style-language/schema/raw/master/csl-citation.json"}</w:instrText>
      </w:r>
      <w:r w:rsidR="00FC4FF9">
        <w:rPr>
          <w:rFonts w:cs="Times New Roman"/>
          <w:szCs w:val="24"/>
        </w:rPr>
        <w:fldChar w:fldCharType="separate"/>
      </w:r>
      <w:r w:rsidR="00FC4FF9" w:rsidRPr="00FC4FF9">
        <w:rPr>
          <w:rFonts w:cs="Times New Roman"/>
          <w:noProof/>
          <w:szCs w:val="24"/>
        </w:rPr>
        <w:t>(Stainback &amp; Irvin, 2012)</w:t>
      </w:r>
      <w:r w:rsidR="00FC4FF9">
        <w:rPr>
          <w:rFonts w:cs="Times New Roman"/>
          <w:szCs w:val="24"/>
        </w:rPr>
        <w:fldChar w:fldCharType="end"/>
      </w:r>
      <w:r w:rsidR="006A5DAC" w:rsidRPr="006A5DAC">
        <w:rPr>
          <w:rFonts w:cs="Times New Roman"/>
          <w:szCs w:val="24"/>
        </w:rPr>
        <w:t xml:space="preserve">. Workers can find it helpful for them both </w:t>
      </w:r>
      <w:r w:rsidR="00D83E1C">
        <w:rPr>
          <w:rFonts w:cs="Times New Roman"/>
          <w:szCs w:val="24"/>
        </w:rPr>
        <w:t xml:space="preserve">personally and professionally </w:t>
      </w:r>
      <w:r w:rsidR="006A5DAC" w:rsidRPr="006A5DAC">
        <w:rPr>
          <w:rFonts w:cs="Times New Roman"/>
          <w:szCs w:val="24"/>
        </w:rPr>
        <w:t>to address their job problems or difficulties with a qualified mental health professional.</w:t>
      </w:r>
    </w:p>
    <w:p w14:paraId="3D934FF4" w14:textId="51AD0790" w:rsidR="00E92D1D" w:rsidRDefault="00A8545C" w:rsidP="00E92D1D">
      <w:pPr>
        <w:rPr>
          <w:rFonts w:cs="Times New Roman"/>
          <w:b/>
          <w:bCs/>
          <w:szCs w:val="24"/>
        </w:rPr>
      </w:pPr>
      <w:r>
        <w:rPr>
          <w:rFonts w:cs="Times New Roman"/>
          <w:szCs w:val="24"/>
        </w:rPr>
        <w:lastRenderedPageBreak/>
        <w:t>Thus, we can understand that discrimination creates a severe impact in the mindset of the employees in the workplace and this directly leads to affect each and every aspect of the organi</w:t>
      </w:r>
      <w:r w:rsidR="000F0A9F">
        <w:rPr>
          <w:rFonts w:cs="Times New Roman"/>
          <w:szCs w:val="24"/>
        </w:rPr>
        <w:t>s</w:t>
      </w:r>
      <w:r>
        <w:rPr>
          <w:rFonts w:cs="Times New Roman"/>
          <w:szCs w:val="24"/>
        </w:rPr>
        <w:t>ation resulting in occurrences of different kinds of problems related to organi</w:t>
      </w:r>
      <w:r w:rsidR="000F0A9F">
        <w:rPr>
          <w:rFonts w:cs="Times New Roman"/>
          <w:szCs w:val="24"/>
        </w:rPr>
        <w:t>s</w:t>
      </w:r>
      <w:r>
        <w:rPr>
          <w:rFonts w:cs="Times New Roman"/>
          <w:szCs w:val="24"/>
        </w:rPr>
        <w:t xml:space="preserve">ational </w:t>
      </w:r>
    </w:p>
    <w:p w14:paraId="69D88AF1" w14:textId="4B48CB02" w:rsidR="007864D2" w:rsidRPr="00E92D1D" w:rsidRDefault="00E92D1D" w:rsidP="00E92D1D">
      <w:pPr>
        <w:rPr>
          <w:b/>
        </w:rPr>
      </w:pPr>
      <w:r w:rsidRPr="00E92D1D">
        <w:rPr>
          <w:b/>
        </w:rPr>
        <w:t xml:space="preserve">Problem Analysis </w:t>
      </w:r>
    </w:p>
    <w:p w14:paraId="3E3F65AC" w14:textId="5C2DA9B8" w:rsidR="007864D2" w:rsidRDefault="007864D2" w:rsidP="00E92D1D">
      <w:pPr>
        <w:rPr>
          <w:rFonts w:cs="Times New Roman"/>
          <w:szCs w:val="24"/>
        </w:rPr>
      </w:pPr>
      <w:r>
        <w:rPr>
          <w:rFonts w:cs="Times New Roman"/>
          <w:szCs w:val="24"/>
        </w:rPr>
        <w:t xml:space="preserve">As we can see that discrimination is one of the main </w:t>
      </w:r>
      <w:r w:rsidR="007B446B">
        <w:rPr>
          <w:rFonts w:cs="Times New Roman"/>
          <w:szCs w:val="24"/>
        </w:rPr>
        <w:t>reasons</w:t>
      </w:r>
      <w:r>
        <w:rPr>
          <w:rFonts w:cs="Times New Roman"/>
          <w:szCs w:val="24"/>
        </w:rPr>
        <w:t xml:space="preserve"> for the slow efficiency of the work rate in the workplaces</w:t>
      </w:r>
      <w:r w:rsidR="0069008F">
        <w:rPr>
          <w:rFonts w:cs="Times New Roman"/>
          <w:szCs w:val="24"/>
        </w:rPr>
        <w:fldChar w:fldCharType="begin" w:fldLock="1"/>
      </w:r>
      <w:r w:rsidR="0069008F">
        <w:rPr>
          <w:rFonts w:cs="Times New Roman"/>
          <w:szCs w:val="24"/>
        </w:rPr>
        <w:instrText>ADDIN CSL_CITATION {"citationItems":[{"id":"ITEM-1","itemData":{"DOI":"10.1016/J.JPUBECO.2017.11.007","abstract":"Current theoretical predictions of how employment protection affects firm productivity are ambiguous. In this paper, I study the effect of employment protection rules on labor productivity using Swedish register data. A reform of employment protection rules in 2001 enabled small firms with fewer than eleven employees to exempt two workers from the seniority rules. I treat this reform as a natural experiment. My results indicate that increased labor market flexibility increases labor productivity. This increase is explained by total factor productivity and capital intensity rather than the educational level of workers.","author":[{"dropping-particle":"","family":"Bjuggren","given":"Carl Magnus","non-dropping-particle":"","parse-names":false,"suffix":""}],"container-title":"Journal of Public Economics","id":"ITEM-1","issued":{"date-parts":[["2018","1","1"]]},"page":"138-157","publisher":"North-Holland","title":"Employment protection and labor productivity","type":"article-journal","volume":"157"},"uris":["http://www.mendeley.com/documents/?uuid=05839664-de2f-3dae-8817-4b6173a29bfb"]}],"mendeley":{"formattedCitation":"(Bjuggren, 2018)","plainTextFormattedCitation":"(Bjuggren, 2018)","previouslyFormattedCitation":"(Bjuggren, 2018)"},"properties":{"noteIndex":0},"schema":"https://github.com/citation-style-language/schema/raw/master/csl-citation.json"}</w:instrText>
      </w:r>
      <w:r w:rsidR="0069008F">
        <w:rPr>
          <w:rFonts w:cs="Times New Roman"/>
          <w:szCs w:val="24"/>
        </w:rPr>
        <w:fldChar w:fldCharType="separate"/>
      </w:r>
      <w:r w:rsidR="0069008F" w:rsidRPr="0069008F">
        <w:rPr>
          <w:rFonts w:cs="Times New Roman"/>
          <w:noProof/>
          <w:szCs w:val="24"/>
        </w:rPr>
        <w:t>(Bjuggren, 2018)</w:t>
      </w:r>
      <w:r w:rsidR="0069008F">
        <w:rPr>
          <w:rFonts w:cs="Times New Roman"/>
          <w:szCs w:val="24"/>
        </w:rPr>
        <w:fldChar w:fldCharType="end"/>
      </w:r>
      <w:r>
        <w:rPr>
          <w:rFonts w:cs="Times New Roman"/>
          <w:szCs w:val="24"/>
        </w:rPr>
        <w:t>. It has become a major issue in many organi</w:t>
      </w:r>
      <w:r w:rsidR="000F0A9F">
        <w:rPr>
          <w:rFonts w:cs="Times New Roman"/>
          <w:szCs w:val="24"/>
        </w:rPr>
        <w:t>s</w:t>
      </w:r>
      <w:r>
        <w:rPr>
          <w:rFonts w:cs="Times New Roman"/>
          <w:szCs w:val="24"/>
        </w:rPr>
        <w:t>ations and because of this</w:t>
      </w:r>
      <w:r w:rsidR="000F0A9F">
        <w:rPr>
          <w:rFonts w:cs="Times New Roman"/>
          <w:szCs w:val="24"/>
        </w:rPr>
        <w:t>,</w:t>
      </w:r>
      <w:r>
        <w:rPr>
          <w:rFonts w:cs="Times New Roman"/>
          <w:szCs w:val="24"/>
        </w:rPr>
        <w:t xml:space="preserve"> the working capacity of the employees are also being brought down day by day. This results in problems related to </w:t>
      </w:r>
      <w:r w:rsidR="000F0A9F">
        <w:rPr>
          <w:rFonts w:cs="Times New Roman"/>
          <w:szCs w:val="24"/>
        </w:rPr>
        <w:t xml:space="preserve">the </w:t>
      </w:r>
      <w:r>
        <w:rPr>
          <w:rFonts w:cs="Times New Roman"/>
          <w:szCs w:val="24"/>
        </w:rPr>
        <w:t>improvement of management, communication, efficiency and different other aspects of the organi</w:t>
      </w:r>
      <w:r w:rsidR="000F0A9F">
        <w:rPr>
          <w:rFonts w:cs="Times New Roman"/>
          <w:szCs w:val="24"/>
        </w:rPr>
        <w:t>s</w:t>
      </w:r>
      <w:r>
        <w:rPr>
          <w:rFonts w:cs="Times New Roman"/>
          <w:szCs w:val="24"/>
        </w:rPr>
        <w:t xml:space="preserve">ation. </w:t>
      </w:r>
      <w:r w:rsidR="004B10AE">
        <w:rPr>
          <w:rFonts w:cs="Times New Roman"/>
          <w:szCs w:val="24"/>
        </w:rPr>
        <w:t>Women are mo</w:t>
      </w:r>
      <w:r w:rsidR="000F0A9F">
        <w:rPr>
          <w:rFonts w:cs="Times New Roman"/>
          <w:szCs w:val="24"/>
        </w:rPr>
        <w:t>r</w:t>
      </w:r>
      <w:r w:rsidR="004B10AE">
        <w:rPr>
          <w:rFonts w:cs="Times New Roman"/>
          <w:szCs w:val="24"/>
        </w:rPr>
        <w:t>e likely to get victimi</w:t>
      </w:r>
      <w:r w:rsidR="000F0A9F">
        <w:rPr>
          <w:rFonts w:cs="Times New Roman"/>
          <w:szCs w:val="24"/>
        </w:rPr>
        <w:t>s</w:t>
      </w:r>
      <w:r w:rsidR="004B10AE">
        <w:rPr>
          <w:rFonts w:cs="Times New Roman"/>
          <w:szCs w:val="24"/>
        </w:rPr>
        <w:t>ed from discrimination as compared to men.</w:t>
      </w:r>
      <w:r w:rsidR="007E27D1">
        <w:rPr>
          <w:rFonts w:cs="Times New Roman"/>
          <w:szCs w:val="24"/>
        </w:rPr>
        <w:t xml:space="preserve"> </w:t>
      </w:r>
      <w:r w:rsidR="007E27D1" w:rsidRPr="007E27D1">
        <w:rPr>
          <w:rFonts w:cs="Times New Roman"/>
          <w:szCs w:val="24"/>
        </w:rPr>
        <w:t>It is a difficult task to establish the causes that clarify the reported differences. It is a particular challenge to determine the extent to which discriminatory practices or actions are among the causal factors.</w:t>
      </w:r>
      <w:r w:rsidR="009C478C">
        <w:rPr>
          <w:rFonts w:cs="Times New Roman"/>
          <w:szCs w:val="24"/>
        </w:rPr>
        <w:t xml:space="preserve"> </w:t>
      </w:r>
      <w:r w:rsidR="009C478C" w:rsidRPr="009C478C">
        <w:rPr>
          <w:rFonts w:cs="Times New Roman"/>
          <w:szCs w:val="24"/>
        </w:rPr>
        <w:t>The concept of discrimination in social science is wider than the legal standards of disparate treatment and disparate impact, as it contains procedures and attitudes that warrant policymakers ' attention, even though they would not meet a legal standard of evidence.</w:t>
      </w:r>
    </w:p>
    <w:p w14:paraId="3FE271DC" w14:textId="32F54D71" w:rsidR="009C478C" w:rsidRDefault="00E92D1D" w:rsidP="00E92D1D">
      <w:pPr>
        <w:pStyle w:val="Heading1"/>
      </w:pPr>
      <w:bookmarkStart w:id="2" w:name="_Toc25757993"/>
      <w:r>
        <w:t xml:space="preserve">Alternative solutions to </w:t>
      </w:r>
      <w:r w:rsidR="009C478C">
        <w:t>problem</w:t>
      </w:r>
      <w:bookmarkEnd w:id="2"/>
    </w:p>
    <w:p w14:paraId="2451F2F0" w14:textId="7F08B284" w:rsidR="009C478C" w:rsidRDefault="009C478C" w:rsidP="00E92D1D">
      <w:pPr>
        <w:rPr>
          <w:rFonts w:cs="Times New Roman"/>
          <w:szCs w:val="24"/>
        </w:rPr>
      </w:pPr>
      <w:r w:rsidRPr="009C478C">
        <w:rPr>
          <w:rFonts w:cs="Times New Roman"/>
          <w:szCs w:val="24"/>
        </w:rPr>
        <w:t xml:space="preserve">Employees </w:t>
      </w:r>
      <w:r w:rsidR="00FF1AEE">
        <w:rPr>
          <w:rFonts w:cs="Times New Roman"/>
          <w:szCs w:val="24"/>
        </w:rPr>
        <w:t xml:space="preserve">who face </w:t>
      </w:r>
      <w:r w:rsidRPr="009C478C">
        <w:rPr>
          <w:rFonts w:cs="Times New Roman"/>
          <w:szCs w:val="24"/>
        </w:rPr>
        <w:t xml:space="preserve">discrimination may seek relief </w:t>
      </w:r>
      <w:r w:rsidR="00FF1AEE">
        <w:rPr>
          <w:rFonts w:cs="Times New Roman"/>
          <w:szCs w:val="24"/>
        </w:rPr>
        <w:t xml:space="preserve">with the help of </w:t>
      </w:r>
      <w:r w:rsidRPr="009C478C">
        <w:rPr>
          <w:rFonts w:cs="Times New Roman"/>
          <w:szCs w:val="24"/>
        </w:rPr>
        <w:t>discussions with a supervisor, filing</w:t>
      </w:r>
      <w:r w:rsidR="00FF1AEE">
        <w:rPr>
          <w:rFonts w:cs="Times New Roman"/>
          <w:szCs w:val="24"/>
        </w:rPr>
        <w:t xml:space="preserve"> a complaint and </w:t>
      </w:r>
      <w:r w:rsidRPr="009C478C">
        <w:rPr>
          <w:rFonts w:cs="Times New Roman"/>
          <w:szCs w:val="24"/>
        </w:rPr>
        <w:t>lawsuit initiation. Federal laws prohibiting discrimination in the workplace include</w:t>
      </w:r>
      <w:r w:rsidR="0069008F">
        <w:rPr>
          <w:rFonts w:cs="Times New Roman"/>
          <w:szCs w:val="24"/>
        </w:rPr>
        <w:fldChar w:fldCharType="begin" w:fldLock="1"/>
      </w:r>
      <w:r w:rsidR="0069008F">
        <w:rPr>
          <w:rFonts w:cs="Times New Roman"/>
          <w:szCs w:val="24"/>
        </w:rPr>
        <w:instrText>ADDIN CSL_CITATION {"citationItems":[{"id":"ITEM-1","itemData":{"URL":"https://californiaemploymentlaw.foxrothschild.com/2014/08/articles/discrimination/__-factors-for-managers-in-deciding-whether-to-document-conversations-with-employees/","author":[{"dropping-particle":"","family":"Polsky","given":"Jrffrey D.","non-dropping-particle":"","parse-names":false,"suffix":""}],"id":"ITEM-1","issued":{"date-parts":[["2014"]]},"title":"6 Factors for Managers in Deciding Whether to Document Conversations with Employees | California Employment Law","type":"webpage"},"uris":["http://www.mendeley.com/documents/?uuid=37b45bfe-fd3a-3238-aa2d-f01e04e468b7"]}],"mendeley":{"formattedCitation":"(Polsky, 2014)","plainTextFormattedCitation":"(Polsky, 2014)","previouslyFormattedCitation":"(Polsky, 2014)"},"properties":{"noteIndex":0},"schema":"https://github.com/citation-style-language/schema/raw/master/csl-citation.json"}</w:instrText>
      </w:r>
      <w:r w:rsidR="0069008F">
        <w:rPr>
          <w:rFonts w:cs="Times New Roman"/>
          <w:szCs w:val="24"/>
        </w:rPr>
        <w:fldChar w:fldCharType="separate"/>
      </w:r>
      <w:r w:rsidR="0069008F" w:rsidRPr="0069008F">
        <w:rPr>
          <w:rFonts w:cs="Times New Roman"/>
          <w:noProof/>
          <w:szCs w:val="24"/>
        </w:rPr>
        <w:t>(Polsky, 2014)</w:t>
      </w:r>
      <w:r w:rsidR="0069008F">
        <w:rPr>
          <w:rFonts w:cs="Times New Roman"/>
          <w:szCs w:val="24"/>
        </w:rPr>
        <w:fldChar w:fldCharType="end"/>
      </w:r>
      <w:r w:rsidRPr="009C478C">
        <w:rPr>
          <w:rFonts w:cs="Times New Roman"/>
          <w:szCs w:val="24"/>
        </w:rPr>
        <w:t>, to name a few, the 1964 Civil Rights Act, the American Disabilit</w:t>
      </w:r>
      <w:r w:rsidR="000F0A9F">
        <w:rPr>
          <w:rFonts w:cs="Times New Roman"/>
          <w:szCs w:val="24"/>
        </w:rPr>
        <w:t>ies</w:t>
      </w:r>
      <w:r w:rsidRPr="009C478C">
        <w:rPr>
          <w:rFonts w:cs="Times New Roman"/>
          <w:szCs w:val="24"/>
        </w:rPr>
        <w:t xml:space="preserve"> Act, and the 1963 Equal Pay Act.</w:t>
      </w:r>
      <w:r>
        <w:rPr>
          <w:rFonts w:cs="Times New Roman"/>
          <w:szCs w:val="24"/>
        </w:rPr>
        <w:t xml:space="preserve"> </w:t>
      </w:r>
      <w:r w:rsidRPr="009C478C">
        <w:rPr>
          <w:rFonts w:cs="Times New Roman"/>
          <w:szCs w:val="24"/>
        </w:rPr>
        <w:t xml:space="preserve">A federal agency identified as the Equal Employment Opportunity Commission is responsible for enforcing the applicable anti-discrimination </w:t>
      </w:r>
      <w:r w:rsidR="00AD6B59" w:rsidRPr="009C478C">
        <w:rPr>
          <w:rFonts w:cs="Times New Roman"/>
          <w:szCs w:val="24"/>
        </w:rPr>
        <w:t>labour</w:t>
      </w:r>
      <w:r w:rsidRPr="009C478C">
        <w:rPr>
          <w:rFonts w:cs="Times New Roman"/>
          <w:szCs w:val="24"/>
        </w:rPr>
        <w:t xml:space="preserve"> </w:t>
      </w:r>
      <w:r w:rsidR="00FF1AEE">
        <w:rPr>
          <w:rFonts w:cs="Times New Roman"/>
          <w:szCs w:val="24"/>
        </w:rPr>
        <w:t xml:space="preserve">rules </w:t>
      </w:r>
      <w:r w:rsidRPr="009C478C">
        <w:rPr>
          <w:rFonts w:cs="Times New Roman"/>
          <w:szCs w:val="24"/>
        </w:rPr>
        <w:t>as well as protecting workers against harassment from contractors referred to the EEOC or similar jurisdiction.</w:t>
      </w:r>
    </w:p>
    <w:p w14:paraId="0909E837" w14:textId="5CB37158" w:rsidR="00AD6B59" w:rsidRDefault="00AD6B59" w:rsidP="00E92D1D">
      <w:pPr>
        <w:rPr>
          <w:rFonts w:cs="Times New Roman"/>
          <w:szCs w:val="24"/>
        </w:rPr>
      </w:pPr>
      <w:r>
        <w:rPr>
          <w:rFonts w:cs="Times New Roman"/>
          <w:szCs w:val="24"/>
        </w:rPr>
        <w:t>Some of the alternative ways of solving the problem in the workplace are as follows</w:t>
      </w:r>
      <w:r w:rsidR="0069008F">
        <w:rPr>
          <w:rFonts w:cs="Times New Roman"/>
          <w:szCs w:val="24"/>
        </w:rPr>
        <w:fldChar w:fldCharType="begin" w:fldLock="1"/>
      </w:r>
      <w:r w:rsidR="0069008F">
        <w:rPr>
          <w:rFonts w:cs="Times New Roman"/>
          <w:szCs w:val="24"/>
        </w:rPr>
        <w:instrText>ADDIN CSL_CITATION {"citationItems":[{"id":"ITEM-1","itemData":{"DOI":"10.1016/J.RESPOL.2017.05.003","abstract":"Recent evidence suggests that greater immigrant diversity in cities and workplaces makes workers more productive. However, even the most careful extant empirical work remains at some remove from the main mechanisms that theory says underlie this relationship: interpersonal interaction in the service of complex problem solving. This paper aims to ‘stress-test’ these theoretical foundations, by observing how the relationship between diversity and productivity varies across workers differently engaged in complex problem solving and interaction. Using a uniquely comprehensive matched employer–employee dataset for the United States starting as early as 1991 and continuing to 2008, this paper shows that growing immigrant diversity in cities and workplaces is related to higher wages for workers intensively engaged in various forms of complex problem solving, including tasks involving high levels of innovation, creativity, and STEM. Mixed evidence is found for the theory that benefits are concentrated among those whose work require problem solving as well as high levels of interpersonal interaction.","author":[{"dropping-particle":"","family":"Cooke","given":"Abigail","non-dropping-particle":"","parse-names":false,"suffix":""},{"dropping-particle":"","family":"Kemeny","given":"Thomas","non-dropping-particle":"","parse-names":false,"suffix":""}],"container-title":"Research Policy","id":"ITEM-1","issue":"6","issued":{"date-parts":[["2017","7","1"]]},"page":"1175-1185","publisher":"North-Holland","title":"Cities, immigrant diversity, and complex problem solving","type":"article-journal","volume":"46"},"uris":["http://www.mendeley.com/documents/?uuid=a27a3b9a-5ce5-3226-8ab4-ec3034ac19eb"]}],"mendeley":{"formattedCitation":"(Cooke &amp; Kemeny, 2017)","plainTextFormattedCitation":"(Cooke &amp; Kemeny, 2017)","previouslyFormattedCitation":"(Cooke &amp; Kemeny, 2017)"},"properties":{"noteIndex":0},"schema":"https://github.com/citation-style-language/schema/raw/master/csl-citation.json"}</w:instrText>
      </w:r>
      <w:r w:rsidR="0069008F">
        <w:rPr>
          <w:rFonts w:cs="Times New Roman"/>
          <w:szCs w:val="24"/>
        </w:rPr>
        <w:fldChar w:fldCharType="separate"/>
      </w:r>
      <w:r w:rsidR="0069008F" w:rsidRPr="0069008F">
        <w:rPr>
          <w:rFonts w:cs="Times New Roman"/>
          <w:noProof/>
          <w:szCs w:val="24"/>
        </w:rPr>
        <w:t>(Cooke &amp; Kemeny, 2017)</w:t>
      </w:r>
      <w:r w:rsidR="0069008F">
        <w:rPr>
          <w:rFonts w:cs="Times New Roman"/>
          <w:szCs w:val="24"/>
        </w:rPr>
        <w:fldChar w:fldCharType="end"/>
      </w:r>
      <w:r>
        <w:rPr>
          <w:rFonts w:cs="Times New Roman"/>
          <w:szCs w:val="24"/>
        </w:rPr>
        <w:t>:</w:t>
      </w:r>
    </w:p>
    <w:p w14:paraId="15E3A9D7" w14:textId="0BB5645F" w:rsidR="00AD6B59" w:rsidRDefault="00AD6B59" w:rsidP="00E92D1D">
      <w:pPr>
        <w:pStyle w:val="ListParagraph"/>
        <w:numPr>
          <w:ilvl w:val="0"/>
          <w:numId w:val="1"/>
        </w:numPr>
        <w:rPr>
          <w:rFonts w:cs="Times New Roman"/>
          <w:szCs w:val="24"/>
        </w:rPr>
      </w:pPr>
      <w:r>
        <w:rPr>
          <w:rFonts w:cs="Times New Roman"/>
          <w:szCs w:val="24"/>
        </w:rPr>
        <w:t xml:space="preserve">Discussing the problem- </w:t>
      </w:r>
      <w:r w:rsidRPr="00AD6B59">
        <w:rPr>
          <w:rFonts w:cs="Times New Roman"/>
          <w:szCs w:val="24"/>
        </w:rPr>
        <w:t xml:space="preserve">Without filing a formal complaint, most workers find it </w:t>
      </w:r>
      <w:r w:rsidR="00FF1AEE">
        <w:rPr>
          <w:rFonts w:cs="Times New Roman"/>
          <w:szCs w:val="24"/>
        </w:rPr>
        <w:t xml:space="preserve">beneficial </w:t>
      </w:r>
      <w:r w:rsidRPr="00AD6B59">
        <w:rPr>
          <w:rFonts w:cs="Times New Roman"/>
          <w:szCs w:val="24"/>
        </w:rPr>
        <w:t>to address racism with a supervisor or superior.</w:t>
      </w:r>
      <w:r w:rsidR="00FF1AEE">
        <w:rPr>
          <w:rFonts w:cs="Times New Roman"/>
          <w:szCs w:val="24"/>
        </w:rPr>
        <w:t xml:space="preserve"> Internally, </w:t>
      </w:r>
      <w:r>
        <w:rPr>
          <w:rFonts w:cs="Times New Roman"/>
          <w:szCs w:val="24"/>
        </w:rPr>
        <w:t xml:space="preserve"> </w:t>
      </w:r>
      <w:r w:rsidRPr="00AD6B59">
        <w:rPr>
          <w:rFonts w:cs="Times New Roman"/>
          <w:szCs w:val="24"/>
        </w:rPr>
        <w:t>Discrimination can be handled in some cases</w:t>
      </w:r>
      <w:r w:rsidR="000F0A9F">
        <w:rPr>
          <w:rFonts w:cs="Times New Roman"/>
          <w:szCs w:val="24"/>
        </w:rPr>
        <w:t>,</w:t>
      </w:r>
      <w:r w:rsidRPr="00AD6B59">
        <w:rPr>
          <w:rFonts w:cs="Times New Roman"/>
          <w:szCs w:val="24"/>
        </w:rPr>
        <w:t xml:space="preserve"> to the benefit of all involved parties</w:t>
      </w:r>
      <w:r w:rsidR="0069008F">
        <w:rPr>
          <w:rFonts w:cs="Times New Roman"/>
          <w:szCs w:val="24"/>
        </w:rPr>
        <w:fldChar w:fldCharType="begin" w:fldLock="1"/>
      </w:r>
      <w:r w:rsidR="00932F97">
        <w:rPr>
          <w:rFonts w:cs="Times New Roman"/>
          <w:szCs w:val="24"/>
        </w:rPr>
        <w:instrText>ADDIN CSL_CITATION {"citationItems":[{"id":"ITEM-1","itemData":{"DOI":"10.1016/J.MOLCEL.2009.09.013","abstract":"Choosing good problems is essential for being a good scientist. But what is a good problem, and how do you choose one? The subject is not usually discussed explicitly within our profession. Scientists are expected to be smart enough to figure it out on their own and through the observation of their teachers. This lack of explicit discussion leaves a vacuum that can lead to approaches such as choosing problems that can give results that merit publication in valued journals, resulting in a job and tenure.","author":[{"dropping-particle":"","family":"Alon","given":"Uri","non-dropping-particle":"","parse-names":false,"suffix":""}],"container-title":"Molecular Cell","id":"ITEM-1","issue":"6","issued":{"date-parts":[["2009","9","24"]]},"page":"726-728","publisher":"Cell Press","title":"How To Choose a Good Scientific Problem","type":"article-journal","volume":"35"},"uris":["http://www.mendeley.com/documents/?uuid=a1d9d02c-c52e-344f-8122-5b395ffcc3c8"]}],"mendeley":{"formattedCitation":"(Alon, 2009)","plainTextFormattedCitation":"(Alon, 2009)","previouslyFormattedCitation":"(Alon, 2009)"},"properties":{"noteIndex":0},"schema":"https://github.com/citation-style-language/schema/raw/master/csl-citation.json"}</w:instrText>
      </w:r>
      <w:r w:rsidR="0069008F">
        <w:rPr>
          <w:rFonts w:cs="Times New Roman"/>
          <w:szCs w:val="24"/>
        </w:rPr>
        <w:fldChar w:fldCharType="separate"/>
      </w:r>
      <w:r w:rsidR="0069008F" w:rsidRPr="0069008F">
        <w:rPr>
          <w:rFonts w:cs="Times New Roman"/>
          <w:noProof/>
          <w:szCs w:val="24"/>
        </w:rPr>
        <w:t>(Alon, 2009)</w:t>
      </w:r>
      <w:r w:rsidR="0069008F">
        <w:rPr>
          <w:rFonts w:cs="Times New Roman"/>
          <w:szCs w:val="24"/>
        </w:rPr>
        <w:fldChar w:fldCharType="end"/>
      </w:r>
      <w:r w:rsidRPr="00AD6B59">
        <w:rPr>
          <w:rFonts w:cs="Times New Roman"/>
          <w:szCs w:val="24"/>
        </w:rPr>
        <w:t xml:space="preserve">. Supervisors may fire, demote, or transfer the workers liable for bias to another agency. Such problems are also associated with improved survivor and abuser sensitivity </w:t>
      </w:r>
      <w:r w:rsidRPr="00AD6B59">
        <w:rPr>
          <w:rFonts w:cs="Times New Roman"/>
          <w:szCs w:val="24"/>
        </w:rPr>
        <w:lastRenderedPageBreak/>
        <w:t>training or therapy.</w:t>
      </w:r>
      <w:r w:rsidR="00A703B6">
        <w:rPr>
          <w:rFonts w:cs="Times New Roman"/>
          <w:szCs w:val="24"/>
        </w:rPr>
        <w:t xml:space="preserve"> </w:t>
      </w:r>
      <w:r w:rsidR="00A703B6" w:rsidRPr="00A703B6">
        <w:rPr>
          <w:rFonts w:cs="Times New Roman"/>
          <w:szCs w:val="24"/>
        </w:rPr>
        <w:t>Meeting with a manager personally will help ease the expense and marketing of filing a complaint or litigation.</w:t>
      </w:r>
    </w:p>
    <w:p w14:paraId="61B56A7A" w14:textId="51DD58FD" w:rsidR="00A703B6" w:rsidRDefault="000F0A9F" w:rsidP="00E92D1D">
      <w:pPr>
        <w:pStyle w:val="ListParagraph"/>
        <w:numPr>
          <w:ilvl w:val="0"/>
          <w:numId w:val="1"/>
        </w:numPr>
        <w:rPr>
          <w:rFonts w:cs="Times New Roman"/>
          <w:szCs w:val="24"/>
        </w:rPr>
      </w:pPr>
      <w:r>
        <w:rPr>
          <w:rFonts w:cs="Times New Roman"/>
          <w:szCs w:val="24"/>
        </w:rPr>
        <w:t>L</w:t>
      </w:r>
      <w:r w:rsidR="00A703B6">
        <w:rPr>
          <w:rFonts w:cs="Times New Roman"/>
          <w:szCs w:val="24"/>
        </w:rPr>
        <w:t xml:space="preserve">awsuit- </w:t>
      </w:r>
      <w:r w:rsidR="00A703B6" w:rsidRPr="00A703B6">
        <w:rPr>
          <w:rFonts w:cs="Times New Roman"/>
          <w:szCs w:val="24"/>
        </w:rPr>
        <w:t xml:space="preserve">If claims regarding state and federal jobs are unfounded or otherwise rejected, a worker confronted with discrimination can file a lawsuit under federal and state </w:t>
      </w:r>
      <w:r w:rsidR="00FF1AEE">
        <w:rPr>
          <w:rFonts w:cs="Times New Roman"/>
          <w:szCs w:val="24"/>
        </w:rPr>
        <w:t>anti-discrimination statutes. And this</w:t>
      </w:r>
      <w:r w:rsidR="00A703B6" w:rsidRPr="00A703B6">
        <w:rPr>
          <w:rFonts w:cs="Times New Roman"/>
          <w:szCs w:val="24"/>
        </w:rPr>
        <w:t xml:space="preserve"> will rely on the circumstances of each situation whether it is more appropriate to present the complaint to the state court or the federal court of the jurisdiction</w:t>
      </w:r>
      <w:r w:rsidR="00932F97">
        <w:rPr>
          <w:rFonts w:cs="Times New Roman"/>
          <w:szCs w:val="24"/>
        </w:rPr>
        <w:fldChar w:fldCharType="begin" w:fldLock="1"/>
      </w:r>
      <w:r w:rsidR="00932F97">
        <w:rPr>
          <w:rFonts w:cs="Times New Roman"/>
          <w:szCs w:val="24"/>
        </w:rPr>
        <w:instrText>ADDIN CSL_CITATION {"citationItems":[{"id":"ITEM-1","itemData":{"DOI":"10.1016/J.JBUSRES.2005.07.002","abstract":"Because class-action lawsuits are different in nature from other kinds of lawsuits, previous studies that examined the effect of lawsuits on corporate defendants without distinguishing between class-action lawsuits and non-class-action lawsuits missed an insight that separating the data could have provided. This study analyzes class-actions and contrasts the effects of class-action lawsuits with non-class-action lawsuits between 1990 through 1994. The results show that while the markets, generally, react negatively to the stocks of defendants on the announcement of non-class-action lawsuits, these reactions are limited to a smaller event-window. On the other hand, reactions to the announcement of class-action lawsuits are larger in magnitude and tend to occur over a larger event-window. In addition to being in accord with stylized beliefs on the effects of class-action, these findings also (1) explain why researchers need to analyze the effects of class-action lawsuits using larger event-windows, (2) explain the need to develop different strategies to address the different types of lawsuits, e.g. non-class-action and class-action lawsuits, and (3) offer an insight into strategies that the practitioner could develop to limit the devastating effects of class-action on the firm.","author":[{"dropping-particle":"","family":"Sergius Koku","given":"Paul","non-dropping-particle":"","parse-names":false,"suffix":""}],"container-title":"Journal of Business Research","id":"ITEM-1","issue":"4","issued":{"date-parts":[["2006","4","1"]]},"page":"508-515","publisher":"Elsevier","title":"An analysis and the effects of class-action lawsuits","type":"article-journal","volume":"59"},"uris":["http://www.mendeley.com/documents/?uuid=e0001e44-55de-33d5-9e58-ccdec5702cb5"]}],"mendeley":{"formattedCitation":"(Sergius Koku, 2006)","plainTextFormattedCitation":"(Sergius Koku, 2006)","previouslyFormattedCitation":"(Sergius Koku, 2006)"},"properties":{"noteIndex":0},"schema":"https://github.com/citation-style-language/schema/raw/master/csl-citation.json"}</w:instrText>
      </w:r>
      <w:r w:rsidR="00932F97">
        <w:rPr>
          <w:rFonts w:cs="Times New Roman"/>
          <w:szCs w:val="24"/>
        </w:rPr>
        <w:fldChar w:fldCharType="separate"/>
      </w:r>
      <w:r w:rsidR="00932F97" w:rsidRPr="00932F97">
        <w:rPr>
          <w:rFonts w:cs="Times New Roman"/>
          <w:noProof/>
          <w:szCs w:val="24"/>
        </w:rPr>
        <w:t>(Sergius Koku, 2006)</w:t>
      </w:r>
      <w:r w:rsidR="00932F97">
        <w:rPr>
          <w:rFonts w:cs="Times New Roman"/>
          <w:szCs w:val="24"/>
        </w:rPr>
        <w:fldChar w:fldCharType="end"/>
      </w:r>
      <w:r w:rsidR="00A703B6" w:rsidRPr="00A703B6">
        <w:rPr>
          <w:rFonts w:cs="Times New Roman"/>
          <w:szCs w:val="24"/>
        </w:rPr>
        <w:t>.</w:t>
      </w:r>
      <w:r w:rsidR="00A703B6">
        <w:rPr>
          <w:rFonts w:cs="Times New Roman"/>
          <w:szCs w:val="24"/>
        </w:rPr>
        <w:t xml:space="preserve"> </w:t>
      </w:r>
      <w:r w:rsidR="00A703B6" w:rsidRPr="00A703B6">
        <w:rPr>
          <w:rFonts w:cs="Times New Roman"/>
          <w:szCs w:val="24"/>
        </w:rPr>
        <w:t>For all parties involved, litigation is much more complex and can take years to resolve. If racist conduct is particularly egregious, productive employ</w:t>
      </w:r>
      <w:r w:rsidR="00FF1AEE">
        <w:rPr>
          <w:rFonts w:cs="Times New Roman"/>
          <w:szCs w:val="24"/>
        </w:rPr>
        <w:t xml:space="preserve">ers will seek compensation for </w:t>
      </w:r>
      <w:r w:rsidR="00FF1AEE" w:rsidRPr="00A703B6">
        <w:rPr>
          <w:rFonts w:cs="Times New Roman"/>
          <w:szCs w:val="24"/>
        </w:rPr>
        <w:t>damages.</w:t>
      </w:r>
      <w:r w:rsidR="00FF1AEE">
        <w:rPr>
          <w:rFonts w:cs="Times New Roman"/>
          <w:szCs w:val="24"/>
        </w:rPr>
        <w:t xml:space="preserve"> and </w:t>
      </w:r>
      <w:r w:rsidR="00A703B6" w:rsidRPr="00A703B6">
        <w:rPr>
          <w:rFonts w:cs="Times New Roman"/>
          <w:szCs w:val="24"/>
        </w:rPr>
        <w:t xml:space="preserve">wages and </w:t>
      </w:r>
    </w:p>
    <w:p w14:paraId="0B478175" w14:textId="33ABD1B4" w:rsidR="00A703B6" w:rsidRDefault="00A703B6" w:rsidP="00E92D1D">
      <w:pPr>
        <w:pStyle w:val="ListParagraph"/>
        <w:numPr>
          <w:ilvl w:val="0"/>
          <w:numId w:val="1"/>
        </w:numPr>
        <w:rPr>
          <w:rFonts w:cs="Times New Roman"/>
          <w:szCs w:val="24"/>
        </w:rPr>
      </w:pPr>
      <w:r>
        <w:rPr>
          <w:rFonts w:cs="Times New Roman"/>
          <w:szCs w:val="24"/>
        </w:rPr>
        <w:t xml:space="preserve">State Labour Complaint- </w:t>
      </w:r>
      <w:r w:rsidRPr="00A703B6">
        <w:rPr>
          <w:rFonts w:cs="Times New Roman"/>
          <w:szCs w:val="24"/>
        </w:rPr>
        <w:t xml:space="preserve">To protect employees, every state has </w:t>
      </w:r>
      <w:r w:rsidR="00FF1AEE">
        <w:rPr>
          <w:rFonts w:cs="Times New Roman"/>
          <w:szCs w:val="24"/>
        </w:rPr>
        <w:t xml:space="preserve">Implemented laws against </w:t>
      </w:r>
      <w:r w:rsidRPr="00A703B6">
        <w:rPr>
          <w:rFonts w:cs="Times New Roman"/>
          <w:szCs w:val="24"/>
        </w:rPr>
        <w:t xml:space="preserve">discrimination. </w:t>
      </w:r>
      <w:r w:rsidR="00FF1AEE">
        <w:rPr>
          <w:rFonts w:cs="Times New Roman"/>
          <w:szCs w:val="24"/>
        </w:rPr>
        <w:t>T</w:t>
      </w:r>
      <w:r w:rsidRPr="00A703B6">
        <w:rPr>
          <w:rFonts w:cs="Times New Roman"/>
          <w:szCs w:val="24"/>
        </w:rPr>
        <w:t>hese legislation</w:t>
      </w:r>
      <w:r w:rsidR="00FF1AEE">
        <w:rPr>
          <w:rFonts w:cs="Times New Roman"/>
          <w:szCs w:val="24"/>
        </w:rPr>
        <w:t xml:space="preserve">’s scope </w:t>
      </w:r>
      <w:r w:rsidR="00FF1AEE" w:rsidRPr="00A703B6">
        <w:rPr>
          <w:rFonts w:cs="Times New Roman"/>
          <w:szCs w:val="24"/>
        </w:rPr>
        <w:t>must</w:t>
      </w:r>
      <w:r w:rsidRPr="00A703B6">
        <w:rPr>
          <w:rFonts w:cs="Times New Roman"/>
          <w:szCs w:val="24"/>
        </w:rPr>
        <w:t xml:space="preserve"> either reflect federal laws or expand rights outside federal laws. State laws that limit federal protection</w:t>
      </w:r>
      <w:r w:rsidR="000F0A9F">
        <w:rPr>
          <w:rFonts w:cs="Times New Roman"/>
          <w:szCs w:val="24"/>
        </w:rPr>
        <w:t>s</w:t>
      </w:r>
      <w:r w:rsidRPr="00A703B6">
        <w:rPr>
          <w:rFonts w:cs="Times New Roman"/>
          <w:szCs w:val="24"/>
        </w:rPr>
        <w:t xml:space="preserve"> are null and void.</w:t>
      </w:r>
      <w:r>
        <w:rPr>
          <w:rFonts w:cs="Times New Roman"/>
          <w:szCs w:val="24"/>
        </w:rPr>
        <w:t xml:space="preserve"> </w:t>
      </w:r>
      <w:r w:rsidR="00FF1AEE">
        <w:rPr>
          <w:rFonts w:cs="Times New Roman"/>
          <w:szCs w:val="24"/>
        </w:rPr>
        <w:t xml:space="preserve">Different </w:t>
      </w:r>
      <w:r w:rsidRPr="00A703B6">
        <w:rPr>
          <w:rFonts w:cs="Times New Roman"/>
          <w:szCs w:val="24"/>
        </w:rPr>
        <w:t xml:space="preserve">Victims in states offering state remedies for discrimination must file at the state level before filing </w:t>
      </w:r>
      <w:r w:rsidR="004D4237" w:rsidRPr="00A703B6">
        <w:rPr>
          <w:rFonts w:cs="Times New Roman"/>
          <w:szCs w:val="24"/>
        </w:rPr>
        <w:t>an</w:t>
      </w:r>
      <w:r w:rsidRPr="00A703B6">
        <w:rPr>
          <w:rFonts w:cs="Times New Roman"/>
          <w:szCs w:val="24"/>
        </w:rPr>
        <w:t xml:space="preserve"> EEOC complaint. Submitting a state complaint includes calling the worker's board or employment agency's local field office and explaining the case to an investigator.</w:t>
      </w:r>
    </w:p>
    <w:p w14:paraId="1F49ECB4" w14:textId="08CDB1C4" w:rsidR="00801D3D" w:rsidRDefault="00801D3D" w:rsidP="00E92D1D">
      <w:pPr>
        <w:pStyle w:val="ListParagraph"/>
        <w:numPr>
          <w:ilvl w:val="0"/>
          <w:numId w:val="1"/>
        </w:numPr>
        <w:rPr>
          <w:rFonts w:cs="Times New Roman"/>
          <w:szCs w:val="24"/>
        </w:rPr>
      </w:pPr>
      <w:r>
        <w:rPr>
          <w:rFonts w:cs="Times New Roman"/>
          <w:szCs w:val="24"/>
        </w:rPr>
        <w:t xml:space="preserve">EEOC Complaint- </w:t>
      </w:r>
      <w:r w:rsidRPr="00801D3D">
        <w:rPr>
          <w:rFonts w:cs="Times New Roman"/>
          <w:szCs w:val="24"/>
        </w:rPr>
        <w:t>The state EEOC investigates concerns of discrimination in the workplace based on race, gender, ethnicity, national origin,</w:t>
      </w:r>
      <w:r w:rsidR="00FF1AEE">
        <w:rPr>
          <w:rFonts w:cs="Times New Roman"/>
          <w:szCs w:val="24"/>
        </w:rPr>
        <w:t xml:space="preserve"> age, impairment, or retribution. A </w:t>
      </w:r>
      <w:r w:rsidRPr="00801D3D">
        <w:rPr>
          <w:rFonts w:cs="Times New Roman"/>
          <w:szCs w:val="24"/>
        </w:rPr>
        <w:t xml:space="preserve"> complaint</w:t>
      </w:r>
      <w:r w:rsidR="00FF1AEE">
        <w:rPr>
          <w:rFonts w:cs="Times New Roman"/>
          <w:szCs w:val="24"/>
        </w:rPr>
        <w:t xml:space="preserve"> can be filed</w:t>
      </w:r>
      <w:r w:rsidRPr="00801D3D">
        <w:rPr>
          <w:rFonts w:cs="Times New Roman"/>
          <w:szCs w:val="24"/>
        </w:rPr>
        <w:t xml:space="preserve"> </w:t>
      </w:r>
      <w:r w:rsidR="00FF1AEE" w:rsidRPr="00801D3D">
        <w:rPr>
          <w:rFonts w:cs="Times New Roman"/>
          <w:szCs w:val="24"/>
        </w:rPr>
        <w:t xml:space="preserve">in person </w:t>
      </w:r>
      <w:r w:rsidR="00FF1AEE">
        <w:rPr>
          <w:rFonts w:cs="Times New Roman"/>
          <w:szCs w:val="24"/>
        </w:rPr>
        <w:t xml:space="preserve">or </w:t>
      </w:r>
      <w:r w:rsidRPr="00801D3D">
        <w:rPr>
          <w:rFonts w:cs="Times New Roman"/>
          <w:szCs w:val="24"/>
        </w:rPr>
        <w:t>by phone, or by mail</w:t>
      </w:r>
      <w:r>
        <w:rPr>
          <w:rFonts w:cs="Times New Roman"/>
          <w:szCs w:val="24"/>
        </w:rPr>
        <w:t xml:space="preserve">. </w:t>
      </w:r>
      <w:r w:rsidRPr="00801D3D">
        <w:rPr>
          <w:rFonts w:cs="Times New Roman"/>
          <w:szCs w:val="24"/>
        </w:rPr>
        <w:t>Until launching a case, plaintiffs will lodge a</w:t>
      </w:r>
      <w:r w:rsidR="000F0A9F">
        <w:rPr>
          <w:rFonts w:cs="Times New Roman"/>
          <w:szCs w:val="24"/>
        </w:rPr>
        <w:t>n</w:t>
      </w:r>
      <w:r w:rsidRPr="00801D3D">
        <w:rPr>
          <w:rFonts w:cs="Times New Roman"/>
          <w:szCs w:val="24"/>
        </w:rPr>
        <w:t xml:space="preserve"> EEOC report. If the victim resides in a state </w:t>
      </w:r>
      <w:r w:rsidR="00FF1AEE">
        <w:rPr>
          <w:rFonts w:cs="Times New Roman"/>
          <w:szCs w:val="24"/>
        </w:rPr>
        <w:t>which also consist</w:t>
      </w:r>
      <w:r w:rsidR="000F0A9F">
        <w:rPr>
          <w:rFonts w:cs="Times New Roman"/>
          <w:szCs w:val="24"/>
        </w:rPr>
        <w:t>s</w:t>
      </w:r>
      <w:r w:rsidR="00FF1AEE">
        <w:rPr>
          <w:rFonts w:cs="Times New Roman"/>
          <w:szCs w:val="24"/>
        </w:rPr>
        <w:t xml:space="preserve"> of </w:t>
      </w:r>
      <w:r w:rsidRPr="00801D3D">
        <w:rPr>
          <w:rFonts w:cs="Times New Roman"/>
          <w:szCs w:val="24"/>
        </w:rPr>
        <w:t>an EEOC equivalent agency, it will take 300 days to file a complaint. If the state does not have an EEOC equivalent agency, it will take 180 days to file a claim</w:t>
      </w:r>
      <w:r w:rsidR="00932F97">
        <w:rPr>
          <w:rFonts w:cs="Times New Roman"/>
          <w:szCs w:val="24"/>
        </w:rPr>
        <w:fldChar w:fldCharType="begin" w:fldLock="1"/>
      </w:r>
      <w:r w:rsidR="00DB4E3D">
        <w:rPr>
          <w:rFonts w:cs="Times New Roman"/>
          <w:szCs w:val="24"/>
        </w:rPr>
        <w:instrText>ADDIN CSL_CITATION {"citationItems":[{"id":"ITEM-1","itemData":{"URL":"https://smallbusiness.chron.com/fire-employees-after-filed-claim-eeoc-12023.html","author":[{"dropping-particle":"","family":"Mayhew","given":"Ruth","non-dropping-particle":"","parse-names":false,"suffix":""}],"id":"ITEM-1","issued":{"date-parts":[["2019"]]},"title":"How to Fire Employees After They Filed a Claim With the EEOC | Chron.com","type":"webpage"},"uris":["http://www.mendeley.com/documents/?uuid=03a0d0ec-dde4-3bcc-bb30-a51111b57986"]}],"mendeley":{"formattedCitation":"(Mayhew, 2019)","plainTextFormattedCitation":"(Mayhew, 2019)","previouslyFormattedCitation":"(Mayhew, 2019)"},"properties":{"noteIndex":0},"schema":"https://github.com/citation-style-language/schema/raw/master/csl-citation.json"}</w:instrText>
      </w:r>
      <w:r w:rsidR="00932F97">
        <w:rPr>
          <w:rFonts w:cs="Times New Roman"/>
          <w:szCs w:val="24"/>
        </w:rPr>
        <w:fldChar w:fldCharType="separate"/>
      </w:r>
      <w:r w:rsidR="00932F97" w:rsidRPr="00932F97">
        <w:rPr>
          <w:rFonts w:cs="Times New Roman"/>
          <w:noProof/>
          <w:szCs w:val="24"/>
        </w:rPr>
        <w:t>(Mayhew, 2019)</w:t>
      </w:r>
      <w:r w:rsidR="00932F97">
        <w:rPr>
          <w:rFonts w:cs="Times New Roman"/>
          <w:szCs w:val="24"/>
        </w:rPr>
        <w:fldChar w:fldCharType="end"/>
      </w:r>
      <w:r w:rsidRPr="00801D3D">
        <w:rPr>
          <w:rFonts w:cs="Times New Roman"/>
          <w:szCs w:val="24"/>
        </w:rPr>
        <w:t>.</w:t>
      </w:r>
      <w:r>
        <w:rPr>
          <w:rFonts w:cs="Times New Roman"/>
          <w:szCs w:val="24"/>
        </w:rPr>
        <w:t xml:space="preserve"> </w:t>
      </w:r>
      <w:r w:rsidRPr="00801D3D">
        <w:rPr>
          <w:rFonts w:cs="Times New Roman"/>
          <w:szCs w:val="24"/>
        </w:rPr>
        <w:t>If the EEOC denies the argument, a "Notice of the Right to Sue" will be sent to the plaintiff, which will clear the way for a state or federal complaint.</w:t>
      </w:r>
    </w:p>
    <w:p w14:paraId="0E5BF047" w14:textId="56295590" w:rsidR="00744117" w:rsidRDefault="00744117" w:rsidP="00E92D1D">
      <w:pPr>
        <w:rPr>
          <w:rFonts w:cs="Times New Roman"/>
          <w:szCs w:val="24"/>
        </w:rPr>
      </w:pPr>
      <w:r w:rsidRPr="00744117">
        <w:rPr>
          <w:rFonts w:cs="Times New Roman"/>
          <w:szCs w:val="24"/>
        </w:rPr>
        <w:t>The effective policy on equal opportunities should lay out what is and is not acceptable behaviour in the workforce in clear and simple terms. It tends to reduce workers and managers ' frustration or discomfort and provides a solid basis for creating a secure, efficient and friendly work environment.</w:t>
      </w:r>
      <w:r>
        <w:rPr>
          <w:rFonts w:cs="Times New Roman"/>
          <w:szCs w:val="24"/>
        </w:rPr>
        <w:t xml:space="preserve"> </w:t>
      </w:r>
      <w:r w:rsidRPr="00744117">
        <w:rPr>
          <w:rFonts w:cs="Times New Roman"/>
          <w:szCs w:val="24"/>
        </w:rPr>
        <w:t>A policy on equal opportunities that helps employees know their rights and responsibilities can substantially reduce the risk of employer liability for workplace acts of discrimination and sexual harassment.</w:t>
      </w:r>
      <w:r w:rsidR="001A39AA">
        <w:rPr>
          <w:rFonts w:cs="Times New Roman"/>
          <w:szCs w:val="24"/>
        </w:rPr>
        <w:t xml:space="preserve"> </w:t>
      </w:r>
      <w:r w:rsidR="001A39AA" w:rsidRPr="001A39AA">
        <w:rPr>
          <w:rFonts w:cs="Times New Roman"/>
          <w:szCs w:val="24"/>
        </w:rPr>
        <w:t xml:space="preserve">Besides developing the correct policy for their workplace, companies must also ensure that </w:t>
      </w:r>
      <w:r w:rsidR="00FF1AEE">
        <w:rPr>
          <w:rFonts w:cs="Times New Roman"/>
          <w:szCs w:val="24"/>
        </w:rPr>
        <w:t xml:space="preserve">all the employees and the stakeholders </w:t>
      </w:r>
      <w:r w:rsidR="001A39AA" w:rsidRPr="001A39AA">
        <w:rPr>
          <w:rFonts w:cs="Times New Roman"/>
          <w:szCs w:val="24"/>
        </w:rPr>
        <w:t xml:space="preserve">understand the policy and </w:t>
      </w:r>
      <w:r w:rsidR="00FF1AEE">
        <w:rPr>
          <w:rFonts w:cs="Times New Roman"/>
          <w:szCs w:val="24"/>
        </w:rPr>
        <w:t xml:space="preserve">the policies </w:t>
      </w:r>
      <w:r w:rsidR="001A39AA" w:rsidRPr="001A39AA">
        <w:rPr>
          <w:rFonts w:cs="Times New Roman"/>
          <w:szCs w:val="24"/>
        </w:rPr>
        <w:t>works effectively.</w:t>
      </w:r>
      <w:r w:rsidR="001A39AA">
        <w:rPr>
          <w:rFonts w:cs="Times New Roman"/>
          <w:szCs w:val="24"/>
        </w:rPr>
        <w:t xml:space="preserve"> </w:t>
      </w:r>
      <w:r w:rsidR="001A39AA" w:rsidRPr="001A39AA">
        <w:rPr>
          <w:rFonts w:cs="Times New Roman"/>
          <w:szCs w:val="24"/>
        </w:rPr>
        <w:t xml:space="preserve">Employers should set up a process to settle bias claims that occur. </w:t>
      </w:r>
    </w:p>
    <w:p w14:paraId="6F8B623A" w14:textId="7EFA2AEF" w:rsidR="00D44559" w:rsidRDefault="00D44559" w:rsidP="00E92D1D">
      <w:pPr>
        <w:rPr>
          <w:rFonts w:cs="Times New Roman"/>
          <w:szCs w:val="24"/>
        </w:rPr>
      </w:pPr>
      <w:r w:rsidRPr="00D44559">
        <w:rPr>
          <w:rFonts w:cs="Times New Roman"/>
          <w:szCs w:val="24"/>
        </w:rPr>
        <w:lastRenderedPageBreak/>
        <w:t>Hiring a variety of staff helps to stop discrimination</w:t>
      </w:r>
      <w:r w:rsidR="00DB4E3D">
        <w:rPr>
          <w:rFonts w:cs="Times New Roman"/>
          <w:szCs w:val="24"/>
        </w:rPr>
        <w:fldChar w:fldCharType="begin" w:fldLock="1"/>
      </w:r>
      <w:r w:rsidR="00DB4E3D">
        <w:rPr>
          <w:rFonts w:cs="Times New Roman"/>
          <w:szCs w:val="24"/>
        </w:rPr>
        <w:instrText>ADDIN CSL_CITATION {"citationItems":[{"id":"ITEM-1","itemData":{"DOI":"10.1016/J.LABECO.2019.04.009","abstract":"Due to conventional gender norms, women are more likely to be in charge of childcare than men. From an employer's perspective, in their fertile age they are also at “risk” of pregnancy. Both factors potentially affect hiring practices of firms. We conduct a large-scale correspondence test in Germany, Switzerland, and Austria, sending out approx. 9000 job applications, varying job candidate's personal characteristics such as marital status and age of children. We find evidence that, for part-time jobs, married women with older kids, who likely finished their childbearing cycle and have more projectable childcare chores than women with very young kids, are at a significant advantage vis-à-vis other groups of women. At the same time, married, but childless applicants, who have a higher likelihood to become pregnant, are at a disadvantage compared to single, but childless applicants to part-time jobs. Such effects are not present for full-time jobs presumably because, by applying to these in contrast to part-time jobs, women signal that they have arranged for external childcare.","author":[{"dropping-particle":"","family":"Becker","given":"Sascha O.","non-dropping-particle":"","parse-names":false,"suffix":""},{"dropping-particle":"","family":"Fernandes","given":"Ana","non-dropping-particle":"","parse-names":false,"suffix":""},{"dropping-particle":"","family":"Weichselbaumer","given":"Doris","non-dropping-particle":"","parse-names":false,"suffix":""}],"container-title":"Labour Economics","id":"ITEM-1","issued":{"date-parts":[["2019","8","1"]]},"page":"139-152","publisher":"North-Holland","title":"Discrimination in hiring based on potential and realized fertility: Evidence from a large-scale field experiment","type":"article-journal","volume":"59"},"uris":["http://www.mendeley.com/documents/?uuid=b5bc1aae-fc30-36a9-a7cd-1682165f89af"]}],"mendeley":{"formattedCitation":"(Becker et al., 2019)","plainTextFormattedCitation":"(Becker et al., 2019)","previouslyFormattedCitation":"(Becker et al., 2019)"},"properties":{"noteIndex":0},"schema":"https://github.com/citation-style-language/schema/raw/master/csl-citation.json"}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(Becker et al., 2019)</w:t>
      </w:r>
      <w:r w:rsidR="00DB4E3D">
        <w:rPr>
          <w:rFonts w:cs="Times New Roman"/>
          <w:szCs w:val="24"/>
        </w:rPr>
        <w:fldChar w:fldCharType="end"/>
      </w:r>
      <w:r w:rsidRPr="00D44559">
        <w:rPr>
          <w:rFonts w:cs="Times New Roman"/>
          <w:szCs w:val="24"/>
        </w:rPr>
        <w:t xml:space="preserve">. For starters, workers learn to understand different backgrounds and generations, and have mutual respect for </w:t>
      </w:r>
      <w:r w:rsidR="00FF1AEE">
        <w:rPr>
          <w:rFonts w:cs="Times New Roman"/>
          <w:szCs w:val="24"/>
        </w:rPr>
        <w:t xml:space="preserve">every </w:t>
      </w:r>
      <w:r w:rsidRPr="00D44559">
        <w:rPr>
          <w:rFonts w:cs="Times New Roman"/>
          <w:szCs w:val="24"/>
        </w:rPr>
        <w:t>member of the team.</w:t>
      </w:r>
      <w:r>
        <w:rPr>
          <w:rFonts w:cs="Times New Roman"/>
          <w:szCs w:val="24"/>
        </w:rPr>
        <w:t xml:space="preserve"> </w:t>
      </w:r>
      <w:r w:rsidRPr="00D44559">
        <w:rPr>
          <w:rFonts w:cs="Times New Roman"/>
          <w:szCs w:val="24"/>
        </w:rPr>
        <w:t>That's why companies draw a larger pool of applicants as the workforce also has some like-minded people who can embrace and understand what's being brought to the table. Furthermore, employees</w:t>
      </w:r>
      <w:r w:rsidR="00FF1AEE">
        <w:rPr>
          <w:rFonts w:cs="Times New Roman"/>
          <w:szCs w:val="24"/>
        </w:rPr>
        <w:t xml:space="preserve"> belonging to </w:t>
      </w:r>
      <w:r w:rsidR="00FF1AEE" w:rsidRPr="00D44559">
        <w:rPr>
          <w:rFonts w:cs="Times New Roman"/>
          <w:szCs w:val="24"/>
        </w:rPr>
        <w:t>different</w:t>
      </w:r>
      <w:r w:rsidRPr="00D44559">
        <w:rPr>
          <w:rFonts w:cs="Times New Roman"/>
          <w:szCs w:val="24"/>
        </w:rPr>
        <w:t xml:space="preserve"> </w:t>
      </w:r>
      <w:r w:rsidR="00FF1AEE">
        <w:rPr>
          <w:rFonts w:cs="Times New Roman"/>
          <w:szCs w:val="24"/>
        </w:rPr>
        <w:t xml:space="preserve">culture, </w:t>
      </w:r>
      <w:r w:rsidRPr="00D44559">
        <w:rPr>
          <w:rFonts w:cs="Times New Roman"/>
          <w:szCs w:val="24"/>
        </w:rPr>
        <w:t>ages, races, ethnicities and gender</w:t>
      </w:r>
      <w:r w:rsidR="00FF1AEE">
        <w:rPr>
          <w:rFonts w:cs="Times New Roman"/>
          <w:szCs w:val="24"/>
        </w:rPr>
        <w:t xml:space="preserve"> following different tradition and speaking different languages </w:t>
      </w:r>
      <w:r w:rsidR="00FF1AEE" w:rsidRPr="00D44559">
        <w:rPr>
          <w:rFonts w:cs="Times New Roman"/>
          <w:szCs w:val="24"/>
        </w:rPr>
        <w:t>bring</w:t>
      </w:r>
      <w:r w:rsidRPr="00D44559">
        <w:rPr>
          <w:rFonts w:cs="Times New Roman"/>
          <w:szCs w:val="24"/>
        </w:rPr>
        <w:t xml:space="preserve"> a diverse mix of </w:t>
      </w:r>
      <w:r w:rsidR="00D83E1C">
        <w:rPr>
          <w:rFonts w:cs="Times New Roman"/>
          <w:szCs w:val="24"/>
        </w:rPr>
        <w:t xml:space="preserve">experiences and ideas </w:t>
      </w:r>
      <w:r w:rsidRPr="00D44559">
        <w:rPr>
          <w:rFonts w:cs="Times New Roman"/>
          <w:szCs w:val="24"/>
        </w:rPr>
        <w:t>that can capture a wider range of customers.</w:t>
      </w:r>
      <w:r w:rsidR="003346BD" w:rsidRPr="003346BD">
        <w:t xml:space="preserve"> </w:t>
      </w:r>
      <w:r w:rsidR="003346BD" w:rsidRPr="003346BD">
        <w:rPr>
          <w:rFonts w:cs="Times New Roman"/>
          <w:szCs w:val="24"/>
        </w:rPr>
        <w:t>The first step in preventing racism is to provide employees with relevant information. Executives must take the lead and make sure that all agencies and all business programs, such as hiring and firing, stop discrimination.</w:t>
      </w:r>
      <w:r w:rsidR="006275E3">
        <w:rPr>
          <w:rFonts w:cs="Times New Roman"/>
          <w:szCs w:val="24"/>
        </w:rPr>
        <w:t xml:space="preserve"> </w:t>
      </w:r>
      <w:r w:rsidR="003346BD">
        <w:rPr>
          <w:rFonts w:cs="Times New Roman"/>
          <w:szCs w:val="24"/>
        </w:rPr>
        <w:t xml:space="preserve"> </w:t>
      </w:r>
      <w:r w:rsidR="006275E3" w:rsidRPr="006275E3">
        <w:rPr>
          <w:rFonts w:cs="Times New Roman"/>
          <w:szCs w:val="24"/>
        </w:rPr>
        <w:t>Of instance, as she casts away male resumes, a director discriminates and only hires females in a makeup company for a copywriter job. While a woman may seem to know the brand better, she still wants the requisite writing skills or creative skills.</w:t>
      </w:r>
      <w:r w:rsidR="006275E3">
        <w:rPr>
          <w:rFonts w:cs="Times New Roman"/>
          <w:szCs w:val="24"/>
        </w:rPr>
        <w:t xml:space="preserve"> </w:t>
      </w:r>
      <w:r w:rsidR="006275E3" w:rsidRPr="006275E3">
        <w:rPr>
          <w:rFonts w:cs="Times New Roman"/>
          <w:szCs w:val="24"/>
        </w:rPr>
        <w:t>Employers should also require attendance in conferences and training on tolerance, and develop manuals on bullying and inclusion to send to all workers.</w:t>
      </w:r>
      <w:r w:rsidR="00BD493B">
        <w:rPr>
          <w:rFonts w:cs="Times New Roman"/>
          <w:szCs w:val="24"/>
        </w:rPr>
        <w:t xml:space="preserve"> </w:t>
      </w:r>
      <w:r w:rsidR="00BD493B" w:rsidRPr="00BD493B">
        <w:rPr>
          <w:rFonts w:cs="Times New Roman"/>
          <w:szCs w:val="24"/>
        </w:rPr>
        <w:t>Notwithstanding the legislation put in place to protect employee rights, racism nevertheless persists in the workforce today. While Title VII of the 1964 Civil Rights Act provides that an individual cannot discriminate against a worker on</w:t>
      </w:r>
      <w:r w:rsidR="000F0A9F">
        <w:rPr>
          <w:rFonts w:cs="Times New Roman"/>
          <w:szCs w:val="24"/>
        </w:rPr>
        <w:t xml:space="preserve"> the</w:t>
      </w:r>
      <w:r w:rsidR="00BD493B" w:rsidRPr="00BD493B">
        <w:rPr>
          <w:rFonts w:cs="Times New Roman"/>
          <w:szCs w:val="24"/>
        </w:rPr>
        <w:t xml:space="preserve"> grounds of race, age, sex, impairment and salaries, there were still 99,412 lawsuits of discrimination made in 2012, according to the Equal Employment Opportunity Commission</w:t>
      </w:r>
      <w:r w:rsidR="00DB4E3D">
        <w:rPr>
          <w:rFonts w:cs="Times New Roman"/>
          <w:szCs w:val="24"/>
        </w:rPr>
        <w:fldChar w:fldCharType="begin" w:fldLock="1"/>
      </w:r>
      <w:r w:rsidR="00DB4E3D">
        <w:rPr>
          <w:rFonts w:cs="Times New Roman"/>
          <w:szCs w:val="24"/>
        </w:rPr>
        <w:instrText>ADDIN CSL_CITATION {"citationItems":[{"id":"ITEM-1","itemData":{"URL":"https://www.eeoc.gov/facts/qanda.html","author":[{"dropping-particle":"","family":"Eeoc","given":"","non-dropping-particle":"","parse-names":false,"suffix":""}],"id":"ITEM-1","issued":{"date-parts":[["2019"]]},"title":"Federal Laws Prohibiting Job Discrimination: Questions And Answers","type":"webpage"},"uris":["http://www.mendeley.com/documents/?uuid=2afc8d7e-8290-3175-862e-1f3711b66f87"]}],"mendeley":{"formattedCitation":"(Eeoc, 2019)","plainTextFormattedCitation":"(Eeoc, 2019)","previouslyFormattedCitation":"(Eeoc, 2019)"},"properties":{"noteIndex":0},"schema":"https://github.com/citation-style-language/schema/raw/master/csl-citation.json"}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(Eeoc, 2019)</w:t>
      </w:r>
      <w:r w:rsidR="00DB4E3D">
        <w:rPr>
          <w:rFonts w:cs="Times New Roman"/>
          <w:szCs w:val="24"/>
        </w:rPr>
        <w:fldChar w:fldCharType="end"/>
      </w:r>
      <w:r w:rsidR="00BD493B" w:rsidRPr="00BD493B">
        <w:rPr>
          <w:rFonts w:cs="Times New Roman"/>
          <w:szCs w:val="24"/>
        </w:rPr>
        <w:t>.</w:t>
      </w:r>
    </w:p>
    <w:p w14:paraId="0C6E6C94" w14:textId="05328876" w:rsidR="0016529F" w:rsidRDefault="00A27DC5" w:rsidP="00E92D1D">
      <w:pPr>
        <w:rPr>
          <w:rFonts w:cs="Times New Roman"/>
          <w:szCs w:val="24"/>
        </w:rPr>
      </w:pPr>
      <w:r>
        <w:rPr>
          <w:rFonts w:cs="Times New Roman"/>
          <w:szCs w:val="24"/>
        </w:rPr>
        <w:t>The main reason for the root cause of this issue in the organi</w:t>
      </w:r>
      <w:r w:rsidR="000F0A9F">
        <w:rPr>
          <w:rFonts w:cs="Times New Roman"/>
          <w:szCs w:val="24"/>
        </w:rPr>
        <w:t>s</w:t>
      </w:r>
      <w:r>
        <w:rPr>
          <w:rFonts w:cs="Times New Roman"/>
          <w:szCs w:val="24"/>
        </w:rPr>
        <w:t>ation is because of the lack of diversity in training of the members of the organi</w:t>
      </w:r>
      <w:r w:rsidR="000F0A9F">
        <w:rPr>
          <w:rFonts w:cs="Times New Roman"/>
          <w:szCs w:val="24"/>
        </w:rPr>
        <w:t>s</w:t>
      </w:r>
      <w:r>
        <w:rPr>
          <w:rFonts w:cs="Times New Roman"/>
          <w:szCs w:val="24"/>
        </w:rPr>
        <w:t xml:space="preserve">ation. </w:t>
      </w:r>
      <w:r w:rsidRPr="00A27DC5">
        <w:rPr>
          <w:rFonts w:cs="Times New Roman"/>
          <w:szCs w:val="24"/>
        </w:rPr>
        <w:t>An important aspect of reducing discrimination based on race, nationality, faith, orientation and age is to inform workers on the advantages of an inclusive workforce.</w:t>
      </w:r>
      <w:r>
        <w:rPr>
          <w:rFonts w:cs="Times New Roman"/>
          <w:szCs w:val="24"/>
        </w:rPr>
        <w:t xml:space="preserve"> </w:t>
      </w:r>
      <w:r w:rsidRPr="00A27DC5">
        <w:rPr>
          <w:rFonts w:cs="Times New Roman"/>
          <w:szCs w:val="24"/>
        </w:rPr>
        <w:t>Education workshops and programs on empathy illustrate that bias reduces as workers feel included and appreciated. Furthermore, increases in productivity and leaves of absence related to stress are no longer a concern. As a consequence, workers will go the extra mile and achieve stellar results, such as working longer hours to meet targets.</w:t>
      </w:r>
      <w:r>
        <w:rPr>
          <w:rFonts w:cs="Times New Roman"/>
          <w:szCs w:val="24"/>
        </w:rPr>
        <w:t xml:space="preserve"> </w:t>
      </w:r>
      <w:r w:rsidRPr="00A27DC5">
        <w:rPr>
          <w:rFonts w:cs="Times New Roman"/>
          <w:szCs w:val="24"/>
        </w:rPr>
        <w:t>Employees with different cultural backgrounds are also able to attract like-minded customers, boosting company revenue, and finding faster solutions to resource procurement, service and allocation.</w:t>
      </w:r>
      <w:r w:rsidR="005C5361">
        <w:rPr>
          <w:rFonts w:cs="Times New Roman"/>
          <w:szCs w:val="24"/>
        </w:rPr>
        <w:t xml:space="preserve"> </w:t>
      </w:r>
      <w:r w:rsidR="005C5361" w:rsidRPr="005C5361">
        <w:rPr>
          <w:rFonts w:cs="Times New Roman"/>
          <w:szCs w:val="24"/>
        </w:rPr>
        <w:t>Charges of gender discrimination have increased in the workplace over the past few years. While not the most common complaint among employees, racial bias remains an issue, as does age discrimination.</w:t>
      </w:r>
      <w:r w:rsidR="00330C72">
        <w:rPr>
          <w:rFonts w:cs="Times New Roman"/>
          <w:szCs w:val="24"/>
        </w:rPr>
        <w:t xml:space="preserve"> </w:t>
      </w:r>
      <w:r w:rsidR="00330C72" w:rsidRPr="00330C72">
        <w:rPr>
          <w:rFonts w:cs="Times New Roman"/>
          <w:szCs w:val="24"/>
        </w:rPr>
        <w:t xml:space="preserve">Many companies are well informed that discrimination in the workplace could and should be avoided. Nonetheless, inability to eradicate racism can be expensive, contributing, among other factors, to elevated employee </w:t>
      </w:r>
      <w:r w:rsidR="00330C72" w:rsidRPr="00330C72">
        <w:rPr>
          <w:rFonts w:cs="Times New Roman"/>
          <w:szCs w:val="24"/>
        </w:rPr>
        <w:lastRenderedPageBreak/>
        <w:t xml:space="preserve">turnover and absenteeism, reduced employee morale and efficiency, and higher insurance premiums and </w:t>
      </w:r>
      <w:r w:rsidR="0016529F">
        <w:rPr>
          <w:rFonts w:cs="Times New Roman"/>
          <w:szCs w:val="24"/>
        </w:rPr>
        <w:t xml:space="preserve">defends </w:t>
      </w:r>
      <w:r w:rsidR="00330C72" w:rsidRPr="00330C72">
        <w:rPr>
          <w:rFonts w:cs="Times New Roman"/>
          <w:szCs w:val="24"/>
        </w:rPr>
        <w:t>costs.</w:t>
      </w:r>
      <w:r w:rsidR="000F0A9F">
        <w:rPr>
          <w:rFonts w:cs="Times New Roman"/>
          <w:szCs w:val="24"/>
        </w:rPr>
        <w:t xml:space="preserve"> </w:t>
      </w:r>
      <w:r w:rsidR="0016529F">
        <w:rPr>
          <w:rFonts w:cs="Times New Roman"/>
          <w:szCs w:val="24"/>
        </w:rPr>
        <w:t>A</w:t>
      </w:r>
      <w:r w:rsidR="00650D75">
        <w:rPr>
          <w:rFonts w:cs="Times New Roman"/>
          <w:szCs w:val="24"/>
        </w:rPr>
        <w:t>s</w:t>
      </w:r>
      <w:r w:rsidR="0016529F">
        <w:rPr>
          <w:rFonts w:cs="Times New Roman"/>
          <w:szCs w:val="24"/>
        </w:rPr>
        <w:t xml:space="preserve"> this has become a serious issue, it is important to solve it as soon as possible or else it will </w:t>
      </w:r>
      <w:r w:rsidR="002A01CA">
        <w:rPr>
          <w:rFonts w:cs="Times New Roman"/>
          <w:szCs w:val="24"/>
        </w:rPr>
        <w:t>be led</w:t>
      </w:r>
      <w:r w:rsidR="0016529F">
        <w:rPr>
          <w:rFonts w:cs="Times New Roman"/>
          <w:szCs w:val="24"/>
        </w:rPr>
        <w:t xml:space="preserve"> towards the creation of different kinds of problems in the coming future.</w:t>
      </w:r>
    </w:p>
    <w:p w14:paraId="6BDA68A6" w14:textId="51B926A9" w:rsidR="00650D75" w:rsidRPr="00E92D1D" w:rsidRDefault="00650D75" w:rsidP="00E92D1D">
      <w:pPr>
        <w:pStyle w:val="Heading1"/>
      </w:pPr>
      <w:bookmarkStart w:id="3" w:name="_Toc25757994"/>
      <w:r>
        <w:t>Decision</w:t>
      </w:r>
      <w:r w:rsidR="000F0A9F">
        <w:t>-</w:t>
      </w:r>
      <w:r>
        <w:t>making techniques</w:t>
      </w:r>
      <w:bookmarkEnd w:id="3"/>
    </w:p>
    <w:p w14:paraId="3163D27C" w14:textId="0B38C7DE" w:rsidR="00BC1C0E" w:rsidRDefault="00650D75" w:rsidP="00E92D1D">
      <w:pPr>
        <w:rPr>
          <w:rFonts w:cs="Times New Roman"/>
          <w:szCs w:val="24"/>
        </w:rPr>
      </w:pPr>
      <w:r w:rsidRPr="00650D75">
        <w:rPr>
          <w:rFonts w:cs="Times New Roman"/>
          <w:szCs w:val="24"/>
        </w:rPr>
        <w:t>The decision-making process requires the option of two or more courses of action. You have to determine the course of action in a split second in many daily choices. For example, if you're driving and you're going to have to decide whether to turn off a road or keep going straight, you need to make that decision in just a few seconds.</w:t>
      </w:r>
      <w:r w:rsidRPr="00650D75">
        <w:t xml:space="preserve"> </w:t>
      </w:r>
      <w:r w:rsidRPr="00650D75">
        <w:rPr>
          <w:rFonts w:cs="Times New Roman"/>
          <w:szCs w:val="24"/>
        </w:rPr>
        <w:t xml:space="preserve">There are many methods, templates, and strategies that can be used when making a </w:t>
      </w:r>
      <w:r w:rsidR="009D6A8A" w:rsidRPr="00650D75">
        <w:rPr>
          <w:rFonts w:cs="Times New Roman"/>
          <w:szCs w:val="24"/>
        </w:rPr>
        <w:t>decision</w:t>
      </w:r>
      <w:r w:rsidR="00DB4E3D">
        <w:rPr>
          <w:rFonts w:cs="Times New Roman"/>
          <w:szCs w:val="24"/>
        </w:rPr>
        <w:fldChar w:fldCharType="begin" w:fldLock="1"/>
      </w:r>
      <w:r w:rsidR="00DB4E3D">
        <w:rPr>
          <w:rFonts w:cs="Times New Roman"/>
          <w:szCs w:val="24"/>
        </w:rPr>
        <w:instrText>ADDIN CSL_CITATION {"citationItems":[{"id":"ITEM-1","itemData":{"DOI":"10.1016/J.INS.2010.01.028","abstract":"We develop a new approach that uses the ordered weighted averaging (OWA) operator in the selection of financial products. In doing so, we introduce the ordered weighted averaging distance (OWAD) operator and the ordered weighted averaging adequacy coefficient (OWAAC) operator. These aggregation operators are very useful for decision-making problems because they establish a comparison between an ideal alternative and available options in order to find the optimal choice. The objective of this new model is to manipulate the attitudinal character of previous methods based on distance measures, so that the decision maker can select financial products according to his or her degree of optimism, which is also known as the orness measure. The main advantage of using the OWA operator is that we can generate a parameterized family of aggregation operators between the maximum and the minimum. Thus, the analysis developed in the decision process by the decision maker is much more complete, because he or she is able to select the particular case in accordance with his or her interests in the aggregation process. The paper ends with an illustrative example that shows results obtained by using different types of aggregation operators in the selection of financial products.","author":[{"dropping-particle":"","family":"Merigó","given":"José M.","non-dropping-particle":"","parse-names":false,"suffix":""},{"dropping-particle":"","family":"Gil-Lafuente","given":"Anna M.","non-dropping-particle":"","parse-names":false,"suffix":""}],"container-title":"Information Sciences","id":"ITEM-1","issue":"11","issued":{"date-parts":[["2010","6","1"]]},"page":"2085-2094","publisher":"Elsevier","title":"New decision-making techniques and their application in the selection of financial products","type":"article-journal","volume":"180"},"uris":["http://www.mendeley.com/documents/?uuid=5d7461a8-887b-3de8-9af8-355862352570"]}],"mendeley":{"formattedCitation":"(Merigó &amp; Gil-Lafuente, 2010)","plainTextFormattedCitation":"(Merigó &amp; Gil-Lafuente, 2010)","previouslyFormattedCitation":"(Merigó &amp; Gil-Lafuente, 2010)"},"properties":{"noteIndex":0},"schema":"https://github.com/citation-style-language/schema/raw/master/csl-citation.json"}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(Merigó &amp; Gil-Lafuente, 2010)</w:t>
      </w:r>
      <w:r w:rsidR="00DB4E3D">
        <w:rPr>
          <w:rFonts w:cs="Times New Roman"/>
          <w:szCs w:val="24"/>
        </w:rPr>
        <w:fldChar w:fldCharType="end"/>
      </w:r>
      <w:r w:rsidR="009D6A8A" w:rsidRPr="00650D75">
        <w:rPr>
          <w:rFonts w:cs="Times New Roman"/>
          <w:szCs w:val="24"/>
        </w:rPr>
        <w:t>.</w:t>
      </w:r>
      <w:r w:rsidR="00BC1C0E">
        <w:rPr>
          <w:rFonts w:cs="Times New Roman"/>
          <w:szCs w:val="24"/>
        </w:rPr>
        <w:t xml:space="preserve"> </w:t>
      </w:r>
      <w:r w:rsidR="00BC1C0E" w:rsidRPr="00BC1C0E">
        <w:rPr>
          <w:rFonts w:cs="Times New Roman"/>
          <w:szCs w:val="24"/>
        </w:rPr>
        <w:t>The standard decision-making process includes specifying the problem, collecting information, finding alternatives, choosing alternatives, and reviewing</w:t>
      </w:r>
      <w:r w:rsidR="000F0A9F">
        <w:rPr>
          <w:rFonts w:cs="Times New Roman"/>
          <w:szCs w:val="24"/>
        </w:rPr>
        <w:t>/</w:t>
      </w:r>
      <w:r w:rsidR="00BC1C0E" w:rsidRPr="00BC1C0E">
        <w:rPr>
          <w:rFonts w:cs="Times New Roman"/>
          <w:szCs w:val="24"/>
        </w:rPr>
        <w:t>monitoring the outcomes. Managers use many specific techniques to help them choose and make a decision among the alternatives.</w:t>
      </w:r>
      <w:r w:rsidR="009D6A8A">
        <w:rPr>
          <w:rFonts w:cs="Times New Roman"/>
          <w:szCs w:val="24"/>
        </w:rPr>
        <w:t xml:space="preserve"> </w:t>
      </w:r>
      <w:r w:rsidR="00BC1C0E" w:rsidRPr="00BC1C0E">
        <w:rPr>
          <w:rFonts w:cs="Times New Roman"/>
          <w:szCs w:val="24"/>
        </w:rPr>
        <w:t>In some cases, a couple of different strategies can be combined to help them achieve the best results. What works for some organi</w:t>
      </w:r>
      <w:r w:rsidR="000F0A9F">
        <w:rPr>
          <w:rFonts w:cs="Times New Roman"/>
          <w:szCs w:val="24"/>
        </w:rPr>
        <w:t>s</w:t>
      </w:r>
      <w:r w:rsidR="00BC1C0E" w:rsidRPr="00BC1C0E">
        <w:rPr>
          <w:rFonts w:cs="Times New Roman"/>
          <w:szCs w:val="24"/>
        </w:rPr>
        <w:t>ations may not work for others, and it may not work for the next what works to make one decision.</w:t>
      </w:r>
    </w:p>
    <w:p w14:paraId="286A7009" w14:textId="30D6021D" w:rsidR="00650D75" w:rsidRDefault="009D6A8A" w:rsidP="00E92D1D">
      <w:pPr>
        <w:rPr>
          <w:rFonts w:cs="Times New Roman"/>
          <w:szCs w:val="24"/>
        </w:rPr>
      </w:pPr>
      <w:r>
        <w:rPr>
          <w:rFonts w:cs="Times New Roman"/>
          <w:szCs w:val="24"/>
        </w:rPr>
        <w:t>Effective</w:t>
      </w:r>
      <w:r w:rsidR="008C0322">
        <w:rPr>
          <w:rFonts w:cs="Times New Roman"/>
          <w:szCs w:val="24"/>
        </w:rPr>
        <w:t xml:space="preserve"> decision making is important in an organi</w:t>
      </w:r>
      <w:r w:rsidR="000F0A9F">
        <w:rPr>
          <w:rFonts w:cs="Times New Roman"/>
          <w:szCs w:val="24"/>
        </w:rPr>
        <w:t>s</w:t>
      </w:r>
      <w:r w:rsidR="008C0322">
        <w:rPr>
          <w:rFonts w:cs="Times New Roman"/>
          <w:szCs w:val="24"/>
        </w:rPr>
        <w:t>ation through which the organi</w:t>
      </w:r>
      <w:r w:rsidR="000F0A9F">
        <w:rPr>
          <w:rFonts w:cs="Times New Roman"/>
          <w:szCs w:val="24"/>
        </w:rPr>
        <w:t>s</w:t>
      </w:r>
      <w:r w:rsidR="008C0322">
        <w:rPr>
          <w:rFonts w:cs="Times New Roman"/>
          <w:szCs w:val="24"/>
        </w:rPr>
        <w:t>ation will be able to determine all the potential threats which are hampering the organi</w:t>
      </w:r>
      <w:r w:rsidR="000F0A9F">
        <w:rPr>
          <w:rFonts w:cs="Times New Roman"/>
          <w:szCs w:val="24"/>
        </w:rPr>
        <w:t>s</w:t>
      </w:r>
      <w:r w:rsidR="008C0322">
        <w:rPr>
          <w:rFonts w:cs="Times New Roman"/>
          <w:szCs w:val="24"/>
        </w:rPr>
        <w:t>ation and implement an effective solution in order to solve these kinds of problems for the smooth running of the organi</w:t>
      </w:r>
      <w:r w:rsidR="000F0A9F">
        <w:rPr>
          <w:rFonts w:cs="Times New Roman"/>
          <w:szCs w:val="24"/>
        </w:rPr>
        <w:t>s</w:t>
      </w:r>
      <w:r w:rsidR="008C0322">
        <w:rPr>
          <w:rFonts w:cs="Times New Roman"/>
          <w:szCs w:val="24"/>
        </w:rPr>
        <w:t>ation. This helps to improve effectiveness in the work through which the organi</w:t>
      </w:r>
      <w:r w:rsidR="000F0A9F">
        <w:rPr>
          <w:rFonts w:cs="Times New Roman"/>
          <w:szCs w:val="24"/>
        </w:rPr>
        <w:t>s</w:t>
      </w:r>
      <w:r w:rsidR="008C0322">
        <w:rPr>
          <w:rFonts w:cs="Times New Roman"/>
          <w:szCs w:val="24"/>
        </w:rPr>
        <w:t xml:space="preserve">ation will be able to move forward and will be able to achieve their goal at the same time as well. </w:t>
      </w:r>
      <w:r w:rsidR="00BC1C0E">
        <w:rPr>
          <w:rFonts w:cs="Times New Roman"/>
          <w:szCs w:val="24"/>
        </w:rPr>
        <w:t>Some of the decision-making tools the organi</w:t>
      </w:r>
      <w:r w:rsidR="000F0A9F">
        <w:rPr>
          <w:rFonts w:cs="Times New Roman"/>
          <w:szCs w:val="24"/>
        </w:rPr>
        <w:t>s</w:t>
      </w:r>
      <w:r w:rsidR="00BC1C0E">
        <w:rPr>
          <w:rFonts w:cs="Times New Roman"/>
          <w:szCs w:val="24"/>
        </w:rPr>
        <w:t>ation can use for solving out the ongoing problem in their organi</w:t>
      </w:r>
      <w:r w:rsidR="000F0A9F">
        <w:rPr>
          <w:rFonts w:cs="Times New Roman"/>
          <w:szCs w:val="24"/>
        </w:rPr>
        <w:t>s</w:t>
      </w:r>
      <w:r w:rsidR="00BC1C0E">
        <w:rPr>
          <w:rFonts w:cs="Times New Roman"/>
          <w:szCs w:val="24"/>
        </w:rPr>
        <w:t>ation are as follows:</w:t>
      </w:r>
    </w:p>
    <w:p w14:paraId="1A89EFD0" w14:textId="59206472" w:rsidR="00FA7E42" w:rsidRDefault="00BC1C0E" w:rsidP="00E92D1D">
      <w:pPr>
        <w:pStyle w:val="ListParagraph"/>
        <w:numPr>
          <w:ilvl w:val="0"/>
          <w:numId w:val="2"/>
        </w:numPr>
        <w:rPr>
          <w:rFonts w:cs="Times New Roman"/>
          <w:szCs w:val="24"/>
        </w:rPr>
      </w:pPr>
      <w:r>
        <w:rPr>
          <w:rFonts w:cs="Times New Roman"/>
          <w:szCs w:val="24"/>
        </w:rPr>
        <w:t xml:space="preserve">Marginal analysis- </w:t>
      </w:r>
      <w:r w:rsidR="00FF1AEE">
        <w:rPr>
          <w:rFonts w:cs="Times New Roman"/>
          <w:szCs w:val="24"/>
        </w:rPr>
        <w:t xml:space="preserve">this </w:t>
      </w:r>
      <w:r w:rsidRPr="00BC1C0E">
        <w:rPr>
          <w:rFonts w:cs="Times New Roman"/>
          <w:szCs w:val="24"/>
        </w:rPr>
        <w:t xml:space="preserve">analysis weighs the cost-effectiveness of input or activity. </w:t>
      </w:r>
      <w:r w:rsidR="006C73ED">
        <w:rPr>
          <w:rFonts w:cs="Times New Roman"/>
          <w:szCs w:val="24"/>
        </w:rPr>
        <w:t xml:space="preserve">Marginal analysis guides </w:t>
      </w:r>
      <w:r w:rsidRPr="00BC1C0E">
        <w:rPr>
          <w:rFonts w:cs="Times New Roman"/>
          <w:szCs w:val="24"/>
        </w:rPr>
        <w:t>business leaders to determine if the maximum return on investment (ROI) is provided by activity or input</w:t>
      </w:r>
      <w:r w:rsidR="00DB4E3D">
        <w:rPr>
          <w:rFonts w:cs="Times New Roman"/>
          <w:szCs w:val="24"/>
        </w:rPr>
        <w:fldChar w:fldCharType="begin" w:fldLock="1"/>
      </w:r>
      <w:r w:rsidR="00DB4E3D">
        <w:rPr>
          <w:rFonts w:cs="Times New Roman"/>
          <w:szCs w:val="24"/>
        </w:rPr>
        <w:instrText>ADDIN CSL_CITATION {"citationItems":[{"id":"ITEM-1","itemData":{"DOI":"10.1016/S1477-3880(15)30125-0","abstract":"Students employ marginal analysis in investigating various problems regarding resource allocation. The majority of first-year students, however, seem to struggle in applying it to a firm′s profit maximisation problem. Their confusion appears to stem from textbooks for introductory microeconomics courses oversimplifying some subtle points regarding the profit maximisation problem. This paper (1) points out how oversimplification may impede students′ understanding, contrary to the instructors′ pedagogical intent, and (2) suggests a complementary method to enhance their understanding of marginal analysis in the course of teaching a firm′s profit maximisation problem.","author":[{"dropping-particle":"","family":"Asano","given":"Akihito","non-dropping-particle":"","parse-names":false,"suffix":""}],"container-title":"International Review of Economics Education","id":"ITEM-1","issue":"1","issued":{"date-parts":[["2006","1","1"]]},"page":"46-59","publisher":"Elsevier","title":"Teaching Marginal Analysis: On the Importance of Emphasising the Second-Order Condition","type":"article-journal","volume":"5"},"uris":["http://www.mendeley.com/documents/?uuid=4588bad8-f4fb-39f4-8ac4-a19852bf8c17"]}],"mendeley":{"formattedCitation":"(Asano, 2006)","plainTextFormattedCitation":"(Asano, 2006)","previouslyFormattedCitation":"(Asano, 2006)"},"properties":{"noteIndex":0},"schema":"https://github.com/citation-style-language/schema/raw/master/csl-citation.json"}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(Asano, 2006)</w:t>
      </w:r>
      <w:r w:rsidR="00DB4E3D">
        <w:rPr>
          <w:rFonts w:cs="Times New Roman"/>
          <w:szCs w:val="24"/>
        </w:rPr>
        <w:fldChar w:fldCharType="end"/>
      </w:r>
      <w:r w:rsidRPr="00BC1C0E">
        <w:rPr>
          <w:rFonts w:cs="Times New Roman"/>
          <w:szCs w:val="24"/>
        </w:rPr>
        <w:t>.</w:t>
      </w:r>
      <w:r>
        <w:rPr>
          <w:rFonts w:cs="Times New Roman"/>
          <w:szCs w:val="24"/>
        </w:rPr>
        <w:t xml:space="preserve"> </w:t>
      </w:r>
      <w:r w:rsidR="006C73ED">
        <w:rPr>
          <w:rFonts w:cs="Times New Roman"/>
          <w:szCs w:val="24"/>
        </w:rPr>
        <w:t xml:space="preserve">This </w:t>
      </w:r>
      <w:r w:rsidRPr="00BC1C0E">
        <w:rPr>
          <w:rFonts w:cs="Times New Roman"/>
          <w:szCs w:val="24"/>
        </w:rPr>
        <w:t xml:space="preserve">is an effective decision-making tool </w:t>
      </w:r>
      <w:r w:rsidR="006C73ED">
        <w:rPr>
          <w:rFonts w:cs="Times New Roman"/>
          <w:szCs w:val="24"/>
        </w:rPr>
        <w:t xml:space="preserve">as </w:t>
      </w:r>
      <w:r w:rsidRPr="00BC1C0E">
        <w:rPr>
          <w:rFonts w:cs="Times New Roman"/>
          <w:szCs w:val="24"/>
        </w:rPr>
        <w:t xml:space="preserve">it takes into account resources and </w:t>
      </w:r>
      <w:r w:rsidR="006C73ED" w:rsidRPr="00BC1C0E">
        <w:rPr>
          <w:rFonts w:cs="Times New Roman"/>
          <w:szCs w:val="24"/>
        </w:rPr>
        <w:t xml:space="preserve">preferences, </w:t>
      </w:r>
      <w:r w:rsidR="006C73ED">
        <w:rPr>
          <w:rFonts w:cs="Times New Roman"/>
          <w:szCs w:val="24"/>
        </w:rPr>
        <w:t>information constraints which allow managers to take better decisions on the basis of</w:t>
      </w:r>
      <w:r w:rsidRPr="00BC1C0E">
        <w:rPr>
          <w:rFonts w:cs="Times New Roman"/>
          <w:szCs w:val="24"/>
        </w:rPr>
        <w:t xml:space="preserve"> this information.</w:t>
      </w:r>
      <w:r>
        <w:rPr>
          <w:rFonts w:cs="Times New Roman"/>
          <w:szCs w:val="24"/>
        </w:rPr>
        <w:t xml:space="preserve"> </w:t>
      </w:r>
      <w:r w:rsidRPr="00BC1C0E">
        <w:rPr>
          <w:rFonts w:cs="Times New Roman"/>
          <w:szCs w:val="24"/>
        </w:rPr>
        <w:t>You need to change a variable to perform a marginal analysis</w:t>
      </w:r>
      <w:r w:rsidR="006C73ED">
        <w:rPr>
          <w:rFonts w:cs="Times New Roman"/>
          <w:szCs w:val="24"/>
        </w:rPr>
        <w:t xml:space="preserve"> on the basis of that</w:t>
      </w:r>
      <w:r w:rsidRPr="00BC1C0E">
        <w:rPr>
          <w:rFonts w:cs="Times New Roman"/>
          <w:szCs w:val="24"/>
        </w:rPr>
        <w:t xml:space="preserve"> the amount of an input you are using or the volume of output you are producing. </w:t>
      </w:r>
      <w:r w:rsidR="006C73ED" w:rsidRPr="00BC1C0E">
        <w:rPr>
          <w:rFonts w:cs="Times New Roman"/>
          <w:szCs w:val="24"/>
        </w:rPr>
        <w:t>The</w:t>
      </w:r>
      <w:r w:rsidRPr="00BC1C0E">
        <w:rPr>
          <w:rFonts w:cs="Times New Roman"/>
          <w:szCs w:val="24"/>
        </w:rPr>
        <w:t xml:space="preserve"> increase in total benefits </w:t>
      </w:r>
      <w:r w:rsidR="000F0A9F">
        <w:rPr>
          <w:rFonts w:cs="Times New Roman"/>
          <w:szCs w:val="24"/>
        </w:rPr>
        <w:t>is</w:t>
      </w:r>
      <w:r w:rsidRPr="00BC1C0E">
        <w:rPr>
          <w:rFonts w:cs="Times New Roman"/>
          <w:szCs w:val="24"/>
        </w:rPr>
        <w:t xml:space="preserve"> if one more</w:t>
      </w:r>
      <w:r w:rsidR="006C73ED">
        <w:rPr>
          <w:rFonts w:cs="Times New Roman"/>
          <w:szCs w:val="24"/>
        </w:rPr>
        <w:t xml:space="preserve"> unit of the control variable </w:t>
      </w:r>
      <w:r w:rsidR="006C73ED">
        <w:rPr>
          <w:rFonts w:cs="Times New Roman"/>
          <w:szCs w:val="24"/>
        </w:rPr>
        <w:lastRenderedPageBreak/>
        <w:t xml:space="preserve">is added once you </w:t>
      </w:r>
      <w:r w:rsidR="000F0A9F">
        <w:rPr>
          <w:rFonts w:cs="Times New Roman"/>
          <w:szCs w:val="24"/>
        </w:rPr>
        <w:t>can</w:t>
      </w:r>
      <w:r w:rsidR="006C73ED">
        <w:rPr>
          <w:rFonts w:cs="Times New Roman"/>
          <w:szCs w:val="24"/>
        </w:rPr>
        <w:t xml:space="preserve"> identify</w:t>
      </w:r>
      <w:r w:rsidRPr="00BC1C0E">
        <w:rPr>
          <w:rFonts w:cs="Times New Roman"/>
          <w:szCs w:val="24"/>
        </w:rPr>
        <w:t xml:space="preserve"> that variable</w:t>
      </w:r>
      <w:r w:rsidR="006C73ED">
        <w:rPr>
          <w:rFonts w:cs="Times New Roman"/>
          <w:szCs w:val="24"/>
        </w:rPr>
        <w:t xml:space="preserve"> should be decided</w:t>
      </w:r>
      <w:r w:rsidRPr="00BC1C0E">
        <w:rPr>
          <w:rFonts w:cs="Times New Roman"/>
          <w:szCs w:val="24"/>
        </w:rPr>
        <w:t>.</w:t>
      </w:r>
      <w:r>
        <w:rPr>
          <w:rFonts w:cs="Times New Roman"/>
          <w:szCs w:val="24"/>
        </w:rPr>
        <w:t xml:space="preserve"> </w:t>
      </w:r>
      <w:r w:rsidRPr="00BC1C0E">
        <w:rPr>
          <w:rFonts w:cs="Times New Roman"/>
          <w:szCs w:val="24"/>
        </w:rPr>
        <w:t xml:space="preserve">This is </w:t>
      </w:r>
      <w:r w:rsidR="006C73ED">
        <w:rPr>
          <w:rFonts w:cs="Times New Roman"/>
          <w:szCs w:val="24"/>
        </w:rPr>
        <w:t xml:space="preserve">regarded as </w:t>
      </w:r>
      <w:r w:rsidRPr="00BC1C0E">
        <w:rPr>
          <w:rFonts w:cs="Times New Roman"/>
          <w:szCs w:val="24"/>
        </w:rPr>
        <w:t>added unit's marginal benefit. Similarly, the added good's marginal cost should also be calculated.</w:t>
      </w:r>
    </w:p>
    <w:p w14:paraId="439676BE" w14:textId="4ABA4739" w:rsidR="00BC1C0E" w:rsidRDefault="00FA7E42" w:rsidP="00E92D1D">
      <w:pPr>
        <w:pStyle w:val="ListParagraph"/>
        <w:numPr>
          <w:ilvl w:val="0"/>
          <w:numId w:val="2"/>
        </w:numPr>
        <w:rPr>
          <w:rFonts w:cs="Times New Roman"/>
          <w:szCs w:val="24"/>
        </w:rPr>
      </w:pPr>
      <w:r>
        <w:rPr>
          <w:rFonts w:cs="Times New Roman"/>
          <w:szCs w:val="24"/>
        </w:rPr>
        <w:t>SWOT Analysis- A</w:t>
      </w:r>
      <w:r w:rsidRPr="00FA7E42">
        <w:rPr>
          <w:rFonts w:cs="Times New Roman"/>
          <w:szCs w:val="24"/>
        </w:rPr>
        <w:t xml:space="preserve"> SWOT Analysis will help you </w:t>
      </w:r>
      <w:r w:rsidR="006C73ED">
        <w:rPr>
          <w:rFonts w:cs="Times New Roman"/>
          <w:szCs w:val="24"/>
        </w:rPr>
        <w:t xml:space="preserve">know about </w:t>
      </w:r>
      <w:r w:rsidRPr="00FA7E42">
        <w:rPr>
          <w:rFonts w:cs="Times New Roman"/>
          <w:szCs w:val="24"/>
        </w:rPr>
        <w:t xml:space="preserve">the forces </w:t>
      </w:r>
      <w:r w:rsidR="006C73ED">
        <w:rPr>
          <w:rFonts w:cs="Times New Roman"/>
          <w:szCs w:val="24"/>
        </w:rPr>
        <w:t>which affect a strategy or an action</w:t>
      </w:r>
      <w:r w:rsidRPr="00FA7E42">
        <w:rPr>
          <w:rFonts w:cs="Times New Roman"/>
          <w:szCs w:val="24"/>
        </w:rPr>
        <w:t xml:space="preserve">. You can then use this knowledge to lead you in the right direction to </w:t>
      </w:r>
      <w:r w:rsidR="006C73ED">
        <w:rPr>
          <w:rFonts w:cs="Times New Roman"/>
          <w:szCs w:val="24"/>
        </w:rPr>
        <w:t xml:space="preserve">enhance </w:t>
      </w:r>
      <w:r w:rsidRPr="00FA7E42">
        <w:rPr>
          <w:rFonts w:cs="Times New Roman"/>
          <w:szCs w:val="24"/>
        </w:rPr>
        <w:t>your business decisions</w:t>
      </w:r>
      <w:r w:rsidR="00DB4E3D">
        <w:rPr>
          <w:rFonts w:cs="Times New Roman"/>
          <w:szCs w:val="24"/>
        </w:rPr>
        <w:fldChar w:fldCharType="begin" w:fldLock="1"/>
      </w:r>
      <w:r w:rsidR="00DB4E3D">
        <w:rPr>
          <w:rFonts w:cs="Times New Roman"/>
          <w:szCs w:val="24"/>
        </w:rPr>
        <w:instrText>ADDIN CSL_CITATION {"citationItems":[{"id":"ITEM-1","itemData":{"DOI":"10.1016/J.IJINFOMGT.2016.03.009","abstract":"SWOT analysis, a commonly used tool for strategic planning, is traditionally a form of brainstorming. Hence, it has been criticised that it is likely to hold subjective views of the individuals who participate in a brainstorming session and that SWOT factors are not prioritized by their significance thus it may result in an improper strategic action. While most studies of SWOT analysis have only focused on solving these shortcomings separately, this study offers an approach to diminish both shortcomings by applying Importance-Performance Analysis (IPA) to identify SWOT based on customer satisfaction surveys which produces prioritized SWOT corresponding to the customers’ perception. Through the use of IPA based SWOT analysis, it is expected that a organisation can efficiently formulate strategic planning as the SWOT factors that should be maintained or improved can be clearly identified based on customers’ viewpoints. The application of the IPA based SWOT analysis was illustrated and evaluated through a case study of Higher Education Institutions in Thailand. The evaluation results showed that SWOT analysis of the case study accurately reflected the organisation's situations thereby demonstrating the validity of this study.","author":[{"dropping-particle":"","family":"Phadermrod","given":"Boonyarat","non-dropping-particle":"","parse-names":false,"suffix":""},{"dropping-particle":"","family":"Crowder","given":"Richard M.","non-dropping-particle":"","parse-names":false,"suffix":""},{"dropping-particle":"","family":"Wills","given":"Gary B.","non-dropping-particle":"","parse-names":false,"suffix":""}],"container-title":"International Journal of Information Management","id":"ITEM-1","issued":{"date-parts":[["2019","2","1"]]},"page":"194-203","publisher":"Pergamon","title":"Importance-Performance Analysis based SWOT analysis","type":"article-journal","volume":"44"},"uris":["http://www.mendeley.com/documents/?uuid=ad04ac6e-1ab2-30b7-9589-be2220aace7c"]}],"mendeley":{"formattedCitation":"(Phadermrod et al., 2019)","plainTextFormattedCitation":"(Phadermrod et al., 2019)","previouslyFormattedCitation":"(Phadermrod et al., 2019)"},"properties":{"noteIndex":0},"schema":"https://github.com/citation-style-language/schema/raw/master/csl-citation.json"}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(Phadermrod et al., 2019)</w:t>
      </w:r>
      <w:r w:rsidR="00DB4E3D">
        <w:rPr>
          <w:rFonts w:cs="Times New Roman"/>
          <w:szCs w:val="24"/>
        </w:rPr>
        <w:fldChar w:fldCharType="end"/>
      </w:r>
      <w:r w:rsidRPr="00FA7E42">
        <w:rPr>
          <w:rFonts w:cs="Times New Roman"/>
          <w:szCs w:val="24"/>
        </w:rPr>
        <w:t>.</w:t>
      </w:r>
      <w:r>
        <w:rPr>
          <w:rFonts w:cs="Times New Roman"/>
          <w:szCs w:val="24"/>
        </w:rPr>
        <w:t xml:space="preserve"> </w:t>
      </w:r>
      <w:r w:rsidR="006C73ED">
        <w:rPr>
          <w:rFonts w:cs="Times New Roman"/>
          <w:szCs w:val="24"/>
        </w:rPr>
        <w:t xml:space="preserve">Swot analysis is an analysis which is performed to determine the core strength weakness opportunities and threat of the company or business. </w:t>
      </w:r>
      <w:r w:rsidRPr="00FA7E42">
        <w:rPr>
          <w:rFonts w:cs="Times New Roman"/>
          <w:szCs w:val="24"/>
        </w:rPr>
        <w:t xml:space="preserve">A cooperative strategy can also provide a deeper insight </w:t>
      </w:r>
      <w:r w:rsidR="006C73ED">
        <w:rPr>
          <w:rFonts w:cs="Times New Roman"/>
          <w:szCs w:val="24"/>
        </w:rPr>
        <w:t xml:space="preserve">which can lead to </w:t>
      </w:r>
      <w:r w:rsidRPr="00FA7E42">
        <w:rPr>
          <w:rFonts w:cs="Times New Roman"/>
          <w:szCs w:val="24"/>
        </w:rPr>
        <w:t xml:space="preserve">potential opportunities and risks </w:t>
      </w:r>
      <w:r w:rsidR="006C73ED">
        <w:rPr>
          <w:rFonts w:cs="Times New Roman"/>
          <w:szCs w:val="24"/>
        </w:rPr>
        <w:t>which we</w:t>
      </w:r>
      <w:r w:rsidRPr="00FA7E42">
        <w:rPr>
          <w:rFonts w:cs="Times New Roman"/>
          <w:szCs w:val="24"/>
        </w:rPr>
        <w:t xml:space="preserve"> may not have been able to identify on</w:t>
      </w:r>
      <w:r w:rsidR="006C73ED">
        <w:rPr>
          <w:rFonts w:cs="Times New Roman"/>
          <w:szCs w:val="24"/>
        </w:rPr>
        <w:t xml:space="preserve"> our</w:t>
      </w:r>
      <w:r w:rsidRPr="00FA7E42">
        <w:rPr>
          <w:rFonts w:cs="Times New Roman"/>
          <w:szCs w:val="24"/>
        </w:rPr>
        <w:t xml:space="preserve"> own.</w:t>
      </w:r>
    </w:p>
    <w:p w14:paraId="5A7305C6" w14:textId="4CCD441D" w:rsidR="00A46F35" w:rsidRDefault="00A46F35" w:rsidP="00E92D1D">
      <w:pPr>
        <w:pStyle w:val="ListParagraph"/>
        <w:numPr>
          <w:ilvl w:val="0"/>
          <w:numId w:val="2"/>
        </w:numPr>
        <w:rPr>
          <w:rFonts w:cs="Times New Roman"/>
          <w:szCs w:val="24"/>
        </w:rPr>
      </w:pPr>
      <w:r>
        <w:rPr>
          <w:rFonts w:cs="Times New Roman"/>
          <w:szCs w:val="24"/>
        </w:rPr>
        <w:t xml:space="preserve">Decision Matrix- </w:t>
      </w:r>
      <w:r w:rsidRPr="00A46F35">
        <w:rPr>
          <w:rFonts w:cs="Times New Roman"/>
          <w:szCs w:val="24"/>
        </w:rPr>
        <w:t>A decision matrix can bring clarity to the disarray when dealing with multiple choices and variables. A decision matrix is equivalent to a set of pros</w:t>
      </w:r>
      <w:r w:rsidR="000F0A9F">
        <w:rPr>
          <w:rFonts w:cs="Times New Roman"/>
          <w:szCs w:val="24"/>
        </w:rPr>
        <w:t>/</w:t>
      </w:r>
      <w:r w:rsidRPr="00A46F35">
        <w:rPr>
          <w:rFonts w:cs="Times New Roman"/>
          <w:szCs w:val="24"/>
        </w:rPr>
        <w:t>cons, but it requires every variable to be assigned a level of importance. Thus, you can weigh the different options against each other more accurately</w:t>
      </w:r>
      <w:r w:rsidR="00DB4E3D">
        <w:rPr>
          <w:rFonts w:cs="Times New Roman"/>
          <w:szCs w:val="24"/>
        </w:rPr>
        <w:fldChar w:fldCharType="begin" w:fldLock="1"/>
      </w:r>
      <w:r w:rsidR="00DB4E3D">
        <w:rPr>
          <w:rFonts w:cs="Times New Roman"/>
          <w:szCs w:val="24"/>
        </w:rPr>
        <w:instrText>ADDIN CSL_CITATION {"citationItems":[{"id":"ITEM-1","itemData":{"DOI":"10.1016/J.PROCIR.2014.10.088","abstract":"Reconfigurable assembly fixtures are major components of a reconfigurable assembly system. They are precision components which require an intensive design process due to their usage and interaction with other components in the assembly system. Concept selection is a time consuming activity in the engineering design process, because it involves decision making and consideration of multiple factors. A computer aided design approach of four concepts was developed for a reconfigurable assembly fixture, based on functional requirements, cost, and manufacturability. The weighted decision matrix and analytical hierarchy process was used to compare these concepts. The decision criteria and evaluation technique used during this concept selection process is novel thus calling for its application in design of engineering components. The results of the two methods are presented graphically and the variations in the results obtained are used to judge the suitable method among both processes for the optimal design.","author":[{"dropping-particle":"","family":"Olabanji","given":"O.M.","non-dropping-particle":"","parse-names":false,"suffix":""},{"dropping-particle":"","family":"Mpofu","given":"K.","non-dropping-particle":"","parse-names":false,"suffix":""}],"container-title":"Procedia CIRP","id":"ITEM-1","issued":{"date-parts":[["2014","1","1"]]},"page":"264-269","publisher":"Elsevier","title":"Comparison of Weighted Decision Matrix, and Analytical Hierarchy Process for CAD Design of Reconfigurable Assembly Fixture","type":"article-journal","volume":"23"},"uris":["http://www.mendeley.com/documents/?uuid=ffe4cab4-d908-316f-a681-78e159405f50"]}],"mendeley":{"formattedCitation":"(Olabanji &amp; Mpofu, 2014)","plainTextFormattedCitation":"(Olabanji &amp; Mpofu, 2014)","previouslyFormattedCitation":"(Olabanji &amp; Mpofu, 2014)"},"properties":{"noteIndex":0},"schema":"https://github.com/citation-style-language/schema/raw/master/csl-citation.json"}</w:instrText>
      </w:r>
      <w:r w:rsidR="00DB4E3D">
        <w:rPr>
          <w:rFonts w:cs="Times New Roman"/>
          <w:szCs w:val="24"/>
        </w:rPr>
        <w:fldChar w:fldCharType="separate"/>
      </w:r>
      <w:r w:rsidR="00DB4E3D" w:rsidRPr="00DB4E3D">
        <w:rPr>
          <w:rFonts w:cs="Times New Roman"/>
          <w:noProof/>
          <w:szCs w:val="24"/>
        </w:rPr>
        <w:t>(Olabanji &amp; Mpofu, 2014)</w:t>
      </w:r>
      <w:r w:rsidR="00DB4E3D">
        <w:rPr>
          <w:rFonts w:cs="Times New Roman"/>
          <w:szCs w:val="24"/>
        </w:rPr>
        <w:fldChar w:fldCharType="end"/>
      </w:r>
      <w:r w:rsidRPr="00A46F35">
        <w:rPr>
          <w:rFonts w:cs="Times New Roman"/>
          <w:szCs w:val="24"/>
        </w:rPr>
        <w:t>.</w:t>
      </w:r>
      <w:r>
        <w:rPr>
          <w:rFonts w:cs="Times New Roman"/>
          <w:szCs w:val="24"/>
        </w:rPr>
        <w:t xml:space="preserve"> </w:t>
      </w:r>
      <w:r w:rsidR="006C73ED">
        <w:rPr>
          <w:rFonts w:cs="Times New Roman"/>
          <w:szCs w:val="24"/>
        </w:rPr>
        <w:t xml:space="preserve">It </w:t>
      </w:r>
      <w:r w:rsidRPr="00A46F35">
        <w:rPr>
          <w:rFonts w:cs="Times New Roman"/>
          <w:szCs w:val="24"/>
        </w:rPr>
        <w:t>is a collection of values in rows and columns that helps an analyst to con</w:t>
      </w:r>
      <w:r w:rsidR="006C73ED">
        <w:rPr>
          <w:rFonts w:cs="Times New Roman"/>
          <w:szCs w:val="24"/>
        </w:rPr>
        <w:t xml:space="preserve">sistently classify, examine, as well </w:t>
      </w:r>
      <w:r w:rsidR="007819CF">
        <w:rPr>
          <w:rFonts w:cs="Times New Roman"/>
          <w:szCs w:val="24"/>
        </w:rPr>
        <w:t xml:space="preserve">as </w:t>
      </w:r>
      <w:r w:rsidR="007819CF" w:rsidRPr="00A46F35">
        <w:rPr>
          <w:rFonts w:cs="Times New Roman"/>
          <w:szCs w:val="24"/>
        </w:rPr>
        <w:t>rank</w:t>
      </w:r>
      <w:r w:rsidRPr="00A46F35">
        <w:rPr>
          <w:rFonts w:cs="Times New Roman"/>
          <w:szCs w:val="24"/>
        </w:rPr>
        <w:t xml:space="preserve"> relationship quality between interest and knowledge sets. Elements of a matrix of decision indicate decisions based on certain principles for judgment.</w:t>
      </w:r>
    </w:p>
    <w:p w14:paraId="0C3B0306" w14:textId="526D474A" w:rsidR="006C4BED" w:rsidRDefault="006C4BED" w:rsidP="00E92D1D">
      <w:pPr>
        <w:pStyle w:val="ListParagraph"/>
        <w:numPr>
          <w:ilvl w:val="0"/>
          <w:numId w:val="2"/>
        </w:numPr>
        <w:rPr>
          <w:rFonts w:cs="Times New Roman"/>
          <w:szCs w:val="24"/>
        </w:rPr>
      </w:pPr>
      <w:r>
        <w:rPr>
          <w:rFonts w:cs="Times New Roman"/>
          <w:szCs w:val="24"/>
        </w:rPr>
        <w:t xml:space="preserve">Pareto Analysis- </w:t>
      </w:r>
      <w:r w:rsidRPr="006C4BED">
        <w:rPr>
          <w:rFonts w:cs="Times New Roman"/>
          <w:szCs w:val="24"/>
        </w:rPr>
        <w:t xml:space="preserve">Study of Pareto is a valuable systematic method in which many potential courses of action fight for consideration. Essentially, the problem-solver </w:t>
      </w:r>
      <w:r w:rsidR="006C73ED">
        <w:rPr>
          <w:rFonts w:cs="Times New Roman"/>
          <w:szCs w:val="24"/>
        </w:rPr>
        <w:t xml:space="preserve">analyses </w:t>
      </w:r>
      <w:r w:rsidRPr="006C4BED">
        <w:rPr>
          <w:rFonts w:cs="Times New Roman"/>
          <w:szCs w:val="24"/>
        </w:rPr>
        <w:t xml:space="preserve">s the </w:t>
      </w:r>
      <w:r w:rsidR="006C73ED">
        <w:rPr>
          <w:rFonts w:cs="Times New Roman"/>
          <w:szCs w:val="24"/>
        </w:rPr>
        <w:t xml:space="preserve">advantage </w:t>
      </w:r>
      <w:r w:rsidRPr="006C4BED">
        <w:rPr>
          <w:rFonts w:cs="Times New Roman"/>
          <w:szCs w:val="24"/>
        </w:rPr>
        <w:t xml:space="preserve">of each action, </w:t>
      </w:r>
      <w:r w:rsidR="006C73ED">
        <w:rPr>
          <w:rFonts w:cs="Times New Roman"/>
          <w:szCs w:val="24"/>
        </w:rPr>
        <w:t xml:space="preserve">and after this </w:t>
      </w:r>
      <w:r w:rsidRPr="006C4BED">
        <w:rPr>
          <w:rFonts w:cs="Times New Roman"/>
          <w:szCs w:val="24"/>
        </w:rPr>
        <w:t xml:space="preserve">selects a number of the most </w:t>
      </w:r>
      <w:r w:rsidR="006C73ED">
        <w:rPr>
          <w:rFonts w:cs="Times New Roman"/>
          <w:szCs w:val="24"/>
        </w:rPr>
        <w:t xml:space="preserve">appropriate </w:t>
      </w:r>
      <w:r w:rsidRPr="006C4BED">
        <w:rPr>
          <w:rFonts w:cs="Times New Roman"/>
          <w:szCs w:val="24"/>
        </w:rPr>
        <w:t xml:space="preserve">actions </w:t>
      </w:r>
      <w:r w:rsidR="006C73ED">
        <w:rPr>
          <w:rFonts w:cs="Times New Roman"/>
          <w:szCs w:val="24"/>
        </w:rPr>
        <w:t xml:space="preserve">which re the most effective one and can </w:t>
      </w:r>
      <w:r w:rsidRPr="006C4BED">
        <w:rPr>
          <w:rFonts w:cs="Times New Roman"/>
          <w:szCs w:val="24"/>
        </w:rPr>
        <w:t xml:space="preserve">that provide a </w:t>
      </w:r>
      <w:r w:rsidR="006C73ED">
        <w:rPr>
          <w:rFonts w:cs="Times New Roman"/>
          <w:szCs w:val="24"/>
        </w:rPr>
        <w:t>large number of benefits</w:t>
      </w:r>
      <w:r w:rsidR="00022713">
        <w:rPr>
          <w:rFonts w:cs="Times New Roman"/>
          <w:szCs w:val="24"/>
        </w:rPr>
        <w:t xml:space="preserve"> </w:t>
      </w:r>
      <w:r w:rsidRPr="006C4BED">
        <w:rPr>
          <w:rFonts w:cs="Times New Roman"/>
          <w:szCs w:val="24"/>
        </w:rPr>
        <w:t>that is reasonably close to the maximum possible.</w:t>
      </w:r>
    </w:p>
    <w:p w14:paraId="63E1BD8F" w14:textId="1360F453" w:rsidR="00575E36" w:rsidRDefault="00575E36" w:rsidP="00E92D1D">
      <w:pPr>
        <w:rPr>
          <w:rFonts w:cs="Times New Roman"/>
          <w:szCs w:val="24"/>
        </w:rPr>
      </w:pPr>
      <w:r w:rsidRPr="00575E36">
        <w:rPr>
          <w:rFonts w:cs="Times New Roman"/>
          <w:szCs w:val="24"/>
        </w:rPr>
        <w:t>Dashboards enable managers and executives to obtain information in one system from multiple data sources so that they can see how the business performs against their goals. In addition, company data can be accessed in real time, allowing managers to make quick decisions and adjustments based on what works and what doesn't.</w:t>
      </w:r>
      <w:r>
        <w:rPr>
          <w:rFonts w:cs="Times New Roman"/>
          <w:szCs w:val="24"/>
        </w:rPr>
        <w:t xml:space="preserve"> </w:t>
      </w:r>
      <w:r w:rsidRPr="00575E36">
        <w:rPr>
          <w:rFonts w:cs="Times New Roman"/>
          <w:szCs w:val="24"/>
        </w:rPr>
        <w:t>You can't stop there once you've decided that tactics work better in your decision-making. It is too important to be able to make the right decisions consistently. In fact, the effectiveness of decisions is correlated with financial performance by 95 per</w:t>
      </w:r>
      <w:r w:rsidR="000F0A9F">
        <w:rPr>
          <w:rFonts w:cs="Times New Roman"/>
          <w:szCs w:val="24"/>
        </w:rPr>
        <w:t xml:space="preserve"> </w:t>
      </w:r>
      <w:r w:rsidRPr="00575E36">
        <w:rPr>
          <w:rFonts w:cs="Times New Roman"/>
          <w:szCs w:val="24"/>
        </w:rPr>
        <w:t>cent, so it is critical for managers to keep track of their decisions and how they turn out.</w:t>
      </w:r>
      <w:r>
        <w:rPr>
          <w:rFonts w:cs="Times New Roman"/>
          <w:szCs w:val="24"/>
        </w:rPr>
        <w:t xml:space="preserve"> </w:t>
      </w:r>
      <w:r w:rsidRPr="00575E36">
        <w:rPr>
          <w:rFonts w:cs="Times New Roman"/>
          <w:szCs w:val="24"/>
        </w:rPr>
        <w:t>Decision making is an ongoing process, and using data dashboards is the best way to keep up.</w:t>
      </w:r>
      <w:r w:rsidR="00FC625A">
        <w:rPr>
          <w:rFonts w:cs="Times New Roman"/>
          <w:szCs w:val="24"/>
        </w:rPr>
        <w:t xml:space="preserve"> One of the most effective way through which they will be able to solve </w:t>
      </w:r>
      <w:r w:rsidR="00FC625A">
        <w:rPr>
          <w:rFonts w:cs="Times New Roman"/>
          <w:szCs w:val="24"/>
        </w:rPr>
        <w:lastRenderedPageBreak/>
        <w:t xml:space="preserve">out the problem is selecting a proper analysis tools </w:t>
      </w:r>
      <w:r w:rsidR="000F0A9F">
        <w:rPr>
          <w:rFonts w:cs="Times New Roman"/>
          <w:szCs w:val="24"/>
        </w:rPr>
        <w:t>f</w:t>
      </w:r>
      <w:r w:rsidR="00FC625A">
        <w:rPr>
          <w:rFonts w:cs="Times New Roman"/>
          <w:szCs w:val="24"/>
        </w:rPr>
        <w:t xml:space="preserve">rom the ones explained above. </w:t>
      </w:r>
      <w:r w:rsidR="00CC211D">
        <w:rPr>
          <w:rFonts w:cs="Times New Roman"/>
          <w:szCs w:val="24"/>
        </w:rPr>
        <w:t xml:space="preserve">SWOT analysis can be used in this context. </w:t>
      </w:r>
    </w:p>
    <w:p w14:paraId="6EA426FD" w14:textId="1FAC8A33" w:rsidR="00CC211D" w:rsidRDefault="00CC211D" w:rsidP="00E92D1D">
      <w:pPr>
        <w:rPr>
          <w:rFonts w:cs="Times New Roman"/>
          <w:b/>
          <w:szCs w:val="24"/>
        </w:rPr>
      </w:pPr>
      <w:r>
        <w:rPr>
          <w:rFonts w:cs="Times New Roman"/>
          <w:b/>
          <w:szCs w:val="24"/>
        </w:rPr>
        <w:t>SWOT analysis of the company</w:t>
      </w:r>
    </w:p>
    <w:p w14:paraId="125E0530" w14:textId="61C27B96" w:rsidR="00115F64" w:rsidRDefault="00022713" w:rsidP="00E92D1D">
      <w:pPr>
        <w:rPr>
          <w:rFonts w:cs="Times New Roman"/>
          <w:bCs/>
          <w:szCs w:val="24"/>
        </w:rPr>
      </w:pPr>
      <w:r>
        <w:rPr>
          <w:rFonts w:cs="Times New Roman"/>
          <w:bCs/>
          <w:szCs w:val="24"/>
        </w:rPr>
        <w:t>Swot analysis is a strategy technique of analysing the core and potential strengths, weakness, opportunities and threats in the</w:t>
      </w:r>
      <w:r w:rsidR="002929B6">
        <w:rPr>
          <w:rFonts w:cs="Times New Roman"/>
          <w:bCs/>
          <w:szCs w:val="24"/>
        </w:rPr>
        <w:t xml:space="preserve"> business </w:t>
      </w:r>
      <w:r w:rsidR="00E92D1D">
        <w:rPr>
          <w:rFonts w:cs="Times New Roman"/>
          <w:bCs/>
          <w:szCs w:val="24"/>
        </w:rPr>
        <w:t>environment SWOT</w:t>
      </w:r>
      <w:r w:rsidR="002929B6">
        <w:rPr>
          <w:rFonts w:cs="Times New Roman"/>
          <w:bCs/>
          <w:szCs w:val="24"/>
        </w:rPr>
        <w:t xml:space="preserve"> analysis </w:t>
      </w:r>
      <w:r w:rsidR="000F0A9F">
        <w:rPr>
          <w:rFonts w:cs="Times New Roman"/>
          <w:bCs/>
          <w:szCs w:val="24"/>
        </w:rPr>
        <w:t>are</w:t>
      </w:r>
      <w:r w:rsidR="002929B6">
        <w:rPr>
          <w:rFonts w:cs="Times New Roman"/>
          <w:bCs/>
          <w:szCs w:val="24"/>
        </w:rPr>
        <w:t xml:space="preserve"> effective to carry a study of both internal as well as external factors of business and firms and its environment in which it functions.</w:t>
      </w:r>
      <w:r w:rsidR="00115F64">
        <w:rPr>
          <w:rFonts w:cs="Times New Roman"/>
          <w:bCs/>
          <w:szCs w:val="24"/>
        </w:rPr>
        <w:t xml:space="preserve"> </w:t>
      </w:r>
      <w:r w:rsidR="00115F64" w:rsidRPr="00115F64">
        <w:rPr>
          <w:rFonts w:cs="Times New Roman"/>
          <w:bCs/>
          <w:szCs w:val="24"/>
        </w:rPr>
        <w:t>A SWOT analysis can be used by existing companies to evaluate their current situation and to determine a strategy for moving forward</w:t>
      </w:r>
      <w:r w:rsidR="00DB4E3D">
        <w:rPr>
          <w:rFonts w:cs="Times New Roman"/>
          <w:bCs/>
          <w:szCs w:val="24"/>
        </w:rPr>
        <w:fldChar w:fldCharType="begin" w:fldLock="1"/>
      </w:r>
      <w:r w:rsidR="00584FB9">
        <w:rPr>
          <w:rFonts w:cs="Times New Roman"/>
          <w:bCs/>
          <w:szCs w:val="24"/>
        </w:rPr>
        <w:instrText>ADDIN CSL_CITATION {"citationItems":[{"id":"ITEM-1","itemData":{"DOI":"10.1016/J.IJINFOMGT.2016.03.009","abstract":"SWOT analysis, a commonly used tool for strategic planning, is traditionally a form of brainstorming. Hence, it has been criticised that it is likely to hold subjective views of the individuals who participate in a brainstorming session and that SWOT factors are not prioritized by their significance thus it may result in an improper strategic action. While most studies of SWOT analysis have only focused on solving these shortcomings separately, this study offers an approach to diminish both shortcomings by applying Importance-Performance Analysis (IPA) to identify SWOT based on customer satisfaction surveys which produces prioritized SWOT corresponding to the customers’ perception. Through the use of IPA based SWOT analysis, it is expected that a organisation can efficiently formulate strategic planning as the SWOT factors that should be maintained or improved can be clearly identified based on customers’ viewpoints. The application of the IPA based SWOT analysis was illustrated and evaluated through a case study of Higher Education Institutions in Thailand. The evaluation results showed that SWOT analysis of the case study accurately reflected the organisation's situations thereby demonstrating the validity of this study.","author":[{"dropping-particle":"","family":"Phadermrod","given":"Boonyarat","non-dropping-particle":"","parse-names":false,"suffix":""},{"dropping-particle":"","family":"Crowder","given":"Richard M.","non-dropping-particle":"","parse-names":false,"suffix":""},{"dropping-particle":"","family":"Wills","given":"Gary B.","non-dropping-particle":"","parse-names":false,"suffix":""}],"container-title":"International Journal of Information Management","id":"ITEM-1","issued":{"date-parts":[["2019","2","1"]]},"page":"194-203","publisher":"Pergamon","title":"Importance-Performance Analysis based SWOT analysis","type":"article-journal","volume":"44"},"uris":["http://www.mendeley.com/documents/?uuid=733ef59a-2dbf-3bb4-bb5e-f6f5c3bb893f"]}],"mendeley":{"formattedCitation":"(Phadermrod et al., 2019)","plainTextFormattedCitation":"(Phadermrod et al., 2019)","previouslyFormattedCitation":"(Phadermrod et al., 2019)"},"properties":{"noteIndex":0},"schema":"https://github.com/citation-style-language/schema/raw/master/csl-citation.json"}</w:instrText>
      </w:r>
      <w:r w:rsidR="00DB4E3D">
        <w:rPr>
          <w:rFonts w:cs="Times New Roman"/>
          <w:bCs/>
          <w:szCs w:val="24"/>
        </w:rPr>
        <w:fldChar w:fldCharType="separate"/>
      </w:r>
      <w:r w:rsidR="00DB4E3D" w:rsidRPr="00DB4E3D">
        <w:rPr>
          <w:rFonts w:cs="Times New Roman"/>
          <w:bCs/>
          <w:noProof/>
          <w:szCs w:val="24"/>
        </w:rPr>
        <w:t>(Phadermrod et al., 2019)</w:t>
      </w:r>
      <w:r w:rsidR="00DB4E3D">
        <w:rPr>
          <w:rFonts w:cs="Times New Roman"/>
          <w:bCs/>
          <w:szCs w:val="24"/>
        </w:rPr>
        <w:fldChar w:fldCharType="end"/>
      </w:r>
      <w:r w:rsidR="00115F64">
        <w:rPr>
          <w:rFonts w:cs="Times New Roman"/>
          <w:bCs/>
          <w:szCs w:val="24"/>
        </w:rPr>
        <w:t>. The SOW analysis of the organi</w:t>
      </w:r>
      <w:r w:rsidR="000F0A9F">
        <w:rPr>
          <w:rFonts w:cs="Times New Roman"/>
          <w:bCs/>
          <w:szCs w:val="24"/>
        </w:rPr>
        <w:t>s</w:t>
      </w:r>
      <w:r w:rsidR="00115F64">
        <w:rPr>
          <w:rFonts w:cs="Times New Roman"/>
          <w:bCs/>
          <w:szCs w:val="24"/>
        </w:rPr>
        <w:t>ation is done below:</w:t>
      </w:r>
    </w:p>
    <w:p w14:paraId="717FC816" w14:textId="315B5B6C" w:rsidR="00115F64" w:rsidRDefault="00115F64" w:rsidP="00E92D1D">
      <w:pPr>
        <w:pStyle w:val="ListParagraph"/>
        <w:numPr>
          <w:ilvl w:val="0"/>
          <w:numId w:val="4"/>
        </w:numPr>
        <w:rPr>
          <w:rFonts w:cs="Times New Roman"/>
          <w:bCs/>
          <w:szCs w:val="24"/>
        </w:rPr>
      </w:pPr>
      <w:r>
        <w:rPr>
          <w:rFonts w:cs="Times New Roman"/>
          <w:bCs/>
          <w:szCs w:val="24"/>
        </w:rPr>
        <w:t>Strength-</w:t>
      </w:r>
    </w:p>
    <w:p w14:paraId="18CF039F" w14:textId="6DA4F97D" w:rsidR="00115F64" w:rsidRDefault="00115F64" w:rsidP="00E92D1D">
      <w:pPr>
        <w:pStyle w:val="ListParagraph"/>
        <w:numPr>
          <w:ilvl w:val="0"/>
          <w:numId w:val="5"/>
        </w:numPr>
        <w:rPr>
          <w:rFonts w:cs="Times New Roman"/>
          <w:bCs/>
          <w:szCs w:val="24"/>
        </w:rPr>
      </w:pPr>
      <w:r>
        <w:rPr>
          <w:rFonts w:cs="Times New Roman"/>
          <w:bCs/>
          <w:szCs w:val="24"/>
        </w:rPr>
        <w:t>It includes determining the business processes which are successful</w:t>
      </w:r>
    </w:p>
    <w:p w14:paraId="090641C4" w14:textId="2681AD15" w:rsidR="00115F64" w:rsidRDefault="00115F64" w:rsidP="00E92D1D">
      <w:pPr>
        <w:pStyle w:val="ListParagraph"/>
        <w:numPr>
          <w:ilvl w:val="0"/>
          <w:numId w:val="5"/>
        </w:numPr>
        <w:rPr>
          <w:rFonts w:cs="Times New Roman"/>
          <w:bCs/>
          <w:szCs w:val="24"/>
        </w:rPr>
      </w:pPr>
      <w:r>
        <w:rPr>
          <w:rFonts w:cs="Times New Roman"/>
          <w:bCs/>
          <w:szCs w:val="24"/>
        </w:rPr>
        <w:t>Identifying the assets in the team which includes knowledge education, network skills etc.</w:t>
      </w:r>
    </w:p>
    <w:p w14:paraId="57D9D04D" w14:textId="541900D2" w:rsidR="00115F64" w:rsidRDefault="00115F64" w:rsidP="00E92D1D">
      <w:pPr>
        <w:pStyle w:val="ListParagraph"/>
        <w:numPr>
          <w:ilvl w:val="0"/>
          <w:numId w:val="5"/>
        </w:numPr>
        <w:rPr>
          <w:rFonts w:cs="Times New Roman"/>
          <w:bCs/>
          <w:szCs w:val="24"/>
        </w:rPr>
      </w:pPr>
      <w:r>
        <w:rPr>
          <w:rFonts w:cs="Times New Roman"/>
          <w:bCs/>
          <w:szCs w:val="24"/>
        </w:rPr>
        <w:t>Researching on the financial assets inside the organi</w:t>
      </w:r>
      <w:r w:rsidR="000F0A9F">
        <w:rPr>
          <w:rFonts w:cs="Times New Roman"/>
          <w:bCs/>
          <w:szCs w:val="24"/>
        </w:rPr>
        <w:t>s</w:t>
      </w:r>
      <w:r>
        <w:rPr>
          <w:rFonts w:cs="Times New Roman"/>
          <w:bCs/>
          <w:szCs w:val="24"/>
        </w:rPr>
        <w:t>ation which includes equipment, technology etc.</w:t>
      </w:r>
    </w:p>
    <w:p w14:paraId="6D597F80" w14:textId="0DC16D97" w:rsidR="00115F64" w:rsidRDefault="00115F64" w:rsidP="00E92D1D">
      <w:pPr>
        <w:pStyle w:val="ListParagraph"/>
        <w:numPr>
          <w:ilvl w:val="0"/>
          <w:numId w:val="5"/>
        </w:numPr>
        <w:rPr>
          <w:rFonts w:cs="Times New Roman"/>
          <w:bCs/>
          <w:szCs w:val="24"/>
        </w:rPr>
      </w:pPr>
      <w:r>
        <w:rPr>
          <w:rFonts w:cs="Times New Roman"/>
          <w:bCs/>
          <w:szCs w:val="24"/>
        </w:rPr>
        <w:t>Analysing the competitive advantages of the organi</w:t>
      </w:r>
      <w:r w:rsidR="000F0A9F">
        <w:rPr>
          <w:rFonts w:cs="Times New Roman"/>
          <w:bCs/>
          <w:szCs w:val="24"/>
        </w:rPr>
        <w:t>s</w:t>
      </w:r>
      <w:r>
        <w:rPr>
          <w:rFonts w:cs="Times New Roman"/>
          <w:bCs/>
          <w:szCs w:val="24"/>
        </w:rPr>
        <w:t>ation</w:t>
      </w:r>
    </w:p>
    <w:p w14:paraId="20054685" w14:textId="61393D6C" w:rsidR="00115F64" w:rsidRDefault="00115F64" w:rsidP="00E92D1D">
      <w:pPr>
        <w:pStyle w:val="ListParagraph"/>
        <w:numPr>
          <w:ilvl w:val="0"/>
          <w:numId w:val="4"/>
        </w:numPr>
        <w:rPr>
          <w:rFonts w:cs="Times New Roman"/>
          <w:bCs/>
          <w:szCs w:val="24"/>
        </w:rPr>
      </w:pPr>
      <w:r>
        <w:rPr>
          <w:rFonts w:cs="Times New Roman"/>
          <w:bCs/>
          <w:szCs w:val="24"/>
        </w:rPr>
        <w:t xml:space="preserve">Weakness- </w:t>
      </w:r>
    </w:p>
    <w:p w14:paraId="6BF63EF5" w14:textId="24BE5088" w:rsidR="00115F64" w:rsidRDefault="00115F64" w:rsidP="00E92D1D">
      <w:pPr>
        <w:pStyle w:val="ListParagraph"/>
        <w:numPr>
          <w:ilvl w:val="0"/>
          <w:numId w:val="6"/>
        </w:numPr>
        <w:rPr>
          <w:rFonts w:cs="Times New Roman"/>
          <w:bCs/>
          <w:szCs w:val="24"/>
        </w:rPr>
      </w:pPr>
      <w:r>
        <w:rPr>
          <w:rFonts w:cs="Times New Roman"/>
          <w:bCs/>
          <w:szCs w:val="24"/>
        </w:rPr>
        <w:t>Lack of organi</w:t>
      </w:r>
      <w:r w:rsidR="000F0A9F">
        <w:rPr>
          <w:rFonts w:cs="Times New Roman"/>
          <w:bCs/>
          <w:szCs w:val="24"/>
        </w:rPr>
        <w:t>s</w:t>
      </w:r>
      <w:r>
        <w:rPr>
          <w:rFonts w:cs="Times New Roman"/>
          <w:bCs/>
          <w:szCs w:val="24"/>
        </w:rPr>
        <w:t>ation in work discrimination</w:t>
      </w:r>
    </w:p>
    <w:p w14:paraId="3331C571" w14:textId="068A2611" w:rsidR="00115F64" w:rsidRDefault="003C4D5F" w:rsidP="00E92D1D">
      <w:pPr>
        <w:pStyle w:val="ListParagraph"/>
        <w:numPr>
          <w:ilvl w:val="0"/>
          <w:numId w:val="6"/>
        </w:numPr>
        <w:rPr>
          <w:rFonts w:cs="Times New Roman"/>
          <w:bCs/>
          <w:szCs w:val="24"/>
        </w:rPr>
      </w:pPr>
      <w:r>
        <w:rPr>
          <w:rFonts w:cs="Times New Roman"/>
          <w:bCs/>
          <w:szCs w:val="24"/>
        </w:rPr>
        <w:t>Continuous shifting in the problems</w:t>
      </w:r>
    </w:p>
    <w:p w14:paraId="06B21582" w14:textId="4DA863CB" w:rsidR="003C4D5F" w:rsidRDefault="003C4D5F" w:rsidP="00E92D1D">
      <w:pPr>
        <w:pStyle w:val="ListParagraph"/>
        <w:numPr>
          <w:ilvl w:val="0"/>
          <w:numId w:val="4"/>
        </w:numPr>
        <w:rPr>
          <w:rFonts w:cs="Times New Roman"/>
          <w:bCs/>
          <w:szCs w:val="24"/>
        </w:rPr>
      </w:pPr>
      <w:r>
        <w:rPr>
          <w:rFonts w:cs="Times New Roman"/>
          <w:bCs/>
          <w:szCs w:val="24"/>
        </w:rPr>
        <w:t>Opportunities-</w:t>
      </w:r>
    </w:p>
    <w:p w14:paraId="50093025" w14:textId="138EB4CF" w:rsidR="003C4D5F" w:rsidRDefault="003C4D5F" w:rsidP="00E92D1D">
      <w:pPr>
        <w:pStyle w:val="ListParagraph"/>
        <w:numPr>
          <w:ilvl w:val="0"/>
          <w:numId w:val="8"/>
        </w:numPr>
        <w:rPr>
          <w:rFonts w:cs="Times New Roman"/>
          <w:bCs/>
          <w:szCs w:val="24"/>
        </w:rPr>
      </w:pPr>
      <w:r>
        <w:rPr>
          <w:rFonts w:cs="Times New Roman"/>
          <w:bCs/>
          <w:szCs w:val="24"/>
        </w:rPr>
        <w:t>Implementation of proper decision-making tools and techniques</w:t>
      </w:r>
    </w:p>
    <w:p w14:paraId="12053867" w14:textId="6EA40A5A" w:rsidR="003C4D5F" w:rsidRDefault="003C4D5F" w:rsidP="00E92D1D">
      <w:pPr>
        <w:pStyle w:val="ListParagraph"/>
        <w:numPr>
          <w:ilvl w:val="0"/>
          <w:numId w:val="8"/>
        </w:numPr>
        <w:rPr>
          <w:rFonts w:cs="Times New Roman"/>
          <w:bCs/>
          <w:szCs w:val="24"/>
        </w:rPr>
      </w:pPr>
      <w:r>
        <w:rPr>
          <w:rFonts w:cs="Times New Roman"/>
          <w:bCs/>
          <w:szCs w:val="24"/>
        </w:rPr>
        <w:t>Inspecting each and every corner of the organi</w:t>
      </w:r>
      <w:r w:rsidR="000F0A9F">
        <w:rPr>
          <w:rFonts w:cs="Times New Roman"/>
          <w:bCs/>
          <w:szCs w:val="24"/>
        </w:rPr>
        <w:t>s</w:t>
      </w:r>
      <w:r>
        <w:rPr>
          <w:rFonts w:cs="Times New Roman"/>
          <w:bCs/>
          <w:szCs w:val="24"/>
        </w:rPr>
        <w:t>ation to identify and remove potential threats</w:t>
      </w:r>
    </w:p>
    <w:p w14:paraId="3A8424E1" w14:textId="32939CF6" w:rsidR="003C4D5F" w:rsidRDefault="003C4D5F" w:rsidP="00E92D1D">
      <w:pPr>
        <w:pStyle w:val="ListParagraph"/>
        <w:numPr>
          <w:ilvl w:val="0"/>
          <w:numId w:val="4"/>
        </w:numPr>
        <w:rPr>
          <w:rFonts w:cs="Times New Roman"/>
          <w:bCs/>
          <w:szCs w:val="24"/>
        </w:rPr>
      </w:pPr>
      <w:r>
        <w:rPr>
          <w:rFonts w:cs="Times New Roman"/>
          <w:bCs/>
          <w:szCs w:val="24"/>
        </w:rPr>
        <w:t>Threats-</w:t>
      </w:r>
    </w:p>
    <w:p w14:paraId="63F95917" w14:textId="1100057D" w:rsidR="003C4D5F" w:rsidRDefault="003C4D5F" w:rsidP="00E92D1D">
      <w:pPr>
        <w:pStyle w:val="ListParagraph"/>
        <w:numPr>
          <w:ilvl w:val="0"/>
          <w:numId w:val="9"/>
        </w:numPr>
        <w:rPr>
          <w:rFonts w:cs="Times New Roman"/>
          <w:bCs/>
          <w:szCs w:val="24"/>
        </w:rPr>
      </w:pPr>
      <w:r>
        <w:rPr>
          <w:rFonts w:cs="Times New Roman"/>
          <w:bCs/>
          <w:szCs w:val="24"/>
        </w:rPr>
        <w:t>Lack of motivation of employees</w:t>
      </w:r>
    </w:p>
    <w:p w14:paraId="48DF5936" w14:textId="41662F3A" w:rsidR="003C4D5F" w:rsidRDefault="003C4D5F" w:rsidP="00E92D1D">
      <w:pPr>
        <w:pStyle w:val="ListParagraph"/>
        <w:numPr>
          <w:ilvl w:val="0"/>
          <w:numId w:val="9"/>
        </w:numPr>
        <w:rPr>
          <w:rFonts w:cs="Times New Roman"/>
          <w:bCs/>
          <w:szCs w:val="24"/>
        </w:rPr>
      </w:pPr>
      <w:r>
        <w:rPr>
          <w:rFonts w:cs="Times New Roman"/>
          <w:bCs/>
          <w:szCs w:val="24"/>
        </w:rPr>
        <w:t>Increase harassment and discrimination in the workplace</w:t>
      </w:r>
    </w:p>
    <w:p w14:paraId="082E8B7B" w14:textId="5A0777CA" w:rsidR="003C4D5F" w:rsidRDefault="00B53786" w:rsidP="00E92D1D">
      <w:pPr>
        <w:rPr>
          <w:rFonts w:cs="Times New Roman"/>
          <w:bCs/>
          <w:szCs w:val="24"/>
        </w:rPr>
      </w:pPr>
      <w:r>
        <w:rPr>
          <w:rFonts w:cs="Times New Roman"/>
          <w:bCs/>
          <w:szCs w:val="24"/>
        </w:rPr>
        <w:t>PESTEL Analysis</w:t>
      </w:r>
    </w:p>
    <w:p w14:paraId="6B8B6B61" w14:textId="21268695" w:rsidR="00B53786" w:rsidRDefault="005D4197" w:rsidP="00E92D1D">
      <w:pPr>
        <w:rPr>
          <w:rFonts w:cs="Times New Roman"/>
          <w:bCs/>
          <w:szCs w:val="24"/>
        </w:rPr>
      </w:pPr>
      <w:r w:rsidRPr="005D4197">
        <w:rPr>
          <w:rFonts w:cs="Times New Roman"/>
          <w:bCs/>
          <w:szCs w:val="24"/>
        </w:rPr>
        <w:t>A PESTEL evaluation is a</w:t>
      </w:r>
      <w:r w:rsidR="002929B6">
        <w:rPr>
          <w:rFonts w:cs="Times New Roman"/>
          <w:bCs/>
          <w:szCs w:val="24"/>
        </w:rPr>
        <w:t xml:space="preserve">n analysis </w:t>
      </w:r>
      <w:r w:rsidRPr="005D4197">
        <w:rPr>
          <w:rFonts w:cs="Times New Roman"/>
          <w:bCs/>
          <w:szCs w:val="24"/>
        </w:rPr>
        <w:t xml:space="preserve">used by advertisers to </w:t>
      </w:r>
      <w:r w:rsidR="002929B6">
        <w:rPr>
          <w:rFonts w:cs="Times New Roman"/>
          <w:bCs/>
          <w:szCs w:val="24"/>
        </w:rPr>
        <w:t>analyse check evaluate as well as identify</w:t>
      </w:r>
      <w:r w:rsidRPr="005D4197">
        <w:rPr>
          <w:rFonts w:cs="Times New Roman"/>
          <w:bCs/>
          <w:szCs w:val="24"/>
        </w:rPr>
        <w:t xml:space="preserve"> factors affecting a company </w:t>
      </w:r>
      <w:r w:rsidR="002929B6">
        <w:rPr>
          <w:rFonts w:cs="Times New Roman"/>
          <w:bCs/>
          <w:szCs w:val="24"/>
        </w:rPr>
        <w:t xml:space="preserve">in its external environment. </w:t>
      </w:r>
      <w:proofErr w:type="spellStart"/>
      <w:r w:rsidR="002929B6">
        <w:rPr>
          <w:rFonts w:cs="Times New Roman"/>
          <w:bCs/>
          <w:szCs w:val="24"/>
        </w:rPr>
        <w:t>Pestel</w:t>
      </w:r>
      <w:proofErr w:type="spellEnd"/>
      <w:r w:rsidR="002929B6">
        <w:rPr>
          <w:rFonts w:cs="Times New Roman"/>
          <w:bCs/>
          <w:szCs w:val="24"/>
        </w:rPr>
        <w:t xml:space="preserve"> analysis is the analysis of different factors like political, economic, social, technological environment which directly </w:t>
      </w:r>
      <w:r w:rsidR="002929B6">
        <w:rPr>
          <w:rFonts w:cs="Times New Roman"/>
          <w:bCs/>
          <w:szCs w:val="24"/>
        </w:rPr>
        <w:lastRenderedPageBreak/>
        <w:t>impacts the survival and functions of business</w:t>
      </w:r>
      <w:r>
        <w:rPr>
          <w:rFonts w:cs="Times New Roman"/>
          <w:bCs/>
          <w:szCs w:val="24"/>
        </w:rPr>
        <w:t xml:space="preserve">. </w:t>
      </w:r>
      <w:r w:rsidR="00DB6FAE">
        <w:rPr>
          <w:rFonts w:cs="Times New Roman"/>
          <w:bCs/>
          <w:szCs w:val="24"/>
        </w:rPr>
        <w:t xml:space="preserve">The PESTEL Analysis of the </w:t>
      </w:r>
      <w:r w:rsidR="0046383A">
        <w:rPr>
          <w:rFonts w:cs="Times New Roman"/>
          <w:bCs/>
          <w:szCs w:val="24"/>
        </w:rPr>
        <w:t>Organization helps to determine the different sorts of factors which are making an impact in the welfare of the organi</w:t>
      </w:r>
      <w:r w:rsidR="000F0A9F">
        <w:rPr>
          <w:rFonts w:cs="Times New Roman"/>
          <w:bCs/>
          <w:szCs w:val="24"/>
        </w:rPr>
        <w:t>s</w:t>
      </w:r>
      <w:r w:rsidR="0046383A">
        <w:rPr>
          <w:rFonts w:cs="Times New Roman"/>
          <w:bCs/>
          <w:szCs w:val="24"/>
        </w:rPr>
        <w:t>ation and affecting their productivity at the same time as well</w:t>
      </w:r>
      <w:r w:rsidR="00584FB9">
        <w:rPr>
          <w:rFonts w:cs="Times New Roman"/>
          <w:bCs/>
          <w:szCs w:val="24"/>
        </w:rPr>
        <w:fldChar w:fldCharType="begin" w:fldLock="1"/>
      </w:r>
      <w:r w:rsidR="00584FB9">
        <w:rPr>
          <w:rFonts w:cs="Times New Roman"/>
          <w:bCs/>
          <w:szCs w:val="24"/>
        </w:rPr>
        <w:instrText>ADDIN CSL_CITATION {"citationItems":[{"id":"ITEM-1","itemData":{"URL":"http://panmore.com/google-pestel-pestle-analysis-recommendations","author":[{"dropping-particle":"","family":"Rowland","given":"Christine","non-dropping-particle":"","parse-names":false,"suffix":""}],"id":"ITEM-1","issued":{"date-parts":[["2017"]]},"title":"Google PESTEL/PESTLE Analysis &amp;amp; Recommendations - Panmore Institute","type":"webpage"},"uris":["http://www.mendeley.com/documents/?uuid=02d659d3-50cb-3634-a238-5d56274aa37a"]}],"mendeley":{"formattedCitation":"(Rowland, 2017)","plainTextFormattedCitation":"(Rowland, 2017)","previouslyFormattedCitation":"(Rowland, 2017)"},"properties":{"noteIndex":0},"schema":"https://github.com/citation-style-language/schema/raw/master/csl-citation.json"}</w:instrText>
      </w:r>
      <w:r w:rsidR="00584FB9">
        <w:rPr>
          <w:rFonts w:cs="Times New Roman"/>
          <w:bCs/>
          <w:szCs w:val="24"/>
        </w:rPr>
        <w:fldChar w:fldCharType="separate"/>
      </w:r>
      <w:r w:rsidR="00584FB9" w:rsidRPr="00584FB9">
        <w:rPr>
          <w:rFonts w:cs="Times New Roman"/>
          <w:bCs/>
          <w:noProof/>
          <w:szCs w:val="24"/>
        </w:rPr>
        <w:t>(Rowland, 2017)</w:t>
      </w:r>
      <w:r w:rsidR="00584FB9">
        <w:rPr>
          <w:rFonts w:cs="Times New Roman"/>
          <w:bCs/>
          <w:szCs w:val="24"/>
        </w:rPr>
        <w:fldChar w:fldCharType="end"/>
      </w:r>
      <w:r w:rsidR="0046383A">
        <w:rPr>
          <w:rFonts w:cs="Times New Roman"/>
          <w:bCs/>
          <w:szCs w:val="24"/>
        </w:rPr>
        <w:t>.</w:t>
      </w:r>
      <w:r w:rsidR="00786641">
        <w:rPr>
          <w:rFonts w:cs="Times New Roman"/>
          <w:bCs/>
          <w:szCs w:val="24"/>
        </w:rPr>
        <w:t xml:space="preserve"> These include the following things:</w:t>
      </w:r>
    </w:p>
    <w:p w14:paraId="5E3CEC28" w14:textId="373FC492" w:rsidR="00786641" w:rsidRDefault="00786641" w:rsidP="00E92D1D">
      <w:pPr>
        <w:pStyle w:val="ListParagraph"/>
        <w:numPr>
          <w:ilvl w:val="0"/>
          <w:numId w:val="10"/>
        </w:numPr>
        <w:rPr>
          <w:rFonts w:cs="Times New Roman"/>
          <w:bCs/>
          <w:szCs w:val="24"/>
        </w:rPr>
      </w:pPr>
      <w:r>
        <w:rPr>
          <w:rFonts w:cs="Times New Roman"/>
          <w:bCs/>
          <w:szCs w:val="24"/>
        </w:rPr>
        <w:t xml:space="preserve">Political factors- </w:t>
      </w:r>
      <w:r w:rsidR="002929B6">
        <w:rPr>
          <w:rFonts w:cs="Times New Roman"/>
          <w:bCs/>
          <w:szCs w:val="24"/>
        </w:rPr>
        <w:t xml:space="preserve">political factor is related to </w:t>
      </w:r>
      <w:r w:rsidRPr="00786641">
        <w:rPr>
          <w:rFonts w:cs="Times New Roman"/>
          <w:bCs/>
          <w:szCs w:val="24"/>
        </w:rPr>
        <w:t xml:space="preserve">how </w:t>
      </w:r>
      <w:r w:rsidR="002929B6">
        <w:rPr>
          <w:rFonts w:cs="Times New Roman"/>
          <w:bCs/>
          <w:szCs w:val="24"/>
        </w:rPr>
        <w:t xml:space="preserve">the nation, its government and its policies </w:t>
      </w:r>
      <w:r w:rsidRPr="00786641">
        <w:rPr>
          <w:rFonts w:cs="Times New Roman"/>
          <w:bCs/>
          <w:szCs w:val="24"/>
        </w:rPr>
        <w:t xml:space="preserve">intervene in the market and to what degree. </w:t>
      </w:r>
      <w:r w:rsidR="002929B6">
        <w:rPr>
          <w:rFonts w:cs="Times New Roman"/>
          <w:bCs/>
          <w:szCs w:val="24"/>
        </w:rPr>
        <w:t>Government policies</w:t>
      </w:r>
      <w:r w:rsidRPr="00786641">
        <w:rPr>
          <w:rFonts w:cs="Times New Roman"/>
          <w:bCs/>
          <w:szCs w:val="24"/>
        </w:rPr>
        <w:t xml:space="preserve">, political stability or turmoil, foreign trade policies, </w:t>
      </w:r>
      <w:r w:rsidR="002929B6" w:rsidRPr="00786641">
        <w:rPr>
          <w:rFonts w:cs="Times New Roman"/>
          <w:bCs/>
          <w:szCs w:val="24"/>
        </w:rPr>
        <w:t xml:space="preserve">environmental law, </w:t>
      </w:r>
      <w:r w:rsidR="00D83E1C">
        <w:rPr>
          <w:rFonts w:cs="Times New Roman"/>
          <w:bCs/>
          <w:szCs w:val="24"/>
        </w:rPr>
        <w:t xml:space="preserve">labour law, </w:t>
      </w:r>
      <w:bookmarkStart w:id="4" w:name="_GoBack"/>
      <w:bookmarkEnd w:id="4"/>
      <w:r w:rsidRPr="00786641">
        <w:rPr>
          <w:rFonts w:cs="Times New Roman"/>
          <w:bCs/>
          <w:szCs w:val="24"/>
        </w:rPr>
        <w:t xml:space="preserve"> </w:t>
      </w:r>
      <w:r w:rsidR="00D83E1C">
        <w:rPr>
          <w:rFonts w:cs="Times New Roman"/>
          <w:bCs/>
          <w:szCs w:val="24"/>
        </w:rPr>
        <w:t>tax policies</w:t>
      </w:r>
      <w:r w:rsidRPr="00786641">
        <w:rPr>
          <w:rFonts w:cs="Times New Roman"/>
          <w:bCs/>
          <w:szCs w:val="24"/>
        </w:rPr>
        <w:t>, trade restrictions, and so on.</w:t>
      </w:r>
      <w:r w:rsidR="002929B6">
        <w:rPr>
          <w:rFonts w:cs="Times New Roman"/>
          <w:bCs/>
          <w:szCs w:val="24"/>
        </w:rPr>
        <w:t xml:space="preserve"> And, it is evident these</w:t>
      </w:r>
      <w:r w:rsidRPr="00786641">
        <w:rPr>
          <w:rFonts w:cs="Times New Roman"/>
          <w:bCs/>
          <w:szCs w:val="24"/>
        </w:rPr>
        <w:t xml:space="preserve"> factors often have an effect on organisations and how they </w:t>
      </w:r>
      <w:r w:rsidR="002929B6">
        <w:rPr>
          <w:rFonts w:cs="Times New Roman"/>
          <w:bCs/>
          <w:szCs w:val="24"/>
        </w:rPr>
        <w:t xml:space="preserve">perform </w:t>
      </w:r>
      <w:r w:rsidRPr="00786641">
        <w:rPr>
          <w:rFonts w:cs="Times New Roman"/>
          <w:bCs/>
          <w:szCs w:val="24"/>
        </w:rPr>
        <w:t xml:space="preserve">business. Organisations </w:t>
      </w:r>
      <w:r w:rsidR="002929B6">
        <w:rPr>
          <w:rFonts w:cs="Times New Roman"/>
          <w:bCs/>
          <w:szCs w:val="24"/>
        </w:rPr>
        <w:t>should be able to follow and work in consideration of existing</w:t>
      </w:r>
      <w:r w:rsidRPr="00786641">
        <w:rPr>
          <w:rFonts w:cs="Times New Roman"/>
          <w:bCs/>
          <w:szCs w:val="24"/>
        </w:rPr>
        <w:t xml:space="preserve"> and expected fut</w:t>
      </w:r>
      <w:r w:rsidR="002929B6">
        <w:rPr>
          <w:rFonts w:cs="Times New Roman"/>
          <w:bCs/>
          <w:szCs w:val="24"/>
        </w:rPr>
        <w:t xml:space="preserve">ure laws </w:t>
      </w:r>
    </w:p>
    <w:p w14:paraId="43B59873" w14:textId="4F6185AC" w:rsidR="00786641" w:rsidRDefault="002929B6" w:rsidP="00E92D1D">
      <w:pPr>
        <w:pStyle w:val="ListParagraph"/>
        <w:numPr>
          <w:ilvl w:val="0"/>
          <w:numId w:val="10"/>
        </w:numPr>
        <w:rPr>
          <w:rFonts w:cs="Times New Roman"/>
          <w:bCs/>
          <w:szCs w:val="24"/>
        </w:rPr>
      </w:pPr>
      <w:r>
        <w:rPr>
          <w:rFonts w:cs="Times New Roman"/>
          <w:bCs/>
          <w:szCs w:val="24"/>
        </w:rPr>
        <w:t xml:space="preserve">Economic Factors- These </w:t>
      </w:r>
      <w:r w:rsidR="00786641" w:rsidRPr="00786641">
        <w:rPr>
          <w:rFonts w:cs="Times New Roman"/>
          <w:bCs/>
          <w:szCs w:val="24"/>
        </w:rPr>
        <w:t xml:space="preserve">factors have a significant impact </w:t>
      </w:r>
      <w:r w:rsidRPr="00786641">
        <w:rPr>
          <w:rFonts w:cs="Times New Roman"/>
          <w:bCs/>
          <w:szCs w:val="24"/>
        </w:rPr>
        <w:t>on</w:t>
      </w:r>
      <w:r>
        <w:rPr>
          <w:rFonts w:cs="Times New Roman"/>
          <w:bCs/>
          <w:szCs w:val="24"/>
        </w:rPr>
        <w:t xml:space="preserve"> how a company performs its business activities and function properly. </w:t>
      </w:r>
      <w:r w:rsidR="009D0100">
        <w:rPr>
          <w:rFonts w:cs="Times New Roman"/>
          <w:bCs/>
          <w:szCs w:val="24"/>
        </w:rPr>
        <w:t>The</w:t>
      </w:r>
      <w:r>
        <w:rPr>
          <w:rFonts w:cs="Times New Roman"/>
          <w:bCs/>
          <w:szCs w:val="24"/>
        </w:rPr>
        <w:t xml:space="preserve"> different economic factors influencing </w:t>
      </w:r>
      <w:r w:rsidR="009D0100">
        <w:rPr>
          <w:rFonts w:cs="Times New Roman"/>
          <w:bCs/>
          <w:szCs w:val="24"/>
        </w:rPr>
        <w:t>business</w:t>
      </w:r>
      <w:r>
        <w:rPr>
          <w:rFonts w:cs="Times New Roman"/>
          <w:bCs/>
          <w:szCs w:val="24"/>
        </w:rPr>
        <w:t xml:space="preserve"> and </w:t>
      </w:r>
      <w:r w:rsidR="009D0100">
        <w:rPr>
          <w:rFonts w:cs="Times New Roman"/>
          <w:bCs/>
          <w:szCs w:val="24"/>
        </w:rPr>
        <w:t>its</w:t>
      </w:r>
      <w:r>
        <w:rPr>
          <w:rFonts w:cs="Times New Roman"/>
          <w:bCs/>
          <w:szCs w:val="24"/>
        </w:rPr>
        <w:t xml:space="preserve"> environment are economic policies, rate of interest, exchange rate, </w:t>
      </w:r>
      <w:r w:rsidR="009D0100">
        <w:rPr>
          <w:rFonts w:cs="Times New Roman"/>
          <w:bCs/>
          <w:szCs w:val="24"/>
        </w:rPr>
        <w:t>unemployment. Economic factors influence the organi</w:t>
      </w:r>
      <w:r w:rsidR="000F0A9F">
        <w:rPr>
          <w:rFonts w:cs="Times New Roman"/>
          <w:bCs/>
          <w:szCs w:val="24"/>
        </w:rPr>
        <w:t>s</w:t>
      </w:r>
      <w:r w:rsidR="009D0100">
        <w:rPr>
          <w:rFonts w:cs="Times New Roman"/>
          <w:bCs/>
          <w:szCs w:val="24"/>
        </w:rPr>
        <w:t xml:space="preserve">ations to a great extent and business must be able to function in accordance </w:t>
      </w:r>
      <w:r w:rsidR="000F0A9F">
        <w:rPr>
          <w:rFonts w:cs="Times New Roman"/>
          <w:bCs/>
          <w:szCs w:val="24"/>
        </w:rPr>
        <w:t>with</w:t>
      </w:r>
      <w:r w:rsidR="009D0100">
        <w:rPr>
          <w:rFonts w:cs="Times New Roman"/>
          <w:bCs/>
          <w:szCs w:val="24"/>
        </w:rPr>
        <w:t xml:space="preserve"> these factors. For example</w:t>
      </w:r>
      <w:r w:rsidR="000F0A9F">
        <w:rPr>
          <w:rFonts w:cs="Times New Roman"/>
          <w:bCs/>
          <w:szCs w:val="24"/>
        </w:rPr>
        <w:t>,</w:t>
      </w:r>
      <w:r w:rsidR="009D0100">
        <w:rPr>
          <w:rFonts w:cs="Times New Roman"/>
          <w:bCs/>
          <w:szCs w:val="24"/>
        </w:rPr>
        <w:t xml:space="preserve"> if economic policies are changed, it directly affects the business policies</w:t>
      </w:r>
      <w:r w:rsidR="000F0A9F">
        <w:rPr>
          <w:rFonts w:cs="Times New Roman"/>
          <w:bCs/>
          <w:szCs w:val="24"/>
        </w:rPr>
        <w:t>,</w:t>
      </w:r>
      <w:r w:rsidR="009D0100">
        <w:rPr>
          <w:rFonts w:cs="Times New Roman"/>
          <w:bCs/>
          <w:szCs w:val="24"/>
        </w:rPr>
        <w:t xml:space="preserve"> and we must bring changes on how we perform business.</w:t>
      </w:r>
    </w:p>
    <w:p w14:paraId="571C8337" w14:textId="47150D41" w:rsidR="00786641" w:rsidRDefault="00786641" w:rsidP="00E92D1D">
      <w:pPr>
        <w:pStyle w:val="ListParagraph"/>
        <w:numPr>
          <w:ilvl w:val="0"/>
          <w:numId w:val="10"/>
        </w:numPr>
        <w:rPr>
          <w:rFonts w:cs="Times New Roman"/>
          <w:bCs/>
          <w:szCs w:val="24"/>
        </w:rPr>
      </w:pPr>
      <w:r>
        <w:rPr>
          <w:rFonts w:cs="Times New Roman"/>
          <w:bCs/>
          <w:szCs w:val="24"/>
        </w:rPr>
        <w:t xml:space="preserve">Social Factors- </w:t>
      </w:r>
      <w:r w:rsidR="000F0A9F">
        <w:rPr>
          <w:rFonts w:cs="Times New Roman"/>
          <w:bCs/>
          <w:szCs w:val="24"/>
        </w:rPr>
        <w:t>S</w:t>
      </w:r>
      <w:r w:rsidR="009D0100">
        <w:rPr>
          <w:rFonts w:cs="Times New Roman"/>
          <w:bCs/>
          <w:szCs w:val="24"/>
        </w:rPr>
        <w:t xml:space="preserve">ocial factors includes the aspects and elements related to </w:t>
      </w:r>
      <w:r w:rsidRPr="00786641">
        <w:rPr>
          <w:rFonts w:cs="Times New Roman"/>
          <w:bCs/>
          <w:szCs w:val="24"/>
        </w:rPr>
        <w:t xml:space="preserve">beliefs and attitudes </w:t>
      </w:r>
      <w:r w:rsidR="009D0100">
        <w:rPr>
          <w:rFonts w:cs="Times New Roman"/>
          <w:bCs/>
          <w:szCs w:val="24"/>
        </w:rPr>
        <w:t>of people wh</w:t>
      </w:r>
      <w:r w:rsidR="000F0A9F">
        <w:rPr>
          <w:rFonts w:cs="Times New Roman"/>
          <w:bCs/>
          <w:szCs w:val="24"/>
        </w:rPr>
        <w:t>o</w:t>
      </w:r>
      <w:r w:rsidR="009D0100">
        <w:rPr>
          <w:rFonts w:cs="Times New Roman"/>
          <w:bCs/>
          <w:szCs w:val="24"/>
        </w:rPr>
        <w:t xml:space="preserve"> </w:t>
      </w:r>
      <w:r w:rsidRPr="00786641">
        <w:rPr>
          <w:rFonts w:cs="Times New Roman"/>
          <w:bCs/>
          <w:szCs w:val="24"/>
        </w:rPr>
        <w:t>are also recogni</w:t>
      </w:r>
      <w:r w:rsidR="000F0A9F">
        <w:rPr>
          <w:rFonts w:cs="Times New Roman"/>
          <w:bCs/>
          <w:szCs w:val="24"/>
        </w:rPr>
        <w:t>s</w:t>
      </w:r>
      <w:r w:rsidRPr="00786641">
        <w:rPr>
          <w:rFonts w:cs="Times New Roman"/>
          <w:bCs/>
          <w:szCs w:val="24"/>
        </w:rPr>
        <w:t xml:space="preserve">ed as socio-cultural </w:t>
      </w:r>
      <w:r w:rsidR="009D0100" w:rsidRPr="00786641">
        <w:rPr>
          <w:rFonts w:cs="Times New Roman"/>
          <w:bCs/>
          <w:szCs w:val="24"/>
        </w:rPr>
        <w:t>factors</w:t>
      </w:r>
      <w:r w:rsidR="009D0100">
        <w:rPr>
          <w:rFonts w:cs="Times New Roman"/>
          <w:bCs/>
          <w:szCs w:val="24"/>
        </w:rPr>
        <w:t>. This part includes the demographic characteristics, culture, traditions, norms and values, beliefs of people in the environment of business where it operates. The social factors influencing organi</w:t>
      </w:r>
      <w:r w:rsidR="000F0A9F">
        <w:rPr>
          <w:rFonts w:cs="Times New Roman"/>
          <w:bCs/>
          <w:szCs w:val="24"/>
        </w:rPr>
        <w:t>s</w:t>
      </w:r>
      <w:r w:rsidR="009D0100">
        <w:rPr>
          <w:rFonts w:cs="Times New Roman"/>
          <w:bCs/>
          <w:szCs w:val="24"/>
        </w:rPr>
        <w:t>ations can be age, growth rate of population, cultural barriers, religion etc.</w:t>
      </w:r>
    </w:p>
    <w:p w14:paraId="20213552" w14:textId="5B52F300" w:rsidR="00786641" w:rsidRDefault="00786641" w:rsidP="00E92D1D">
      <w:pPr>
        <w:pStyle w:val="ListParagraph"/>
        <w:numPr>
          <w:ilvl w:val="0"/>
          <w:numId w:val="10"/>
        </w:numPr>
        <w:rPr>
          <w:rFonts w:cs="Times New Roman"/>
          <w:bCs/>
          <w:szCs w:val="24"/>
        </w:rPr>
      </w:pPr>
      <w:r>
        <w:rPr>
          <w:rFonts w:cs="Times New Roman"/>
          <w:bCs/>
          <w:szCs w:val="24"/>
        </w:rPr>
        <w:t xml:space="preserve">Technological Factors- </w:t>
      </w:r>
      <w:r w:rsidRPr="00786641">
        <w:rPr>
          <w:rFonts w:cs="Times New Roman"/>
          <w:bCs/>
          <w:szCs w:val="24"/>
        </w:rPr>
        <w:t xml:space="preserve">These factors </w:t>
      </w:r>
      <w:r w:rsidR="000F0A9F">
        <w:rPr>
          <w:rFonts w:cs="Times New Roman"/>
          <w:bCs/>
          <w:szCs w:val="24"/>
        </w:rPr>
        <w:t>are</w:t>
      </w:r>
      <w:r w:rsidR="009D0100">
        <w:rPr>
          <w:rFonts w:cs="Times New Roman"/>
          <w:bCs/>
          <w:szCs w:val="24"/>
        </w:rPr>
        <w:t xml:space="preserve"> related to advancement and innovation in the field of technology, science, communication which put a great </w:t>
      </w:r>
      <w:r w:rsidRPr="00786641">
        <w:rPr>
          <w:rFonts w:cs="Times New Roman"/>
          <w:bCs/>
          <w:szCs w:val="24"/>
        </w:rPr>
        <w:t xml:space="preserve">impact </w:t>
      </w:r>
      <w:r w:rsidR="009D0100">
        <w:rPr>
          <w:rFonts w:cs="Times New Roman"/>
          <w:bCs/>
          <w:szCs w:val="24"/>
        </w:rPr>
        <w:t xml:space="preserve">on </w:t>
      </w:r>
      <w:r w:rsidRPr="00786641">
        <w:rPr>
          <w:rFonts w:cs="Times New Roman"/>
          <w:bCs/>
          <w:szCs w:val="24"/>
        </w:rPr>
        <w:t>the operations</w:t>
      </w:r>
      <w:r w:rsidR="009D0100">
        <w:rPr>
          <w:rFonts w:cs="Times New Roman"/>
          <w:bCs/>
          <w:szCs w:val="24"/>
        </w:rPr>
        <w:t xml:space="preserve"> and functioning </w:t>
      </w:r>
      <w:r w:rsidR="009D0100" w:rsidRPr="00786641">
        <w:rPr>
          <w:rFonts w:cs="Times New Roman"/>
          <w:bCs/>
          <w:szCs w:val="24"/>
        </w:rPr>
        <w:t>of</w:t>
      </w:r>
      <w:r w:rsidRPr="00786641">
        <w:rPr>
          <w:rFonts w:cs="Times New Roman"/>
          <w:bCs/>
          <w:szCs w:val="24"/>
        </w:rPr>
        <w:t xml:space="preserve"> the industry and the market.</w:t>
      </w:r>
      <w:r w:rsidRPr="00786641">
        <w:t xml:space="preserve"> </w:t>
      </w:r>
      <w:r w:rsidR="009D0100">
        <w:rPr>
          <w:rFonts w:cs="Times New Roman"/>
          <w:bCs/>
          <w:szCs w:val="24"/>
        </w:rPr>
        <w:t xml:space="preserve">Innovation, research and development, technological changes, automation etc. are the major elements related to this </w:t>
      </w:r>
      <w:r w:rsidRPr="00786641">
        <w:rPr>
          <w:rFonts w:cs="Times New Roman"/>
          <w:bCs/>
          <w:szCs w:val="24"/>
        </w:rPr>
        <w:t xml:space="preserve">These factors may </w:t>
      </w:r>
      <w:r w:rsidR="009D0100">
        <w:rPr>
          <w:rFonts w:cs="Times New Roman"/>
          <w:bCs/>
          <w:szCs w:val="24"/>
        </w:rPr>
        <w:t xml:space="preserve">affect the </w:t>
      </w:r>
      <w:r w:rsidRPr="00786641">
        <w:rPr>
          <w:rFonts w:cs="Times New Roman"/>
          <w:bCs/>
          <w:szCs w:val="24"/>
        </w:rPr>
        <w:t>decisions</w:t>
      </w:r>
      <w:r w:rsidR="009D0100">
        <w:rPr>
          <w:rFonts w:cs="Times New Roman"/>
          <w:bCs/>
          <w:szCs w:val="24"/>
        </w:rPr>
        <w:t xml:space="preserve"> regarding whether or not to enter </w:t>
      </w:r>
      <w:r w:rsidRPr="00786641">
        <w:rPr>
          <w:rFonts w:cs="Times New Roman"/>
          <w:bCs/>
          <w:szCs w:val="24"/>
        </w:rPr>
        <w:t>or not certain industries,</w:t>
      </w:r>
      <w:r w:rsidR="009D0100">
        <w:rPr>
          <w:rFonts w:cs="Times New Roman"/>
          <w:bCs/>
          <w:szCs w:val="24"/>
        </w:rPr>
        <w:t xml:space="preserve"> new markets and whether or not to launch or introduce a new product</w:t>
      </w:r>
      <w:r w:rsidRPr="00786641">
        <w:rPr>
          <w:rFonts w:cs="Times New Roman"/>
          <w:bCs/>
          <w:szCs w:val="24"/>
        </w:rPr>
        <w:t xml:space="preserve">, or outsourcing production activities abroad. </w:t>
      </w:r>
    </w:p>
    <w:p w14:paraId="5854BD53" w14:textId="033A7C7B" w:rsidR="00786641" w:rsidRDefault="00786641" w:rsidP="00E92D1D">
      <w:pPr>
        <w:pStyle w:val="ListParagraph"/>
        <w:numPr>
          <w:ilvl w:val="0"/>
          <w:numId w:val="10"/>
        </w:numPr>
        <w:rPr>
          <w:rFonts w:cs="Times New Roman"/>
          <w:bCs/>
          <w:szCs w:val="24"/>
        </w:rPr>
      </w:pPr>
      <w:r>
        <w:rPr>
          <w:rFonts w:cs="Times New Roman"/>
          <w:bCs/>
          <w:szCs w:val="24"/>
        </w:rPr>
        <w:t xml:space="preserve">Environmental Factors- </w:t>
      </w:r>
      <w:r w:rsidR="007819CF">
        <w:rPr>
          <w:rFonts w:cs="Times New Roman"/>
          <w:bCs/>
          <w:szCs w:val="24"/>
        </w:rPr>
        <w:t>T</w:t>
      </w:r>
      <w:r w:rsidR="00644D82">
        <w:rPr>
          <w:rFonts w:cs="Times New Roman"/>
          <w:bCs/>
          <w:szCs w:val="24"/>
        </w:rPr>
        <w:t xml:space="preserve">hese factors also affect the business and its smooth operations. The environmental factors are related to environmental issues, insurance policies, natural environments, energy consumption, and so on and environmental analysis should also be done in order to know about the natural condition and </w:t>
      </w:r>
      <w:r w:rsidR="00644D82">
        <w:rPr>
          <w:rFonts w:cs="Times New Roman"/>
          <w:bCs/>
          <w:szCs w:val="24"/>
        </w:rPr>
        <w:lastRenderedPageBreak/>
        <w:t>environment of business in which it is operating and performing its activities and hence the activities should be carried out in such a way that it doesn’t hamper the natural environment and put hazardous impact on it.</w:t>
      </w:r>
    </w:p>
    <w:p w14:paraId="78F5A390" w14:textId="15B8283A" w:rsidR="00786641" w:rsidRDefault="00786641" w:rsidP="00E92D1D">
      <w:pPr>
        <w:pStyle w:val="ListParagraph"/>
        <w:numPr>
          <w:ilvl w:val="0"/>
          <w:numId w:val="10"/>
        </w:numPr>
        <w:rPr>
          <w:rFonts w:cs="Times New Roman"/>
          <w:bCs/>
          <w:szCs w:val="24"/>
        </w:rPr>
      </w:pPr>
      <w:r>
        <w:rPr>
          <w:rFonts w:cs="Times New Roman"/>
          <w:bCs/>
          <w:szCs w:val="24"/>
        </w:rPr>
        <w:t xml:space="preserve">Legal Factors- </w:t>
      </w:r>
      <w:r w:rsidR="009D0100">
        <w:rPr>
          <w:rFonts w:cs="Times New Roman"/>
          <w:bCs/>
          <w:szCs w:val="24"/>
        </w:rPr>
        <w:t>legal factors is related to legal policies, reforms, rules, laws and regulations which put a great impact on the operations and functioning of industry, market and business</w:t>
      </w:r>
      <w:r w:rsidR="00644D82">
        <w:rPr>
          <w:rFonts w:cs="Times New Roman"/>
          <w:bCs/>
          <w:szCs w:val="24"/>
        </w:rPr>
        <w:t>. T</w:t>
      </w:r>
      <w:r w:rsidRPr="00786641">
        <w:rPr>
          <w:rFonts w:cs="Times New Roman"/>
          <w:bCs/>
          <w:szCs w:val="24"/>
        </w:rPr>
        <w:t xml:space="preserve">hey include laws </w:t>
      </w:r>
      <w:r w:rsidR="00644D82">
        <w:rPr>
          <w:rFonts w:cs="Times New Roman"/>
          <w:bCs/>
          <w:szCs w:val="24"/>
        </w:rPr>
        <w:t xml:space="preserve">which are more specific like </w:t>
      </w:r>
      <w:r w:rsidRPr="00786641">
        <w:rPr>
          <w:rFonts w:cs="Times New Roman"/>
          <w:bCs/>
          <w:szCs w:val="24"/>
        </w:rPr>
        <w:t>antitrust laws, employment laws, consumer protection laws, copyright</w:t>
      </w:r>
      <w:r w:rsidR="00644D82">
        <w:rPr>
          <w:rFonts w:cs="Times New Roman"/>
          <w:bCs/>
          <w:szCs w:val="24"/>
        </w:rPr>
        <w:t xml:space="preserve">, </w:t>
      </w:r>
      <w:r w:rsidR="00644D82" w:rsidRPr="00786641">
        <w:rPr>
          <w:rFonts w:cs="Times New Roman"/>
          <w:bCs/>
          <w:szCs w:val="24"/>
        </w:rPr>
        <w:t>regulations on discrimination, and</w:t>
      </w:r>
      <w:r w:rsidRPr="00786641">
        <w:rPr>
          <w:rFonts w:cs="Times New Roman"/>
          <w:bCs/>
          <w:szCs w:val="24"/>
        </w:rPr>
        <w:t xml:space="preserve"> patent </w:t>
      </w:r>
      <w:r w:rsidR="00644D82" w:rsidRPr="00786641">
        <w:rPr>
          <w:rFonts w:cs="Times New Roman"/>
          <w:bCs/>
          <w:szCs w:val="24"/>
        </w:rPr>
        <w:t>laws</w:t>
      </w:r>
      <w:r w:rsidR="00644D82">
        <w:rPr>
          <w:rFonts w:cs="Times New Roman"/>
          <w:bCs/>
          <w:szCs w:val="24"/>
        </w:rPr>
        <w:t>. Business organi</w:t>
      </w:r>
      <w:r w:rsidR="000F0A9F">
        <w:rPr>
          <w:rFonts w:cs="Times New Roman"/>
          <w:bCs/>
          <w:szCs w:val="24"/>
        </w:rPr>
        <w:t>s</w:t>
      </w:r>
      <w:r w:rsidR="00644D82">
        <w:rPr>
          <w:rFonts w:cs="Times New Roman"/>
          <w:bCs/>
          <w:szCs w:val="24"/>
        </w:rPr>
        <w:t>ations must trade and perform activities without violating any kind of laws and regulations.</w:t>
      </w:r>
    </w:p>
    <w:p w14:paraId="55172880" w14:textId="77777777" w:rsidR="00644D82" w:rsidRDefault="00644D82" w:rsidP="00E92D1D">
      <w:pPr>
        <w:tabs>
          <w:tab w:val="left" w:pos="6015"/>
        </w:tabs>
        <w:rPr>
          <w:rFonts w:cs="Times New Roman"/>
          <w:b/>
          <w:szCs w:val="24"/>
        </w:rPr>
      </w:pPr>
    </w:p>
    <w:p w14:paraId="35EA3EFD" w14:textId="18880D47" w:rsidR="00A67D67" w:rsidRDefault="00A67D67" w:rsidP="00E92D1D">
      <w:pPr>
        <w:pStyle w:val="Heading1"/>
      </w:pPr>
      <w:bookmarkStart w:id="5" w:name="_Toc25757995"/>
      <w:r>
        <w:t>Stakeholder</w:t>
      </w:r>
      <w:r w:rsidR="00644D82">
        <w:t xml:space="preserve">’s plan of </w:t>
      </w:r>
      <w:r>
        <w:t xml:space="preserve"> communication</w:t>
      </w:r>
      <w:bookmarkEnd w:id="5"/>
      <w:r>
        <w:t xml:space="preserve"> </w:t>
      </w:r>
    </w:p>
    <w:tbl>
      <w:tblPr>
        <w:tblStyle w:val="TableGrid"/>
        <w:tblW w:w="0" w:type="auto"/>
        <w:tblInd w:w="360" w:type="dxa"/>
        <w:tblLook w:val="04A0" w:firstRow="1" w:lastRow="0" w:firstColumn="1" w:lastColumn="0" w:noHBand="0" w:noVBand="1"/>
      </w:tblPr>
      <w:tblGrid>
        <w:gridCol w:w="1480"/>
        <w:gridCol w:w="1124"/>
        <w:gridCol w:w="1630"/>
        <w:gridCol w:w="1763"/>
        <w:gridCol w:w="1320"/>
        <w:gridCol w:w="1257"/>
      </w:tblGrid>
      <w:tr w:rsidR="00644D82" w14:paraId="0EE8FDD3" w14:textId="77777777" w:rsidTr="00644D82">
        <w:tc>
          <w:tcPr>
            <w:tcW w:w="1480" w:type="dxa"/>
          </w:tcPr>
          <w:p w14:paraId="3C3066D0" w14:textId="77A9F0EE" w:rsidR="00A67D67" w:rsidRDefault="00A67D67" w:rsidP="00E92D1D">
            <w:pPr>
              <w:tabs>
                <w:tab w:val="left" w:pos="6015"/>
              </w:tabs>
              <w:rPr>
                <w:rFonts w:cs="Times New Roman"/>
                <w:bCs/>
                <w:szCs w:val="24"/>
              </w:rPr>
            </w:pPr>
            <w:r>
              <w:rPr>
                <w:rFonts w:cs="Times New Roman"/>
                <w:bCs/>
                <w:szCs w:val="24"/>
              </w:rPr>
              <w:t>Stakeholder</w:t>
            </w:r>
          </w:p>
        </w:tc>
        <w:tc>
          <w:tcPr>
            <w:tcW w:w="1124" w:type="dxa"/>
          </w:tcPr>
          <w:p w14:paraId="27E51221" w14:textId="073E8986" w:rsidR="00A67D67" w:rsidRDefault="00A67D67" w:rsidP="00E92D1D">
            <w:pPr>
              <w:tabs>
                <w:tab w:val="left" w:pos="6015"/>
              </w:tabs>
              <w:rPr>
                <w:rFonts w:cs="Times New Roman"/>
                <w:bCs/>
                <w:szCs w:val="24"/>
              </w:rPr>
            </w:pPr>
            <w:r>
              <w:rPr>
                <w:rFonts w:cs="Times New Roman"/>
                <w:bCs/>
                <w:szCs w:val="24"/>
              </w:rPr>
              <w:t>Interest</w:t>
            </w:r>
          </w:p>
        </w:tc>
        <w:tc>
          <w:tcPr>
            <w:tcW w:w="1630" w:type="dxa"/>
          </w:tcPr>
          <w:p w14:paraId="19F54A4A" w14:textId="12008CB8" w:rsidR="00A67D67" w:rsidRDefault="00644D82" w:rsidP="00E92D1D">
            <w:pPr>
              <w:tabs>
                <w:tab w:val="left" w:pos="6015"/>
              </w:tabs>
              <w:rPr>
                <w:rFonts w:cs="Times New Roman"/>
                <w:bCs/>
                <w:szCs w:val="24"/>
              </w:rPr>
            </w:pPr>
            <w:r>
              <w:rPr>
                <w:rFonts w:cs="Times New Roman"/>
                <w:bCs/>
                <w:szCs w:val="24"/>
              </w:rPr>
              <w:t xml:space="preserve">Major </w:t>
            </w:r>
            <w:r w:rsidR="00A67D67">
              <w:rPr>
                <w:rFonts w:cs="Times New Roman"/>
                <w:bCs/>
                <w:szCs w:val="24"/>
              </w:rPr>
              <w:t>issues</w:t>
            </w:r>
          </w:p>
        </w:tc>
        <w:tc>
          <w:tcPr>
            <w:tcW w:w="1763" w:type="dxa"/>
          </w:tcPr>
          <w:p w14:paraId="722FCB9A" w14:textId="323E16E4" w:rsidR="00A67D67" w:rsidRDefault="00644D82" w:rsidP="00E92D1D">
            <w:pPr>
              <w:tabs>
                <w:tab w:val="left" w:pos="6015"/>
              </w:tabs>
              <w:rPr>
                <w:rFonts w:cs="Times New Roman"/>
                <w:bCs/>
                <w:szCs w:val="24"/>
              </w:rPr>
            </w:pPr>
            <w:r>
              <w:rPr>
                <w:rFonts w:cs="Times New Roman"/>
                <w:bCs/>
                <w:szCs w:val="24"/>
              </w:rPr>
              <w:t xml:space="preserve">The vehicle of </w:t>
            </w:r>
            <w:r w:rsidR="00A67D67">
              <w:rPr>
                <w:rFonts w:cs="Times New Roman"/>
                <w:bCs/>
                <w:szCs w:val="24"/>
              </w:rPr>
              <w:t xml:space="preserve">Communication </w:t>
            </w:r>
          </w:p>
        </w:tc>
        <w:tc>
          <w:tcPr>
            <w:tcW w:w="1320" w:type="dxa"/>
          </w:tcPr>
          <w:p w14:paraId="2EA2C12B" w14:textId="008B77F7" w:rsidR="00A67D67" w:rsidRDefault="00A67D67" w:rsidP="00E92D1D">
            <w:pPr>
              <w:tabs>
                <w:tab w:val="left" w:pos="6015"/>
              </w:tabs>
              <w:rPr>
                <w:rFonts w:cs="Times New Roman"/>
                <w:bCs/>
                <w:szCs w:val="24"/>
              </w:rPr>
            </w:pPr>
            <w:r>
              <w:rPr>
                <w:rFonts w:cs="Times New Roman"/>
                <w:bCs/>
                <w:szCs w:val="24"/>
              </w:rPr>
              <w:t>Frequency</w:t>
            </w:r>
          </w:p>
        </w:tc>
        <w:tc>
          <w:tcPr>
            <w:tcW w:w="1257" w:type="dxa"/>
          </w:tcPr>
          <w:p w14:paraId="34D94997" w14:textId="0E282782" w:rsidR="00A67D67" w:rsidRDefault="00644D82" w:rsidP="00E92D1D">
            <w:pPr>
              <w:tabs>
                <w:tab w:val="left" w:pos="6015"/>
              </w:tabs>
              <w:rPr>
                <w:rFonts w:cs="Times New Roman"/>
                <w:bCs/>
                <w:szCs w:val="24"/>
              </w:rPr>
            </w:pPr>
            <w:r>
              <w:rPr>
                <w:rFonts w:cs="Times New Roman"/>
                <w:bCs/>
                <w:szCs w:val="24"/>
              </w:rPr>
              <w:t>remark</w:t>
            </w:r>
            <w:r w:rsidR="00A67D67">
              <w:rPr>
                <w:rFonts w:cs="Times New Roman"/>
                <w:bCs/>
                <w:szCs w:val="24"/>
              </w:rPr>
              <w:t>s</w:t>
            </w:r>
          </w:p>
        </w:tc>
      </w:tr>
      <w:tr w:rsidR="00644D82" w14:paraId="5CFA05B6" w14:textId="77777777" w:rsidTr="00644D82">
        <w:tc>
          <w:tcPr>
            <w:tcW w:w="1480" w:type="dxa"/>
          </w:tcPr>
          <w:p w14:paraId="1B5E4492" w14:textId="44381348" w:rsidR="00A67D67" w:rsidRDefault="00A67D67" w:rsidP="00E92D1D">
            <w:pPr>
              <w:tabs>
                <w:tab w:val="left" w:pos="6015"/>
              </w:tabs>
              <w:rPr>
                <w:rFonts w:cs="Times New Roman"/>
                <w:bCs/>
                <w:szCs w:val="24"/>
              </w:rPr>
            </w:pPr>
            <w:r>
              <w:rPr>
                <w:rFonts w:cs="Times New Roman"/>
                <w:bCs/>
                <w:szCs w:val="24"/>
              </w:rPr>
              <w:t>Manager</w:t>
            </w:r>
          </w:p>
        </w:tc>
        <w:tc>
          <w:tcPr>
            <w:tcW w:w="1124" w:type="dxa"/>
          </w:tcPr>
          <w:p w14:paraId="0A79625E" w14:textId="483DF446" w:rsidR="00A67D67" w:rsidRDefault="00A67D67" w:rsidP="00E92D1D">
            <w:pPr>
              <w:tabs>
                <w:tab w:val="left" w:pos="6015"/>
              </w:tabs>
              <w:rPr>
                <w:rFonts w:cs="Times New Roman"/>
                <w:bCs/>
                <w:szCs w:val="24"/>
              </w:rPr>
            </w:pPr>
            <w:r>
              <w:rPr>
                <w:rFonts w:cs="Times New Roman"/>
                <w:bCs/>
                <w:szCs w:val="24"/>
              </w:rPr>
              <w:t>2</w:t>
            </w:r>
          </w:p>
        </w:tc>
        <w:tc>
          <w:tcPr>
            <w:tcW w:w="1630" w:type="dxa"/>
          </w:tcPr>
          <w:p w14:paraId="6DBF7501" w14:textId="58BCB4D1" w:rsidR="00A67D67" w:rsidRDefault="00A67D67" w:rsidP="00E92D1D">
            <w:pPr>
              <w:tabs>
                <w:tab w:val="left" w:pos="6015"/>
              </w:tabs>
              <w:rPr>
                <w:rFonts w:cs="Times New Roman"/>
                <w:bCs/>
                <w:szCs w:val="24"/>
              </w:rPr>
            </w:pPr>
            <w:r>
              <w:rPr>
                <w:rFonts w:cs="Times New Roman"/>
                <w:bCs/>
                <w:szCs w:val="24"/>
              </w:rPr>
              <w:t>Managing the employees</w:t>
            </w:r>
          </w:p>
        </w:tc>
        <w:tc>
          <w:tcPr>
            <w:tcW w:w="1763" w:type="dxa"/>
          </w:tcPr>
          <w:p w14:paraId="64F8A4CB" w14:textId="2E55B75B" w:rsidR="00A67D67" w:rsidRDefault="00A67D67" w:rsidP="00E92D1D">
            <w:pPr>
              <w:tabs>
                <w:tab w:val="left" w:pos="6015"/>
              </w:tabs>
              <w:rPr>
                <w:rFonts w:cs="Times New Roman"/>
                <w:bCs/>
                <w:szCs w:val="24"/>
              </w:rPr>
            </w:pPr>
            <w:r>
              <w:rPr>
                <w:rFonts w:cs="Times New Roman"/>
                <w:bCs/>
                <w:szCs w:val="24"/>
              </w:rPr>
              <w:t>Conducting an analysis identifying the threats</w:t>
            </w:r>
          </w:p>
        </w:tc>
        <w:tc>
          <w:tcPr>
            <w:tcW w:w="1320" w:type="dxa"/>
          </w:tcPr>
          <w:p w14:paraId="31D6DC49" w14:textId="40C7DD27" w:rsidR="00A67D67" w:rsidRDefault="00A67D67" w:rsidP="00E92D1D">
            <w:pPr>
              <w:tabs>
                <w:tab w:val="left" w:pos="6015"/>
              </w:tabs>
              <w:rPr>
                <w:rFonts w:cs="Times New Roman"/>
                <w:bCs/>
                <w:szCs w:val="24"/>
              </w:rPr>
            </w:pPr>
            <w:r>
              <w:rPr>
                <w:rFonts w:cs="Times New Roman"/>
                <w:bCs/>
                <w:szCs w:val="24"/>
              </w:rPr>
              <w:t>Weekly</w:t>
            </w:r>
          </w:p>
        </w:tc>
        <w:tc>
          <w:tcPr>
            <w:tcW w:w="1257" w:type="dxa"/>
          </w:tcPr>
          <w:p w14:paraId="1ACD9C83" w14:textId="77777777" w:rsidR="00A67D67" w:rsidRDefault="00A67D67" w:rsidP="00E92D1D">
            <w:pPr>
              <w:tabs>
                <w:tab w:val="left" w:pos="6015"/>
              </w:tabs>
              <w:rPr>
                <w:rFonts w:cs="Times New Roman"/>
                <w:bCs/>
                <w:szCs w:val="24"/>
              </w:rPr>
            </w:pPr>
          </w:p>
        </w:tc>
      </w:tr>
      <w:tr w:rsidR="00644D82" w14:paraId="7342EF0D" w14:textId="77777777" w:rsidTr="00644D82">
        <w:tc>
          <w:tcPr>
            <w:tcW w:w="1480" w:type="dxa"/>
          </w:tcPr>
          <w:p w14:paraId="7EB9F2D3" w14:textId="11E299B1" w:rsidR="00A67D67" w:rsidRDefault="00A67D67" w:rsidP="00E92D1D">
            <w:pPr>
              <w:tabs>
                <w:tab w:val="left" w:pos="6015"/>
              </w:tabs>
              <w:rPr>
                <w:rFonts w:cs="Times New Roman"/>
                <w:bCs/>
                <w:szCs w:val="24"/>
              </w:rPr>
            </w:pPr>
            <w:r>
              <w:rPr>
                <w:rFonts w:cs="Times New Roman"/>
                <w:bCs/>
                <w:szCs w:val="24"/>
              </w:rPr>
              <w:t>Management staffs</w:t>
            </w:r>
          </w:p>
        </w:tc>
        <w:tc>
          <w:tcPr>
            <w:tcW w:w="1124" w:type="dxa"/>
          </w:tcPr>
          <w:p w14:paraId="3EA59571" w14:textId="3D2ED213" w:rsidR="00A67D67" w:rsidRDefault="00A67D67" w:rsidP="00E92D1D">
            <w:pPr>
              <w:tabs>
                <w:tab w:val="left" w:pos="6015"/>
              </w:tabs>
              <w:rPr>
                <w:rFonts w:cs="Times New Roman"/>
                <w:bCs/>
                <w:szCs w:val="24"/>
              </w:rPr>
            </w:pPr>
            <w:r>
              <w:rPr>
                <w:rFonts w:cs="Times New Roman"/>
                <w:bCs/>
                <w:szCs w:val="24"/>
              </w:rPr>
              <w:t>1</w:t>
            </w:r>
          </w:p>
        </w:tc>
        <w:tc>
          <w:tcPr>
            <w:tcW w:w="1630" w:type="dxa"/>
          </w:tcPr>
          <w:p w14:paraId="7162F593" w14:textId="27AFF91B" w:rsidR="00A67D67" w:rsidRDefault="00A67D67" w:rsidP="00E92D1D">
            <w:pPr>
              <w:tabs>
                <w:tab w:val="left" w:pos="6015"/>
              </w:tabs>
              <w:rPr>
                <w:rFonts w:cs="Times New Roman"/>
                <w:bCs/>
                <w:szCs w:val="24"/>
              </w:rPr>
            </w:pPr>
            <w:r>
              <w:rPr>
                <w:rFonts w:cs="Times New Roman"/>
                <w:bCs/>
                <w:szCs w:val="24"/>
              </w:rPr>
              <w:t>Controlling the management system</w:t>
            </w:r>
          </w:p>
        </w:tc>
        <w:tc>
          <w:tcPr>
            <w:tcW w:w="1763" w:type="dxa"/>
          </w:tcPr>
          <w:p w14:paraId="7C740D52" w14:textId="22D148A3" w:rsidR="00A67D67" w:rsidRDefault="00A67D67" w:rsidP="00E92D1D">
            <w:pPr>
              <w:tabs>
                <w:tab w:val="left" w:pos="6015"/>
              </w:tabs>
              <w:rPr>
                <w:rFonts w:cs="Times New Roman"/>
                <w:bCs/>
                <w:szCs w:val="24"/>
              </w:rPr>
            </w:pPr>
            <w:r>
              <w:rPr>
                <w:rFonts w:cs="Times New Roman"/>
                <w:bCs/>
                <w:szCs w:val="24"/>
              </w:rPr>
              <w:t>Planning and using proper tools and analysis for effective management</w:t>
            </w:r>
          </w:p>
        </w:tc>
        <w:tc>
          <w:tcPr>
            <w:tcW w:w="1320" w:type="dxa"/>
          </w:tcPr>
          <w:p w14:paraId="0B300BFC" w14:textId="7A7D397B" w:rsidR="00A67D67" w:rsidRDefault="00A67D67" w:rsidP="00E92D1D">
            <w:pPr>
              <w:tabs>
                <w:tab w:val="left" w:pos="6015"/>
              </w:tabs>
              <w:rPr>
                <w:rFonts w:cs="Times New Roman"/>
                <w:bCs/>
                <w:szCs w:val="24"/>
              </w:rPr>
            </w:pPr>
            <w:r>
              <w:rPr>
                <w:rFonts w:cs="Times New Roman"/>
                <w:bCs/>
                <w:szCs w:val="24"/>
              </w:rPr>
              <w:t>Monthly</w:t>
            </w:r>
          </w:p>
        </w:tc>
        <w:tc>
          <w:tcPr>
            <w:tcW w:w="1257" w:type="dxa"/>
          </w:tcPr>
          <w:p w14:paraId="4D488C80" w14:textId="77777777" w:rsidR="00A67D67" w:rsidRDefault="00A67D67" w:rsidP="00E92D1D">
            <w:pPr>
              <w:tabs>
                <w:tab w:val="left" w:pos="6015"/>
              </w:tabs>
              <w:rPr>
                <w:rFonts w:cs="Times New Roman"/>
                <w:bCs/>
                <w:szCs w:val="24"/>
              </w:rPr>
            </w:pPr>
          </w:p>
        </w:tc>
      </w:tr>
      <w:tr w:rsidR="00644D82" w14:paraId="31D2067F" w14:textId="77777777" w:rsidTr="00644D82">
        <w:tc>
          <w:tcPr>
            <w:tcW w:w="1480" w:type="dxa"/>
          </w:tcPr>
          <w:p w14:paraId="69D9BCC8" w14:textId="5E9BB573" w:rsidR="00A67D67" w:rsidRDefault="00470EF0" w:rsidP="00E92D1D">
            <w:pPr>
              <w:tabs>
                <w:tab w:val="left" w:pos="6015"/>
              </w:tabs>
              <w:rPr>
                <w:rFonts w:cs="Times New Roman"/>
                <w:bCs/>
                <w:szCs w:val="24"/>
              </w:rPr>
            </w:pPr>
            <w:r>
              <w:rPr>
                <w:rFonts w:cs="Times New Roman"/>
                <w:bCs/>
                <w:szCs w:val="24"/>
              </w:rPr>
              <w:t>Employee</w:t>
            </w:r>
          </w:p>
        </w:tc>
        <w:tc>
          <w:tcPr>
            <w:tcW w:w="1124" w:type="dxa"/>
          </w:tcPr>
          <w:p w14:paraId="612C369F" w14:textId="168CF650" w:rsidR="00A67D67" w:rsidRDefault="00470EF0" w:rsidP="00E92D1D">
            <w:pPr>
              <w:tabs>
                <w:tab w:val="left" w:pos="6015"/>
              </w:tabs>
              <w:rPr>
                <w:rFonts w:cs="Times New Roman"/>
                <w:bCs/>
                <w:szCs w:val="24"/>
              </w:rPr>
            </w:pPr>
            <w:r>
              <w:rPr>
                <w:rFonts w:cs="Times New Roman"/>
                <w:bCs/>
                <w:szCs w:val="24"/>
              </w:rPr>
              <w:t>1</w:t>
            </w:r>
          </w:p>
        </w:tc>
        <w:tc>
          <w:tcPr>
            <w:tcW w:w="1630" w:type="dxa"/>
          </w:tcPr>
          <w:p w14:paraId="7838562A" w14:textId="7DE39A3B" w:rsidR="00A67D67" w:rsidRDefault="00470EF0" w:rsidP="000F0A9F">
            <w:pPr>
              <w:tabs>
                <w:tab w:val="left" w:pos="6015"/>
              </w:tabs>
              <w:rPr>
                <w:rFonts w:cs="Times New Roman"/>
                <w:bCs/>
                <w:szCs w:val="24"/>
              </w:rPr>
            </w:pPr>
            <w:r>
              <w:rPr>
                <w:rFonts w:cs="Times New Roman"/>
                <w:bCs/>
                <w:szCs w:val="24"/>
              </w:rPr>
              <w:t>Understanding organi</w:t>
            </w:r>
            <w:r w:rsidR="000F0A9F">
              <w:rPr>
                <w:rFonts w:cs="Times New Roman"/>
                <w:bCs/>
                <w:szCs w:val="24"/>
              </w:rPr>
              <w:t>s</w:t>
            </w:r>
            <w:r>
              <w:rPr>
                <w:rFonts w:cs="Times New Roman"/>
                <w:bCs/>
                <w:szCs w:val="24"/>
              </w:rPr>
              <w:t>ation policies</w:t>
            </w:r>
          </w:p>
        </w:tc>
        <w:tc>
          <w:tcPr>
            <w:tcW w:w="1763" w:type="dxa"/>
          </w:tcPr>
          <w:p w14:paraId="244E7262" w14:textId="1BFB05A0" w:rsidR="00A67D67" w:rsidRDefault="00470EF0" w:rsidP="00E92D1D">
            <w:pPr>
              <w:tabs>
                <w:tab w:val="left" w:pos="6015"/>
              </w:tabs>
              <w:rPr>
                <w:rFonts w:cs="Times New Roman"/>
                <w:bCs/>
                <w:szCs w:val="24"/>
              </w:rPr>
            </w:pPr>
            <w:r>
              <w:rPr>
                <w:rFonts w:cs="Times New Roman"/>
                <w:bCs/>
                <w:szCs w:val="24"/>
              </w:rPr>
              <w:t>By providing training and assessing the employees</w:t>
            </w:r>
          </w:p>
        </w:tc>
        <w:tc>
          <w:tcPr>
            <w:tcW w:w="1320" w:type="dxa"/>
          </w:tcPr>
          <w:p w14:paraId="7086ED72" w14:textId="16A8384B" w:rsidR="00A67D67" w:rsidRDefault="00470EF0" w:rsidP="00E92D1D">
            <w:pPr>
              <w:tabs>
                <w:tab w:val="left" w:pos="6015"/>
              </w:tabs>
              <w:rPr>
                <w:rFonts w:cs="Times New Roman"/>
                <w:bCs/>
                <w:szCs w:val="24"/>
              </w:rPr>
            </w:pPr>
            <w:r>
              <w:rPr>
                <w:rFonts w:cs="Times New Roman"/>
                <w:bCs/>
                <w:szCs w:val="24"/>
              </w:rPr>
              <w:t>Monthly</w:t>
            </w:r>
          </w:p>
        </w:tc>
        <w:tc>
          <w:tcPr>
            <w:tcW w:w="1257" w:type="dxa"/>
          </w:tcPr>
          <w:p w14:paraId="03501213" w14:textId="77777777" w:rsidR="00A67D67" w:rsidRDefault="00A67D67" w:rsidP="00E92D1D">
            <w:pPr>
              <w:tabs>
                <w:tab w:val="left" w:pos="6015"/>
              </w:tabs>
              <w:rPr>
                <w:rFonts w:cs="Times New Roman"/>
                <w:bCs/>
                <w:szCs w:val="24"/>
              </w:rPr>
            </w:pPr>
          </w:p>
        </w:tc>
      </w:tr>
    </w:tbl>
    <w:p w14:paraId="42B60096" w14:textId="77777777" w:rsidR="00470EF0" w:rsidRDefault="00470EF0" w:rsidP="00E92D1D">
      <w:pPr>
        <w:tabs>
          <w:tab w:val="left" w:pos="6015"/>
        </w:tabs>
        <w:ind w:left="360"/>
        <w:rPr>
          <w:rFonts w:cs="Times New Roman"/>
          <w:bCs/>
          <w:szCs w:val="24"/>
        </w:rPr>
      </w:pPr>
    </w:p>
    <w:p w14:paraId="1E5DAC28" w14:textId="77777777" w:rsidR="008D7079" w:rsidRDefault="00470EF0" w:rsidP="00E92D1D">
      <w:pPr>
        <w:tabs>
          <w:tab w:val="left" w:pos="6015"/>
        </w:tabs>
        <w:ind w:left="360"/>
        <w:rPr>
          <w:rFonts w:cs="Times New Roman"/>
          <w:b/>
          <w:szCs w:val="24"/>
        </w:rPr>
      </w:pPr>
      <w:r>
        <w:rPr>
          <w:rFonts w:cs="Times New Roman"/>
          <w:b/>
          <w:szCs w:val="24"/>
        </w:rPr>
        <w:t xml:space="preserve">Fishbone diagram of </w:t>
      </w:r>
      <w:r w:rsidR="008D7079">
        <w:rPr>
          <w:rFonts w:cs="Times New Roman"/>
          <w:b/>
          <w:szCs w:val="24"/>
        </w:rPr>
        <w:t xml:space="preserve">organizational development </w:t>
      </w:r>
    </w:p>
    <w:p w14:paraId="0021D3BF" w14:textId="2066537D" w:rsidR="00A67D67" w:rsidRPr="00A67D67" w:rsidRDefault="008D7079" w:rsidP="00E92D1D">
      <w:pPr>
        <w:tabs>
          <w:tab w:val="left" w:pos="6015"/>
        </w:tabs>
        <w:ind w:left="360"/>
        <w:rPr>
          <w:rFonts w:cs="Times New Roman"/>
          <w:b/>
          <w:szCs w:val="24"/>
        </w:rPr>
      </w:pPr>
      <w:r>
        <w:rPr>
          <w:rFonts w:cs="Times New Roman"/>
          <w:b/>
          <w:noProof/>
          <w:szCs w:val="24"/>
          <w:lang w:val="en-US"/>
        </w:rPr>
        <w:drawing>
          <wp:inline distT="0" distB="0" distL="0" distR="0" wp14:anchorId="6696EBF6" wp14:editId="2C2B9E58">
            <wp:extent cx="5724525" cy="3409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noFill/>
                    <a:ln>
                      <a:noFill/>
                    </a:ln>
                  </pic:spPr>
                </pic:pic>
              </a:graphicData>
            </a:graphic>
          </wp:inline>
        </w:drawing>
      </w:r>
      <w:r w:rsidR="00A67D67">
        <w:rPr>
          <w:rFonts w:cs="Times New Roman"/>
          <w:bCs/>
          <w:szCs w:val="24"/>
        </w:rPr>
        <w:tab/>
      </w:r>
    </w:p>
    <w:p w14:paraId="1651998B" w14:textId="3C10054E" w:rsidR="003C4D5F" w:rsidRPr="003C4D5F" w:rsidRDefault="003C4D5F" w:rsidP="00E92D1D">
      <w:pPr>
        <w:rPr>
          <w:rFonts w:cs="Times New Roman"/>
          <w:bCs/>
          <w:szCs w:val="24"/>
        </w:rPr>
      </w:pPr>
      <w:r>
        <w:rPr>
          <w:rFonts w:cs="Times New Roman"/>
          <w:bCs/>
          <w:szCs w:val="24"/>
        </w:rPr>
        <w:t xml:space="preserve">   </w:t>
      </w:r>
    </w:p>
    <w:p w14:paraId="45B165B4" w14:textId="73B262FF" w:rsidR="00CC211D" w:rsidRDefault="00744AD3" w:rsidP="00E92D1D">
      <w:pPr>
        <w:ind w:left="720"/>
        <w:rPr>
          <w:rFonts w:cs="Times New Roman"/>
          <w:szCs w:val="24"/>
        </w:rPr>
      </w:pPr>
      <w:r>
        <w:rPr>
          <w:rFonts w:cs="Times New Roman"/>
          <w:szCs w:val="24"/>
        </w:rPr>
        <w:t xml:space="preserve">This diagram represents way of building communication strategy with the employees inside the </w:t>
      </w:r>
      <w:r w:rsidR="007E1D4E">
        <w:rPr>
          <w:rFonts w:cs="Times New Roman"/>
          <w:szCs w:val="24"/>
        </w:rPr>
        <w:t>organi</w:t>
      </w:r>
      <w:r w:rsidR="000F0A9F">
        <w:rPr>
          <w:rFonts w:cs="Times New Roman"/>
          <w:szCs w:val="24"/>
        </w:rPr>
        <w:t>s</w:t>
      </w:r>
      <w:r w:rsidR="007E1D4E">
        <w:rPr>
          <w:rFonts w:cs="Times New Roman"/>
          <w:szCs w:val="24"/>
        </w:rPr>
        <w:t>ation</w:t>
      </w:r>
      <w:r>
        <w:rPr>
          <w:rFonts w:cs="Times New Roman"/>
          <w:szCs w:val="24"/>
        </w:rPr>
        <w:t>.</w:t>
      </w:r>
      <w:r w:rsidR="007E1D4E">
        <w:rPr>
          <w:rFonts w:cs="Times New Roman"/>
          <w:szCs w:val="24"/>
        </w:rPr>
        <w:t xml:space="preserve"> </w:t>
      </w:r>
      <w:r>
        <w:rPr>
          <w:rFonts w:cs="Times New Roman"/>
          <w:szCs w:val="24"/>
        </w:rPr>
        <w:t xml:space="preserve"> </w:t>
      </w:r>
      <w:r w:rsidR="007E1D4E">
        <w:rPr>
          <w:rFonts w:cs="Times New Roman"/>
          <w:szCs w:val="24"/>
        </w:rPr>
        <w:t xml:space="preserve">This includes ways of developing communication, trust, processes and maintaining a sustainable environment among the employees. </w:t>
      </w:r>
    </w:p>
    <w:p w14:paraId="7435F13B" w14:textId="77777777" w:rsidR="00584FB9" w:rsidRDefault="00584FB9" w:rsidP="00E92D1D">
      <w:pPr>
        <w:ind w:left="720"/>
        <w:rPr>
          <w:rFonts w:cs="Times New Roman"/>
          <w:szCs w:val="24"/>
        </w:rPr>
      </w:pPr>
    </w:p>
    <w:p w14:paraId="30918628" w14:textId="77777777" w:rsidR="00E92D1D" w:rsidRDefault="00E92D1D">
      <w:pPr>
        <w:spacing w:before="0" w:after="200" w:line="276" w:lineRule="auto"/>
        <w:jc w:val="left"/>
        <w:rPr>
          <w:rFonts w:cs="Times New Roman"/>
          <w:b/>
          <w:sz w:val="32"/>
          <w:szCs w:val="24"/>
        </w:rPr>
      </w:pPr>
      <w:r>
        <w:rPr>
          <w:rFonts w:cs="Times New Roman"/>
          <w:b/>
          <w:sz w:val="32"/>
          <w:szCs w:val="24"/>
        </w:rPr>
        <w:br w:type="page"/>
      </w:r>
    </w:p>
    <w:p w14:paraId="54745A85" w14:textId="668FAA9F" w:rsidR="00584FB9" w:rsidRDefault="00584FB9" w:rsidP="00E92D1D">
      <w:pPr>
        <w:pStyle w:val="Heading1"/>
      </w:pPr>
      <w:bookmarkStart w:id="6" w:name="_Toc25757996"/>
      <w:r w:rsidRPr="00584FB9">
        <w:lastRenderedPageBreak/>
        <w:t>References</w:t>
      </w:r>
      <w:bookmarkEnd w:id="6"/>
    </w:p>
    <w:p w14:paraId="5926FD05" w14:textId="6753C40F"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b/>
          <w:szCs w:val="24"/>
        </w:rPr>
        <w:fldChar w:fldCharType="begin" w:fldLock="1"/>
      </w:r>
      <w:r w:rsidRPr="00E92D1D">
        <w:rPr>
          <w:rFonts w:cs="Times New Roman"/>
          <w:b/>
          <w:szCs w:val="24"/>
        </w:rPr>
        <w:instrText xml:space="preserve">ADDIN Mendeley Bibliography CSL_BIBLIOGRAPHY </w:instrText>
      </w:r>
      <w:r w:rsidRPr="00E92D1D">
        <w:rPr>
          <w:rFonts w:cs="Times New Roman"/>
          <w:b/>
          <w:szCs w:val="24"/>
        </w:rPr>
        <w:fldChar w:fldCharType="separate"/>
      </w:r>
      <w:r w:rsidRPr="00E92D1D">
        <w:rPr>
          <w:rFonts w:cs="Times New Roman"/>
          <w:noProof/>
          <w:szCs w:val="24"/>
        </w:rPr>
        <w:t xml:space="preserve">Alon, U. (2009) How To Choose a Good Scientific Problem. </w:t>
      </w:r>
      <w:r w:rsidRPr="00E92D1D">
        <w:rPr>
          <w:rFonts w:cs="Times New Roman"/>
          <w:i/>
          <w:iCs/>
          <w:noProof/>
          <w:szCs w:val="24"/>
        </w:rPr>
        <w:t>Molecular Cell</w:t>
      </w:r>
      <w:r w:rsidRPr="00E92D1D">
        <w:rPr>
          <w:rFonts w:cs="Times New Roman"/>
          <w:noProof/>
          <w:szCs w:val="24"/>
        </w:rPr>
        <w:t>, 35 (6), pp.726–728.</w:t>
      </w:r>
    </w:p>
    <w:p w14:paraId="47C58FEB"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Asano, A. (2006) Teaching Marginal Analysis: On the Importance of Emphasising the Second-Order Condition. </w:t>
      </w:r>
      <w:r w:rsidRPr="00E92D1D">
        <w:rPr>
          <w:rFonts w:cs="Times New Roman"/>
          <w:i/>
          <w:iCs/>
          <w:noProof/>
          <w:szCs w:val="24"/>
        </w:rPr>
        <w:t>International Review of Economics Education</w:t>
      </w:r>
      <w:r w:rsidRPr="00E92D1D">
        <w:rPr>
          <w:rFonts w:cs="Times New Roman"/>
          <w:noProof/>
          <w:szCs w:val="24"/>
        </w:rPr>
        <w:t>, 5 (1), pp.46–59.</w:t>
      </w:r>
    </w:p>
    <w:p w14:paraId="012F01D1"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Becker, S.O., Fernandes, A. &amp; Weichselbaumer, D. (2019) Discrimination in hiring based on potential and realized fertility: Evidence from a large-scale field experiment. </w:t>
      </w:r>
      <w:r w:rsidRPr="00E92D1D">
        <w:rPr>
          <w:rFonts w:cs="Times New Roman"/>
          <w:i/>
          <w:iCs/>
          <w:noProof/>
          <w:szCs w:val="24"/>
        </w:rPr>
        <w:t>Labour Economics</w:t>
      </w:r>
      <w:r w:rsidRPr="00E92D1D">
        <w:rPr>
          <w:rFonts w:cs="Times New Roman"/>
          <w:noProof/>
          <w:szCs w:val="24"/>
        </w:rPr>
        <w:t>, 59, pp.139–152.</w:t>
      </w:r>
    </w:p>
    <w:p w14:paraId="0365616E"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Bjuggren, C.M. (2018) Employment protection and labor productivity. </w:t>
      </w:r>
      <w:r w:rsidRPr="00E92D1D">
        <w:rPr>
          <w:rFonts w:cs="Times New Roman"/>
          <w:i/>
          <w:iCs/>
          <w:noProof/>
          <w:szCs w:val="24"/>
        </w:rPr>
        <w:t>Journal of Public Economics</w:t>
      </w:r>
      <w:r w:rsidRPr="00E92D1D">
        <w:rPr>
          <w:rFonts w:cs="Times New Roman"/>
          <w:noProof/>
          <w:szCs w:val="24"/>
        </w:rPr>
        <w:t>, 157, pp.138–157.</w:t>
      </w:r>
    </w:p>
    <w:p w14:paraId="63577CC5"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Canivet, C., Aronsson, G., Bernhard-Oettel, C., Leineweber, C., Moghaddassi, M., Stengård, J., Westerlund, H. &amp; Östergren, P.-O. (2017) The negative effects on mental health of being in a non-desired occupation in an increasingly precarious labour market. </w:t>
      </w:r>
      <w:r w:rsidRPr="00E92D1D">
        <w:rPr>
          <w:rFonts w:cs="Times New Roman"/>
          <w:i/>
          <w:iCs/>
          <w:noProof/>
          <w:szCs w:val="24"/>
        </w:rPr>
        <w:t>SSM - Population Health</w:t>
      </w:r>
      <w:r w:rsidRPr="00E92D1D">
        <w:rPr>
          <w:rFonts w:cs="Times New Roman"/>
          <w:noProof/>
          <w:szCs w:val="24"/>
        </w:rPr>
        <w:t>, 3, pp.516–524.</w:t>
      </w:r>
    </w:p>
    <w:p w14:paraId="2E5A85AA"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Cooke, A. &amp; Kemeny, T. (2017) Cities, immigrant diversity, and complex problem solving. </w:t>
      </w:r>
      <w:r w:rsidRPr="00E92D1D">
        <w:rPr>
          <w:rFonts w:cs="Times New Roman"/>
          <w:i/>
          <w:iCs/>
          <w:noProof/>
          <w:szCs w:val="24"/>
        </w:rPr>
        <w:t>Research Policy</w:t>
      </w:r>
      <w:r w:rsidRPr="00E92D1D">
        <w:rPr>
          <w:rFonts w:cs="Times New Roman"/>
          <w:noProof/>
          <w:szCs w:val="24"/>
        </w:rPr>
        <w:t>, 46 (6), pp.1175–1185.</w:t>
      </w:r>
    </w:p>
    <w:p w14:paraId="61C69B27"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Eeoc (2019) Federal Laws Prohibiting Job Discrimination: Questions And Answers [Internet]. Available from: &lt;https://www.eeoc.gov/facts/qanda.html&gt;.</w:t>
      </w:r>
    </w:p>
    <w:p w14:paraId="1B3B238D"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Fekedulegn, D., Alterman, T., Charles, L.E., Kershaw, K.N., Safford, M.M., Howard, V.J. &amp; MacDonald, L.A. (2019) Prevalence of workplace discrimination and mistreatment in a national sample of older U.S. workers: The REGARDS cohort study. </w:t>
      </w:r>
      <w:r w:rsidRPr="00E92D1D">
        <w:rPr>
          <w:rFonts w:cs="Times New Roman"/>
          <w:i/>
          <w:iCs/>
          <w:noProof/>
          <w:szCs w:val="24"/>
        </w:rPr>
        <w:t>SSM - Population Health</w:t>
      </w:r>
      <w:r w:rsidRPr="00E92D1D">
        <w:rPr>
          <w:rFonts w:cs="Times New Roman"/>
          <w:noProof/>
          <w:szCs w:val="24"/>
        </w:rPr>
        <w:t>, 8, p.100444.</w:t>
      </w:r>
    </w:p>
    <w:p w14:paraId="46CF9FC7"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Mayhew, R. (2019) How to Fire Employees After They Filed a Claim With the EEOC | Chron.com [Internet]. Available from: &lt;https://smallbusiness.chron.com/fire-employees-after-filed-claim-eeoc-12023.html&gt;.</w:t>
      </w:r>
    </w:p>
    <w:p w14:paraId="2631810B"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Merigó, J.M. &amp; Gil-Lafuente, A.M. (2010) New decision-making techniques and their application in the selection of financial products. </w:t>
      </w:r>
      <w:r w:rsidRPr="00E92D1D">
        <w:rPr>
          <w:rFonts w:cs="Times New Roman"/>
          <w:i/>
          <w:iCs/>
          <w:noProof/>
          <w:szCs w:val="24"/>
        </w:rPr>
        <w:t>Information Sciences</w:t>
      </w:r>
      <w:r w:rsidRPr="00E92D1D">
        <w:rPr>
          <w:rFonts w:cs="Times New Roman"/>
          <w:noProof/>
          <w:szCs w:val="24"/>
        </w:rPr>
        <w:t>, 180 (11), pp.2085–2094.</w:t>
      </w:r>
    </w:p>
    <w:p w14:paraId="54303E1D"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lastRenderedPageBreak/>
        <w:t xml:space="preserve">Mortini, R. &amp; Sac-Épée, J.-M. (2019) Complex inequalities involving sums of holomorphic selfmaps of the unit disk and some experimental conjectures. </w:t>
      </w:r>
      <w:r w:rsidRPr="00E92D1D">
        <w:rPr>
          <w:rFonts w:cs="Times New Roman"/>
          <w:i/>
          <w:iCs/>
          <w:noProof/>
          <w:szCs w:val="24"/>
        </w:rPr>
        <w:t>Complex Analysis and its Synergies</w:t>
      </w:r>
      <w:r w:rsidRPr="00E92D1D">
        <w:rPr>
          <w:rFonts w:cs="Times New Roman"/>
          <w:noProof/>
          <w:szCs w:val="24"/>
        </w:rPr>
        <w:t>, 5 (2–4), p.12.</w:t>
      </w:r>
    </w:p>
    <w:p w14:paraId="59CBC470"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Olabanji, O.M. &amp; Mpofu, K. (2014) Comparison of Weighted Decision Matrix, and Analytical Hierarchy Process for CAD Design of Reconfigurable Assembly Fixture. </w:t>
      </w:r>
      <w:r w:rsidRPr="00E92D1D">
        <w:rPr>
          <w:rFonts w:cs="Times New Roman"/>
          <w:i/>
          <w:iCs/>
          <w:noProof/>
          <w:szCs w:val="24"/>
        </w:rPr>
        <w:t>Procedia CIRP</w:t>
      </w:r>
      <w:r w:rsidRPr="00E92D1D">
        <w:rPr>
          <w:rFonts w:cs="Times New Roman"/>
          <w:noProof/>
          <w:szCs w:val="24"/>
        </w:rPr>
        <w:t>, 23, pp.264–269.</w:t>
      </w:r>
    </w:p>
    <w:p w14:paraId="793BD7B9"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Patrick, H.A. &amp; Kumar, V.R. (2012) Managing Workplace Diversity. </w:t>
      </w:r>
      <w:r w:rsidRPr="00E92D1D">
        <w:rPr>
          <w:rFonts w:cs="Times New Roman"/>
          <w:i/>
          <w:iCs/>
          <w:noProof/>
          <w:szCs w:val="24"/>
        </w:rPr>
        <w:t>SAGE Open</w:t>
      </w:r>
      <w:r w:rsidRPr="00E92D1D">
        <w:rPr>
          <w:rFonts w:cs="Times New Roman"/>
          <w:noProof/>
          <w:szCs w:val="24"/>
        </w:rPr>
        <w:t>, 2 (2).</w:t>
      </w:r>
    </w:p>
    <w:p w14:paraId="07CFC8A6"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Phadermrod, B., Crowder, R.M. &amp; Wills, G.B. (2019) Importance-Performance Analysis based SWOT analysis. </w:t>
      </w:r>
      <w:r w:rsidRPr="00E92D1D">
        <w:rPr>
          <w:rFonts w:cs="Times New Roman"/>
          <w:i/>
          <w:iCs/>
          <w:noProof/>
          <w:szCs w:val="24"/>
        </w:rPr>
        <w:t>International Journal of Information Management</w:t>
      </w:r>
      <w:r w:rsidRPr="00E92D1D">
        <w:rPr>
          <w:rFonts w:cs="Times New Roman"/>
          <w:noProof/>
          <w:szCs w:val="24"/>
        </w:rPr>
        <w:t>, 44, pp.194–203.</w:t>
      </w:r>
    </w:p>
    <w:p w14:paraId="49514645"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Polsky, J.D. (2014) 6 Factors for Managers in Deciding Whether to Document Conversations with Employees | California Employment Law [Internet]. Available from: &lt;https://californiaemploymentlaw.foxrothschild.com/2014/08/articles/discrimination/__-factors-for-managers-in-deciding-whether-to-document-conversations-with-employees/&gt;.</w:t>
      </w:r>
    </w:p>
    <w:p w14:paraId="4E01A739"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Rowland, C. (2017) Google PESTEL/PESTLE Analysis &amp;amp; Recommendations - Panmore Institute [Internet]. Available from: &lt;http://panmore.com/google-pestel-pestle-analysis-recommendations&gt;.</w:t>
      </w:r>
    </w:p>
    <w:p w14:paraId="30790D99"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Sergius Koku, P. (2006) An analysis and the effects of class-action lawsuits. </w:t>
      </w:r>
      <w:r w:rsidRPr="00E92D1D">
        <w:rPr>
          <w:rFonts w:cs="Times New Roman"/>
          <w:i/>
          <w:iCs/>
          <w:noProof/>
          <w:szCs w:val="24"/>
        </w:rPr>
        <w:t>Journal of Business Research</w:t>
      </w:r>
      <w:r w:rsidRPr="00E92D1D">
        <w:rPr>
          <w:rFonts w:cs="Times New Roman"/>
          <w:noProof/>
          <w:szCs w:val="24"/>
        </w:rPr>
        <w:t>, 59 (4), pp.508–515.</w:t>
      </w:r>
    </w:p>
    <w:p w14:paraId="2F0B82E5" w14:textId="77777777" w:rsidR="00584FB9" w:rsidRPr="00E92D1D" w:rsidRDefault="00584FB9" w:rsidP="00E92D1D">
      <w:pPr>
        <w:widowControl w:val="0"/>
        <w:autoSpaceDE w:val="0"/>
        <w:autoSpaceDN w:val="0"/>
        <w:adjustRightInd w:val="0"/>
        <w:ind w:left="480" w:hanging="480"/>
        <w:rPr>
          <w:rFonts w:cs="Times New Roman"/>
          <w:noProof/>
          <w:szCs w:val="24"/>
        </w:rPr>
      </w:pPr>
      <w:r w:rsidRPr="00E92D1D">
        <w:rPr>
          <w:rFonts w:cs="Times New Roman"/>
          <w:noProof/>
          <w:szCs w:val="24"/>
        </w:rPr>
        <w:t xml:space="preserve">Stainback, K. &amp; Irvin, M. (2012) Workplace racial composition, perceived discrimination, and organizational attachment. </w:t>
      </w:r>
      <w:r w:rsidRPr="00E92D1D">
        <w:rPr>
          <w:rFonts w:cs="Times New Roman"/>
          <w:i/>
          <w:iCs/>
          <w:noProof/>
          <w:szCs w:val="24"/>
        </w:rPr>
        <w:t>Social Science Research</w:t>
      </w:r>
      <w:r w:rsidRPr="00E92D1D">
        <w:rPr>
          <w:rFonts w:cs="Times New Roman"/>
          <w:noProof/>
          <w:szCs w:val="24"/>
        </w:rPr>
        <w:t>, 41 (3), pp.657–670.</w:t>
      </w:r>
    </w:p>
    <w:p w14:paraId="67A95CA3" w14:textId="77777777" w:rsidR="00584FB9" w:rsidRPr="00E92D1D" w:rsidRDefault="00584FB9" w:rsidP="00E92D1D">
      <w:pPr>
        <w:widowControl w:val="0"/>
        <w:autoSpaceDE w:val="0"/>
        <w:autoSpaceDN w:val="0"/>
        <w:adjustRightInd w:val="0"/>
        <w:ind w:left="480" w:hanging="480"/>
        <w:rPr>
          <w:rFonts w:cs="Times New Roman"/>
          <w:noProof/>
        </w:rPr>
      </w:pPr>
      <w:r w:rsidRPr="00E92D1D">
        <w:rPr>
          <w:rFonts w:cs="Times New Roman"/>
          <w:noProof/>
          <w:szCs w:val="24"/>
        </w:rPr>
        <w:t xml:space="preserve">Stamarski, C.S. &amp; Son Hing, L.S. (2015) Gender inequalities in the workplace: the effects of organizational structures, processes, practices, and decision makers’ sexism. </w:t>
      </w:r>
      <w:r w:rsidRPr="00E92D1D">
        <w:rPr>
          <w:rFonts w:cs="Times New Roman"/>
          <w:i/>
          <w:iCs/>
          <w:noProof/>
          <w:szCs w:val="24"/>
        </w:rPr>
        <w:t>Frontiers in psychology</w:t>
      </w:r>
      <w:r w:rsidRPr="00E92D1D">
        <w:rPr>
          <w:rFonts w:cs="Times New Roman"/>
          <w:noProof/>
          <w:szCs w:val="24"/>
        </w:rPr>
        <w:t>, 6, p.1400.</w:t>
      </w:r>
    </w:p>
    <w:p w14:paraId="30FF109E" w14:textId="728738E9" w:rsidR="00584FB9" w:rsidRPr="00E92D1D" w:rsidRDefault="00584FB9" w:rsidP="00E92D1D">
      <w:pPr>
        <w:ind w:left="720"/>
        <w:rPr>
          <w:rFonts w:cs="Times New Roman"/>
          <w:b/>
          <w:szCs w:val="24"/>
        </w:rPr>
      </w:pPr>
      <w:r w:rsidRPr="00E92D1D">
        <w:rPr>
          <w:rFonts w:cs="Times New Roman"/>
          <w:b/>
          <w:szCs w:val="24"/>
        </w:rPr>
        <w:fldChar w:fldCharType="end"/>
      </w:r>
    </w:p>
    <w:p w14:paraId="1EABE698" w14:textId="77777777" w:rsidR="002A01CA" w:rsidRPr="00E92D1D" w:rsidRDefault="002A01CA" w:rsidP="00E92D1D">
      <w:pPr>
        <w:ind w:left="360"/>
        <w:rPr>
          <w:rFonts w:cs="Times New Roman"/>
          <w:sz w:val="20"/>
          <w:szCs w:val="24"/>
        </w:rPr>
      </w:pPr>
    </w:p>
    <w:p w14:paraId="316A02CF" w14:textId="77777777" w:rsidR="00AD6B59" w:rsidRPr="00E92D1D" w:rsidRDefault="00AD6B59" w:rsidP="00E92D1D">
      <w:pPr>
        <w:rPr>
          <w:rFonts w:cs="Times New Roman"/>
          <w:sz w:val="20"/>
          <w:szCs w:val="24"/>
        </w:rPr>
      </w:pPr>
    </w:p>
    <w:sectPr w:rsidR="00AD6B59" w:rsidRPr="00E92D1D" w:rsidSect="0088737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369A7" w14:textId="77777777" w:rsidR="004263E0" w:rsidRDefault="004263E0" w:rsidP="00887371">
      <w:pPr>
        <w:spacing w:before="0" w:after="0" w:line="240" w:lineRule="auto"/>
      </w:pPr>
      <w:r>
        <w:separator/>
      </w:r>
    </w:p>
  </w:endnote>
  <w:endnote w:type="continuationSeparator" w:id="0">
    <w:p w14:paraId="04246FDD" w14:textId="77777777" w:rsidR="004263E0" w:rsidRDefault="004263E0" w:rsidP="0088737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445928"/>
      <w:docPartObj>
        <w:docPartGallery w:val="Page Numbers (Bottom of Page)"/>
        <w:docPartUnique/>
      </w:docPartObj>
    </w:sdtPr>
    <w:sdtEndPr>
      <w:rPr>
        <w:noProof/>
      </w:rPr>
    </w:sdtEndPr>
    <w:sdtContent>
      <w:p w14:paraId="736C5BA6" w14:textId="184BC3AC" w:rsidR="00887371" w:rsidRDefault="00887371">
        <w:pPr>
          <w:pStyle w:val="Footer"/>
          <w:jc w:val="center"/>
        </w:pPr>
        <w:r>
          <w:fldChar w:fldCharType="begin"/>
        </w:r>
        <w:r>
          <w:instrText xml:space="preserve"> PAGE   \* MERGEFORMAT </w:instrText>
        </w:r>
        <w:r>
          <w:fldChar w:fldCharType="separate"/>
        </w:r>
        <w:r w:rsidR="000F0A9F">
          <w:rPr>
            <w:noProof/>
          </w:rPr>
          <w:t>14</w:t>
        </w:r>
        <w:r>
          <w:rPr>
            <w:noProof/>
          </w:rPr>
          <w:fldChar w:fldCharType="end"/>
        </w:r>
      </w:p>
    </w:sdtContent>
  </w:sdt>
  <w:p w14:paraId="521864D8" w14:textId="77777777" w:rsidR="00887371" w:rsidRDefault="00887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95DFE" w14:textId="77777777" w:rsidR="004263E0" w:rsidRDefault="004263E0" w:rsidP="00887371">
      <w:pPr>
        <w:spacing w:before="0" w:after="0" w:line="240" w:lineRule="auto"/>
      </w:pPr>
      <w:r>
        <w:separator/>
      </w:r>
    </w:p>
  </w:footnote>
  <w:footnote w:type="continuationSeparator" w:id="0">
    <w:p w14:paraId="516B2D11" w14:textId="77777777" w:rsidR="004263E0" w:rsidRDefault="004263E0" w:rsidP="0088737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81F10"/>
    <w:multiLevelType w:val="hybridMultilevel"/>
    <w:tmpl w:val="E3AAA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7E3BBD"/>
    <w:multiLevelType w:val="hybridMultilevel"/>
    <w:tmpl w:val="E912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43016"/>
    <w:multiLevelType w:val="hybridMultilevel"/>
    <w:tmpl w:val="20FCE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B02C6"/>
    <w:multiLevelType w:val="hybridMultilevel"/>
    <w:tmpl w:val="0DD630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8C97149"/>
    <w:multiLevelType w:val="hybridMultilevel"/>
    <w:tmpl w:val="A89CE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4F5466"/>
    <w:multiLevelType w:val="hybridMultilevel"/>
    <w:tmpl w:val="440A8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D92F95"/>
    <w:multiLevelType w:val="hybridMultilevel"/>
    <w:tmpl w:val="541E6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4B11F5F"/>
    <w:multiLevelType w:val="hybridMultilevel"/>
    <w:tmpl w:val="0E843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DA594A"/>
    <w:multiLevelType w:val="hybridMultilevel"/>
    <w:tmpl w:val="45FC20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E5549AB"/>
    <w:multiLevelType w:val="hybridMultilevel"/>
    <w:tmpl w:val="D3C01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9"/>
  </w:num>
  <w:num w:numId="3">
    <w:abstractNumId w:val="3"/>
  </w:num>
  <w:num w:numId="4">
    <w:abstractNumId w:val="2"/>
  </w:num>
  <w:num w:numId="5">
    <w:abstractNumId w:val="4"/>
  </w:num>
  <w:num w:numId="6">
    <w:abstractNumId w:val="6"/>
  </w:num>
  <w:num w:numId="7">
    <w:abstractNumId w:val="5"/>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QysDA0sjA1MzM0NDBX0lEKTi0uzszPAykwrgUAxkWL3ywAAAA="/>
  </w:docVars>
  <w:rsids>
    <w:rsidRoot w:val="003239B0"/>
    <w:rsid w:val="00022713"/>
    <w:rsid w:val="000C697F"/>
    <w:rsid w:val="000D1BD0"/>
    <w:rsid w:val="000F0A9F"/>
    <w:rsid w:val="00115F64"/>
    <w:rsid w:val="00125750"/>
    <w:rsid w:val="00156662"/>
    <w:rsid w:val="0016529F"/>
    <w:rsid w:val="0017146C"/>
    <w:rsid w:val="001A39AA"/>
    <w:rsid w:val="001D2BD3"/>
    <w:rsid w:val="00200803"/>
    <w:rsid w:val="002417AD"/>
    <w:rsid w:val="002929B6"/>
    <w:rsid w:val="002930FF"/>
    <w:rsid w:val="002A01CA"/>
    <w:rsid w:val="00306854"/>
    <w:rsid w:val="003239B0"/>
    <w:rsid w:val="00330C72"/>
    <w:rsid w:val="003346BD"/>
    <w:rsid w:val="003472D9"/>
    <w:rsid w:val="003C4D5F"/>
    <w:rsid w:val="003F014A"/>
    <w:rsid w:val="004263E0"/>
    <w:rsid w:val="0046383A"/>
    <w:rsid w:val="00470EF0"/>
    <w:rsid w:val="004B10AE"/>
    <w:rsid w:val="004D4237"/>
    <w:rsid w:val="00575E36"/>
    <w:rsid w:val="00584FB9"/>
    <w:rsid w:val="005C5361"/>
    <w:rsid w:val="005D4197"/>
    <w:rsid w:val="006275E3"/>
    <w:rsid w:val="00635F59"/>
    <w:rsid w:val="00637E55"/>
    <w:rsid w:val="00644D82"/>
    <w:rsid w:val="00650D75"/>
    <w:rsid w:val="0069008F"/>
    <w:rsid w:val="006A5DAC"/>
    <w:rsid w:val="006C4BED"/>
    <w:rsid w:val="006C73ED"/>
    <w:rsid w:val="0073764C"/>
    <w:rsid w:val="00744117"/>
    <w:rsid w:val="00744AD3"/>
    <w:rsid w:val="00777A19"/>
    <w:rsid w:val="007819CF"/>
    <w:rsid w:val="007864D2"/>
    <w:rsid w:val="00786641"/>
    <w:rsid w:val="007B446B"/>
    <w:rsid w:val="007E1D4E"/>
    <w:rsid w:val="007E27D1"/>
    <w:rsid w:val="007F6E71"/>
    <w:rsid w:val="00801D3D"/>
    <w:rsid w:val="00887371"/>
    <w:rsid w:val="008C0322"/>
    <w:rsid w:val="008D7079"/>
    <w:rsid w:val="008F74B9"/>
    <w:rsid w:val="0093267E"/>
    <w:rsid w:val="00932F97"/>
    <w:rsid w:val="009C478C"/>
    <w:rsid w:val="009D0100"/>
    <w:rsid w:val="009D25D1"/>
    <w:rsid w:val="009D6A8A"/>
    <w:rsid w:val="00A27DC5"/>
    <w:rsid w:val="00A46F35"/>
    <w:rsid w:val="00A67D67"/>
    <w:rsid w:val="00A703B6"/>
    <w:rsid w:val="00A8545C"/>
    <w:rsid w:val="00AA3E17"/>
    <w:rsid w:val="00AD6B59"/>
    <w:rsid w:val="00B53786"/>
    <w:rsid w:val="00BC1C0E"/>
    <w:rsid w:val="00BD493B"/>
    <w:rsid w:val="00BF248C"/>
    <w:rsid w:val="00BF2B95"/>
    <w:rsid w:val="00CC211D"/>
    <w:rsid w:val="00D44559"/>
    <w:rsid w:val="00D83E1C"/>
    <w:rsid w:val="00D95536"/>
    <w:rsid w:val="00DB4E3D"/>
    <w:rsid w:val="00DB6FAE"/>
    <w:rsid w:val="00E92D1D"/>
    <w:rsid w:val="00ED0A77"/>
    <w:rsid w:val="00FA7E42"/>
    <w:rsid w:val="00FC4FF9"/>
    <w:rsid w:val="00FC625A"/>
    <w:rsid w:val="00FF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D8B79"/>
  <w15:chartTrackingRefBased/>
  <w15:docId w15:val="{6F2EA88A-62B7-4647-82E2-8403EBE4A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D1D"/>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2D1D"/>
    <w:pPr>
      <w:keepNext/>
      <w:keepLines/>
      <w:spacing w:line="240" w:lineRule="auto"/>
      <w:outlineLvl w:val="0"/>
    </w:pPr>
    <w:rPr>
      <w:rFonts w:eastAsiaTheme="majorEastAsia" w:cstheme="majorBidi"/>
      <w:b/>
      <w:bCs/>
      <w:caps/>
      <w:color w:val="2F5496" w:themeColor="accent1" w:themeShade="BF"/>
      <w:sz w:val="28"/>
      <w:szCs w:val="28"/>
    </w:rPr>
  </w:style>
  <w:style w:type="paragraph" w:styleId="Heading2">
    <w:name w:val="heading 2"/>
    <w:basedOn w:val="Normal"/>
    <w:next w:val="Normal"/>
    <w:link w:val="Heading2Char"/>
    <w:autoRedefine/>
    <w:uiPriority w:val="9"/>
    <w:semiHidden/>
    <w:unhideWhenUsed/>
    <w:qFormat/>
    <w:rsid w:val="00E92D1D"/>
    <w:pPr>
      <w:keepNext/>
      <w:keepLines/>
      <w:spacing w:line="240" w:lineRule="auto"/>
      <w:jc w:val="left"/>
      <w:outlineLvl w:val="1"/>
    </w:pPr>
    <w:rPr>
      <w:rFonts w:eastAsiaTheme="majorEastAsia" w:cstheme="majorBidi"/>
      <w:b/>
      <w:bCs/>
      <w:caps/>
      <w:color w:val="4472C4" w:themeColor="accent1"/>
      <w:sz w:val="26"/>
      <w:szCs w:val="26"/>
      <w:u w:val="double"/>
    </w:rPr>
  </w:style>
  <w:style w:type="paragraph" w:styleId="Heading3">
    <w:name w:val="heading 3"/>
    <w:basedOn w:val="Normal"/>
    <w:next w:val="Normal"/>
    <w:link w:val="Heading3Char"/>
    <w:uiPriority w:val="9"/>
    <w:semiHidden/>
    <w:unhideWhenUsed/>
    <w:qFormat/>
    <w:rsid w:val="00E92D1D"/>
    <w:pPr>
      <w:keepNext/>
      <w:keepLines/>
      <w:spacing w:before="200" w:after="0"/>
      <w:jc w:val="left"/>
      <w:outlineLvl w:val="2"/>
    </w:pPr>
    <w:rPr>
      <w:rFonts w:eastAsiaTheme="majorEastAsia" w:cstheme="majorBidi"/>
      <w:b/>
      <w:bCs/>
      <w:color w:val="4472C4" w:themeColor="accent1"/>
      <w:u w:val="double"/>
    </w:rPr>
  </w:style>
  <w:style w:type="paragraph" w:styleId="Heading4">
    <w:name w:val="heading 4"/>
    <w:basedOn w:val="Normal"/>
    <w:next w:val="Normal"/>
    <w:link w:val="Heading4Char"/>
    <w:uiPriority w:val="9"/>
    <w:semiHidden/>
    <w:unhideWhenUsed/>
    <w:qFormat/>
    <w:rsid w:val="00E92D1D"/>
    <w:pPr>
      <w:keepNext/>
      <w:keepLines/>
      <w:spacing w:before="200" w:after="0"/>
      <w:outlineLvl w:val="3"/>
    </w:pPr>
    <w:rPr>
      <w:rFonts w:asciiTheme="majorHAnsi" w:eastAsiaTheme="majorEastAsia" w:hAnsiTheme="majorHAnsi" w:cstheme="majorBidi"/>
      <w:b/>
      <w:bCs/>
      <w:i/>
      <w:iCs/>
      <w:color w:val="4472C4" w:themeColor="accent1"/>
      <w:sz w:val="22"/>
    </w:rPr>
  </w:style>
  <w:style w:type="paragraph" w:styleId="Heading5">
    <w:name w:val="heading 5"/>
    <w:basedOn w:val="Normal"/>
    <w:next w:val="Normal"/>
    <w:link w:val="Heading5Char"/>
    <w:uiPriority w:val="9"/>
    <w:semiHidden/>
    <w:unhideWhenUsed/>
    <w:qFormat/>
    <w:rsid w:val="00E92D1D"/>
    <w:pPr>
      <w:keepNext/>
      <w:keepLines/>
      <w:spacing w:before="200" w:after="0"/>
      <w:outlineLvl w:val="4"/>
    </w:pPr>
    <w:rPr>
      <w:rFonts w:asciiTheme="majorHAnsi" w:eastAsiaTheme="majorEastAsia" w:hAnsiTheme="majorHAnsi" w:cstheme="majorBidi"/>
      <w:color w:val="1F3763" w:themeColor="accent1" w:themeShade="7F"/>
      <w:sz w:val="22"/>
    </w:rPr>
  </w:style>
  <w:style w:type="paragraph" w:styleId="Heading6">
    <w:name w:val="heading 6"/>
    <w:basedOn w:val="Normal"/>
    <w:next w:val="Normal"/>
    <w:link w:val="Heading6Char"/>
    <w:uiPriority w:val="9"/>
    <w:semiHidden/>
    <w:unhideWhenUsed/>
    <w:qFormat/>
    <w:rsid w:val="00E92D1D"/>
    <w:pPr>
      <w:keepNext/>
      <w:keepLines/>
      <w:spacing w:before="200" w:after="0"/>
      <w:outlineLvl w:val="5"/>
    </w:pPr>
    <w:rPr>
      <w:rFonts w:asciiTheme="majorHAnsi" w:eastAsiaTheme="majorEastAsia" w:hAnsiTheme="majorHAnsi" w:cstheme="majorBidi"/>
      <w:i/>
      <w:iCs/>
      <w:color w:val="1F3763" w:themeColor="accent1" w:themeShade="7F"/>
      <w:sz w:val="22"/>
    </w:rPr>
  </w:style>
  <w:style w:type="paragraph" w:styleId="Heading7">
    <w:name w:val="heading 7"/>
    <w:basedOn w:val="Normal"/>
    <w:next w:val="Normal"/>
    <w:link w:val="Heading7Char"/>
    <w:uiPriority w:val="9"/>
    <w:semiHidden/>
    <w:unhideWhenUsed/>
    <w:qFormat/>
    <w:rsid w:val="00E92D1D"/>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E92D1D"/>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E92D1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D1D"/>
    <w:pPr>
      <w:ind w:left="720"/>
      <w:contextualSpacing/>
    </w:pPr>
  </w:style>
  <w:style w:type="table" w:styleId="TableGrid">
    <w:name w:val="Table Grid"/>
    <w:basedOn w:val="TableNormal"/>
    <w:uiPriority w:val="39"/>
    <w:rsid w:val="00A67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92D1D"/>
    <w:rPr>
      <w:rFonts w:ascii="Times New Roman" w:eastAsiaTheme="majorEastAsia" w:hAnsi="Times New Roman" w:cstheme="majorBidi"/>
      <w:b/>
      <w:bCs/>
      <w:caps/>
      <w:color w:val="2F5496" w:themeColor="accent1" w:themeShade="BF"/>
      <w:sz w:val="28"/>
      <w:szCs w:val="28"/>
    </w:rPr>
  </w:style>
  <w:style w:type="character" w:customStyle="1" w:styleId="Heading2Char">
    <w:name w:val="Heading 2 Char"/>
    <w:basedOn w:val="DefaultParagraphFont"/>
    <w:link w:val="Heading2"/>
    <w:uiPriority w:val="9"/>
    <w:semiHidden/>
    <w:rsid w:val="00E92D1D"/>
    <w:rPr>
      <w:rFonts w:ascii="Times New Roman" w:eastAsiaTheme="majorEastAsia" w:hAnsi="Times New Roman" w:cstheme="majorBidi"/>
      <w:b/>
      <w:bCs/>
      <w:caps/>
      <w:color w:val="4472C4" w:themeColor="accent1"/>
      <w:sz w:val="26"/>
      <w:szCs w:val="26"/>
      <w:u w:val="double"/>
    </w:rPr>
  </w:style>
  <w:style w:type="character" w:customStyle="1" w:styleId="Heading3Char">
    <w:name w:val="Heading 3 Char"/>
    <w:basedOn w:val="DefaultParagraphFont"/>
    <w:link w:val="Heading3"/>
    <w:uiPriority w:val="9"/>
    <w:semiHidden/>
    <w:rsid w:val="00E92D1D"/>
    <w:rPr>
      <w:rFonts w:ascii="Times New Roman" w:eastAsiaTheme="majorEastAsia" w:hAnsi="Times New Roman" w:cstheme="majorBidi"/>
      <w:b/>
      <w:bCs/>
      <w:color w:val="4472C4" w:themeColor="accent1"/>
      <w:sz w:val="24"/>
      <w:u w:val="double"/>
    </w:rPr>
  </w:style>
  <w:style w:type="character" w:customStyle="1" w:styleId="Heading4Char">
    <w:name w:val="Heading 4 Char"/>
    <w:basedOn w:val="DefaultParagraphFont"/>
    <w:link w:val="Heading4"/>
    <w:uiPriority w:val="9"/>
    <w:semiHidden/>
    <w:rsid w:val="00E92D1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E92D1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E92D1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E92D1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92D1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E92D1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92D1D"/>
    <w:pPr>
      <w:spacing w:line="240" w:lineRule="auto"/>
    </w:pPr>
    <w:rPr>
      <w:b/>
      <w:bCs/>
      <w:color w:val="4472C4" w:themeColor="accent1"/>
      <w:sz w:val="18"/>
      <w:szCs w:val="18"/>
    </w:rPr>
  </w:style>
  <w:style w:type="paragraph" w:styleId="Title">
    <w:name w:val="Title"/>
    <w:basedOn w:val="Normal"/>
    <w:next w:val="Normal"/>
    <w:link w:val="TitleChar"/>
    <w:uiPriority w:val="10"/>
    <w:qFormat/>
    <w:rsid w:val="00E92D1D"/>
    <w:pPr>
      <w:pBdr>
        <w:bottom w:val="single" w:sz="8" w:space="4" w:color="4472C4" w:themeColor="accent1"/>
      </w:pBdr>
      <w:spacing w:line="240" w:lineRule="auto"/>
      <w:contextualSpacing/>
      <w:jc w:val="center"/>
    </w:pPr>
    <w:rPr>
      <w:rFonts w:eastAsiaTheme="majorEastAsia" w:cstheme="majorBidi"/>
      <w:caps/>
      <w:color w:val="323E4F" w:themeColor="text2" w:themeShade="BF"/>
      <w:spacing w:val="5"/>
      <w:sz w:val="52"/>
      <w:szCs w:val="52"/>
    </w:rPr>
  </w:style>
  <w:style w:type="character" w:customStyle="1" w:styleId="TitleChar">
    <w:name w:val="Title Char"/>
    <w:basedOn w:val="DefaultParagraphFont"/>
    <w:link w:val="Title"/>
    <w:uiPriority w:val="10"/>
    <w:rsid w:val="00E92D1D"/>
    <w:rPr>
      <w:rFonts w:ascii="Times New Roman" w:eastAsiaTheme="majorEastAsia" w:hAnsi="Times New Roman" w:cstheme="majorBidi"/>
      <w:caps/>
      <w:color w:val="323E4F" w:themeColor="text2" w:themeShade="BF"/>
      <w:spacing w:val="5"/>
      <w:sz w:val="52"/>
      <w:szCs w:val="52"/>
    </w:rPr>
  </w:style>
  <w:style w:type="paragraph" w:styleId="Subtitle">
    <w:name w:val="Subtitle"/>
    <w:basedOn w:val="Normal"/>
    <w:next w:val="Normal"/>
    <w:link w:val="SubtitleChar"/>
    <w:uiPriority w:val="11"/>
    <w:qFormat/>
    <w:rsid w:val="00E92D1D"/>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E92D1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E92D1D"/>
    <w:rPr>
      <w:b/>
      <w:bCs/>
    </w:rPr>
  </w:style>
  <w:style w:type="character" w:styleId="Emphasis">
    <w:name w:val="Emphasis"/>
    <w:basedOn w:val="DefaultParagraphFont"/>
    <w:uiPriority w:val="20"/>
    <w:qFormat/>
    <w:rsid w:val="00E92D1D"/>
    <w:rPr>
      <w:i/>
      <w:iCs/>
    </w:rPr>
  </w:style>
  <w:style w:type="paragraph" w:styleId="NoSpacing">
    <w:name w:val="No Spacing"/>
    <w:link w:val="NoSpacingChar"/>
    <w:uiPriority w:val="1"/>
    <w:qFormat/>
    <w:rsid w:val="00E92D1D"/>
    <w:pPr>
      <w:spacing w:after="0" w:line="240" w:lineRule="auto"/>
    </w:pPr>
  </w:style>
  <w:style w:type="character" w:customStyle="1" w:styleId="NoSpacingChar">
    <w:name w:val="No Spacing Char"/>
    <w:basedOn w:val="DefaultParagraphFont"/>
    <w:link w:val="NoSpacing"/>
    <w:uiPriority w:val="1"/>
    <w:rsid w:val="00E92D1D"/>
  </w:style>
  <w:style w:type="paragraph" w:styleId="Quote">
    <w:name w:val="Quote"/>
    <w:basedOn w:val="Normal"/>
    <w:next w:val="Normal"/>
    <w:link w:val="QuoteChar"/>
    <w:uiPriority w:val="29"/>
    <w:qFormat/>
    <w:rsid w:val="00E92D1D"/>
    <w:rPr>
      <w:rFonts w:asciiTheme="minorHAnsi" w:hAnsiTheme="minorHAnsi"/>
      <w:i/>
      <w:iCs/>
      <w:color w:val="000000" w:themeColor="text1"/>
      <w:sz w:val="22"/>
    </w:rPr>
  </w:style>
  <w:style w:type="character" w:customStyle="1" w:styleId="QuoteChar">
    <w:name w:val="Quote Char"/>
    <w:basedOn w:val="DefaultParagraphFont"/>
    <w:link w:val="Quote"/>
    <w:uiPriority w:val="29"/>
    <w:rsid w:val="00E92D1D"/>
    <w:rPr>
      <w:i/>
      <w:iCs/>
      <w:color w:val="000000" w:themeColor="text1"/>
    </w:rPr>
  </w:style>
  <w:style w:type="paragraph" w:styleId="IntenseQuote">
    <w:name w:val="Intense Quote"/>
    <w:basedOn w:val="Normal"/>
    <w:next w:val="Normal"/>
    <w:link w:val="IntenseQuoteChar"/>
    <w:uiPriority w:val="30"/>
    <w:qFormat/>
    <w:rsid w:val="00E92D1D"/>
    <w:pPr>
      <w:pBdr>
        <w:bottom w:val="single" w:sz="4" w:space="4" w:color="4472C4" w:themeColor="accent1"/>
      </w:pBdr>
      <w:spacing w:before="200" w:after="280"/>
      <w:ind w:left="936" w:right="936"/>
    </w:pPr>
    <w:rPr>
      <w:rFonts w:asciiTheme="minorHAnsi" w:hAnsiTheme="minorHAnsi"/>
      <w:b/>
      <w:bCs/>
      <w:i/>
      <w:iCs/>
      <w:color w:val="4472C4" w:themeColor="accent1"/>
      <w:sz w:val="22"/>
    </w:rPr>
  </w:style>
  <w:style w:type="character" w:customStyle="1" w:styleId="IntenseQuoteChar">
    <w:name w:val="Intense Quote Char"/>
    <w:basedOn w:val="DefaultParagraphFont"/>
    <w:link w:val="IntenseQuote"/>
    <w:uiPriority w:val="30"/>
    <w:rsid w:val="00E92D1D"/>
    <w:rPr>
      <w:b/>
      <w:bCs/>
      <w:i/>
      <w:iCs/>
      <w:color w:val="4472C4" w:themeColor="accent1"/>
    </w:rPr>
  </w:style>
  <w:style w:type="character" w:styleId="SubtleEmphasis">
    <w:name w:val="Subtle Emphasis"/>
    <w:basedOn w:val="DefaultParagraphFont"/>
    <w:uiPriority w:val="19"/>
    <w:qFormat/>
    <w:rsid w:val="00E92D1D"/>
    <w:rPr>
      <w:i/>
      <w:iCs/>
      <w:color w:val="808080" w:themeColor="text1" w:themeTint="7F"/>
    </w:rPr>
  </w:style>
  <w:style w:type="character" w:styleId="IntenseEmphasis">
    <w:name w:val="Intense Emphasis"/>
    <w:basedOn w:val="DefaultParagraphFont"/>
    <w:uiPriority w:val="21"/>
    <w:qFormat/>
    <w:rsid w:val="00E92D1D"/>
    <w:rPr>
      <w:b/>
      <w:bCs/>
      <w:i/>
      <w:iCs/>
      <w:color w:val="4472C4" w:themeColor="accent1"/>
    </w:rPr>
  </w:style>
  <w:style w:type="character" w:styleId="SubtleReference">
    <w:name w:val="Subtle Reference"/>
    <w:basedOn w:val="DefaultParagraphFont"/>
    <w:uiPriority w:val="31"/>
    <w:qFormat/>
    <w:rsid w:val="00E92D1D"/>
    <w:rPr>
      <w:smallCaps/>
      <w:color w:val="ED7D31" w:themeColor="accent2"/>
      <w:u w:val="single"/>
    </w:rPr>
  </w:style>
  <w:style w:type="character" w:styleId="IntenseReference">
    <w:name w:val="Intense Reference"/>
    <w:basedOn w:val="DefaultParagraphFont"/>
    <w:uiPriority w:val="32"/>
    <w:qFormat/>
    <w:rsid w:val="00E92D1D"/>
    <w:rPr>
      <w:b/>
      <w:bCs/>
      <w:smallCaps/>
      <w:color w:val="ED7D31" w:themeColor="accent2"/>
      <w:spacing w:val="5"/>
      <w:u w:val="single"/>
    </w:rPr>
  </w:style>
  <w:style w:type="character" w:styleId="BookTitle">
    <w:name w:val="Book Title"/>
    <w:basedOn w:val="DefaultParagraphFont"/>
    <w:uiPriority w:val="33"/>
    <w:qFormat/>
    <w:rsid w:val="00E92D1D"/>
    <w:rPr>
      <w:b/>
      <w:bCs/>
      <w:smallCaps/>
      <w:spacing w:val="5"/>
    </w:rPr>
  </w:style>
  <w:style w:type="paragraph" w:styleId="TOCHeading">
    <w:name w:val="TOC Heading"/>
    <w:basedOn w:val="Heading1"/>
    <w:next w:val="Normal"/>
    <w:uiPriority w:val="39"/>
    <w:semiHidden/>
    <w:unhideWhenUsed/>
    <w:qFormat/>
    <w:rsid w:val="00E92D1D"/>
    <w:pPr>
      <w:outlineLvl w:val="9"/>
    </w:pPr>
  </w:style>
  <w:style w:type="paragraph" w:styleId="Header">
    <w:name w:val="header"/>
    <w:basedOn w:val="Normal"/>
    <w:link w:val="HeaderChar"/>
    <w:uiPriority w:val="99"/>
    <w:unhideWhenUsed/>
    <w:rsid w:val="0088737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87371"/>
    <w:rPr>
      <w:rFonts w:ascii="Times New Roman" w:hAnsi="Times New Roman"/>
      <w:sz w:val="24"/>
    </w:rPr>
  </w:style>
  <w:style w:type="paragraph" w:styleId="Footer">
    <w:name w:val="footer"/>
    <w:basedOn w:val="Normal"/>
    <w:link w:val="FooterChar"/>
    <w:uiPriority w:val="99"/>
    <w:unhideWhenUsed/>
    <w:rsid w:val="0088737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87371"/>
    <w:rPr>
      <w:rFonts w:ascii="Times New Roman" w:hAnsi="Times New Roman"/>
      <w:sz w:val="24"/>
    </w:rPr>
  </w:style>
  <w:style w:type="paragraph" w:styleId="TOC1">
    <w:name w:val="toc 1"/>
    <w:basedOn w:val="Normal"/>
    <w:next w:val="Normal"/>
    <w:autoRedefine/>
    <w:uiPriority w:val="39"/>
    <w:unhideWhenUsed/>
    <w:rsid w:val="00887371"/>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887371"/>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887371"/>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887371"/>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887371"/>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887371"/>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887371"/>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887371"/>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887371"/>
    <w:pPr>
      <w:spacing w:before="0"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8873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F4D25-9EE3-4155-B7B5-CE54CFA3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9854</Words>
  <Characters>56170</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Anna Zlatkovska (1812748)</cp:lastModifiedBy>
  <cp:revision>3</cp:revision>
  <dcterms:created xsi:type="dcterms:W3CDTF">2020-01-09T21:40:00Z</dcterms:created>
  <dcterms:modified xsi:type="dcterms:W3CDTF">2020-01-09T22:24:00Z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bcfe69b4-d2bb-3e18-aa8e-4cb7ce542e16</vt:lpwstr>
  </property>
  <property fmtid="{D5CDD505-2E9C-101B-9397-08002B2CF9AE}" pid="4" name="Mendeley Citation Style_1">
    <vt:lpwstr>http://www.zotero.org/styles/harvard-leeds-metropolitan-university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http://www.zotero.org/styles/harvard-leeds-metropolitan-university</vt:lpwstr>
  </property>
  <property fmtid="{D5CDD505-2E9C-101B-9397-08002B2CF9AE}" pid="18" name="Mendeley Recent Style Name 6_1">
    <vt:lpwstr>Leeds Metropolitan University - Harvard</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