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4FC6C3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A731E">
              <w:rPr>
                <w:rFonts w:ascii="Times New Roman" w:hAnsi="Times New Roman" w:cs="Times New Roman"/>
                <w:b/>
                <w:color w:val="auto"/>
                <w:sz w:val="48"/>
              </w:rPr>
              <w:t>Victoria Leyshon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D9D2E6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A731E">
              <w:rPr>
                <w:rFonts w:ascii="Times New Roman" w:hAnsi="Times New Roman" w:cs="Times New Roman"/>
                <w:b/>
                <w:color w:val="auto"/>
                <w:sz w:val="48"/>
              </w:rPr>
              <w:t>: v.leyshon@npt.gov.uk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675BD48" w14:textId="77777777" w:rsidR="005412AB"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412AB">
              <w:rPr>
                <w:rFonts w:ascii="Times New Roman" w:hAnsi="Times New Roman" w:cs="Times New Roman"/>
                <w:b/>
                <w:color w:val="auto"/>
                <w:sz w:val="48"/>
              </w:rPr>
              <w:t xml:space="preserve"> </w:t>
            </w:r>
          </w:p>
          <w:p w14:paraId="0DE696B2" w14:textId="63C20CE6" w:rsidR="00F927A1" w:rsidRPr="005D3F07" w:rsidRDefault="005412AB"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2432980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12EE6C8" w14:textId="77777777" w:rsidR="00384F1F"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1F584B38" w14:textId="77777777" w:rsidR="00384F1F" w:rsidRPr="006108C9" w:rsidRDefault="00384F1F" w:rsidP="00384F1F">
            <w:pPr>
              <w:jc w:val="both"/>
              <w:rPr>
                <w:sz w:val="24"/>
                <w:szCs w:val="24"/>
              </w:rPr>
            </w:pPr>
          </w:p>
          <w:p w14:paraId="194A5E8A" w14:textId="77777777" w:rsidR="00384F1F" w:rsidRDefault="00384F1F" w:rsidP="00384F1F">
            <w:pPr>
              <w:jc w:val="both"/>
              <w:rPr>
                <w:sz w:val="24"/>
                <w:szCs w:val="24"/>
              </w:rPr>
            </w:pPr>
            <w:r w:rsidRPr="006108C9">
              <w:rPr>
                <w:i/>
                <w:sz w:val="24"/>
                <w:szCs w:val="24"/>
              </w:rPr>
              <w:t>500 words</w:t>
            </w:r>
            <w:r w:rsidRPr="006108C9">
              <w:rPr>
                <w:sz w:val="24"/>
                <w:szCs w:val="24"/>
              </w:rPr>
              <w:t xml:space="preserve"> (+/- 10%: include your actual word count at the end of each section)</w:t>
            </w:r>
            <w:r>
              <w:rPr>
                <w:sz w:val="24"/>
                <w:szCs w:val="24"/>
              </w:rPr>
              <w:t>.</w:t>
            </w:r>
          </w:p>
          <w:p w14:paraId="17A49383" w14:textId="7693DA69" w:rsidR="008B28E7" w:rsidRDefault="00BB7FD2" w:rsidP="00FF7EBB">
            <w:pPr>
              <w:jc w:val="both"/>
              <w:rPr>
                <w:sz w:val="24"/>
                <w:szCs w:val="24"/>
              </w:rPr>
            </w:pPr>
            <w:r>
              <w:rPr>
                <w:sz w:val="24"/>
                <w:szCs w:val="24"/>
              </w:rPr>
              <w:t xml:space="preserve"> </w:t>
            </w:r>
          </w:p>
          <w:p w14:paraId="1FBBCFA0" w14:textId="77777777" w:rsidR="006108C9" w:rsidRDefault="006108C9" w:rsidP="00FF7EBB">
            <w:pPr>
              <w:jc w:val="both"/>
              <w:rPr>
                <w:sz w:val="24"/>
                <w:szCs w:val="24"/>
              </w:rPr>
            </w:pPr>
          </w:p>
          <w:p w14:paraId="3BE78D99" w14:textId="77777777" w:rsidR="00D7283B" w:rsidRDefault="00D7283B" w:rsidP="00D7283B">
            <w:pPr>
              <w:rPr>
                <w:sz w:val="24"/>
                <w:szCs w:val="24"/>
              </w:rPr>
            </w:pPr>
            <w:r>
              <w:rPr>
                <w:sz w:val="24"/>
                <w:szCs w:val="24"/>
              </w:rPr>
              <w:t xml:space="preserve">Safeguarding children is the responsibility of all professionals and organisations.  There is legislation in Wales to support with safeguarding, supported by local authorities following procedures to ensure the protection of protection.  The Social Services and Wellbeing (Wales) Act 2014 enforces the protection of children from abuse, neglect and harm.  </w:t>
            </w:r>
          </w:p>
          <w:p w14:paraId="3D2FF8DB" w14:textId="77777777" w:rsidR="00D7283B" w:rsidRDefault="00D7283B" w:rsidP="00D7283B">
            <w:pPr>
              <w:rPr>
                <w:sz w:val="24"/>
                <w:szCs w:val="24"/>
              </w:rPr>
            </w:pPr>
          </w:p>
          <w:p w14:paraId="746AADF7" w14:textId="0DAE76A2" w:rsidR="00D7283B" w:rsidRDefault="00D7283B" w:rsidP="00D7283B">
            <w:pPr>
              <w:rPr>
                <w:sz w:val="24"/>
                <w:szCs w:val="24"/>
              </w:rPr>
            </w:pPr>
            <w:r>
              <w:rPr>
                <w:sz w:val="24"/>
                <w:szCs w:val="24"/>
              </w:rPr>
              <w:t>The vital piece of legislation followed is the Social Services and Wellbeing (Wales) Act 2014.  It provides legal outline for both children and adults, promoting the wellbeing and protection from abuse, harm and neglect.  It emphasises a child centred approach, promoting and strengthening support and multi-agency approach.  The Act is supported by the Working Together to Safeguard Children providing statutory guidance for cooperation to protect children from abuse and neglect</w:t>
            </w:r>
            <w:r w:rsidR="005412AB">
              <w:rPr>
                <w:sz w:val="24"/>
                <w:szCs w:val="24"/>
              </w:rPr>
              <w:t>.</w:t>
            </w:r>
            <w:r>
              <w:rPr>
                <w:sz w:val="24"/>
                <w:szCs w:val="24"/>
              </w:rPr>
              <w:t xml:space="preserve"> </w:t>
            </w:r>
          </w:p>
          <w:p w14:paraId="3BA0D6B7" w14:textId="77777777" w:rsidR="00D7283B" w:rsidRDefault="00D7283B" w:rsidP="00D7283B">
            <w:pPr>
              <w:rPr>
                <w:sz w:val="24"/>
                <w:szCs w:val="24"/>
              </w:rPr>
            </w:pPr>
            <w:r>
              <w:rPr>
                <w:sz w:val="24"/>
                <w:szCs w:val="24"/>
              </w:rPr>
              <w:t xml:space="preserve">The Children Act </w:t>
            </w:r>
            <w:proofErr w:type="gramStart"/>
            <w:r>
              <w:rPr>
                <w:sz w:val="24"/>
                <w:szCs w:val="24"/>
              </w:rPr>
              <w:t>1989</w:t>
            </w:r>
            <w:proofErr w:type="gramEnd"/>
            <w:r>
              <w:rPr>
                <w:sz w:val="24"/>
                <w:szCs w:val="24"/>
              </w:rPr>
              <w:t xml:space="preserve"> and The Children Act 2004 still remains relevant in Wales.  These establish that welfare of the child is paramount and places responsibility on the local authority to investigate or intervene where there is possible risk.  </w:t>
            </w:r>
          </w:p>
          <w:p w14:paraId="2459F93B" w14:textId="77777777" w:rsidR="00D7283B" w:rsidRDefault="00D7283B" w:rsidP="00D7283B">
            <w:pPr>
              <w:rPr>
                <w:sz w:val="24"/>
                <w:szCs w:val="24"/>
              </w:rPr>
            </w:pPr>
          </w:p>
          <w:p w14:paraId="2ABB229A" w14:textId="77777777" w:rsidR="00D7283B" w:rsidRDefault="00D7283B" w:rsidP="00D7283B">
            <w:pPr>
              <w:rPr>
                <w:sz w:val="24"/>
                <w:szCs w:val="24"/>
              </w:rPr>
            </w:pPr>
            <w:r>
              <w:rPr>
                <w:sz w:val="24"/>
                <w:szCs w:val="24"/>
              </w:rPr>
              <w:t xml:space="preserve">The Mental Capacity Act 2005 is relevant when safeguarding 16 – </w:t>
            </w:r>
            <w:proofErr w:type="gramStart"/>
            <w:r>
              <w:rPr>
                <w:sz w:val="24"/>
                <w:szCs w:val="24"/>
              </w:rPr>
              <w:t>17 year olds</w:t>
            </w:r>
            <w:proofErr w:type="gramEnd"/>
            <w:r>
              <w:rPr>
                <w:sz w:val="24"/>
                <w:szCs w:val="24"/>
              </w:rPr>
              <w:t xml:space="preserve"> who may lack capacity.  It safeguards by providing a legal framework for decision making and protection from abuse.  </w:t>
            </w:r>
          </w:p>
          <w:p w14:paraId="682B4370" w14:textId="77777777" w:rsidR="00D7283B" w:rsidRDefault="00D7283B" w:rsidP="00D7283B">
            <w:pPr>
              <w:rPr>
                <w:sz w:val="24"/>
                <w:szCs w:val="24"/>
              </w:rPr>
            </w:pPr>
          </w:p>
          <w:p w14:paraId="5EC70331" w14:textId="77777777" w:rsidR="00D7283B" w:rsidRDefault="00D7283B" w:rsidP="00D7283B">
            <w:pPr>
              <w:rPr>
                <w:sz w:val="24"/>
                <w:szCs w:val="24"/>
              </w:rPr>
            </w:pPr>
            <w:r>
              <w:rPr>
                <w:sz w:val="24"/>
                <w:szCs w:val="24"/>
              </w:rPr>
              <w:t xml:space="preserve">Further safeguarding support guided by the Safeguarding Vulnerable Group Act 2006, screening individuals who support and work with children, accessing the DBS system.  The Data Protection Act 2018 allows professionals to share information lawfully when necessary to protect a child but still maintaining confidentiality. </w:t>
            </w:r>
          </w:p>
          <w:p w14:paraId="13D25109" w14:textId="77777777" w:rsidR="00D7283B" w:rsidRDefault="00D7283B" w:rsidP="00D7283B">
            <w:pPr>
              <w:rPr>
                <w:sz w:val="24"/>
                <w:szCs w:val="24"/>
              </w:rPr>
            </w:pPr>
            <w:r>
              <w:rPr>
                <w:sz w:val="24"/>
                <w:szCs w:val="24"/>
              </w:rPr>
              <w:t xml:space="preserve">There is statutory guidance in place in Wales with expectations </w:t>
            </w:r>
            <w:proofErr w:type="gramStart"/>
            <w:r>
              <w:rPr>
                <w:sz w:val="24"/>
                <w:szCs w:val="24"/>
              </w:rPr>
              <w:t>in order to</w:t>
            </w:r>
            <w:proofErr w:type="gramEnd"/>
            <w:r>
              <w:rPr>
                <w:sz w:val="24"/>
                <w:szCs w:val="24"/>
              </w:rPr>
              <w:t xml:space="preserve"> practice safeguarding across education, health and voluntary sectors.  The professionals for </w:t>
            </w:r>
            <w:r>
              <w:rPr>
                <w:sz w:val="24"/>
                <w:szCs w:val="24"/>
              </w:rPr>
              <w:lastRenderedPageBreak/>
              <w:t xml:space="preserve">example, education have guidance in place called Keeping Learners Safe, promoting training for staff and dedicate a safeguarding person.  </w:t>
            </w:r>
          </w:p>
          <w:p w14:paraId="067B7EC5" w14:textId="77777777" w:rsidR="00D7283B" w:rsidRDefault="00D7283B" w:rsidP="00D7283B">
            <w:pPr>
              <w:rPr>
                <w:sz w:val="24"/>
                <w:szCs w:val="24"/>
              </w:rPr>
            </w:pPr>
          </w:p>
          <w:p w14:paraId="4ABAFD65" w14:textId="77777777" w:rsidR="00D7283B" w:rsidRDefault="00D7283B" w:rsidP="00D7283B">
            <w:pPr>
              <w:rPr>
                <w:sz w:val="24"/>
                <w:szCs w:val="24"/>
              </w:rPr>
            </w:pPr>
            <w:r>
              <w:rPr>
                <w:sz w:val="24"/>
                <w:szCs w:val="24"/>
              </w:rPr>
              <w:t xml:space="preserve">Safeguarding Boards are established under the SSW(W)A2014.  They bring together local authorities, police, health and other sectors to develop and produce policies and procedure in place </w:t>
            </w:r>
            <w:proofErr w:type="gramStart"/>
            <w:r>
              <w:rPr>
                <w:sz w:val="24"/>
                <w:szCs w:val="24"/>
              </w:rPr>
              <w:t>in order to</w:t>
            </w:r>
            <w:proofErr w:type="gramEnd"/>
            <w:r>
              <w:rPr>
                <w:sz w:val="24"/>
                <w:szCs w:val="24"/>
              </w:rPr>
              <w:t xml:space="preserve"> improve the service and review any serious incidents reports that have involved a child.  They will address failures that have occurred in the system and minimise the potential risk of recurrence.  There must always be clear safeguarding policies and procedure that align with the Welsh legislation.  This must support train all respective staff to recognise the signs of harm and abuse and know how report it.  As technology is progressing, this will also need to extend to include policies addressing harm and abuse online and have a safe avenue to report and address this.  </w:t>
            </w:r>
          </w:p>
          <w:p w14:paraId="0297DD84" w14:textId="77777777" w:rsidR="00D7283B" w:rsidRPr="00FE594A" w:rsidRDefault="00D7283B" w:rsidP="00D7283B">
            <w:pPr>
              <w:rPr>
                <w:sz w:val="24"/>
                <w:szCs w:val="24"/>
              </w:rPr>
            </w:pPr>
          </w:p>
          <w:p w14:paraId="1719D1EB" w14:textId="77777777" w:rsidR="00D7283B" w:rsidRPr="00FE594A" w:rsidRDefault="00D7283B" w:rsidP="00D7283B">
            <w:pPr>
              <w:rPr>
                <w:sz w:val="24"/>
                <w:szCs w:val="24"/>
              </w:rPr>
            </w:pPr>
            <w:r w:rsidRPr="00FE594A">
              <w:rPr>
                <w:sz w:val="24"/>
                <w:szCs w:val="24"/>
              </w:rPr>
              <w:t xml:space="preserve">Safeguarding children in Wales is supported by a strong legal framework, which is effective, bringing together local authorities, health, education and the police to provide a service to address and minimise the risks to children.  These systems are robust but can always improve, however reviewing the policies in place and adopting new approaches, adding further guidance may minimise the risk further.  These systems need to work together, sharing </w:t>
            </w:r>
            <w:r>
              <w:rPr>
                <w:sz w:val="24"/>
                <w:szCs w:val="24"/>
              </w:rPr>
              <w:t xml:space="preserve">responsibility and ideas across the services to keep children safe.  </w:t>
            </w:r>
          </w:p>
          <w:p w14:paraId="6D8CB8AF" w14:textId="77777777" w:rsidR="00FC0334" w:rsidRDefault="00FC0334" w:rsidP="00FF7EBB">
            <w:pPr>
              <w:jc w:val="both"/>
              <w:rPr>
                <w:sz w:val="24"/>
                <w:szCs w:val="24"/>
              </w:rPr>
            </w:pPr>
          </w:p>
          <w:p w14:paraId="524E5C7F" w14:textId="77777777" w:rsidR="007A628F" w:rsidRPr="00384F1F" w:rsidRDefault="007A628F" w:rsidP="00384F1F">
            <w:pPr>
              <w:jc w:val="both"/>
              <w:rPr>
                <w:bCs/>
                <w:sz w:val="24"/>
                <w:szCs w:val="24"/>
              </w:rPr>
            </w:pPr>
          </w:p>
          <w:p w14:paraId="7CA60430" w14:textId="77777777" w:rsidR="00384F1F" w:rsidRPr="00384F1F" w:rsidRDefault="00384F1F" w:rsidP="00384F1F">
            <w:pPr>
              <w:jc w:val="both"/>
              <w:rPr>
                <w:bCs/>
                <w:sz w:val="24"/>
                <w:szCs w:val="24"/>
              </w:rPr>
            </w:pPr>
            <w:r w:rsidRPr="00384F1F">
              <w:rPr>
                <w:bCs/>
                <w:sz w:val="24"/>
                <w:szCs w:val="24"/>
              </w:rPr>
              <w:t xml:space="preserve">Word count: 477 </w:t>
            </w:r>
          </w:p>
          <w:p w14:paraId="03BD6D93" w14:textId="229CDF23" w:rsidR="00384F1F" w:rsidRPr="008B28E7" w:rsidRDefault="00384F1F" w:rsidP="00384F1F">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05C155F9" w14:textId="77777777" w:rsidR="00384F1F" w:rsidRDefault="00384F1F" w:rsidP="00FC0334">
            <w:pPr>
              <w:jc w:val="both"/>
              <w:rPr>
                <w:sz w:val="24"/>
                <w:szCs w:val="24"/>
              </w:rPr>
            </w:pPr>
          </w:p>
          <w:p w14:paraId="04B0C79E" w14:textId="77777777" w:rsidR="00384F1F" w:rsidRPr="006108C9" w:rsidRDefault="00384F1F" w:rsidP="00384F1F">
            <w:pPr>
              <w:jc w:val="both"/>
              <w:rPr>
                <w:sz w:val="24"/>
                <w:szCs w:val="24"/>
              </w:rPr>
            </w:pPr>
          </w:p>
          <w:p w14:paraId="0CE6AC54" w14:textId="77777777" w:rsidR="00384F1F" w:rsidRDefault="00384F1F" w:rsidP="00384F1F">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CABE426" w14:textId="77777777" w:rsidR="00FC0334" w:rsidRDefault="00FC0334" w:rsidP="00FC0334">
            <w:pPr>
              <w:jc w:val="both"/>
              <w:rPr>
                <w:sz w:val="24"/>
                <w:szCs w:val="24"/>
              </w:rPr>
            </w:pPr>
          </w:p>
          <w:p w14:paraId="4DFA9BBD" w14:textId="77777777" w:rsidR="00241804" w:rsidRDefault="00241804" w:rsidP="00241804">
            <w:pPr>
              <w:rPr>
                <w:sz w:val="24"/>
                <w:szCs w:val="24"/>
              </w:rPr>
            </w:pPr>
            <w:r>
              <w:rPr>
                <w:sz w:val="24"/>
                <w:szCs w:val="24"/>
              </w:rPr>
              <w:t xml:space="preserve">Safeguarding practice in Wales is conducted through shared legislation but there are differences between safeguarding children and adults.  The differ in respect of legal duties, mental capacity, various levels of vulnerability and the dependency they have experienced.  </w:t>
            </w:r>
          </w:p>
          <w:p w14:paraId="22357E93" w14:textId="77777777" w:rsidR="00241804" w:rsidRDefault="00241804" w:rsidP="00241804">
            <w:pPr>
              <w:rPr>
                <w:sz w:val="24"/>
                <w:szCs w:val="24"/>
              </w:rPr>
            </w:pPr>
          </w:p>
          <w:p w14:paraId="794589DE" w14:textId="77777777" w:rsidR="00241804" w:rsidRDefault="00241804" w:rsidP="00241804">
            <w:pPr>
              <w:rPr>
                <w:sz w:val="24"/>
                <w:szCs w:val="24"/>
              </w:rPr>
            </w:pPr>
            <w:r>
              <w:rPr>
                <w:sz w:val="24"/>
                <w:szCs w:val="24"/>
              </w:rPr>
              <w:t xml:space="preserve">In Wales, both children and adults are governed by the Social Services and Wellbeing (Wales) Act 2014.  Despite them sharing the same framework, there is one main difference, autonomy and consent.  Children are assumed to have full capacity to make decisions about their safety, but professionals from education, police, health and social services have a statutory duty to act when a child is experiencing or at risk of abuse and neglect.  The child’s welfare is paramount, and intervention can take place where the parents or the child does not consent.   </w:t>
            </w:r>
          </w:p>
          <w:p w14:paraId="7BC6F9E3" w14:textId="77777777" w:rsidR="00241804" w:rsidRDefault="00241804" w:rsidP="00241804">
            <w:pPr>
              <w:rPr>
                <w:sz w:val="24"/>
                <w:szCs w:val="24"/>
              </w:rPr>
            </w:pPr>
            <w:r>
              <w:rPr>
                <w:sz w:val="24"/>
                <w:szCs w:val="24"/>
              </w:rPr>
              <w:t xml:space="preserve">The adult is presumed to have capacity unless assessed otherwise under the Mental Capacity Act 2005.  Adult safeguarding places strong emphasis on respecting the </w:t>
            </w:r>
            <w:r>
              <w:rPr>
                <w:sz w:val="24"/>
                <w:szCs w:val="24"/>
              </w:rPr>
              <w:lastRenderedPageBreak/>
              <w:t xml:space="preserve">individual’s rights to make decisions which may include choosing to live with risk of harm and abuse.  </w:t>
            </w:r>
          </w:p>
          <w:p w14:paraId="1B6D7D91" w14:textId="77777777" w:rsidR="00241804" w:rsidRDefault="00241804" w:rsidP="00241804">
            <w:pPr>
              <w:rPr>
                <w:sz w:val="24"/>
                <w:szCs w:val="24"/>
              </w:rPr>
            </w:pPr>
          </w:p>
          <w:p w14:paraId="5276E024" w14:textId="77777777" w:rsidR="00241804" w:rsidRDefault="00241804" w:rsidP="00241804">
            <w:pPr>
              <w:rPr>
                <w:sz w:val="24"/>
                <w:szCs w:val="24"/>
              </w:rPr>
            </w:pPr>
            <w:r>
              <w:rPr>
                <w:sz w:val="24"/>
                <w:szCs w:val="24"/>
              </w:rPr>
              <w:t xml:space="preserve">The threshold is also different.  Safeguarding children in Wales is more directive and risk averse with guidelines, time scales and expectations to follow.  Adult safeguarding follows an investigative method, approaching and gaining information, focussing on their outcomes and how they feel they can be achieved and address the risk that may be included.  The Care and Support Statutory Guidance emphasise partnership working and the least restrictive option and a person-centred response.  </w:t>
            </w:r>
          </w:p>
          <w:p w14:paraId="3581B552" w14:textId="77777777" w:rsidR="00241804" w:rsidRDefault="00241804" w:rsidP="00241804">
            <w:pPr>
              <w:rPr>
                <w:sz w:val="24"/>
                <w:szCs w:val="24"/>
              </w:rPr>
            </w:pPr>
          </w:p>
          <w:p w14:paraId="4C15E860" w14:textId="77777777" w:rsidR="00241804" w:rsidRDefault="00241804" w:rsidP="00241804">
            <w:pPr>
              <w:rPr>
                <w:sz w:val="24"/>
                <w:szCs w:val="24"/>
              </w:rPr>
            </w:pPr>
            <w:r>
              <w:rPr>
                <w:sz w:val="24"/>
                <w:szCs w:val="24"/>
              </w:rPr>
              <w:t xml:space="preserve">The more common forms of abuse include emotional, sexual and physical abuse which can be experienced by </w:t>
            </w:r>
            <w:proofErr w:type="gramStart"/>
            <w:r>
              <w:rPr>
                <w:sz w:val="24"/>
                <w:szCs w:val="24"/>
              </w:rPr>
              <w:t>both,</w:t>
            </w:r>
            <w:proofErr w:type="gramEnd"/>
            <w:r>
              <w:rPr>
                <w:sz w:val="24"/>
                <w:szCs w:val="24"/>
              </w:rPr>
              <w:t xml:space="preserve"> however adults can also require protection from financial, domestic, self-neglect and in a care setting environment </w:t>
            </w:r>
            <w:proofErr w:type="spellStart"/>
            <w:r>
              <w:rPr>
                <w:sz w:val="24"/>
                <w:szCs w:val="24"/>
              </w:rPr>
              <w:t>eg</w:t>
            </w:r>
            <w:proofErr w:type="spellEnd"/>
            <w:r>
              <w:rPr>
                <w:sz w:val="24"/>
                <w:szCs w:val="24"/>
              </w:rPr>
              <w:t xml:space="preserve"> care home.  </w:t>
            </w:r>
          </w:p>
          <w:p w14:paraId="7F807FB1" w14:textId="77777777" w:rsidR="00241804" w:rsidRDefault="00241804" w:rsidP="00241804">
            <w:pPr>
              <w:rPr>
                <w:sz w:val="24"/>
                <w:szCs w:val="24"/>
              </w:rPr>
            </w:pPr>
          </w:p>
          <w:p w14:paraId="7FAF9AD0" w14:textId="77777777" w:rsidR="00241804" w:rsidRDefault="00241804" w:rsidP="00241804">
            <w:pPr>
              <w:rPr>
                <w:sz w:val="24"/>
                <w:szCs w:val="24"/>
              </w:rPr>
            </w:pPr>
            <w:r>
              <w:rPr>
                <w:sz w:val="24"/>
                <w:szCs w:val="24"/>
              </w:rPr>
              <w:t xml:space="preserve">Multi agency working also differs.  Children’s safeguarding arrangements in Wales are established, with clear procedures, policies and reviews in place, but find blame as to why some children can endure fatality.  Safeguarding adults and the Boards in place, are equally important, however the focus on manging and addressing changes is from learning what has been tried and improving the practice rather than blaming.  The policies are looked at and streamlined to minimise the risks.  </w:t>
            </w:r>
          </w:p>
          <w:p w14:paraId="0ED324F6" w14:textId="77777777" w:rsidR="00241804" w:rsidRDefault="00241804" w:rsidP="00241804">
            <w:pPr>
              <w:rPr>
                <w:sz w:val="24"/>
                <w:szCs w:val="24"/>
              </w:rPr>
            </w:pPr>
          </w:p>
          <w:p w14:paraId="795C6051" w14:textId="553DAD89" w:rsidR="00FC0334" w:rsidRDefault="00241804" w:rsidP="00241804">
            <w:pPr>
              <w:jc w:val="both"/>
              <w:rPr>
                <w:sz w:val="24"/>
                <w:szCs w:val="24"/>
              </w:rPr>
            </w:pPr>
            <w:r>
              <w:rPr>
                <w:sz w:val="24"/>
                <w:szCs w:val="24"/>
              </w:rPr>
              <w:t>Safeguarding children in Wales is more protective, however safeguarding adults is empowerment and maintaining their voice.  Understanding the differences is essential for ethical, lawful and effective safeguarding practice across services.</w:t>
            </w:r>
          </w:p>
          <w:p w14:paraId="7B7B4827" w14:textId="77777777" w:rsidR="00FC0334" w:rsidRDefault="00FC0334" w:rsidP="00FC0334">
            <w:pPr>
              <w:jc w:val="both"/>
              <w:rPr>
                <w:sz w:val="24"/>
                <w:szCs w:val="24"/>
              </w:rPr>
            </w:pPr>
          </w:p>
          <w:p w14:paraId="759C5B17" w14:textId="77777777" w:rsidR="00384F1F" w:rsidRDefault="00384F1F" w:rsidP="00FC0334">
            <w:pPr>
              <w:jc w:val="both"/>
              <w:rPr>
                <w:sz w:val="24"/>
                <w:szCs w:val="24"/>
              </w:rPr>
            </w:pPr>
          </w:p>
          <w:p w14:paraId="0B92CCF1" w14:textId="12590885" w:rsidR="00384F1F" w:rsidRDefault="00384F1F" w:rsidP="00FC0334">
            <w:pPr>
              <w:jc w:val="both"/>
              <w:rPr>
                <w:sz w:val="24"/>
                <w:szCs w:val="24"/>
              </w:rPr>
            </w:pPr>
            <w:r>
              <w:rPr>
                <w:sz w:val="24"/>
                <w:szCs w:val="24"/>
              </w:rPr>
              <w:t>Word count:380</w:t>
            </w:r>
          </w:p>
          <w:p w14:paraId="08760B3D" w14:textId="77777777" w:rsidR="00FC0334" w:rsidRPr="006108C9" w:rsidRDefault="00FC0334" w:rsidP="00384F1F">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altName w:val="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79"/>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804"/>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5A7"/>
    <w:rsid w:val="002B1701"/>
    <w:rsid w:val="002B23C3"/>
    <w:rsid w:val="002B443A"/>
    <w:rsid w:val="002B52FD"/>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4F1F"/>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38D"/>
    <w:rsid w:val="003D4710"/>
    <w:rsid w:val="003E16D7"/>
    <w:rsid w:val="003E197E"/>
    <w:rsid w:val="003E4B70"/>
    <w:rsid w:val="003E4F86"/>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67DC"/>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50C9"/>
    <w:rsid w:val="00540EEC"/>
    <w:rsid w:val="005412AB"/>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6FCB"/>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2D7"/>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A45"/>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AED"/>
    <w:rsid w:val="008B67F6"/>
    <w:rsid w:val="008B6B6E"/>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5ECF"/>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31E"/>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283B"/>
    <w:rsid w:val="00D8365B"/>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544E"/>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6E8A"/>
    <w:rsid w:val="00F81FEC"/>
    <w:rsid w:val="00F927A1"/>
    <w:rsid w:val="00F92E4D"/>
    <w:rsid w:val="00F95D08"/>
    <w:rsid w:val="00FA0497"/>
    <w:rsid w:val="00FA23BD"/>
    <w:rsid w:val="00FA2CBA"/>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1DC"/>
    <w:rsid w:val="00FD4F8F"/>
    <w:rsid w:val="00FD6B2C"/>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1113</Words>
  <Characters>6024</Characters>
  <Application>Microsoft Office Word</Application>
  <DocSecurity>0</DocSecurity>
  <Lines>215</Lines>
  <Paragraphs>90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Victoria Leyshon</cp:lastModifiedBy>
  <cp:revision>3</cp:revision>
  <cp:lastPrinted>2020-02-11T19:20:00Z</cp:lastPrinted>
  <dcterms:created xsi:type="dcterms:W3CDTF">2026-02-24T23:38:00Z</dcterms:created>
  <dcterms:modified xsi:type="dcterms:W3CDTF">2026-02-25T09:36:00Z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