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5917F244" w14:textId="554C7ACB" w:rsidR="00FA3671" w:rsidRDefault="005F7E80">
      <w:r>
        <w:t xml:space="preserve">Student name: </w:t>
      </w:r>
      <w:r w:rsidR="00E5246D">
        <w:t>P</w:t>
      </w:r>
      <w:r>
        <w:t xml:space="preserve">recious </w:t>
      </w:r>
      <w:r w:rsidR="00E5246D">
        <w:t>G</w:t>
      </w:r>
      <w:r>
        <w:t xml:space="preserve">rant </w:t>
      </w:r>
      <w:r w:rsidR="005638C7">
        <w:t>Whittaker</w:t>
      </w:r>
    </w:p>
    <w:p w14:paraId="46A2BB44" w14:textId="52C9302A" w:rsidR="005F7E80" w:rsidRDefault="005F7E80">
      <w:r>
        <w:t>Student number: 2412252</w:t>
      </w:r>
    </w:p>
    <w:p w14:paraId="20069BF9" w14:textId="7EAC3BA2" w:rsidR="005F7E80" w:rsidRDefault="005F7E80">
      <w:r>
        <w:t>Module code: BMHP5021</w:t>
      </w:r>
    </w:p>
    <w:p w14:paraId="22126714" w14:textId="5CB92064" w:rsidR="005F7E80" w:rsidRDefault="00E5246D">
      <w:r>
        <w:t>Module:</w:t>
      </w:r>
      <w:r w:rsidR="005F7E80">
        <w:t xml:space="preserve"> </w:t>
      </w:r>
      <w:r>
        <w:t>P</w:t>
      </w:r>
      <w:r w:rsidR="005F7E80">
        <w:t xml:space="preserve">rotecting and </w:t>
      </w:r>
      <w:r>
        <w:t>S</w:t>
      </w:r>
      <w:r w:rsidR="005F7E80">
        <w:t xml:space="preserve">upporting </w:t>
      </w:r>
      <w:r>
        <w:t>F</w:t>
      </w:r>
      <w:r w:rsidR="005F7E80">
        <w:t xml:space="preserve">amilies in Health and </w:t>
      </w:r>
      <w:r>
        <w:t>S</w:t>
      </w:r>
      <w:r w:rsidR="005F7E80">
        <w:t>ocial care</w:t>
      </w:r>
    </w:p>
    <w:p w14:paraId="7D8D1299" w14:textId="3631D9B8" w:rsidR="005F7E80" w:rsidRDefault="00E5246D">
      <w:r>
        <w:t>Lecturer</w:t>
      </w:r>
      <w:r w:rsidR="005F7E80">
        <w:t xml:space="preserve"> </w:t>
      </w:r>
      <w:proofErr w:type="gramStart"/>
      <w:r w:rsidR="005F7E80">
        <w:t>Name :</w:t>
      </w:r>
      <w:proofErr w:type="gramEnd"/>
      <w:r w:rsidR="005F7E80">
        <w:t xml:space="preserve"> </w:t>
      </w:r>
      <w:r>
        <w:t>Phillip</w:t>
      </w:r>
      <w:r w:rsidR="005F7E80">
        <w:t xml:space="preserve"> Jones </w:t>
      </w:r>
    </w:p>
    <w:p w14:paraId="361D1A8D" w14:textId="2598131C" w:rsidR="005F7E80" w:rsidRDefault="005F7E80">
      <w:r>
        <w:t xml:space="preserve">Assignment title: Component 1 presentation (round the Table </w:t>
      </w:r>
      <w:r w:rsidR="00590F08">
        <w:t>Discussion</w:t>
      </w:r>
    </w:p>
    <w:p w14:paraId="6E57F890" w14:textId="77777777" w:rsidR="00590F08" w:rsidRDefault="00590F08"/>
    <w:p w14:paraId="33A74E96" w14:textId="77777777" w:rsidR="00590F08" w:rsidRDefault="00590F08"/>
    <w:p w14:paraId="78BE430B" w14:textId="77777777" w:rsidR="00590F08" w:rsidRDefault="00590F08"/>
    <w:p w14:paraId="5A272A43" w14:textId="77777777" w:rsidR="00590F08" w:rsidRDefault="00590F08"/>
    <w:p w14:paraId="655CB213" w14:textId="77777777" w:rsidR="00590F08" w:rsidRDefault="00590F08"/>
    <w:p w14:paraId="18A2C961" w14:textId="77777777" w:rsidR="00590F08" w:rsidRDefault="00590F08"/>
    <w:p w14:paraId="7BB9C031" w14:textId="77777777" w:rsidR="00590F08" w:rsidRDefault="00590F08"/>
    <w:p w14:paraId="7F1E4443" w14:textId="77777777" w:rsidR="00590F08" w:rsidRDefault="00590F08"/>
    <w:p w14:paraId="422CFE12" w14:textId="77777777" w:rsidR="00590F08" w:rsidRDefault="00590F08"/>
    <w:p w14:paraId="6EFDB26A" w14:textId="77777777" w:rsidR="00590F08" w:rsidRDefault="00590F08"/>
    <w:p w14:paraId="7BA7EC7D" w14:textId="77777777" w:rsidR="00590F08" w:rsidRDefault="00590F08"/>
    <w:p w14:paraId="4CAA546D" w14:textId="77777777" w:rsidR="00590F08" w:rsidRDefault="00590F08"/>
    <w:p w14:paraId="6868D63C" w14:textId="77777777" w:rsidR="00590F08" w:rsidRDefault="00590F08"/>
    <w:p w14:paraId="3E9C2E3A" w14:textId="77777777" w:rsidR="00590F08" w:rsidRDefault="00590F08"/>
    <w:p w14:paraId="6B93CDA5" w14:textId="77777777" w:rsidR="00590F08" w:rsidRDefault="00590F08"/>
    <w:p w14:paraId="163B8D0F" w14:textId="77777777" w:rsidR="00590F08" w:rsidRDefault="00590F08"/>
    <w:p w14:paraId="470E8D24" w14:textId="77777777" w:rsidR="00590F08" w:rsidRDefault="00590F08"/>
    <w:p w14:paraId="5F87BB31" w14:textId="77777777" w:rsidR="00590F08" w:rsidRDefault="00590F08"/>
    <w:p w14:paraId="2DA116E5" w14:textId="77777777" w:rsidR="00590F08" w:rsidRDefault="00590F08"/>
    <w:p w14:paraId="26ACA52F" w14:textId="77777777" w:rsidR="00590F08" w:rsidRDefault="00590F08"/>
    <w:p w14:paraId="4FCEEFA6" w14:textId="77777777" w:rsidR="00590F08" w:rsidRDefault="00590F08"/>
    <w:p w14:paraId="5540B43B" w14:textId="77777777" w:rsidR="00590F08" w:rsidRDefault="00590F08"/>
    <w:p w14:paraId="43019371" w14:textId="4EFE36BE" w:rsidR="003E238F" w:rsidRDefault="00590F08">
      <w:r>
        <w:lastRenderedPageBreak/>
        <w:t>References:</w:t>
      </w:r>
    </w:p>
    <w:p w14:paraId="0A854222" w14:textId="27EBE4C5" w:rsidR="00203F0C" w:rsidRDefault="00203F0C" w:rsidP="00495643">
      <w:pPr>
        <w:pStyle w:val="ListParagraph"/>
        <w:numPr>
          <w:ilvl w:val="0"/>
          <w:numId w:val="1"/>
        </w:numPr>
        <w:spacing w:after="0" w:line="360" w:lineRule="atLeast"/>
        <w:rPr>
          <w:rFonts w:ascii="Arial" w:eastAsia="Times New Roman" w:hAnsi="Arial" w:cs="Arial"/>
          <w:color w:val="1C1F23"/>
          <w:kern w:val="0"/>
          <w:lang w:eastAsia="en-GB"/>
          <w14:ligatures w14:val="none"/>
        </w:rPr>
      </w:pPr>
      <w:r>
        <w:rPr>
          <w:rFonts w:ascii="Arial" w:eastAsia="Times New Roman" w:hAnsi="Arial" w:cs="Arial"/>
          <w:color w:val="1C1F23"/>
          <w:kern w:val="0"/>
          <w:lang w:eastAsia="en-GB"/>
          <w14:ligatures w14:val="none"/>
        </w:rPr>
        <w:t>Birmingham Children Trust</w:t>
      </w:r>
      <w:r w:rsidR="00811C15">
        <w:rPr>
          <w:rFonts w:ascii="Arial" w:eastAsia="Times New Roman" w:hAnsi="Arial" w:cs="Arial"/>
          <w:color w:val="1C1F23"/>
          <w:kern w:val="0"/>
          <w:lang w:eastAsia="en-GB"/>
          <w14:ligatures w14:val="none"/>
        </w:rPr>
        <w:t xml:space="preserve"> (2018)</w:t>
      </w:r>
      <w:r w:rsidR="00294B5D">
        <w:rPr>
          <w:rFonts w:ascii="Arial" w:eastAsia="Times New Roman" w:hAnsi="Arial" w:cs="Arial"/>
          <w:color w:val="1C1F23"/>
          <w:kern w:val="0"/>
          <w:lang w:eastAsia="en-GB"/>
          <w14:ligatures w14:val="none"/>
        </w:rPr>
        <w:t xml:space="preserve">. Additional Help </w:t>
      </w:r>
      <w:proofErr w:type="gramStart"/>
      <w:r w:rsidR="00294B5D">
        <w:rPr>
          <w:rFonts w:ascii="Arial" w:eastAsia="Times New Roman" w:hAnsi="Arial" w:cs="Arial"/>
          <w:color w:val="1C1F23"/>
          <w:kern w:val="0"/>
          <w:lang w:eastAsia="en-GB"/>
          <w14:ligatures w14:val="none"/>
        </w:rPr>
        <w:t>For</w:t>
      </w:r>
      <w:proofErr w:type="gramEnd"/>
      <w:r w:rsidR="00294B5D">
        <w:rPr>
          <w:rFonts w:ascii="Arial" w:eastAsia="Times New Roman" w:hAnsi="Arial" w:cs="Arial"/>
          <w:color w:val="1C1F23"/>
          <w:kern w:val="0"/>
          <w:lang w:eastAsia="en-GB"/>
          <w14:ligatures w14:val="none"/>
        </w:rPr>
        <w:t xml:space="preserve"> Families (Think Family). Available at: </w:t>
      </w:r>
      <w:hyperlink r:id="rId5" w:history="1">
        <w:r w:rsidR="00294B5D" w:rsidRPr="0019782C">
          <w:rPr>
            <w:rStyle w:val="Hyperlink"/>
            <w:rFonts w:ascii="Arial" w:eastAsia="Times New Roman" w:hAnsi="Arial" w:cs="Arial"/>
            <w:kern w:val="0"/>
            <w:lang w:eastAsia="en-GB"/>
            <w14:ligatures w14:val="none"/>
          </w:rPr>
          <w:t>https://www.birminghamchildrenstrust.co.uk/info/4/information_for_families_and_carers/60/additional_help_for_families_think_family</w:t>
        </w:r>
      </w:hyperlink>
      <w:r w:rsidR="00294B5D">
        <w:rPr>
          <w:rFonts w:ascii="Arial" w:eastAsia="Times New Roman" w:hAnsi="Arial" w:cs="Arial"/>
          <w:color w:val="1C1F23"/>
          <w:kern w:val="0"/>
          <w:lang w:eastAsia="en-GB"/>
          <w14:ligatures w14:val="none"/>
        </w:rPr>
        <w:t xml:space="preserve"> (Accessed: 21 February 2026).</w:t>
      </w:r>
    </w:p>
    <w:p w14:paraId="54073AB1" w14:textId="61F837E5" w:rsidR="005B0480" w:rsidRPr="00495643" w:rsidRDefault="005B0480" w:rsidP="00495643">
      <w:pPr>
        <w:pStyle w:val="ListParagraph"/>
        <w:numPr>
          <w:ilvl w:val="0"/>
          <w:numId w:val="1"/>
        </w:numPr>
        <w:spacing w:after="0" w:line="360" w:lineRule="atLeast"/>
        <w:rPr>
          <w:rFonts w:ascii="Arial" w:eastAsia="Times New Roman" w:hAnsi="Arial" w:cs="Arial"/>
          <w:color w:val="1C1F23"/>
          <w:kern w:val="0"/>
          <w:lang w:eastAsia="en-GB"/>
          <w14:ligatures w14:val="none"/>
        </w:rPr>
      </w:pPr>
      <w:r w:rsidRPr="00495643">
        <w:rPr>
          <w:rFonts w:ascii="Arial" w:eastAsia="Times New Roman" w:hAnsi="Arial" w:cs="Arial"/>
          <w:color w:val="1C1F23"/>
          <w:kern w:val="0"/>
          <w:lang w:eastAsia="en-GB"/>
          <w14:ligatures w14:val="none"/>
        </w:rPr>
        <w:t xml:space="preserve">General Medical Council (2023). </w:t>
      </w:r>
      <w:r w:rsidRPr="00495643">
        <w:rPr>
          <w:rFonts w:ascii="Arial" w:eastAsia="Times New Roman" w:hAnsi="Arial" w:cs="Arial"/>
          <w:i/>
          <w:iCs/>
          <w:color w:val="1C1F23"/>
          <w:kern w:val="0"/>
          <w:lang w:eastAsia="en-GB"/>
          <w14:ligatures w14:val="none"/>
        </w:rPr>
        <w:t>Protecting children and young people: The responsibilities of all doctors</w:t>
      </w:r>
      <w:r w:rsidRPr="00495643">
        <w:rPr>
          <w:rFonts w:ascii="Arial" w:eastAsia="Times New Roman" w:hAnsi="Arial" w:cs="Arial"/>
          <w:color w:val="1C1F23"/>
          <w:kern w:val="0"/>
          <w:lang w:eastAsia="en-GB"/>
          <w14:ligatures w14:val="none"/>
        </w:rPr>
        <w:t xml:space="preserve">. </w:t>
      </w:r>
      <w:r w:rsidR="00E1785B" w:rsidRPr="00495643">
        <w:rPr>
          <w:rFonts w:ascii="Arial" w:eastAsia="Times New Roman" w:hAnsi="Arial" w:cs="Arial"/>
          <w:color w:val="1C1F23"/>
          <w:kern w:val="0"/>
          <w:lang w:eastAsia="en-GB"/>
          <w14:ligatures w14:val="none"/>
        </w:rPr>
        <w:t>Available at:</w:t>
      </w:r>
      <w:r w:rsidRPr="00495643">
        <w:rPr>
          <w:rFonts w:ascii="Arial" w:eastAsia="Times New Roman" w:hAnsi="Arial" w:cs="Arial"/>
          <w:color w:val="1C1F23"/>
          <w:kern w:val="0"/>
          <w:lang w:eastAsia="en-GB"/>
          <w14:ligatures w14:val="none"/>
        </w:rPr>
        <w:t xml:space="preserve"> </w:t>
      </w:r>
      <w:hyperlink r:id="rId6" w:tgtFrame="_blank" w:history="1">
        <w:r w:rsidRPr="00495643">
          <w:rPr>
            <w:rFonts w:ascii="Arial" w:eastAsia="Times New Roman" w:hAnsi="Arial" w:cs="Arial"/>
            <w:color w:val="0057FF"/>
            <w:kern w:val="0"/>
            <w:u w:val="single"/>
            <w:lang w:eastAsia="en-GB"/>
            <w14:ligatures w14:val="none"/>
          </w:rPr>
          <w:t>https://www.gmc-uk.org/ethical-guidance/ethical-guidance-for-doctors/protecting-children-and-young-people/working-in-partnership</w:t>
        </w:r>
      </w:hyperlink>
      <w:r w:rsidR="00A513CD" w:rsidRPr="00495643">
        <w:rPr>
          <w:rFonts w:ascii="Arial" w:eastAsia="Times New Roman" w:hAnsi="Arial" w:cs="Arial"/>
          <w:color w:val="1C1F23"/>
          <w:kern w:val="0"/>
          <w:lang w:eastAsia="en-GB"/>
          <w14:ligatures w14:val="none"/>
        </w:rPr>
        <w:t xml:space="preserve"> (Accessed:</w:t>
      </w:r>
      <w:r w:rsidR="009A4663" w:rsidRPr="00495643">
        <w:rPr>
          <w:rFonts w:ascii="Arial" w:eastAsia="Times New Roman" w:hAnsi="Arial" w:cs="Arial"/>
          <w:color w:val="1C1F23"/>
          <w:kern w:val="0"/>
          <w:lang w:eastAsia="en-GB"/>
          <w14:ligatures w14:val="none"/>
        </w:rPr>
        <w:t xml:space="preserve"> </w:t>
      </w:r>
      <w:r w:rsidR="00C56A63" w:rsidRPr="00495643">
        <w:rPr>
          <w:rFonts w:ascii="Arial" w:eastAsia="Times New Roman" w:hAnsi="Arial" w:cs="Arial"/>
          <w:color w:val="1C1F23"/>
          <w:kern w:val="0"/>
          <w:lang w:eastAsia="en-GB"/>
          <w14:ligatures w14:val="none"/>
        </w:rPr>
        <w:t>10</w:t>
      </w:r>
      <w:r w:rsidR="009A4663" w:rsidRPr="00495643">
        <w:rPr>
          <w:rFonts w:ascii="Arial" w:eastAsia="Times New Roman" w:hAnsi="Arial" w:cs="Arial"/>
          <w:color w:val="1C1F23"/>
          <w:kern w:val="0"/>
          <w:lang w:eastAsia="en-GB"/>
          <w14:ligatures w14:val="none"/>
        </w:rPr>
        <w:t xml:space="preserve"> February 2026).</w:t>
      </w:r>
      <w:r w:rsidR="00C56A63" w:rsidRPr="00495643">
        <w:rPr>
          <w:rFonts w:ascii="Arial" w:eastAsia="Times New Roman" w:hAnsi="Arial" w:cs="Arial"/>
          <w:color w:val="1C1F23"/>
          <w:kern w:val="0"/>
          <w:lang w:eastAsia="en-GB"/>
          <w14:ligatures w14:val="none"/>
        </w:rPr>
        <w:t xml:space="preserve"> </w:t>
      </w:r>
    </w:p>
    <w:p w14:paraId="0FFF3EC1" w14:textId="77777777" w:rsidR="00AB5A0A" w:rsidRDefault="00AB5A0A" w:rsidP="005B0480">
      <w:pPr>
        <w:spacing w:after="0" w:line="360" w:lineRule="atLeast"/>
        <w:rPr>
          <w:rFonts w:ascii="Arial" w:eastAsia="Times New Roman" w:hAnsi="Arial" w:cs="Arial"/>
          <w:color w:val="1C1F23"/>
          <w:kern w:val="0"/>
          <w:lang w:eastAsia="en-GB"/>
          <w14:ligatures w14:val="none"/>
        </w:rPr>
      </w:pPr>
    </w:p>
    <w:p w14:paraId="6E4B92DE" w14:textId="0364CCC6" w:rsidR="001C34E6" w:rsidRPr="00495643" w:rsidRDefault="00051123" w:rsidP="00495643">
      <w:pPr>
        <w:pStyle w:val="ListParagraph"/>
        <w:numPr>
          <w:ilvl w:val="0"/>
          <w:numId w:val="1"/>
        </w:numPr>
        <w:spacing w:after="0" w:line="360" w:lineRule="atLeast"/>
        <w:rPr>
          <w:rFonts w:ascii="Arial" w:eastAsia="Times New Roman" w:hAnsi="Arial" w:cs="Arial"/>
          <w:color w:val="1C1F23"/>
          <w:kern w:val="0"/>
          <w:lang w:eastAsia="en-GB"/>
          <w14:ligatures w14:val="none"/>
        </w:rPr>
      </w:pPr>
      <w:r w:rsidRPr="00495643">
        <w:rPr>
          <w:rFonts w:ascii="Arial" w:eastAsia="Times New Roman" w:hAnsi="Arial" w:cs="Arial"/>
          <w:color w:val="1C1F23"/>
          <w:kern w:val="0"/>
          <w:lang w:eastAsia="en-GB"/>
          <w14:ligatures w14:val="none"/>
        </w:rPr>
        <w:t>HM Government</w:t>
      </w:r>
      <w:r w:rsidR="008251C6" w:rsidRPr="00495643">
        <w:rPr>
          <w:rFonts w:ascii="Arial" w:eastAsia="Times New Roman" w:hAnsi="Arial" w:cs="Arial"/>
          <w:color w:val="1C1F23"/>
          <w:kern w:val="0"/>
          <w:lang w:eastAsia="en-GB"/>
          <w14:ligatures w14:val="none"/>
        </w:rPr>
        <w:t xml:space="preserve"> (2023). </w:t>
      </w:r>
      <w:r w:rsidR="008251C6" w:rsidRPr="00495643">
        <w:rPr>
          <w:rFonts w:ascii="Arial" w:eastAsia="Times New Roman" w:hAnsi="Arial" w:cs="Arial"/>
          <w:i/>
          <w:iCs/>
          <w:color w:val="1C1F23"/>
          <w:kern w:val="0"/>
          <w:lang w:eastAsia="en-GB"/>
          <w14:ligatures w14:val="none"/>
        </w:rPr>
        <w:t xml:space="preserve">Working Together to </w:t>
      </w:r>
      <w:r w:rsidR="00A513CD" w:rsidRPr="00495643">
        <w:rPr>
          <w:rFonts w:ascii="Arial" w:eastAsia="Times New Roman" w:hAnsi="Arial" w:cs="Arial"/>
          <w:i/>
          <w:iCs/>
          <w:color w:val="1C1F23"/>
          <w:kern w:val="0"/>
          <w:lang w:eastAsia="en-GB"/>
          <w14:ligatures w14:val="none"/>
        </w:rPr>
        <w:t>Safeguard</w:t>
      </w:r>
      <w:r w:rsidR="008251C6" w:rsidRPr="00495643">
        <w:rPr>
          <w:rFonts w:ascii="Arial" w:eastAsia="Times New Roman" w:hAnsi="Arial" w:cs="Arial"/>
          <w:i/>
          <w:iCs/>
          <w:color w:val="1C1F23"/>
          <w:kern w:val="0"/>
          <w:lang w:eastAsia="en-GB"/>
          <w14:ligatures w14:val="none"/>
        </w:rPr>
        <w:t xml:space="preserve"> Children 2023</w:t>
      </w:r>
      <w:r w:rsidR="008251C6" w:rsidRPr="00495643">
        <w:rPr>
          <w:rFonts w:ascii="Arial" w:eastAsia="Times New Roman" w:hAnsi="Arial" w:cs="Arial"/>
          <w:color w:val="1C1F23"/>
          <w:kern w:val="0"/>
          <w:lang w:eastAsia="en-GB"/>
          <w14:ligatures w14:val="none"/>
        </w:rPr>
        <w:t>. Available at:</w:t>
      </w:r>
      <w:r w:rsidR="001C34E6" w:rsidRPr="00495643">
        <w:rPr>
          <w:rFonts w:ascii="Arial" w:eastAsia="Times New Roman" w:hAnsi="Arial" w:cs="Arial"/>
          <w:color w:val="1C1F23"/>
          <w:kern w:val="0"/>
          <w:lang w:eastAsia="en-GB"/>
          <w14:ligatures w14:val="none"/>
        </w:rPr>
        <w:fldChar w:fldCharType="begin"/>
      </w:r>
      <w:r w:rsidR="001C34E6" w:rsidRPr="00495643">
        <w:rPr>
          <w:rFonts w:ascii="Arial" w:eastAsia="Times New Roman" w:hAnsi="Arial" w:cs="Arial"/>
          <w:color w:val="1C1F23"/>
          <w:kern w:val="0"/>
          <w:lang w:eastAsia="en-GB"/>
          <w14:ligatures w14:val="none"/>
        </w:rPr>
        <w:instrText>HYPERLINK "</w:instrText>
      </w:r>
      <w:r w:rsidR="001C34E6" w:rsidRPr="00495643">
        <w:rPr>
          <w:rFonts w:ascii="Arial" w:eastAsia="Times New Roman" w:hAnsi="Arial" w:cs="Arial"/>
          <w:color w:val="1C1F23"/>
          <w:kern w:val="0"/>
          <w:lang w:eastAsia="en-GB"/>
          <w14:ligatures w14:val="none"/>
        </w:rPr>
        <w:instrText>https://assets.publishing.service.gov.uk/media/6849a7b67cba25f610c7db3f/Working_together_to_safeguard_children_2023_-_statutory_guidance.pdf</w:instrText>
      </w:r>
      <w:r w:rsidR="001C34E6" w:rsidRPr="00495643">
        <w:rPr>
          <w:rFonts w:ascii="Arial" w:eastAsia="Times New Roman" w:hAnsi="Arial" w:cs="Arial"/>
          <w:color w:val="1C1F23"/>
          <w:kern w:val="0"/>
          <w:lang w:eastAsia="en-GB"/>
          <w14:ligatures w14:val="none"/>
        </w:rPr>
        <w:instrText>"</w:instrText>
      </w:r>
      <w:r w:rsidR="001C34E6" w:rsidRPr="00495643">
        <w:rPr>
          <w:rFonts w:ascii="Arial" w:eastAsia="Times New Roman" w:hAnsi="Arial" w:cs="Arial"/>
          <w:color w:val="1C1F23"/>
          <w:kern w:val="0"/>
          <w:lang w:eastAsia="en-GB"/>
          <w14:ligatures w14:val="none"/>
        </w:rPr>
        <w:fldChar w:fldCharType="separate"/>
      </w:r>
      <w:r w:rsidR="001C34E6" w:rsidRPr="00495643">
        <w:rPr>
          <w:rStyle w:val="Hyperlink"/>
          <w:rFonts w:ascii="Arial" w:eastAsia="Times New Roman" w:hAnsi="Arial" w:cs="Arial"/>
          <w:kern w:val="0"/>
          <w:lang w:eastAsia="en-GB"/>
          <w14:ligatures w14:val="none"/>
        </w:rPr>
        <w:t>https://assets.publishing.service.gov.uk/media/6849a7b67cba25f610c7db3f/Working_together_to_safeguard_children_2023_-_statutory_guidance.pdf</w:t>
      </w:r>
      <w:r w:rsidR="001C34E6" w:rsidRPr="00495643">
        <w:rPr>
          <w:rFonts w:ascii="Arial" w:eastAsia="Times New Roman" w:hAnsi="Arial" w:cs="Arial"/>
          <w:color w:val="1C1F23"/>
          <w:kern w:val="0"/>
          <w:lang w:eastAsia="en-GB"/>
          <w14:ligatures w14:val="none"/>
        </w:rPr>
        <w:fldChar w:fldCharType="end"/>
      </w:r>
      <w:r w:rsidR="008251C6" w:rsidRPr="00495643">
        <w:rPr>
          <w:rFonts w:ascii="Arial" w:eastAsia="Times New Roman" w:hAnsi="Arial" w:cs="Arial"/>
          <w:color w:val="1C1F23"/>
          <w:kern w:val="0"/>
          <w:lang w:eastAsia="en-GB"/>
          <w14:ligatures w14:val="none"/>
        </w:rPr>
        <w:t xml:space="preserve"> </w:t>
      </w:r>
      <w:r w:rsidR="00B0060E" w:rsidRPr="00495643">
        <w:rPr>
          <w:rFonts w:ascii="Arial" w:eastAsia="Times New Roman" w:hAnsi="Arial" w:cs="Arial"/>
          <w:color w:val="1C1F23"/>
          <w:kern w:val="0"/>
          <w:lang w:eastAsia="en-GB"/>
          <w14:ligatures w14:val="none"/>
        </w:rPr>
        <w:t xml:space="preserve">(Accessed: </w:t>
      </w:r>
      <w:r w:rsidR="001A7084" w:rsidRPr="00495643">
        <w:rPr>
          <w:rFonts w:ascii="Arial" w:eastAsia="Times New Roman" w:hAnsi="Arial" w:cs="Arial"/>
          <w:color w:val="1C1F23"/>
          <w:kern w:val="0"/>
          <w:lang w:eastAsia="en-GB"/>
          <w14:ligatures w14:val="none"/>
        </w:rPr>
        <w:t>10 February 2026).</w:t>
      </w:r>
    </w:p>
    <w:p w14:paraId="0D4FBB59" w14:textId="77777777" w:rsidR="00051123" w:rsidRPr="005B0480" w:rsidRDefault="00051123" w:rsidP="005B0480">
      <w:pPr>
        <w:spacing w:after="0" w:line="360" w:lineRule="atLeast"/>
        <w:rPr>
          <w:rFonts w:ascii="Arial" w:eastAsia="Times New Roman" w:hAnsi="Arial" w:cs="Arial"/>
          <w:color w:val="1C1F23"/>
          <w:kern w:val="0"/>
          <w:lang w:eastAsia="en-GB"/>
          <w14:ligatures w14:val="none"/>
        </w:rPr>
      </w:pPr>
    </w:p>
    <w:p w14:paraId="3EFEC324" w14:textId="5BE7E51B" w:rsidR="00D92372" w:rsidRDefault="00D92372" w:rsidP="00495643">
      <w:pPr>
        <w:pStyle w:val="ListParagraph"/>
        <w:numPr>
          <w:ilvl w:val="0"/>
          <w:numId w:val="1"/>
        </w:numPr>
      </w:pPr>
      <w:r>
        <w:t xml:space="preserve">Legislation.Gov (2026). </w:t>
      </w:r>
      <w:r w:rsidRPr="00495643">
        <w:rPr>
          <w:i/>
          <w:iCs/>
        </w:rPr>
        <w:t>Children Act 1989</w:t>
      </w:r>
      <w:r>
        <w:t xml:space="preserve">. Available at: </w:t>
      </w:r>
      <w:hyperlink r:id="rId7" w:history="1">
        <w:r w:rsidRPr="0019782C">
          <w:rPr>
            <w:rStyle w:val="Hyperlink"/>
          </w:rPr>
          <w:t>https://www.legislation.gov.uk/ukpga/1989/41/contents</w:t>
        </w:r>
      </w:hyperlink>
      <w:r>
        <w:t xml:space="preserve"> </w:t>
      </w:r>
      <w:r w:rsidR="001A7084">
        <w:t xml:space="preserve">(Accessed: 09 February 2026). </w:t>
      </w:r>
    </w:p>
    <w:p w14:paraId="40988B7A" w14:textId="7598F8F2" w:rsidR="00590F08" w:rsidRDefault="00D92372" w:rsidP="00495643">
      <w:pPr>
        <w:pStyle w:val="ListParagraph"/>
        <w:numPr>
          <w:ilvl w:val="0"/>
          <w:numId w:val="1"/>
        </w:numPr>
      </w:pPr>
      <w:r>
        <w:t xml:space="preserve">Legislation.Gov (2026). </w:t>
      </w:r>
      <w:r w:rsidR="00F13512" w:rsidRPr="00495643">
        <w:rPr>
          <w:i/>
          <w:iCs/>
        </w:rPr>
        <w:t>Children’s</w:t>
      </w:r>
      <w:r w:rsidRPr="00495643">
        <w:rPr>
          <w:i/>
          <w:iCs/>
        </w:rPr>
        <w:t xml:space="preserve"> Act 2004. </w:t>
      </w:r>
      <w:r>
        <w:t xml:space="preserve">Available at: </w:t>
      </w:r>
      <w:hyperlink r:id="rId8" w:history="1">
        <w:r w:rsidRPr="0019782C">
          <w:rPr>
            <w:rStyle w:val="Hyperlink"/>
          </w:rPr>
          <w:t>https://www.legislation.gov.uk/ukpga/2004/31/contents</w:t>
        </w:r>
      </w:hyperlink>
      <w:r w:rsidR="001A7084">
        <w:t xml:space="preserve"> (</w:t>
      </w:r>
      <w:r w:rsidR="005A1394">
        <w:t>Accessed: 09 February 2026).</w:t>
      </w:r>
    </w:p>
    <w:p w14:paraId="55E8D95B" w14:textId="77777777" w:rsidR="00B46744" w:rsidRDefault="00B46744" w:rsidP="00495643">
      <w:pPr>
        <w:pStyle w:val="ListParagraph"/>
        <w:numPr>
          <w:ilvl w:val="0"/>
          <w:numId w:val="1"/>
        </w:numPr>
      </w:pPr>
      <w:r w:rsidRPr="00F44E6A">
        <w:t>Mansaray B</w:t>
      </w:r>
      <w:r>
        <w:t>.</w:t>
      </w:r>
      <w:r w:rsidRPr="00F44E6A">
        <w:t>, Dean L, Tubb P, Josyula K</w:t>
      </w:r>
      <w:r>
        <w:t>.</w:t>
      </w:r>
      <w:r w:rsidRPr="00F44E6A">
        <w:t>L</w:t>
      </w:r>
      <w:r>
        <w:t>.</w:t>
      </w:r>
      <w:r w:rsidRPr="00F44E6A">
        <w:t>, Okoth L</w:t>
      </w:r>
      <w:r>
        <w:t>.</w:t>
      </w:r>
      <w:r w:rsidRPr="00F44E6A">
        <w:t>, Chumo I</w:t>
      </w:r>
      <w:r>
        <w:t>. (2022) ‘</w:t>
      </w:r>
      <w:r w:rsidRPr="00F44E6A">
        <w:t>Implications of COVID-19 for safeguarding in international development research: learning, action and reflection from a research hub</w:t>
      </w:r>
      <w:r>
        <w:t>’,</w:t>
      </w:r>
      <w:r w:rsidRPr="00F44E6A">
        <w:t xml:space="preserve"> </w:t>
      </w:r>
      <w:r w:rsidRPr="00495643">
        <w:rPr>
          <w:i/>
          <w:iCs/>
        </w:rPr>
        <w:t>BMJ Global Health</w:t>
      </w:r>
      <w:r>
        <w:t xml:space="preserve">, </w:t>
      </w:r>
      <w:proofErr w:type="gramStart"/>
      <w:r w:rsidRPr="00F44E6A">
        <w:t>7:e</w:t>
      </w:r>
      <w:proofErr w:type="gramEnd"/>
      <w:r w:rsidRPr="00F44E6A">
        <w:t>008122.</w:t>
      </w:r>
      <w:r>
        <w:t xml:space="preserve"> Available at:</w:t>
      </w:r>
      <w:r w:rsidRPr="00F44E6A">
        <w:t xml:space="preserve"> </w:t>
      </w:r>
      <w:hyperlink r:id="rId9" w:history="1">
        <w:r w:rsidRPr="0019782C">
          <w:rPr>
            <w:rStyle w:val="Hyperlink"/>
          </w:rPr>
          <w:t>https://doi.org/10.1136/bmjgh-2021-008122</w:t>
        </w:r>
      </w:hyperlink>
      <w:r>
        <w:t xml:space="preserve"> (Accessed: 21 February 2026). </w:t>
      </w:r>
    </w:p>
    <w:p w14:paraId="6A7E77C0" w14:textId="37A30112" w:rsidR="00CF075B" w:rsidRDefault="00CF075B" w:rsidP="00495643">
      <w:pPr>
        <w:pStyle w:val="ListParagraph"/>
        <w:numPr>
          <w:ilvl w:val="0"/>
          <w:numId w:val="1"/>
        </w:numPr>
      </w:pPr>
      <w:r>
        <w:t xml:space="preserve">National Data </w:t>
      </w:r>
      <w:r w:rsidR="002C4B6E">
        <w:t xml:space="preserve">Guardian for Health and Social care (2020). </w:t>
      </w:r>
      <w:r w:rsidR="002C4B6E" w:rsidRPr="00495643">
        <w:rPr>
          <w:i/>
          <w:iCs/>
        </w:rPr>
        <w:t xml:space="preserve">The Eight </w:t>
      </w:r>
      <w:r w:rsidR="00217852" w:rsidRPr="00495643">
        <w:rPr>
          <w:i/>
          <w:iCs/>
        </w:rPr>
        <w:t>Cald</w:t>
      </w:r>
      <w:r w:rsidR="0082253D" w:rsidRPr="00495643">
        <w:rPr>
          <w:i/>
          <w:iCs/>
        </w:rPr>
        <w:t>i</w:t>
      </w:r>
      <w:r w:rsidR="00217852" w:rsidRPr="00495643">
        <w:rPr>
          <w:i/>
          <w:iCs/>
        </w:rPr>
        <w:t>cott Principles</w:t>
      </w:r>
      <w:r w:rsidR="0082253D">
        <w:t xml:space="preserve">. </w:t>
      </w:r>
      <w:r w:rsidR="00DE7256">
        <w:t>Available</w:t>
      </w:r>
      <w:r w:rsidR="0082253D">
        <w:t xml:space="preserve"> at: </w:t>
      </w:r>
      <w:hyperlink r:id="rId10" w:history="1">
        <w:r w:rsidR="0082253D" w:rsidRPr="0019782C">
          <w:rPr>
            <w:rStyle w:val="Hyperlink"/>
          </w:rPr>
          <w:t>https://assets.publishing.service.gov.uk/media/5fcf9b92d3bf7f5d0bb8bb13/Eight_Caldicott_Principles_08.12.20.pdf</w:t>
        </w:r>
      </w:hyperlink>
      <w:r w:rsidR="0082253D">
        <w:t xml:space="preserve"> (Accessed: </w:t>
      </w:r>
      <w:r w:rsidR="00AB0D37">
        <w:t xml:space="preserve">21 February 2026). </w:t>
      </w:r>
    </w:p>
    <w:p w14:paraId="27472B97" w14:textId="2ED62F7D" w:rsidR="001C34E6" w:rsidRDefault="001C34E6" w:rsidP="00495643">
      <w:pPr>
        <w:pStyle w:val="ListParagraph"/>
        <w:numPr>
          <w:ilvl w:val="0"/>
          <w:numId w:val="1"/>
        </w:numPr>
      </w:pPr>
      <w:r>
        <w:t xml:space="preserve">National </w:t>
      </w:r>
      <w:r w:rsidR="007F0AD1">
        <w:t>Institute</w:t>
      </w:r>
      <w:r>
        <w:t xml:space="preserve"> </w:t>
      </w:r>
      <w:r w:rsidR="00451915">
        <w:t xml:space="preserve">for Health Care and Excellence (NICE) (2017). </w:t>
      </w:r>
      <w:r w:rsidR="00451915" w:rsidRPr="00495643">
        <w:rPr>
          <w:i/>
          <w:iCs/>
        </w:rPr>
        <w:t>Child Abuse</w:t>
      </w:r>
      <w:r w:rsidR="007F0AD1" w:rsidRPr="00495643">
        <w:rPr>
          <w:i/>
          <w:iCs/>
        </w:rPr>
        <w:t xml:space="preserve"> and Neglect</w:t>
      </w:r>
      <w:r w:rsidR="007F0AD1">
        <w:t xml:space="preserve">. Available at: </w:t>
      </w:r>
      <w:hyperlink r:id="rId11" w:history="1">
        <w:r w:rsidR="007F0AD1" w:rsidRPr="0019782C">
          <w:rPr>
            <w:rStyle w:val="Hyperlink"/>
          </w:rPr>
          <w:t>https://www.nice.org.uk/guidance/ng76</w:t>
        </w:r>
      </w:hyperlink>
      <w:r w:rsidR="007F0AD1">
        <w:t xml:space="preserve"> </w:t>
      </w:r>
      <w:r w:rsidR="00215171">
        <w:t>(Accessed 10 February 2026).</w:t>
      </w:r>
    </w:p>
    <w:p w14:paraId="6B9E1EBA" w14:textId="2F8D39A0" w:rsidR="00861ACE" w:rsidRDefault="00861ACE" w:rsidP="00495643">
      <w:pPr>
        <w:pStyle w:val="ListParagraph"/>
        <w:numPr>
          <w:ilvl w:val="0"/>
          <w:numId w:val="1"/>
        </w:numPr>
      </w:pPr>
      <w:r>
        <w:t>NHS England</w:t>
      </w:r>
      <w:r w:rsidR="00C17A8C">
        <w:t xml:space="preserve"> (2024)</w:t>
      </w:r>
      <w:r w:rsidR="003D0271">
        <w:t xml:space="preserve">. </w:t>
      </w:r>
      <w:r w:rsidR="003D0271" w:rsidRPr="008037F9">
        <w:rPr>
          <w:i/>
          <w:iCs/>
        </w:rPr>
        <w:t>Safeguarding children and adults at risk</w:t>
      </w:r>
      <w:r w:rsidR="008037F9" w:rsidRPr="008037F9">
        <w:rPr>
          <w:i/>
          <w:iCs/>
        </w:rPr>
        <w:t xml:space="preserve"> in the NHS</w:t>
      </w:r>
      <w:r w:rsidR="003D0271" w:rsidRPr="008037F9">
        <w:rPr>
          <w:i/>
          <w:iCs/>
        </w:rPr>
        <w:t>.</w:t>
      </w:r>
      <w:r w:rsidR="003D0271">
        <w:t xml:space="preserve"> Available at: </w:t>
      </w:r>
      <w:hyperlink r:id="rId12" w:history="1">
        <w:r w:rsidR="003D0271" w:rsidRPr="0019782C">
          <w:rPr>
            <w:rStyle w:val="Hyperlink"/>
          </w:rPr>
          <w:t>https://www.england.nhs.uk/long-read/safeguarding-children-young-people-and-adults-at-risk-in-the-nhs/</w:t>
        </w:r>
      </w:hyperlink>
      <w:r w:rsidR="003D0271">
        <w:t xml:space="preserve"> </w:t>
      </w:r>
      <w:r w:rsidR="008037F9">
        <w:t>(Accessed: 21 February 2026).</w:t>
      </w:r>
    </w:p>
    <w:p w14:paraId="2227F4D0" w14:textId="1C321E75" w:rsidR="00E428AD" w:rsidRPr="00495643" w:rsidRDefault="00E428AD" w:rsidP="00495643">
      <w:pPr>
        <w:pStyle w:val="ListParagraph"/>
        <w:numPr>
          <w:ilvl w:val="0"/>
          <w:numId w:val="1"/>
        </w:numPr>
        <w:spacing w:after="0" w:line="360" w:lineRule="atLeast"/>
        <w:rPr>
          <w:rFonts w:ascii="Arial" w:eastAsia="Times New Roman" w:hAnsi="Arial" w:cs="Arial"/>
          <w:color w:val="1C1F23"/>
          <w:kern w:val="0"/>
          <w:lang w:eastAsia="en-GB"/>
          <w14:ligatures w14:val="none"/>
        </w:rPr>
      </w:pPr>
      <w:r w:rsidRPr="00495643">
        <w:rPr>
          <w:rFonts w:ascii="Arial" w:eastAsia="Times New Roman" w:hAnsi="Arial" w:cs="Arial"/>
          <w:color w:val="1C1F23"/>
          <w:kern w:val="0"/>
          <w:lang w:eastAsia="en-GB"/>
          <w14:ligatures w14:val="none"/>
        </w:rPr>
        <w:lastRenderedPageBreak/>
        <w:t xml:space="preserve">NSPCC Learning. (2023). </w:t>
      </w:r>
      <w:r w:rsidRPr="00495643">
        <w:rPr>
          <w:rFonts w:ascii="Arial" w:eastAsia="Times New Roman" w:hAnsi="Arial" w:cs="Arial"/>
          <w:i/>
          <w:iCs/>
          <w:color w:val="1C1F23"/>
          <w:kern w:val="0"/>
          <w:lang w:eastAsia="en-GB"/>
          <w14:ligatures w14:val="none"/>
        </w:rPr>
        <w:t>Early help and early intervention</w:t>
      </w:r>
      <w:r w:rsidRPr="00495643">
        <w:rPr>
          <w:rFonts w:ascii="Arial" w:eastAsia="Times New Roman" w:hAnsi="Arial" w:cs="Arial"/>
          <w:color w:val="1C1F23"/>
          <w:kern w:val="0"/>
          <w:lang w:eastAsia="en-GB"/>
          <w14:ligatures w14:val="none"/>
        </w:rPr>
        <w:t xml:space="preserve">. </w:t>
      </w:r>
      <w:r w:rsidR="003D252B" w:rsidRPr="00495643">
        <w:rPr>
          <w:rFonts w:ascii="Arial" w:eastAsia="Times New Roman" w:hAnsi="Arial" w:cs="Arial"/>
          <w:color w:val="1C1F23"/>
          <w:kern w:val="0"/>
          <w:lang w:eastAsia="en-GB"/>
          <w14:ligatures w14:val="none"/>
        </w:rPr>
        <w:t xml:space="preserve">(Available at: </w:t>
      </w:r>
      <w:hyperlink r:id="rId13" w:history="1">
        <w:r w:rsidR="003D252B" w:rsidRPr="00495643">
          <w:rPr>
            <w:rStyle w:val="Hyperlink"/>
            <w:rFonts w:ascii="Arial" w:eastAsia="Times New Roman" w:hAnsi="Arial" w:cs="Arial"/>
            <w:kern w:val="0"/>
            <w:lang w:eastAsia="en-GB"/>
            <w14:ligatures w14:val="none"/>
          </w:rPr>
          <w:t>https://learning.nspcc.org.uk/safeguarding-child-protection/early-help-and-early-intervention</w:t>
        </w:r>
      </w:hyperlink>
      <w:r w:rsidR="00215171" w:rsidRPr="00495643">
        <w:rPr>
          <w:rFonts w:ascii="Arial" w:eastAsia="Times New Roman" w:hAnsi="Arial" w:cs="Arial"/>
          <w:color w:val="1C1F23"/>
          <w:kern w:val="0"/>
          <w:lang w:eastAsia="en-GB"/>
          <w14:ligatures w14:val="none"/>
        </w:rPr>
        <w:t xml:space="preserve"> (Accessed: 11 February 2026). </w:t>
      </w:r>
    </w:p>
    <w:p w14:paraId="3466AC66" w14:textId="77777777" w:rsidR="00E428AD" w:rsidRDefault="00E428AD" w:rsidP="00E428AD">
      <w:pPr>
        <w:spacing w:after="0" w:line="360" w:lineRule="atLeast"/>
        <w:rPr>
          <w:rFonts w:ascii="Arial" w:eastAsia="Times New Roman" w:hAnsi="Arial" w:cs="Arial"/>
          <w:color w:val="1C1F23"/>
          <w:kern w:val="0"/>
          <w:lang w:eastAsia="en-GB"/>
          <w14:ligatures w14:val="none"/>
        </w:rPr>
      </w:pPr>
    </w:p>
    <w:p w14:paraId="30455AC7" w14:textId="56582694" w:rsidR="00DB31DE" w:rsidRPr="00F311E8" w:rsidRDefault="00DB31DE" w:rsidP="00F311E8">
      <w:pPr>
        <w:pStyle w:val="ListParagraph"/>
        <w:numPr>
          <w:ilvl w:val="0"/>
          <w:numId w:val="1"/>
        </w:numPr>
        <w:spacing w:after="0" w:line="360" w:lineRule="atLeast"/>
        <w:rPr>
          <w:rFonts w:ascii="Arial" w:eastAsia="Times New Roman" w:hAnsi="Arial" w:cs="Arial"/>
          <w:color w:val="1C1F23"/>
          <w:kern w:val="0"/>
          <w:lang w:eastAsia="en-GB"/>
          <w14:ligatures w14:val="none"/>
        </w:rPr>
      </w:pPr>
      <w:r w:rsidRPr="00F311E8">
        <w:rPr>
          <w:rFonts w:ascii="Arial" w:eastAsia="Times New Roman" w:hAnsi="Arial" w:cs="Arial"/>
          <w:color w:val="1C1F23"/>
          <w:kern w:val="0"/>
          <w:lang w:eastAsia="en-GB"/>
          <w14:ligatures w14:val="none"/>
        </w:rPr>
        <w:t>P</w:t>
      </w:r>
      <w:r w:rsidR="007E510B" w:rsidRPr="00F311E8">
        <w:rPr>
          <w:rFonts w:ascii="Arial" w:eastAsia="Times New Roman" w:hAnsi="Arial" w:cs="Arial"/>
          <w:color w:val="1C1F23"/>
          <w:kern w:val="0"/>
          <w:lang w:eastAsia="en-GB"/>
          <w14:ligatures w14:val="none"/>
        </w:rPr>
        <w:t xml:space="preserve">ublic Health England (2016). </w:t>
      </w:r>
      <w:r w:rsidR="007E510B" w:rsidRPr="00F311E8">
        <w:rPr>
          <w:rFonts w:ascii="Arial" w:eastAsia="Times New Roman" w:hAnsi="Arial" w:cs="Arial"/>
          <w:i/>
          <w:iCs/>
          <w:color w:val="1C1F23"/>
          <w:kern w:val="0"/>
          <w:lang w:eastAsia="en-GB"/>
          <w14:ligatures w14:val="none"/>
        </w:rPr>
        <w:t>Adverse Childhood Experiences (ACE) Framework.</w:t>
      </w:r>
      <w:r w:rsidR="007E510B" w:rsidRPr="00F311E8">
        <w:rPr>
          <w:rFonts w:ascii="Arial" w:eastAsia="Times New Roman" w:hAnsi="Arial" w:cs="Arial"/>
          <w:color w:val="1C1F23"/>
          <w:kern w:val="0"/>
          <w:lang w:eastAsia="en-GB"/>
          <w14:ligatures w14:val="none"/>
        </w:rPr>
        <w:t xml:space="preserve"> Available at:</w:t>
      </w:r>
      <w:r w:rsidR="005A1FEA" w:rsidRPr="00F311E8">
        <w:rPr>
          <w:rFonts w:ascii="Arial" w:eastAsia="Times New Roman" w:hAnsi="Arial" w:cs="Arial"/>
          <w:color w:val="1C1F23"/>
          <w:kern w:val="0"/>
          <w:lang w:eastAsia="en-GB"/>
          <w14:ligatures w14:val="none"/>
        </w:rPr>
        <w:t xml:space="preserve"> </w:t>
      </w:r>
      <w:hyperlink r:id="rId14" w:history="1">
        <w:r w:rsidR="00F13512" w:rsidRPr="00F311E8">
          <w:rPr>
            <w:rStyle w:val="Hyperlink"/>
            <w:rFonts w:ascii="Arial" w:eastAsia="Times New Roman" w:hAnsi="Arial" w:cs="Arial"/>
            <w:kern w:val="0"/>
            <w:lang w:eastAsia="en-GB"/>
            <w14:ligatures w14:val="none"/>
          </w:rPr>
          <w:t>https://publications.parliament.uk/pa/cm201719/cmselect/cmsctech/506/50605.htm</w:t>
        </w:r>
      </w:hyperlink>
      <w:r w:rsidR="007E510B" w:rsidRPr="00F311E8">
        <w:rPr>
          <w:rFonts w:ascii="Arial" w:eastAsia="Times New Roman" w:hAnsi="Arial" w:cs="Arial"/>
          <w:color w:val="1C1F23"/>
          <w:kern w:val="0"/>
          <w:lang w:eastAsia="en-GB"/>
          <w14:ligatures w14:val="none"/>
        </w:rPr>
        <w:t xml:space="preserve"> </w:t>
      </w:r>
      <w:r w:rsidR="00215171" w:rsidRPr="00F311E8">
        <w:rPr>
          <w:rFonts w:ascii="Arial" w:eastAsia="Times New Roman" w:hAnsi="Arial" w:cs="Arial"/>
          <w:color w:val="1C1F23"/>
          <w:kern w:val="0"/>
          <w:lang w:eastAsia="en-GB"/>
          <w14:ligatures w14:val="none"/>
        </w:rPr>
        <w:t>(Accessed: 10 February 2026).</w:t>
      </w:r>
    </w:p>
    <w:p w14:paraId="0E696CD1" w14:textId="77777777" w:rsidR="005A1FEA" w:rsidRPr="00E428AD" w:rsidRDefault="005A1FEA" w:rsidP="00E428AD">
      <w:pPr>
        <w:spacing w:after="0" w:line="360" w:lineRule="atLeast"/>
        <w:rPr>
          <w:rFonts w:ascii="Arial" w:eastAsia="Times New Roman" w:hAnsi="Arial" w:cs="Arial"/>
          <w:color w:val="1C1F23"/>
          <w:kern w:val="0"/>
          <w:lang w:eastAsia="en-GB"/>
          <w14:ligatures w14:val="none"/>
        </w:rPr>
      </w:pPr>
    </w:p>
    <w:p w14:paraId="70579D72" w14:textId="2A02F285" w:rsidR="00215171" w:rsidRPr="00523413" w:rsidRDefault="006545C8" w:rsidP="00523413">
      <w:pPr>
        <w:pStyle w:val="ListParagraph"/>
        <w:numPr>
          <w:ilvl w:val="0"/>
          <w:numId w:val="1"/>
        </w:numPr>
        <w:spacing w:after="0" w:line="360" w:lineRule="atLeast"/>
        <w:rPr>
          <w:rFonts w:ascii="Arial" w:eastAsia="Times New Roman" w:hAnsi="Arial" w:cs="Arial"/>
          <w:color w:val="1C1F23"/>
          <w:kern w:val="0"/>
          <w:lang w:eastAsia="en-GB"/>
          <w14:ligatures w14:val="none"/>
        </w:rPr>
      </w:pPr>
      <w:r>
        <w:rPr>
          <w:rFonts w:ascii="Arial" w:eastAsia="Times New Roman" w:hAnsi="Arial" w:cs="Arial"/>
          <w:color w:val="1C1F23"/>
          <w:kern w:val="0"/>
          <w:lang w:eastAsia="en-GB"/>
          <w14:ligatures w14:val="none"/>
        </w:rPr>
        <w:t>Royal College of Genera</w:t>
      </w:r>
      <w:r w:rsidR="00794EA2">
        <w:rPr>
          <w:rFonts w:ascii="Arial" w:eastAsia="Times New Roman" w:hAnsi="Arial" w:cs="Arial"/>
          <w:color w:val="1C1F23"/>
          <w:kern w:val="0"/>
          <w:lang w:eastAsia="en-GB"/>
          <w14:ligatures w14:val="none"/>
        </w:rPr>
        <w:t>l Practitioners (</w:t>
      </w:r>
      <w:r w:rsidR="00E428AD" w:rsidRPr="00523413">
        <w:rPr>
          <w:rFonts w:ascii="Arial" w:eastAsia="Times New Roman" w:hAnsi="Arial" w:cs="Arial"/>
          <w:color w:val="1C1F23"/>
          <w:kern w:val="0"/>
          <w:lang w:eastAsia="en-GB"/>
          <w14:ligatures w14:val="none"/>
        </w:rPr>
        <w:t>RCGP</w:t>
      </w:r>
      <w:r w:rsidR="00794EA2">
        <w:rPr>
          <w:rFonts w:ascii="Arial" w:eastAsia="Times New Roman" w:hAnsi="Arial" w:cs="Arial"/>
          <w:color w:val="1C1F23"/>
          <w:kern w:val="0"/>
          <w:lang w:eastAsia="en-GB"/>
          <w14:ligatures w14:val="none"/>
        </w:rPr>
        <w:t>)</w:t>
      </w:r>
      <w:r w:rsidR="00E428AD" w:rsidRPr="00523413">
        <w:rPr>
          <w:rFonts w:ascii="Arial" w:eastAsia="Times New Roman" w:hAnsi="Arial" w:cs="Arial"/>
          <w:color w:val="1C1F23"/>
          <w:kern w:val="0"/>
          <w:lang w:eastAsia="en-GB"/>
          <w14:ligatures w14:val="none"/>
        </w:rPr>
        <w:t xml:space="preserve"> (2025). </w:t>
      </w:r>
      <w:r w:rsidR="00E428AD" w:rsidRPr="00523413">
        <w:rPr>
          <w:rFonts w:ascii="Arial" w:eastAsia="Times New Roman" w:hAnsi="Arial" w:cs="Arial"/>
          <w:i/>
          <w:iCs/>
          <w:color w:val="1C1F23"/>
          <w:kern w:val="0"/>
          <w:lang w:eastAsia="en-GB"/>
          <w14:ligatures w14:val="none"/>
        </w:rPr>
        <w:t>RCGP Safeguarding toolkit: Safeguarding responsibilities as a GP</w:t>
      </w:r>
      <w:r w:rsidR="00E428AD" w:rsidRPr="00523413">
        <w:rPr>
          <w:rFonts w:ascii="Arial" w:eastAsia="Times New Roman" w:hAnsi="Arial" w:cs="Arial"/>
          <w:color w:val="1C1F23"/>
          <w:kern w:val="0"/>
          <w:lang w:eastAsia="en-GB"/>
          <w14:ligatures w14:val="none"/>
        </w:rPr>
        <w:t xml:space="preserve">. </w:t>
      </w:r>
      <w:r w:rsidR="00215171" w:rsidRPr="00523413">
        <w:rPr>
          <w:rFonts w:ascii="Arial" w:eastAsia="Times New Roman" w:hAnsi="Arial" w:cs="Arial"/>
          <w:color w:val="1C1F23"/>
          <w:kern w:val="0"/>
          <w:lang w:eastAsia="en-GB"/>
          <w14:ligatures w14:val="none"/>
        </w:rPr>
        <w:t xml:space="preserve">Available at: </w:t>
      </w:r>
      <w:r w:rsidR="00215171" w:rsidRPr="00523413">
        <w:rPr>
          <w:rFonts w:ascii="Arial" w:eastAsia="Times New Roman" w:hAnsi="Arial" w:cs="Arial"/>
          <w:color w:val="0057FF"/>
          <w:kern w:val="0"/>
          <w:u w:val="single"/>
          <w:lang w:eastAsia="en-GB"/>
          <w14:ligatures w14:val="none"/>
        </w:rPr>
        <w:fldChar w:fldCharType="begin"/>
      </w:r>
      <w:r w:rsidR="00215171" w:rsidRPr="00523413">
        <w:rPr>
          <w:rFonts w:ascii="Arial" w:eastAsia="Times New Roman" w:hAnsi="Arial" w:cs="Arial"/>
          <w:color w:val="0057FF"/>
          <w:kern w:val="0"/>
          <w:u w:val="single"/>
          <w:lang w:eastAsia="en-GB"/>
          <w14:ligatures w14:val="none"/>
        </w:rPr>
        <w:instrText>HYPERLINK "</w:instrText>
      </w:r>
      <w:r w:rsidR="00215171" w:rsidRPr="00523413">
        <w:rPr>
          <w:rFonts w:ascii="Arial" w:eastAsia="Times New Roman" w:hAnsi="Arial" w:cs="Arial"/>
          <w:color w:val="0057FF"/>
          <w:kern w:val="0"/>
          <w:u w:val="single"/>
          <w:lang w:eastAsia="en-GB"/>
          <w14:ligatures w14:val="none"/>
        </w:rPr>
        <w:instrText>https://elearning.rcgp.org.uk/mod/book/view.php?id=15290&amp;chapterid=856</w:instrText>
      </w:r>
      <w:r w:rsidR="00215171" w:rsidRPr="00523413">
        <w:rPr>
          <w:rFonts w:ascii="Arial" w:eastAsia="Times New Roman" w:hAnsi="Arial" w:cs="Arial"/>
          <w:color w:val="0057FF"/>
          <w:kern w:val="0"/>
          <w:u w:val="single"/>
          <w:lang w:eastAsia="en-GB"/>
          <w14:ligatures w14:val="none"/>
        </w:rPr>
        <w:instrText>"</w:instrText>
      </w:r>
      <w:r w:rsidR="00215171" w:rsidRPr="00523413">
        <w:rPr>
          <w:rFonts w:ascii="Arial" w:eastAsia="Times New Roman" w:hAnsi="Arial" w:cs="Arial"/>
          <w:color w:val="0057FF"/>
          <w:kern w:val="0"/>
          <w:u w:val="single"/>
          <w:lang w:eastAsia="en-GB"/>
          <w14:ligatures w14:val="none"/>
        </w:rPr>
        <w:fldChar w:fldCharType="separate"/>
      </w:r>
      <w:r w:rsidR="00215171" w:rsidRPr="00523413">
        <w:rPr>
          <w:rStyle w:val="Hyperlink"/>
          <w:rFonts w:ascii="Arial" w:eastAsia="Times New Roman" w:hAnsi="Arial" w:cs="Arial"/>
          <w:kern w:val="0"/>
          <w:lang w:eastAsia="en-GB"/>
          <w14:ligatures w14:val="none"/>
        </w:rPr>
        <w:t>https://elearning.rcgp.org.uk/mod/book/view.php?id=15290&amp;chapterid=856</w:t>
      </w:r>
      <w:r w:rsidR="00215171" w:rsidRPr="00523413">
        <w:rPr>
          <w:rFonts w:ascii="Arial" w:eastAsia="Times New Roman" w:hAnsi="Arial" w:cs="Arial"/>
          <w:color w:val="0057FF"/>
          <w:kern w:val="0"/>
          <w:u w:val="single"/>
          <w:lang w:eastAsia="en-GB"/>
          <w14:ligatures w14:val="none"/>
        </w:rPr>
        <w:fldChar w:fldCharType="end"/>
      </w:r>
      <w:r w:rsidR="00E1785B" w:rsidRPr="00523413">
        <w:rPr>
          <w:rFonts w:ascii="Arial" w:eastAsia="Times New Roman" w:hAnsi="Arial" w:cs="Arial"/>
          <w:color w:val="0057FF"/>
          <w:kern w:val="0"/>
          <w:u w:val="single"/>
          <w:lang w:eastAsia="en-GB"/>
          <w14:ligatures w14:val="none"/>
        </w:rPr>
        <w:t xml:space="preserve"> </w:t>
      </w:r>
      <w:r w:rsidR="00215171" w:rsidRPr="00523413">
        <w:rPr>
          <w:rFonts w:ascii="Arial" w:eastAsia="Times New Roman" w:hAnsi="Arial" w:cs="Arial"/>
          <w:color w:val="1C1F23"/>
          <w:kern w:val="0"/>
          <w:lang w:eastAsia="en-GB"/>
          <w14:ligatures w14:val="none"/>
        </w:rPr>
        <w:t>(Accessed: 10 February 2026).</w:t>
      </w:r>
    </w:p>
    <w:p w14:paraId="09C8E1E9" w14:textId="77777777" w:rsidR="00BF2D68" w:rsidRDefault="00BF2D68"/>
    <w:p w14:paraId="311DBE61" w14:textId="77777777" w:rsidR="00B46744" w:rsidRDefault="00B46744"/>
    <w:sectPr w:rsidR="00B46744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decorative"/>
    <w:pitch w:val="variable"/>
    <w:sig w:usb0="00000003" w:usb1="10000000" w:usb2="00000000" w:usb3="00000000" w:csb0="80000001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47623F18"/>
    <w:multiLevelType w:val="hybridMultilevel"/>
    <w:tmpl w:val="F438967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5978288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245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F7E80"/>
    <w:rsid w:val="00051123"/>
    <w:rsid w:val="0010249B"/>
    <w:rsid w:val="001A7084"/>
    <w:rsid w:val="001C34E6"/>
    <w:rsid w:val="00203F0C"/>
    <w:rsid w:val="00215171"/>
    <w:rsid w:val="00215173"/>
    <w:rsid w:val="00217852"/>
    <w:rsid w:val="00246343"/>
    <w:rsid w:val="00294B5D"/>
    <w:rsid w:val="002C4B6E"/>
    <w:rsid w:val="003D0271"/>
    <w:rsid w:val="003D252B"/>
    <w:rsid w:val="003E238F"/>
    <w:rsid w:val="00451915"/>
    <w:rsid w:val="0047177C"/>
    <w:rsid w:val="00495643"/>
    <w:rsid w:val="004C0EA2"/>
    <w:rsid w:val="00523413"/>
    <w:rsid w:val="005638C7"/>
    <w:rsid w:val="00590F08"/>
    <w:rsid w:val="005A1394"/>
    <w:rsid w:val="005A1FEA"/>
    <w:rsid w:val="005B0480"/>
    <w:rsid w:val="005F7E80"/>
    <w:rsid w:val="006545C8"/>
    <w:rsid w:val="00794EA2"/>
    <w:rsid w:val="007E510B"/>
    <w:rsid w:val="007F0AD1"/>
    <w:rsid w:val="008037F9"/>
    <w:rsid w:val="00811C15"/>
    <w:rsid w:val="0082253D"/>
    <w:rsid w:val="008251C6"/>
    <w:rsid w:val="00861ACE"/>
    <w:rsid w:val="009538EA"/>
    <w:rsid w:val="00972123"/>
    <w:rsid w:val="009A4663"/>
    <w:rsid w:val="00A513CD"/>
    <w:rsid w:val="00AB0D37"/>
    <w:rsid w:val="00AB5A0A"/>
    <w:rsid w:val="00B0060E"/>
    <w:rsid w:val="00B04DBD"/>
    <w:rsid w:val="00B46744"/>
    <w:rsid w:val="00BF2D68"/>
    <w:rsid w:val="00C17A8C"/>
    <w:rsid w:val="00C56A63"/>
    <w:rsid w:val="00CF075B"/>
    <w:rsid w:val="00D878A2"/>
    <w:rsid w:val="00D92372"/>
    <w:rsid w:val="00DB31DE"/>
    <w:rsid w:val="00DE7256"/>
    <w:rsid w:val="00E1785B"/>
    <w:rsid w:val="00E428AD"/>
    <w:rsid w:val="00E5246D"/>
    <w:rsid w:val="00F13512"/>
    <w:rsid w:val="00F311E8"/>
    <w:rsid w:val="00F44E6A"/>
    <w:rsid w:val="00FA367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4135F36C"/>
  <w15:chartTrackingRefBased/>
  <w15:docId w15:val="{FFE7F9CF-2C3E-A54C-8974-F778C39BF96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5F7E80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5F7E80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5F7E80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5F7E80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5F7E80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5F7E80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5F7E80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5F7E80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5F7E80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5F7E80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5F7E80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5F7E80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5F7E80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5F7E80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5F7E80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5F7E80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5F7E80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5F7E80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5F7E80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5F7E80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5F7E80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5F7E80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5F7E80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5F7E80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5F7E80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5F7E8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5F7E80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5F7E80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5F7E80"/>
    <w:rPr>
      <w:b/>
      <w:bCs/>
      <w:smallCaps/>
      <w:color w:val="0F4761" w:themeColor="accent1" w:themeShade="BF"/>
      <w:spacing w:val="5"/>
    </w:rPr>
  </w:style>
  <w:style w:type="character" w:styleId="Emphasis">
    <w:name w:val="Emphasis"/>
    <w:basedOn w:val="DefaultParagraphFont"/>
    <w:uiPriority w:val="20"/>
    <w:qFormat/>
    <w:rsid w:val="005B0480"/>
    <w:rPr>
      <w:i/>
      <w:iCs/>
    </w:rPr>
  </w:style>
  <w:style w:type="character" w:styleId="Hyperlink">
    <w:name w:val="Hyperlink"/>
    <w:basedOn w:val="DefaultParagraphFont"/>
    <w:uiPriority w:val="99"/>
    <w:unhideWhenUsed/>
    <w:rsid w:val="005B0480"/>
    <w:rPr>
      <w:color w:val="0000FF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246343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246343"/>
    <w:rPr>
      <w:color w:val="96607D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legislation.gov.uk/ukpga/2004/31/contents" TargetMode="External"/><Relationship Id="rId13" Type="http://schemas.openxmlformats.org/officeDocument/2006/relationships/hyperlink" Target="https://learning.nspcc.org.uk/safeguarding-child-protection/early-help-and-early-intervention" TargetMode="External"/><Relationship Id="rId3" Type="http://schemas.openxmlformats.org/officeDocument/2006/relationships/settings" Target="settings.xml"/><Relationship Id="rId7" Type="http://schemas.openxmlformats.org/officeDocument/2006/relationships/hyperlink" Target="https://www.legislation.gov.uk/ukpga/1989/41/contents" TargetMode="External"/><Relationship Id="rId12" Type="http://schemas.openxmlformats.org/officeDocument/2006/relationships/hyperlink" Target="https://www.england.nhs.uk/long-read/safeguarding-children-young-people-and-adults-at-risk-in-the-nhs/" TargetMode="External"/><Relationship Id="rId2" Type="http://schemas.openxmlformats.org/officeDocument/2006/relationships/styles" Target="styles.xml"/><Relationship Id="rId16" Type="http://schemas.openxmlformats.org/officeDocument/2006/relationships/theme" Target="theme/theme1.xml"/><Relationship Id="rId1" Type="http://schemas.openxmlformats.org/officeDocument/2006/relationships/numbering" Target="numbering.xml"/><Relationship Id="rId6" Type="http://schemas.openxmlformats.org/officeDocument/2006/relationships/hyperlink" Target="https://www.gmc-uk.org/ethical-guidance/ethical-guidance-for-doctors/protecting-children-and-young-people/working-in-partnership" TargetMode="External"/><Relationship Id="rId11" Type="http://schemas.openxmlformats.org/officeDocument/2006/relationships/hyperlink" Target="https://www.nice.org.uk/guidance/ng76" TargetMode="External"/><Relationship Id="rId5" Type="http://schemas.openxmlformats.org/officeDocument/2006/relationships/hyperlink" Target="https://www.birminghamchildrenstrust.co.uk/info/4/information_for_families_and_carers/60/additional_help_for_families_think_family" TargetMode="External"/><Relationship Id="rId15" Type="http://schemas.openxmlformats.org/officeDocument/2006/relationships/fontTable" Target="fontTable.xml"/><Relationship Id="rId10" Type="http://schemas.openxmlformats.org/officeDocument/2006/relationships/hyperlink" Target="https://assets.publishing.service.gov.uk/media/5fcf9b92d3bf7f5d0bb8bb13/Eight_Caldicott_Principles_08.12.20.pdf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doi.org/10.1136/bmjgh-2021-008122" TargetMode="External"/><Relationship Id="rId14" Type="http://schemas.openxmlformats.org/officeDocument/2006/relationships/hyperlink" Target="https://publications.parliament.uk/pa/cm201719/cmselect/cmsctech/506/50605.htm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60</TotalTime>
  <Pages>3</Pages>
  <Words>615</Words>
  <Characters>3575</Characters>
  <Application>Microsoft Office Word</Application>
  <DocSecurity>0</DocSecurity>
  <Lines>81</Lines>
  <Paragraphs>40</Paragraphs>
  <ScaleCrop>false</ScaleCrop>
  <Company/>
  <LinksUpToDate>false</LinksUpToDate>
  <CharactersWithSpaces>4150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Precious Iona Grant Whittaker (2412252)</dc:creator>
  <cp:keywords/>
  <dc:description/>
  <cp:lastModifiedBy>Precious Iona Grant Whittaker (2412252)</cp:lastModifiedBy>
  <cp:revision>54</cp:revision>
  <dcterms:created xsi:type="dcterms:W3CDTF">2026-02-21T13:03:00Z</dcterms:created>
  <dcterms:modified xsi:type="dcterms:W3CDTF">2026-02-21T15:19:00Z</dcterms:modified>
</cp:coreProperties>
</file>