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290E6" w14:textId="77777777" w:rsidR="00182299" w:rsidRPr="001212B2" w:rsidRDefault="00182299">
      <w:pPr>
        <w:rPr>
          <w:lang w:val="en-AU"/>
        </w:rPr>
      </w:pPr>
    </w:p>
    <w:p w14:paraId="5616BF50" w14:textId="77777777" w:rsidR="00FD724B" w:rsidRDefault="00FD724B" w:rsidP="00FD724B">
      <w:pPr>
        <w:rPr>
          <w:rFonts w:ascii="Arial" w:eastAsia="Arial" w:hAnsi="Arial" w:cs="Arial"/>
        </w:rPr>
      </w:pPr>
      <w:r>
        <w:object w:dxaOrig="3684" w:dyaOrig="1536" w14:anchorId="55772016">
          <v:rect id="rectole0000000000" o:spid="_x0000_i1025" style="width:184.2pt;height:77.4pt" o:ole="" o:preferrelative="t" stroked="f">
            <v:imagedata r:id="rId8" o:title=""/>
          </v:rect>
          <o:OLEObject Type="Embed" ProgID="StaticMetafile" ShapeID="rectole0000000000" DrawAspect="Content" ObjectID="_1681151695" r:id="rId9"/>
        </w:object>
      </w:r>
    </w:p>
    <w:tbl>
      <w:tblPr>
        <w:tblW w:w="0" w:type="auto"/>
        <w:tblInd w:w="108" w:type="dxa"/>
        <w:tblCellMar>
          <w:left w:w="10" w:type="dxa"/>
          <w:right w:w="10" w:type="dxa"/>
        </w:tblCellMar>
        <w:tblLook w:val="04A0" w:firstRow="1" w:lastRow="0" w:firstColumn="1" w:lastColumn="0" w:noHBand="0" w:noVBand="1"/>
      </w:tblPr>
      <w:tblGrid>
        <w:gridCol w:w="2719"/>
        <w:gridCol w:w="6183"/>
      </w:tblGrid>
      <w:tr w:rsidR="00FD724B" w14:paraId="3ACD3F1F" w14:textId="77777777" w:rsidTr="000B0629">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41B6394D"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MODULE TITLE</w:t>
            </w:r>
          </w:p>
        </w:tc>
        <w:tc>
          <w:tcPr>
            <w:tcW w:w="6183"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06C125A1"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MANAGING PROJECTS IN THE ORGANISATION</w:t>
            </w:r>
          </w:p>
        </w:tc>
      </w:tr>
      <w:tr w:rsidR="00FD724B" w14:paraId="44651CAF" w14:textId="77777777" w:rsidTr="000B0629">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6EFB537D"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MODULE CODE</w:t>
            </w:r>
          </w:p>
        </w:tc>
        <w:tc>
          <w:tcPr>
            <w:tcW w:w="6183"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3ABECA56" w14:textId="2A94EFAF"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BMSW 5104</w:t>
            </w:r>
            <w:r w:rsidR="00F5798C">
              <w:rPr>
                <w:rFonts w:ascii="Arial" w:eastAsia="Calibri" w:hAnsi="Arial" w:cs="Arial"/>
                <w:szCs w:val="24"/>
              </w:rPr>
              <w:t>_LON</w:t>
            </w:r>
          </w:p>
        </w:tc>
      </w:tr>
      <w:tr w:rsidR="00FD724B" w14:paraId="5D343898" w14:textId="77777777" w:rsidTr="000B0629">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760A3E70"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TERM</w:t>
            </w:r>
          </w:p>
        </w:tc>
        <w:tc>
          <w:tcPr>
            <w:tcW w:w="6183"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020A38DD"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TERM 1</w:t>
            </w:r>
          </w:p>
        </w:tc>
      </w:tr>
      <w:tr w:rsidR="00FD724B" w14:paraId="0903E4DB" w14:textId="77777777" w:rsidTr="000B0629">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376C15E9"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LECTURER NAME</w:t>
            </w:r>
          </w:p>
        </w:tc>
        <w:tc>
          <w:tcPr>
            <w:tcW w:w="6183"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48914B55"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BALENDRAN KANDASAMY</w:t>
            </w:r>
          </w:p>
        </w:tc>
      </w:tr>
      <w:tr w:rsidR="00FD724B" w14:paraId="6317713A" w14:textId="77777777" w:rsidTr="000B0629">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756F6B64"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STUDENT NAME</w:t>
            </w:r>
          </w:p>
        </w:tc>
        <w:tc>
          <w:tcPr>
            <w:tcW w:w="6183"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4E77C042"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 xml:space="preserve">MIRELA RADU </w:t>
            </w:r>
          </w:p>
        </w:tc>
      </w:tr>
      <w:tr w:rsidR="00FD724B" w14:paraId="751C569D" w14:textId="77777777" w:rsidTr="000B0629">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155FA254"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 xml:space="preserve">STUDENT ID </w:t>
            </w:r>
          </w:p>
        </w:tc>
        <w:tc>
          <w:tcPr>
            <w:tcW w:w="6183" w:type="dxa"/>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0" w:type="dxa"/>
              <w:left w:w="108" w:type="dxa"/>
              <w:bottom w:w="0" w:type="dxa"/>
              <w:right w:w="108" w:type="dxa"/>
            </w:tcMar>
            <w:hideMark/>
          </w:tcPr>
          <w:p w14:paraId="10E32558" w14:textId="77777777" w:rsidR="00FD724B" w:rsidRPr="002E3EEE" w:rsidRDefault="00FD724B" w:rsidP="006C63BD">
            <w:pPr>
              <w:spacing w:after="0" w:line="240" w:lineRule="auto"/>
              <w:rPr>
                <w:rFonts w:ascii="Arial" w:eastAsia="Calibri" w:hAnsi="Arial" w:cs="Arial"/>
                <w:szCs w:val="24"/>
              </w:rPr>
            </w:pPr>
            <w:r w:rsidRPr="002E3EEE">
              <w:rPr>
                <w:rFonts w:ascii="Arial" w:eastAsia="Calibri" w:hAnsi="Arial" w:cs="Arial"/>
                <w:szCs w:val="24"/>
              </w:rPr>
              <w:t>1914030</w:t>
            </w:r>
          </w:p>
        </w:tc>
      </w:tr>
    </w:tbl>
    <w:p w14:paraId="5B33C756" w14:textId="77777777" w:rsidR="00FD724B" w:rsidRDefault="00FD724B" w:rsidP="00FD724B">
      <w:pPr>
        <w:rPr>
          <w:rFonts w:ascii="Arial" w:eastAsia="Arial" w:hAnsi="Arial" w:cs="Arial"/>
        </w:rPr>
      </w:pPr>
    </w:p>
    <w:p w14:paraId="6C730349" w14:textId="77777777" w:rsidR="00FD724B" w:rsidRDefault="00FD724B" w:rsidP="00FD724B"/>
    <w:p w14:paraId="1351E795" w14:textId="77777777" w:rsidR="00FD724B" w:rsidRDefault="00FD724B" w:rsidP="00FD724B"/>
    <w:p w14:paraId="482DED82" w14:textId="77777777" w:rsidR="00FD724B" w:rsidRDefault="00FD724B" w:rsidP="00FD724B"/>
    <w:p w14:paraId="24FD7EC7" w14:textId="77777777" w:rsidR="00FD724B" w:rsidRPr="000A1D6C" w:rsidRDefault="00FD724B" w:rsidP="00FD724B"/>
    <w:p w14:paraId="2BF55702" w14:textId="77777777" w:rsidR="00FD724B" w:rsidRPr="000B0629" w:rsidRDefault="00FD724B" w:rsidP="00FD724B">
      <w:pPr>
        <w:spacing w:line="360" w:lineRule="auto"/>
        <w:jc w:val="center"/>
        <w:rPr>
          <w:rFonts w:ascii="Arial" w:hAnsi="Arial" w:cs="Arial"/>
          <w:b/>
          <w:bCs/>
          <w:szCs w:val="24"/>
        </w:rPr>
      </w:pPr>
      <w:r w:rsidRPr="000B0629">
        <w:rPr>
          <w:rFonts w:ascii="Arial" w:hAnsi="Arial" w:cs="Arial"/>
          <w:b/>
          <w:bCs/>
          <w:szCs w:val="24"/>
        </w:rPr>
        <w:t>Office extension project management for IPSM Estate</w:t>
      </w:r>
    </w:p>
    <w:p w14:paraId="7CED80B9" w14:textId="77777777" w:rsidR="00C831E0" w:rsidRPr="001212B2" w:rsidRDefault="00C831E0">
      <w:pPr>
        <w:rPr>
          <w:lang w:val="en-AU"/>
        </w:rPr>
      </w:pPr>
    </w:p>
    <w:p w14:paraId="3E7029C0" w14:textId="77777777" w:rsidR="00C831E0" w:rsidRPr="001212B2" w:rsidRDefault="00C831E0">
      <w:pPr>
        <w:rPr>
          <w:lang w:val="en-AU"/>
        </w:rPr>
      </w:pPr>
    </w:p>
    <w:p w14:paraId="6FFE7DFE" w14:textId="77777777" w:rsidR="00C831E0" w:rsidRPr="001212B2" w:rsidRDefault="00C831E0">
      <w:pPr>
        <w:rPr>
          <w:lang w:val="en-AU"/>
        </w:rPr>
      </w:pPr>
    </w:p>
    <w:p w14:paraId="113471E9" w14:textId="77777777" w:rsidR="00C831E0" w:rsidRPr="001212B2" w:rsidRDefault="00C831E0">
      <w:pPr>
        <w:rPr>
          <w:lang w:val="en-AU"/>
        </w:rPr>
      </w:pPr>
    </w:p>
    <w:p w14:paraId="2402BC35" w14:textId="77777777" w:rsidR="00C831E0" w:rsidRPr="001212B2" w:rsidRDefault="00C831E0">
      <w:pPr>
        <w:rPr>
          <w:lang w:val="en-AU"/>
        </w:rPr>
      </w:pPr>
    </w:p>
    <w:p w14:paraId="17FAF873" w14:textId="77777777" w:rsidR="00C831E0" w:rsidRPr="001212B2" w:rsidRDefault="00C831E0">
      <w:pPr>
        <w:rPr>
          <w:lang w:val="en-AU"/>
        </w:rPr>
      </w:pPr>
    </w:p>
    <w:p w14:paraId="121A1A4A" w14:textId="77777777" w:rsidR="00C831E0" w:rsidRPr="001212B2" w:rsidRDefault="00C831E0">
      <w:pPr>
        <w:rPr>
          <w:lang w:val="en-AU"/>
        </w:rPr>
      </w:pPr>
    </w:p>
    <w:p w14:paraId="0E6F3971" w14:textId="77777777" w:rsidR="00C831E0" w:rsidRPr="001212B2" w:rsidRDefault="00C831E0">
      <w:pPr>
        <w:rPr>
          <w:lang w:val="en-AU"/>
        </w:rPr>
      </w:pPr>
    </w:p>
    <w:p w14:paraId="0442C37A" w14:textId="77777777" w:rsidR="00191016" w:rsidRPr="001212B2" w:rsidRDefault="00191016">
      <w:pPr>
        <w:rPr>
          <w:lang w:val="en-AU"/>
        </w:rPr>
      </w:pPr>
      <w:r w:rsidRPr="001212B2">
        <w:rPr>
          <w:lang w:val="en-AU"/>
        </w:rPr>
        <w:br w:type="page"/>
      </w:r>
    </w:p>
    <w:sdt>
      <w:sdtPr>
        <w:rPr>
          <w:rFonts w:ascii="Arial" w:hAnsi="Arial" w:cs="Arial"/>
          <w:smallCaps w:val="0"/>
          <w:spacing w:val="0"/>
          <w:sz w:val="22"/>
          <w:szCs w:val="22"/>
          <w:lang w:val="en-AU"/>
        </w:rPr>
        <w:id w:val="-488637486"/>
        <w:docPartObj>
          <w:docPartGallery w:val="Table of Contents"/>
          <w:docPartUnique/>
        </w:docPartObj>
      </w:sdtPr>
      <w:sdtEndPr>
        <w:rPr>
          <w:b/>
          <w:bCs/>
          <w:noProof/>
        </w:rPr>
      </w:sdtEndPr>
      <w:sdtContent>
        <w:p w14:paraId="1051D51F" w14:textId="77777777" w:rsidR="00191016" w:rsidRPr="000B0629" w:rsidRDefault="00191016" w:rsidP="000B0629">
          <w:pPr>
            <w:pStyle w:val="TOCHeading"/>
            <w:spacing w:line="360" w:lineRule="auto"/>
            <w:rPr>
              <w:rFonts w:ascii="Arial" w:hAnsi="Arial" w:cs="Arial"/>
              <w:sz w:val="22"/>
              <w:szCs w:val="22"/>
              <w:lang w:val="en-AU"/>
            </w:rPr>
          </w:pPr>
          <w:r w:rsidRPr="000B0629">
            <w:rPr>
              <w:rFonts w:ascii="Arial" w:hAnsi="Arial" w:cs="Arial"/>
              <w:sz w:val="22"/>
              <w:szCs w:val="22"/>
              <w:lang w:val="en-AU"/>
            </w:rPr>
            <w:t>Table of Contents</w:t>
          </w:r>
        </w:p>
        <w:p w14:paraId="2E69C9C6" w14:textId="77777777" w:rsidR="00A4235C" w:rsidRPr="000B0629" w:rsidRDefault="00191016" w:rsidP="000B0629">
          <w:pPr>
            <w:pStyle w:val="TOC1"/>
            <w:tabs>
              <w:tab w:val="right" w:leader="dot" w:pos="9350"/>
            </w:tabs>
            <w:spacing w:line="360" w:lineRule="auto"/>
            <w:rPr>
              <w:rFonts w:ascii="Arial" w:hAnsi="Arial" w:cs="Arial"/>
              <w:noProof/>
              <w:sz w:val="22"/>
              <w:szCs w:val="22"/>
            </w:rPr>
          </w:pPr>
          <w:r w:rsidRPr="000B0629">
            <w:rPr>
              <w:rFonts w:ascii="Arial" w:hAnsi="Arial" w:cs="Arial"/>
              <w:sz w:val="22"/>
              <w:szCs w:val="22"/>
              <w:lang w:val="en-AU"/>
            </w:rPr>
            <w:fldChar w:fldCharType="begin"/>
          </w:r>
          <w:r w:rsidRPr="000B0629">
            <w:rPr>
              <w:rFonts w:ascii="Arial" w:hAnsi="Arial" w:cs="Arial"/>
              <w:sz w:val="22"/>
              <w:szCs w:val="22"/>
              <w:lang w:val="en-AU"/>
            </w:rPr>
            <w:instrText xml:space="preserve"> TOC \o "1-3" \h \z \u </w:instrText>
          </w:r>
          <w:r w:rsidRPr="000B0629">
            <w:rPr>
              <w:rFonts w:ascii="Arial" w:hAnsi="Arial" w:cs="Arial"/>
              <w:sz w:val="22"/>
              <w:szCs w:val="22"/>
              <w:lang w:val="en-AU"/>
            </w:rPr>
            <w:fldChar w:fldCharType="separate"/>
          </w:r>
          <w:hyperlink w:anchor="_Toc70525614" w:history="1">
            <w:r w:rsidR="00A4235C" w:rsidRPr="000B0629">
              <w:rPr>
                <w:rStyle w:val="Hyperlink"/>
                <w:rFonts w:ascii="Arial" w:hAnsi="Arial" w:cs="Arial"/>
                <w:noProof/>
                <w:sz w:val="22"/>
                <w:szCs w:val="22"/>
                <w:lang w:val="en-AU"/>
              </w:rPr>
              <w:t>Introduction</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_Toc70525614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3</w:t>
            </w:r>
            <w:r w:rsidR="00A4235C" w:rsidRPr="000B0629">
              <w:rPr>
                <w:rFonts w:ascii="Arial" w:hAnsi="Arial" w:cs="Arial"/>
                <w:noProof/>
                <w:webHidden/>
                <w:sz w:val="22"/>
                <w:szCs w:val="22"/>
              </w:rPr>
              <w:fldChar w:fldCharType="end"/>
            </w:r>
          </w:hyperlink>
        </w:p>
        <w:p w14:paraId="2B6E7DA8"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15" w:history="1">
            <w:r w:rsidR="00A4235C" w:rsidRPr="000B0629">
              <w:rPr>
                <w:rStyle w:val="Hyperlink"/>
                <w:rFonts w:ascii="Arial" w:hAnsi="Arial" w:cs="Arial"/>
                <w:noProof/>
                <w:sz w:val="22"/>
                <w:szCs w:val="22"/>
                <w:lang w:val="en-AU"/>
              </w:rPr>
              <w:t>Scope of the project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_Toc70525615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3</w:t>
            </w:r>
            <w:r w:rsidR="00A4235C" w:rsidRPr="000B0629">
              <w:rPr>
                <w:rFonts w:ascii="Arial" w:hAnsi="Arial" w:cs="Arial"/>
                <w:noProof/>
                <w:webHidden/>
                <w:sz w:val="22"/>
                <w:szCs w:val="22"/>
              </w:rPr>
              <w:fldChar w:fldCharType="end"/>
            </w:r>
          </w:hyperlink>
        </w:p>
        <w:p w14:paraId="48D76FDF"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16" w:history="1">
            <w:r w:rsidR="00A4235C" w:rsidRPr="000B0629">
              <w:rPr>
                <w:rStyle w:val="Hyperlink"/>
                <w:rFonts w:ascii="Arial" w:hAnsi="Arial" w:cs="Arial"/>
                <w:noProof/>
                <w:sz w:val="22"/>
                <w:szCs w:val="22"/>
                <w:lang w:val="en-AU"/>
              </w:rPr>
              <w:t>Key deliverables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_Toc70525616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4</w:t>
            </w:r>
            <w:r w:rsidR="00A4235C" w:rsidRPr="000B0629">
              <w:rPr>
                <w:rFonts w:ascii="Arial" w:hAnsi="Arial" w:cs="Arial"/>
                <w:noProof/>
                <w:webHidden/>
                <w:sz w:val="22"/>
                <w:szCs w:val="22"/>
              </w:rPr>
              <w:fldChar w:fldCharType="end"/>
            </w:r>
          </w:hyperlink>
        </w:p>
        <w:p w14:paraId="0BEB8FB0" w14:textId="77777777" w:rsidR="00A4235C" w:rsidRPr="000B0629" w:rsidRDefault="00351F92" w:rsidP="000B0629">
          <w:pPr>
            <w:pStyle w:val="TOC1"/>
            <w:tabs>
              <w:tab w:val="right" w:leader="dot" w:pos="9350"/>
            </w:tabs>
            <w:spacing w:line="360" w:lineRule="auto"/>
            <w:rPr>
              <w:rFonts w:ascii="Arial" w:hAnsi="Arial" w:cs="Arial"/>
              <w:noProof/>
              <w:sz w:val="22"/>
              <w:szCs w:val="22"/>
            </w:rPr>
          </w:pPr>
          <w:hyperlink w:anchor="_Toc70525617" w:history="1">
            <w:r w:rsidR="00A4235C" w:rsidRPr="000B0629">
              <w:rPr>
                <w:rStyle w:val="Hyperlink"/>
                <w:rFonts w:ascii="Arial" w:hAnsi="Arial" w:cs="Arial"/>
                <w:noProof/>
                <w:sz w:val="22"/>
                <w:szCs w:val="22"/>
                <w:lang w:val="en-AU"/>
              </w:rPr>
              <w:t>Tools and techniques for project management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_Toc70525617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4</w:t>
            </w:r>
            <w:r w:rsidR="00A4235C" w:rsidRPr="000B0629">
              <w:rPr>
                <w:rFonts w:ascii="Arial" w:hAnsi="Arial" w:cs="Arial"/>
                <w:noProof/>
                <w:webHidden/>
                <w:sz w:val="22"/>
                <w:szCs w:val="22"/>
              </w:rPr>
              <w:fldChar w:fldCharType="end"/>
            </w:r>
          </w:hyperlink>
        </w:p>
        <w:p w14:paraId="66F405F6"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18" w:history="1">
            <w:r w:rsidR="00A4235C" w:rsidRPr="000B0629">
              <w:rPr>
                <w:rStyle w:val="Hyperlink"/>
                <w:rFonts w:ascii="Arial" w:hAnsi="Arial" w:cs="Arial"/>
                <w:noProof/>
                <w:sz w:val="22"/>
                <w:szCs w:val="22"/>
                <w:lang w:val="en-AU"/>
              </w:rPr>
              <w:t>PRINCE2</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_Toc70525618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4</w:t>
            </w:r>
            <w:r w:rsidR="00A4235C" w:rsidRPr="000B0629">
              <w:rPr>
                <w:rFonts w:ascii="Arial" w:hAnsi="Arial" w:cs="Arial"/>
                <w:noProof/>
                <w:webHidden/>
                <w:sz w:val="22"/>
                <w:szCs w:val="22"/>
              </w:rPr>
              <w:fldChar w:fldCharType="end"/>
            </w:r>
          </w:hyperlink>
        </w:p>
        <w:p w14:paraId="3A95A2F5"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19" w:history="1">
            <w:r w:rsidR="00A4235C" w:rsidRPr="000B0629">
              <w:rPr>
                <w:rStyle w:val="Hyperlink"/>
                <w:rFonts w:ascii="Arial" w:hAnsi="Arial" w:cs="Arial"/>
                <w:noProof/>
                <w:sz w:val="22"/>
                <w:szCs w:val="22"/>
                <w:lang w:val="en-AU"/>
              </w:rPr>
              <w:t>Agile project management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_Toc70525619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5</w:t>
            </w:r>
            <w:r w:rsidR="00A4235C" w:rsidRPr="000B0629">
              <w:rPr>
                <w:rFonts w:ascii="Arial" w:hAnsi="Arial" w:cs="Arial"/>
                <w:noProof/>
                <w:webHidden/>
                <w:sz w:val="22"/>
                <w:szCs w:val="22"/>
              </w:rPr>
              <w:fldChar w:fldCharType="end"/>
            </w:r>
          </w:hyperlink>
        </w:p>
        <w:p w14:paraId="19995CC2"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20" w:history="1">
            <w:r w:rsidR="00A4235C" w:rsidRPr="000B0629">
              <w:rPr>
                <w:rStyle w:val="Hyperlink"/>
                <w:rFonts w:ascii="Arial" w:hAnsi="Arial" w:cs="Arial"/>
                <w:noProof/>
                <w:sz w:val="22"/>
                <w:szCs w:val="22"/>
                <w:lang w:val="en-AU"/>
              </w:rPr>
              <w:t>Waterfall</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_Toc70525620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5</w:t>
            </w:r>
            <w:r w:rsidR="00A4235C" w:rsidRPr="000B0629">
              <w:rPr>
                <w:rFonts w:ascii="Arial" w:hAnsi="Arial" w:cs="Arial"/>
                <w:noProof/>
                <w:webHidden/>
                <w:sz w:val="22"/>
                <w:szCs w:val="22"/>
              </w:rPr>
              <w:fldChar w:fldCharType="end"/>
            </w:r>
          </w:hyperlink>
        </w:p>
        <w:p w14:paraId="2B884A75"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21" w:history="1">
            <w:r w:rsidR="00A4235C" w:rsidRPr="000B0629">
              <w:rPr>
                <w:rStyle w:val="Hyperlink"/>
                <w:rFonts w:ascii="Arial" w:hAnsi="Arial" w:cs="Arial"/>
                <w:noProof/>
                <w:sz w:val="22"/>
                <w:szCs w:val="22"/>
                <w:lang w:val="en-AU"/>
              </w:rPr>
              <w:t>Lean</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_Toc70525621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6</w:t>
            </w:r>
            <w:r w:rsidR="00A4235C" w:rsidRPr="000B0629">
              <w:rPr>
                <w:rFonts w:ascii="Arial" w:hAnsi="Arial" w:cs="Arial"/>
                <w:noProof/>
                <w:webHidden/>
                <w:sz w:val="22"/>
                <w:szCs w:val="22"/>
              </w:rPr>
              <w:fldChar w:fldCharType="end"/>
            </w:r>
          </w:hyperlink>
        </w:p>
        <w:p w14:paraId="269D2506"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22" w:history="1">
            <w:r w:rsidR="00A4235C" w:rsidRPr="000B0629">
              <w:rPr>
                <w:rStyle w:val="Hyperlink"/>
                <w:rFonts w:ascii="Arial" w:hAnsi="Arial" w:cs="Arial"/>
                <w:noProof/>
                <w:sz w:val="22"/>
                <w:szCs w:val="22"/>
                <w:lang w:val="en-AU"/>
              </w:rPr>
              <w:t>Project management tools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_Toc70525622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6</w:t>
            </w:r>
            <w:r w:rsidR="00A4235C" w:rsidRPr="000B0629">
              <w:rPr>
                <w:rFonts w:ascii="Arial" w:hAnsi="Arial" w:cs="Arial"/>
                <w:noProof/>
                <w:webHidden/>
                <w:sz w:val="22"/>
                <w:szCs w:val="22"/>
              </w:rPr>
              <w:fldChar w:fldCharType="end"/>
            </w:r>
          </w:hyperlink>
        </w:p>
        <w:p w14:paraId="75A22BB2" w14:textId="77777777" w:rsidR="00A4235C" w:rsidRPr="000B0629" w:rsidRDefault="00351F92" w:rsidP="000B0629">
          <w:pPr>
            <w:pStyle w:val="TOC3"/>
            <w:tabs>
              <w:tab w:val="right" w:leader="dot" w:pos="9350"/>
            </w:tabs>
            <w:spacing w:line="360" w:lineRule="auto"/>
            <w:rPr>
              <w:rFonts w:ascii="Arial" w:hAnsi="Arial" w:cs="Arial"/>
              <w:noProof/>
              <w:sz w:val="22"/>
              <w:szCs w:val="22"/>
            </w:rPr>
          </w:pPr>
          <w:hyperlink w:anchor="_Toc70525623" w:history="1">
            <w:r w:rsidR="00A4235C" w:rsidRPr="000B0629">
              <w:rPr>
                <w:rStyle w:val="Hyperlink"/>
                <w:rFonts w:ascii="Arial" w:hAnsi="Arial" w:cs="Arial"/>
                <w:noProof/>
                <w:sz w:val="22"/>
                <w:szCs w:val="22"/>
                <w:lang w:val="en-AU"/>
              </w:rPr>
              <w:t>Network diagrams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_Toc70525623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6</w:t>
            </w:r>
            <w:r w:rsidR="00A4235C" w:rsidRPr="000B0629">
              <w:rPr>
                <w:rFonts w:ascii="Arial" w:hAnsi="Arial" w:cs="Arial"/>
                <w:noProof/>
                <w:webHidden/>
                <w:sz w:val="22"/>
                <w:szCs w:val="22"/>
              </w:rPr>
              <w:fldChar w:fldCharType="end"/>
            </w:r>
          </w:hyperlink>
        </w:p>
        <w:p w14:paraId="697347AB" w14:textId="77777777" w:rsidR="00A4235C" w:rsidRPr="000B0629" w:rsidRDefault="00351F92" w:rsidP="000B0629">
          <w:pPr>
            <w:pStyle w:val="TOC3"/>
            <w:tabs>
              <w:tab w:val="right" w:leader="dot" w:pos="9350"/>
            </w:tabs>
            <w:spacing w:line="360" w:lineRule="auto"/>
            <w:rPr>
              <w:rFonts w:ascii="Arial" w:hAnsi="Arial" w:cs="Arial"/>
              <w:noProof/>
              <w:sz w:val="22"/>
              <w:szCs w:val="22"/>
            </w:rPr>
          </w:pPr>
          <w:hyperlink w:anchor="_Toc70525624" w:history="1">
            <w:r w:rsidR="00A4235C" w:rsidRPr="000B0629">
              <w:rPr>
                <w:rStyle w:val="Hyperlink"/>
                <w:rFonts w:ascii="Arial" w:hAnsi="Arial" w:cs="Arial"/>
                <w:noProof/>
                <w:sz w:val="22"/>
                <w:szCs w:val="22"/>
                <w:lang w:val="en-AU"/>
              </w:rPr>
              <w:t>Gantt chart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_Toc70525624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6</w:t>
            </w:r>
            <w:r w:rsidR="00A4235C" w:rsidRPr="000B0629">
              <w:rPr>
                <w:rFonts w:ascii="Arial" w:hAnsi="Arial" w:cs="Arial"/>
                <w:noProof/>
                <w:webHidden/>
                <w:sz w:val="22"/>
                <w:szCs w:val="22"/>
              </w:rPr>
              <w:fldChar w:fldCharType="end"/>
            </w:r>
          </w:hyperlink>
        </w:p>
        <w:p w14:paraId="06915CA4" w14:textId="77777777" w:rsidR="00A4235C" w:rsidRPr="000B0629" w:rsidRDefault="00351F92" w:rsidP="000B0629">
          <w:pPr>
            <w:pStyle w:val="TOC3"/>
            <w:tabs>
              <w:tab w:val="right" w:leader="dot" w:pos="9350"/>
            </w:tabs>
            <w:spacing w:line="360" w:lineRule="auto"/>
            <w:rPr>
              <w:rFonts w:ascii="Arial" w:hAnsi="Arial" w:cs="Arial"/>
              <w:noProof/>
              <w:sz w:val="22"/>
              <w:szCs w:val="22"/>
            </w:rPr>
          </w:pPr>
          <w:hyperlink w:anchor="_Toc70525625" w:history="1">
            <w:r w:rsidR="00A4235C" w:rsidRPr="000B0629">
              <w:rPr>
                <w:rStyle w:val="Hyperlink"/>
                <w:rFonts w:ascii="Arial" w:hAnsi="Arial" w:cs="Arial"/>
                <w:noProof/>
                <w:sz w:val="22"/>
                <w:szCs w:val="22"/>
                <w:lang w:val="en-AU"/>
              </w:rPr>
              <w:t>PERT Charts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_Toc70525625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7</w:t>
            </w:r>
            <w:r w:rsidR="00A4235C" w:rsidRPr="000B0629">
              <w:rPr>
                <w:rFonts w:ascii="Arial" w:hAnsi="Arial" w:cs="Arial"/>
                <w:noProof/>
                <w:webHidden/>
                <w:sz w:val="22"/>
                <w:szCs w:val="22"/>
              </w:rPr>
              <w:fldChar w:fldCharType="end"/>
            </w:r>
          </w:hyperlink>
        </w:p>
        <w:p w14:paraId="119BBA2D" w14:textId="77777777" w:rsidR="00A4235C" w:rsidRPr="000B0629" w:rsidRDefault="00351F92" w:rsidP="000B0629">
          <w:pPr>
            <w:pStyle w:val="TOC1"/>
            <w:tabs>
              <w:tab w:val="right" w:leader="dot" w:pos="9350"/>
            </w:tabs>
            <w:spacing w:line="360" w:lineRule="auto"/>
            <w:rPr>
              <w:rFonts w:ascii="Arial" w:hAnsi="Arial" w:cs="Arial"/>
              <w:noProof/>
              <w:sz w:val="22"/>
              <w:szCs w:val="22"/>
            </w:rPr>
          </w:pPr>
          <w:hyperlink w:anchor="_Toc70525626" w:history="1">
            <w:r w:rsidR="00A4235C" w:rsidRPr="000B0629">
              <w:rPr>
                <w:rStyle w:val="Hyperlink"/>
                <w:rFonts w:ascii="Arial" w:hAnsi="Arial" w:cs="Arial"/>
                <w:noProof/>
                <w:sz w:val="22"/>
                <w:szCs w:val="22"/>
                <w:lang w:val="en-AU"/>
              </w:rPr>
              <w:t>Project implementation plan</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_Toc70525626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7</w:t>
            </w:r>
            <w:r w:rsidR="00A4235C" w:rsidRPr="000B0629">
              <w:rPr>
                <w:rFonts w:ascii="Arial" w:hAnsi="Arial" w:cs="Arial"/>
                <w:noProof/>
                <w:webHidden/>
                <w:sz w:val="22"/>
                <w:szCs w:val="22"/>
              </w:rPr>
              <w:fldChar w:fldCharType="end"/>
            </w:r>
          </w:hyperlink>
        </w:p>
        <w:p w14:paraId="1E420579"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27" w:history="1">
            <w:r w:rsidR="00A4235C" w:rsidRPr="000B0629">
              <w:rPr>
                <w:rStyle w:val="Hyperlink"/>
                <w:rFonts w:ascii="Arial" w:hAnsi="Arial" w:cs="Arial"/>
                <w:noProof/>
                <w:sz w:val="22"/>
                <w:szCs w:val="22"/>
                <w:lang w:val="en-AU"/>
              </w:rPr>
              <w:t>Project organisation chart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_Toc70525627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7</w:t>
            </w:r>
            <w:r w:rsidR="00A4235C" w:rsidRPr="000B0629">
              <w:rPr>
                <w:rFonts w:ascii="Arial" w:hAnsi="Arial" w:cs="Arial"/>
                <w:noProof/>
                <w:webHidden/>
                <w:sz w:val="22"/>
                <w:szCs w:val="22"/>
              </w:rPr>
              <w:fldChar w:fldCharType="end"/>
            </w:r>
          </w:hyperlink>
        </w:p>
        <w:p w14:paraId="65D8C47A"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28" w:history="1">
            <w:r w:rsidR="00A4235C" w:rsidRPr="000B0629">
              <w:rPr>
                <w:rStyle w:val="Hyperlink"/>
                <w:rFonts w:ascii="Arial" w:hAnsi="Arial" w:cs="Arial"/>
                <w:noProof/>
                <w:sz w:val="22"/>
                <w:szCs w:val="22"/>
                <w:lang w:val="en-AU"/>
              </w:rPr>
              <w:t>Skills and talent requirements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_Toc70525628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8</w:t>
            </w:r>
            <w:r w:rsidR="00A4235C" w:rsidRPr="000B0629">
              <w:rPr>
                <w:rFonts w:ascii="Arial" w:hAnsi="Arial" w:cs="Arial"/>
                <w:noProof/>
                <w:webHidden/>
                <w:sz w:val="22"/>
                <w:szCs w:val="22"/>
              </w:rPr>
              <w:fldChar w:fldCharType="end"/>
            </w:r>
          </w:hyperlink>
        </w:p>
        <w:p w14:paraId="47F66E23"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29" w:history="1">
            <w:r w:rsidR="00A4235C" w:rsidRPr="000B0629">
              <w:rPr>
                <w:rStyle w:val="Hyperlink"/>
                <w:rFonts w:ascii="Arial" w:hAnsi="Arial" w:cs="Arial"/>
                <w:noProof/>
                <w:sz w:val="22"/>
                <w:szCs w:val="22"/>
                <w:lang w:val="en-AU"/>
              </w:rPr>
              <w:t>Project stakeholder management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_Toc70525629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8</w:t>
            </w:r>
            <w:r w:rsidR="00A4235C" w:rsidRPr="000B0629">
              <w:rPr>
                <w:rFonts w:ascii="Arial" w:hAnsi="Arial" w:cs="Arial"/>
                <w:noProof/>
                <w:webHidden/>
                <w:sz w:val="22"/>
                <w:szCs w:val="22"/>
              </w:rPr>
              <w:fldChar w:fldCharType="end"/>
            </w:r>
          </w:hyperlink>
        </w:p>
        <w:p w14:paraId="53EC0B2E"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30" w:history="1">
            <w:r w:rsidR="00A4235C" w:rsidRPr="000B0629">
              <w:rPr>
                <w:rStyle w:val="Hyperlink"/>
                <w:rFonts w:ascii="Arial" w:hAnsi="Arial" w:cs="Arial"/>
                <w:noProof/>
                <w:sz w:val="22"/>
                <w:szCs w:val="22"/>
                <w:lang w:val="en-AU"/>
              </w:rPr>
              <w:t>Cost-benefit analysis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_Toc70525630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9</w:t>
            </w:r>
            <w:r w:rsidR="00A4235C" w:rsidRPr="000B0629">
              <w:rPr>
                <w:rFonts w:ascii="Arial" w:hAnsi="Arial" w:cs="Arial"/>
                <w:noProof/>
                <w:webHidden/>
                <w:sz w:val="22"/>
                <w:szCs w:val="22"/>
              </w:rPr>
              <w:fldChar w:fldCharType="end"/>
            </w:r>
          </w:hyperlink>
        </w:p>
        <w:p w14:paraId="2175D514"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31" w:history="1">
            <w:r w:rsidR="00A4235C" w:rsidRPr="000B0629">
              <w:rPr>
                <w:rStyle w:val="Hyperlink"/>
                <w:rFonts w:ascii="Arial" w:hAnsi="Arial" w:cs="Arial"/>
                <w:noProof/>
                <w:sz w:val="22"/>
                <w:szCs w:val="22"/>
                <w:lang w:val="en-AU"/>
              </w:rPr>
              <w:t>Project scheduling</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_Toc70525631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9</w:t>
            </w:r>
            <w:r w:rsidR="00A4235C" w:rsidRPr="000B0629">
              <w:rPr>
                <w:rFonts w:ascii="Arial" w:hAnsi="Arial" w:cs="Arial"/>
                <w:noProof/>
                <w:webHidden/>
                <w:sz w:val="22"/>
                <w:szCs w:val="22"/>
              </w:rPr>
              <w:fldChar w:fldCharType="end"/>
            </w:r>
          </w:hyperlink>
        </w:p>
        <w:p w14:paraId="407C3349"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32" w:history="1">
            <w:r w:rsidR="00A4235C" w:rsidRPr="000B0629">
              <w:rPr>
                <w:rStyle w:val="Hyperlink"/>
                <w:rFonts w:ascii="Arial" w:hAnsi="Arial" w:cs="Arial"/>
                <w:noProof/>
                <w:sz w:val="22"/>
                <w:szCs w:val="22"/>
                <w:lang w:val="en-AU"/>
              </w:rPr>
              <w:t>Project risk management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_Toc70525632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12</w:t>
            </w:r>
            <w:r w:rsidR="00A4235C" w:rsidRPr="000B0629">
              <w:rPr>
                <w:rFonts w:ascii="Arial" w:hAnsi="Arial" w:cs="Arial"/>
                <w:noProof/>
                <w:webHidden/>
                <w:sz w:val="22"/>
                <w:szCs w:val="22"/>
              </w:rPr>
              <w:fldChar w:fldCharType="end"/>
            </w:r>
          </w:hyperlink>
        </w:p>
        <w:p w14:paraId="77C85B3F"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33" w:history="1">
            <w:r w:rsidR="00A4235C" w:rsidRPr="000B0629">
              <w:rPr>
                <w:rStyle w:val="Hyperlink"/>
                <w:rFonts w:ascii="Arial" w:hAnsi="Arial" w:cs="Arial"/>
                <w:noProof/>
                <w:sz w:val="22"/>
                <w:szCs w:val="22"/>
                <w:lang w:val="en-AU"/>
              </w:rPr>
              <w:t>Project communication plan</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_Toc70525633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12</w:t>
            </w:r>
            <w:r w:rsidR="00A4235C" w:rsidRPr="000B0629">
              <w:rPr>
                <w:rFonts w:ascii="Arial" w:hAnsi="Arial" w:cs="Arial"/>
                <w:noProof/>
                <w:webHidden/>
                <w:sz w:val="22"/>
                <w:szCs w:val="22"/>
              </w:rPr>
              <w:fldChar w:fldCharType="end"/>
            </w:r>
          </w:hyperlink>
        </w:p>
        <w:p w14:paraId="5C617705" w14:textId="77777777" w:rsidR="00A4235C" w:rsidRPr="000B0629" w:rsidRDefault="00351F92" w:rsidP="000B0629">
          <w:pPr>
            <w:pStyle w:val="TOC1"/>
            <w:tabs>
              <w:tab w:val="right" w:leader="dot" w:pos="9350"/>
            </w:tabs>
            <w:spacing w:line="360" w:lineRule="auto"/>
            <w:rPr>
              <w:rFonts w:ascii="Arial" w:hAnsi="Arial" w:cs="Arial"/>
              <w:noProof/>
              <w:sz w:val="22"/>
              <w:szCs w:val="22"/>
            </w:rPr>
          </w:pPr>
          <w:hyperlink w:anchor="_Toc70525634" w:history="1">
            <w:r w:rsidR="00A4235C" w:rsidRPr="000B0629">
              <w:rPr>
                <w:rStyle w:val="Hyperlink"/>
                <w:rFonts w:ascii="Arial" w:hAnsi="Arial" w:cs="Arial"/>
                <w:noProof/>
                <w:sz w:val="22"/>
                <w:szCs w:val="22"/>
                <w:lang w:val="en-AU"/>
              </w:rPr>
              <w:t>Personal reflection and self-assessment</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_Toc70525634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13</w:t>
            </w:r>
            <w:r w:rsidR="00A4235C" w:rsidRPr="000B0629">
              <w:rPr>
                <w:rFonts w:ascii="Arial" w:hAnsi="Arial" w:cs="Arial"/>
                <w:noProof/>
                <w:webHidden/>
                <w:sz w:val="22"/>
                <w:szCs w:val="22"/>
              </w:rPr>
              <w:fldChar w:fldCharType="end"/>
            </w:r>
          </w:hyperlink>
        </w:p>
        <w:p w14:paraId="221FF3D4"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35" w:history="1">
            <w:r w:rsidR="00A4235C" w:rsidRPr="000B0629">
              <w:rPr>
                <w:rStyle w:val="Hyperlink"/>
                <w:rFonts w:ascii="Arial" w:hAnsi="Arial" w:cs="Arial"/>
                <w:noProof/>
                <w:sz w:val="22"/>
                <w:szCs w:val="22"/>
                <w:lang w:val="en-AU"/>
              </w:rPr>
              <w:t>SWOT analysis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_Toc70525635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13</w:t>
            </w:r>
            <w:r w:rsidR="00A4235C" w:rsidRPr="000B0629">
              <w:rPr>
                <w:rFonts w:ascii="Arial" w:hAnsi="Arial" w:cs="Arial"/>
                <w:noProof/>
                <w:webHidden/>
                <w:sz w:val="22"/>
                <w:szCs w:val="22"/>
              </w:rPr>
              <w:fldChar w:fldCharType="end"/>
            </w:r>
          </w:hyperlink>
        </w:p>
        <w:p w14:paraId="3ED9CCE7" w14:textId="77777777" w:rsidR="00A4235C" w:rsidRPr="000B0629" w:rsidRDefault="00351F92" w:rsidP="000B0629">
          <w:pPr>
            <w:pStyle w:val="TOC3"/>
            <w:tabs>
              <w:tab w:val="right" w:leader="dot" w:pos="9350"/>
            </w:tabs>
            <w:spacing w:line="360" w:lineRule="auto"/>
            <w:rPr>
              <w:rFonts w:ascii="Arial" w:hAnsi="Arial" w:cs="Arial"/>
              <w:noProof/>
              <w:sz w:val="22"/>
              <w:szCs w:val="22"/>
            </w:rPr>
          </w:pPr>
          <w:hyperlink w:anchor="_Toc70525636" w:history="1">
            <w:r w:rsidR="00A4235C" w:rsidRPr="000B0629">
              <w:rPr>
                <w:rStyle w:val="Hyperlink"/>
                <w:rFonts w:ascii="Arial" w:hAnsi="Arial" w:cs="Arial"/>
                <w:noProof/>
                <w:sz w:val="22"/>
                <w:szCs w:val="22"/>
                <w:lang w:val="en-AU"/>
              </w:rPr>
              <w:t>Strengths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_Toc70525636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13</w:t>
            </w:r>
            <w:r w:rsidR="00A4235C" w:rsidRPr="000B0629">
              <w:rPr>
                <w:rFonts w:ascii="Arial" w:hAnsi="Arial" w:cs="Arial"/>
                <w:noProof/>
                <w:webHidden/>
                <w:sz w:val="22"/>
                <w:szCs w:val="22"/>
              </w:rPr>
              <w:fldChar w:fldCharType="end"/>
            </w:r>
          </w:hyperlink>
        </w:p>
        <w:p w14:paraId="44969F4C" w14:textId="77777777" w:rsidR="00A4235C" w:rsidRPr="000B0629" w:rsidRDefault="00351F92" w:rsidP="000B0629">
          <w:pPr>
            <w:pStyle w:val="TOC3"/>
            <w:tabs>
              <w:tab w:val="right" w:leader="dot" w:pos="9350"/>
            </w:tabs>
            <w:spacing w:line="360" w:lineRule="auto"/>
            <w:rPr>
              <w:rFonts w:ascii="Arial" w:hAnsi="Arial" w:cs="Arial"/>
              <w:noProof/>
              <w:sz w:val="22"/>
              <w:szCs w:val="22"/>
            </w:rPr>
          </w:pPr>
          <w:hyperlink w:anchor="_Toc70525637" w:history="1">
            <w:r w:rsidR="00A4235C" w:rsidRPr="000B0629">
              <w:rPr>
                <w:rStyle w:val="Hyperlink"/>
                <w:rFonts w:ascii="Arial" w:hAnsi="Arial" w:cs="Arial"/>
                <w:noProof/>
                <w:sz w:val="22"/>
                <w:szCs w:val="22"/>
                <w:lang w:val="en-AU"/>
              </w:rPr>
              <w:t>Weaknesses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_Toc70525637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13</w:t>
            </w:r>
            <w:r w:rsidR="00A4235C" w:rsidRPr="000B0629">
              <w:rPr>
                <w:rFonts w:ascii="Arial" w:hAnsi="Arial" w:cs="Arial"/>
                <w:noProof/>
                <w:webHidden/>
                <w:sz w:val="22"/>
                <w:szCs w:val="22"/>
              </w:rPr>
              <w:fldChar w:fldCharType="end"/>
            </w:r>
          </w:hyperlink>
        </w:p>
        <w:p w14:paraId="6169F73B" w14:textId="77777777" w:rsidR="00A4235C" w:rsidRPr="000B0629" w:rsidRDefault="00351F92" w:rsidP="000B0629">
          <w:pPr>
            <w:pStyle w:val="TOC3"/>
            <w:tabs>
              <w:tab w:val="right" w:leader="dot" w:pos="9350"/>
            </w:tabs>
            <w:spacing w:line="360" w:lineRule="auto"/>
            <w:rPr>
              <w:rFonts w:ascii="Arial" w:hAnsi="Arial" w:cs="Arial"/>
              <w:noProof/>
              <w:sz w:val="22"/>
              <w:szCs w:val="22"/>
            </w:rPr>
          </w:pPr>
          <w:hyperlink w:anchor="_Toc70525638" w:history="1">
            <w:r w:rsidR="00A4235C" w:rsidRPr="000B0629">
              <w:rPr>
                <w:rStyle w:val="Hyperlink"/>
                <w:rFonts w:ascii="Arial" w:hAnsi="Arial" w:cs="Arial"/>
                <w:noProof/>
                <w:sz w:val="22"/>
                <w:szCs w:val="22"/>
                <w:lang w:val="en-AU"/>
              </w:rPr>
              <w:t>Opportunities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_Toc70525638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14</w:t>
            </w:r>
            <w:r w:rsidR="00A4235C" w:rsidRPr="000B0629">
              <w:rPr>
                <w:rFonts w:ascii="Arial" w:hAnsi="Arial" w:cs="Arial"/>
                <w:noProof/>
                <w:webHidden/>
                <w:sz w:val="22"/>
                <w:szCs w:val="22"/>
              </w:rPr>
              <w:fldChar w:fldCharType="end"/>
            </w:r>
          </w:hyperlink>
        </w:p>
        <w:p w14:paraId="393E7D5B" w14:textId="77777777" w:rsidR="00A4235C" w:rsidRPr="000B0629" w:rsidRDefault="00351F92" w:rsidP="000B0629">
          <w:pPr>
            <w:pStyle w:val="TOC3"/>
            <w:tabs>
              <w:tab w:val="right" w:leader="dot" w:pos="9350"/>
            </w:tabs>
            <w:spacing w:line="360" w:lineRule="auto"/>
            <w:rPr>
              <w:rFonts w:ascii="Arial" w:hAnsi="Arial" w:cs="Arial"/>
              <w:noProof/>
              <w:sz w:val="22"/>
              <w:szCs w:val="22"/>
            </w:rPr>
          </w:pPr>
          <w:hyperlink w:anchor="_Toc70525639" w:history="1">
            <w:r w:rsidR="00A4235C" w:rsidRPr="000B0629">
              <w:rPr>
                <w:rStyle w:val="Hyperlink"/>
                <w:rFonts w:ascii="Arial" w:hAnsi="Arial" w:cs="Arial"/>
                <w:noProof/>
                <w:sz w:val="22"/>
                <w:szCs w:val="22"/>
                <w:lang w:val="en-AU"/>
              </w:rPr>
              <w:t>Threats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_Toc70525639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14</w:t>
            </w:r>
            <w:r w:rsidR="00A4235C" w:rsidRPr="000B0629">
              <w:rPr>
                <w:rFonts w:ascii="Arial" w:hAnsi="Arial" w:cs="Arial"/>
                <w:noProof/>
                <w:webHidden/>
                <w:sz w:val="22"/>
                <w:szCs w:val="22"/>
              </w:rPr>
              <w:fldChar w:fldCharType="end"/>
            </w:r>
          </w:hyperlink>
        </w:p>
        <w:p w14:paraId="2D5BED9E" w14:textId="77777777" w:rsidR="00A4235C" w:rsidRPr="000B0629" w:rsidRDefault="00351F92" w:rsidP="000B0629">
          <w:pPr>
            <w:pStyle w:val="TOC2"/>
            <w:tabs>
              <w:tab w:val="right" w:leader="dot" w:pos="9350"/>
            </w:tabs>
            <w:spacing w:line="360" w:lineRule="auto"/>
            <w:rPr>
              <w:rFonts w:ascii="Arial" w:hAnsi="Arial" w:cs="Arial"/>
              <w:noProof/>
              <w:sz w:val="22"/>
              <w:szCs w:val="22"/>
            </w:rPr>
          </w:pPr>
          <w:hyperlink w:anchor="_Toc70525640" w:history="1">
            <w:r w:rsidR="00A4235C" w:rsidRPr="000B0629">
              <w:rPr>
                <w:rStyle w:val="Hyperlink"/>
                <w:rFonts w:ascii="Arial" w:hAnsi="Arial" w:cs="Arial"/>
                <w:noProof/>
                <w:sz w:val="22"/>
                <w:szCs w:val="22"/>
                <w:lang w:val="en-AU"/>
              </w:rPr>
              <w:t>Personal development plan</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_Toc70525640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14</w:t>
            </w:r>
            <w:r w:rsidR="00A4235C" w:rsidRPr="000B0629">
              <w:rPr>
                <w:rFonts w:ascii="Arial" w:hAnsi="Arial" w:cs="Arial"/>
                <w:noProof/>
                <w:webHidden/>
                <w:sz w:val="22"/>
                <w:szCs w:val="22"/>
              </w:rPr>
              <w:fldChar w:fldCharType="end"/>
            </w:r>
          </w:hyperlink>
        </w:p>
        <w:p w14:paraId="3AB78CE8" w14:textId="77777777" w:rsidR="00A4235C" w:rsidRPr="000B0629" w:rsidRDefault="00351F92" w:rsidP="000B0629">
          <w:pPr>
            <w:pStyle w:val="TOC1"/>
            <w:tabs>
              <w:tab w:val="right" w:leader="dot" w:pos="9350"/>
            </w:tabs>
            <w:spacing w:line="360" w:lineRule="auto"/>
            <w:rPr>
              <w:rFonts w:ascii="Arial" w:hAnsi="Arial" w:cs="Arial"/>
              <w:noProof/>
              <w:sz w:val="22"/>
              <w:szCs w:val="22"/>
            </w:rPr>
          </w:pPr>
          <w:hyperlink w:anchor="_Toc70525641" w:history="1">
            <w:r w:rsidR="00A4235C" w:rsidRPr="000B0629">
              <w:rPr>
                <w:rStyle w:val="Hyperlink"/>
                <w:rFonts w:ascii="Arial" w:hAnsi="Arial" w:cs="Arial"/>
                <w:noProof/>
                <w:sz w:val="22"/>
                <w:szCs w:val="22"/>
                <w:lang w:val="en-AU"/>
              </w:rPr>
              <w:t>Conclusion</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_Toc70525641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14</w:t>
            </w:r>
            <w:r w:rsidR="00A4235C" w:rsidRPr="000B0629">
              <w:rPr>
                <w:rFonts w:ascii="Arial" w:hAnsi="Arial" w:cs="Arial"/>
                <w:noProof/>
                <w:webHidden/>
                <w:sz w:val="22"/>
                <w:szCs w:val="22"/>
              </w:rPr>
              <w:fldChar w:fldCharType="end"/>
            </w:r>
          </w:hyperlink>
        </w:p>
        <w:p w14:paraId="2EA57733" w14:textId="77777777" w:rsidR="00A4235C" w:rsidRPr="000B0629" w:rsidRDefault="00351F92" w:rsidP="000B0629">
          <w:pPr>
            <w:pStyle w:val="TOC1"/>
            <w:tabs>
              <w:tab w:val="right" w:leader="dot" w:pos="9350"/>
            </w:tabs>
            <w:spacing w:line="360" w:lineRule="auto"/>
            <w:rPr>
              <w:rFonts w:ascii="Arial" w:hAnsi="Arial" w:cs="Arial"/>
              <w:noProof/>
              <w:sz w:val="22"/>
              <w:szCs w:val="22"/>
            </w:rPr>
          </w:pPr>
          <w:hyperlink w:anchor="_Toc70525642" w:history="1">
            <w:r w:rsidR="00A4235C" w:rsidRPr="000B0629">
              <w:rPr>
                <w:rStyle w:val="Hyperlink"/>
                <w:rFonts w:ascii="Arial" w:hAnsi="Arial" w:cs="Arial"/>
                <w:noProof/>
                <w:sz w:val="22"/>
                <w:szCs w:val="22"/>
              </w:rPr>
              <w:t>References</w:t>
            </w:r>
            <w:r w:rsidR="00A4235C" w:rsidRPr="000B0629">
              <w:rPr>
                <w:rFonts w:ascii="Arial" w:hAnsi="Arial" w:cs="Arial"/>
                <w:noProof/>
                <w:webHidden/>
                <w:sz w:val="22"/>
                <w:szCs w:val="22"/>
              </w:rPr>
              <w:tab/>
            </w:r>
            <w:r w:rsidR="00A4235C" w:rsidRPr="000B0629">
              <w:rPr>
                <w:rFonts w:ascii="Arial" w:hAnsi="Arial" w:cs="Arial"/>
                <w:noProof/>
                <w:webHidden/>
                <w:sz w:val="22"/>
                <w:szCs w:val="22"/>
              </w:rPr>
              <w:fldChar w:fldCharType="begin"/>
            </w:r>
            <w:r w:rsidR="00A4235C" w:rsidRPr="000B0629">
              <w:rPr>
                <w:rFonts w:ascii="Arial" w:hAnsi="Arial" w:cs="Arial"/>
                <w:noProof/>
                <w:webHidden/>
                <w:sz w:val="22"/>
                <w:szCs w:val="22"/>
              </w:rPr>
              <w:instrText xml:space="preserve"> PAGEREF _Toc70525642 \h </w:instrText>
            </w:r>
            <w:r w:rsidR="00A4235C" w:rsidRPr="000B0629">
              <w:rPr>
                <w:rFonts w:ascii="Arial" w:hAnsi="Arial" w:cs="Arial"/>
                <w:noProof/>
                <w:webHidden/>
                <w:sz w:val="22"/>
                <w:szCs w:val="22"/>
              </w:rPr>
            </w:r>
            <w:r w:rsidR="00A4235C" w:rsidRPr="000B0629">
              <w:rPr>
                <w:rFonts w:ascii="Arial" w:hAnsi="Arial" w:cs="Arial"/>
                <w:noProof/>
                <w:webHidden/>
                <w:sz w:val="22"/>
                <w:szCs w:val="22"/>
              </w:rPr>
              <w:fldChar w:fldCharType="separate"/>
            </w:r>
            <w:r w:rsidR="0030085C" w:rsidRPr="000B0629">
              <w:rPr>
                <w:rFonts w:ascii="Arial" w:hAnsi="Arial" w:cs="Arial"/>
                <w:noProof/>
                <w:webHidden/>
                <w:sz w:val="22"/>
                <w:szCs w:val="22"/>
              </w:rPr>
              <w:t>16</w:t>
            </w:r>
            <w:r w:rsidR="00A4235C" w:rsidRPr="000B0629">
              <w:rPr>
                <w:rFonts w:ascii="Arial" w:hAnsi="Arial" w:cs="Arial"/>
                <w:noProof/>
                <w:webHidden/>
                <w:sz w:val="22"/>
                <w:szCs w:val="22"/>
              </w:rPr>
              <w:fldChar w:fldCharType="end"/>
            </w:r>
          </w:hyperlink>
        </w:p>
        <w:p w14:paraId="1CDAADFB" w14:textId="77777777" w:rsidR="00191016" w:rsidRPr="000B0629" w:rsidRDefault="00191016" w:rsidP="000B0629">
          <w:pPr>
            <w:spacing w:line="360" w:lineRule="auto"/>
            <w:rPr>
              <w:rFonts w:ascii="Arial" w:hAnsi="Arial" w:cs="Arial"/>
              <w:sz w:val="22"/>
              <w:szCs w:val="22"/>
              <w:lang w:val="en-AU"/>
            </w:rPr>
          </w:pPr>
          <w:r w:rsidRPr="000B0629">
            <w:rPr>
              <w:rFonts w:ascii="Arial" w:hAnsi="Arial" w:cs="Arial"/>
              <w:b/>
              <w:bCs/>
              <w:noProof/>
              <w:sz w:val="22"/>
              <w:szCs w:val="22"/>
              <w:lang w:val="en-AU"/>
            </w:rPr>
            <w:fldChar w:fldCharType="end"/>
          </w:r>
        </w:p>
      </w:sdtContent>
    </w:sdt>
    <w:p w14:paraId="0C51307B" w14:textId="77777777" w:rsidR="00191016" w:rsidRPr="000B0629" w:rsidRDefault="00191016" w:rsidP="000B0629">
      <w:pPr>
        <w:pStyle w:val="Heading1"/>
        <w:spacing w:line="360" w:lineRule="auto"/>
        <w:rPr>
          <w:rFonts w:ascii="Arial" w:hAnsi="Arial" w:cs="Arial"/>
          <w:b/>
          <w:bCs/>
          <w:sz w:val="22"/>
          <w:szCs w:val="22"/>
          <w:lang w:val="en-AU"/>
        </w:rPr>
      </w:pPr>
      <w:bookmarkStart w:id="0" w:name="_Toc70525614"/>
      <w:r w:rsidRPr="000B0629">
        <w:rPr>
          <w:rFonts w:ascii="Arial" w:hAnsi="Arial" w:cs="Arial"/>
          <w:b/>
          <w:bCs/>
          <w:sz w:val="22"/>
          <w:szCs w:val="22"/>
          <w:lang w:val="en-AU"/>
        </w:rPr>
        <w:t>Introduction</w:t>
      </w:r>
      <w:bookmarkEnd w:id="0"/>
      <w:r w:rsidRPr="000B0629">
        <w:rPr>
          <w:rFonts w:ascii="Arial" w:hAnsi="Arial" w:cs="Arial"/>
          <w:b/>
          <w:bCs/>
          <w:sz w:val="22"/>
          <w:szCs w:val="22"/>
          <w:lang w:val="en-AU"/>
        </w:rPr>
        <w:t xml:space="preserve"> </w:t>
      </w:r>
    </w:p>
    <w:p w14:paraId="21BD9E4D" w14:textId="77777777" w:rsidR="00760117" w:rsidRPr="000B0629" w:rsidRDefault="00495117" w:rsidP="000B0629">
      <w:pPr>
        <w:spacing w:line="360" w:lineRule="auto"/>
        <w:rPr>
          <w:rFonts w:ascii="Arial" w:hAnsi="Arial" w:cs="Arial"/>
          <w:sz w:val="22"/>
          <w:szCs w:val="22"/>
          <w:lang w:val="en-AU"/>
        </w:rPr>
      </w:pPr>
      <w:r w:rsidRPr="000B0629">
        <w:rPr>
          <w:rFonts w:ascii="Arial" w:hAnsi="Arial" w:cs="Arial"/>
          <w:sz w:val="22"/>
          <w:szCs w:val="22"/>
          <w:lang w:val="en-AU"/>
        </w:rPr>
        <w:t>Projects, irrespective of the field and context in which those are taken place, always come with constraints of time, cost, resources and key deliverables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{"citationItems":[{"id":"ITEM-1","itemData":{"DOI":"10.1007/978-3-030-66717-7_57","ISBN":"9783030667160","ISSN":"23673389","abstract":"This paper is intended to provide an insight into the importance of project management success in implementing strategies and new financial packages within the context of university education. The discussion will call upon the universities to review and improve their strategies and detailed measures taking into account the international experience and the current situation. This paper builds up on the academic capitalism approach to show how universities can adapt to the new conditions simultaneously being under the continuous onward change processes in the context of Ukraine. The paper is structured as follows: first, it reveals the framework of the project management approach application in the university under the changing conditions with focus on the funding and financial aspect. Second, it investigates the domestic and international experience of responding to the challenges of the COVID-19 pandemic by the universities. It's worth noting that this paper provides an important source to analyze different types of support for solving problems of higher education institutions and students during challenging times.","author":[{"dropping-particle":"","family":"Zhykhor","given":"Olena","non-dropping-particle":"","parse-names":false,"suffix":""},{"dropping-particle":"","family":"Ryeznikov","given":"Valeriy","non-dropping-particle":"","parse-names":false,"suffix":""},{"dropping-particle":"","family":"Iafinovych","given":"Olena","non-dropping-particle":"","parse-names":false,"suffix":""},{"dropping-particle":"","family":"Pohribna","given":"Nataliia","non-dropping-particle":"","parse-names":false,"suffix":""},{"dropping-particle":"","family":"Miedviedkova","given":"Nataliia","non-dropping-particle":"","parse-names":false,"suffix":""}],"container-title":"Lecture Notes in Networks and Systems","id":"ITEM-1","issued":{"date-parts":[["2021"]]},"title":"Project Management in Universities Under the Global Pandemic: A Focus on Finance","type":"paper-conference"},"uris":["http://www.mendeley.com/documents/?uuid=810ca4fa-630b-4b69-8dc9-d1b01b337968","http://www.mendeley.com/documents/?uuid=2d987601-b7e7-494f-bba0-b121791dd8f9"]}],"mendeley":{"formattedCitation":"(Zhykhor &lt;i&gt;et al.&lt;/i&gt;, 2021)","plainTextFormattedCitation":"(Zhykhor et al., 2021)","previouslyFormattedCitation":"(Zhykhor et al., 2021)"},"properties":{"noteIndex":0},"schema":"https://github.com/citation-style-language/schema/raw/master/csl-citation.json"}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 xml:space="preserve">(Zhykhor </w:t>
      </w:r>
      <w:r w:rsidR="00A4235C" w:rsidRPr="000B0629">
        <w:rPr>
          <w:rFonts w:ascii="Arial" w:hAnsi="Arial" w:cs="Arial"/>
          <w:i/>
          <w:noProof/>
          <w:sz w:val="22"/>
          <w:szCs w:val="22"/>
          <w:lang w:val="en-AU"/>
        </w:rPr>
        <w:t>et al.</w:t>
      </w:r>
      <w:r w:rsidR="00A4235C" w:rsidRPr="000B0629">
        <w:rPr>
          <w:rFonts w:ascii="Arial" w:hAnsi="Arial" w:cs="Arial"/>
          <w:noProof/>
          <w:sz w:val="22"/>
          <w:szCs w:val="22"/>
          <w:lang w:val="en-AU"/>
        </w:rPr>
        <w:t>, 2021)</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In this regard, project management is a strategy that makes use of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right skills, </w:t>
      </w:r>
      <w:proofErr w:type="gramStart"/>
      <w:r w:rsidRPr="000B0629">
        <w:rPr>
          <w:rFonts w:ascii="Arial" w:hAnsi="Arial" w:cs="Arial"/>
          <w:sz w:val="22"/>
          <w:szCs w:val="22"/>
          <w:lang w:val="en-AU"/>
        </w:rPr>
        <w:t>tools</w:t>
      </w:r>
      <w:proofErr w:type="gramEnd"/>
      <w:r w:rsidRPr="000B0629">
        <w:rPr>
          <w:rFonts w:ascii="Arial" w:hAnsi="Arial" w:cs="Arial"/>
          <w:sz w:val="22"/>
          <w:szCs w:val="22"/>
          <w:lang w:val="en-AU"/>
        </w:rPr>
        <w:t xml:space="preserve"> and techniques to achieve the project deliverables within the provided constraints. </w:t>
      </w:r>
      <w:r w:rsidR="00205CA0" w:rsidRPr="000B0629">
        <w:rPr>
          <w:rFonts w:ascii="Arial" w:hAnsi="Arial" w:cs="Arial"/>
          <w:sz w:val="22"/>
          <w:szCs w:val="22"/>
          <w:lang w:val="en-AU"/>
        </w:rPr>
        <w:t>Over time, project management tools have observed refinement and the specific applicability has helped the project managers to improve the effective delivery of the projects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{"citationItems":[{"id":"ITEM-1","itemData":{"abstract":"Editorial We continue our series of editorials to provide authors with guidance for future submissions to Project Management Journal ® (PMJ). Earlier editorials in this series addressed the need for a theoretical contribution, requirements for reporting quantitative and qualitative studies, and guidelines for literature reviews. This editorial focuses on implications for research on projects, programs, and portfolios, which might have been brought about or accelerated by the COVID-19 pandemic. The objective is to help potential authors find contemporary topics and phenomena to study that are relevant and timely and in line with the journal editors' view of articles worthy of publication. Hence, we provide some suggestions on possible submissions to PMJ. This editorial is motivated by the myriad of initiatives and articles that address a wide range of anticipated changes during and in the aftermath of the COVID-19 pandemic. We were wondering how that might influence the realm of studies we publish in PMJ. To answer this question, we asked the editorial board members of PMJ for their input on: • The changing nature of the studies we expect in projects, programs, portfolios, and their management. What new or different perspectives do we anticipate? • What new or different research questions will be addressed? • What new or different methodologies, techniques, theories, or philosophical perspectives can be foreseen for future studies? We analyzed the feedback we received using a narrative analysis approach in the logic of Maitlis (2012, p. 493) as a \"sensemaking device, organizing actions and events into a meaningful whole.\" Key terms were extracted using thematic analysis (Maitlis, 2012). The aim was to develop a PMJ editorial-board view of the near to mid-term future of articles. To that end, we provide a summary of the editorial board's opinions, which might not reflect the opinions of the authors of this editorial in every case. The results fall naturally into two main categories: (1) assumptions about context and boundary conditions and (2) research streams. We expand on these categories in the following discussion.","author":[{"dropping-particle":"","family":"Müller","given":"Ralf","non-dropping-particle":"","parse-names":false,"suffix":""},{"dropping-particle":"","family":"Klein","given":"Gary","non-dropping-particle":"","parse-names":false,"suffix":""}],"container-title":"Project Management Journal","id":"ITEM-1","issued":{"date-parts":[["2020"]]},"title":"The COVID-19 Pandemic and Project Management Research Assumptions About Context and Boundary Conditions","type":"report"},"uris":["http://www.mendeley.com/documents/?uuid=e623f0f2-1d70-49c0-9d45-22b3f88591e8","http://www.mendeley.com/documents/?uuid=51da7935-67a5-4347-822f-e0ca2a07069f"]}],"mendeley":{"formattedCitation":"(Müller and Klein, 2020)","plainTextFormattedCitation":"(Müller and Klein, 2020)","previouslyFormattedCitation":"(Müller &amp; Klein, 2020)"},"properties":{"noteIndex":0},"schema":"https://github.com/citation-style-language/schema/raw/master/csl-citation.json"}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(Müller and Klein, 2020)</w:t>
      </w:r>
      <w:r w:rsidR="00A4235C" w:rsidRPr="000B0629">
        <w:rPr>
          <w:rFonts w:ascii="Arial" w:hAnsi="Arial" w:cs="Arial"/>
          <w:sz w:val="22"/>
          <w:szCs w:val="22"/>
          <w:lang w:val="en-AU"/>
        </w:rPr>
        <w:fldChar w:fldCharType="end"/>
      </w:r>
      <w:r w:rsidR="00205CA0" w:rsidRPr="000B0629">
        <w:rPr>
          <w:rFonts w:ascii="Arial" w:hAnsi="Arial" w:cs="Arial"/>
          <w:sz w:val="22"/>
          <w:szCs w:val="22"/>
          <w:lang w:val="en-AU"/>
        </w:rPr>
        <w:t xml:space="preserve">. Recently, after the challenges led by the global pandemic of COVID-19, some of these tools have become even essential to efficiently manage projects of complex nature. </w:t>
      </w:r>
      <w:r w:rsidR="00782305" w:rsidRPr="000B0629">
        <w:rPr>
          <w:rFonts w:ascii="Arial" w:hAnsi="Arial" w:cs="Arial"/>
          <w:sz w:val="22"/>
          <w:szCs w:val="22"/>
          <w:lang w:val="en-AU"/>
        </w:rPr>
        <w:t xml:space="preserve">At the same time, this pandemic has also led </w:t>
      </w:r>
      <w:r w:rsidR="00A4235C" w:rsidRPr="000B0629">
        <w:rPr>
          <w:rFonts w:ascii="Arial" w:hAnsi="Arial" w:cs="Arial"/>
          <w:sz w:val="22"/>
          <w:szCs w:val="22"/>
          <w:lang w:val="en-AU"/>
        </w:rPr>
        <w:t xml:space="preserve">to </w:t>
      </w:r>
      <w:r w:rsidR="00782305" w:rsidRPr="000B0629">
        <w:rPr>
          <w:rFonts w:ascii="Arial" w:hAnsi="Arial" w:cs="Arial"/>
          <w:sz w:val="22"/>
          <w:szCs w:val="22"/>
          <w:lang w:val="en-AU"/>
        </w:rPr>
        <w:t>several changes in the business horizon</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{"citationItems":[{"id":"ITEM-1","itemData":{"DOI":"10.2118/202980-ms","ISBN":"9781613997345","abstract":"Objectives/Scope: The objective of this conference is to better raise awareness of the residual risk in projects and taking into consideration a special focus on large or ultra large or Megaprojects. We will also try to understand how they can even be a game changer for a whole industry. First, we will define it. Try to make the audience conscious of what residual risks are. its potential impact on project management specially related to Megaprojects. On the proposal side we will try to analyse related budgeting and costs challenges. We will try to cover the actuality based on examples from our experience, recent event or even the Covid 19 situation. Methods, Procedures, Process: Briefly explain your overall approach, including your methods, procedures and process. (75-100 words) The primary objective is to highlight the audience and project managers on the importance of Residual Risk. Explain what it is. (Known Knowns, Known unknowns' unknown knowns, and unknown unknowns). Help the audience to better classify and understand risks and risk models. Challenge them if necessary. We will be using a case study-based approach with terrain feedback and analysis. On the practical side of the intervention it could even evolve with a real time panel approach and interactions with the audience. Leading to an interactive session, panel expert's discussion or a longer than normal Question and Answers time. Results, Observations, Conclusions: Please describe the results, observations and conclusions of the proposed paper. (100-200 words) Projects and very specially Megaprojects often get delayed, costs explode and EPC´s risk liabilities, costs and in the worst case even a default situation and user/owners face delays, costs and huge opportunity costs. Covid 19 is the perfect example of a risk that could be defined as a residual one. The impact on the execution, planning and existence of projects has been important this year. By understanding and defining residual risks we can try to minimize the impact of them specially on Megaprojects. Understand the difference between price and cost. Budget and define scopes correctly. Use industry norms or other best practices and knowledge-based strategies to minimize them. Novel/Additive Information: Please explain how this paper will present novel (new) or additive information to the existing body of literature that can be of benefit to and/or add to the state of knowledge in the petroleum industry. (25-75 words) This subject h…","author":[{"dropping-particle":"","family":"Alba","given":"Marco","non-dropping-particle":"","parse-names":false,"suffix":""}],"container-title":"Society of Petroleum Engineers - Abu Dhabi International Petroleum Exhibition and Conference 2020, ADIP 2020","id":"ITEM-1","issued":{"date-parts":[["2020"]]},"title":"Residual risk in project management","type":"paper-conference"},"uris":["http://www.mendeley.com/documents/?uuid=95e368d3-8a15-45c0-873c-aaaa89bdf769","http://www.mendeley.com/documents/?uuid=0f8b9fa8-676d-455d-9b33-c11665ac25ad"]},{"id":"ITEM-2","itemData":{"ISBN":"9780815725084","ISSN":"0733-9364","PMID":"25533408","abstract":"Purpose: Mental ill-health among construction project professionals (CPPs) is a significant, persistent and unresolved problem that sparked the proliferation of literature worldwide. Despite the diverse research publications, a systematic review to reveal forms of mental ill-health, cause of mental ill-health and coping is lacking. Design/methodology/approach: This paper aims to systematically reviews the existing body of knowledge on mental health in the construction project by analyzing 60 papers published between 1989 and 2020 (years inclusive) using the preferred reporting item for systematic reviews and meta-analysis. Academic journals between 1989 and 2020 were selected for this study because the first published paper on the mental health of construction managers commenced in 1989 and current studies are published in 2020. Findings: The findings show that stress, job burnout, depression, anxiety and substance use disorder (SUD) are prominent forms of mental ill-health among CPPs, with an absence of project-related measuring scales for evaluating the mental ill-health symptoms. Moreover, generic stressors including long working hours, time pressure and work overload were used to establish the root causes of mental ill-health by ignoring construction project related stressors for mental ill-health. Problem-focused coping is more efficient than emotional focused coping in mitigating work stress, job burnout, depression, anxiety, but little is known on the influence of coping strategies on SUD. Knowledge gaps and future research directions were identified. This research contributes to a comprehensive understanding of the implications of mental health management on construction projects. Originality/value: The findings of this study contribute toward understanding the need to investigate individual mental ill-health as against the existing practices of considering all forms of mental ill-health as one umbrella. It also challenges limitations in the utilization of generic stressors to determines factors for mental ill-health by the introduction of the Swisse cheese theoretical model.","author":[{"dropping-particle":"","family":"Kotera","given":"Yasuhiro","non-dropping-particle":"","parse-names":false,"suffix":""},{"dropping-particle":"","family":"Green","given":"Pauline","non-dropping-particle":"","parse-names":false,"suffix":""},{"dropping-particle":"","family":"Sheffield","given":"David","non-dropping-particle":"","parse-names":false,"suffix":""},{"dropping-particle":"","family":"Malley","given":"Pearce O","non-dropping-particle":"","parse-names":false,"suffix":""},{"dropping-particle":"","family":"Financial","given":"How","non-dropping-particle":"","parse-names":false,"suffix":""},{"dropping-particle":"","family":"Impacts","given":"Stress","non-dropping-particle":"","parse-names":false,"suffix":""},{"dropping-particle":"","family":"Istat","given":"","non-dropping-particle":"","parse-names":false,"suffix":""},{"dropping-particle":"","family":"Gilbert","given":"Paul","non-dropping-particle":"","parse-names":false,"suffix":""},{"dropping-particle":"","family":"Procter","given":"Sue","non-dropping-particle":"","parse-names":false,"suffix":""},{"dropping-particle":"","family":"Oswald","given":"David","non-dropping-particle":"","parse-names":false,"suffix":""},{"dropping-particle":"","family":"Turner","given":"Michelle","non-dropping-particle":"","parse-names":false,"suffix":""},{"dropping-particle":"","family":"Tijani","given":"Bashir","non-dropping-particle":"","parse-names":false,"suffix":""},{"dropping-particle":"","family":"Xiaohua","given":"Jin","non-dropping-particle":"","parse-names":false,"suffix":""},{"dropping-particle":"","family":"Osei-Kyei","given":"Robert","non-dropping-particle":"","parse-names":false,"suffix":""},{"dropping-particle":"","family":"Janusonyte","given":"Gabriele ;","non-dropping-particle":"","parse-names":false,"suffix":""},{"dropping-particle":"","family":"Lawani","given":"Kenneth ;","non-dropping-particle":"","parse-names":false,"suffix":""},{"dropping-particle":"","family":"Hare","given":"Billy ;","non-dropping-particle":"","parse-names":false,"suffix":""},{"dropping-particle":"","family":"Lawrence","given":"Maggie","non-dropping-particle":"","parse-names":false,"suffix":""},{"dropping-particle":"","family":"Janusonyte","given":"Gabriele ;","non-dropping-particle":"","parse-names":false,"suffix":""},{"dropping-particle":"","family":"Lawani","given":"Kenneth ;","non-dropping-particle":"","parse-names":false,"suffix":""},{"dropping-particle":"","family":"Hare","given":"Billy ;","non-dropping-particle":"","parse-names":false,"suffix":""},{"dropping-particle":"","family":"Department of Business","given":"Enterprise and Innovation","non-dropping-particle":"","parse-names":false,"suffix":""},{"dropping-particle":"","family":"Wang","given":"Dan","non-dropping-particle":"","parse-names":false,"suffix":""},{"dropping-particle":"","family":"Wang","given":"Xueqing","non-dropping-particle":"","parse-names":false,"suffix":""},{"dropping-particle":"","family":"Xia","given":"Nini","non-dropping-particle":"","parse-names":false,"suffix":""},{"dropping-particle":"","family":"Broadbent","given":"Robyn","non-dropping-particle":"","parse-names":false,"suffix":""},{"dropping-particle":"","family":"Papadopoulos","given":"Theo","non-dropping-particle":"","parse-names":false,"suffix":""},{"dropping-particle":"","family":"Lingard","given":"Helen","non-dropping-particle":"","parse-names":false,"suffix":""},{"dropping-particle":"","family":"Brown","given":"Kerry","non-dropping-particle":"","parse-names":false,"suffix":""},{"dropping-particle":"","family":"Bradley","given":"Lisa","non-dropping-particle":"","parse-names":false,"suffix":""},{"dropping-particle":"","family":"Bailey","given":"Caroline","non-dropping-particle":"","parse-names":false,"suffix":""},{"dropping-particle":"","family":"Townsend","given":"Keith","non-dropping-particle":"","parse-names":false,"suffix":""},{"dropping-particle":"","family":"Carson","given":"Victoria","non-dropping-particle":"","parse-names":false,"suffix":""},{"dropping-particle":"","family":"Davies","given":"Kathryn","non-dropping-particle":"","parse-names":false,"suffix":""},{"dropping-particle":"","family":"McGowan","given":"Michelle L.","non-dropping-particle":"","parse-names":false,"suffix":""},{"dropping-particle":"","family":"Norris","given":"Alison H.","non-dropping-particle":"","parse-names":false,"suffix":""},{"dropping-particle":"","family":"Bessett","given":"Danielle","non-dropping-particle":"","parse-names":false,"suffix":""},{"dropping-particle":"","family":"Kotera","given":"Yasuhiro","non-dropping-particle":"","parse-names":false,"suffix":""},{"dropping-particle":"","family":"Green","given":"Pauline","non-dropping-particle":"","parse-names":false,"suffix":""},{"dropping-particle":"","family":"Sheffield","given":"David","non-dropping-particle":"","parse-names":false,"suffix":""},{"dropping-particle":"","family":"Ogunnusi","given":"","non-dropping-particle":"","parse-names":false,"suffix":""},{"dropping-particle":"","family":"Hamma-Adama","given":"M","non-dropping-particle":"","parse-names":false,"suffix":""},{"dropping-particle":"","family":"Salman","given":"M","non-dropping-particle":"","parse-names":false,"suffix":""},{"dropping-particle":"","family":"Kouider","given":"","non-dropping-particle":"","parse-names":false,"suffix":""},{"dropping-particle":"","family":"Rao","given":"Nisha","non-dropping-particle":"","parse-names":false,"suffix":""},{"dropping-particle":"","family":"Kemper","given":"Kathi J.","non-dropping-particle":"","parse-names":false,"suffix":""},{"dropping-particle":"","family":"Boschman","given":"J. S.","non-dropping-particle":"","parse-names":false,"suffix":""},{"dropping-particle":"","family":"Molen","given":"H. F.","non-dropping-particle":"van der","parse-names":false,"suffix":""},{"dropping-particle":"","family":"Sluiter","given":"J. K.","non-dropping-particle":"","parse-names":false,"suffix":""},{"dropping-particle":"","family":"Frings-Dresen","given":"M. H.W.","non-dropping-particle":"","parse-names":false,"suffix":""},{"dropping-particle":"","family":"Zaniboni","given":"Sara","non-dropping-particle":"","parse-names":false,"suffix":""},{"dropping-particle":"","family":"Truxillo","given":"Donald M.","non-dropping-particle":"","parse-names":false,"suffix":""},{"dropping-particle":"","family":"Rineer","given":"Jennifer R.","non-dropping-particle":"","parse-names":false,"suffix":""},{"dropping-particle":"","family":"Bodner","given":"Todd E.","non-dropping-particle":"","parse-names":false,"suffix":""},{"dropping-particle":"","family":"Hammer","given":"Leslie B.","non-dropping-particle":"","parse-names":false,"suffix":""},{"dropping-particle":"","family":"Krainer","given":"Mariah","non-dropping-particle":"","parse-names":false,"suffix":""},{"dropping-particle":"","family":"Chen","given":"Jiayu","non-dropping-particle":"","parse-names":false,"suffix":""},{"dropping-particle":"","family":"Ren","given":"Bin","non-dropping-particle":"","parse-names":false,"suffix":""},{"dropping-particle":"","family":"Song","given":"Xinyi","non-dropping-particle":"","parse-names":false,"suffix":""},{"dropping-particle":"","family":"Luo","given":"Xiaowei","non-dropping-particle":"","parse-names":false,"suffix":""},{"dropping-particle":"","family":"Abdullah","given":"A","non-dropping-particle":"","parse-names":false,"suffix":""},{"dropping-particle":"","family":"Bilau","given":"A A","non-dropping-particle":"","parse-names":false,"suffix":""},{"dropping-particle":"","family":"Enegbuma","given":"W I","non-dropping-particle":"","parse-names":false,"suffix":""},{"dropping-particle":"","family":"Ajagbe","given":"A M","non-dropping-particle":"","parse-names":false,"suffix":""},{"dropping-particle":"","family":"Ali","given":"K N","non-dropping-particle":"","parse-names":false,"suffix":""},{"dropping-particle":"","family":"Bustani","given":"S A","non-dropping-particle":"","parse-names":false,"suffix":""},{"dropping-particle":"","family":"Tijani","given":"Bashir","non-dropping-particle":"","parse-names":false,"suffix":""},{"dropping-particle":"","family":"Jin","given":"Xiaohua","non-dropping-particle":"","parse-names":false,"suffix":""},{"dropping-particle":"","family":"Osei-Kyei","given":"Robert","non-dropping-particle":"","parse-names":false,"suffix":""},{"dropping-particle":"","family":"Froese","given":"Thomas M.","non-dropping-particle":"","parse-names":false,"suffix":""},{"dropping-particle":"","family":"Corrigan","given":"P. W.","non-dropping-particle":"","parse-names":false,"suffix":""},{"dropping-particle":"","family":"Bink","given":"A. B.","non-dropping-particle":"","parse-names":false,"suffix":""},{"dropping-particle":"","family":"Ntili","given":"Makalo","non-dropping-particle":"","parse-names":false,"suffix":""},{"dropping-particle":"","family":"Emuze","given":"Fidelis","non-dropping-particle":"","parse-names":false,"suffix":""},{"dropping-particle":"","family":"Monyane","given":"Thabiso","non-dropping-particle":"","parse-names":false,"suffix":""},{"dropping-particle":"","family":"Tausig","given":"Mark","non-dropping-particle":"","parse-names":false,"suffix":""},{"dropping-particle":"","family":"Fenwick","given":"Rudy","non-dropping-particle":"","parse-names":false,"suffix":""},{"dropping-particle":"","family":"Berg-Beckhoff","given":"Gabriele","non-dropping-particle":"","parse-names":false,"suffix":""},{"dropping-particle":"","family":"Nielsen","given":"Grace","non-dropping-particle":"","parse-names":false,"suffix":""},{"dropping-particle":"","family":"Ladekjær Larsen","given":"Eva","non-dropping-particle":"","parse-names":false,"suffix":""},{"dropping-particle":"","family":"Conefrey","given":"Thomas","non-dropping-particle":"","parse-names":false,"suffix":""},{"dropping-particle":"","family":"Mcindoe-Calder","given":"Tara","non-dropping-particle":"","parse-names":false,"suffix":""},{"dropping-particle":"","family":"Goh","given":"Joel","non-dropping-particle":"","parse-names":false,"suffix":""},{"dropping-particle":"","family":"Pfeffer","given":"Jeffrey","non-dropping-particle":"","parse-names":false,"suffix":""},{"dropping-particle":"","family":"Zenios","given":"Stefanos A.","non-dropping-particle":"","parse-names":false,"suffix":""},{"dropping-particle":"","family":"Rajpal","given":"Sachin","non-dropping-particle":"","parse-names":false,"suffix":""},{"dropping-particle":"","family":"Love","given":"Peter E. D.","non-dropping-particle":"","parse-names":false,"suffix":""},{"dropping-particle":"","family":"Edwards","given":"David J.","non-dropping-particle":"","parse-names":false,"suffix":""},{"dropping-particle":"","family":"Irani","given":"Zahir","non-dropping-particle":"","parse-names":false,"suffix":""},{"dropping-particle":"","family":"Cao","given":"Jiming","non-dropping-particle":"","parse-names":false,"suffix":""},{"dropping-particle":"","family":"Liu","given":"Cong","non-dropping-particle":"","parse-names":false,"suffix":""},{"dropping-particle":"","family":"Wu","given":"Guangdong","non-dropping-particle":"","parse-names":false,"suffix":""},{"dropping-particle":"","family":"Zhao","given":"Xianbo","non-dropping-particle":"","parse-names":false,"suffix":""},{"dropping-particle":"","family":"Jiang","given":"Zhou","non-dropping-particle":"","parse-names":false,"suffix":""}],"container-title":"Journal of Construction Engineering and Management","id":"ITEM-2","issued":{"date-parts":[["2020"]]},"title":"COVID-19 pandemic: the effects and prospects in the construction industry. International journal of real estate studies","type":"article-journal"},"uris":["http://www.mendeley.com/documents/?uuid=892d8f9a-be23-415a-9019-b64d9b89f2fd","http://www.mendeley.com/documents/?uuid=4611d782-4ba4-4474-9da2-5d3fe41d1887"]}],"mendeley":{"formattedCitation":"(Alba, 2020; Kotera &lt;i&gt;et al.&lt;/i&gt;, 2020)","plainTextFormattedCitation":"(Alba, 2020; Kotera et al., 2020)","previouslyFormattedCitation":"(Alba, 2020; Kotera et al., 2020)"},"properties":{"noteIndex":0},"schema":"https://github.com/citation-style-language/schema/raw/master/csl-citation.json"}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 xml:space="preserve">(Alba, 2020; Kotera </w:t>
      </w:r>
      <w:r w:rsidR="00A4235C" w:rsidRPr="000B0629">
        <w:rPr>
          <w:rFonts w:ascii="Arial" w:hAnsi="Arial" w:cs="Arial"/>
          <w:i/>
          <w:noProof/>
          <w:sz w:val="22"/>
          <w:szCs w:val="22"/>
          <w:lang w:val="en-AU"/>
        </w:rPr>
        <w:t>et al.</w:t>
      </w:r>
      <w:r w:rsidR="00A4235C" w:rsidRPr="000B0629">
        <w:rPr>
          <w:rFonts w:ascii="Arial" w:hAnsi="Arial" w:cs="Arial"/>
          <w:noProof/>
          <w:sz w:val="22"/>
          <w:szCs w:val="22"/>
          <w:lang w:val="en-AU"/>
        </w:rPr>
        <w:t>, 2020)</w:t>
      </w:r>
      <w:r w:rsidR="00A4235C" w:rsidRPr="000B0629">
        <w:rPr>
          <w:rFonts w:ascii="Arial" w:hAnsi="Arial" w:cs="Arial"/>
          <w:sz w:val="22"/>
          <w:szCs w:val="22"/>
          <w:lang w:val="en-AU"/>
        </w:rPr>
        <w:fldChar w:fldCharType="end"/>
      </w:r>
      <w:r w:rsidR="00782305" w:rsidRPr="000B0629">
        <w:rPr>
          <w:rFonts w:ascii="Arial" w:hAnsi="Arial" w:cs="Arial"/>
          <w:sz w:val="22"/>
          <w:szCs w:val="22"/>
          <w:lang w:val="en-AU"/>
        </w:rPr>
        <w:t>. This includes but is not limited to the work norms, office settings, monitoring strategies and others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{"citationItems":[{"id":"ITEM-1","itemData":{"DOI":"10.1007/978-3-030-66717-7_57","ISBN":"9783030667160","ISSN":"23673389","abstract":"This paper is intended to provide an insight into the importance of project management success in implementing strategies and new financial packages within the context of university education. The discussion will call upon the universities to review and improve their strategies and detailed measures taking into account the international experience and the current situation. This paper builds up on the academic capitalism approach to show how universities can adapt to the new conditions simultaneously being under the continuous onward change processes in the context of Ukraine. The paper is structured as follows: first, it reveals the framework of the project management approach application in the university under the changing conditions with focus on the funding and financial aspect. Second, it investigates the domestic and international experience of responding to the challenges of the COVID-19 pandemic by the universities. It's worth noting that this paper provides an important source to analyze different types of support for solving problems of higher education institutions and students during challenging times.","author":[{"dropping-particle":"","family":"Zhykhor","given":"Olena","non-dropping-particle":"","parse-names":false,"suffix":""},{"dropping-particle":"","family":"Ryeznikov","given":"Valeriy","non-dropping-particle":"","parse-names":false,"suffix":""},{"dropping-particle":"","family":"Iafinovych","given":"Olena","non-dropping-particle":"","parse-names":false,"suffix":""},{"dropping-particle":"","family":"Pohribna","given":"Nataliia","non-dropping-particle":"","parse-names":false,"suffix":""},{"dropping-particle":"","family":"Miedviedkova","given":"Nataliia","non-dropping-particle":"","parse-names":false,"suffix":""}],"container-title":"Lecture Notes in Networks and Systems","id":"ITEM-1","issued":{"date-parts":[["2021"]]},"title":"Project Management in Universities Under the Global Pandemic: A Focus on Finance","type":"paper-conference"},"uris":["http://www.mendeley.com/documents/?uuid=2d987601-b7e7-494f-bba0-b121791dd8f9"]}],"mendeley":{"formattedCitation":"(Zhykhor &lt;i&gt;et al.&lt;/i&gt;, 2021)","plainTextFormattedCitation":"(Zhykhor et al., 2021)","previouslyFormattedCitation":"(Zhykhor et al., 2021)"},"properties":{"noteIndex":0},"schema":"https://github.com/citation-style-language/schema/raw/master/csl-citation.json"}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 xml:space="preserve">(Zhykhor </w:t>
      </w:r>
      <w:r w:rsidR="00A4235C" w:rsidRPr="000B0629">
        <w:rPr>
          <w:rFonts w:ascii="Arial" w:hAnsi="Arial" w:cs="Arial"/>
          <w:i/>
          <w:noProof/>
          <w:sz w:val="22"/>
          <w:szCs w:val="22"/>
          <w:lang w:val="en-AU"/>
        </w:rPr>
        <w:t>et al.</w:t>
      </w:r>
      <w:r w:rsidR="00A4235C" w:rsidRPr="000B0629">
        <w:rPr>
          <w:rFonts w:ascii="Arial" w:hAnsi="Arial" w:cs="Arial"/>
          <w:noProof/>
          <w:sz w:val="22"/>
          <w:szCs w:val="22"/>
          <w:lang w:val="en-AU"/>
        </w:rPr>
        <w:t>, 2021)</w:t>
      </w:r>
      <w:r w:rsidR="00A4235C" w:rsidRPr="000B0629">
        <w:rPr>
          <w:rFonts w:ascii="Arial" w:hAnsi="Arial" w:cs="Arial"/>
          <w:sz w:val="22"/>
          <w:szCs w:val="22"/>
          <w:lang w:val="en-AU"/>
        </w:rPr>
        <w:fldChar w:fldCharType="end"/>
      </w:r>
      <w:r w:rsidR="00782305" w:rsidRPr="000B0629">
        <w:rPr>
          <w:rFonts w:ascii="Arial" w:hAnsi="Arial" w:cs="Arial"/>
          <w:sz w:val="22"/>
          <w:szCs w:val="22"/>
          <w:lang w:val="en-AU"/>
        </w:rPr>
        <w:t xml:space="preserve">. This paper aims to talk about a similar project initiated based on the aftermaths of COVID-19. </w:t>
      </w:r>
    </w:p>
    <w:p w14:paraId="026EAB9F" w14:textId="726589DE" w:rsidR="00782305" w:rsidRPr="000B0629" w:rsidRDefault="00782305" w:rsidP="000B0629">
      <w:pPr>
        <w:spacing w:line="360" w:lineRule="auto"/>
        <w:rPr>
          <w:rFonts w:ascii="Arial" w:hAnsi="Arial" w:cs="Arial"/>
          <w:sz w:val="22"/>
          <w:szCs w:val="22"/>
          <w:lang w:val="en-AU"/>
        </w:rPr>
      </w:pPr>
      <w:r w:rsidRPr="000B0629">
        <w:rPr>
          <w:rFonts w:ascii="Arial" w:hAnsi="Arial" w:cs="Arial"/>
          <w:sz w:val="22"/>
          <w:szCs w:val="22"/>
          <w:lang w:val="en-AU"/>
        </w:rPr>
        <w:t xml:space="preserve">IPMS Estate operates in the property and housing sector of the United Kingdom (UK). Following a year in the pandemic, business norms </w:t>
      </w:r>
      <w:r w:rsidR="00C43D2B" w:rsidRPr="000B0629">
        <w:rPr>
          <w:rFonts w:ascii="Arial" w:hAnsi="Arial" w:cs="Arial"/>
          <w:sz w:val="22"/>
          <w:szCs w:val="22"/>
          <w:lang w:val="en-AU"/>
        </w:rPr>
        <w:t>changed,</w:t>
      </w:r>
      <w:r w:rsidRPr="000B0629">
        <w:rPr>
          <w:rFonts w:ascii="Arial" w:hAnsi="Arial" w:cs="Arial"/>
          <w:sz w:val="22"/>
          <w:szCs w:val="22"/>
          <w:lang w:val="en-AU"/>
        </w:rPr>
        <w:t xml:space="preserve"> and policies set by the government initiated various changes in staffing and office timings. The experience of the company with </w:t>
      </w:r>
      <w:r w:rsidR="00A4235C" w:rsidRPr="000B0629">
        <w:rPr>
          <w:rFonts w:ascii="Arial" w:hAnsi="Arial" w:cs="Arial"/>
          <w:sz w:val="22"/>
          <w:szCs w:val="22"/>
          <w:lang w:val="en-AU"/>
        </w:rPr>
        <w:t xml:space="preserve">a </w:t>
      </w:r>
      <w:r w:rsidRPr="000B0629">
        <w:rPr>
          <w:rFonts w:ascii="Arial" w:hAnsi="Arial" w:cs="Arial"/>
          <w:sz w:val="22"/>
          <w:szCs w:val="22"/>
          <w:lang w:val="en-AU"/>
        </w:rPr>
        <w:t xml:space="preserve">“work-from-home” policy did not remain good and this is particularly because of the nature of the sector. The property and housing sector probably require the physical presence of the staff to deal with the important business matter. Considering this, the company has decided to call the staff into the office instead of preferring to ask working from home. Nonetheless, at the same time, adherence </w:t>
      </w:r>
      <w:r w:rsidR="00A4235C" w:rsidRPr="000B0629">
        <w:rPr>
          <w:rFonts w:ascii="Arial" w:hAnsi="Arial" w:cs="Arial"/>
          <w:sz w:val="22"/>
          <w:szCs w:val="22"/>
          <w:lang w:val="en-AU"/>
        </w:rPr>
        <w:t>to</w:t>
      </w:r>
      <w:r w:rsidRPr="000B0629">
        <w:rPr>
          <w:rFonts w:ascii="Arial" w:hAnsi="Arial" w:cs="Arial"/>
          <w:sz w:val="22"/>
          <w:szCs w:val="22"/>
          <w:lang w:val="en-AU"/>
        </w:rPr>
        <w:t xml:space="preserve"> the Standard Operating Procedures (SOPs) set by the state and internally within the organisation is also imperative. To respond to this, the company has decided to extend the existing office. With an increased area of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office, the company aims to maintain proper social distance within the staff, which will possibly rule out the chance of virus spread. Other specific details of the project are as hereunder: </w:t>
      </w:r>
    </w:p>
    <w:p w14:paraId="3DED268C" w14:textId="4DEC9EF4" w:rsidR="00603197" w:rsidRPr="000B0629" w:rsidRDefault="00603197" w:rsidP="000B0629">
      <w:pPr>
        <w:spacing w:line="360" w:lineRule="auto"/>
        <w:rPr>
          <w:rFonts w:ascii="Arial" w:hAnsi="Arial" w:cs="Arial"/>
          <w:sz w:val="22"/>
          <w:szCs w:val="22"/>
          <w:lang w:val="en-AU"/>
        </w:rPr>
      </w:pPr>
    </w:p>
    <w:p w14:paraId="099AC52B" w14:textId="77777777" w:rsidR="00603197" w:rsidRPr="000B0629" w:rsidRDefault="00603197" w:rsidP="000B0629">
      <w:pPr>
        <w:spacing w:line="360" w:lineRule="auto"/>
        <w:rPr>
          <w:rFonts w:ascii="Arial" w:hAnsi="Arial" w:cs="Arial"/>
          <w:sz w:val="22"/>
          <w:szCs w:val="22"/>
          <w:lang w:val="en-AU"/>
        </w:rPr>
      </w:pPr>
    </w:p>
    <w:p w14:paraId="6ABA965A" w14:textId="77777777" w:rsidR="00782305" w:rsidRPr="000B0629" w:rsidRDefault="00782305" w:rsidP="000B0629">
      <w:pPr>
        <w:pStyle w:val="Heading2"/>
        <w:spacing w:line="360" w:lineRule="auto"/>
        <w:rPr>
          <w:rFonts w:ascii="Arial" w:hAnsi="Arial" w:cs="Arial"/>
          <w:b/>
          <w:bCs/>
          <w:sz w:val="22"/>
          <w:szCs w:val="22"/>
          <w:lang w:val="en-AU"/>
        </w:rPr>
      </w:pPr>
      <w:bookmarkStart w:id="1" w:name="_Toc70525615"/>
      <w:r w:rsidRPr="000B0629">
        <w:rPr>
          <w:rFonts w:ascii="Arial" w:hAnsi="Arial" w:cs="Arial"/>
          <w:b/>
          <w:bCs/>
          <w:sz w:val="22"/>
          <w:szCs w:val="22"/>
          <w:lang w:val="en-AU"/>
        </w:rPr>
        <w:lastRenderedPageBreak/>
        <w:t>Scope of the project</w:t>
      </w:r>
      <w:bookmarkEnd w:id="1"/>
    </w:p>
    <w:p w14:paraId="1326DF41" w14:textId="77777777" w:rsidR="0041132F" w:rsidRPr="000B0629" w:rsidRDefault="00782305" w:rsidP="000B0629">
      <w:pPr>
        <w:spacing w:line="360" w:lineRule="auto"/>
        <w:rPr>
          <w:rFonts w:ascii="Arial" w:hAnsi="Arial" w:cs="Arial"/>
          <w:sz w:val="22"/>
          <w:szCs w:val="22"/>
          <w:lang w:val="en-AU"/>
        </w:rPr>
      </w:pPr>
      <w:r w:rsidRPr="000B0629">
        <w:rPr>
          <w:rFonts w:ascii="Arial" w:hAnsi="Arial" w:cs="Arial"/>
          <w:sz w:val="22"/>
          <w:szCs w:val="22"/>
          <w:lang w:val="en-AU"/>
        </w:rPr>
        <w:t xml:space="preserve">The scope of the office extension project and IPMS Estate is a complete construction, finishing, and setting up of the additional office for the company. </w:t>
      </w:r>
      <w:r w:rsidR="0041132F" w:rsidRPr="000B0629">
        <w:rPr>
          <w:rFonts w:ascii="Arial" w:hAnsi="Arial" w:cs="Arial"/>
          <w:sz w:val="22"/>
          <w:szCs w:val="22"/>
          <w:lang w:val="en-AU"/>
        </w:rPr>
        <w:t xml:space="preserve">The project will include all the activities from the site clearance until the transferring of employees into this new extension. For this purpose, the project has been divided into the following milestones: </w:t>
      </w:r>
    </w:p>
    <w:p w14:paraId="554F81F3" w14:textId="77777777" w:rsidR="0041132F" w:rsidRPr="000B0629" w:rsidRDefault="0041132F" w:rsidP="000B0629">
      <w:pPr>
        <w:pStyle w:val="ListParagraph"/>
        <w:numPr>
          <w:ilvl w:val="0"/>
          <w:numId w:val="1"/>
        </w:numPr>
        <w:spacing w:line="360" w:lineRule="auto"/>
        <w:rPr>
          <w:rFonts w:ascii="Arial" w:hAnsi="Arial" w:cs="Arial"/>
          <w:sz w:val="22"/>
          <w:szCs w:val="22"/>
          <w:lang w:val="en-AU"/>
        </w:rPr>
      </w:pPr>
      <w:r w:rsidRPr="000B0629">
        <w:rPr>
          <w:rFonts w:ascii="Arial" w:hAnsi="Arial" w:cs="Arial"/>
          <w:sz w:val="22"/>
          <w:szCs w:val="22"/>
          <w:lang w:val="en-AU"/>
        </w:rPr>
        <w:t>Site clearance and planning</w:t>
      </w:r>
    </w:p>
    <w:p w14:paraId="6639301A" w14:textId="77777777" w:rsidR="0041132F" w:rsidRPr="000B0629" w:rsidRDefault="0041132F" w:rsidP="000B0629">
      <w:pPr>
        <w:pStyle w:val="ListParagraph"/>
        <w:numPr>
          <w:ilvl w:val="0"/>
          <w:numId w:val="1"/>
        </w:numPr>
        <w:spacing w:line="360" w:lineRule="auto"/>
        <w:rPr>
          <w:rFonts w:ascii="Arial" w:hAnsi="Arial" w:cs="Arial"/>
          <w:sz w:val="22"/>
          <w:szCs w:val="22"/>
          <w:lang w:val="en-AU"/>
        </w:rPr>
      </w:pPr>
      <w:r w:rsidRPr="000B0629">
        <w:rPr>
          <w:rFonts w:ascii="Arial" w:hAnsi="Arial" w:cs="Arial"/>
          <w:sz w:val="22"/>
          <w:szCs w:val="22"/>
          <w:lang w:val="en-AU"/>
        </w:rPr>
        <w:t xml:space="preserve">Construction of the offices </w:t>
      </w:r>
    </w:p>
    <w:p w14:paraId="3AF733B5" w14:textId="77777777" w:rsidR="0041132F" w:rsidRPr="000B0629" w:rsidRDefault="0041132F" w:rsidP="000B0629">
      <w:pPr>
        <w:pStyle w:val="ListParagraph"/>
        <w:numPr>
          <w:ilvl w:val="0"/>
          <w:numId w:val="1"/>
        </w:numPr>
        <w:spacing w:line="360" w:lineRule="auto"/>
        <w:rPr>
          <w:rFonts w:ascii="Arial" w:hAnsi="Arial" w:cs="Arial"/>
          <w:sz w:val="22"/>
          <w:szCs w:val="22"/>
          <w:lang w:val="en-AU"/>
        </w:rPr>
      </w:pPr>
      <w:r w:rsidRPr="000B0629">
        <w:rPr>
          <w:rFonts w:ascii="Arial" w:hAnsi="Arial" w:cs="Arial"/>
          <w:sz w:val="22"/>
          <w:szCs w:val="22"/>
          <w:lang w:val="en-AU"/>
        </w:rPr>
        <w:t>Finishing, plumbing and electrical works</w:t>
      </w:r>
    </w:p>
    <w:p w14:paraId="38876D90" w14:textId="77777777" w:rsidR="0041132F" w:rsidRPr="000B0629" w:rsidRDefault="0041132F" w:rsidP="000B0629">
      <w:pPr>
        <w:pStyle w:val="ListParagraph"/>
        <w:numPr>
          <w:ilvl w:val="0"/>
          <w:numId w:val="1"/>
        </w:numPr>
        <w:spacing w:line="360" w:lineRule="auto"/>
        <w:rPr>
          <w:rFonts w:ascii="Arial" w:hAnsi="Arial" w:cs="Arial"/>
          <w:sz w:val="22"/>
          <w:szCs w:val="22"/>
          <w:lang w:val="en-AU"/>
        </w:rPr>
      </w:pPr>
      <w:r w:rsidRPr="000B0629">
        <w:rPr>
          <w:rFonts w:ascii="Arial" w:hAnsi="Arial" w:cs="Arial"/>
          <w:sz w:val="22"/>
          <w:szCs w:val="22"/>
          <w:lang w:val="en-AU"/>
        </w:rPr>
        <w:t>Setting up office furniture</w:t>
      </w:r>
    </w:p>
    <w:p w14:paraId="3E82F9BD" w14:textId="77777777" w:rsidR="0041132F" w:rsidRPr="000B0629" w:rsidRDefault="0041132F" w:rsidP="000B0629">
      <w:pPr>
        <w:pStyle w:val="ListParagraph"/>
        <w:numPr>
          <w:ilvl w:val="0"/>
          <w:numId w:val="1"/>
        </w:numPr>
        <w:spacing w:line="360" w:lineRule="auto"/>
        <w:rPr>
          <w:rFonts w:ascii="Arial" w:hAnsi="Arial" w:cs="Arial"/>
          <w:sz w:val="22"/>
          <w:szCs w:val="22"/>
          <w:lang w:val="en-AU"/>
        </w:rPr>
      </w:pPr>
      <w:r w:rsidRPr="000B0629">
        <w:rPr>
          <w:rFonts w:ascii="Arial" w:hAnsi="Arial" w:cs="Arial"/>
          <w:sz w:val="22"/>
          <w:szCs w:val="22"/>
          <w:lang w:val="en-AU"/>
        </w:rPr>
        <w:t xml:space="preserve">Provision of utilities </w:t>
      </w:r>
    </w:p>
    <w:p w14:paraId="41B3ABFD" w14:textId="77777777" w:rsidR="00782305" w:rsidRPr="000B0629" w:rsidRDefault="0041132F" w:rsidP="000B0629">
      <w:pPr>
        <w:pStyle w:val="ListParagraph"/>
        <w:numPr>
          <w:ilvl w:val="0"/>
          <w:numId w:val="1"/>
        </w:numPr>
        <w:spacing w:line="360" w:lineRule="auto"/>
        <w:rPr>
          <w:rFonts w:ascii="Arial" w:hAnsi="Arial" w:cs="Arial"/>
          <w:sz w:val="22"/>
          <w:szCs w:val="22"/>
          <w:lang w:val="en-AU"/>
        </w:rPr>
      </w:pPr>
      <w:r w:rsidRPr="000B0629">
        <w:rPr>
          <w:rFonts w:ascii="Arial" w:hAnsi="Arial" w:cs="Arial"/>
          <w:sz w:val="22"/>
          <w:szCs w:val="22"/>
          <w:lang w:val="en-AU"/>
        </w:rPr>
        <w:t xml:space="preserve">Moving employees into </w:t>
      </w:r>
      <w:r w:rsidR="00A4235C" w:rsidRPr="000B0629">
        <w:rPr>
          <w:rFonts w:ascii="Arial" w:hAnsi="Arial" w:cs="Arial"/>
          <w:sz w:val="22"/>
          <w:szCs w:val="22"/>
          <w:lang w:val="en-AU"/>
        </w:rPr>
        <w:t xml:space="preserve">the </w:t>
      </w:r>
      <w:r w:rsidRPr="000B0629">
        <w:rPr>
          <w:rFonts w:ascii="Arial" w:hAnsi="Arial" w:cs="Arial"/>
          <w:sz w:val="22"/>
          <w:szCs w:val="22"/>
          <w:lang w:val="en-AU"/>
        </w:rPr>
        <w:t>new office</w:t>
      </w:r>
      <w:r w:rsidR="00782305" w:rsidRPr="000B0629">
        <w:rPr>
          <w:rFonts w:ascii="Arial" w:hAnsi="Arial" w:cs="Arial"/>
          <w:sz w:val="22"/>
          <w:szCs w:val="22"/>
          <w:lang w:val="en-AU"/>
        </w:rPr>
        <w:t xml:space="preserve"> </w:t>
      </w:r>
    </w:p>
    <w:p w14:paraId="24D9EB11" w14:textId="77777777" w:rsidR="00A4235C" w:rsidRPr="000B0629" w:rsidRDefault="00A4235C" w:rsidP="000B0629">
      <w:pPr>
        <w:pStyle w:val="Heading2"/>
        <w:spacing w:line="360" w:lineRule="auto"/>
        <w:rPr>
          <w:rFonts w:ascii="Arial" w:hAnsi="Arial" w:cs="Arial"/>
          <w:sz w:val="22"/>
          <w:szCs w:val="22"/>
          <w:lang w:val="en-AU"/>
        </w:rPr>
      </w:pPr>
    </w:p>
    <w:p w14:paraId="571BC311" w14:textId="77777777" w:rsidR="00A4235C" w:rsidRPr="000B0629" w:rsidRDefault="00A4235C" w:rsidP="000B0629">
      <w:pPr>
        <w:pStyle w:val="Heading2"/>
        <w:spacing w:line="360" w:lineRule="auto"/>
        <w:rPr>
          <w:rFonts w:ascii="Arial" w:hAnsi="Arial" w:cs="Arial"/>
          <w:sz w:val="22"/>
          <w:szCs w:val="22"/>
          <w:lang w:val="en-AU"/>
        </w:rPr>
      </w:pPr>
    </w:p>
    <w:p w14:paraId="5F173F7C" w14:textId="77777777" w:rsidR="00782305" w:rsidRPr="000B0629" w:rsidRDefault="00782305" w:rsidP="000B0629">
      <w:pPr>
        <w:pStyle w:val="Heading2"/>
        <w:spacing w:line="360" w:lineRule="auto"/>
        <w:rPr>
          <w:rFonts w:ascii="Arial" w:hAnsi="Arial" w:cs="Arial"/>
          <w:b/>
          <w:bCs/>
          <w:sz w:val="22"/>
          <w:szCs w:val="22"/>
          <w:lang w:val="en-AU"/>
        </w:rPr>
      </w:pPr>
      <w:bookmarkStart w:id="2" w:name="_Toc70525616"/>
      <w:r w:rsidRPr="000B0629">
        <w:rPr>
          <w:rFonts w:ascii="Arial" w:hAnsi="Arial" w:cs="Arial"/>
          <w:b/>
          <w:bCs/>
          <w:sz w:val="22"/>
          <w:szCs w:val="22"/>
          <w:lang w:val="en-AU"/>
        </w:rPr>
        <w:t>Key deliverables</w:t>
      </w:r>
      <w:bookmarkEnd w:id="2"/>
      <w:r w:rsidRPr="000B0629">
        <w:rPr>
          <w:rFonts w:ascii="Arial" w:hAnsi="Arial" w:cs="Arial"/>
          <w:b/>
          <w:bCs/>
          <w:sz w:val="22"/>
          <w:szCs w:val="22"/>
          <w:lang w:val="en-AU"/>
        </w:rPr>
        <w:t xml:space="preserve"> </w:t>
      </w:r>
    </w:p>
    <w:p w14:paraId="19EB6FDC" w14:textId="77777777" w:rsidR="0041132F" w:rsidRPr="000B0629" w:rsidRDefault="0041132F" w:rsidP="000B0629">
      <w:pPr>
        <w:spacing w:line="360" w:lineRule="auto"/>
        <w:rPr>
          <w:rFonts w:ascii="Arial" w:hAnsi="Arial" w:cs="Arial"/>
          <w:sz w:val="22"/>
          <w:szCs w:val="22"/>
          <w:lang w:val="en-AU"/>
        </w:rPr>
      </w:pPr>
      <w:r w:rsidRPr="000B0629">
        <w:rPr>
          <w:rFonts w:ascii="Arial" w:hAnsi="Arial" w:cs="Arial"/>
          <w:sz w:val="22"/>
          <w:szCs w:val="22"/>
          <w:lang w:val="en-AU"/>
        </w:rPr>
        <w:t xml:space="preserve">Considering the scope of the project as discussed in the existing sub-section, the following will be the key deliverables of the project: </w:t>
      </w:r>
    </w:p>
    <w:p w14:paraId="782F0F67" w14:textId="77777777" w:rsidR="0041132F" w:rsidRPr="000B0629" w:rsidRDefault="0041132F" w:rsidP="000B0629">
      <w:pPr>
        <w:pStyle w:val="ListParagraph"/>
        <w:numPr>
          <w:ilvl w:val="0"/>
          <w:numId w:val="2"/>
        </w:numPr>
        <w:spacing w:line="360" w:lineRule="auto"/>
        <w:rPr>
          <w:rFonts w:ascii="Arial" w:hAnsi="Arial" w:cs="Arial"/>
          <w:sz w:val="22"/>
          <w:szCs w:val="22"/>
          <w:lang w:val="en-AU"/>
        </w:rPr>
      </w:pPr>
      <w:r w:rsidRPr="000B0629">
        <w:rPr>
          <w:rFonts w:ascii="Arial" w:hAnsi="Arial" w:cs="Arial"/>
          <w:sz w:val="22"/>
          <w:szCs w:val="22"/>
          <w:lang w:val="en-AU"/>
        </w:rPr>
        <w:t>Construction and complete finishing of the offices</w:t>
      </w:r>
    </w:p>
    <w:p w14:paraId="406EE35F" w14:textId="77777777" w:rsidR="0041132F" w:rsidRPr="000B0629" w:rsidRDefault="0041132F" w:rsidP="000B0629">
      <w:pPr>
        <w:pStyle w:val="ListParagraph"/>
        <w:numPr>
          <w:ilvl w:val="0"/>
          <w:numId w:val="2"/>
        </w:numPr>
        <w:spacing w:line="360" w:lineRule="auto"/>
        <w:rPr>
          <w:rFonts w:ascii="Arial" w:hAnsi="Arial" w:cs="Arial"/>
          <w:sz w:val="22"/>
          <w:szCs w:val="22"/>
          <w:lang w:val="en-AU"/>
        </w:rPr>
      </w:pPr>
      <w:r w:rsidRPr="000B0629">
        <w:rPr>
          <w:rFonts w:ascii="Arial" w:hAnsi="Arial" w:cs="Arial"/>
          <w:sz w:val="22"/>
          <w:szCs w:val="22"/>
          <w:lang w:val="en-AU"/>
        </w:rPr>
        <w:t>Provision of the furniture and necessary utilities within the office</w:t>
      </w:r>
    </w:p>
    <w:p w14:paraId="79157E36" w14:textId="77777777" w:rsidR="0041132F" w:rsidRPr="000B0629" w:rsidRDefault="0041132F" w:rsidP="000B0629">
      <w:pPr>
        <w:pStyle w:val="ListParagraph"/>
        <w:numPr>
          <w:ilvl w:val="0"/>
          <w:numId w:val="2"/>
        </w:numPr>
        <w:spacing w:line="360" w:lineRule="auto"/>
        <w:rPr>
          <w:rFonts w:ascii="Arial" w:hAnsi="Arial" w:cs="Arial"/>
          <w:sz w:val="22"/>
          <w:szCs w:val="22"/>
          <w:lang w:val="en-AU"/>
        </w:rPr>
      </w:pPr>
      <w:r w:rsidRPr="000B0629">
        <w:rPr>
          <w:rFonts w:ascii="Arial" w:hAnsi="Arial" w:cs="Arial"/>
          <w:sz w:val="22"/>
          <w:szCs w:val="22"/>
          <w:lang w:val="en-AU"/>
        </w:rPr>
        <w:t>Moving employees into new offices while adhering to the policies and SOPs of COVID-19.</w:t>
      </w:r>
    </w:p>
    <w:p w14:paraId="4897E17E" w14:textId="56007864" w:rsidR="0041132F" w:rsidRPr="000B0629" w:rsidRDefault="0041132F" w:rsidP="000B0629">
      <w:pPr>
        <w:spacing w:line="360" w:lineRule="auto"/>
        <w:rPr>
          <w:rFonts w:ascii="Arial" w:hAnsi="Arial" w:cs="Arial"/>
          <w:sz w:val="22"/>
          <w:szCs w:val="22"/>
          <w:lang w:val="en-AU"/>
        </w:rPr>
      </w:pPr>
      <w:r w:rsidRPr="000B0629">
        <w:rPr>
          <w:rFonts w:ascii="Arial" w:hAnsi="Arial" w:cs="Arial"/>
          <w:sz w:val="22"/>
          <w:szCs w:val="22"/>
          <w:lang w:val="en-AU"/>
        </w:rPr>
        <w:t xml:space="preserve">Based on the key deliverables mentioned, this paper aims to discuss the project implementation plan of this office extension project. In the first section, tools and techniques that can be effectively used for this project will be discussed. In this section, the </w:t>
      </w:r>
      <w:proofErr w:type="gramStart"/>
      <w:r w:rsidRPr="000B0629">
        <w:rPr>
          <w:rFonts w:ascii="Arial" w:hAnsi="Arial" w:cs="Arial"/>
          <w:sz w:val="22"/>
          <w:szCs w:val="22"/>
          <w:lang w:val="en-AU"/>
        </w:rPr>
        <w:t>advantages</w:t>
      </w:r>
      <w:proofErr w:type="gramEnd"/>
      <w:r w:rsidRPr="000B0629">
        <w:rPr>
          <w:rFonts w:ascii="Arial" w:hAnsi="Arial" w:cs="Arial"/>
          <w:sz w:val="22"/>
          <w:szCs w:val="22"/>
          <w:lang w:val="en-AU"/>
        </w:rPr>
        <w:t xml:space="preserve"> and disadvantages of using various project management tools will be critically discussed. Followed by this, the project implementation plan will be discussed in </w:t>
      </w:r>
      <w:r w:rsidR="00C43D2B" w:rsidRPr="000B0629">
        <w:rPr>
          <w:rFonts w:ascii="Arial" w:hAnsi="Arial" w:cs="Arial"/>
          <w:sz w:val="22"/>
          <w:szCs w:val="22"/>
          <w:lang w:val="en-AU"/>
        </w:rPr>
        <w:t>detail</w:t>
      </w:r>
      <w:r w:rsidRPr="000B0629">
        <w:rPr>
          <w:rFonts w:ascii="Arial" w:hAnsi="Arial" w:cs="Arial"/>
          <w:sz w:val="22"/>
          <w:szCs w:val="22"/>
          <w:lang w:val="en-AU"/>
        </w:rPr>
        <w:t xml:space="preserve">. Starting from project organisation, talent acquisition, and stakeholder management, this section will present cost-benefit analysis, project scheduling, risk management and communication plan based on the selected tools. Lastly, I will present </w:t>
      </w:r>
      <w:r w:rsidR="00A4235C" w:rsidRPr="000B0629">
        <w:rPr>
          <w:rFonts w:ascii="Arial" w:hAnsi="Arial" w:cs="Arial"/>
          <w:sz w:val="22"/>
          <w:szCs w:val="22"/>
          <w:lang w:val="en-AU"/>
        </w:rPr>
        <w:t>m</w:t>
      </w:r>
      <w:r w:rsidRPr="000B0629">
        <w:rPr>
          <w:rFonts w:ascii="Arial" w:hAnsi="Arial" w:cs="Arial"/>
          <w:sz w:val="22"/>
          <w:szCs w:val="22"/>
          <w:lang w:val="en-AU"/>
        </w:rPr>
        <w:t xml:space="preserve">y reflection, where I will evaluate myself using SWOT analysis. Building on this, I will present </w:t>
      </w:r>
      <w:r w:rsidR="00A4235C" w:rsidRPr="000B0629">
        <w:rPr>
          <w:rFonts w:ascii="Arial" w:hAnsi="Arial" w:cs="Arial"/>
          <w:sz w:val="22"/>
          <w:szCs w:val="22"/>
          <w:lang w:val="en-AU"/>
        </w:rPr>
        <w:t xml:space="preserve">a </w:t>
      </w:r>
      <w:r w:rsidRPr="000B0629">
        <w:rPr>
          <w:rFonts w:ascii="Arial" w:hAnsi="Arial" w:cs="Arial"/>
          <w:sz w:val="22"/>
          <w:szCs w:val="22"/>
          <w:lang w:val="en-AU"/>
        </w:rPr>
        <w:t xml:space="preserve">personal development plan to improve on the areas and skills that are critically needed for the management of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project under consideration. </w:t>
      </w:r>
    </w:p>
    <w:p w14:paraId="2D9AF766" w14:textId="77777777" w:rsidR="00603197" w:rsidRPr="000B0629" w:rsidRDefault="00603197" w:rsidP="000B0629">
      <w:pPr>
        <w:spacing w:line="360" w:lineRule="auto"/>
        <w:rPr>
          <w:rFonts w:ascii="Arial" w:hAnsi="Arial" w:cs="Arial"/>
          <w:sz w:val="22"/>
          <w:szCs w:val="22"/>
          <w:lang w:val="en-AU"/>
        </w:rPr>
      </w:pPr>
    </w:p>
    <w:p w14:paraId="05B26CA1" w14:textId="77777777" w:rsidR="00191016" w:rsidRPr="000B0629" w:rsidRDefault="00191016" w:rsidP="000B0629">
      <w:pPr>
        <w:pStyle w:val="Heading1"/>
        <w:spacing w:line="360" w:lineRule="auto"/>
        <w:rPr>
          <w:rFonts w:ascii="Arial" w:hAnsi="Arial" w:cs="Arial"/>
          <w:b/>
          <w:bCs/>
          <w:sz w:val="22"/>
          <w:szCs w:val="22"/>
          <w:lang w:val="en-AU"/>
        </w:rPr>
      </w:pPr>
      <w:bookmarkStart w:id="3" w:name="_Toc70525617"/>
      <w:r w:rsidRPr="000B0629">
        <w:rPr>
          <w:rFonts w:ascii="Arial" w:hAnsi="Arial" w:cs="Arial"/>
          <w:b/>
          <w:bCs/>
          <w:sz w:val="22"/>
          <w:szCs w:val="22"/>
          <w:lang w:val="en-AU"/>
        </w:rPr>
        <w:lastRenderedPageBreak/>
        <w:t>Tools and techniques for project management</w:t>
      </w:r>
      <w:bookmarkEnd w:id="3"/>
      <w:r w:rsidRPr="000B0629">
        <w:rPr>
          <w:rFonts w:ascii="Arial" w:hAnsi="Arial" w:cs="Arial"/>
          <w:b/>
          <w:bCs/>
          <w:sz w:val="22"/>
          <w:szCs w:val="22"/>
          <w:lang w:val="en-AU"/>
        </w:rPr>
        <w:t xml:space="preserve"> </w:t>
      </w:r>
    </w:p>
    <w:p w14:paraId="28FE0567" w14:textId="77777777" w:rsidR="005421E6" w:rsidRPr="000B0629" w:rsidRDefault="005421E6" w:rsidP="000B0629">
      <w:pPr>
        <w:spacing w:line="360" w:lineRule="auto"/>
        <w:rPr>
          <w:rFonts w:ascii="Arial" w:hAnsi="Arial" w:cs="Arial"/>
          <w:sz w:val="22"/>
          <w:szCs w:val="22"/>
          <w:lang w:val="en-AU"/>
        </w:rPr>
      </w:pPr>
      <w:r w:rsidRPr="000B0629">
        <w:rPr>
          <w:rFonts w:ascii="Arial" w:hAnsi="Arial" w:cs="Arial"/>
          <w:sz w:val="22"/>
          <w:szCs w:val="22"/>
          <w:lang w:val="en-AU"/>
        </w:rPr>
        <w:t xml:space="preserve">The discussion on the tools and techniques relative to the project under consideration </w:t>
      </w:r>
      <w:r w:rsidR="00A4235C" w:rsidRPr="000B0629">
        <w:rPr>
          <w:rFonts w:ascii="Arial" w:hAnsi="Arial" w:cs="Arial"/>
          <w:sz w:val="22"/>
          <w:szCs w:val="22"/>
          <w:lang w:val="en-AU"/>
        </w:rPr>
        <w:t>is</w:t>
      </w:r>
      <w:r w:rsidRPr="000B0629">
        <w:rPr>
          <w:rFonts w:ascii="Arial" w:hAnsi="Arial" w:cs="Arial"/>
          <w:sz w:val="22"/>
          <w:szCs w:val="22"/>
          <w:lang w:val="en-AU"/>
        </w:rPr>
        <w:t xml:space="preserve"> as follows: </w:t>
      </w:r>
    </w:p>
    <w:p w14:paraId="3421FAA3" w14:textId="77777777" w:rsidR="005421E6" w:rsidRPr="000B0629" w:rsidRDefault="0005700E" w:rsidP="000B0629">
      <w:pPr>
        <w:pStyle w:val="Heading2"/>
        <w:spacing w:line="360" w:lineRule="auto"/>
        <w:rPr>
          <w:rFonts w:ascii="Arial" w:hAnsi="Arial" w:cs="Arial"/>
          <w:sz w:val="22"/>
          <w:szCs w:val="22"/>
          <w:lang w:val="en-AU"/>
        </w:rPr>
      </w:pPr>
      <w:bookmarkStart w:id="4" w:name="_Toc70525618"/>
      <w:r w:rsidRPr="000B0629">
        <w:rPr>
          <w:rFonts w:ascii="Arial" w:hAnsi="Arial" w:cs="Arial"/>
          <w:sz w:val="22"/>
          <w:szCs w:val="22"/>
          <w:lang w:val="en-AU"/>
        </w:rPr>
        <w:t>PRINCE2</w:t>
      </w:r>
      <w:bookmarkEnd w:id="4"/>
    </w:p>
    <w:p w14:paraId="16991E3A" w14:textId="77777777" w:rsidR="000B4D8A" w:rsidRPr="000B0629" w:rsidRDefault="000B4D8A" w:rsidP="000B0629">
      <w:pPr>
        <w:spacing w:line="360" w:lineRule="auto"/>
        <w:rPr>
          <w:rFonts w:ascii="Arial" w:hAnsi="Arial" w:cs="Arial"/>
          <w:sz w:val="22"/>
          <w:szCs w:val="22"/>
          <w:lang w:val="en-AU"/>
        </w:rPr>
      </w:pPr>
      <w:r w:rsidRPr="000B0629">
        <w:rPr>
          <w:rFonts w:ascii="Arial" w:hAnsi="Arial" w:cs="Arial"/>
          <w:sz w:val="22"/>
          <w:szCs w:val="22"/>
          <w:lang w:val="en-AU"/>
        </w:rPr>
        <w:t xml:space="preserve">PRINCE2 is a structured approach </w:t>
      </w:r>
      <w:r w:rsidR="00A4235C" w:rsidRPr="000B0629">
        <w:rPr>
          <w:rFonts w:ascii="Arial" w:hAnsi="Arial" w:cs="Arial"/>
          <w:sz w:val="22"/>
          <w:szCs w:val="22"/>
          <w:lang w:val="en-AU"/>
        </w:rPr>
        <w:t>to</w:t>
      </w:r>
      <w:r w:rsidRPr="000B0629">
        <w:rPr>
          <w:rFonts w:ascii="Arial" w:hAnsi="Arial" w:cs="Arial"/>
          <w:sz w:val="22"/>
          <w:szCs w:val="22"/>
          <w:lang w:val="en-AU"/>
        </w:rPr>
        <w:t xml:space="preserve"> project management and its prime focus is on the division of the project into management stages along with the provision of flexibility in almost all the stages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{"citationItems":[{"id":"ITEM-1","itemData":{"DOI":"10.1142/8693","ISBN":"9789814447935","abstract":"The purpose of this book is to present the principles and techniques of project management, beginning with the conceptual phase by the owner, through coordination of design and construction, to project completion. Throughout this book the importance of management skills is emphasized to enable the user to develop his or her own style of project management. The focus is to apply project management at the beginning of a project, when it is first approved. Too often the formal organization to manage a project is not developed until the beginning of the construction phase. This book presents the information that must be assembled and managed during the development and engineering design phase to bring a project to successful completion by the owner.","author":[{"dropping-particle":"","family":"Bennett","given":"J. Michael","non-dropping-particle":"","parse-names":false,"suffix":""},{"dropping-particle":"","family":"Ho","given":"Danny S.K.","non-dropping-particle":"","parse-names":false,"suffix":""}],"container-title":"Project Management for Engineers","id":"ITEM-1","issued":{"date-parts":[["2014"]]},"title":"Project management for engineers","type":"book"},"uris":["http://www.mendeley.com/documents/?uuid=c76f8682-a516-4485-9fd1-a5a9a7205e77"]}],"mendeley":{"formattedCitation":"(Bennett and Ho, 2014)","plainTextFormattedCitation":"(Bennett and Ho, 2014)","previouslyFormattedCitation":"(Bennett &amp; Ho, 2014)"},"properties":{"noteIndex":0},"schema":"https://github.com/citation-style-language/schema/raw/master/csl-citation.json"}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(Bennett and Ho, 2014)</w:t>
      </w:r>
      <w:r w:rsidR="00A4235C" w:rsidRPr="000B0629">
        <w:rPr>
          <w:rFonts w:ascii="Arial" w:hAnsi="Arial" w:cs="Arial"/>
          <w:sz w:val="22"/>
          <w:szCs w:val="22"/>
          <w:lang w:val="en-AU"/>
        </w:rPr>
        <w:fldChar w:fldCharType="end"/>
      </w:r>
      <w:r w:rsidRPr="000B0629">
        <w:rPr>
          <w:rFonts w:ascii="Arial" w:hAnsi="Arial" w:cs="Arial"/>
          <w:sz w:val="22"/>
          <w:szCs w:val="22"/>
          <w:lang w:val="en-AU"/>
        </w:rPr>
        <w:t>. This specific methodology has six differen</w:t>
      </w:r>
      <w:r w:rsidR="00A4235C" w:rsidRPr="000B0629">
        <w:rPr>
          <w:rFonts w:ascii="Arial" w:hAnsi="Arial" w:cs="Arial"/>
          <w:sz w:val="22"/>
          <w:szCs w:val="22"/>
          <w:lang w:val="en-AU"/>
        </w:rPr>
        <w:t>t</w:t>
      </w:r>
      <w:r w:rsidRPr="000B0629">
        <w:rPr>
          <w:rFonts w:ascii="Arial" w:hAnsi="Arial" w:cs="Arial"/>
          <w:sz w:val="22"/>
          <w:szCs w:val="22"/>
          <w:lang w:val="en-AU"/>
        </w:rPr>
        <w:t xml:space="preserve"> aspects that govern the overall performance or limitations associated with the project</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{"citationItems":[{"id":"ITEM-1","itemData":{"DOI":"10.1002/9780470758540","ISBN":"9780470758540","abstract":"Organisation structure can make or break the project manager... New forms of organisation are emerging in the construction industry – from partnering to virtual teams. There is a growing need to consider project organisational structures carefully. This book differs from the many other texts on project management by concentrating on the challenges of devising relevant structures for project management.  It examines the diverse factors to be considered when determining an initial overall organisation for new construction projects. It also looks at how to vary the organisation in response to the differing environments over the lifetime of a project.  In a pragmatic, accessible style, the author has both added to the body of knowledge in this area and provided the project management with a set of effectivemanagement tools to:   examine the criteria for designing structures within an organisation identify the factors relevant to the development of an initial project organisation structure assess the significance of an individual factor in the operation of a structure","author":[{"dropping-particle":"","family":"Moore","given":"David R.","non-dropping-particle":"","parse-names":false,"suffix":""}],"container-title":"Project Management: Designing Effective Organisational Structures in Con","id":"ITEM-1","issued":{"date-parts":[["2008"]]},"number-of-pages":"1-288","title":"Project Management: Designing Effective Organisational Structures in Construction","type":"book"},"uris":["http://www.mendeley.com/documents/?uuid=c2871297-ff20-4cc4-831e-786cb8c6105d"]}],"mendeley":{"formattedCitation":"(Moore, 2008)","plainTextFormattedCitation":"(Moore, 2008)","previouslyFormattedCitation":"(Moore, 2008)"},"properties":{"noteIndex":0},"schema":"https://github.com/citation-style-language/schema/raw/master/csl-citation.json"}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(Moore, 2008)</w:t>
      </w:r>
      <w:r w:rsidR="00A4235C" w:rsidRPr="000B0629">
        <w:rPr>
          <w:rFonts w:ascii="Arial" w:hAnsi="Arial" w:cs="Arial"/>
          <w:sz w:val="22"/>
          <w:szCs w:val="22"/>
          <w:lang w:val="en-AU"/>
        </w:rPr>
        <w:fldChar w:fldCharType="end"/>
      </w:r>
      <w:r w:rsidRPr="000B0629">
        <w:rPr>
          <w:rFonts w:ascii="Arial" w:hAnsi="Arial" w:cs="Arial"/>
          <w:sz w:val="22"/>
          <w:szCs w:val="22"/>
          <w:lang w:val="en-AU"/>
        </w:rPr>
        <w:t>. This include</w:t>
      </w:r>
      <w:r w:rsidR="00A4235C" w:rsidRPr="000B0629">
        <w:rPr>
          <w:rFonts w:ascii="Arial" w:hAnsi="Arial" w:cs="Arial"/>
          <w:sz w:val="22"/>
          <w:szCs w:val="22"/>
          <w:lang w:val="en-AU"/>
        </w:rPr>
        <w:t>s</w:t>
      </w:r>
      <w:r w:rsidRPr="000B0629">
        <w:rPr>
          <w:rFonts w:ascii="Arial" w:hAnsi="Arial" w:cs="Arial"/>
          <w:sz w:val="22"/>
          <w:szCs w:val="22"/>
          <w:lang w:val="en-AU"/>
        </w:rPr>
        <w:t xml:space="preserve"> scope, timescale, quality, risk, </w:t>
      </w:r>
      <w:proofErr w:type="gramStart"/>
      <w:r w:rsidRPr="000B0629">
        <w:rPr>
          <w:rFonts w:ascii="Arial" w:hAnsi="Arial" w:cs="Arial"/>
          <w:sz w:val="22"/>
          <w:szCs w:val="22"/>
          <w:lang w:val="en-AU"/>
        </w:rPr>
        <w:t>cost</w:t>
      </w:r>
      <w:proofErr w:type="gramEnd"/>
      <w:r w:rsidRPr="000B0629">
        <w:rPr>
          <w:rFonts w:ascii="Arial" w:hAnsi="Arial" w:cs="Arial"/>
          <w:sz w:val="22"/>
          <w:szCs w:val="22"/>
          <w:lang w:val="en-AU"/>
        </w:rPr>
        <w:t xml:space="preserve"> and benefits. For each of the projects managed through this methodology, it also adheres to seven basic principles as mentioned below: </w:t>
      </w:r>
    </w:p>
    <w:p w14:paraId="0B2956D6" w14:textId="77777777" w:rsidR="000B4D8A" w:rsidRPr="000B0629" w:rsidRDefault="000B4D8A" w:rsidP="000B0629">
      <w:pPr>
        <w:pStyle w:val="ListParagraph"/>
        <w:numPr>
          <w:ilvl w:val="0"/>
          <w:numId w:val="3"/>
        </w:numPr>
        <w:spacing w:line="360" w:lineRule="auto"/>
        <w:rPr>
          <w:rFonts w:ascii="Arial" w:hAnsi="Arial" w:cs="Arial"/>
          <w:sz w:val="22"/>
          <w:szCs w:val="22"/>
          <w:lang w:val="en-AU"/>
        </w:rPr>
      </w:pPr>
      <w:r w:rsidRPr="000B0629">
        <w:rPr>
          <w:rFonts w:ascii="Arial" w:hAnsi="Arial" w:cs="Arial"/>
          <w:sz w:val="22"/>
          <w:szCs w:val="22"/>
          <w:lang w:val="en-AU"/>
        </w:rPr>
        <w:t xml:space="preserve">Business justification </w:t>
      </w:r>
    </w:p>
    <w:p w14:paraId="4BF51952" w14:textId="77777777" w:rsidR="000B4D8A" w:rsidRPr="000B0629" w:rsidRDefault="000B4D8A" w:rsidP="000B0629">
      <w:pPr>
        <w:pStyle w:val="ListParagraph"/>
        <w:numPr>
          <w:ilvl w:val="0"/>
          <w:numId w:val="3"/>
        </w:numPr>
        <w:spacing w:line="360" w:lineRule="auto"/>
        <w:rPr>
          <w:rFonts w:ascii="Arial" w:hAnsi="Arial" w:cs="Arial"/>
          <w:sz w:val="22"/>
          <w:szCs w:val="22"/>
          <w:lang w:val="en-AU"/>
        </w:rPr>
      </w:pPr>
      <w:r w:rsidRPr="000B0629">
        <w:rPr>
          <w:rFonts w:ascii="Arial" w:hAnsi="Arial" w:cs="Arial"/>
          <w:sz w:val="22"/>
          <w:szCs w:val="22"/>
          <w:lang w:val="en-AU"/>
        </w:rPr>
        <w:t xml:space="preserve">Learning from the experiences </w:t>
      </w:r>
    </w:p>
    <w:p w14:paraId="14D946DE" w14:textId="77777777" w:rsidR="000B4D8A" w:rsidRPr="000B0629" w:rsidRDefault="000B4D8A" w:rsidP="000B0629">
      <w:pPr>
        <w:pStyle w:val="ListParagraph"/>
        <w:numPr>
          <w:ilvl w:val="0"/>
          <w:numId w:val="3"/>
        </w:numPr>
        <w:spacing w:line="360" w:lineRule="auto"/>
        <w:rPr>
          <w:rFonts w:ascii="Arial" w:hAnsi="Arial" w:cs="Arial"/>
          <w:sz w:val="22"/>
          <w:szCs w:val="22"/>
          <w:lang w:val="en-AU"/>
        </w:rPr>
      </w:pPr>
      <w:proofErr w:type="gramStart"/>
      <w:r w:rsidRPr="000B0629">
        <w:rPr>
          <w:rFonts w:ascii="Arial" w:hAnsi="Arial" w:cs="Arial"/>
          <w:sz w:val="22"/>
          <w:szCs w:val="22"/>
          <w:lang w:val="en-AU"/>
        </w:rPr>
        <w:t>Particular roles</w:t>
      </w:r>
      <w:proofErr w:type="gramEnd"/>
      <w:r w:rsidRPr="000B0629">
        <w:rPr>
          <w:rFonts w:ascii="Arial" w:hAnsi="Arial" w:cs="Arial"/>
          <w:sz w:val="22"/>
          <w:szCs w:val="22"/>
          <w:lang w:val="en-AU"/>
        </w:rPr>
        <w:t xml:space="preserve"> and responsibilities</w:t>
      </w:r>
    </w:p>
    <w:p w14:paraId="6E807196" w14:textId="77777777" w:rsidR="000B4D8A" w:rsidRPr="000B0629" w:rsidRDefault="000B4D8A" w:rsidP="000B0629">
      <w:pPr>
        <w:pStyle w:val="ListParagraph"/>
        <w:numPr>
          <w:ilvl w:val="0"/>
          <w:numId w:val="3"/>
        </w:numPr>
        <w:spacing w:line="360" w:lineRule="auto"/>
        <w:rPr>
          <w:rFonts w:ascii="Arial" w:hAnsi="Arial" w:cs="Arial"/>
          <w:sz w:val="22"/>
          <w:szCs w:val="22"/>
          <w:lang w:val="en-AU"/>
        </w:rPr>
      </w:pPr>
      <w:r w:rsidRPr="000B0629">
        <w:rPr>
          <w:rFonts w:ascii="Arial" w:hAnsi="Arial" w:cs="Arial"/>
          <w:sz w:val="22"/>
          <w:szCs w:val="22"/>
          <w:lang w:val="en-AU"/>
        </w:rPr>
        <w:t xml:space="preserve">Management by stages </w:t>
      </w:r>
    </w:p>
    <w:p w14:paraId="50927782" w14:textId="77777777" w:rsidR="000B4D8A" w:rsidRPr="000B0629" w:rsidRDefault="000B4D8A" w:rsidP="000B0629">
      <w:pPr>
        <w:pStyle w:val="ListParagraph"/>
        <w:numPr>
          <w:ilvl w:val="0"/>
          <w:numId w:val="3"/>
        </w:numPr>
        <w:spacing w:line="360" w:lineRule="auto"/>
        <w:rPr>
          <w:rFonts w:ascii="Arial" w:hAnsi="Arial" w:cs="Arial"/>
          <w:sz w:val="22"/>
          <w:szCs w:val="22"/>
          <w:lang w:val="en-AU"/>
        </w:rPr>
      </w:pPr>
      <w:r w:rsidRPr="000B0629">
        <w:rPr>
          <w:rFonts w:ascii="Arial" w:hAnsi="Arial" w:cs="Arial"/>
          <w:sz w:val="22"/>
          <w:szCs w:val="22"/>
          <w:lang w:val="en-AU"/>
        </w:rPr>
        <w:t xml:space="preserve">Management by exceptions </w:t>
      </w:r>
    </w:p>
    <w:p w14:paraId="1DFFA559" w14:textId="77777777" w:rsidR="000B4D8A" w:rsidRPr="000B0629" w:rsidRDefault="000B4D8A" w:rsidP="000B0629">
      <w:pPr>
        <w:pStyle w:val="ListParagraph"/>
        <w:numPr>
          <w:ilvl w:val="0"/>
          <w:numId w:val="3"/>
        </w:numPr>
        <w:spacing w:line="360" w:lineRule="auto"/>
        <w:rPr>
          <w:rFonts w:ascii="Arial" w:hAnsi="Arial" w:cs="Arial"/>
          <w:sz w:val="22"/>
          <w:szCs w:val="22"/>
          <w:lang w:val="en-AU"/>
        </w:rPr>
      </w:pPr>
      <w:r w:rsidRPr="000B0629">
        <w:rPr>
          <w:rFonts w:ascii="Arial" w:hAnsi="Arial" w:cs="Arial"/>
          <w:sz w:val="22"/>
          <w:szCs w:val="22"/>
          <w:lang w:val="en-AU"/>
        </w:rPr>
        <w:t xml:space="preserve">Focus on the products, </w:t>
      </w:r>
      <w:proofErr w:type="gramStart"/>
      <w:r w:rsidRPr="000B0629">
        <w:rPr>
          <w:rFonts w:ascii="Arial" w:hAnsi="Arial" w:cs="Arial"/>
          <w:sz w:val="22"/>
          <w:szCs w:val="22"/>
          <w:lang w:val="en-AU"/>
        </w:rPr>
        <w:t>i.e.</w:t>
      </w:r>
      <w:proofErr w:type="gramEnd"/>
      <w:r w:rsidRPr="000B0629">
        <w:rPr>
          <w:rFonts w:ascii="Arial" w:hAnsi="Arial" w:cs="Arial"/>
          <w:sz w:val="22"/>
          <w:szCs w:val="22"/>
          <w:lang w:val="en-AU"/>
        </w:rPr>
        <w:t xml:space="preserve"> the quality requirements against each objective </w:t>
      </w:r>
    </w:p>
    <w:p w14:paraId="7377091E" w14:textId="77777777" w:rsidR="000B4D8A" w:rsidRPr="000B0629" w:rsidRDefault="000B4D8A" w:rsidP="000B0629">
      <w:pPr>
        <w:pStyle w:val="ListParagraph"/>
        <w:numPr>
          <w:ilvl w:val="0"/>
          <w:numId w:val="3"/>
        </w:numPr>
        <w:spacing w:line="360" w:lineRule="auto"/>
        <w:rPr>
          <w:rFonts w:ascii="Arial" w:hAnsi="Arial" w:cs="Arial"/>
          <w:sz w:val="22"/>
          <w:szCs w:val="22"/>
          <w:lang w:val="en-AU"/>
        </w:rPr>
      </w:pPr>
      <w:r w:rsidRPr="000B0629">
        <w:rPr>
          <w:rFonts w:ascii="Arial" w:hAnsi="Arial" w:cs="Arial"/>
          <w:sz w:val="22"/>
          <w:szCs w:val="22"/>
          <w:lang w:val="en-AU"/>
        </w:rPr>
        <w:t xml:space="preserve">Tailoring to specific project requirements </w:t>
      </w:r>
    </w:p>
    <w:p w14:paraId="38A5B02C" w14:textId="77777777" w:rsidR="000B4D8A" w:rsidRPr="000B0629" w:rsidRDefault="000B4D8A" w:rsidP="000B0629">
      <w:pPr>
        <w:spacing w:line="360" w:lineRule="auto"/>
        <w:rPr>
          <w:rFonts w:ascii="Arial" w:hAnsi="Arial" w:cs="Arial"/>
          <w:sz w:val="22"/>
          <w:szCs w:val="22"/>
          <w:lang w:val="en-AU"/>
        </w:rPr>
      </w:pPr>
      <w:r w:rsidRPr="000B0629">
        <w:rPr>
          <w:rFonts w:ascii="Arial" w:hAnsi="Arial" w:cs="Arial"/>
          <w:sz w:val="22"/>
          <w:szCs w:val="22"/>
          <w:lang w:val="en-AU"/>
        </w:rPr>
        <w:t>As far as the advantages of PRINCE2 methodology are considered, these mainly include the focus on the quality of the products that is primarily because of additional focus on the individual activities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{"citationItems":[{"id":"ITEM-1","itemData":{"DOI":"10.1109/ICMSS.2010.5578608","ISBN":"978-1-4244-5325-2","abstract":"This paper presents the PRINCE2 based project management maturity model that determines and positions an organization's relative project management level with other organizations. The comprehensive model follows a systematic approach to establish an organization's current project management level. Each maturity level consists of key PM focus areas, and each key PM focus area consists of key PM components according to PRINCE2. The model evolves from functionally driven organizations practices to project driven organization that incorporates continuous project learning. The PRINCE2 based model provides an orderly, disciplined process to achieve higher level of project management maturity. Keywords-Project Management, Project Management Maturity Model, Process-Oriented Model, PRINCE2 I. INTRODUCTION The field of project management has extended its focus from study of a single project to the way a company or organization is using projects to achieve its goals. Gareis has long ago coined the concept of the Project-Oriented Organization (POO). The specific feature of such an organization is that of the management of single projects, the management of network of internal and external projects, and the relationships between the company and the single projects are considered. Today projects are seen as far more than solving of technical problems; they are also venues for mastering business and change. The term project maturity might be used as an indication of or a measurement of the organization's ability to use projects for different purposes. Rodney Turner pointed that there is a Process School in the area of project management. David Cleland and Bill King pointed out that one of the characters of projects is that there is a life cycle inherent. And Harold Kerzner also recognize the life cycle in every project. In Europe, the process-oriented project management methodology is always popular. In the United State of America, David Cleland is called \" the father of project management \" . And in Britain, there is a similar Stephen Wearne, who finished one of the earliest project management textbook in Britain. And in this textbook, the concept of process-oriented project management is the core. The Project IN Controlled Environment 2(PRINCE2) developed by OGC (Office of Government Commerce) is one of the most important process-oriented project management methodologies. So the PRINCE2 based Project Management Maturity Model in this paper will be a kind of important","author":[{"dropping-particle":"","family":"Chen","given":"Jing-wu","non-dropping-particle":"","parse-names":false,"suffix":""},{"dropping-particle":"","family":"Zhang","given":"Xian","non-dropping-particle":"","parse-names":false,"suffix":""}],"container-title":"2010 International Conference on Management and Service Science","id":"ITEM-1","issued":{"date-parts":[["2010"]]},"page":"1-4","title":"PRINCE2 Based Project Management Maturity Model","type":"article-journal","volume":"2"},"uris":["http://www.mendeley.com/documents/?uuid=887d58f7-5611-4478-bd28-fb2f732956c2"]}],"mendeley":{"formattedCitation":"(J. Chen and Zhang, 2010)","plainTextFormattedCitation":"(J. Chen and Zhang, 2010)","previouslyFormattedCitation":"(J. Chen &amp; Zhang, 2010)"},"properties":{"noteIndex":0},"schema":"https://github.com/citation-style-language/schema/raw/master/csl-citation.json"}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(J. Chen and Zhang, 2010)</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In addition, it also </w:t>
      </w:r>
      <w:r w:rsidR="000A1336" w:rsidRPr="000B0629">
        <w:rPr>
          <w:rFonts w:ascii="Arial" w:hAnsi="Arial" w:cs="Arial"/>
          <w:sz w:val="22"/>
          <w:szCs w:val="22"/>
          <w:lang w:val="en-AU"/>
        </w:rPr>
        <w:t xml:space="preserve">helps in </w:t>
      </w:r>
      <w:r w:rsidR="00A4235C" w:rsidRPr="000B0629">
        <w:rPr>
          <w:rFonts w:ascii="Arial" w:hAnsi="Arial" w:cs="Arial"/>
          <w:sz w:val="22"/>
          <w:szCs w:val="22"/>
          <w:lang w:val="en-AU"/>
        </w:rPr>
        <w:t xml:space="preserve">the </w:t>
      </w:r>
      <w:r w:rsidR="000A1336" w:rsidRPr="000B0629">
        <w:rPr>
          <w:rFonts w:ascii="Arial" w:hAnsi="Arial" w:cs="Arial"/>
          <w:sz w:val="22"/>
          <w:szCs w:val="22"/>
          <w:lang w:val="en-AU"/>
        </w:rPr>
        <w:t>convenient management of complex projects as it divides the overall project into small and manageable stages. However, many experts and practitioners believe that this methodology might not be suitable for projects of smaller scales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{"citationItems":[{"id":"ITEM-1","itemData":{"DOI":"10.1109/ICMSS.2010.5578608","ISBN":"9781424453269","abstract":"This paper presents the PRINCE2 based project management maturity model that determines and positions an organization's relative project management level with other organizations. The comprehensive model follows a systematic approach to establish an organization's current project management level. Each maturity level consists of key PM focus areas, and each key PM focus area consists of key PM components according to PRINCE2. The model evolves from functionally driven organizations practices to project driven organization that incorporates continuous project learning. The PRINCE2 based model provides an orderly, disciplined process to achieve higher level of project management maturity. © 2010 IEEE.","author":[{"dropping-particle":"","family":"Chen","given":"J.-W.a","non-dropping-particle":"","parse-names":false,"suffix":""},{"dropping-particle":"","family":"Zhang","given":"X.b","non-dropping-particle":"","parse-names":false,"suffix":""}],"container-title":"2010 International Conference on Management and Service Science, MASS 2010","id":"ITEM-1","issued":{"date-parts":[["2010"]]},"title":"PRINCE2 based project management maturity model","type":"paper-conference"},"uris":["http://www.mendeley.com/documents/?uuid=ad44afaf-e848-4561-b714-8dc4667359be"]},{"id":"ITEM-2","itemData":{"abstract":"This report have been written for the software engineering module, in CIT1. The goal of this report is to present Prince 2 , a methodology of project management. It is organized in three chapters. The first chapter is here to introduce the methodology by explaining the main principles. In the two fol- lowing chapters, are explored the main points of project management: planning and scheduling, reporting, control, quality management, and risk management.","author":[{"dropping-particle":"","family":"Pincemaille","given":"C","non-dropping-particle":"","parse-names":false,"suffix":""}],"container-title":"Cork Institute of Technology","id":"ITEM-2","issued":{"date-parts":[["2008"]]},"title":"Prince2: A methodology of project management","type":"report"},"uris":["http://www.mendeley.com/documents/?uuid=4cfdce7a-aecc-43e3-8259-3b650447b436"]}],"mendeley":{"formattedCitation":"(Pincemaille, 2008; J.-W. . Chen and Zhang, 2010)","plainTextFormattedCitation":"(Pincemaille, 2008; J.-W. . Chen and Zhang, 2010)","previouslyFormattedCitation":"(J.-W. . Chen &amp; Zhang, 2010; Pincemaille, 2008)"},"properties":{"noteIndex":0},"schema":"https://github.com/citation-style-language/schema/raw/master/csl-citation.json"}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(Pincemaille, 2008; J.-W. . Chen and Zhang, 2010)</w:t>
      </w:r>
      <w:r w:rsidR="00A4235C" w:rsidRPr="000B0629">
        <w:rPr>
          <w:rFonts w:ascii="Arial" w:hAnsi="Arial" w:cs="Arial"/>
          <w:sz w:val="22"/>
          <w:szCs w:val="22"/>
          <w:lang w:val="en-AU"/>
        </w:rPr>
        <w:fldChar w:fldCharType="end"/>
      </w:r>
      <w:r w:rsidR="000A1336" w:rsidRPr="000B0629">
        <w:rPr>
          <w:rFonts w:ascii="Arial" w:hAnsi="Arial" w:cs="Arial"/>
          <w:sz w:val="22"/>
          <w:szCs w:val="22"/>
          <w:lang w:val="en-AU"/>
        </w:rPr>
        <w:t xml:space="preserve">. This might be because of its focus on adhering to certain conditions, which minimises its flexibility and would require the project management team to have its higher focus on extensive documentation. </w:t>
      </w:r>
    </w:p>
    <w:p w14:paraId="47644D98" w14:textId="77777777" w:rsidR="0005700E" w:rsidRPr="000B0629" w:rsidRDefault="0005700E" w:rsidP="000B0629">
      <w:pPr>
        <w:pStyle w:val="Heading2"/>
        <w:spacing w:line="360" w:lineRule="auto"/>
        <w:rPr>
          <w:rFonts w:ascii="Arial" w:hAnsi="Arial" w:cs="Arial"/>
          <w:b/>
          <w:bCs/>
          <w:sz w:val="22"/>
          <w:szCs w:val="22"/>
          <w:lang w:val="en-AU"/>
        </w:rPr>
      </w:pPr>
      <w:bookmarkStart w:id="5" w:name="_Toc70525619"/>
      <w:r w:rsidRPr="000B0629">
        <w:rPr>
          <w:rFonts w:ascii="Arial" w:hAnsi="Arial" w:cs="Arial"/>
          <w:b/>
          <w:bCs/>
          <w:sz w:val="22"/>
          <w:szCs w:val="22"/>
          <w:lang w:val="en-AU"/>
        </w:rPr>
        <w:t>Agile project management</w:t>
      </w:r>
      <w:bookmarkEnd w:id="5"/>
      <w:r w:rsidRPr="000B0629">
        <w:rPr>
          <w:rFonts w:ascii="Arial" w:hAnsi="Arial" w:cs="Arial"/>
          <w:b/>
          <w:bCs/>
          <w:sz w:val="22"/>
          <w:szCs w:val="22"/>
          <w:lang w:val="en-AU"/>
        </w:rPr>
        <w:t xml:space="preserve"> </w:t>
      </w:r>
    </w:p>
    <w:p w14:paraId="6E01903D" w14:textId="77777777" w:rsidR="000A1336" w:rsidRPr="000B0629" w:rsidRDefault="00CB5EF0" w:rsidP="000B0629">
      <w:pPr>
        <w:spacing w:line="360" w:lineRule="auto"/>
        <w:rPr>
          <w:rFonts w:ascii="Arial" w:hAnsi="Arial" w:cs="Arial"/>
          <w:sz w:val="22"/>
          <w:szCs w:val="22"/>
          <w:lang w:val="en-AU"/>
        </w:rPr>
      </w:pPr>
      <w:r w:rsidRPr="000B0629">
        <w:rPr>
          <w:rFonts w:ascii="Arial" w:hAnsi="Arial" w:cs="Arial"/>
          <w:sz w:val="22"/>
          <w:szCs w:val="22"/>
          <w:lang w:val="en-AU"/>
        </w:rPr>
        <w:t xml:space="preserve">Originally developed for software development projects,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agile project management approach, in its modern form, is best suited for projects having an iterative or incremental nature. It focuses on the frequent collaboration of the stakeholders to ensure the end outcomes </w:t>
      </w:r>
      <w:r w:rsidR="00A4235C" w:rsidRPr="000B0629">
        <w:rPr>
          <w:rFonts w:ascii="Arial" w:hAnsi="Arial" w:cs="Arial"/>
          <w:sz w:val="22"/>
          <w:szCs w:val="22"/>
          <w:lang w:val="en-AU"/>
        </w:rPr>
        <w:t>following</w:t>
      </w:r>
      <w:r w:rsidRPr="000B0629">
        <w:rPr>
          <w:rFonts w:ascii="Arial" w:hAnsi="Arial" w:cs="Arial"/>
          <w:sz w:val="22"/>
          <w:szCs w:val="22"/>
          <w:lang w:val="en-AU"/>
        </w:rPr>
        <w:t xml:space="preserve"> or in favour of key stakeholders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{"citationItems":[{"id":"ITEM-1","itemData":{"DOI":"10.1007/978-3-319-09018-4","ISBN":"9783319090184","abstract":"Management and enables them to deal with the demands and complexities of modern, agile systems/software/hardware development teams. The book examines the project/program manager beyond the concepts of leadership and aims to connect to employees' sense of identity. The text examines human psychological concepts such as “locus of control,” which will help the manager understand their team members’ view and how best to manage their “world” contributions. The authors cover new management tools and philosophies for agile systems/software/hardware development teams, with a specific focus on how this relates to engineering and computer science. This book also includes practical case studies. Discusses management skills needed as they relate to the advances in software development practices Examines how to manage an agile development team that includes teams across geographically, ethnically, and culturally diverse backgrounds Embraces all of the aspects of modern management and leadership","author":[{"dropping-particle":"","family":"Crowder","given":"James A.","non-dropping-particle":"","parse-names":false,"suffix":""},{"dropping-particle":"","family":"Friess","given":"Shelli","non-dropping-particle":"","parse-names":false,"suffix":""}],"container-title":"Agile Project Management: Managing for Success","id":"ITEM-1","issued":{"date-parts":[["2015"]]},"title":"Agile project management: Managing for success","type":"book"},"uris":["http://www.mendeley.com/documents/?uuid=0f71ebc8-dc73-4ce9-82ae-a87176d9e627"]}],"mendeley":{"formattedCitation":"(Crowder and Friess, 2015)","plainTextFormattedCitation":"(Crowder and Friess, 2015)","previouslyFormattedCitation":"(Crowder &amp; Friess, 2015)"},"properties":{"noteIndex":0},"schema":"https://github.com/citation-style-language/schema/raw/master/csl-citation.json"}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(Crowder and Friess, 2015)</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Other than this, the specific approach under consideration is also suitable for managing </w:t>
      </w:r>
      <w:r w:rsidR="00A4235C" w:rsidRPr="000B0629">
        <w:rPr>
          <w:rFonts w:ascii="Arial" w:hAnsi="Arial" w:cs="Arial"/>
          <w:sz w:val="22"/>
          <w:szCs w:val="22"/>
          <w:lang w:val="en-AU"/>
        </w:rPr>
        <w:t xml:space="preserve">a </w:t>
      </w:r>
      <w:r w:rsidRPr="000B0629">
        <w:rPr>
          <w:rFonts w:ascii="Arial" w:hAnsi="Arial" w:cs="Arial"/>
          <w:sz w:val="22"/>
          <w:szCs w:val="22"/>
          <w:lang w:val="en-AU"/>
        </w:rPr>
        <w:t>complex project of any nature. It is also one of the effective approach</w:t>
      </w:r>
      <w:r w:rsidR="00A4235C" w:rsidRPr="000B0629">
        <w:rPr>
          <w:rFonts w:ascii="Arial" w:hAnsi="Arial" w:cs="Arial"/>
          <w:sz w:val="22"/>
          <w:szCs w:val="22"/>
          <w:lang w:val="en-AU"/>
        </w:rPr>
        <w:t>es</w:t>
      </w:r>
      <w:r w:rsidRPr="000B0629">
        <w:rPr>
          <w:rFonts w:ascii="Arial" w:hAnsi="Arial" w:cs="Arial"/>
          <w:sz w:val="22"/>
          <w:szCs w:val="22"/>
          <w:lang w:val="en-AU"/>
        </w:rPr>
        <w:t xml:space="preserve"> that involve frequent changes during the project implementation. Due to </w:t>
      </w:r>
      <w:r w:rsidRPr="000B0629">
        <w:rPr>
          <w:rFonts w:ascii="Arial" w:hAnsi="Arial" w:cs="Arial"/>
          <w:sz w:val="22"/>
          <w:szCs w:val="22"/>
          <w:lang w:val="en-AU"/>
        </w:rPr>
        <w:lastRenderedPageBreak/>
        <w:t>these specificities, this method is still best suited for software development projects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{"citationItems":[{"id":"ITEM-1","itemData":{"DOI":"10.1007/978-3-642-55035-5_11","ISBN":"9783642550355","ISSN":"00010782","PMID":"20050843","abstract":"Agile software development represents a new approach for planning and managing software projects. It puts less emphasis on up-front plans and strict control and relies more on informal collaboration, coordination, and learning. This chapter provides a characterization and definition of agile project management based on extensive studies of industrial projects. It explains the circumstances behind the change from traditional management with its focus on direct supervision and standardization of work processes, to the newer, agile focus on self-managing teams, including its opportunities and benefits, but also its complexity and challenges. The main contribution of the chapter is the four principles of agile project management: minimum critical specification, autonomous teams, redundancy, and feedback and learning.","author":[{"dropping-particle":"","family":"Dybå","given":"Tore","non-dropping-particle":"","parse-names":false,"suffix":""},{"dropping-particle":"","family":"Dingsoyr","given":"Torgeir","non-dropping-particle":"","parse-names":false,"suffix":""},{"dropping-particle":"","family":"Moe","given":"Nils Brede","non-dropping-particle":"","parse-names":false,"suffix":""}],"container-title":"Software Project Management in a Changing World","id":"ITEM-1","issued":{"date-parts":[["2014"]]},"title":"Agile project management","type":"chapter"},"uris":["http://www.mendeley.com/documents/?uuid=50649a05-9b52-4b0c-b69a-f199cbfb97d6"]}],"mendeley":{"formattedCitation":"(Dybå, Dingsoyr and Moe, 2014)","plainTextFormattedCitation":"(Dybå, Dingsoyr and Moe, 2014)","previouslyFormattedCitation":"(Dybå et al., 2014)"},"properties":{"noteIndex":0},"schema":"https://github.com/citation-style-language/schema/raw/master/csl-citation.json"}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(Dybå, Dingsoyr and Moe, 2014)</w:t>
      </w:r>
      <w:r w:rsidR="00A4235C" w:rsidRPr="000B0629">
        <w:rPr>
          <w:rFonts w:ascii="Arial" w:hAnsi="Arial" w:cs="Arial"/>
          <w:sz w:val="22"/>
          <w:szCs w:val="22"/>
          <w:lang w:val="en-AU"/>
        </w:rPr>
        <w:fldChar w:fldCharType="end"/>
      </w:r>
      <w:r w:rsidRPr="000B0629">
        <w:rPr>
          <w:rFonts w:ascii="Arial" w:hAnsi="Arial" w:cs="Arial"/>
          <w:sz w:val="22"/>
          <w:szCs w:val="22"/>
          <w:lang w:val="en-AU"/>
        </w:rPr>
        <w:t>. This is primarily because projects of similar nature involve extensive collaboration with the customers and due to this, changes at any stage during the project implementation can be expected. In responding to such challenges, this approach is best suited</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{"citationItems":[{"id":"ITEM-1","itemData":{"DOI":"10.1016/j.sbspro.2014.03.034","ISBN":"9780566088674","ISSN":"18770428","PMID":"20081327","abstract":"Despite the growing popularity of agile project management in the field of IT projects, it has not yet been established in other types of projects (engineering, research &amp; development, organisation of events), presumably because of many reasons: the frequent changes are too expensive, the partial deliverables may not be marketed or used, individuals participate in several projects at the same time, etc. We could argue that the approach will never be widely used. However, we cannot say that certain agile practices cannot be utilized for projects that are still carried out in the traditional way. Therefore, we analysed the product development projects in five manufacturing companies. We wanted first to determine whether they already use any of the agile techniques, and further on - using regression analysis - we determined the actual contribution of individual agile techniques to the project's success. The aim of this paper is to demonstrate the applicability of agile project management in the context of product development. We would also like to stimulate professional discussion and researches of agile management of other types of projects, and to encourage the introduction of agile techniques wherever proven to contribute to the success of the projects.","author":[{"dropping-particle":"","family":"Stare","given":"Aljaž","non-dropping-particle":"","parse-names":false,"suffix":""}],"container-title":"Procedia - Social and Behavioral Sciences","id":"ITEM-1","issued":{"date-parts":[["2014"]]},"title":"Agile Project Management in Product Development Projects","type":"article-journal"},"uris":["http://www.mendeley.com/documents/?uuid=05698195-11dc-493b-a73a-3a3e78254382"]},{"id":"ITEM-2","itemData":{"DOI":"10.1002/pmj","ISBN":"9780566088674","ISSN":"87569728","PMID":"37276889","abstract":"Projects are risky undertakings, and modern approaches to managing projects recognise the central need to manage the risk as an integral part of the project management discipline. Managing Risk in Projects places risk management in its proper context in the world of project management and beyond, and emphasises the central concepts that are essential in order to understand why and how risk management should be implemented on all projects of all types and sizes, in all industries and in all countries. The generic approach detailed by David Hillson is consistent with current international best practice and guidelines (including 'A Guide to the Project Management Body of Knowledge' (PMBoK) and the 'Project Risk Management Practice Standard' from PMI, the 'APM Body of Knowledge' and 'Project Risk Analysis &amp; Management (PRAM) Guide' from APM, 'Management of Risk: Guidance for Practitioners' from OGC, and the forthcoming risk standard from ISO) but David also introduces key developments in the risk management field, ensuring readers are aware of recent thinking, focusing on their relevance to practical application. Throughout, the goal is to offer a concise description of current best practice in project risk management whilst introducing the latest relevant developments, to enable project managers, project sponsors and others responsible for managing risk in projects to do just that - effectively. Series Editor: Professor Darren Dalcher.","author":[{"dropping-particle":"","family":"Management Project Journal","given":"","non-dropping-particle":"","parse-names":false,"suffix":""}],"container-title":"Project Management Journal","id":"ITEM-2","issue":"2","issued":{"date-parts":[["2013"]]},"page":"82–97","title":"Agile Project Management","type":"article-journal","volume":"39"},"uris":["http://www.mendeley.com/documents/?uuid=2598e073-9503-4593-afa1-a6b73b232f4f"]},{"id":"ITEM-3","itemData":{"DOI":"10.1108/ijmpb-06-2016-0054","ISSN":"1753-8378","abstract":"The rules and practices for Scruma simple process for managing complex projectsare few, straightforward, and easy to learn. But Scrum's simplicity itselfits lack of prescriptioncan be disarming, and new practitioners often find themselves reverting to old project management habits and tools and yielding lesser results. In this illuminating series of case studies, Scrum co-creator and evangelist Ken Schwaber identifies the real-world lessonsthe successes and failuresculled from his years of experience coaching companies in agile project management. Through them, you'll understand how to use Scrum to solve complex problems and drive better resultsdelivering more valuable software faster.Gain the foundation in Scrum theoryand practiceyou need to: Rein in even the most complex, unwieldy projects Effectively manage unknown or changing product requirements Simplify the chain of command with self-managing development teams Receive clearer specificationsand feedbackfrom customers Greatly reduce project planning time and required tools Buildand releaseproducts in 30-day cycles so clients get deliverables earlier Avoid missteps by regularly inspecting, reporting on, and fine-tuning projects Support multiple teams working on a large-scale project from many geographic locations Maximize return on investment!","author":[{"dropping-particle":"","family":"Azanha","given":"Adrialdo","non-dropping-particle":"","parse-names":false,"suffix":""},{"dropping-particle":"","family":"Argoud","given":"Ana Rita Tiradentes Terra","non-dropping-particle":"","parse-names":false,"suffix":""},{"dropping-particle":"de","family":"Camargo Junior","given":"João Batista","non-dropping-particle":"","parse-names":false,"suffix":""},{"dropping-particle":"","family":"Antoniolli","given":"Pedro Domingos","non-dropping-particle":"","parse-names":false,"suffix":""}],"container-title":"International Journal of Managing Projects in Business","id":"ITEM-3","issued":{"date-parts":[["2017"]]},"title":"Agile project management with Scrum","type":"article-journal"},"uris":["http://www.mendeley.com/documents/?uuid=9751c53e-3678-4b95-9e3f-5aca27bc3731"]}],"mendeley":{"formattedCitation":"(Management Project Journal, 2013; Stare, 2014; Azanha &lt;i&gt;et al.&lt;/i&gt;, 2017)","plainTextFormattedCitation":"(Management Project Journal, 2013; Stare, 2014; Azanha et al., 2017)","previouslyFormattedCitation":"(Azanha et al., 2017; Management Project Journal, 2013; Stare, 2014)"},"properties":{"noteIndex":0},"schema":"https://github.com/citation-style-language/schema/raw/master/csl-citation.json"}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 xml:space="preserve">(Management Project Journal, 2013; Stare, 2014; Azanha </w:t>
      </w:r>
      <w:r w:rsidR="00A4235C" w:rsidRPr="000B0629">
        <w:rPr>
          <w:rFonts w:ascii="Arial" w:hAnsi="Arial" w:cs="Arial"/>
          <w:i/>
          <w:noProof/>
          <w:sz w:val="22"/>
          <w:szCs w:val="22"/>
          <w:lang w:val="en-AU"/>
        </w:rPr>
        <w:t>et al.</w:t>
      </w:r>
      <w:r w:rsidR="00A4235C" w:rsidRPr="000B0629">
        <w:rPr>
          <w:rFonts w:ascii="Arial" w:hAnsi="Arial" w:cs="Arial"/>
          <w:noProof/>
          <w:sz w:val="22"/>
          <w:szCs w:val="22"/>
          <w:lang w:val="en-AU"/>
        </w:rPr>
        <w:t>, 2017)</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As far as its applicability </w:t>
      </w:r>
      <w:r w:rsidR="00A4235C" w:rsidRPr="000B0629">
        <w:rPr>
          <w:rFonts w:ascii="Arial" w:hAnsi="Arial" w:cs="Arial"/>
          <w:sz w:val="22"/>
          <w:szCs w:val="22"/>
          <w:lang w:val="en-AU"/>
        </w:rPr>
        <w:t>concerning</w:t>
      </w:r>
      <w:r w:rsidRPr="000B0629">
        <w:rPr>
          <w:rFonts w:ascii="Arial" w:hAnsi="Arial" w:cs="Arial"/>
          <w:sz w:val="22"/>
          <w:szCs w:val="22"/>
          <w:lang w:val="en-AU"/>
        </w:rPr>
        <w:t xml:space="preserve"> the construction projects is considered, this might be used for this purpose; however, the specific tools to be used for this purpose may differ</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{"citationItems":[{"id":"ITEM-1","itemData":{"DOI":"10.1016/j.sbspro.2014.03.034","ISBN":"9780566088674","ISSN":"18770428","PMID":"20081327","abstract":"Despite the growing popularity of agile project management in the field of IT projects, it has not yet been established in other types of projects (engineering, research &amp; development, organisation of events), presumably because of many reasons: the frequent changes are too expensive, the partial deliverables may not be marketed or used, individuals participate in several projects at the same time, etc. We could argue that the approach will never be widely used. However, we cannot say that certain agile practices cannot be utilized for projects that are still carried out in the traditional way. Therefore, we analysed the product development projects in five manufacturing companies. We wanted first to determine whether they already use any of the agile techniques, and further on - using regression analysis - we determined the actual contribution of individual agile techniques to the project's success. The aim of this paper is to demonstrate the applicability of agile project management in the context of product development. We would also like to stimulate professional discussion and researches of agile management of other types of projects, and to encourage the introduction of agile techniques wherever proven to contribute to the success of the projects.","author":[{"dropping-particle":"","family":"Stare","given":"Aljaž","non-dropping-particle":"","parse-names":false,"suffix":""}],"container-title":"Procedia - Social and Behavioral Sciences","id":"ITEM-1","issued":{"date-parts":[["2014"]]},"title":"Agile Project Management in Product Development Projects","type":"article-journal"},"uris":["http://www.mendeley.com/documents/?uuid=05698195-11dc-493b-a73a-3a3e78254382"]}],"mendeley":{"formattedCitation":"(Stare, 2014)","plainTextFormattedCitation":"(Stare, 2014)","previouslyFormattedCitation":"(Stare, 2014)"},"properties":{"noteIndex":0},"schema":"https://github.com/citation-style-language/schema/raw/master/csl-citation.json"}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(Stare, 2014)</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Also, the project deliverables and scopes will matter. Ideally, for a small project with fixed deliverables and objectives, this approach might not be suitable. </w:t>
      </w:r>
    </w:p>
    <w:p w14:paraId="4D077410" w14:textId="77777777" w:rsidR="000B4D8A" w:rsidRPr="000B0629" w:rsidRDefault="000B4D8A" w:rsidP="000B0629">
      <w:pPr>
        <w:pStyle w:val="Heading2"/>
        <w:spacing w:line="360" w:lineRule="auto"/>
        <w:rPr>
          <w:rFonts w:ascii="Arial" w:hAnsi="Arial" w:cs="Arial"/>
          <w:b/>
          <w:bCs/>
          <w:sz w:val="22"/>
          <w:szCs w:val="22"/>
          <w:lang w:val="en-AU"/>
        </w:rPr>
      </w:pPr>
      <w:bookmarkStart w:id="6" w:name="_Toc70525620"/>
      <w:r w:rsidRPr="000B0629">
        <w:rPr>
          <w:rFonts w:ascii="Arial" w:hAnsi="Arial" w:cs="Arial"/>
          <w:b/>
          <w:bCs/>
          <w:sz w:val="22"/>
          <w:szCs w:val="22"/>
          <w:lang w:val="en-AU"/>
        </w:rPr>
        <w:t>Waterfall</w:t>
      </w:r>
      <w:bookmarkEnd w:id="6"/>
    </w:p>
    <w:p w14:paraId="31FC660D" w14:textId="77777777" w:rsidR="00BA03C7" w:rsidRPr="000B0629" w:rsidRDefault="00A4235C" w:rsidP="000B0629">
      <w:pPr>
        <w:spacing w:line="360" w:lineRule="auto"/>
        <w:rPr>
          <w:rFonts w:ascii="Arial" w:hAnsi="Arial" w:cs="Arial"/>
          <w:sz w:val="22"/>
          <w:szCs w:val="22"/>
          <w:lang w:val="en-AU"/>
        </w:rPr>
      </w:pPr>
      <w:r w:rsidRPr="000B0629">
        <w:rPr>
          <w:rFonts w:ascii="Arial" w:hAnsi="Arial" w:cs="Arial"/>
          <w:sz w:val="22"/>
          <w:szCs w:val="22"/>
          <w:lang w:val="en-AU"/>
        </w:rPr>
        <w:t>A w</w:t>
      </w:r>
      <w:r w:rsidR="00BF01C0" w:rsidRPr="000B0629">
        <w:rPr>
          <w:rFonts w:ascii="Arial" w:hAnsi="Arial" w:cs="Arial"/>
          <w:sz w:val="22"/>
          <w:szCs w:val="22"/>
          <w:lang w:val="en-AU"/>
        </w:rPr>
        <w:t xml:space="preserve">aterfall is a traditional approach </w:t>
      </w:r>
      <w:r w:rsidRPr="000B0629">
        <w:rPr>
          <w:rFonts w:ascii="Arial" w:hAnsi="Arial" w:cs="Arial"/>
          <w:sz w:val="22"/>
          <w:szCs w:val="22"/>
          <w:lang w:val="en-AU"/>
        </w:rPr>
        <w:t>to</w:t>
      </w:r>
      <w:r w:rsidR="00BF01C0" w:rsidRPr="000B0629">
        <w:rPr>
          <w:rFonts w:ascii="Arial" w:hAnsi="Arial" w:cs="Arial"/>
          <w:sz w:val="22"/>
          <w:szCs w:val="22"/>
          <w:lang w:val="en-AU"/>
        </w:rPr>
        <w:t xml:space="preserve"> managing projects and this is still in use within the project management industry irrespective of the nature of the projects. As the name highlights, this approach focuses on a top to bottom flow of the activities, i.e. the project follows a particular schedule from its planning until complete completion</w:t>
      </w:r>
      <w:r w:rsidRPr="000B0629">
        <w:rPr>
          <w:rFonts w:ascii="Arial" w:hAnsi="Arial" w:cs="Arial"/>
          <w:sz w:val="22"/>
          <w:szCs w:val="22"/>
          <w:lang w:val="en-AU"/>
        </w:rPr>
        <w:t xml:space="preserve"> </w:t>
      </w:r>
      <w:r w:rsidRPr="000B0629">
        <w:rPr>
          <w:rFonts w:ascii="Arial" w:hAnsi="Arial" w:cs="Arial"/>
          <w:sz w:val="22"/>
          <w:szCs w:val="22"/>
          <w:lang w:val="en-AU"/>
        </w:rPr>
        <w:fldChar w:fldCharType="begin" w:fldLock="1"/>
      </w:r>
      <w:r w:rsidRPr="000B0629">
        <w:rPr>
          <w:rFonts w:ascii="Arial" w:hAnsi="Arial" w:cs="Arial"/>
          <w:sz w:val="22"/>
          <w:szCs w:val="22"/>
          <w:lang w:val="en-AU"/>
        </w:rPr>
        <w:instrText>ADDIN CSL_CITATION {"citationItems":[{"id":"ITEM-1","itemData":{"DOI":"10.1145/3021460.3021465","ISBN":"9781450348560","abstract":"Agile project management (APM) does away with the role and the job title of the manager and instead places emphasis on self-organizing teams. However, recent surveys show that the job title of managers, particularly the project manager, is in existence on a significant number of agile projects. At the same time there is very little empirical evidence on the manager's role in an APM framework. To address this issue, a Grounded Theory study involving 20 software professionals from 18 different organizations which employed Agile Software Development (ASD) was carried out. The key finding of this preliminary study is the identification of the four roles played by managers on agile teams: mentor, coordinator, negotiator, and process adapter. As a mentor, the manager guides and supports the team in agile practice; the coordinator facilitates and coordinates the teams functioning; the negotiator takes care of the budget and customer requirements; and as a process adapter, the manager customizes agile and also implements agile-waterfall hybrids. The results of this study highlight the need for in-depth research into the different management roles and functioning of the agile team and manager. Additionally, this study will help guide new and existing managers to better understand the various aspects and boundaries of their new roles on agile projects and enable them to better facilitate self-organizing teams.","author":[{"dropping-particle":"","family":"Shastri","given":"Yogeshwar","non-dropping-particle":"","parse-names":false,"suffix":""},{"dropping-particle":"","family":"Hoda","given":"Rashina","non-dropping-particle":"","parse-names":false,"suffix":""},{"dropping-particle":"","family":"Amor","given":"Robert","non-dropping-particle":"","parse-names":false,"suffix":""}],"container-title":"Proceedings of the 10th Innovations in Software Engineering Conference on - ISEC '17","id":"ITEM-1","issued":{"date-parts":[["2017"]]},"page":"45-55","title":"Understanding the Roles of the Manager in Agile Project Management","type":"paper-conference"},"uris":["http://www.mendeley.com/documents/?uuid=d675a89e-aea5-4fd9-9c10-154a35a12527"]}],"mendeley":{"formattedCitation":"(Shastri, Hoda and Amor, 2017)","plainTextFormattedCitation":"(Shastri, Hoda and Amor, 2017)","previouslyFormattedCitation":"(Shastri et al., 2017)"},"properties":{"noteIndex":0},"schema":"https://github.com/citation-style-language/schema/raw/master/csl-citation.json"}</w:instrText>
      </w:r>
      <w:r w:rsidRPr="000B0629">
        <w:rPr>
          <w:rFonts w:ascii="Arial" w:hAnsi="Arial" w:cs="Arial"/>
          <w:sz w:val="22"/>
          <w:szCs w:val="22"/>
          <w:lang w:val="en-AU"/>
        </w:rPr>
        <w:fldChar w:fldCharType="separate"/>
      </w:r>
      <w:r w:rsidRPr="000B0629">
        <w:rPr>
          <w:rFonts w:ascii="Arial" w:hAnsi="Arial" w:cs="Arial"/>
          <w:noProof/>
          <w:sz w:val="22"/>
          <w:szCs w:val="22"/>
          <w:lang w:val="en-AU"/>
        </w:rPr>
        <w:t>(Shastri, Hoda and Amor, 2017)</w:t>
      </w:r>
      <w:r w:rsidRPr="000B0629">
        <w:rPr>
          <w:rFonts w:ascii="Arial" w:hAnsi="Arial" w:cs="Arial"/>
          <w:sz w:val="22"/>
          <w:szCs w:val="22"/>
          <w:lang w:val="en-AU"/>
        </w:rPr>
        <w:fldChar w:fldCharType="end"/>
      </w:r>
      <w:r w:rsidR="00BF01C0" w:rsidRPr="000B0629">
        <w:rPr>
          <w:rFonts w:ascii="Arial" w:hAnsi="Arial" w:cs="Arial"/>
          <w:sz w:val="22"/>
          <w:szCs w:val="22"/>
          <w:lang w:val="en-AU"/>
        </w:rPr>
        <w:t xml:space="preserve">. In addition, the project also focuses on documentation for standardisation and effective succession. For instance, the project schedule and progress at different stages </w:t>
      </w:r>
      <w:r w:rsidRPr="000B0629">
        <w:rPr>
          <w:rFonts w:ascii="Arial" w:hAnsi="Arial" w:cs="Arial"/>
          <w:sz w:val="22"/>
          <w:szCs w:val="22"/>
          <w:lang w:val="en-AU"/>
        </w:rPr>
        <w:t>are</w:t>
      </w:r>
      <w:r w:rsidR="00BF01C0" w:rsidRPr="000B0629">
        <w:rPr>
          <w:rFonts w:ascii="Arial" w:hAnsi="Arial" w:cs="Arial"/>
          <w:sz w:val="22"/>
          <w:szCs w:val="22"/>
          <w:lang w:val="en-AU"/>
        </w:rPr>
        <w:t xml:space="preserve"> documented</w:t>
      </w:r>
      <w:r w:rsidRPr="000B0629">
        <w:rPr>
          <w:rFonts w:ascii="Arial" w:hAnsi="Arial" w:cs="Arial"/>
          <w:sz w:val="22"/>
          <w:szCs w:val="22"/>
          <w:lang w:val="en-AU"/>
        </w:rPr>
        <w:t xml:space="preserve"> </w:t>
      </w:r>
      <w:r w:rsidRPr="000B0629">
        <w:rPr>
          <w:rFonts w:ascii="Arial" w:hAnsi="Arial" w:cs="Arial"/>
          <w:sz w:val="22"/>
          <w:szCs w:val="22"/>
          <w:lang w:val="en-AU"/>
        </w:rPr>
        <w:fldChar w:fldCharType="begin" w:fldLock="1"/>
      </w:r>
      <w:r w:rsidRPr="000B0629">
        <w:rPr>
          <w:rFonts w:ascii="Arial" w:hAnsi="Arial" w:cs="Arial"/>
          <w:sz w:val="22"/>
          <w:szCs w:val="22"/>
          <w:lang w:val="en-AU"/>
        </w:rPr>
        <w:instrText>ADDIN CSL_CITATION {"citationItems":[{"id":"ITEM-1","itemData":{"DOI":"10.1007/978-1-4939-7156-5","ISBN":"978-0-9582-7335-0","ISSN":"1744-5760","abstract":"Summary: \"Project Management Leadership is a comprehensive guide to the human factors involved in Project Management, in particular the leadership skills required to ensure successful implementation of current best practice. It provides the latest insights on team building, motivation, collaboration, and networking skills, and the way these can be harnessed to manage a successful project. Exercises and worked examples are provided throughout alongside a fully revised instructor manual\"-- Provided by publisher.","author":[{"dropping-particle":"","family":"Burke","given":"Rory","non-dropping-particle":"","parse-names":false,"suffix":""},{"dropping-particle":"","family":"Barron","given":"Steve","non-dropping-particle":"","parse-names":false,"suffix":""}],"container-title":"Project management series","id":"ITEM-1","issued":{"date-parts":[["2014"]]},"title":"Project Management Leadership: Building creative teams","type":"book"},"uris":["http://www.mendeley.com/documents/?uuid=02ac61ee-0d5f-4694-8a1e-de216330420a"]},{"id":"ITEM-2","itemData":{"DOI":"10.1201/b12107","abstract":"In order to succeed in today’s increasingly competitive environment, corporations, companies, governments, and nonprofit organizations must be conversant with modern project management techniques. This is especially true for individuals looking to remain professionally competitive.Illustrating the why, what, and how of project management, Project Management Concepts, Methods, and Techniques will help readers develop and refine the skills needed to achieve strategic objectives. It presents a balanced blend of detailed explanatory texts and more than 200 illustrations to supply readers with actionable knowledge that can be put to use immediately.Completely aligned with the Project Management Institute Body of Knowledge (PMBOK® Guide), this book is the ideal platform for developing the understanding needed to plan, schedule, and deliver successful projects. Explaining how to recognize performance obstacles, it supplies time-tested strategies to help you: Overcome performance obstacles and produce positive results Master the communication and relationship management techniques required for success Develop and refine the core project management skills needed to manage projects in multi-disciplinary and cross-functional environmentsFilled with exercises, worked-through answers, and self-assessment techniques, this book is an ideal guide for anyone who works directly or indirectly with the management of projects. It illustrates a wide range of real-world situations to help you develop the real-world knowledge needed to consistently deliver projects that meet and exceed stakeholder requirements well into the future.","author":[{"dropping-particle":"","family":"Maley","given":"Claude H.","non-dropping-particle":"","parse-names":false,"suffix":""}],"container-title":"Project Management Concepts, Methods, and Techniques","id":"ITEM-2","issued":{"date-parts":[["2012"]]},"title":"Project Management Concepts, Methods, and Techniques","type":"book"},"uris":["http://www.mendeley.com/documents/?uuid=e39bda81-e2e8-457c-a92b-ab709976f970"]}],"mendeley":{"formattedCitation":"(Maley, 2012; Burke and Barron, 2014)","plainTextFormattedCitation":"(Maley, 2012; Burke and Barron, 2014)","previouslyFormattedCitation":"(Burke &amp; Barron, 2014; Maley, 2012)"},"properties":{"noteIndex":0},"schema":"https://github.com/citation-style-language/schema/raw/master/csl-citation.json"}</w:instrText>
      </w:r>
      <w:r w:rsidRPr="000B0629">
        <w:rPr>
          <w:rFonts w:ascii="Arial" w:hAnsi="Arial" w:cs="Arial"/>
          <w:sz w:val="22"/>
          <w:szCs w:val="22"/>
          <w:lang w:val="en-AU"/>
        </w:rPr>
        <w:fldChar w:fldCharType="separate"/>
      </w:r>
      <w:r w:rsidRPr="000B0629">
        <w:rPr>
          <w:rFonts w:ascii="Arial" w:hAnsi="Arial" w:cs="Arial"/>
          <w:noProof/>
          <w:sz w:val="22"/>
          <w:szCs w:val="22"/>
          <w:lang w:val="en-AU"/>
        </w:rPr>
        <w:t>(Maley, 2012; Burke and Barron, 2014)</w:t>
      </w:r>
      <w:r w:rsidRPr="000B0629">
        <w:rPr>
          <w:rFonts w:ascii="Arial" w:hAnsi="Arial" w:cs="Arial"/>
          <w:sz w:val="22"/>
          <w:szCs w:val="22"/>
          <w:lang w:val="en-AU"/>
        </w:rPr>
        <w:fldChar w:fldCharType="end"/>
      </w:r>
      <w:r w:rsidR="00BF01C0" w:rsidRPr="000B0629">
        <w:rPr>
          <w:rFonts w:ascii="Arial" w:hAnsi="Arial" w:cs="Arial"/>
          <w:sz w:val="22"/>
          <w:szCs w:val="22"/>
          <w:lang w:val="en-AU"/>
        </w:rPr>
        <w:t xml:space="preserve">. In case a resource leaves during the implementation of a project, this documentation can help the new source to simply check the documentation to initiate progress on the specific project. </w:t>
      </w:r>
    </w:p>
    <w:p w14:paraId="3AE3CB34" w14:textId="77777777" w:rsidR="00BF01C0" w:rsidRPr="000B0629" w:rsidRDefault="00BF01C0" w:rsidP="000B0629">
      <w:pPr>
        <w:spacing w:line="360" w:lineRule="auto"/>
        <w:rPr>
          <w:rFonts w:ascii="Arial" w:hAnsi="Arial" w:cs="Arial"/>
          <w:sz w:val="22"/>
          <w:szCs w:val="22"/>
          <w:lang w:val="en-AU"/>
        </w:rPr>
      </w:pPr>
      <w:r w:rsidRPr="000B0629">
        <w:rPr>
          <w:rFonts w:ascii="Arial" w:hAnsi="Arial" w:cs="Arial"/>
          <w:sz w:val="22"/>
          <w:szCs w:val="22"/>
          <w:lang w:val="en-AU"/>
        </w:rPr>
        <w:t xml:space="preserve">As far as the applicability of this project management approach is considered, it is </w:t>
      </w:r>
      <w:r w:rsidR="00DE4781" w:rsidRPr="000B0629">
        <w:rPr>
          <w:rFonts w:ascii="Arial" w:hAnsi="Arial" w:cs="Arial"/>
          <w:sz w:val="22"/>
          <w:szCs w:val="22"/>
          <w:lang w:val="en-AU"/>
        </w:rPr>
        <w:t>typically used for relatively lesser complex and larger projects. Nonetheless, at the same time, this approach is also scalable and can be effectively used for smaller projects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{"citationItems":[{"id":"ITEM-1","itemData":{"DOI":"10.6088/ijaser.04068","abstract":"Project management methodology provides a guideline for managing the projects and it is one of the important factors for successful completion of the projects. Project Management Body of Knowledge (PMBOK) and PRojects IN Controlled Environment Version 2 (PRINCE2) are most widely used project management methodologies in the world. The aim of this study is to compare PRINCE 2 and PMBOK to identify the characteristics of these best practices in order to provide decision criteria for organizations with regard to selecting IT project management methodology.","author":[{"dropping-particle":"","family":"Karaman","given":"E","non-dropping-particle":"","parse-names":false,"suffix":""},{"dropping-particle":"","family":"Kurt","given":"M","non-dropping-particle":"","parse-names":false,"suffix":""}],"container-title":"International Journal of Applied Sciences and Engineering Research","id":"ITEM-1","issue":"5","issued":{"date-parts":[["2015"]]},"page":"657-664","title":"Comparison of project management methodologies: prince 2 versus PMBOK for it projects","type":"article-journal","volume":"4"},"uris":["http://www.mendeley.com/documents/?uuid=d5542c92-2b05-46f7-8aac-9746e6a5afc1"]}],"mendeley":{"formattedCitation":"(Karaman and Kurt, 2015)","plainTextFormattedCitation":"(Karaman and Kurt, 2015)","previouslyFormattedCitation":"(Karaman &amp; Kurt, 2015)"},"properties":{"noteIndex":0},"schema":"https://github.com/citation-style-language/schema/raw/master/csl-citation.json"}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(Karaman and Kurt, 2015)</w:t>
      </w:r>
      <w:r w:rsidR="00A4235C" w:rsidRPr="000B0629">
        <w:rPr>
          <w:rFonts w:ascii="Arial" w:hAnsi="Arial" w:cs="Arial"/>
          <w:sz w:val="22"/>
          <w:szCs w:val="22"/>
          <w:lang w:val="en-AU"/>
        </w:rPr>
        <w:fldChar w:fldCharType="end"/>
      </w:r>
      <w:r w:rsidR="00DE4781" w:rsidRPr="000B0629">
        <w:rPr>
          <w:rFonts w:ascii="Arial" w:hAnsi="Arial" w:cs="Arial"/>
          <w:sz w:val="22"/>
          <w:szCs w:val="22"/>
          <w:lang w:val="en-AU"/>
        </w:rPr>
        <w:t>. When it comes to construction projects, projects with fixed deliverables, lesser complexity and no or lesser changes during the implementation can effectively be managed using this approach</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{"citationItems":[{"id":"ITEM-1","itemData":{"DOI":"10.4324/9780203312360","ISBN":"0849321735","ISSN":"87569728","PMID":"6601135","abstract":"SUMMARY: Today's project managers find themselves in the dual roles of technical expert and business leader. As project management has evolved, the need has emerged for an organizational entity to manage complexities and ensure alignment with business interests. A project management office (PMO) coordinates technical and business facets of project management and achieves the goals of oversight, control, and support within the project management environment. The Complete Project Management Office Handbook identifies the PMO as the essential business integrator of the people, processes, and tools that manage or influence project performance. This book details how the PMO applies professional project management practices and successfully integrates business interests with project goals, regardless of whether the scope of the PMO is limited to managing specific projects or expanded to the level of a full business unit. People at all levels of the project and business spectrum will benefit from this volume.The Handbook focuses on how to establish PMO functionality to meet the requirements of project stakeholders. It presents 20 pertinent PMO function models, providing guidance for developing PMO operating capability that is applicable to any organization. It also presents these functions relative to five stages of progressive PMO development along a competency continuum, demonstrating potential PMO growth from simple project control up through its alignment within a strategic business framework.","author":[{"dropping-particle":"","family":"Hill","given":"Gerard M","non-dropping-particle":"","parse-names":false,"suffix":""}],"container-title":"Auerbach Publications","id":"ITEM-1","issued":{"date-parts":[["2004"]]},"title":"The Complete Project Management Office Handbook","type":"book"},"uris":["http://www.mendeley.com/documents/?uuid=52117a3c-6d4f-4b74-850d-192e60606a39"]}],"mendeley":{"formattedCitation":"(Hill, 2004)","plainTextFormattedCitation":"(Hill, 2004)","previouslyFormattedCitation":"(Hill, 2004)"},"properties":{"noteIndex":0},"schema":"https://github.com/citation-style-language/schema/raw/master/csl-citation.json"}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(Hill, 2004)</w:t>
      </w:r>
      <w:r w:rsidR="00A4235C" w:rsidRPr="000B0629">
        <w:rPr>
          <w:rFonts w:ascii="Arial" w:hAnsi="Arial" w:cs="Arial"/>
          <w:sz w:val="22"/>
          <w:szCs w:val="22"/>
          <w:lang w:val="en-AU"/>
        </w:rPr>
        <w:fldChar w:fldCharType="end"/>
      </w:r>
      <w:r w:rsidR="00DE4781" w:rsidRPr="000B0629">
        <w:rPr>
          <w:rFonts w:ascii="Arial" w:hAnsi="Arial" w:cs="Arial"/>
          <w:sz w:val="22"/>
          <w:szCs w:val="22"/>
          <w:lang w:val="en-AU"/>
        </w:rPr>
        <w:t xml:space="preserve">. For the project under consideration, this specific approach can be effectively followed as the project requirements and deliverables are fixed and a bottom down approach can be adopted to achieve the desired results. </w:t>
      </w:r>
    </w:p>
    <w:p w14:paraId="4FF7527F" w14:textId="77777777" w:rsidR="000B4D8A" w:rsidRPr="000B0629" w:rsidRDefault="009F1A06" w:rsidP="000B0629">
      <w:pPr>
        <w:pStyle w:val="Heading2"/>
        <w:spacing w:line="360" w:lineRule="auto"/>
        <w:rPr>
          <w:rFonts w:ascii="Arial" w:hAnsi="Arial" w:cs="Arial"/>
          <w:b/>
          <w:bCs/>
          <w:sz w:val="22"/>
          <w:szCs w:val="22"/>
          <w:lang w:val="en-AU"/>
        </w:rPr>
      </w:pPr>
      <w:bookmarkStart w:id="7" w:name="_Toc70525621"/>
      <w:r w:rsidRPr="000B0629">
        <w:rPr>
          <w:rFonts w:ascii="Arial" w:hAnsi="Arial" w:cs="Arial"/>
          <w:b/>
          <w:bCs/>
          <w:sz w:val="22"/>
          <w:szCs w:val="22"/>
          <w:lang w:val="en-AU"/>
        </w:rPr>
        <w:t>Lean</w:t>
      </w:r>
      <w:bookmarkEnd w:id="7"/>
    </w:p>
    <w:p w14:paraId="5E24AC59" w14:textId="77777777" w:rsidR="009F1A06" w:rsidRPr="000B0629" w:rsidRDefault="009F1A06" w:rsidP="000B0629">
      <w:pPr>
        <w:spacing w:line="360" w:lineRule="auto"/>
        <w:rPr>
          <w:rFonts w:ascii="Arial" w:hAnsi="Arial" w:cs="Arial"/>
          <w:sz w:val="22"/>
          <w:szCs w:val="22"/>
          <w:lang w:val="en-AU"/>
        </w:rPr>
      </w:pPr>
      <w:r w:rsidRPr="000B0629">
        <w:rPr>
          <w:rFonts w:ascii="Arial" w:hAnsi="Arial" w:cs="Arial"/>
          <w:sz w:val="22"/>
          <w:szCs w:val="22"/>
          <w:lang w:val="en-AU"/>
        </w:rPr>
        <w:t xml:space="preserve">Lean management is an approach driven </w:t>
      </w:r>
      <w:r w:rsidR="00A4235C" w:rsidRPr="000B0629">
        <w:rPr>
          <w:rFonts w:ascii="Arial" w:hAnsi="Arial" w:cs="Arial"/>
          <w:sz w:val="22"/>
          <w:szCs w:val="22"/>
          <w:lang w:val="en-AU"/>
        </w:rPr>
        <w:t>by</w:t>
      </w:r>
      <w:r w:rsidRPr="000B0629">
        <w:rPr>
          <w:rFonts w:ascii="Arial" w:hAnsi="Arial" w:cs="Arial"/>
          <w:sz w:val="22"/>
          <w:szCs w:val="22"/>
          <w:lang w:val="en-AU"/>
        </w:rPr>
        <w:t xml:space="preserve"> Toyota Production System (TPS). The prime focus of this approach is </w:t>
      </w:r>
      <w:r w:rsidR="00A4235C" w:rsidRPr="000B0629">
        <w:rPr>
          <w:rFonts w:ascii="Arial" w:hAnsi="Arial" w:cs="Arial"/>
          <w:sz w:val="22"/>
          <w:szCs w:val="22"/>
          <w:lang w:val="en-AU"/>
        </w:rPr>
        <w:t xml:space="preserve">the </w:t>
      </w:r>
      <w:r w:rsidRPr="000B0629">
        <w:rPr>
          <w:rFonts w:ascii="Arial" w:hAnsi="Arial" w:cs="Arial"/>
          <w:sz w:val="22"/>
          <w:szCs w:val="22"/>
          <w:lang w:val="en-AU"/>
        </w:rPr>
        <w:t>maximisation of the customer value while focusing on the waste. As for the waste is considered, this approach primarily focuses on seven different types of waste</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{"citationItems":[{"id":"ITEM-1","itemData":{"DOI":"10.5755/j01.em.17.2.2205","ISBN":"18226515","ISSN":"1822-6515","PMID":"95278082","abstract":"Lean manufacturing began as the Toyota Production System in the Japanese auto industry of the 1970s and 1980s. Its main goals were to eliminate waste, reduce the need for managing large inventories, and provide optimum quality at the least cost by making quality control decisions an immediate part of the manufacturing process. Lean manufacturing is a management philosophy derived mostly from the Toyota Production System (TPS) to address their specific needs in a restricted market in times of economic trouble. Lean manufacturing, lean enterprise, lean production, or often simply, \"Lean,\" is a practice that considers the expenditure of resources for any goal other than the creation of value for the end customer to be wasteful, and thus a target for elimination. Lean can be described at different levels of abstraction: it can be defined as a philosophy, as a set of principles and as bundles of practices. Lean as one of the popular concepts has been studied and practiced in many companies. It has been proven to be transferrable and applicable to a wide variety of industries and services. The paper aims to identify the main principles of Lean and disclose success factors in Lean implementation. Authors of this paper present the model of Lean implementation process.","author":[{"dropping-particle":"","family":"Čiarnienė","given":"Ramunė","non-dropping-particle":"","parse-names":false,"suffix":""},{"dropping-particle":"","family":"Vienažindienė","given":"Milita","non-dropping-particle":"","parse-names":false,"suffix":""}],"container-title":"Economics and Management","id":"ITEM-1","issue":"2","issued":{"date-parts":[["2012"]]},"page":"726-732","title":"Lean Manufacturing: Theory and Practice","type":"article-journal","volume":"17"},"uris":["http://www.mendeley.com/documents/?uuid=9a3bcaaf-584f-49bb-ad2e-a2da5d7c119c"]},{"id":"ITEM-2","itemData":{"DOI":"10.1515/manment-2015-0017","ISSN":"1429-9321","abstract":" Lean Management is a philosophy and management concept, based on reduction of the waste and resources used in the process of producing goods and providing services. Lean Management genesis dates back to scientific management in America (for example concepts of H. Ford and F.W. Taylor) and quality management, including development of TQM concept. Japanese Toyota Production System has been inspired by chosen elements of these concepts, and then it evolved towards global concept called Toyota Way (which connects production rules with values and work attitude). TPS is considered to be a major precursor of lean manufacturing and now more widely – Lean Management. LM is a broader set of organisational and management tools, formed mainly by the Japanese culture, but also subjected to the Western influences in the field of organisation and management (Jakonis 2011, Parkes 2014).","author":[{"dropping-particle":"","family":"Parkes","given":"Aneta","non-dropping-particle":"","parse-names":false,"suffix":""}],"container-title":"Management","id":"ITEM-2","issued":{"date-parts":[["2016"]]},"title":"Lean Management Genesis","type":"article-journal"},"uris":["http://www.mendeley.com/documents/?uuid=ccfe0753-e8c9-4a9a-94e5-4b9ac966a37f"]}],"mendeley":{"formattedCitation":"(Čiarnienė and Vienažindienė, 2012; Parkes, 2016)","plainTextFormattedCitation":"(Čiarnienė and Vienažindienė, 2012; Parkes, 2016)","previouslyFormattedCitation":"(Čiarnienė &amp; Vienažindienė, 2012; Parkes, 2016)"},"properties":{"noteIndex":0},"schema":"https://github.com/citation-style-language/schema/raw/master/csl-citation.json"}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(Čiarnienė and Vienažindienė, 2012; Parkes, 2016)</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This includes transportation, inventory, motion, waiting, </w:t>
      </w:r>
      <w:r w:rsidRPr="000B0629">
        <w:rPr>
          <w:rFonts w:ascii="Arial" w:hAnsi="Arial" w:cs="Arial"/>
          <w:sz w:val="22"/>
          <w:szCs w:val="22"/>
          <w:lang w:val="en-AU"/>
        </w:rPr>
        <w:lastRenderedPageBreak/>
        <w:t>overproduction, over</w:t>
      </w:r>
      <w:r w:rsidR="00A4235C" w:rsidRPr="000B0629">
        <w:rPr>
          <w:rFonts w:ascii="Arial" w:hAnsi="Arial" w:cs="Arial"/>
          <w:sz w:val="22"/>
          <w:szCs w:val="22"/>
          <w:lang w:val="en-AU"/>
        </w:rPr>
        <w:t>-</w:t>
      </w:r>
      <w:r w:rsidRPr="000B0629">
        <w:rPr>
          <w:rFonts w:ascii="Arial" w:hAnsi="Arial" w:cs="Arial"/>
          <w:sz w:val="22"/>
          <w:szCs w:val="22"/>
          <w:lang w:val="en-AU"/>
        </w:rPr>
        <w:t xml:space="preserve">processing, and defects. To eliminate the wastages, this technique focuses on different approaches such as Muda, </w:t>
      </w:r>
      <w:proofErr w:type="gramStart"/>
      <w:r w:rsidRPr="000B0629">
        <w:rPr>
          <w:rFonts w:ascii="Arial" w:hAnsi="Arial" w:cs="Arial"/>
          <w:sz w:val="22"/>
          <w:szCs w:val="22"/>
          <w:lang w:val="en-AU"/>
        </w:rPr>
        <w:t>Mura</w:t>
      </w:r>
      <w:proofErr w:type="gramEnd"/>
      <w:r w:rsidRPr="000B0629">
        <w:rPr>
          <w:rFonts w:ascii="Arial" w:hAnsi="Arial" w:cs="Arial"/>
          <w:sz w:val="22"/>
          <w:szCs w:val="22"/>
          <w:lang w:val="en-AU"/>
        </w:rPr>
        <w:t xml:space="preserve"> and Muri. This project management approach is ideally suited for manufacturing</w:t>
      </w:r>
      <w:r w:rsidR="00A4235C" w:rsidRPr="000B0629">
        <w:rPr>
          <w:rFonts w:ascii="Arial" w:hAnsi="Arial" w:cs="Arial"/>
          <w:sz w:val="22"/>
          <w:szCs w:val="22"/>
          <w:lang w:val="en-AU"/>
        </w:rPr>
        <w:t>-</w:t>
      </w:r>
      <w:r w:rsidRPr="000B0629">
        <w:rPr>
          <w:rFonts w:ascii="Arial" w:hAnsi="Arial" w:cs="Arial"/>
          <w:sz w:val="22"/>
          <w:szCs w:val="22"/>
          <w:lang w:val="en-AU"/>
        </w:rPr>
        <w:t>oriented industries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{"citationItems":[{"id":"ITEM-1","itemData":{"DOI":"10.1108/20401461111189425","ISSN":"20404174","abstract":"Purpose - The purpose of this paper is to compare and discuss the evolution of six importantmanagement systems: Japanese Total Quality Control (JTQC), Total Quality Management (TQM), Deming’s system of profound knowledge, Business Process Reengineering (BPR), Lean Thinking and Six Sigma. Indeed, the contribution of this paper lies in the concurrent analysis and classification, by the means of a literature review, of the results and critical implementation factors of the six systems. Deming’s Plan-Do-Check-Act (PDCA) has been used to classify the findings from the literature review. Design/methodology/approach - The research methodology is based on a literature review. The literature review has been carried out for each single system, trying subsequently to compare and discuss the results. Findings-Inside the six systems, nine common factors have been found and proposed. They are: results and benefits; management style; deployment of the system; employee management, deployment and participation; voice of the  customer; tools, techniques and IT; optimisation of the system; day-by-day check and control of the results and review of the system. Research limitations/implications - This paper presents some limits due to the fact that it is based on a literature review. This implies that more research about the findings should be carried out: TQM in Western companies, Six Sigma that could have substituted TQM, Six Sigma and TQM in Japan, Deming’s system developments and the influence of the Japanese style on Lean Six Sigma. Originality/value - For the first time a paper tries to compare and discuss the six most important systems dedicated to quality and operations improvement.","author":[{"dropping-particle":"","family":"Chiarini","given":"Andrea","non-dropping-particle":"","parse-names":false,"suffix":""}],"container-title":"International Journal of Lean Six Sigma","id":"ITEM-1","issued":{"date-parts":[["2011"]]},"title":"Japanese total quality control, TQM, deming’s system of profound knowledge, BPR, lean and six sigma: Comparison and discussion","type":"article-journal"},"uris":["http://www.mendeley.com/documents/?uuid=45139698-8eed-47ff-aba4-a248bf40e40c"]}],"mendeley":{"formattedCitation":"(Chiarini, 2011)","plainTextFormattedCitation":"(Chiarini, 2011)","previouslyFormattedCitation":"(Chiarini, 2011)"},"properties":{"noteIndex":0},"schema":"https://github.com/citation-style-language/schema/raw/master/csl-citation.json"}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(Chiarini, 2011)</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w:t>
      </w:r>
      <w:r w:rsidR="00FB2346" w:rsidRPr="000B0629">
        <w:rPr>
          <w:rFonts w:ascii="Arial" w:hAnsi="Arial" w:cs="Arial"/>
          <w:sz w:val="22"/>
          <w:szCs w:val="22"/>
          <w:lang w:val="en-AU"/>
        </w:rPr>
        <w:t xml:space="preserve">For instance, for a project development project, process improvement project and other projects of similar nature, this approach can be effectively utilised. The process flow of this technique is usually based on </w:t>
      </w:r>
      <w:r w:rsidR="00A4235C" w:rsidRPr="000B0629">
        <w:rPr>
          <w:rFonts w:ascii="Arial" w:hAnsi="Arial" w:cs="Arial"/>
          <w:sz w:val="22"/>
          <w:szCs w:val="22"/>
          <w:lang w:val="en-AU"/>
        </w:rPr>
        <w:t xml:space="preserve">the </w:t>
      </w:r>
      <w:r w:rsidR="00FB2346" w:rsidRPr="000B0629">
        <w:rPr>
          <w:rFonts w:ascii="Arial" w:hAnsi="Arial" w:cs="Arial"/>
          <w:sz w:val="22"/>
          <w:szCs w:val="22"/>
          <w:lang w:val="en-AU"/>
        </w:rPr>
        <w:t>DMAIC approach</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{"citationItems":[{"id":"ITEM-1","itemData":{"DOI":"10.1016/j.promfg.2015.11.072","ISBN":"0000000000","ISSN":"23519789","abstract":"In Iron Ores Industry, manufacturing process capability is an important factor for business continuity. There are some problems faced in manufacturing process that caused inability to fulfill the manufacturing quantity target. In order to improve the manufacturing process capability, this research is conducted using lean six sigma method. The first part is focused on waste analysis using process activity mapping. Then manufacturing process capability is evaluated. Further, failure mode and effect analysis is used as a basic consideration in developing the continuous improvement program. The research shows that the quality performance is in the level of 2,97 sigma. There are 33,67% non value added activity and 14,2% non necessary non value added activity that occurs during the manufacturing process. Based on the analysis, product defects, inappropriate processing and waiting are type of manufacturing waste that frequently occurs. A continuous improvement program is develop to overcome that problem. The program consist of redesigning chute dust collector, weighing standard operation procedures, BC 05 erection, vibro meter installation and nitrogen plant installation.","author":[{"dropping-particle":"","family":"Indrawati, Sri, Ridwansyah","given":"Muhammad","non-dropping-particle":"","parse-names":false,"suffix":""}],"container-title":"Procedia Manufacturing","id":"ITEM-1","issue":"Iess","issued":{"date-parts":[["2015"]]},"page":"528-534","title":"Manufacturing Continuous Improvement Using Lean Six Sigma: An Iron Ores Industry Case Application","type":"article-journal","volume":"4"},"uris":["http://www.mendeley.com/documents/?uuid=42452707-2659-47ef-b2bc-e1ffce338f26"]}],"mendeley":{"formattedCitation":"(Indrawati, Sri, Ridwansyah, 2015)","plainTextFormattedCitation":"(Indrawati, Sri, Ridwansyah, 2015)","previouslyFormattedCitation":"(Indrawati, Sri, Ridwansyah, 2015)"},"properties":{"noteIndex":0},"schema":"https://github.com/citation-style-language/schema/raw/master/csl-citation.json"}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(Indrawati, Sri, Ridwansyah, 2015)</w:t>
      </w:r>
      <w:r w:rsidR="00A4235C" w:rsidRPr="000B0629">
        <w:rPr>
          <w:rFonts w:ascii="Arial" w:hAnsi="Arial" w:cs="Arial"/>
          <w:sz w:val="22"/>
          <w:szCs w:val="22"/>
          <w:lang w:val="en-AU"/>
        </w:rPr>
        <w:fldChar w:fldCharType="end"/>
      </w:r>
      <w:r w:rsidR="00FB2346" w:rsidRPr="000B0629">
        <w:rPr>
          <w:rFonts w:ascii="Arial" w:hAnsi="Arial" w:cs="Arial"/>
          <w:sz w:val="22"/>
          <w:szCs w:val="22"/>
          <w:lang w:val="en-AU"/>
        </w:rPr>
        <w:t xml:space="preserve">. This consists of five distinct </w:t>
      </w:r>
      <w:proofErr w:type="gramStart"/>
      <w:r w:rsidR="00FB2346" w:rsidRPr="000B0629">
        <w:rPr>
          <w:rFonts w:ascii="Arial" w:hAnsi="Arial" w:cs="Arial"/>
          <w:sz w:val="22"/>
          <w:szCs w:val="22"/>
          <w:lang w:val="en-AU"/>
        </w:rPr>
        <w:t>steps;</w:t>
      </w:r>
      <w:proofErr w:type="gramEnd"/>
      <w:r w:rsidR="00FB2346" w:rsidRPr="000B0629">
        <w:rPr>
          <w:rFonts w:ascii="Arial" w:hAnsi="Arial" w:cs="Arial"/>
          <w:sz w:val="22"/>
          <w:szCs w:val="22"/>
          <w:lang w:val="en-AU"/>
        </w:rPr>
        <w:t xml:space="preserve"> definition of the project, measurement of the problem, analysis of the problem, improvement and controlling of the solution. Many practitioners argue that this project management tool is best suited for improvements in the running process; however, this may also be used for a project in its initial stages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{"citationItems":[{"id":"ITEM-1","itemData":{"DOI":"10.1108/978-1-78769-801-720191009","ISBN":"9781787698017","ISSN":"0860-6846","abstract":"The core idea behind lean is maximizing customer value and companies’ competitiveness through the streamlining and optimization of its main processes. Lean means creating more value with fewer resources. Thanks to its positive impact on companies’ overall performance, the lean concept is widely adopted across various industries and many organizations. Before being an operational tool, it is a management culture to be disseminated at all levels and applied with patience and conviction. Lean is about continuously improving work processes, purposes, and people. Instead of trying to hold total control of work processes and keep the spotlight, lean management encourages shared responsibility and shared leadership. Lean management was not created in a moment and still is evolving gradually, thanks to the desire of people for continuous improvement.","author":[{"dropping-particle":"","family":"Atti","given":"Giovanni","non-dropping-particle":"","parse-names":false,"suffix":""}],"container-title":"Quality Management: Tools, Methods and Standards","id":"ITEM-1","issued":{"date-parts":[["2019"]]},"title":"Lean management","type":"chapter"},"uris":["http://www.mendeley.com/documents/?uuid=95895c93-62ac-40be-aeff-b04df8cdd642"]}],"mendeley":{"formattedCitation":"(Atti, 2019)","plainTextFormattedCitation":"(Atti, 2019)","previouslyFormattedCitation":"(Atti, 2019)"},"properties":{"noteIndex":0},"schema":"https://github.com/citation-style-language/schema/raw/master/csl-citation.json"}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(Atti, 2019)</w:t>
      </w:r>
      <w:r w:rsidR="00A4235C" w:rsidRPr="000B0629">
        <w:rPr>
          <w:rFonts w:ascii="Arial" w:hAnsi="Arial" w:cs="Arial"/>
          <w:sz w:val="22"/>
          <w:szCs w:val="22"/>
          <w:lang w:val="en-AU"/>
        </w:rPr>
        <w:fldChar w:fldCharType="end"/>
      </w:r>
      <w:r w:rsidR="00FB2346" w:rsidRPr="000B0629">
        <w:rPr>
          <w:rFonts w:ascii="Arial" w:hAnsi="Arial" w:cs="Arial"/>
          <w:sz w:val="22"/>
          <w:szCs w:val="22"/>
          <w:lang w:val="en-AU"/>
        </w:rPr>
        <w:t xml:space="preserve">. Nonetheless, for constructions projects </w:t>
      </w:r>
      <w:proofErr w:type="gramStart"/>
      <w:r w:rsidR="00FB2346" w:rsidRPr="000B0629">
        <w:rPr>
          <w:rFonts w:ascii="Arial" w:hAnsi="Arial" w:cs="Arial"/>
          <w:sz w:val="22"/>
          <w:szCs w:val="22"/>
          <w:lang w:val="en-AU"/>
        </w:rPr>
        <w:t>similar to</w:t>
      </w:r>
      <w:proofErr w:type="gramEnd"/>
      <w:r w:rsidR="00FB2346" w:rsidRPr="000B0629">
        <w:rPr>
          <w:rFonts w:ascii="Arial" w:hAnsi="Arial" w:cs="Arial"/>
          <w:sz w:val="22"/>
          <w:szCs w:val="22"/>
          <w:lang w:val="en-AU"/>
        </w:rPr>
        <w:t xml:space="preserve"> </w:t>
      </w:r>
      <w:r w:rsidR="00A4235C" w:rsidRPr="000B0629">
        <w:rPr>
          <w:rFonts w:ascii="Arial" w:hAnsi="Arial" w:cs="Arial"/>
          <w:sz w:val="22"/>
          <w:szCs w:val="22"/>
          <w:lang w:val="en-AU"/>
        </w:rPr>
        <w:t xml:space="preserve">the </w:t>
      </w:r>
      <w:r w:rsidR="00FB2346" w:rsidRPr="000B0629">
        <w:rPr>
          <w:rFonts w:ascii="Arial" w:hAnsi="Arial" w:cs="Arial"/>
          <w:sz w:val="22"/>
          <w:szCs w:val="22"/>
          <w:lang w:val="en-AU"/>
        </w:rPr>
        <w:t xml:space="preserve">one under consideration, this is not a suitable approach due to its distinct focus on product and process improvements rather than the </w:t>
      </w:r>
      <w:r w:rsidR="00980D76" w:rsidRPr="000B0629">
        <w:rPr>
          <w:rFonts w:ascii="Arial" w:hAnsi="Arial" w:cs="Arial"/>
          <w:sz w:val="22"/>
          <w:szCs w:val="22"/>
          <w:lang w:val="en-AU"/>
        </w:rPr>
        <w:t>achievements</w:t>
      </w:r>
      <w:r w:rsidR="00FB2346" w:rsidRPr="000B0629">
        <w:rPr>
          <w:rFonts w:ascii="Arial" w:hAnsi="Arial" w:cs="Arial"/>
          <w:sz w:val="22"/>
          <w:szCs w:val="22"/>
          <w:lang w:val="en-AU"/>
        </w:rPr>
        <w:t xml:space="preserve"> of set objectives and </w:t>
      </w:r>
      <w:r w:rsidR="00980D76" w:rsidRPr="000B0629">
        <w:rPr>
          <w:rFonts w:ascii="Arial" w:hAnsi="Arial" w:cs="Arial"/>
          <w:sz w:val="22"/>
          <w:szCs w:val="22"/>
          <w:lang w:val="en-AU"/>
        </w:rPr>
        <w:t>deadlines</w:t>
      </w:r>
      <w:r w:rsidR="00FB2346" w:rsidRPr="000B0629">
        <w:rPr>
          <w:rFonts w:ascii="Arial" w:hAnsi="Arial" w:cs="Arial"/>
          <w:sz w:val="22"/>
          <w:szCs w:val="22"/>
          <w:lang w:val="en-AU"/>
        </w:rPr>
        <w:t xml:space="preserve">. </w:t>
      </w:r>
    </w:p>
    <w:p w14:paraId="3FF4C6D9" w14:textId="77777777" w:rsidR="000B4D8A" w:rsidRPr="000B0629" w:rsidRDefault="000B4D8A" w:rsidP="000B0629">
      <w:pPr>
        <w:pStyle w:val="Heading2"/>
        <w:spacing w:line="360" w:lineRule="auto"/>
        <w:rPr>
          <w:rFonts w:ascii="Arial" w:hAnsi="Arial" w:cs="Arial"/>
          <w:b/>
          <w:bCs/>
          <w:sz w:val="22"/>
          <w:szCs w:val="22"/>
          <w:lang w:val="en-AU"/>
        </w:rPr>
      </w:pPr>
      <w:bookmarkStart w:id="8" w:name="_Toc70525622"/>
      <w:r w:rsidRPr="000B0629">
        <w:rPr>
          <w:rFonts w:ascii="Arial" w:hAnsi="Arial" w:cs="Arial"/>
          <w:b/>
          <w:bCs/>
          <w:sz w:val="22"/>
          <w:szCs w:val="22"/>
          <w:lang w:val="en-AU"/>
        </w:rPr>
        <w:t>Project management tools</w:t>
      </w:r>
      <w:bookmarkEnd w:id="8"/>
      <w:r w:rsidRPr="000B0629">
        <w:rPr>
          <w:rFonts w:ascii="Arial" w:hAnsi="Arial" w:cs="Arial"/>
          <w:b/>
          <w:bCs/>
          <w:sz w:val="22"/>
          <w:szCs w:val="22"/>
          <w:lang w:val="en-AU"/>
        </w:rPr>
        <w:t xml:space="preserve"> </w:t>
      </w:r>
    </w:p>
    <w:p w14:paraId="2C7D379E" w14:textId="77777777" w:rsidR="00980D76" w:rsidRPr="000B0629" w:rsidRDefault="00A25F7B" w:rsidP="000B0629">
      <w:pPr>
        <w:spacing w:line="360" w:lineRule="auto"/>
        <w:rPr>
          <w:rFonts w:ascii="Arial" w:hAnsi="Arial" w:cs="Arial"/>
          <w:sz w:val="22"/>
          <w:szCs w:val="22"/>
          <w:lang w:val="en-AU"/>
        </w:rPr>
      </w:pPr>
      <w:r w:rsidRPr="000B0629">
        <w:rPr>
          <w:rFonts w:ascii="Arial" w:hAnsi="Arial" w:cs="Arial"/>
          <w:sz w:val="22"/>
          <w:szCs w:val="22"/>
          <w:lang w:val="en-AU"/>
        </w:rPr>
        <w:t xml:space="preserve">Aside from the specific project management tools discussed in the previous sections of this paper, </w:t>
      </w:r>
      <w:r w:rsidR="00A4235C" w:rsidRPr="000B0629">
        <w:rPr>
          <w:rFonts w:ascii="Arial" w:hAnsi="Arial" w:cs="Arial"/>
          <w:sz w:val="22"/>
          <w:szCs w:val="22"/>
          <w:lang w:val="en-AU"/>
        </w:rPr>
        <w:t>several project management tools</w:t>
      </w:r>
      <w:r w:rsidRPr="000B0629">
        <w:rPr>
          <w:rFonts w:ascii="Arial" w:hAnsi="Arial" w:cs="Arial"/>
          <w:sz w:val="22"/>
          <w:szCs w:val="22"/>
          <w:lang w:val="en-AU"/>
        </w:rPr>
        <w:t xml:space="preserve"> are extensively used by project managers. Some of these tools and their relevance to the case under consideration are as under: </w:t>
      </w:r>
    </w:p>
    <w:p w14:paraId="5ACB787F" w14:textId="77777777" w:rsidR="00A25F7B" w:rsidRPr="000B0629" w:rsidRDefault="00A25F7B" w:rsidP="000B0629">
      <w:pPr>
        <w:pStyle w:val="Heading3"/>
        <w:spacing w:line="360" w:lineRule="auto"/>
        <w:rPr>
          <w:rFonts w:ascii="Arial" w:hAnsi="Arial" w:cs="Arial"/>
          <w:b/>
          <w:bCs/>
          <w:sz w:val="22"/>
          <w:szCs w:val="22"/>
          <w:lang w:val="en-AU"/>
        </w:rPr>
      </w:pPr>
      <w:bookmarkStart w:id="9" w:name="_Toc70525623"/>
      <w:r w:rsidRPr="000B0629">
        <w:rPr>
          <w:rFonts w:ascii="Arial" w:hAnsi="Arial" w:cs="Arial"/>
          <w:b/>
          <w:bCs/>
          <w:sz w:val="22"/>
          <w:szCs w:val="22"/>
          <w:lang w:val="en-AU"/>
        </w:rPr>
        <w:t>Network diagrams</w:t>
      </w:r>
      <w:bookmarkEnd w:id="9"/>
    </w:p>
    <w:p w14:paraId="4ADA80A5" w14:textId="77777777" w:rsidR="00A25F7B" w:rsidRPr="000B0629" w:rsidRDefault="00A25F7B" w:rsidP="000B0629">
      <w:pPr>
        <w:spacing w:line="360" w:lineRule="auto"/>
        <w:rPr>
          <w:rFonts w:ascii="Arial" w:hAnsi="Arial" w:cs="Arial"/>
          <w:sz w:val="22"/>
          <w:szCs w:val="22"/>
          <w:lang w:val="en-AU"/>
        </w:rPr>
      </w:pPr>
      <w:r w:rsidRPr="000B0629">
        <w:rPr>
          <w:rFonts w:ascii="Arial" w:hAnsi="Arial" w:cs="Arial"/>
          <w:sz w:val="22"/>
          <w:szCs w:val="22"/>
          <w:lang w:val="en-AU"/>
        </w:rPr>
        <w:t xml:space="preserve"> </w:t>
      </w:r>
      <w:r w:rsidR="00A4235C" w:rsidRPr="000B0629">
        <w:rPr>
          <w:rFonts w:ascii="Arial" w:hAnsi="Arial" w:cs="Arial"/>
          <w:sz w:val="22"/>
          <w:szCs w:val="22"/>
          <w:lang w:val="en-AU"/>
        </w:rPr>
        <w:t>A n</w:t>
      </w:r>
      <w:r w:rsidRPr="000B0629">
        <w:rPr>
          <w:rFonts w:ascii="Arial" w:hAnsi="Arial" w:cs="Arial"/>
          <w:sz w:val="22"/>
          <w:szCs w:val="22"/>
          <w:lang w:val="en-AU"/>
        </w:rPr>
        <w:t>etwork diagram is a graphical way of representing different activities and events associated with a project. The activities are placed in a way to represent the sequence of their occurrence along with the dependence of activity on other</w:t>
      </w:r>
      <w:r w:rsidR="00A4235C" w:rsidRPr="000B0629">
        <w:rPr>
          <w:rFonts w:ascii="Arial" w:hAnsi="Arial" w:cs="Arial"/>
          <w:sz w:val="22"/>
          <w:szCs w:val="22"/>
          <w:lang w:val="en-AU"/>
        </w:rPr>
        <w:t xml:space="preserve">s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{"citationItems":[{"id":"ITEM-1","itemData":{"DOI":"10.1016/j.sbspro.2014.03.105","ISSN":"18770428","abstract":"Project management methodology is usually defined as a set of methods, techniques, procedures, rules, templates, and best practices used on a project. It is commonly based on a specific project management approach, that defines a set of principles and guidelines which define the way a project is managed. With the growing trend of usage of agile project management on different projects, it is clear that two opposite sides exist – traditional and agile project management approach, and that there exists a need to combine both approaches. So, the question is if it is and how it is possible to combine both approaches in a single project management methodology? The paper covers thorough literature review and starts with the definition of the project management approach and of the project management methodology. It provides overview of different project management approaches and defines project management methodologies. The literature review shows what is considered as part of project management methodology in a wider or narrower sense, and what the main characteristics of a methodology are. The need for combining project management approaches is shown on the case of software development project. The paper provides basis for further research on application of different project management approaches and methodologies. Further research could build on an idea of creating unique methodology for project, based on different project management approaches. In that way it is possible to create project management methodologies that have high possibility of customization to projects and to project environments.","author":[{"dropping-particle":"","family":"Špundak","given":"Mario","non-dropping-particle":"","parse-names":false,"suffix":""}],"container-title":"Procedia - Social and Behavioral Sciences","id":"ITEM-1","issued":{"date-parts":[["2014"]]},"title":"Mixed Agile/Traditional Project Management Methodology – Reality or Illusion?","type":"article-journal"},"uris":["http://www.mendeley.com/documents/?uuid=0b1206cf-887b-471a-86c2-a1c64d998b17"]}],"mendeley":{"formattedCitation":"(Špundak, 2014)","plainTextFormattedCitation":"(Špundak, 2014)","previouslyFormattedCitation":"(Špundak, 2014)"},"properties":{"noteIndex":0},"schema":"https://github.com/citation-style-language/schema/raw/master/csl-citation.json"}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(Špundak, 2014)</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This is an effective tool </w:t>
      </w:r>
      <w:r w:rsidR="00A4235C" w:rsidRPr="000B0629">
        <w:rPr>
          <w:rFonts w:ascii="Arial" w:hAnsi="Arial" w:cs="Arial"/>
          <w:sz w:val="22"/>
          <w:szCs w:val="22"/>
          <w:lang w:val="en-AU"/>
        </w:rPr>
        <w:t>for</w:t>
      </w:r>
      <w:r w:rsidRPr="000B0629">
        <w:rPr>
          <w:rFonts w:ascii="Arial" w:hAnsi="Arial" w:cs="Arial"/>
          <w:sz w:val="22"/>
          <w:szCs w:val="22"/>
          <w:lang w:val="en-AU"/>
        </w:rPr>
        <w:t xml:space="preserve"> plotting activity in a manner to understand the whole flow of the project</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{"citationItems":[{"id":"ITEM-1","itemData":{"DOI":"10.1016/j.ijproman.2005.12.002","ISBN":"0263-7863","ISSN":"02637863","abstract":"This paper addresses perspectives underlying the project management literature. Content analysis of selected textbooks and formal articles revealed that this literature is primarily based on a few perspectives, and that the perspectives emphasized have changed over time. Today the leadership perspective is the dominant one, while the task perspective earlier was the most emphasized. The study also revealed growing application of the leadership and business perspectives. ?? 2006 Elsevier Ltd and IPMA.","author":[{"dropping-particle":"","family":"Kolltveit","given":"Bj??rn Johs","non-dropping-particle":"","parse-names":false,"suffix":""},{"dropping-particle":"","family":"Karlsen","given":"Jan Terje","non-dropping-particle":"","parse-names":false,"suffix":""},{"dropping-particle":"","family":"Gr??nhaug","given":"Kjell","non-dropping-particle":"","parse-names":false,"suffix":""}],"container-title":"International Journal of Project Management","id":"ITEM-1","issue":"1","issued":{"date-parts":[["2007"]]},"page":"3-9","title":"Perspectives on project management","type":"article-journal","volume":"25"},"uris":["http://www.mendeley.com/documents/?uuid=c11933b8-5142-4f82-a700-e75342f700f1"]}],"mendeley":{"formattedCitation":"(Kolltveit, Karlsen and Gr??nhaug, 2007)","plainTextFormattedCitation":"(Kolltveit, Karlsen and Gr??nhaug, 2007)","previouslyFormattedCitation":"(Kolltveit et al., 2007)"},"properties":{"noteIndex":0},"schema":"https://github.com/citation-style-language/schema/raw/master/csl-citation.json"}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(Kolltveit, Karlsen and Gr??nhaug, 2007)</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However, for bigger projects, this tool might be too complex to explain, specifically for non-technical stakeholders of the project. </w:t>
      </w:r>
    </w:p>
    <w:p w14:paraId="3B8611FC" w14:textId="77777777" w:rsidR="00A25F7B" w:rsidRPr="000B0629" w:rsidRDefault="00A25F7B" w:rsidP="000B0629">
      <w:pPr>
        <w:pStyle w:val="Heading3"/>
        <w:spacing w:line="360" w:lineRule="auto"/>
        <w:rPr>
          <w:rFonts w:ascii="Arial" w:hAnsi="Arial" w:cs="Arial"/>
          <w:b/>
          <w:bCs/>
          <w:sz w:val="22"/>
          <w:szCs w:val="22"/>
          <w:lang w:val="en-AU"/>
        </w:rPr>
      </w:pPr>
      <w:bookmarkStart w:id="10" w:name="_Toc70525624"/>
      <w:r w:rsidRPr="000B0629">
        <w:rPr>
          <w:rFonts w:ascii="Arial" w:hAnsi="Arial" w:cs="Arial"/>
          <w:b/>
          <w:bCs/>
          <w:sz w:val="22"/>
          <w:szCs w:val="22"/>
          <w:lang w:val="en-AU"/>
        </w:rPr>
        <w:t>Gantt chart</w:t>
      </w:r>
      <w:bookmarkEnd w:id="10"/>
    </w:p>
    <w:p w14:paraId="216CB46F" w14:textId="2D11D401" w:rsidR="00A25F7B" w:rsidRPr="000B0629" w:rsidRDefault="00A25F7B" w:rsidP="000B0629">
      <w:pPr>
        <w:spacing w:line="360" w:lineRule="auto"/>
        <w:rPr>
          <w:rFonts w:ascii="Arial" w:hAnsi="Arial" w:cs="Arial"/>
          <w:sz w:val="22"/>
          <w:szCs w:val="22"/>
          <w:lang w:val="en-AU"/>
        </w:rPr>
      </w:pPr>
      <w:r w:rsidRPr="000B0629">
        <w:rPr>
          <w:rFonts w:ascii="Arial" w:hAnsi="Arial" w:cs="Arial"/>
          <w:sz w:val="22"/>
          <w:szCs w:val="22"/>
          <w:lang w:val="en-AU"/>
        </w:rPr>
        <w:t>Gantt Chart is one of the most widely used tools of project management. This is also a graphical tool based on the bar graph that represents the flow of activities with relevance to their time of completion</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{"citationItems":[{"id":"ITEM-1","itemData":{"DOI":"10.1002/9781119389040","ISBN":"9781119389040","abstract":"The revised edition of the single-best source of project management case studies Compiled by Harold Kerzner, the leading authority on project management, Project Management Case Studies, Third Edition presents the most comprehensive collection of project management case studies available today. Featuring more than 100 case studies, this essential book illustrates both successful implementation of project management by actual companies as well as the pitfalls to avoid in a variety of real-world situations. This new edition: Contains case studies illustrating successful and poor implementation of project management Represents a wide range of industries, including medical and pharmaceutical, aerospace, manufacturing, automotive, finance and banking, and telecommunications Covers cutting-edge areas of construction and international project management plus a new \"super case\" on the Iridium Project, covering all aspects of project management Follows and supports preparation for the Project Management Professional (PMP) Certification Exam Project Management Case Studies, Third Edition is a valuable resource for students, as well as practicing engineers and managers, and can be used on its own or with the latest edition of Harold Kerzner's landmark reference, Project Management: A Systems Approach to Planning, Scheduling, and Controlling. Other powerful tools by Harold Kerzner, Ph.D.: Project Management: A Systems Approach to Planning, Scheduling, and Controlling, Tenth Edition (978-0-470-27870-3) Project Management Workbook and PMP/CAPM Exam Study Guide, Tenth Edition (978-0-470-27872-7)","author":[{"dropping-particle":"","family":"Kerzner","given":"Harold","non-dropping-particle":"","parse-names":false,"suffix":""}],"container-title":"Project Management Case Studies","id":"ITEM-1","issued":{"date-parts":[["2017"]]},"title":"Project management case studies","type":"book"},"uris":["http://www.mendeley.com/documents/?uuid=f97b39a1-7856-4067-9ec1-b746c0e6baf3"]}],"mendeley":{"formattedCitation":"(Kerzner, 2017a)","plainTextFormattedCitation":"(Kerzner, 2017a)","previouslyFormattedCitation":"(Kerzner, 2017a)"},"properties":{"noteIndex":0},"schema":"https://github.com/citation-style-language/schema/raw/master/csl-citation.json"}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(Kerzner, 2017a)</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This tool can be efficiently used to track the performance or completion of an activity in relevance to the time planned for the same. Project managers can use this tool to track the overall performance </w:t>
      </w:r>
      <w:r w:rsidR="00DC6E56" w:rsidRPr="000B0629">
        <w:rPr>
          <w:rFonts w:ascii="Arial" w:hAnsi="Arial" w:cs="Arial"/>
          <w:sz w:val="22"/>
          <w:szCs w:val="22"/>
          <w:lang w:val="en-AU"/>
        </w:rPr>
        <w:t>along with the assessment of delivery time</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{"citationItems":[{"id":"ITEM-1","itemData":{"DOI":"10.1016/S0263-7863(98)00076-3","ISBN":"9786468600","ISSN":"02637863","abstract":"Strategic projects are crucial to the implementation of strategies. Besides the analytical difficulties of managing strategic projects these are perhaps overshadowed by behavioural difficulties. Research into the strategic behaviour at BT has identified several techniques for managing the behavioural issues facing strategic projects more effectively. These techniques include: cause of behaviour analysis, personal and strategic agenda analysis, behavioural scenarios and difficulty, energy and frustration over time curves.","author":[{"dropping-particle":"","family":"Grundy","given":"Tony","non-dropping-particle":"","parse-names":false,"suffix":""}],"container-title":"International Journal of Project Management","id":"ITEM-1","issue":"2","issued":{"date-parts":[["2000"]]},"page":"93-103","title":"Strategic project management and strategic behaviour","type":"article-journal","volume":"18"},"uris":["http://www.mendeley.com/documents/?uuid=512762f6-2f48-4540-883d-b8e54730ac43"]}],"mendeley":{"formattedCitation":"(Grundy, 2000)","plainTextFormattedCitation":"(Grundy, 2000)","previouslyFormattedCitation":"(Grundy, 2000)"},"properties":{"noteIndex":0},"schema":"https://github.com/citation-style-language/schema/raw/master/csl-citation.json"}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(Grundy, 2000)</w:t>
      </w:r>
      <w:r w:rsidR="00A4235C" w:rsidRPr="000B0629">
        <w:rPr>
          <w:rFonts w:ascii="Arial" w:hAnsi="Arial" w:cs="Arial"/>
          <w:sz w:val="22"/>
          <w:szCs w:val="22"/>
          <w:lang w:val="en-AU"/>
        </w:rPr>
        <w:fldChar w:fldCharType="end"/>
      </w:r>
      <w:r w:rsidR="00DC6E56" w:rsidRPr="000B0629">
        <w:rPr>
          <w:rFonts w:ascii="Arial" w:hAnsi="Arial" w:cs="Arial"/>
          <w:sz w:val="22"/>
          <w:szCs w:val="22"/>
          <w:lang w:val="en-AU"/>
        </w:rPr>
        <w:t xml:space="preserve">. This tool can be used for a wide variety of project and is relatively easy to understand. </w:t>
      </w:r>
    </w:p>
    <w:p w14:paraId="1FFEFCF0" w14:textId="77777777" w:rsidR="00603197" w:rsidRPr="000B0629" w:rsidRDefault="00603197" w:rsidP="000B0629">
      <w:pPr>
        <w:spacing w:line="360" w:lineRule="auto"/>
        <w:rPr>
          <w:rFonts w:ascii="Arial" w:hAnsi="Arial" w:cs="Arial"/>
          <w:sz w:val="22"/>
          <w:szCs w:val="22"/>
          <w:lang w:val="en-AU"/>
        </w:rPr>
      </w:pPr>
    </w:p>
    <w:p w14:paraId="6252CF87" w14:textId="77777777" w:rsidR="00A25F7B" w:rsidRPr="000B0629" w:rsidRDefault="00A25F7B" w:rsidP="000B0629">
      <w:pPr>
        <w:pStyle w:val="Heading3"/>
        <w:spacing w:line="360" w:lineRule="auto"/>
        <w:rPr>
          <w:rFonts w:ascii="Arial" w:hAnsi="Arial" w:cs="Arial"/>
          <w:b/>
          <w:bCs/>
          <w:sz w:val="22"/>
          <w:szCs w:val="22"/>
          <w:lang w:val="en-AU"/>
        </w:rPr>
      </w:pPr>
      <w:bookmarkStart w:id="11" w:name="_Toc70525625"/>
      <w:r w:rsidRPr="000B0629">
        <w:rPr>
          <w:rFonts w:ascii="Arial" w:hAnsi="Arial" w:cs="Arial"/>
          <w:b/>
          <w:bCs/>
          <w:sz w:val="22"/>
          <w:szCs w:val="22"/>
          <w:lang w:val="en-AU"/>
        </w:rPr>
        <w:lastRenderedPageBreak/>
        <w:t>PERT Charts</w:t>
      </w:r>
      <w:bookmarkEnd w:id="11"/>
    </w:p>
    <w:p w14:paraId="1DF059A4" w14:textId="77777777" w:rsidR="00DC6E56" w:rsidRPr="000B0629" w:rsidRDefault="00DC6E56" w:rsidP="000B0629">
      <w:pPr>
        <w:spacing w:line="360" w:lineRule="auto"/>
        <w:rPr>
          <w:rFonts w:ascii="Arial" w:hAnsi="Arial" w:cs="Arial"/>
          <w:sz w:val="22"/>
          <w:szCs w:val="22"/>
          <w:lang w:val="en-AU"/>
        </w:rPr>
      </w:pPr>
      <w:r w:rsidRPr="000B0629">
        <w:rPr>
          <w:rFonts w:ascii="Arial" w:hAnsi="Arial" w:cs="Arial"/>
          <w:sz w:val="22"/>
          <w:szCs w:val="22"/>
          <w:lang w:val="en-AU"/>
        </w:rPr>
        <w:t xml:space="preserve">Program Evaluation and Review Technique (PERT) is also among the most effective tools used for effective project management. This combines the benefits of both network diagrams and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Gantt chart as it graphically represents the flow of activities in </w:t>
      </w:r>
      <w:r w:rsidR="00A4235C" w:rsidRPr="000B0629">
        <w:rPr>
          <w:rFonts w:ascii="Arial" w:hAnsi="Arial" w:cs="Arial"/>
          <w:sz w:val="22"/>
          <w:szCs w:val="22"/>
          <w:lang w:val="en-AU"/>
        </w:rPr>
        <w:t xml:space="preserve">a </w:t>
      </w:r>
      <w:r w:rsidRPr="000B0629">
        <w:rPr>
          <w:rFonts w:ascii="Arial" w:hAnsi="Arial" w:cs="Arial"/>
          <w:sz w:val="22"/>
          <w:szCs w:val="22"/>
          <w:lang w:val="en-AU"/>
        </w:rPr>
        <w:t>sequence of their occurrence along with the start time and completion time</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{"citationItems":[{"id":"ITEM-1","itemData":{"DOI":"10.4236/jsea.2010.39097","ISSN":"1945-3116","abstract":"The benefits management approach complements most of the common project management methodologies such as critical chain project management (CCPM), and PRINCE2. The majority of these methodologies focus on how to com- ply with three parameters: time, cost and quality instead of identifying the positive outcomes and benefits for an or- ganization. In this paper, a different approach for the organization is presented, which focuses on positive outcomes named as benefits. Moreover, a comparison between Benefits Management and PRINCE2 methodologies is illustrated.","author":[{"dropping-particle":"","family":"Karamitsos","given":"Ioannis","non-dropping-particle":"","parse-names":false,"suffix":""}],"container-title":"Journal of Software Engineering and Applications","id":"ITEM-1","issue":"09","issued":{"date-parts":[["2010"]]},"page":"839-844","title":"Benefits Management Process Complements Other Project Management Methodologies","type":"article-journal","volume":"03"},"uris":["http://www.mendeley.com/documents/?uuid=ce9fc575-5671-4fbf-a68e-4680275fcb4b"]}],"mendeley":{"formattedCitation":"(Karamitsos, 2010)","plainTextFormattedCitation":"(Karamitsos, 2010)","previouslyFormattedCitation":"(Karamitsos, 2010)"},"properties":{"noteIndex":0},"schema":"https://github.com/citation-style-language/schema/raw/master/csl-citation.json"}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(Karamitsos, 2010)</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Many project managers prefer to use this tool because of </w:t>
      </w:r>
      <w:r w:rsidR="00A4235C" w:rsidRPr="000B0629">
        <w:rPr>
          <w:rFonts w:ascii="Arial" w:hAnsi="Arial" w:cs="Arial"/>
          <w:sz w:val="22"/>
          <w:szCs w:val="22"/>
          <w:lang w:val="en-AU"/>
        </w:rPr>
        <w:t xml:space="preserve">the </w:t>
      </w:r>
      <w:r w:rsidRPr="000B0629">
        <w:rPr>
          <w:rFonts w:ascii="Arial" w:hAnsi="Arial" w:cs="Arial"/>
          <w:sz w:val="22"/>
          <w:szCs w:val="22"/>
          <w:lang w:val="en-AU"/>
        </w:rPr>
        <w:t>detail of information available within it</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{"citationItems":[{"id":"ITEM-1","itemData":{"DOI":"10.4324/9781315676319","abstract":"Title: Project Management For Engineering, Business, And Technology, 4th Ed SubTitle: ; Volume: ; Serie: ; Edition: 4 ; Authors: Nicholas, John M. And Steyn, Herman ; Year: 2012 ; Pages: 680 ; Editor: ; Publisher: Routledge ; ISBN: 978-0-08-096704-2 ; Keywords: Project; Technology; Engineering; Business; Management ;","author":[{"dropping-particle":"","family":"Nicholas","given":"John M.","non-dropping-particle":"","parse-names":false,"suffix":""}],"container-title":"Project Management for Engineering, Business and Technology","id":"ITEM-1","issued":{"date-parts":[["2017"]]},"title":"Project Management for Engineering, Business and Technology","type":"book"},"uris":["http://www.mendeley.com/documents/?uuid=e1e8e5b6-17df-42c8-9357-870b7263e8ac"]}],"mendeley":{"formattedCitation":"(Nicholas, 2017)","plainTextFormattedCitation":"(Nicholas, 2017)","previouslyFormattedCitation":"(Nicholas, 2017)"},"properties":{"noteIndex":0},"schema":"https://github.com/citation-style-language/schema/raw/master/csl-citation.json"}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(Nicholas, 2017)</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It also helps to identify the shortest possible time in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completion of the project. </w:t>
      </w:r>
    </w:p>
    <w:p w14:paraId="28ABBC20" w14:textId="77777777" w:rsidR="00191016" w:rsidRPr="000B0629" w:rsidRDefault="00191016" w:rsidP="000B0629">
      <w:pPr>
        <w:pStyle w:val="Heading1"/>
        <w:spacing w:line="360" w:lineRule="auto"/>
        <w:rPr>
          <w:rFonts w:ascii="Arial" w:hAnsi="Arial" w:cs="Arial"/>
          <w:b/>
          <w:bCs/>
          <w:sz w:val="22"/>
          <w:szCs w:val="22"/>
          <w:lang w:val="en-AU"/>
        </w:rPr>
      </w:pPr>
      <w:bookmarkStart w:id="12" w:name="_Toc70525626"/>
      <w:r w:rsidRPr="000B0629">
        <w:rPr>
          <w:rFonts w:ascii="Arial" w:hAnsi="Arial" w:cs="Arial"/>
          <w:b/>
          <w:bCs/>
          <w:sz w:val="22"/>
          <w:szCs w:val="22"/>
          <w:lang w:val="en-AU"/>
        </w:rPr>
        <w:t>Project implementation plan</w:t>
      </w:r>
      <w:bookmarkEnd w:id="12"/>
      <w:r w:rsidRPr="000B0629">
        <w:rPr>
          <w:rFonts w:ascii="Arial" w:hAnsi="Arial" w:cs="Arial"/>
          <w:b/>
          <w:bCs/>
          <w:sz w:val="22"/>
          <w:szCs w:val="22"/>
          <w:lang w:val="en-AU"/>
        </w:rPr>
        <w:t xml:space="preserve"> </w:t>
      </w:r>
    </w:p>
    <w:p w14:paraId="5F5CDF68" w14:textId="77777777" w:rsidR="008F5352" w:rsidRPr="000B0629" w:rsidRDefault="008F5352" w:rsidP="000B0629">
      <w:pPr>
        <w:spacing w:line="360" w:lineRule="auto"/>
        <w:rPr>
          <w:rFonts w:ascii="Arial" w:hAnsi="Arial" w:cs="Arial"/>
          <w:sz w:val="22"/>
          <w:szCs w:val="22"/>
          <w:lang w:val="en-AU"/>
        </w:rPr>
      </w:pPr>
      <w:r w:rsidRPr="000B0629">
        <w:rPr>
          <w:rFonts w:ascii="Arial" w:hAnsi="Arial" w:cs="Arial"/>
          <w:sz w:val="22"/>
          <w:szCs w:val="22"/>
          <w:lang w:val="en-AU"/>
        </w:rPr>
        <w:t xml:space="preserve">For the office extension project under consideration, the following sections outline a comprehensive implementation plan: </w:t>
      </w:r>
    </w:p>
    <w:p w14:paraId="08F37313" w14:textId="77777777" w:rsidR="00191016" w:rsidRPr="000B0629" w:rsidRDefault="001212B2" w:rsidP="000B0629">
      <w:pPr>
        <w:pStyle w:val="Heading2"/>
        <w:spacing w:line="360" w:lineRule="auto"/>
        <w:rPr>
          <w:rFonts w:ascii="Arial" w:hAnsi="Arial" w:cs="Arial"/>
          <w:sz w:val="22"/>
          <w:szCs w:val="22"/>
          <w:lang w:val="en-AU"/>
        </w:rPr>
      </w:pPr>
      <w:bookmarkStart w:id="13" w:name="_Toc70525627"/>
      <w:r w:rsidRPr="000B0629">
        <w:rPr>
          <w:rFonts w:ascii="Arial" w:hAnsi="Arial" w:cs="Arial"/>
          <w:sz w:val="22"/>
          <w:szCs w:val="22"/>
          <w:lang w:val="en-AU"/>
        </w:rPr>
        <w:t>Project organisation chart</w:t>
      </w:r>
      <w:bookmarkEnd w:id="13"/>
      <w:r w:rsidRPr="000B0629">
        <w:rPr>
          <w:rFonts w:ascii="Arial" w:hAnsi="Arial" w:cs="Arial"/>
          <w:sz w:val="22"/>
          <w:szCs w:val="22"/>
          <w:lang w:val="en-AU"/>
        </w:rPr>
        <w:t xml:space="preserve"> </w:t>
      </w:r>
    </w:p>
    <w:p w14:paraId="7E924EA7" w14:textId="77777777" w:rsidR="008F5352" w:rsidRPr="000B0629" w:rsidRDefault="009500D4" w:rsidP="000B0629">
      <w:pPr>
        <w:spacing w:line="360" w:lineRule="auto"/>
        <w:rPr>
          <w:rFonts w:ascii="Arial" w:hAnsi="Arial" w:cs="Arial"/>
          <w:sz w:val="22"/>
          <w:szCs w:val="22"/>
          <w:lang w:val="en-AU"/>
        </w:rPr>
      </w:pPr>
      <w:r w:rsidRPr="000B0629">
        <w:rPr>
          <w:rFonts w:ascii="Arial" w:hAnsi="Arial" w:cs="Arial"/>
          <w:sz w:val="22"/>
          <w:szCs w:val="22"/>
          <w:lang w:val="en-AU"/>
        </w:rPr>
        <w:t xml:space="preserve">The following is the project organisation chart for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office extension project (Figure 1): </w:t>
      </w:r>
    </w:p>
    <w:p w14:paraId="4DE06A0F" w14:textId="77777777" w:rsidR="009500D4" w:rsidRPr="000B0629" w:rsidRDefault="009500D4" w:rsidP="000B0629">
      <w:pPr>
        <w:keepNext/>
        <w:spacing w:line="360" w:lineRule="auto"/>
        <w:jc w:val="center"/>
        <w:rPr>
          <w:rFonts w:ascii="Arial" w:hAnsi="Arial" w:cs="Arial"/>
          <w:sz w:val="22"/>
          <w:szCs w:val="22"/>
        </w:rPr>
      </w:pPr>
      <w:r w:rsidRPr="000B0629">
        <w:rPr>
          <w:rFonts w:ascii="Arial" w:hAnsi="Arial" w:cs="Arial"/>
          <w:noProof/>
          <w:sz w:val="22"/>
          <w:szCs w:val="22"/>
        </w:rPr>
        <w:drawing>
          <wp:inline distT="0" distB="0" distL="0" distR="0" wp14:anchorId="29265D80" wp14:editId="3FDDC7F9">
            <wp:extent cx="4124325" cy="2466975"/>
            <wp:effectExtent l="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5519200" w14:textId="77777777" w:rsidR="009500D4" w:rsidRPr="000B0629" w:rsidRDefault="009500D4" w:rsidP="000B0629">
      <w:pPr>
        <w:pStyle w:val="Caption"/>
        <w:spacing w:line="360" w:lineRule="auto"/>
        <w:jc w:val="center"/>
        <w:rPr>
          <w:rFonts w:ascii="Arial" w:hAnsi="Arial" w:cs="Arial"/>
          <w:sz w:val="22"/>
          <w:szCs w:val="22"/>
        </w:rPr>
      </w:pPr>
      <w:r w:rsidRPr="000B0629">
        <w:rPr>
          <w:rFonts w:ascii="Arial" w:hAnsi="Arial" w:cs="Arial"/>
          <w:sz w:val="22"/>
          <w:szCs w:val="22"/>
        </w:rPr>
        <w:t xml:space="preserve">Figure </w:t>
      </w:r>
      <w:r w:rsidR="00182012" w:rsidRPr="000B0629">
        <w:rPr>
          <w:rFonts w:ascii="Arial" w:hAnsi="Arial" w:cs="Arial"/>
          <w:sz w:val="22"/>
          <w:szCs w:val="22"/>
        </w:rPr>
        <w:fldChar w:fldCharType="begin"/>
      </w:r>
      <w:r w:rsidR="00182012" w:rsidRPr="000B0629">
        <w:rPr>
          <w:rFonts w:ascii="Arial" w:hAnsi="Arial" w:cs="Arial"/>
          <w:sz w:val="22"/>
          <w:szCs w:val="22"/>
        </w:rPr>
        <w:instrText xml:space="preserve"> SEQ Figure \* ARABIC </w:instrText>
      </w:r>
      <w:r w:rsidR="00182012" w:rsidRPr="000B0629">
        <w:rPr>
          <w:rFonts w:ascii="Arial" w:hAnsi="Arial" w:cs="Arial"/>
          <w:sz w:val="22"/>
          <w:szCs w:val="22"/>
        </w:rPr>
        <w:fldChar w:fldCharType="separate"/>
      </w:r>
      <w:r w:rsidR="00212C35" w:rsidRPr="000B0629">
        <w:rPr>
          <w:rFonts w:ascii="Arial" w:hAnsi="Arial" w:cs="Arial"/>
          <w:noProof/>
          <w:sz w:val="22"/>
          <w:szCs w:val="22"/>
        </w:rPr>
        <w:t>1</w:t>
      </w:r>
      <w:r w:rsidR="00182012" w:rsidRPr="000B0629">
        <w:rPr>
          <w:rFonts w:ascii="Arial" w:hAnsi="Arial" w:cs="Arial"/>
          <w:noProof/>
          <w:sz w:val="22"/>
          <w:szCs w:val="22"/>
        </w:rPr>
        <w:fldChar w:fldCharType="end"/>
      </w:r>
      <w:r w:rsidRPr="000B0629">
        <w:rPr>
          <w:rFonts w:ascii="Arial" w:hAnsi="Arial" w:cs="Arial"/>
          <w:sz w:val="22"/>
          <w:szCs w:val="22"/>
        </w:rPr>
        <w:t>: Project organisation Chart</w:t>
      </w:r>
    </w:p>
    <w:p w14:paraId="155AC798" w14:textId="77777777" w:rsidR="009500D4" w:rsidRPr="000B0629" w:rsidRDefault="009500D4" w:rsidP="000B0629">
      <w:pPr>
        <w:spacing w:line="360" w:lineRule="auto"/>
        <w:rPr>
          <w:rFonts w:ascii="Arial" w:hAnsi="Arial" w:cs="Arial"/>
          <w:sz w:val="22"/>
          <w:szCs w:val="22"/>
        </w:rPr>
      </w:pPr>
      <w:r w:rsidRPr="000B0629">
        <w:rPr>
          <w:rFonts w:ascii="Arial" w:hAnsi="Arial" w:cs="Arial"/>
          <w:sz w:val="22"/>
          <w:szCs w:val="22"/>
        </w:rPr>
        <w:t xml:space="preserve">The whole project will be led by the project manager, who will directly be reporting to the general manager. Under the project manager, an assistant will be provided for any administrative and clerical support. This resource will also be leading the activities in case of any absence of the project manager considering the uncertainty caused by COVID-19. Under this, a hierarchy of functional leads will be available. This will include an executive procurement, who will mainly be looking after all the procurement activities of the project. The site engineer will be responsible for the construction and other renovation work going on </w:t>
      </w:r>
      <w:r w:rsidR="00A4235C" w:rsidRPr="000B0629">
        <w:rPr>
          <w:rFonts w:ascii="Arial" w:hAnsi="Arial" w:cs="Arial"/>
          <w:sz w:val="22"/>
          <w:szCs w:val="22"/>
        </w:rPr>
        <w:t xml:space="preserve">in </w:t>
      </w:r>
      <w:r w:rsidRPr="000B0629">
        <w:rPr>
          <w:rFonts w:ascii="Arial" w:hAnsi="Arial" w:cs="Arial"/>
          <w:sz w:val="22"/>
          <w:szCs w:val="22"/>
        </w:rPr>
        <w:t xml:space="preserve">the extension area. A safety engineer has </w:t>
      </w:r>
      <w:r w:rsidRPr="000B0629">
        <w:rPr>
          <w:rFonts w:ascii="Arial" w:hAnsi="Arial" w:cs="Arial"/>
          <w:sz w:val="22"/>
          <w:szCs w:val="22"/>
        </w:rPr>
        <w:lastRenderedPageBreak/>
        <w:t xml:space="preserve">been specifically added within the team of the project to ensure compliance </w:t>
      </w:r>
      <w:r w:rsidR="00A4235C" w:rsidRPr="000B0629">
        <w:rPr>
          <w:rFonts w:ascii="Arial" w:hAnsi="Arial" w:cs="Arial"/>
          <w:sz w:val="22"/>
          <w:szCs w:val="22"/>
        </w:rPr>
        <w:t>with</w:t>
      </w:r>
      <w:r w:rsidRPr="000B0629">
        <w:rPr>
          <w:rFonts w:ascii="Arial" w:hAnsi="Arial" w:cs="Arial"/>
          <w:sz w:val="22"/>
          <w:szCs w:val="22"/>
        </w:rPr>
        <w:t xml:space="preserve"> all safety protocols along with COVID-19 related SOPs. </w:t>
      </w:r>
      <w:r w:rsidR="00A4235C" w:rsidRPr="000B0629">
        <w:rPr>
          <w:rFonts w:ascii="Arial" w:hAnsi="Arial" w:cs="Arial"/>
          <w:sz w:val="22"/>
          <w:szCs w:val="22"/>
        </w:rPr>
        <w:t>S</w:t>
      </w:r>
      <w:r w:rsidRPr="000B0629">
        <w:rPr>
          <w:rFonts w:ascii="Arial" w:hAnsi="Arial" w:cs="Arial"/>
          <w:sz w:val="22"/>
          <w:szCs w:val="22"/>
        </w:rPr>
        <w:t xml:space="preserve">trict compliance to permit-to-work protocol will be ensured to avoid any hazardous outcome coming out of the project. </w:t>
      </w:r>
      <w:r w:rsidR="0090055D" w:rsidRPr="000B0629">
        <w:rPr>
          <w:rFonts w:ascii="Arial" w:hAnsi="Arial" w:cs="Arial"/>
          <w:sz w:val="22"/>
          <w:szCs w:val="22"/>
        </w:rPr>
        <w:t xml:space="preserve">For administrative support and in the assistance </w:t>
      </w:r>
      <w:r w:rsidR="00A4235C" w:rsidRPr="000B0629">
        <w:rPr>
          <w:rFonts w:ascii="Arial" w:hAnsi="Arial" w:cs="Arial"/>
          <w:sz w:val="22"/>
          <w:szCs w:val="22"/>
        </w:rPr>
        <w:t>of</w:t>
      </w:r>
      <w:r w:rsidR="0090055D" w:rsidRPr="000B0629">
        <w:rPr>
          <w:rFonts w:ascii="Arial" w:hAnsi="Arial" w:cs="Arial"/>
          <w:sz w:val="22"/>
          <w:szCs w:val="22"/>
        </w:rPr>
        <w:t xml:space="preserve"> necessary approvals and permits from the external authorities, an executive from the administration department has been added to the project team. Lastly, the interior designer has also been added to the team for finishing </w:t>
      </w:r>
      <w:r w:rsidR="00A4235C" w:rsidRPr="000B0629">
        <w:rPr>
          <w:rFonts w:ascii="Arial" w:hAnsi="Arial" w:cs="Arial"/>
          <w:sz w:val="22"/>
          <w:szCs w:val="22"/>
        </w:rPr>
        <w:t xml:space="preserve">the </w:t>
      </w:r>
      <w:r w:rsidR="0090055D" w:rsidRPr="000B0629">
        <w:rPr>
          <w:rFonts w:ascii="Arial" w:hAnsi="Arial" w:cs="Arial"/>
          <w:sz w:val="22"/>
          <w:szCs w:val="22"/>
        </w:rPr>
        <w:t xml:space="preserve">works of the office. </w:t>
      </w:r>
    </w:p>
    <w:p w14:paraId="56A7D188" w14:textId="77777777" w:rsidR="00A4235C" w:rsidRPr="000B0629" w:rsidRDefault="00A4235C" w:rsidP="000B0629">
      <w:pPr>
        <w:spacing w:line="360" w:lineRule="auto"/>
        <w:rPr>
          <w:rFonts w:ascii="Arial" w:hAnsi="Arial" w:cs="Arial"/>
          <w:b/>
          <w:bCs/>
          <w:sz w:val="22"/>
          <w:szCs w:val="22"/>
        </w:rPr>
      </w:pPr>
    </w:p>
    <w:p w14:paraId="7F1E3AE6" w14:textId="77777777" w:rsidR="001212B2" w:rsidRPr="000B0629" w:rsidRDefault="001212B2" w:rsidP="000B0629">
      <w:pPr>
        <w:pStyle w:val="Heading2"/>
        <w:spacing w:line="360" w:lineRule="auto"/>
        <w:rPr>
          <w:rFonts w:ascii="Arial" w:hAnsi="Arial" w:cs="Arial"/>
          <w:b/>
          <w:bCs/>
          <w:sz w:val="22"/>
          <w:szCs w:val="22"/>
          <w:lang w:val="en-AU"/>
        </w:rPr>
      </w:pPr>
      <w:bookmarkStart w:id="14" w:name="_Toc70525628"/>
      <w:r w:rsidRPr="000B0629">
        <w:rPr>
          <w:rFonts w:ascii="Arial" w:hAnsi="Arial" w:cs="Arial"/>
          <w:b/>
          <w:bCs/>
          <w:sz w:val="22"/>
          <w:szCs w:val="22"/>
          <w:lang w:val="en-AU"/>
        </w:rPr>
        <w:t>Skills and talent requirements</w:t>
      </w:r>
      <w:bookmarkEnd w:id="14"/>
      <w:r w:rsidRPr="000B0629">
        <w:rPr>
          <w:rFonts w:ascii="Arial" w:hAnsi="Arial" w:cs="Arial"/>
          <w:b/>
          <w:bCs/>
          <w:sz w:val="22"/>
          <w:szCs w:val="22"/>
          <w:lang w:val="en-AU"/>
        </w:rPr>
        <w:t xml:space="preserve"> </w:t>
      </w:r>
    </w:p>
    <w:p w14:paraId="45C68A5B" w14:textId="77777777" w:rsidR="00233755" w:rsidRPr="000B0629" w:rsidRDefault="00233755" w:rsidP="000B0629">
      <w:pPr>
        <w:spacing w:line="360" w:lineRule="auto"/>
        <w:rPr>
          <w:rFonts w:ascii="Arial" w:hAnsi="Arial" w:cs="Arial"/>
          <w:sz w:val="22"/>
          <w:szCs w:val="22"/>
          <w:lang w:val="en-AU"/>
        </w:rPr>
      </w:pPr>
      <w:r w:rsidRPr="000B0629">
        <w:rPr>
          <w:rFonts w:ascii="Arial" w:hAnsi="Arial" w:cs="Arial"/>
          <w:sz w:val="22"/>
          <w:szCs w:val="22"/>
          <w:lang w:val="en-AU"/>
        </w:rPr>
        <w:t xml:space="preserve">For each of the position mentioned in the project organisation chart above, the following are the skills and talent requirements along with the recruitment strategy: </w:t>
      </w:r>
    </w:p>
    <w:p w14:paraId="6CB6A830" w14:textId="77777777" w:rsidR="00233755" w:rsidRPr="000B0629" w:rsidRDefault="00233755" w:rsidP="000B0629">
      <w:pPr>
        <w:spacing w:line="360" w:lineRule="auto"/>
        <w:rPr>
          <w:rFonts w:ascii="Arial" w:hAnsi="Arial" w:cs="Arial"/>
          <w:sz w:val="22"/>
          <w:szCs w:val="22"/>
          <w:lang w:val="en-AU"/>
        </w:rPr>
      </w:pPr>
      <w:r w:rsidRPr="000B0629">
        <w:rPr>
          <w:rFonts w:ascii="Arial" w:hAnsi="Arial" w:cs="Arial"/>
          <w:b/>
          <w:sz w:val="22"/>
          <w:szCs w:val="22"/>
          <w:lang w:val="en-AU"/>
        </w:rPr>
        <w:t xml:space="preserve">Project Manager: </w:t>
      </w:r>
      <w:r w:rsidR="008834A4" w:rsidRPr="000B0629">
        <w:rPr>
          <w:rFonts w:ascii="Arial" w:hAnsi="Arial" w:cs="Arial"/>
          <w:sz w:val="22"/>
          <w:szCs w:val="22"/>
          <w:lang w:val="en-AU"/>
        </w:rPr>
        <w:t xml:space="preserve">For the project under consideration, the project manager will be externally recruited. An ideal candidate for this position should have experience of more than eight years in </w:t>
      </w:r>
      <w:r w:rsidR="00A4235C" w:rsidRPr="000B0629">
        <w:rPr>
          <w:rFonts w:ascii="Arial" w:hAnsi="Arial" w:cs="Arial"/>
          <w:sz w:val="22"/>
          <w:szCs w:val="22"/>
          <w:lang w:val="en-AU"/>
        </w:rPr>
        <w:t>a</w:t>
      </w:r>
      <w:r w:rsidR="008834A4" w:rsidRPr="000B0629">
        <w:rPr>
          <w:rFonts w:ascii="Arial" w:hAnsi="Arial" w:cs="Arial"/>
          <w:sz w:val="22"/>
          <w:szCs w:val="22"/>
          <w:lang w:val="en-AU"/>
        </w:rPr>
        <w:t xml:space="preserve"> similar position while leading projects of varying nature and scope. The resource should also have complete knowledge of different project management tools and their applicability. </w:t>
      </w:r>
    </w:p>
    <w:p w14:paraId="365F1F31" w14:textId="77777777" w:rsidR="00233755" w:rsidRPr="000B0629" w:rsidRDefault="00233755" w:rsidP="000B0629">
      <w:pPr>
        <w:spacing w:line="360" w:lineRule="auto"/>
        <w:rPr>
          <w:rFonts w:ascii="Arial" w:hAnsi="Arial" w:cs="Arial"/>
          <w:sz w:val="22"/>
          <w:szCs w:val="22"/>
          <w:lang w:val="en-AU"/>
        </w:rPr>
      </w:pPr>
      <w:r w:rsidRPr="000B0629">
        <w:rPr>
          <w:rFonts w:ascii="Arial" w:hAnsi="Arial" w:cs="Arial"/>
          <w:b/>
          <w:sz w:val="22"/>
          <w:szCs w:val="22"/>
          <w:lang w:val="en-AU"/>
        </w:rPr>
        <w:t xml:space="preserve">Assistance Project Manager: </w:t>
      </w:r>
      <w:r w:rsidR="00A4235C" w:rsidRPr="000B0629">
        <w:rPr>
          <w:rFonts w:ascii="Arial" w:hAnsi="Arial" w:cs="Arial"/>
          <w:sz w:val="22"/>
          <w:szCs w:val="22"/>
          <w:lang w:val="en-AU"/>
        </w:rPr>
        <w:t>The a</w:t>
      </w:r>
      <w:r w:rsidR="008834A4" w:rsidRPr="000B0629">
        <w:rPr>
          <w:rFonts w:ascii="Arial" w:hAnsi="Arial" w:cs="Arial"/>
          <w:sz w:val="22"/>
          <w:szCs w:val="22"/>
          <w:lang w:val="en-AU"/>
        </w:rPr>
        <w:t xml:space="preserve">ssistance project manager should also be an experienced position with experience of 2 to 3 years. Ideally, the candidate must have an idea of all </w:t>
      </w:r>
      <w:proofErr w:type="gramStart"/>
      <w:r w:rsidR="008834A4" w:rsidRPr="000B0629">
        <w:rPr>
          <w:rFonts w:ascii="Arial" w:hAnsi="Arial" w:cs="Arial"/>
          <w:sz w:val="22"/>
          <w:szCs w:val="22"/>
          <w:lang w:val="en-AU"/>
        </w:rPr>
        <w:t>project</w:t>
      </w:r>
      <w:proofErr w:type="gramEnd"/>
      <w:r w:rsidR="008834A4" w:rsidRPr="000B0629">
        <w:rPr>
          <w:rFonts w:ascii="Arial" w:hAnsi="Arial" w:cs="Arial"/>
          <w:sz w:val="22"/>
          <w:szCs w:val="22"/>
          <w:lang w:val="en-AU"/>
        </w:rPr>
        <w:t xml:space="preserve"> related documentation and should have hands-on experience </w:t>
      </w:r>
      <w:r w:rsidR="00A4235C" w:rsidRPr="000B0629">
        <w:rPr>
          <w:rFonts w:ascii="Arial" w:hAnsi="Arial" w:cs="Arial"/>
          <w:sz w:val="22"/>
          <w:szCs w:val="22"/>
          <w:lang w:val="en-AU"/>
        </w:rPr>
        <w:t>in</w:t>
      </w:r>
      <w:r w:rsidR="008834A4" w:rsidRPr="000B0629">
        <w:rPr>
          <w:rFonts w:ascii="Arial" w:hAnsi="Arial" w:cs="Arial"/>
          <w:sz w:val="22"/>
          <w:szCs w:val="22"/>
          <w:lang w:val="en-AU"/>
        </w:rPr>
        <w:t xml:space="preserve"> managing different project management tools. </w:t>
      </w:r>
    </w:p>
    <w:p w14:paraId="7A3C680C" w14:textId="77777777" w:rsidR="00233755" w:rsidRPr="000B0629" w:rsidRDefault="00233755" w:rsidP="000B0629">
      <w:pPr>
        <w:spacing w:line="360" w:lineRule="auto"/>
        <w:rPr>
          <w:rFonts w:ascii="Arial" w:hAnsi="Arial" w:cs="Arial"/>
          <w:sz w:val="22"/>
          <w:szCs w:val="22"/>
          <w:lang w:val="en-AU"/>
        </w:rPr>
      </w:pPr>
      <w:r w:rsidRPr="000B0629">
        <w:rPr>
          <w:rFonts w:ascii="Arial" w:hAnsi="Arial" w:cs="Arial"/>
          <w:b/>
          <w:sz w:val="22"/>
          <w:szCs w:val="22"/>
          <w:lang w:val="en-AU"/>
        </w:rPr>
        <w:t xml:space="preserve">Executive Procurement: </w:t>
      </w:r>
      <w:r w:rsidR="008834A4" w:rsidRPr="000B0629">
        <w:rPr>
          <w:rFonts w:ascii="Arial" w:hAnsi="Arial" w:cs="Arial"/>
          <w:sz w:val="22"/>
          <w:szCs w:val="22"/>
          <w:lang w:val="en-AU"/>
        </w:rPr>
        <w:t>This position will be managed internally and the existing procurement executive within the estate agency will also be used for project</w:t>
      </w:r>
      <w:r w:rsidR="00A4235C" w:rsidRPr="000B0629">
        <w:rPr>
          <w:rFonts w:ascii="Arial" w:hAnsi="Arial" w:cs="Arial"/>
          <w:sz w:val="22"/>
          <w:szCs w:val="22"/>
          <w:lang w:val="en-AU"/>
        </w:rPr>
        <w:t>-</w:t>
      </w:r>
      <w:r w:rsidR="008834A4" w:rsidRPr="000B0629">
        <w:rPr>
          <w:rFonts w:ascii="Arial" w:hAnsi="Arial" w:cs="Arial"/>
          <w:sz w:val="22"/>
          <w:szCs w:val="22"/>
          <w:lang w:val="en-AU"/>
        </w:rPr>
        <w:t xml:space="preserve">related activities. </w:t>
      </w:r>
    </w:p>
    <w:p w14:paraId="7A709EF9" w14:textId="17A06647" w:rsidR="00233755" w:rsidRPr="000B0629" w:rsidRDefault="00233755" w:rsidP="000B0629">
      <w:pPr>
        <w:spacing w:line="360" w:lineRule="auto"/>
        <w:rPr>
          <w:rFonts w:ascii="Arial" w:hAnsi="Arial" w:cs="Arial"/>
          <w:sz w:val="22"/>
          <w:szCs w:val="22"/>
          <w:lang w:val="en-AU"/>
        </w:rPr>
      </w:pPr>
      <w:r w:rsidRPr="000B0629">
        <w:rPr>
          <w:rFonts w:ascii="Arial" w:hAnsi="Arial" w:cs="Arial"/>
          <w:b/>
          <w:sz w:val="22"/>
          <w:szCs w:val="22"/>
          <w:lang w:val="en-AU"/>
        </w:rPr>
        <w:t xml:space="preserve">Site Engineer: </w:t>
      </w:r>
      <w:r w:rsidR="00A4235C" w:rsidRPr="000B0629">
        <w:rPr>
          <w:rFonts w:ascii="Arial" w:hAnsi="Arial" w:cs="Arial"/>
          <w:sz w:val="22"/>
          <w:szCs w:val="22"/>
          <w:lang w:val="en-AU"/>
        </w:rPr>
        <w:t>A s</w:t>
      </w:r>
      <w:r w:rsidR="001F6684" w:rsidRPr="000B0629">
        <w:rPr>
          <w:rFonts w:ascii="Arial" w:hAnsi="Arial" w:cs="Arial"/>
          <w:sz w:val="22"/>
          <w:szCs w:val="22"/>
          <w:lang w:val="en-AU"/>
        </w:rPr>
        <w:t xml:space="preserve">ite engineer is one of the most critical positions for the project under consideration. This resource will be responsible for all construction and renovation work. Thus, it must have relevant education, preferably </w:t>
      </w:r>
      <w:r w:rsidR="00603197" w:rsidRPr="000B0629">
        <w:rPr>
          <w:rFonts w:ascii="Arial" w:hAnsi="Arial" w:cs="Arial"/>
          <w:sz w:val="22"/>
          <w:szCs w:val="22"/>
          <w:lang w:val="en-AU"/>
        </w:rPr>
        <w:t>master’s in civil engineering</w:t>
      </w:r>
      <w:r w:rsidR="001F6684" w:rsidRPr="000B0629">
        <w:rPr>
          <w:rFonts w:ascii="Arial" w:hAnsi="Arial" w:cs="Arial"/>
          <w:sz w:val="22"/>
          <w:szCs w:val="22"/>
          <w:lang w:val="en-AU"/>
        </w:rPr>
        <w:t xml:space="preserve"> alongside an experience of over five years.</w:t>
      </w:r>
      <w:r w:rsidR="001F6684" w:rsidRPr="000B0629">
        <w:rPr>
          <w:rFonts w:ascii="Arial" w:hAnsi="Arial" w:cs="Arial"/>
          <w:b/>
          <w:sz w:val="22"/>
          <w:szCs w:val="22"/>
          <w:lang w:val="en-AU"/>
        </w:rPr>
        <w:t xml:space="preserve"> </w:t>
      </w:r>
      <w:r w:rsidR="001F6684" w:rsidRPr="000B0629">
        <w:rPr>
          <w:rFonts w:ascii="Arial" w:hAnsi="Arial" w:cs="Arial"/>
          <w:sz w:val="22"/>
          <w:szCs w:val="22"/>
          <w:lang w:val="en-AU"/>
        </w:rPr>
        <w:t xml:space="preserve">For recruitment, </w:t>
      </w:r>
      <w:r w:rsidR="00A4235C" w:rsidRPr="000B0629">
        <w:rPr>
          <w:rFonts w:ascii="Arial" w:hAnsi="Arial" w:cs="Arial"/>
          <w:sz w:val="22"/>
          <w:szCs w:val="22"/>
          <w:lang w:val="en-AU"/>
        </w:rPr>
        <w:t xml:space="preserve">the </w:t>
      </w:r>
      <w:r w:rsidR="001F6684" w:rsidRPr="000B0629">
        <w:rPr>
          <w:rFonts w:ascii="Arial" w:hAnsi="Arial" w:cs="Arial"/>
          <w:sz w:val="22"/>
          <w:szCs w:val="22"/>
          <w:lang w:val="en-AU"/>
        </w:rPr>
        <w:t xml:space="preserve">human resource department will advertise the position on online job portals and interviews will be conducted to finalise the candidates. </w:t>
      </w:r>
    </w:p>
    <w:p w14:paraId="4D8FB828" w14:textId="77777777" w:rsidR="00233755" w:rsidRPr="000B0629" w:rsidRDefault="00233755" w:rsidP="000B0629">
      <w:pPr>
        <w:spacing w:line="360" w:lineRule="auto"/>
        <w:rPr>
          <w:rFonts w:ascii="Arial" w:hAnsi="Arial" w:cs="Arial"/>
          <w:b/>
          <w:sz w:val="22"/>
          <w:szCs w:val="22"/>
          <w:lang w:val="en-AU"/>
        </w:rPr>
      </w:pPr>
      <w:r w:rsidRPr="000B0629">
        <w:rPr>
          <w:rFonts w:ascii="Arial" w:hAnsi="Arial" w:cs="Arial"/>
          <w:b/>
          <w:sz w:val="22"/>
          <w:szCs w:val="22"/>
          <w:lang w:val="en-AU"/>
        </w:rPr>
        <w:t xml:space="preserve">Safety Engineer: </w:t>
      </w:r>
      <w:r w:rsidR="008834A4" w:rsidRPr="000B0629">
        <w:rPr>
          <w:rFonts w:ascii="Arial" w:hAnsi="Arial" w:cs="Arial"/>
          <w:sz w:val="22"/>
          <w:szCs w:val="22"/>
          <w:lang w:val="en-AU"/>
        </w:rPr>
        <w:t>This position will also be managed internally and the existing resource managing health and safety within the estate agency will also be used for project</w:t>
      </w:r>
      <w:r w:rsidR="00A4235C" w:rsidRPr="000B0629">
        <w:rPr>
          <w:rFonts w:ascii="Arial" w:hAnsi="Arial" w:cs="Arial"/>
          <w:sz w:val="22"/>
          <w:szCs w:val="22"/>
          <w:lang w:val="en-AU"/>
        </w:rPr>
        <w:t>-</w:t>
      </w:r>
      <w:r w:rsidR="008834A4" w:rsidRPr="000B0629">
        <w:rPr>
          <w:rFonts w:ascii="Arial" w:hAnsi="Arial" w:cs="Arial"/>
          <w:sz w:val="22"/>
          <w:szCs w:val="22"/>
          <w:lang w:val="en-AU"/>
        </w:rPr>
        <w:t>related activities.</w:t>
      </w:r>
    </w:p>
    <w:p w14:paraId="1D98C08F" w14:textId="77777777" w:rsidR="00233755" w:rsidRPr="000B0629" w:rsidRDefault="00233755" w:rsidP="000B0629">
      <w:pPr>
        <w:spacing w:line="360" w:lineRule="auto"/>
        <w:rPr>
          <w:rFonts w:ascii="Arial" w:hAnsi="Arial" w:cs="Arial"/>
          <w:b/>
          <w:sz w:val="22"/>
          <w:szCs w:val="22"/>
          <w:lang w:val="en-AU"/>
        </w:rPr>
      </w:pPr>
      <w:r w:rsidRPr="000B0629">
        <w:rPr>
          <w:rFonts w:ascii="Arial" w:hAnsi="Arial" w:cs="Arial"/>
          <w:b/>
          <w:sz w:val="22"/>
          <w:szCs w:val="22"/>
          <w:lang w:val="en-AU"/>
        </w:rPr>
        <w:t xml:space="preserve">Executive Administration: </w:t>
      </w:r>
      <w:r w:rsidR="008834A4" w:rsidRPr="000B0629">
        <w:rPr>
          <w:rFonts w:ascii="Arial" w:hAnsi="Arial" w:cs="Arial"/>
          <w:sz w:val="22"/>
          <w:szCs w:val="22"/>
          <w:lang w:val="en-AU"/>
        </w:rPr>
        <w:t>This position will be managed internally and the existing administration executive within the estate agency will also be used for project</w:t>
      </w:r>
      <w:r w:rsidR="00A4235C" w:rsidRPr="000B0629">
        <w:rPr>
          <w:rFonts w:ascii="Arial" w:hAnsi="Arial" w:cs="Arial"/>
          <w:sz w:val="22"/>
          <w:szCs w:val="22"/>
          <w:lang w:val="en-AU"/>
        </w:rPr>
        <w:t>-</w:t>
      </w:r>
      <w:r w:rsidR="008834A4" w:rsidRPr="000B0629">
        <w:rPr>
          <w:rFonts w:ascii="Arial" w:hAnsi="Arial" w:cs="Arial"/>
          <w:sz w:val="22"/>
          <w:szCs w:val="22"/>
          <w:lang w:val="en-AU"/>
        </w:rPr>
        <w:t>related activities.</w:t>
      </w:r>
    </w:p>
    <w:p w14:paraId="081FE241" w14:textId="77777777" w:rsidR="00233755" w:rsidRPr="000B0629" w:rsidRDefault="00233755" w:rsidP="000B0629">
      <w:pPr>
        <w:spacing w:line="360" w:lineRule="auto"/>
        <w:rPr>
          <w:rFonts w:ascii="Arial" w:hAnsi="Arial" w:cs="Arial"/>
          <w:sz w:val="22"/>
          <w:szCs w:val="22"/>
          <w:lang w:val="en-AU"/>
        </w:rPr>
      </w:pPr>
      <w:r w:rsidRPr="000B0629">
        <w:rPr>
          <w:rFonts w:ascii="Arial" w:hAnsi="Arial" w:cs="Arial"/>
          <w:b/>
          <w:sz w:val="22"/>
          <w:szCs w:val="22"/>
          <w:lang w:val="en-AU"/>
        </w:rPr>
        <w:lastRenderedPageBreak/>
        <w:t xml:space="preserve">Interior Designer: </w:t>
      </w:r>
      <w:r w:rsidR="001F6684" w:rsidRPr="000B0629">
        <w:rPr>
          <w:rFonts w:ascii="Arial" w:hAnsi="Arial" w:cs="Arial"/>
          <w:sz w:val="22"/>
          <w:szCs w:val="22"/>
          <w:lang w:val="en-AU"/>
        </w:rPr>
        <w:t xml:space="preserve">Interior designer is added to the team for finishing works within the office. This position will be recruited on </w:t>
      </w:r>
      <w:r w:rsidR="00A4235C" w:rsidRPr="000B0629">
        <w:rPr>
          <w:rFonts w:ascii="Arial" w:hAnsi="Arial" w:cs="Arial"/>
          <w:sz w:val="22"/>
          <w:szCs w:val="22"/>
          <w:lang w:val="en-AU"/>
        </w:rPr>
        <w:t xml:space="preserve">a </w:t>
      </w:r>
      <w:r w:rsidR="001F6684" w:rsidRPr="000B0629">
        <w:rPr>
          <w:rFonts w:ascii="Arial" w:hAnsi="Arial" w:cs="Arial"/>
          <w:sz w:val="22"/>
          <w:szCs w:val="22"/>
          <w:lang w:val="en-AU"/>
        </w:rPr>
        <w:t xml:space="preserve">contractual basis and a freelancer can be engaged for this purpose. </w:t>
      </w:r>
    </w:p>
    <w:p w14:paraId="4A3782D9" w14:textId="77777777" w:rsidR="001212B2" w:rsidRPr="000B0629" w:rsidRDefault="001212B2" w:rsidP="000B0629">
      <w:pPr>
        <w:pStyle w:val="Heading2"/>
        <w:spacing w:line="360" w:lineRule="auto"/>
        <w:rPr>
          <w:rFonts w:ascii="Arial" w:hAnsi="Arial" w:cs="Arial"/>
          <w:b/>
          <w:bCs/>
          <w:sz w:val="22"/>
          <w:szCs w:val="22"/>
          <w:lang w:val="en-AU"/>
        </w:rPr>
      </w:pPr>
      <w:bookmarkStart w:id="15" w:name="_Toc70525629"/>
      <w:r w:rsidRPr="000B0629">
        <w:rPr>
          <w:rFonts w:ascii="Arial" w:hAnsi="Arial" w:cs="Arial"/>
          <w:b/>
          <w:bCs/>
          <w:sz w:val="22"/>
          <w:szCs w:val="22"/>
          <w:lang w:val="en-AU"/>
        </w:rPr>
        <w:t>Project stakeholder management</w:t>
      </w:r>
      <w:bookmarkEnd w:id="15"/>
      <w:r w:rsidRPr="000B0629">
        <w:rPr>
          <w:rFonts w:ascii="Arial" w:hAnsi="Arial" w:cs="Arial"/>
          <w:b/>
          <w:bCs/>
          <w:sz w:val="22"/>
          <w:szCs w:val="22"/>
          <w:lang w:val="en-AU"/>
        </w:rPr>
        <w:t xml:space="preserve"> </w:t>
      </w:r>
    </w:p>
    <w:p w14:paraId="4EA39141" w14:textId="77777777" w:rsidR="001F6684" w:rsidRPr="000B0629" w:rsidRDefault="00212C35" w:rsidP="000B0629">
      <w:pPr>
        <w:spacing w:line="360" w:lineRule="auto"/>
        <w:rPr>
          <w:rFonts w:ascii="Arial" w:hAnsi="Arial" w:cs="Arial"/>
          <w:sz w:val="22"/>
          <w:szCs w:val="22"/>
          <w:lang w:val="en-AU"/>
        </w:rPr>
      </w:pPr>
      <w:r w:rsidRPr="000B0629">
        <w:rPr>
          <w:rFonts w:ascii="Arial" w:hAnsi="Arial" w:cs="Arial"/>
          <w:sz w:val="22"/>
          <w:szCs w:val="22"/>
          <w:lang w:val="en-AU"/>
        </w:rPr>
        <w:t>Effective management of stakeholders in any project is of utmost importance. This is primarily because the success of a project is directly influenced by the satisfaction and interest level of the stakeholders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{"citationItems":[{"id":"ITEM-1","itemData":{"DOI":"10.1002/9781118122587.ch2","abstract":"A complete step by step methodology for initiating, planning, executing &amp; closing a project successfully.","author":[{"dropping-particle":"","family":"Phillips","given":"Jack J.","non-dropping-particle":"","parse-names":false,"suffix":""},{"dropping-particle":"","family":"Brantley","given":"Wayne","non-dropping-particle":"","parse-names":false,"suffix":""},{"dropping-particle":"","family":"Phillips","given":"Patricia Pulliam","non-dropping-particle":"","parse-names":false,"suffix":""}],"container-title":"Project Management ROI","id":"ITEM-1","issued":{"date-parts":[["2011"]]},"title":"The Project Management Lifecycle","type":"chapter"},"uris":["http://www.mendeley.com/documents/?uuid=950a1900-8612-4b26-b2de-cf40eed64daf"]}],"mendeley":{"formattedCitation":"(Phillips, Brantley and Phillips, 2011)","plainTextFormattedCitation":"(Phillips, Brantley and Phillips, 2011)","previouslyFormattedCitation":"(Phillips et al., 2011)"},"properties":{"noteIndex":0},"schema":"https://github.com/citation-style-language/schema/raw/master/csl-citation.json"}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(Phillips, Brantley and Phillips, 2011)</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For the project under consideration, the following stakeholder management matrix can be considered to adopt </w:t>
      </w:r>
      <w:r w:rsidR="00A4235C" w:rsidRPr="000B0629">
        <w:rPr>
          <w:rFonts w:ascii="Arial" w:hAnsi="Arial" w:cs="Arial"/>
          <w:sz w:val="22"/>
          <w:szCs w:val="22"/>
          <w:lang w:val="en-AU"/>
        </w:rPr>
        <w:t xml:space="preserve">a </w:t>
      </w:r>
      <w:r w:rsidRPr="000B0629">
        <w:rPr>
          <w:rFonts w:ascii="Arial" w:hAnsi="Arial" w:cs="Arial"/>
          <w:sz w:val="22"/>
          <w:szCs w:val="22"/>
          <w:lang w:val="en-AU"/>
        </w:rPr>
        <w:t xml:space="preserve">specific stakeholder management strategy (Figure 2). Based on this matrix, Table 1 provides the details of the stakeholders for the office extension project, their power and interest in the project along with stakeholder management strategy: </w:t>
      </w:r>
    </w:p>
    <w:p w14:paraId="74083CF5" w14:textId="77777777" w:rsidR="00D94ECC" w:rsidRPr="000B0629" w:rsidRDefault="00D94ECC" w:rsidP="000B0629">
      <w:pPr>
        <w:pStyle w:val="Caption"/>
        <w:keepNext/>
        <w:spacing w:line="360" w:lineRule="auto"/>
        <w:rPr>
          <w:rFonts w:ascii="Arial" w:hAnsi="Arial" w:cs="Arial"/>
          <w:sz w:val="22"/>
          <w:szCs w:val="22"/>
        </w:rPr>
      </w:pPr>
      <w:r w:rsidRPr="000B0629">
        <w:rPr>
          <w:rFonts w:ascii="Arial" w:hAnsi="Arial" w:cs="Arial"/>
          <w:sz w:val="22"/>
          <w:szCs w:val="22"/>
        </w:rPr>
        <w:t xml:space="preserve">Table </w:t>
      </w:r>
      <w:r w:rsidR="00182012" w:rsidRPr="000B0629">
        <w:rPr>
          <w:rFonts w:ascii="Arial" w:hAnsi="Arial" w:cs="Arial"/>
          <w:sz w:val="22"/>
          <w:szCs w:val="22"/>
        </w:rPr>
        <w:fldChar w:fldCharType="begin"/>
      </w:r>
      <w:r w:rsidR="00182012" w:rsidRPr="000B0629">
        <w:rPr>
          <w:rFonts w:ascii="Arial" w:hAnsi="Arial" w:cs="Arial"/>
          <w:sz w:val="22"/>
          <w:szCs w:val="22"/>
        </w:rPr>
        <w:instrText xml:space="preserve"> SEQ Table \* ARABIC </w:instrText>
      </w:r>
      <w:r w:rsidR="00182012" w:rsidRPr="000B0629">
        <w:rPr>
          <w:rFonts w:ascii="Arial" w:hAnsi="Arial" w:cs="Arial"/>
          <w:sz w:val="22"/>
          <w:szCs w:val="22"/>
        </w:rPr>
        <w:fldChar w:fldCharType="separate"/>
      </w:r>
      <w:r w:rsidR="000A3BAB" w:rsidRPr="000B0629">
        <w:rPr>
          <w:rFonts w:ascii="Arial" w:hAnsi="Arial" w:cs="Arial"/>
          <w:noProof/>
          <w:sz w:val="22"/>
          <w:szCs w:val="22"/>
        </w:rPr>
        <w:t>1</w:t>
      </w:r>
      <w:r w:rsidR="00182012" w:rsidRPr="000B0629">
        <w:rPr>
          <w:rFonts w:ascii="Arial" w:hAnsi="Arial" w:cs="Arial"/>
          <w:noProof/>
          <w:sz w:val="22"/>
          <w:szCs w:val="22"/>
        </w:rPr>
        <w:fldChar w:fldCharType="end"/>
      </w:r>
      <w:r w:rsidRPr="000B0629">
        <w:rPr>
          <w:rFonts w:ascii="Arial" w:hAnsi="Arial" w:cs="Arial"/>
          <w:sz w:val="22"/>
          <w:szCs w:val="22"/>
        </w:rPr>
        <w:t>: Stakeholder management plan</w:t>
      </w:r>
    </w:p>
    <w:tbl>
      <w:tblPr>
        <w:tblStyle w:val="TableGrid"/>
        <w:tblW w:w="0" w:type="auto"/>
        <w:tblLook w:val="04A0" w:firstRow="1" w:lastRow="0" w:firstColumn="1" w:lastColumn="0" w:noHBand="0" w:noVBand="1"/>
      </w:tblPr>
      <w:tblGrid>
        <w:gridCol w:w="2337"/>
        <w:gridCol w:w="2337"/>
        <w:gridCol w:w="2338"/>
        <w:gridCol w:w="2338"/>
      </w:tblGrid>
      <w:tr w:rsidR="00212C35" w:rsidRPr="000B0629" w14:paraId="030D6C0D" w14:textId="77777777" w:rsidTr="00212C35">
        <w:tc>
          <w:tcPr>
            <w:tcW w:w="2337" w:type="dxa"/>
          </w:tcPr>
          <w:p w14:paraId="7B1774BE" w14:textId="77777777" w:rsidR="00212C35" w:rsidRPr="000B0629" w:rsidRDefault="00212C35" w:rsidP="000B0629">
            <w:pPr>
              <w:spacing w:line="360" w:lineRule="auto"/>
              <w:rPr>
                <w:rFonts w:ascii="Arial" w:hAnsi="Arial" w:cs="Arial"/>
                <w:b/>
                <w:sz w:val="22"/>
                <w:szCs w:val="22"/>
                <w:lang w:val="en-AU"/>
              </w:rPr>
            </w:pPr>
            <w:r w:rsidRPr="000B0629">
              <w:rPr>
                <w:rFonts w:ascii="Arial" w:hAnsi="Arial" w:cs="Arial"/>
                <w:b/>
                <w:sz w:val="22"/>
                <w:szCs w:val="22"/>
                <w:lang w:val="en-AU"/>
              </w:rPr>
              <w:t>Stakeholder</w:t>
            </w:r>
          </w:p>
        </w:tc>
        <w:tc>
          <w:tcPr>
            <w:tcW w:w="2337" w:type="dxa"/>
          </w:tcPr>
          <w:p w14:paraId="4DE69309" w14:textId="77777777" w:rsidR="00212C35" w:rsidRPr="000B0629" w:rsidRDefault="00212C35" w:rsidP="000B0629">
            <w:pPr>
              <w:spacing w:line="360" w:lineRule="auto"/>
              <w:rPr>
                <w:rFonts w:ascii="Arial" w:hAnsi="Arial" w:cs="Arial"/>
                <w:b/>
                <w:sz w:val="22"/>
                <w:szCs w:val="22"/>
                <w:lang w:val="en-AU"/>
              </w:rPr>
            </w:pPr>
            <w:r w:rsidRPr="000B0629">
              <w:rPr>
                <w:rFonts w:ascii="Arial" w:hAnsi="Arial" w:cs="Arial"/>
                <w:b/>
                <w:sz w:val="22"/>
                <w:szCs w:val="22"/>
                <w:lang w:val="en-AU"/>
              </w:rPr>
              <w:t>Power</w:t>
            </w:r>
          </w:p>
        </w:tc>
        <w:tc>
          <w:tcPr>
            <w:tcW w:w="2338" w:type="dxa"/>
          </w:tcPr>
          <w:p w14:paraId="21A39D68" w14:textId="77777777" w:rsidR="00212C35" w:rsidRPr="000B0629" w:rsidRDefault="00212C35" w:rsidP="000B0629">
            <w:pPr>
              <w:spacing w:line="360" w:lineRule="auto"/>
              <w:rPr>
                <w:rFonts w:ascii="Arial" w:hAnsi="Arial" w:cs="Arial"/>
                <w:b/>
                <w:sz w:val="22"/>
                <w:szCs w:val="22"/>
                <w:lang w:val="en-AU"/>
              </w:rPr>
            </w:pPr>
            <w:r w:rsidRPr="000B0629">
              <w:rPr>
                <w:rFonts w:ascii="Arial" w:hAnsi="Arial" w:cs="Arial"/>
                <w:b/>
                <w:sz w:val="22"/>
                <w:szCs w:val="22"/>
                <w:lang w:val="en-AU"/>
              </w:rPr>
              <w:t>Interest</w:t>
            </w:r>
          </w:p>
        </w:tc>
        <w:tc>
          <w:tcPr>
            <w:tcW w:w="2338" w:type="dxa"/>
          </w:tcPr>
          <w:p w14:paraId="1CDA7028" w14:textId="77777777" w:rsidR="00212C35" w:rsidRPr="000B0629" w:rsidRDefault="00212C35" w:rsidP="000B0629">
            <w:pPr>
              <w:spacing w:line="360" w:lineRule="auto"/>
              <w:rPr>
                <w:rFonts w:ascii="Arial" w:hAnsi="Arial" w:cs="Arial"/>
                <w:b/>
                <w:sz w:val="22"/>
                <w:szCs w:val="22"/>
                <w:lang w:val="en-AU"/>
              </w:rPr>
            </w:pPr>
            <w:r w:rsidRPr="000B0629">
              <w:rPr>
                <w:rFonts w:ascii="Arial" w:hAnsi="Arial" w:cs="Arial"/>
                <w:b/>
                <w:sz w:val="22"/>
                <w:szCs w:val="22"/>
                <w:lang w:val="en-AU"/>
              </w:rPr>
              <w:t>Management strategy</w:t>
            </w:r>
          </w:p>
        </w:tc>
      </w:tr>
      <w:tr w:rsidR="00212C35" w:rsidRPr="000B0629" w14:paraId="48100AB3" w14:textId="77777777" w:rsidTr="00212C35">
        <w:tc>
          <w:tcPr>
            <w:tcW w:w="2337" w:type="dxa"/>
          </w:tcPr>
          <w:p w14:paraId="34F6E712" w14:textId="77777777" w:rsidR="00212C35" w:rsidRPr="000B0629" w:rsidRDefault="00212C35" w:rsidP="000B0629">
            <w:pPr>
              <w:spacing w:line="360" w:lineRule="auto"/>
              <w:rPr>
                <w:rFonts w:ascii="Arial" w:hAnsi="Arial" w:cs="Arial"/>
                <w:sz w:val="22"/>
                <w:szCs w:val="22"/>
                <w:lang w:val="en-AU"/>
              </w:rPr>
            </w:pPr>
            <w:r w:rsidRPr="000B0629">
              <w:rPr>
                <w:rFonts w:ascii="Arial" w:hAnsi="Arial" w:cs="Arial"/>
                <w:sz w:val="22"/>
                <w:szCs w:val="22"/>
                <w:lang w:val="en-AU"/>
              </w:rPr>
              <w:t xml:space="preserve">Employees </w:t>
            </w:r>
          </w:p>
        </w:tc>
        <w:tc>
          <w:tcPr>
            <w:tcW w:w="2337" w:type="dxa"/>
          </w:tcPr>
          <w:p w14:paraId="7F0B67CB"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Low</w:t>
            </w:r>
          </w:p>
        </w:tc>
        <w:tc>
          <w:tcPr>
            <w:tcW w:w="2338" w:type="dxa"/>
          </w:tcPr>
          <w:p w14:paraId="7399C7CF"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High</w:t>
            </w:r>
          </w:p>
        </w:tc>
        <w:tc>
          <w:tcPr>
            <w:tcW w:w="2338" w:type="dxa"/>
          </w:tcPr>
          <w:p w14:paraId="6D935425"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Keep informed</w:t>
            </w:r>
          </w:p>
        </w:tc>
      </w:tr>
      <w:tr w:rsidR="00212C35" w:rsidRPr="000B0629" w14:paraId="4321344E" w14:textId="77777777" w:rsidTr="00212C35">
        <w:tc>
          <w:tcPr>
            <w:tcW w:w="2337" w:type="dxa"/>
          </w:tcPr>
          <w:p w14:paraId="2A77473A" w14:textId="77777777" w:rsidR="00212C35" w:rsidRPr="000B0629" w:rsidRDefault="00212C35" w:rsidP="000B0629">
            <w:pPr>
              <w:spacing w:line="360" w:lineRule="auto"/>
              <w:rPr>
                <w:rFonts w:ascii="Arial" w:hAnsi="Arial" w:cs="Arial"/>
                <w:sz w:val="22"/>
                <w:szCs w:val="22"/>
                <w:lang w:val="en-AU"/>
              </w:rPr>
            </w:pPr>
            <w:r w:rsidRPr="000B0629">
              <w:rPr>
                <w:rFonts w:ascii="Arial" w:hAnsi="Arial" w:cs="Arial"/>
                <w:sz w:val="22"/>
                <w:szCs w:val="22"/>
                <w:lang w:val="en-AU"/>
              </w:rPr>
              <w:t xml:space="preserve">Management </w:t>
            </w:r>
          </w:p>
        </w:tc>
        <w:tc>
          <w:tcPr>
            <w:tcW w:w="2337" w:type="dxa"/>
          </w:tcPr>
          <w:p w14:paraId="3CF43983"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High</w:t>
            </w:r>
          </w:p>
        </w:tc>
        <w:tc>
          <w:tcPr>
            <w:tcW w:w="2338" w:type="dxa"/>
          </w:tcPr>
          <w:p w14:paraId="004F2E56"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High</w:t>
            </w:r>
          </w:p>
        </w:tc>
        <w:tc>
          <w:tcPr>
            <w:tcW w:w="2338" w:type="dxa"/>
          </w:tcPr>
          <w:p w14:paraId="78B14140"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 xml:space="preserve">Manage closely </w:t>
            </w:r>
          </w:p>
        </w:tc>
      </w:tr>
      <w:tr w:rsidR="00212C35" w:rsidRPr="000B0629" w14:paraId="6EEC8CCC" w14:textId="77777777" w:rsidTr="00212C35">
        <w:tc>
          <w:tcPr>
            <w:tcW w:w="2337" w:type="dxa"/>
          </w:tcPr>
          <w:p w14:paraId="6BE06688" w14:textId="77777777" w:rsidR="00212C35" w:rsidRPr="000B0629" w:rsidRDefault="00212C35" w:rsidP="000B0629">
            <w:pPr>
              <w:spacing w:line="360" w:lineRule="auto"/>
              <w:rPr>
                <w:rFonts w:ascii="Arial" w:hAnsi="Arial" w:cs="Arial"/>
                <w:sz w:val="22"/>
                <w:szCs w:val="22"/>
                <w:lang w:val="en-AU"/>
              </w:rPr>
            </w:pPr>
            <w:r w:rsidRPr="000B0629">
              <w:rPr>
                <w:rFonts w:ascii="Arial" w:hAnsi="Arial" w:cs="Arial"/>
                <w:sz w:val="22"/>
                <w:szCs w:val="22"/>
                <w:lang w:val="en-AU"/>
              </w:rPr>
              <w:t xml:space="preserve">Government authorities </w:t>
            </w:r>
          </w:p>
        </w:tc>
        <w:tc>
          <w:tcPr>
            <w:tcW w:w="2337" w:type="dxa"/>
          </w:tcPr>
          <w:p w14:paraId="1ACA5337"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High</w:t>
            </w:r>
          </w:p>
        </w:tc>
        <w:tc>
          <w:tcPr>
            <w:tcW w:w="2338" w:type="dxa"/>
          </w:tcPr>
          <w:p w14:paraId="5EE7165B"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Low</w:t>
            </w:r>
          </w:p>
        </w:tc>
        <w:tc>
          <w:tcPr>
            <w:tcW w:w="2338" w:type="dxa"/>
          </w:tcPr>
          <w:p w14:paraId="625195CC"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Monitor</w:t>
            </w:r>
          </w:p>
        </w:tc>
      </w:tr>
      <w:tr w:rsidR="00212C35" w:rsidRPr="000B0629" w14:paraId="353A6028" w14:textId="77777777" w:rsidTr="00212C35">
        <w:tc>
          <w:tcPr>
            <w:tcW w:w="2337" w:type="dxa"/>
          </w:tcPr>
          <w:p w14:paraId="03E25836"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Suppliers</w:t>
            </w:r>
          </w:p>
        </w:tc>
        <w:tc>
          <w:tcPr>
            <w:tcW w:w="2337" w:type="dxa"/>
          </w:tcPr>
          <w:p w14:paraId="1D5ECAE3"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Low</w:t>
            </w:r>
          </w:p>
        </w:tc>
        <w:tc>
          <w:tcPr>
            <w:tcW w:w="2338" w:type="dxa"/>
          </w:tcPr>
          <w:p w14:paraId="589A33F1"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High</w:t>
            </w:r>
          </w:p>
        </w:tc>
        <w:tc>
          <w:tcPr>
            <w:tcW w:w="2338" w:type="dxa"/>
          </w:tcPr>
          <w:p w14:paraId="2EC77759"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 xml:space="preserve">Keep informed </w:t>
            </w:r>
          </w:p>
        </w:tc>
      </w:tr>
      <w:tr w:rsidR="00212C35" w:rsidRPr="000B0629" w14:paraId="7C55117D" w14:textId="77777777" w:rsidTr="00212C35">
        <w:tc>
          <w:tcPr>
            <w:tcW w:w="2337" w:type="dxa"/>
          </w:tcPr>
          <w:p w14:paraId="1B87BBAB"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 xml:space="preserve">Contractors </w:t>
            </w:r>
          </w:p>
        </w:tc>
        <w:tc>
          <w:tcPr>
            <w:tcW w:w="2337" w:type="dxa"/>
          </w:tcPr>
          <w:p w14:paraId="4137607E"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High</w:t>
            </w:r>
          </w:p>
        </w:tc>
        <w:tc>
          <w:tcPr>
            <w:tcW w:w="2338" w:type="dxa"/>
          </w:tcPr>
          <w:p w14:paraId="047DA5A8"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Low</w:t>
            </w:r>
          </w:p>
        </w:tc>
        <w:tc>
          <w:tcPr>
            <w:tcW w:w="2338" w:type="dxa"/>
          </w:tcPr>
          <w:p w14:paraId="6348D660" w14:textId="77777777" w:rsidR="00212C35" w:rsidRPr="000B0629" w:rsidRDefault="00D94ECC" w:rsidP="000B0629">
            <w:pPr>
              <w:spacing w:line="360" w:lineRule="auto"/>
              <w:rPr>
                <w:rFonts w:ascii="Arial" w:hAnsi="Arial" w:cs="Arial"/>
                <w:sz w:val="22"/>
                <w:szCs w:val="22"/>
                <w:lang w:val="en-AU"/>
              </w:rPr>
            </w:pPr>
            <w:r w:rsidRPr="000B0629">
              <w:rPr>
                <w:rFonts w:ascii="Arial" w:hAnsi="Arial" w:cs="Arial"/>
                <w:sz w:val="22"/>
                <w:szCs w:val="22"/>
                <w:lang w:val="en-AU"/>
              </w:rPr>
              <w:t xml:space="preserve">Monitor </w:t>
            </w:r>
          </w:p>
        </w:tc>
      </w:tr>
    </w:tbl>
    <w:p w14:paraId="668CE8D6" w14:textId="77777777" w:rsidR="00212C35" w:rsidRPr="000B0629" w:rsidRDefault="00212C35" w:rsidP="000B0629">
      <w:pPr>
        <w:spacing w:line="360" w:lineRule="auto"/>
        <w:rPr>
          <w:rFonts w:ascii="Arial" w:hAnsi="Arial" w:cs="Arial"/>
          <w:sz w:val="22"/>
          <w:szCs w:val="22"/>
          <w:lang w:val="en-AU"/>
        </w:rPr>
      </w:pPr>
    </w:p>
    <w:p w14:paraId="46CD4078" w14:textId="77777777" w:rsidR="00212C35" w:rsidRPr="000B0629" w:rsidRDefault="00212C35" w:rsidP="000B0629">
      <w:pPr>
        <w:keepNext/>
        <w:spacing w:line="360" w:lineRule="auto"/>
        <w:jc w:val="center"/>
        <w:rPr>
          <w:rFonts w:ascii="Arial" w:hAnsi="Arial" w:cs="Arial"/>
          <w:sz w:val="22"/>
          <w:szCs w:val="22"/>
        </w:rPr>
      </w:pPr>
      <w:r w:rsidRPr="000B0629">
        <w:rPr>
          <w:rFonts w:ascii="Arial" w:hAnsi="Arial" w:cs="Arial"/>
          <w:noProof/>
          <w:sz w:val="22"/>
          <w:szCs w:val="22"/>
        </w:rPr>
        <w:lastRenderedPageBreak/>
        <w:drawing>
          <wp:inline distT="0" distB="0" distL="0" distR="0" wp14:anchorId="3A4D7872" wp14:editId="491270D9">
            <wp:extent cx="3105150" cy="2822864"/>
            <wp:effectExtent l="0" t="0" r="0" b="0"/>
            <wp:docPr id="2" name="Picture 2" descr="Stakeholder Analysis - Project Management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Analysis - Project Management Skills From MindTools.c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10023" cy="2827294"/>
                    </a:xfrm>
                    <a:prstGeom prst="rect">
                      <a:avLst/>
                    </a:prstGeom>
                    <a:noFill/>
                    <a:ln>
                      <a:noFill/>
                    </a:ln>
                  </pic:spPr>
                </pic:pic>
              </a:graphicData>
            </a:graphic>
          </wp:inline>
        </w:drawing>
      </w:r>
    </w:p>
    <w:p w14:paraId="4B2F168E" w14:textId="77777777" w:rsidR="00212C35" w:rsidRPr="000B0629" w:rsidRDefault="00212C35" w:rsidP="000B0629">
      <w:pPr>
        <w:pStyle w:val="Caption"/>
        <w:spacing w:line="360" w:lineRule="auto"/>
        <w:jc w:val="center"/>
        <w:rPr>
          <w:rFonts w:ascii="Arial" w:hAnsi="Arial" w:cs="Arial"/>
          <w:sz w:val="22"/>
          <w:szCs w:val="22"/>
          <w:lang w:val="en-AU"/>
        </w:rPr>
      </w:pPr>
      <w:r w:rsidRPr="000B0629">
        <w:rPr>
          <w:rFonts w:ascii="Arial" w:hAnsi="Arial" w:cs="Arial"/>
          <w:sz w:val="22"/>
          <w:szCs w:val="22"/>
        </w:rPr>
        <w:t xml:space="preserve">Figure </w:t>
      </w:r>
      <w:r w:rsidR="00182012" w:rsidRPr="000B0629">
        <w:rPr>
          <w:rFonts w:ascii="Arial" w:hAnsi="Arial" w:cs="Arial"/>
          <w:sz w:val="22"/>
          <w:szCs w:val="22"/>
        </w:rPr>
        <w:fldChar w:fldCharType="begin"/>
      </w:r>
      <w:r w:rsidR="00182012" w:rsidRPr="000B0629">
        <w:rPr>
          <w:rFonts w:ascii="Arial" w:hAnsi="Arial" w:cs="Arial"/>
          <w:sz w:val="22"/>
          <w:szCs w:val="22"/>
        </w:rPr>
        <w:instrText xml:space="preserve"> SEQ Figure \* ARABIC </w:instrText>
      </w:r>
      <w:r w:rsidR="00182012" w:rsidRPr="000B0629">
        <w:rPr>
          <w:rFonts w:ascii="Arial" w:hAnsi="Arial" w:cs="Arial"/>
          <w:sz w:val="22"/>
          <w:szCs w:val="22"/>
        </w:rPr>
        <w:fldChar w:fldCharType="separate"/>
      </w:r>
      <w:r w:rsidRPr="000B0629">
        <w:rPr>
          <w:rFonts w:ascii="Arial" w:hAnsi="Arial" w:cs="Arial"/>
          <w:noProof/>
          <w:sz w:val="22"/>
          <w:szCs w:val="22"/>
        </w:rPr>
        <w:t>2</w:t>
      </w:r>
      <w:r w:rsidR="00182012" w:rsidRPr="000B0629">
        <w:rPr>
          <w:rFonts w:ascii="Arial" w:hAnsi="Arial" w:cs="Arial"/>
          <w:noProof/>
          <w:sz w:val="22"/>
          <w:szCs w:val="22"/>
        </w:rPr>
        <w:fldChar w:fldCharType="end"/>
      </w:r>
      <w:r w:rsidRPr="000B0629">
        <w:rPr>
          <w:rFonts w:ascii="Arial" w:hAnsi="Arial" w:cs="Arial"/>
          <w:sz w:val="22"/>
          <w:szCs w:val="22"/>
        </w:rPr>
        <w:t>: Stakeholder management matrix</w:t>
      </w:r>
    </w:p>
    <w:p w14:paraId="6881330E" w14:textId="77777777" w:rsidR="001212B2" w:rsidRPr="000B0629" w:rsidRDefault="001212B2" w:rsidP="000B0629">
      <w:pPr>
        <w:pStyle w:val="Heading2"/>
        <w:spacing w:line="360" w:lineRule="auto"/>
        <w:rPr>
          <w:rFonts w:ascii="Arial" w:hAnsi="Arial" w:cs="Arial"/>
          <w:b/>
          <w:bCs/>
          <w:sz w:val="22"/>
          <w:szCs w:val="22"/>
          <w:lang w:val="en-AU"/>
        </w:rPr>
      </w:pPr>
      <w:bookmarkStart w:id="16" w:name="_Toc70525630"/>
      <w:r w:rsidRPr="000B0629">
        <w:rPr>
          <w:rFonts w:ascii="Arial" w:hAnsi="Arial" w:cs="Arial"/>
          <w:b/>
          <w:bCs/>
          <w:sz w:val="22"/>
          <w:szCs w:val="22"/>
          <w:lang w:val="en-AU"/>
        </w:rPr>
        <w:t>Cost-benefit analysis</w:t>
      </w:r>
      <w:bookmarkEnd w:id="16"/>
      <w:r w:rsidRPr="000B0629">
        <w:rPr>
          <w:rFonts w:ascii="Arial" w:hAnsi="Arial" w:cs="Arial"/>
          <w:b/>
          <w:bCs/>
          <w:sz w:val="22"/>
          <w:szCs w:val="22"/>
          <w:lang w:val="en-AU"/>
        </w:rPr>
        <w:t xml:space="preserve"> </w:t>
      </w:r>
    </w:p>
    <w:p w14:paraId="3F908863" w14:textId="77777777" w:rsidR="00D94ECC" w:rsidRPr="000B0629" w:rsidRDefault="008E6F17" w:rsidP="000B0629">
      <w:pPr>
        <w:spacing w:line="360" w:lineRule="auto"/>
        <w:rPr>
          <w:rFonts w:ascii="Arial" w:hAnsi="Arial" w:cs="Arial"/>
          <w:sz w:val="22"/>
          <w:szCs w:val="22"/>
          <w:lang w:val="en-AU"/>
        </w:rPr>
      </w:pPr>
      <w:r w:rsidRPr="000B0629">
        <w:rPr>
          <w:rFonts w:ascii="Arial" w:hAnsi="Arial" w:cs="Arial"/>
          <w:sz w:val="22"/>
          <w:szCs w:val="22"/>
          <w:lang w:val="en-AU"/>
        </w:rPr>
        <w:t>Cost-benefit analysis is needed to understand the financial viability of a project. This is typically conducted by reviewing all the costs associated with the project along with the benefits</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{"citationItems":[{"id":"ITEM-1","itemData":{"DOI":"10.1002/9781118536698","ISBN":"9780470659076","ISSN":"17538386","abstract":"This hugely informative and wide-ranging analysis on the management of projects, past, present and future, is written both for practitioners and scholars. Beginning with a history of the discipline's development, Reconstructing Project Management provides an extensive commentary on its practices and theoretical underpinnings, and concludes with proposals to improve its relevancy and value. Written not without a hint of attitude, this is by no means simply another project management textbook. The thesis of the book is that 'it all depends on how you define the subject'; that much of our present thinking about project management as traditionally defined is sometimes boring, conceptually weak, and of limited application, whereas in reality it can be exciting, challenging and enormously important. The book draws on leading scholarship and case studies to explore this thesis. The book is divided into three major parts. Following an Introduction setting the scene, Part 1 covers the origins of modern project management - how the discipline has come to be what it is typically said to be; how it has been constructed - and the limitations of this traditional model. Part 2 presents an enlarged view of the discipline and then deconstructs this into its principal elements. Part 3 then reconstructs these elements to address the challenges facing society, and the implications for the discipline, in the years ahead. A final section reprises the sweep of the discipline's development and summarises the principal insights from the book. This thoughtful commentary on project (and program, and portfolio) management as it has developed and has been practiced over the last 60-plus years, and as it may be over the next 20 to 40, draws on examples from many industry sectors around the world. It is a seminal work, required reading for everyone interested in projects and their management.. © 2013 John Wiley &amp; Sons, Ltd.","author":[{"dropping-particle":"","family":"Morris","given":"Peter W.G.","non-dropping-particle":"","parse-names":false,"suffix":""}],"container-title":"Reconstructing Project Management","id":"ITEM-1","issued":{"date-parts":[["2013"]]},"title":"Reconstructing Project Management","type":"book"},"uris":["http://www.mendeley.com/documents/?uuid=96ef2be3-28e5-4e18-9756-89e8dfe4a548"]}],"mendeley":{"formattedCitation":"(Morris, 2013)","plainTextFormattedCitation":"(Morris, 2013)","previouslyFormattedCitation":"(Morris, 2013)"},"properties":{"noteIndex":0},"schema":"https://github.com/citation-style-language/schema/raw/master/csl-citation.json"}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(Morris, 2013)</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When it comes to the </w:t>
      </w:r>
      <w:r w:rsidR="00FB1B41" w:rsidRPr="000B0629">
        <w:rPr>
          <w:rFonts w:ascii="Arial" w:hAnsi="Arial" w:cs="Arial"/>
          <w:sz w:val="22"/>
          <w:szCs w:val="22"/>
          <w:lang w:val="en-AU"/>
        </w:rPr>
        <w:t>benefits</w:t>
      </w:r>
      <w:r w:rsidRPr="000B0629">
        <w:rPr>
          <w:rFonts w:ascii="Arial" w:hAnsi="Arial" w:cs="Arial"/>
          <w:sz w:val="22"/>
          <w:szCs w:val="22"/>
          <w:lang w:val="en-AU"/>
        </w:rPr>
        <w:t xml:space="preserve">, these might not be necessary </w:t>
      </w:r>
      <w:r w:rsidR="00A4235C" w:rsidRPr="000B0629">
        <w:rPr>
          <w:rFonts w:ascii="Arial" w:hAnsi="Arial" w:cs="Arial"/>
          <w:sz w:val="22"/>
          <w:szCs w:val="22"/>
          <w:lang w:val="en-AU"/>
        </w:rPr>
        <w:t>for</w:t>
      </w:r>
      <w:r w:rsidRPr="000B0629">
        <w:rPr>
          <w:rFonts w:ascii="Arial" w:hAnsi="Arial" w:cs="Arial"/>
          <w:sz w:val="22"/>
          <w:szCs w:val="22"/>
          <w:lang w:val="en-AU"/>
        </w:rPr>
        <w:t xml:space="preserve"> the financial f</w:t>
      </w:r>
      <w:r w:rsidR="00A4235C" w:rsidRPr="000B0629">
        <w:rPr>
          <w:rFonts w:ascii="Arial" w:hAnsi="Arial" w:cs="Arial"/>
          <w:sz w:val="22"/>
          <w:szCs w:val="22"/>
          <w:lang w:val="en-AU"/>
        </w:rPr>
        <w:t>o</w:t>
      </w:r>
      <w:r w:rsidRPr="000B0629">
        <w:rPr>
          <w:rFonts w:ascii="Arial" w:hAnsi="Arial" w:cs="Arial"/>
          <w:sz w:val="22"/>
          <w:szCs w:val="22"/>
          <w:lang w:val="en-AU"/>
        </w:rPr>
        <w:t xml:space="preserve">rm. Sometimes, an organisation might have to respond to the regulatory requirements and projects of this nature might not require financial benefits in specific. However, these benefits can always be translated into financial form. For instance, in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case of the project under consideration, the outcomes might not be in the form of financial benefits; however, the consequences of no extension in the offices might be translated into the financial form. If the company does not respond to the regulatory requirements, it may face legal action. In addition, it will </w:t>
      </w:r>
      <w:r w:rsidR="00FB1B41" w:rsidRPr="000B0629">
        <w:rPr>
          <w:rFonts w:ascii="Arial" w:hAnsi="Arial" w:cs="Arial"/>
          <w:sz w:val="22"/>
          <w:szCs w:val="22"/>
          <w:lang w:val="en-AU"/>
        </w:rPr>
        <w:t>lose</w:t>
      </w:r>
      <w:r w:rsidRPr="000B0629">
        <w:rPr>
          <w:rFonts w:ascii="Arial" w:hAnsi="Arial" w:cs="Arial"/>
          <w:sz w:val="22"/>
          <w:szCs w:val="22"/>
          <w:lang w:val="en-AU"/>
        </w:rPr>
        <w:t xml:space="preserve"> its reputation, which will result in the loss of revenue. </w:t>
      </w:r>
      <w:r w:rsidR="00FB1B41" w:rsidRPr="000B0629">
        <w:rPr>
          <w:rFonts w:ascii="Arial" w:hAnsi="Arial" w:cs="Arial"/>
          <w:sz w:val="22"/>
          <w:szCs w:val="22"/>
          <w:lang w:val="en-AU"/>
        </w:rPr>
        <w:t xml:space="preserve">Therefore, irrespective of limited financial benefits, this project is essential to proceed due to the regulatory requirement during COVID-19. </w:t>
      </w:r>
    </w:p>
    <w:p w14:paraId="26CD11D0" w14:textId="77777777" w:rsidR="001212B2" w:rsidRPr="000B0629" w:rsidRDefault="001212B2" w:rsidP="000B0629">
      <w:pPr>
        <w:pStyle w:val="Heading2"/>
        <w:spacing w:line="360" w:lineRule="auto"/>
        <w:rPr>
          <w:rFonts w:ascii="Arial" w:hAnsi="Arial" w:cs="Arial"/>
          <w:b/>
          <w:bCs/>
          <w:sz w:val="22"/>
          <w:szCs w:val="22"/>
          <w:lang w:val="en-AU"/>
        </w:rPr>
      </w:pPr>
      <w:bookmarkStart w:id="17" w:name="_Toc70525631"/>
      <w:r w:rsidRPr="000B0629">
        <w:rPr>
          <w:rFonts w:ascii="Arial" w:hAnsi="Arial" w:cs="Arial"/>
          <w:b/>
          <w:bCs/>
          <w:sz w:val="22"/>
          <w:szCs w:val="22"/>
          <w:lang w:val="en-AU"/>
        </w:rPr>
        <w:t>Project scheduling</w:t>
      </w:r>
      <w:bookmarkEnd w:id="17"/>
      <w:r w:rsidRPr="000B0629">
        <w:rPr>
          <w:rFonts w:ascii="Arial" w:hAnsi="Arial" w:cs="Arial"/>
          <w:b/>
          <w:bCs/>
          <w:sz w:val="22"/>
          <w:szCs w:val="22"/>
          <w:lang w:val="en-AU"/>
        </w:rPr>
        <w:t xml:space="preserve"> </w:t>
      </w:r>
    </w:p>
    <w:p w14:paraId="243115DB" w14:textId="77777777" w:rsidR="00327E6E" w:rsidRPr="000B0629" w:rsidRDefault="00327E6E" w:rsidP="000B0629">
      <w:pPr>
        <w:spacing w:line="360" w:lineRule="auto"/>
        <w:rPr>
          <w:rFonts w:ascii="Arial" w:hAnsi="Arial" w:cs="Arial"/>
          <w:sz w:val="22"/>
          <w:szCs w:val="22"/>
          <w:lang w:val="en-AU"/>
        </w:rPr>
      </w:pPr>
      <w:r w:rsidRPr="000B0629">
        <w:rPr>
          <w:rFonts w:ascii="Arial" w:hAnsi="Arial" w:cs="Arial"/>
          <w:sz w:val="22"/>
          <w:szCs w:val="22"/>
          <w:lang w:val="en-AU"/>
        </w:rPr>
        <w:t xml:space="preserve">For project scheduling, the project under consideration will be using the Gantt Chart as a tool. Table 2 presents the necessary details of different milestones and activities associated with the project. In addition, it also presents the timeline against each activity. </w:t>
      </w:r>
    </w:p>
    <w:p w14:paraId="0A203C5E" w14:textId="77777777" w:rsidR="00327E6E" w:rsidRPr="000B0629" w:rsidRDefault="00327E6E" w:rsidP="000B0629">
      <w:pPr>
        <w:spacing w:line="360" w:lineRule="auto"/>
        <w:rPr>
          <w:rFonts w:ascii="Arial" w:hAnsi="Arial" w:cs="Arial"/>
          <w:sz w:val="22"/>
          <w:szCs w:val="22"/>
          <w:lang w:val="en-AU"/>
        </w:rPr>
        <w:sectPr w:rsidR="00327E6E" w:rsidRPr="000B0629">
          <w:headerReference w:type="default" r:id="rId16"/>
          <w:pgSz w:w="12240" w:h="15840"/>
          <w:pgMar w:top="1440" w:right="1440" w:bottom="1440" w:left="1440" w:header="720" w:footer="720" w:gutter="0"/>
          <w:cols w:space="720"/>
          <w:docGrid w:linePitch="360"/>
        </w:sectPr>
      </w:pPr>
    </w:p>
    <w:p w14:paraId="11B89268" w14:textId="77777777" w:rsidR="00AE6F3C" w:rsidRPr="000B0629" w:rsidRDefault="00AE6F3C" w:rsidP="000B0629">
      <w:pPr>
        <w:pStyle w:val="Caption"/>
        <w:keepNext/>
        <w:spacing w:line="360" w:lineRule="auto"/>
        <w:rPr>
          <w:rFonts w:ascii="Arial" w:hAnsi="Arial" w:cs="Arial"/>
          <w:sz w:val="22"/>
          <w:szCs w:val="22"/>
        </w:rPr>
      </w:pPr>
      <w:r w:rsidRPr="000B0629">
        <w:rPr>
          <w:rFonts w:ascii="Arial" w:hAnsi="Arial" w:cs="Arial"/>
          <w:sz w:val="22"/>
          <w:szCs w:val="22"/>
        </w:rPr>
        <w:lastRenderedPageBreak/>
        <w:t xml:space="preserve">Table </w:t>
      </w:r>
      <w:r w:rsidR="00182012" w:rsidRPr="000B0629">
        <w:rPr>
          <w:rFonts w:ascii="Arial" w:hAnsi="Arial" w:cs="Arial"/>
          <w:sz w:val="22"/>
          <w:szCs w:val="22"/>
        </w:rPr>
        <w:fldChar w:fldCharType="begin"/>
      </w:r>
      <w:r w:rsidR="00182012" w:rsidRPr="000B0629">
        <w:rPr>
          <w:rFonts w:ascii="Arial" w:hAnsi="Arial" w:cs="Arial"/>
          <w:sz w:val="22"/>
          <w:szCs w:val="22"/>
        </w:rPr>
        <w:instrText xml:space="preserve"> SEQ Table \* ARABIC </w:instrText>
      </w:r>
      <w:r w:rsidR="00182012" w:rsidRPr="000B0629">
        <w:rPr>
          <w:rFonts w:ascii="Arial" w:hAnsi="Arial" w:cs="Arial"/>
          <w:sz w:val="22"/>
          <w:szCs w:val="22"/>
        </w:rPr>
        <w:fldChar w:fldCharType="separate"/>
      </w:r>
      <w:r w:rsidR="000A3BAB" w:rsidRPr="000B0629">
        <w:rPr>
          <w:rFonts w:ascii="Arial" w:hAnsi="Arial" w:cs="Arial"/>
          <w:noProof/>
          <w:sz w:val="22"/>
          <w:szCs w:val="22"/>
        </w:rPr>
        <w:t>2</w:t>
      </w:r>
      <w:r w:rsidR="00182012" w:rsidRPr="000B0629">
        <w:rPr>
          <w:rFonts w:ascii="Arial" w:hAnsi="Arial" w:cs="Arial"/>
          <w:noProof/>
          <w:sz w:val="22"/>
          <w:szCs w:val="22"/>
        </w:rPr>
        <w:fldChar w:fldCharType="end"/>
      </w:r>
      <w:r w:rsidRPr="000B0629">
        <w:rPr>
          <w:rFonts w:ascii="Arial" w:hAnsi="Arial" w:cs="Arial"/>
          <w:sz w:val="22"/>
          <w:szCs w:val="22"/>
        </w:rPr>
        <w:t>: Gantt Chart for office extension project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1061"/>
        <w:gridCol w:w="769"/>
        <w:gridCol w:w="301"/>
        <w:gridCol w:w="301"/>
        <w:gridCol w:w="300"/>
        <w:gridCol w:w="300"/>
        <w:gridCol w:w="300"/>
        <w:gridCol w:w="300"/>
        <w:gridCol w:w="300"/>
        <w:gridCol w:w="300"/>
        <w:gridCol w:w="300"/>
        <w:gridCol w:w="383"/>
        <w:gridCol w:w="383"/>
        <w:gridCol w:w="383"/>
        <w:gridCol w:w="383"/>
        <w:gridCol w:w="383"/>
        <w:gridCol w:w="383"/>
        <w:gridCol w:w="383"/>
        <w:gridCol w:w="383"/>
        <w:gridCol w:w="383"/>
        <w:gridCol w:w="383"/>
        <w:gridCol w:w="383"/>
        <w:gridCol w:w="383"/>
        <w:gridCol w:w="383"/>
        <w:gridCol w:w="383"/>
        <w:gridCol w:w="383"/>
        <w:gridCol w:w="383"/>
        <w:gridCol w:w="383"/>
      </w:tblGrid>
      <w:tr w:rsidR="00AE6F3C" w:rsidRPr="000B0629" w14:paraId="593F90EF" w14:textId="77777777" w:rsidTr="00F73653">
        <w:trPr>
          <w:trHeight w:val="300"/>
        </w:trPr>
        <w:tc>
          <w:tcPr>
            <w:tcW w:w="2698" w:type="dxa"/>
            <w:vMerge w:val="restart"/>
            <w:shd w:val="clear" w:color="auto" w:fill="auto"/>
            <w:noWrap/>
            <w:vAlign w:val="center"/>
            <w:hideMark/>
          </w:tcPr>
          <w:p w14:paraId="70D5525B"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Activity</w:t>
            </w:r>
          </w:p>
        </w:tc>
        <w:tc>
          <w:tcPr>
            <w:tcW w:w="911" w:type="dxa"/>
            <w:vMerge w:val="restart"/>
            <w:shd w:val="clear" w:color="auto" w:fill="auto"/>
            <w:noWrap/>
            <w:vAlign w:val="center"/>
            <w:hideMark/>
          </w:tcPr>
          <w:p w14:paraId="42C55E33"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Predecessor</w:t>
            </w:r>
          </w:p>
        </w:tc>
        <w:tc>
          <w:tcPr>
            <w:tcW w:w="677" w:type="dxa"/>
            <w:vMerge w:val="restart"/>
            <w:shd w:val="clear" w:color="auto" w:fill="auto"/>
            <w:vAlign w:val="center"/>
            <w:hideMark/>
          </w:tcPr>
          <w:p w14:paraId="28BBAF28"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Planned time</w:t>
            </w:r>
          </w:p>
        </w:tc>
        <w:tc>
          <w:tcPr>
            <w:tcW w:w="0" w:type="auto"/>
            <w:gridSpan w:val="26"/>
            <w:shd w:val="clear" w:color="auto" w:fill="auto"/>
            <w:noWrap/>
            <w:vAlign w:val="center"/>
            <w:hideMark/>
          </w:tcPr>
          <w:p w14:paraId="433B6933"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Days</w:t>
            </w:r>
          </w:p>
        </w:tc>
      </w:tr>
      <w:tr w:rsidR="00AE6F3C" w:rsidRPr="000B0629" w14:paraId="245B538A" w14:textId="77777777" w:rsidTr="00F73653">
        <w:trPr>
          <w:trHeight w:val="300"/>
        </w:trPr>
        <w:tc>
          <w:tcPr>
            <w:tcW w:w="2698" w:type="dxa"/>
            <w:vMerge/>
            <w:vAlign w:val="center"/>
            <w:hideMark/>
          </w:tcPr>
          <w:p w14:paraId="76A7FEA2" w14:textId="77777777" w:rsidR="00AE6F3C" w:rsidRPr="000B0629" w:rsidRDefault="00AE6F3C" w:rsidP="000B0629">
            <w:pPr>
              <w:spacing w:after="0" w:line="360" w:lineRule="auto"/>
              <w:jc w:val="center"/>
              <w:rPr>
                <w:rFonts w:ascii="Arial" w:eastAsia="Times New Roman" w:hAnsi="Arial" w:cs="Arial"/>
                <w:color w:val="000000"/>
                <w:sz w:val="22"/>
                <w:szCs w:val="22"/>
              </w:rPr>
            </w:pPr>
          </w:p>
        </w:tc>
        <w:tc>
          <w:tcPr>
            <w:tcW w:w="911" w:type="dxa"/>
            <w:vMerge/>
            <w:vAlign w:val="center"/>
            <w:hideMark/>
          </w:tcPr>
          <w:p w14:paraId="25E07694" w14:textId="77777777" w:rsidR="00AE6F3C" w:rsidRPr="000B0629" w:rsidRDefault="00AE6F3C" w:rsidP="000B0629">
            <w:pPr>
              <w:spacing w:after="0" w:line="360" w:lineRule="auto"/>
              <w:jc w:val="center"/>
              <w:rPr>
                <w:rFonts w:ascii="Arial" w:eastAsia="Times New Roman" w:hAnsi="Arial" w:cs="Arial"/>
                <w:color w:val="000000"/>
                <w:sz w:val="22"/>
                <w:szCs w:val="22"/>
              </w:rPr>
            </w:pPr>
          </w:p>
        </w:tc>
        <w:tc>
          <w:tcPr>
            <w:tcW w:w="677" w:type="dxa"/>
            <w:vMerge/>
            <w:vAlign w:val="center"/>
            <w:hideMark/>
          </w:tcPr>
          <w:p w14:paraId="2F31CAA2" w14:textId="77777777" w:rsidR="00AE6F3C" w:rsidRPr="000B0629" w:rsidRDefault="00AE6F3C" w:rsidP="000B0629">
            <w:pPr>
              <w:spacing w:after="0" w:line="360" w:lineRule="auto"/>
              <w:jc w:val="center"/>
              <w:rPr>
                <w:rFonts w:ascii="Arial" w:eastAsia="Times New Roman" w:hAnsi="Arial" w:cs="Arial"/>
                <w:color w:val="000000"/>
                <w:sz w:val="22"/>
                <w:szCs w:val="22"/>
              </w:rPr>
            </w:pPr>
          </w:p>
        </w:tc>
        <w:tc>
          <w:tcPr>
            <w:tcW w:w="0" w:type="auto"/>
            <w:shd w:val="clear" w:color="auto" w:fill="auto"/>
            <w:noWrap/>
            <w:vAlign w:val="center"/>
            <w:hideMark/>
          </w:tcPr>
          <w:p w14:paraId="24376B8A"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w:t>
            </w:r>
          </w:p>
        </w:tc>
        <w:tc>
          <w:tcPr>
            <w:tcW w:w="0" w:type="auto"/>
            <w:shd w:val="clear" w:color="auto" w:fill="auto"/>
            <w:noWrap/>
            <w:vAlign w:val="center"/>
            <w:hideMark/>
          </w:tcPr>
          <w:p w14:paraId="7D2559EE"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w:t>
            </w:r>
          </w:p>
        </w:tc>
        <w:tc>
          <w:tcPr>
            <w:tcW w:w="0" w:type="auto"/>
            <w:shd w:val="clear" w:color="auto" w:fill="auto"/>
            <w:noWrap/>
            <w:vAlign w:val="center"/>
            <w:hideMark/>
          </w:tcPr>
          <w:p w14:paraId="1CF806A2"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3</w:t>
            </w:r>
          </w:p>
        </w:tc>
        <w:tc>
          <w:tcPr>
            <w:tcW w:w="0" w:type="auto"/>
            <w:shd w:val="clear" w:color="auto" w:fill="auto"/>
            <w:noWrap/>
            <w:vAlign w:val="center"/>
            <w:hideMark/>
          </w:tcPr>
          <w:p w14:paraId="72234266"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4</w:t>
            </w:r>
          </w:p>
        </w:tc>
        <w:tc>
          <w:tcPr>
            <w:tcW w:w="0" w:type="auto"/>
            <w:shd w:val="clear" w:color="auto" w:fill="auto"/>
            <w:noWrap/>
            <w:vAlign w:val="center"/>
            <w:hideMark/>
          </w:tcPr>
          <w:p w14:paraId="4DB7432E"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5</w:t>
            </w:r>
          </w:p>
        </w:tc>
        <w:tc>
          <w:tcPr>
            <w:tcW w:w="0" w:type="auto"/>
            <w:shd w:val="clear" w:color="auto" w:fill="auto"/>
            <w:noWrap/>
            <w:vAlign w:val="center"/>
            <w:hideMark/>
          </w:tcPr>
          <w:p w14:paraId="0A992CEE"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6</w:t>
            </w:r>
          </w:p>
        </w:tc>
        <w:tc>
          <w:tcPr>
            <w:tcW w:w="0" w:type="auto"/>
            <w:shd w:val="clear" w:color="auto" w:fill="auto"/>
            <w:noWrap/>
            <w:vAlign w:val="center"/>
            <w:hideMark/>
          </w:tcPr>
          <w:p w14:paraId="315D6B8C"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7</w:t>
            </w:r>
          </w:p>
        </w:tc>
        <w:tc>
          <w:tcPr>
            <w:tcW w:w="0" w:type="auto"/>
            <w:shd w:val="clear" w:color="auto" w:fill="auto"/>
            <w:noWrap/>
            <w:vAlign w:val="center"/>
            <w:hideMark/>
          </w:tcPr>
          <w:p w14:paraId="67F39F77"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8</w:t>
            </w:r>
          </w:p>
        </w:tc>
        <w:tc>
          <w:tcPr>
            <w:tcW w:w="0" w:type="auto"/>
            <w:shd w:val="clear" w:color="auto" w:fill="auto"/>
            <w:noWrap/>
            <w:vAlign w:val="center"/>
            <w:hideMark/>
          </w:tcPr>
          <w:p w14:paraId="08398E9F"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9</w:t>
            </w:r>
          </w:p>
        </w:tc>
        <w:tc>
          <w:tcPr>
            <w:tcW w:w="0" w:type="auto"/>
            <w:shd w:val="clear" w:color="auto" w:fill="auto"/>
            <w:noWrap/>
            <w:vAlign w:val="center"/>
            <w:hideMark/>
          </w:tcPr>
          <w:p w14:paraId="23211CF1"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10</w:t>
            </w:r>
          </w:p>
        </w:tc>
        <w:tc>
          <w:tcPr>
            <w:tcW w:w="0" w:type="auto"/>
            <w:shd w:val="clear" w:color="auto" w:fill="auto"/>
            <w:noWrap/>
            <w:vAlign w:val="center"/>
            <w:hideMark/>
          </w:tcPr>
          <w:p w14:paraId="485FFF59"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11</w:t>
            </w:r>
          </w:p>
        </w:tc>
        <w:tc>
          <w:tcPr>
            <w:tcW w:w="0" w:type="auto"/>
            <w:shd w:val="clear" w:color="auto" w:fill="auto"/>
            <w:noWrap/>
            <w:vAlign w:val="center"/>
            <w:hideMark/>
          </w:tcPr>
          <w:p w14:paraId="25D3E335"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12</w:t>
            </w:r>
          </w:p>
        </w:tc>
        <w:tc>
          <w:tcPr>
            <w:tcW w:w="0" w:type="auto"/>
            <w:shd w:val="clear" w:color="auto" w:fill="auto"/>
            <w:noWrap/>
            <w:vAlign w:val="center"/>
            <w:hideMark/>
          </w:tcPr>
          <w:p w14:paraId="4CC034FB"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13</w:t>
            </w:r>
          </w:p>
        </w:tc>
        <w:tc>
          <w:tcPr>
            <w:tcW w:w="0" w:type="auto"/>
            <w:shd w:val="clear" w:color="auto" w:fill="auto"/>
            <w:noWrap/>
            <w:vAlign w:val="center"/>
            <w:hideMark/>
          </w:tcPr>
          <w:p w14:paraId="04BD5B07"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14</w:t>
            </w:r>
          </w:p>
        </w:tc>
        <w:tc>
          <w:tcPr>
            <w:tcW w:w="0" w:type="auto"/>
            <w:shd w:val="clear" w:color="auto" w:fill="auto"/>
            <w:noWrap/>
            <w:vAlign w:val="center"/>
            <w:hideMark/>
          </w:tcPr>
          <w:p w14:paraId="6F59C6D9"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15</w:t>
            </w:r>
          </w:p>
        </w:tc>
        <w:tc>
          <w:tcPr>
            <w:tcW w:w="0" w:type="auto"/>
            <w:shd w:val="clear" w:color="auto" w:fill="auto"/>
            <w:noWrap/>
            <w:vAlign w:val="center"/>
            <w:hideMark/>
          </w:tcPr>
          <w:p w14:paraId="622E7295"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16</w:t>
            </w:r>
          </w:p>
        </w:tc>
        <w:tc>
          <w:tcPr>
            <w:tcW w:w="0" w:type="auto"/>
            <w:shd w:val="clear" w:color="auto" w:fill="auto"/>
            <w:noWrap/>
            <w:vAlign w:val="center"/>
            <w:hideMark/>
          </w:tcPr>
          <w:p w14:paraId="2AEEB2CB"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17</w:t>
            </w:r>
          </w:p>
        </w:tc>
        <w:tc>
          <w:tcPr>
            <w:tcW w:w="0" w:type="auto"/>
            <w:shd w:val="clear" w:color="auto" w:fill="auto"/>
            <w:noWrap/>
            <w:vAlign w:val="center"/>
            <w:hideMark/>
          </w:tcPr>
          <w:p w14:paraId="224DE878"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18</w:t>
            </w:r>
          </w:p>
        </w:tc>
        <w:tc>
          <w:tcPr>
            <w:tcW w:w="0" w:type="auto"/>
            <w:shd w:val="clear" w:color="auto" w:fill="auto"/>
            <w:noWrap/>
            <w:vAlign w:val="center"/>
            <w:hideMark/>
          </w:tcPr>
          <w:p w14:paraId="21DC0B74"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19</w:t>
            </w:r>
          </w:p>
        </w:tc>
        <w:tc>
          <w:tcPr>
            <w:tcW w:w="0" w:type="auto"/>
            <w:shd w:val="clear" w:color="auto" w:fill="auto"/>
            <w:noWrap/>
            <w:vAlign w:val="center"/>
            <w:hideMark/>
          </w:tcPr>
          <w:p w14:paraId="11B01C0A"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20</w:t>
            </w:r>
          </w:p>
        </w:tc>
        <w:tc>
          <w:tcPr>
            <w:tcW w:w="0" w:type="auto"/>
            <w:shd w:val="clear" w:color="auto" w:fill="auto"/>
            <w:noWrap/>
            <w:vAlign w:val="center"/>
            <w:hideMark/>
          </w:tcPr>
          <w:p w14:paraId="2C305645"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21</w:t>
            </w:r>
          </w:p>
        </w:tc>
        <w:tc>
          <w:tcPr>
            <w:tcW w:w="0" w:type="auto"/>
            <w:shd w:val="clear" w:color="auto" w:fill="auto"/>
            <w:noWrap/>
            <w:vAlign w:val="center"/>
            <w:hideMark/>
          </w:tcPr>
          <w:p w14:paraId="556A561A"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22</w:t>
            </w:r>
          </w:p>
        </w:tc>
        <w:tc>
          <w:tcPr>
            <w:tcW w:w="0" w:type="auto"/>
            <w:shd w:val="clear" w:color="auto" w:fill="auto"/>
            <w:noWrap/>
            <w:vAlign w:val="center"/>
            <w:hideMark/>
          </w:tcPr>
          <w:p w14:paraId="6B7616C2"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23</w:t>
            </w:r>
          </w:p>
        </w:tc>
        <w:tc>
          <w:tcPr>
            <w:tcW w:w="0" w:type="auto"/>
            <w:shd w:val="clear" w:color="auto" w:fill="auto"/>
            <w:noWrap/>
            <w:vAlign w:val="center"/>
            <w:hideMark/>
          </w:tcPr>
          <w:p w14:paraId="2C53FF39"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24</w:t>
            </w:r>
          </w:p>
        </w:tc>
        <w:tc>
          <w:tcPr>
            <w:tcW w:w="0" w:type="auto"/>
            <w:shd w:val="clear" w:color="auto" w:fill="auto"/>
            <w:noWrap/>
            <w:vAlign w:val="center"/>
            <w:hideMark/>
          </w:tcPr>
          <w:p w14:paraId="2D72F32B"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25</w:t>
            </w:r>
          </w:p>
        </w:tc>
        <w:tc>
          <w:tcPr>
            <w:tcW w:w="0" w:type="auto"/>
            <w:shd w:val="clear" w:color="auto" w:fill="auto"/>
            <w:noWrap/>
            <w:vAlign w:val="center"/>
            <w:hideMark/>
          </w:tcPr>
          <w:p w14:paraId="2DE77AB6"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26</w:t>
            </w:r>
          </w:p>
        </w:tc>
      </w:tr>
      <w:tr w:rsidR="00AE6F3C" w:rsidRPr="000B0629" w14:paraId="44E15F7C" w14:textId="77777777" w:rsidTr="00AE6F3C">
        <w:trPr>
          <w:trHeight w:val="300"/>
        </w:trPr>
        <w:tc>
          <w:tcPr>
            <w:tcW w:w="2698" w:type="dxa"/>
            <w:shd w:val="clear" w:color="auto" w:fill="auto"/>
            <w:vAlign w:val="center"/>
            <w:hideMark/>
          </w:tcPr>
          <w:p w14:paraId="5EA08A2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1.1. Request Permits</w:t>
            </w:r>
          </w:p>
        </w:tc>
        <w:tc>
          <w:tcPr>
            <w:tcW w:w="911" w:type="dxa"/>
            <w:vMerge w:val="restart"/>
            <w:shd w:val="clear" w:color="auto" w:fill="auto"/>
            <w:vAlign w:val="center"/>
            <w:hideMark/>
          </w:tcPr>
          <w:p w14:paraId="4FE1F7A1"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w:t>
            </w:r>
          </w:p>
        </w:tc>
        <w:tc>
          <w:tcPr>
            <w:tcW w:w="677" w:type="dxa"/>
            <w:vMerge w:val="restart"/>
            <w:shd w:val="clear" w:color="auto" w:fill="auto"/>
            <w:vAlign w:val="center"/>
            <w:hideMark/>
          </w:tcPr>
          <w:p w14:paraId="2AE5AB10"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5</w:t>
            </w:r>
          </w:p>
        </w:tc>
        <w:tc>
          <w:tcPr>
            <w:tcW w:w="0" w:type="auto"/>
            <w:shd w:val="clear" w:color="000000" w:fill="0070C0"/>
            <w:noWrap/>
            <w:vAlign w:val="bottom"/>
            <w:hideMark/>
          </w:tcPr>
          <w:p w14:paraId="47E05AE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50C44C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2B87A7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A3EE2B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98CB59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61F284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4596ED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5FDB3F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0ED518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B5EC47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DA3400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ADC14A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8100DE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AF301B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7964B7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BD9B04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94B84E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136833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3547AA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AF2D9F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1A0F5D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704BF9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C36759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04B1AF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C567D8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D19767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2203E8EE" w14:textId="77777777" w:rsidTr="00AE6F3C">
        <w:trPr>
          <w:trHeight w:val="300"/>
        </w:trPr>
        <w:tc>
          <w:tcPr>
            <w:tcW w:w="2698" w:type="dxa"/>
            <w:shd w:val="clear" w:color="auto" w:fill="auto"/>
            <w:vAlign w:val="center"/>
            <w:hideMark/>
          </w:tcPr>
          <w:p w14:paraId="1518E5C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1.2. Prepare the foundation</w:t>
            </w:r>
          </w:p>
        </w:tc>
        <w:tc>
          <w:tcPr>
            <w:tcW w:w="911" w:type="dxa"/>
            <w:vMerge/>
            <w:vAlign w:val="center"/>
            <w:hideMark/>
          </w:tcPr>
          <w:p w14:paraId="7732B816"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6FCD0CD0"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28718C4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271EB43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FF38B1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D2B387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E22CC0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7FB1B3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74FD69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CE7140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7F80F7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276D1B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357AF1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5E426B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CAE513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66F565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84F547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667460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2F5246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18231F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AC3096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74C6AE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9AD88B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161BC7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D8772E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050BE3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49D64A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2BF28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20ED47BB" w14:textId="77777777" w:rsidTr="00AE6F3C">
        <w:trPr>
          <w:trHeight w:val="300"/>
        </w:trPr>
        <w:tc>
          <w:tcPr>
            <w:tcW w:w="2698" w:type="dxa"/>
            <w:shd w:val="clear" w:color="auto" w:fill="auto"/>
            <w:vAlign w:val="center"/>
            <w:hideMark/>
          </w:tcPr>
          <w:p w14:paraId="0B0BBBA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1.3. Contact suppliers for materials</w:t>
            </w:r>
          </w:p>
        </w:tc>
        <w:tc>
          <w:tcPr>
            <w:tcW w:w="911" w:type="dxa"/>
            <w:vMerge/>
            <w:vAlign w:val="center"/>
            <w:hideMark/>
          </w:tcPr>
          <w:p w14:paraId="5C2B545A"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054FFA9C"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684DD41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CCE50A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1F89F0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19FAE97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9DBBDC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E0CF1B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1A27CB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197FE0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EFA3D0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104C6C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F4BB7C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6D56F0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51172E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972D2F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13A0D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D0E863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140B11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9D6C4F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F4E994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55C4F4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15A3FF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E55CE0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CCD21A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490F85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893A79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39186C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4CA2BE6E" w14:textId="77777777" w:rsidTr="00AE6F3C">
        <w:trPr>
          <w:trHeight w:val="300"/>
        </w:trPr>
        <w:tc>
          <w:tcPr>
            <w:tcW w:w="2698" w:type="dxa"/>
            <w:shd w:val="clear" w:color="auto" w:fill="auto"/>
            <w:vAlign w:val="center"/>
            <w:hideMark/>
          </w:tcPr>
          <w:p w14:paraId="49E5A1E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1.4. Contact building company</w:t>
            </w:r>
          </w:p>
        </w:tc>
        <w:tc>
          <w:tcPr>
            <w:tcW w:w="911" w:type="dxa"/>
            <w:vMerge/>
            <w:vAlign w:val="center"/>
            <w:hideMark/>
          </w:tcPr>
          <w:p w14:paraId="09820EDE"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5D81013C"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3919498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A271EC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9D59F5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34F035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494094B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D964EC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A5A074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AD5415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237D88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37AA8E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3AE9B6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C8CB76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D65B7D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24AE53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E48193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EFD241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05E1B2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545C6F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0EE08D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6D5A1D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CAE22A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F75067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785BEE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0F8615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3BAB81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D345B6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5A20FED7" w14:textId="77777777" w:rsidTr="00AE6F3C">
        <w:trPr>
          <w:trHeight w:val="300"/>
        </w:trPr>
        <w:tc>
          <w:tcPr>
            <w:tcW w:w="2698" w:type="dxa"/>
            <w:shd w:val="clear" w:color="auto" w:fill="auto"/>
            <w:vAlign w:val="center"/>
            <w:hideMark/>
          </w:tcPr>
          <w:p w14:paraId="1A70572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2.1. Lay the foundation</w:t>
            </w:r>
          </w:p>
        </w:tc>
        <w:tc>
          <w:tcPr>
            <w:tcW w:w="911" w:type="dxa"/>
            <w:vMerge w:val="restart"/>
            <w:shd w:val="clear" w:color="auto" w:fill="auto"/>
            <w:vAlign w:val="center"/>
            <w:hideMark/>
          </w:tcPr>
          <w:p w14:paraId="62CC6129"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lang w:val="en-GB"/>
              </w:rPr>
              <w:t>1</w:t>
            </w:r>
          </w:p>
        </w:tc>
        <w:tc>
          <w:tcPr>
            <w:tcW w:w="677" w:type="dxa"/>
            <w:vMerge w:val="restart"/>
            <w:shd w:val="clear" w:color="auto" w:fill="auto"/>
            <w:vAlign w:val="center"/>
            <w:hideMark/>
          </w:tcPr>
          <w:p w14:paraId="55B8549C"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10</w:t>
            </w:r>
          </w:p>
        </w:tc>
        <w:tc>
          <w:tcPr>
            <w:tcW w:w="0" w:type="auto"/>
            <w:shd w:val="clear" w:color="auto" w:fill="auto"/>
            <w:noWrap/>
            <w:vAlign w:val="bottom"/>
            <w:hideMark/>
          </w:tcPr>
          <w:p w14:paraId="1B92C20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82A932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45D499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9DD05B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F3016F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32EED0E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0ED05A4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A24FA8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7AC4D5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81EACF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BDF1ED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9AF933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FAEC4B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EBCD13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CB2B15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E4A8E0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D37958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87161D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0C28B1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25E7DA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E06F4A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BE5E44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7418C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9E7EDD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19C906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E5C687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4526514E" w14:textId="77777777" w:rsidTr="00AE6F3C">
        <w:trPr>
          <w:trHeight w:val="300"/>
        </w:trPr>
        <w:tc>
          <w:tcPr>
            <w:tcW w:w="2698" w:type="dxa"/>
            <w:shd w:val="clear" w:color="auto" w:fill="auto"/>
            <w:vAlign w:val="center"/>
            <w:hideMark/>
          </w:tcPr>
          <w:p w14:paraId="3EDD54D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2.2. Building exterior walls</w:t>
            </w:r>
          </w:p>
        </w:tc>
        <w:tc>
          <w:tcPr>
            <w:tcW w:w="911" w:type="dxa"/>
            <w:vMerge/>
            <w:vAlign w:val="center"/>
            <w:hideMark/>
          </w:tcPr>
          <w:p w14:paraId="4C0DD5E3"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49D34E5D"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4A722B0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8E8FB2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CF760E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94C788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5B9606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3B475F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D1F163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1CA43BB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394698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FA1056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F5A3F4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43B4DD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2269F2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EB477D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C66DA7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0D89D4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116FC5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9DB9B5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8E3B9C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35BD76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5641DE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CDD092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6B5FBC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E88175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5F46AF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CB7E05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66EB3225" w14:textId="77777777" w:rsidTr="00AE6F3C">
        <w:trPr>
          <w:trHeight w:val="300"/>
        </w:trPr>
        <w:tc>
          <w:tcPr>
            <w:tcW w:w="2698" w:type="dxa"/>
            <w:shd w:val="clear" w:color="auto" w:fill="auto"/>
            <w:vAlign w:val="center"/>
            <w:hideMark/>
          </w:tcPr>
          <w:p w14:paraId="6A0A062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2.3 Paint the exterior</w:t>
            </w:r>
          </w:p>
        </w:tc>
        <w:tc>
          <w:tcPr>
            <w:tcW w:w="911" w:type="dxa"/>
            <w:vMerge/>
            <w:vAlign w:val="center"/>
            <w:hideMark/>
          </w:tcPr>
          <w:p w14:paraId="1D9B3128"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65B99256"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1B2FE00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6B2773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7951AF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E37DA8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FC76FB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115B74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9257CB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E2EECA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93A5B0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EC3D00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191048E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0C98DC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F50C62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8CFF07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C47B9C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6AFC16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F9B03F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8F36D5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DB5E02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64C0D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47947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61732D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306DA0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8E7B3B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BE60D2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3949A2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609837D3" w14:textId="77777777" w:rsidTr="00AE6F3C">
        <w:trPr>
          <w:trHeight w:val="300"/>
        </w:trPr>
        <w:tc>
          <w:tcPr>
            <w:tcW w:w="2698" w:type="dxa"/>
            <w:shd w:val="clear" w:color="auto" w:fill="auto"/>
            <w:vAlign w:val="center"/>
            <w:hideMark/>
          </w:tcPr>
          <w:p w14:paraId="67EF9D1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2.4 Install doors</w:t>
            </w:r>
          </w:p>
        </w:tc>
        <w:tc>
          <w:tcPr>
            <w:tcW w:w="911" w:type="dxa"/>
            <w:vMerge/>
            <w:vAlign w:val="center"/>
            <w:hideMark/>
          </w:tcPr>
          <w:p w14:paraId="6E697708"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5F085049"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5CFCED6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E2BEC3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612FB5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140F2F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3B6276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E12784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59E12B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C41C4A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22265B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CA584C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4E3E24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56D37F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A095EC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485631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C3733A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CC6A19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B3299D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F44A18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6F66CE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6BC82E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8F6BF7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D1C397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ED60A4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454795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7C0DA8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C8B21B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67175D0F" w14:textId="77777777" w:rsidTr="00AE6F3C">
        <w:trPr>
          <w:trHeight w:val="300"/>
        </w:trPr>
        <w:tc>
          <w:tcPr>
            <w:tcW w:w="2698" w:type="dxa"/>
            <w:shd w:val="clear" w:color="auto" w:fill="auto"/>
            <w:vAlign w:val="center"/>
            <w:hideMark/>
          </w:tcPr>
          <w:p w14:paraId="4AA2802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2.5. Inspection and verification</w:t>
            </w:r>
          </w:p>
        </w:tc>
        <w:tc>
          <w:tcPr>
            <w:tcW w:w="911" w:type="dxa"/>
            <w:vMerge/>
            <w:vAlign w:val="center"/>
            <w:hideMark/>
          </w:tcPr>
          <w:p w14:paraId="571B4497"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4C232853"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7BCEDF5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A5A77E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BB793D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CAF89A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540B0C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C96A7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307858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29B05A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033CD0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E4E443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B9BB94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021174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0875B0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3BB2F7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4F19F7D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245279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20C2F0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8743C3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E35DCD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36546E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F5D9A8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4FE16F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2C4E1F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61DBCC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E1499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6D1BB9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1A0E5353" w14:textId="77777777" w:rsidTr="00AE6F3C">
        <w:trPr>
          <w:trHeight w:val="300"/>
        </w:trPr>
        <w:tc>
          <w:tcPr>
            <w:tcW w:w="2698" w:type="dxa"/>
            <w:shd w:val="clear" w:color="auto" w:fill="auto"/>
            <w:vAlign w:val="center"/>
            <w:hideMark/>
          </w:tcPr>
          <w:p w14:paraId="0659FF5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lastRenderedPageBreak/>
              <w:t>3.1. Install the plumbing</w:t>
            </w:r>
          </w:p>
        </w:tc>
        <w:tc>
          <w:tcPr>
            <w:tcW w:w="911" w:type="dxa"/>
            <w:vMerge w:val="restart"/>
            <w:shd w:val="clear" w:color="auto" w:fill="auto"/>
            <w:vAlign w:val="center"/>
            <w:hideMark/>
          </w:tcPr>
          <w:p w14:paraId="45A65060"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w:t>
            </w:r>
          </w:p>
        </w:tc>
        <w:tc>
          <w:tcPr>
            <w:tcW w:w="677" w:type="dxa"/>
            <w:vMerge w:val="restart"/>
            <w:shd w:val="clear" w:color="auto" w:fill="auto"/>
            <w:vAlign w:val="center"/>
            <w:hideMark/>
          </w:tcPr>
          <w:p w14:paraId="1866588E"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7</w:t>
            </w:r>
          </w:p>
        </w:tc>
        <w:tc>
          <w:tcPr>
            <w:tcW w:w="0" w:type="auto"/>
            <w:shd w:val="clear" w:color="auto" w:fill="auto"/>
            <w:noWrap/>
            <w:vAlign w:val="bottom"/>
            <w:hideMark/>
          </w:tcPr>
          <w:p w14:paraId="296005B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3C83E4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40A333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65B7D6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EE6A9A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206CE8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A2DAB4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5103F9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B63A52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8C365D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B27BEE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ED47CA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8BF552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F33B43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D96123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7145158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258B91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0C0519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D06B8D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5EEF12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AA6D44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D29FFC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F4675A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D1C1AA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A36443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EE4C96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00BA906C" w14:textId="77777777" w:rsidTr="00AE6F3C">
        <w:trPr>
          <w:trHeight w:val="300"/>
        </w:trPr>
        <w:tc>
          <w:tcPr>
            <w:tcW w:w="2698" w:type="dxa"/>
            <w:shd w:val="clear" w:color="auto" w:fill="auto"/>
            <w:vAlign w:val="center"/>
            <w:hideMark/>
          </w:tcPr>
          <w:p w14:paraId="329F5CC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3.2. Install electrical work</w:t>
            </w:r>
          </w:p>
        </w:tc>
        <w:tc>
          <w:tcPr>
            <w:tcW w:w="911" w:type="dxa"/>
            <w:vMerge/>
            <w:vAlign w:val="center"/>
            <w:hideMark/>
          </w:tcPr>
          <w:p w14:paraId="26B674DD"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40AE1BD3"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726E49D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C129A7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0BB877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549A73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A0DCE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747170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4B5F9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F9E8A2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026EED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0A5342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CCF712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D35908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AF597C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ACD85B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9907D9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72E490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5B5004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BD7FF4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86A1B9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9B0676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F7C09E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494A5F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5B0578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91B1C4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019A7A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341071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6DE7A1B1" w14:textId="77777777" w:rsidTr="00AE6F3C">
        <w:trPr>
          <w:trHeight w:val="300"/>
        </w:trPr>
        <w:tc>
          <w:tcPr>
            <w:tcW w:w="2698" w:type="dxa"/>
            <w:shd w:val="clear" w:color="auto" w:fill="auto"/>
            <w:vAlign w:val="center"/>
            <w:hideMark/>
          </w:tcPr>
          <w:p w14:paraId="10432B2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3.3. Paint the interior</w:t>
            </w:r>
          </w:p>
        </w:tc>
        <w:tc>
          <w:tcPr>
            <w:tcW w:w="911" w:type="dxa"/>
            <w:vMerge/>
            <w:vAlign w:val="center"/>
            <w:hideMark/>
          </w:tcPr>
          <w:p w14:paraId="7BDAEED9"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190A0052"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2FBB00D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41CE52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390760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80C57A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C8BD0E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ADAE87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B150B4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15F5C4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264827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4EEB5B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4BD680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14C796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DDA72B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06F611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BEDB42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92550D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79A96E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09B029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25C028D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7EA7CF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9C9F66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3FF07B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9D6DA3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27DF2F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4DF44D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461257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61D830CC" w14:textId="77777777" w:rsidTr="00AE6F3C">
        <w:trPr>
          <w:trHeight w:val="300"/>
        </w:trPr>
        <w:tc>
          <w:tcPr>
            <w:tcW w:w="2698" w:type="dxa"/>
            <w:shd w:val="clear" w:color="auto" w:fill="auto"/>
            <w:vAlign w:val="center"/>
            <w:hideMark/>
          </w:tcPr>
          <w:p w14:paraId="6A33047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3.4. Install floor covering.</w:t>
            </w:r>
          </w:p>
        </w:tc>
        <w:tc>
          <w:tcPr>
            <w:tcW w:w="911" w:type="dxa"/>
            <w:vMerge/>
            <w:vAlign w:val="center"/>
            <w:hideMark/>
          </w:tcPr>
          <w:p w14:paraId="423F9BDB"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1D4AEABD"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5E1C27C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92E01C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508553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BB9F1E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782EDF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4EEC5B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722BEF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B03DA6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DDE536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532297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06CFFD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0A0880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98EED4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B317EE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4DD6B0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D5F88F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5173A8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72C7CF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0C2232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2CBAE2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AE56C0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E6E428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6FB03C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6CD58F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EDBBE5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F2321E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460C81DA" w14:textId="77777777" w:rsidTr="00AE6F3C">
        <w:trPr>
          <w:trHeight w:val="300"/>
        </w:trPr>
        <w:tc>
          <w:tcPr>
            <w:tcW w:w="2698" w:type="dxa"/>
            <w:shd w:val="clear" w:color="auto" w:fill="auto"/>
            <w:vAlign w:val="center"/>
            <w:hideMark/>
          </w:tcPr>
          <w:p w14:paraId="3DD4DD7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3.5. Inspection and verification</w:t>
            </w:r>
          </w:p>
        </w:tc>
        <w:tc>
          <w:tcPr>
            <w:tcW w:w="911" w:type="dxa"/>
            <w:vMerge/>
            <w:vAlign w:val="center"/>
            <w:hideMark/>
          </w:tcPr>
          <w:p w14:paraId="2A40485D"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7F24EB7A"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466AA36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40B787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719431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F2FF61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DFFB7C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63B143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382FBD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3041EA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017D0D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CB2C2F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0EE138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870432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5CC83C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1E8895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0E9A7D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ED8F03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383892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830899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91B832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F83DCD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0BC043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7FB73B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49358B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3BE925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101AA4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7EDBA3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3930E106" w14:textId="77777777" w:rsidTr="00AE6F3C">
        <w:trPr>
          <w:trHeight w:val="855"/>
        </w:trPr>
        <w:tc>
          <w:tcPr>
            <w:tcW w:w="2698" w:type="dxa"/>
            <w:shd w:val="clear" w:color="auto" w:fill="auto"/>
            <w:vAlign w:val="center"/>
            <w:hideMark/>
          </w:tcPr>
          <w:p w14:paraId="68DE6DC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4.  Order office furniture</w:t>
            </w:r>
          </w:p>
        </w:tc>
        <w:tc>
          <w:tcPr>
            <w:tcW w:w="911" w:type="dxa"/>
            <w:shd w:val="clear" w:color="auto" w:fill="auto"/>
            <w:vAlign w:val="center"/>
            <w:hideMark/>
          </w:tcPr>
          <w:p w14:paraId="382710A3"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lang w:val="en-GB"/>
              </w:rPr>
              <w:t>3</w:t>
            </w:r>
          </w:p>
        </w:tc>
        <w:tc>
          <w:tcPr>
            <w:tcW w:w="677" w:type="dxa"/>
            <w:shd w:val="clear" w:color="auto" w:fill="auto"/>
            <w:vAlign w:val="center"/>
            <w:hideMark/>
          </w:tcPr>
          <w:p w14:paraId="4DB61BC6"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lang w:val="en-GB"/>
              </w:rPr>
              <w:t>2</w:t>
            </w:r>
          </w:p>
        </w:tc>
        <w:tc>
          <w:tcPr>
            <w:tcW w:w="0" w:type="auto"/>
            <w:shd w:val="clear" w:color="auto" w:fill="auto"/>
            <w:noWrap/>
            <w:vAlign w:val="bottom"/>
            <w:hideMark/>
          </w:tcPr>
          <w:p w14:paraId="5E545D9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5980BF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5105BA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F98C36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28C0C1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1B7F25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8D8F1B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BDA17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6E9387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C27F0F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354155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BC45E5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763E30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E088E6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94CEF7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78BC2C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7BD4E7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47858B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7EF44E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1326FF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6FF073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0C5903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06398A4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879D36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4AEFC1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808EB1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133ADEF6" w14:textId="77777777" w:rsidTr="00AE6F3C">
        <w:trPr>
          <w:trHeight w:val="300"/>
        </w:trPr>
        <w:tc>
          <w:tcPr>
            <w:tcW w:w="2698" w:type="dxa"/>
            <w:shd w:val="clear" w:color="auto" w:fill="auto"/>
            <w:vAlign w:val="center"/>
            <w:hideMark/>
          </w:tcPr>
          <w:p w14:paraId="2335781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5.1. Order phones</w:t>
            </w:r>
          </w:p>
        </w:tc>
        <w:tc>
          <w:tcPr>
            <w:tcW w:w="911" w:type="dxa"/>
            <w:vMerge w:val="restart"/>
            <w:shd w:val="clear" w:color="auto" w:fill="auto"/>
            <w:vAlign w:val="center"/>
            <w:hideMark/>
          </w:tcPr>
          <w:p w14:paraId="554C4306"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2,3</w:t>
            </w:r>
          </w:p>
        </w:tc>
        <w:tc>
          <w:tcPr>
            <w:tcW w:w="677" w:type="dxa"/>
            <w:vMerge w:val="restart"/>
            <w:shd w:val="clear" w:color="auto" w:fill="auto"/>
            <w:vAlign w:val="center"/>
            <w:hideMark/>
          </w:tcPr>
          <w:p w14:paraId="69B41A03"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rPr>
              <w:t>2</w:t>
            </w:r>
          </w:p>
        </w:tc>
        <w:tc>
          <w:tcPr>
            <w:tcW w:w="0" w:type="auto"/>
            <w:shd w:val="clear" w:color="auto" w:fill="auto"/>
            <w:noWrap/>
            <w:vAlign w:val="bottom"/>
            <w:hideMark/>
          </w:tcPr>
          <w:p w14:paraId="3D56E75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9F4DC6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1B91EC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5DFC38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45D64E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DF45DE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2C3A0B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5FA5E7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1077D2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758632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4DFEAC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D3E2BC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521810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160A5F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3CBD13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25242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4EA0D4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20CD79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1B720B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96F893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6EFD04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9172B9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8EEE40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FAE49D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C53958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9BF60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5F54C8A3" w14:textId="77777777" w:rsidTr="00AE6F3C">
        <w:trPr>
          <w:trHeight w:val="300"/>
        </w:trPr>
        <w:tc>
          <w:tcPr>
            <w:tcW w:w="2698" w:type="dxa"/>
            <w:shd w:val="clear" w:color="auto" w:fill="auto"/>
            <w:vAlign w:val="center"/>
            <w:hideMark/>
          </w:tcPr>
          <w:p w14:paraId="54884AA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5.2. Order Computers</w:t>
            </w:r>
          </w:p>
        </w:tc>
        <w:tc>
          <w:tcPr>
            <w:tcW w:w="911" w:type="dxa"/>
            <w:vMerge/>
            <w:vAlign w:val="center"/>
            <w:hideMark/>
          </w:tcPr>
          <w:p w14:paraId="0BA3AC01"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210A479B"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2269C35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E78167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0025A4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4E0C1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E33A8E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EE35CC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36AA38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D10EB4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D1DFBB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24DC8C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D1BA64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8C79A0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C6E133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5E499D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DEEE46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0BC798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98F793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02A749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7C7D2D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7F08A5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1F7748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3E724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0FB2E4B7"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5CFCE89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D72E35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B8819D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0B203236" w14:textId="77777777" w:rsidTr="00AE6F3C">
        <w:trPr>
          <w:trHeight w:val="300"/>
        </w:trPr>
        <w:tc>
          <w:tcPr>
            <w:tcW w:w="2698" w:type="dxa"/>
            <w:shd w:val="clear" w:color="auto" w:fill="auto"/>
            <w:vAlign w:val="center"/>
            <w:hideMark/>
          </w:tcPr>
          <w:p w14:paraId="52A20C9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5.3. System testing</w:t>
            </w:r>
          </w:p>
        </w:tc>
        <w:tc>
          <w:tcPr>
            <w:tcW w:w="911" w:type="dxa"/>
            <w:vMerge/>
            <w:vAlign w:val="center"/>
            <w:hideMark/>
          </w:tcPr>
          <w:p w14:paraId="2DC94ACE"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677" w:type="dxa"/>
            <w:vMerge/>
            <w:vAlign w:val="center"/>
            <w:hideMark/>
          </w:tcPr>
          <w:p w14:paraId="1E478DCA" w14:textId="77777777" w:rsidR="00AE6F3C" w:rsidRPr="000B0629" w:rsidRDefault="00AE6F3C" w:rsidP="000B0629">
            <w:pPr>
              <w:spacing w:after="0" w:line="360" w:lineRule="auto"/>
              <w:jc w:val="left"/>
              <w:rPr>
                <w:rFonts w:ascii="Arial" w:eastAsia="Times New Roman" w:hAnsi="Arial" w:cs="Arial"/>
                <w:color w:val="000000"/>
                <w:sz w:val="22"/>
                <w:szCs w:val="22"/>
              </w:rPr>
            </w:pPr>
          </w:p>
        </w:tc>
        <w:tc>
          <w:tcPr>
            <w:tcW w:w="0" w:type="auto"/>
            <w:shd w:val="clear" w:color="auto" w:fill="auto"/>
            <w:noWrap/>
            <w:vAlign w:val="bottom"/>
            <w:hideMark/>
          </w:tcPr>
          <w:p w14:paraId="3A1746C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A02928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FBB861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8147D7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51E3F4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46D989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B8311D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E4F9E0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F6D316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B0C25B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C1092C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2DBFBA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C52900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66B821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56B166F"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84864E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C5313A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A2600E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EFD74D5"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C78043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345AC8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2F8CA5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2D77BCB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5902A3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6AFBF5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F4B69A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r w:rsidR="00AE6F3C" w:rsidRPr="000B0629" w14:paraId="3787FF69" w14:textId="77777777" w:rsidTr="00AE6F3C">
        <w:trPr>
          <w:trHeight w:val="1140"/>
        </w:trPr>
        <w:tc>
          <w:tcPr>
            <w:tcW w:w="2698" w:type="dxa"/>
            <w:shd w:val="clear" w:color="auto" w:fill="auto"/>
            <w:vAlign w:val="center"/>
            <w:hideMark/>
          </w:tcPr>
          <w:p w14:paraId="6D330AA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lang w:val="en-GB"/>
              </w:rPr>
              <w:t>7. Move employees into the new office</w:t>
            </w:r>
          </w:p>
        </w:tc>
        <w:tc>
          <w:tcPr>
            <w:tcW w:w="911" w:type="dxa"/>
            <w:shd w:val="clear" w:color="auto" w:fill="auto"/>
            <w:vAlign w:val="center"/>
            <w:hideMark/>
          </w:tcPr>
          <w:p w14:paraId="5A2D4625"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lang w:val="en-GB"/>
              </w:rPr>
              <w:t>5</w:t>
            </w:r>
          </w:p>
        </w:tc>
        <w:tc>
          <w:tcPr>
            <w:tcW w:w="677" w:type="dxa"/>
            <w:shd w:val="clear" w:color="auto" w:fill="auto"/>
            <w:vAlign w:val="center"/>
            <w:hideMark/>
          </w:tcPr>
          <w:p w14:paraId="15E8D562" w14:textId="77777777" w:rsidR="00AE6F3C" w:rsidRPr="000B0629" w:rsidRDefault="00AE6F3C" w:rsidP="000B0629">
            <w:pPr>
              <w:spacing w:after="0" w:line="360" w:lineRule="auto"/>
              <w:jc w:val="center"/>
              <w:rPr>
                <w:rFonts w:ascii="Arial" w:eastAsia="Times New Roman" w:hAnsi="Arial" w:cs="Arial"/>
                <w:color w:val="000000"/>
                <w:sz w:val="22"/>
                <w:szCs w:val="22"/>
              </w:rPr>
            </w:pPr>
            <w:r w:rsidRPr="000B0629">
              <w:rPr>
                <w:rFonts w:ascii="Arial" w:eastAsia="Times New Roman" w:hAnsi="Arial" w:cs="Arial"/>
                <w:color w:val="000000"/>
                <w:sz w:val="22"/>
                <w:szCs w:val="22"/>
                <w:lang w:val="en-GB"/>
              </w:rPr>
              <w:t>2</w:t>
            </w:r>
          </w:p>
        </w:tc>
        <w:tc>
          <w:tcPr>
            <w:tcW w:w="0" w:type="auto"/>
            <w:shd w:val="clear" w:color="auto" w:fill="auto"/>
            <w:noWrap/>
            <w:vAlign w:val="bottom"/>
            <w:hideMark/>
          </w:tcPr>
          <w:p w14:paraId="204EBF3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80A2D5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97A61B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70252D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F2FC00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5E72E9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60F3A43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7DF066E9"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AA9060A"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15957D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B8AD0E2"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77C2D6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41E72801"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BF688C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BEB0388"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1F330D4"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9A5063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AED281B"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1728546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013A9690"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3FAECD0E"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FFD7B83"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2A78255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auto" w:fill="auto"/>
            <w:noWrap/>
            <w:vAlign w:val="bottom"/>
            <w:hideMark/>
          </w:tcPr>
          <w:p w14:paraId="5E3D186D"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68DEF2AC"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c>
          <w:tcPr>
            <w:tcW w:w="0" w:type="auto"/>
            <w:shd w:val="clear" w:color="000000" w:fill="0070C0"/>
            <w:noWrap/>
            <w:vAlign w:val="bottom"/>
            <w:hideMark/>
          </w:tcPr>
          <w:p w14:paraId="4C10B1F6" w14:textId="77777777" w:rsidR="00AE6F3C" w:rsidRPr="000B0629" w:rsidRDefault="00AE6F3C" w:rsidP="000B0629">
            <w:pPr>
              <w:spacing w:after="0" w:line="360" w:lineRule="auto"/>
              <w:jc w:val="left"/>
              <w:rPr>
                <w:rFonts w:ascii="Arial" w:eastAsia="Times New Roman" w:hAnsi="Arial" w:cs="Arial"/>
                <w:color w:val="000000"/>
                <w:sz w:val="22"/>
                <w:szCs w:val="22"/>
              </w:rPr>
            </w:pPr>
            <w:r w:rsidRPr="000B0629">
              <w:rPr>
                <w:rFonts w:ascii="Arial" w:eastAsia="Times New Roman" w:hAnsi="Arial" w:cs="Arial"/>
                <w:color w:val="000000"/>
                <w:sz w:val="22"/>
                <w:szCs w:val="22"/>
              </w:rPr>
              <w:t> </w:t>
            </w:r>
          </w:p>
        </w:tc>
      </w:tr>
    </w:tbl>
    <w:p w14:paraId="775E3F33" w14:textId="77777777" w:rsidR="00AE6F3C" w:rsidRPr="000B0629" w:rsidRDefault="00AE6F3C" w:rsidP="000B0629">
      <w:pPr>
        <w:spacing w:line="360" w:lineRule="auto"/>
        <w:rPr>
          <w:rFonts w:ascii="Arial" w:hAnsi="Arial" w:cs="Arial"/>
          <w:sz w:val="22"/>
          <w:szCs w:val="22"/>
          <w:lang w:val="en-AU"/>
        </w:rPr>
        <w:sectPr w:rsidR="00AE6F3C" w:rsidRPr="000B0629" w:rsidSect="00327E6E">
          <w:pgSz w:w="15840" w:h="12240" w:orient="landscape"/>
          <w:pgMar w:top="1440" w:right="1440" w:bottom="1440" w:left="1440" w:header="720" w:footer="720" w:gutter="0"/>
          <w:cols w:space="720"/>
          <w:docGrid w:linePitch="360"/>
        </w:sectPr>
      </w:pPr>
    </w:p>
    <w:p w14:paraId="75AB827B" w14:textId="77777777" w:rsidR="001212B2" w:rsidRPr="000B0629" w:rsidRDefault="001212B2" w:rsidP="000B0629">
      <w:pPr>
        <w:pStyle w:val="Heading2"/>
        <w:spacing w:line="360" w:lineRule="auto"/>
        <w:rPr>
          <w:rFonts w:ascii="Arial" w:hAnsi="Arial" w:cs="Arial"/>
          <w:b/>
          <w:bCs/>
          <w:sz w:val="22"/>
          <w:szCs w:val="22"/>
          <w:lang w:val="en-AU"/>
        </w:rPr>
      </w:pPr>
      <w:bookmarkStart w:id="18" w:name="_Toc70525632"/>
      <w:r w:rsidRPr="000B0629">
        <w:rPr>
          <w:rFonts w:ascii="Arial" w:hAnsi="Arial" w:cs="Arial"/>
          <w:b/>
          <w:bCs/>
          <w:sz w:val="22"/>
          <w:szCs w:val="22"/>
          <w:lang w:val="en-AU"/>
        </w:rPr>
        <w:lastRenderedPageBreak/>
        <w:t>Project risk management</w:t>
      </w:r>
      <w:bookmarkEnd w:id="18"/>
      <w:r w:rsidRPr="000B0629">
        <w:rPr>
          <w:rFonts w:ascii="Arial" w:hAnsi="Arial" w:cs="Arial"/>
          <w:b/>
          <w:bCs/>
          <w:sz w:val="22"/>
          <w:szCs w:val="22"/>
          <w:lang w:val="en-AU"/>
        </w:rPr>
        <w:t xml:space="preserve"> </w:t>
      </w:r>
    </w:p>
    <w:p w14:paraId="4FB9ABBC" w14:textId="7BD69871" w:rsidR="00F73653" w:rsidRPr="000B0629" w:rsidRDefault="00366945" w:rsidP="000B0629">
      <w:pPr>
        <w:spacing w:line="360" w:lineRule="auto"/>
        <w:rPr>
          <w:rFonts w:ascii="Arial" w:hAnsi="Arial" w:cs="Arial"/>
          <w:sz w:val="22"/>
          <w:szCs w:val="22"/>
          <w:lang w:val="en-AU"/>
        </w:rPr>
      </w:pPr>
      <w:r w:rsidRPr="000B0629">
        <w:rPr>
          <w:rFonts w:ascii="Arial" w:hAnsi="Arial" w:cs="Arial"/>
          <w:sz w:val="22"/>
          <w:szCs w:val="22"/>
          <w:lang w:val="en-AU"/>
        </w:rPr>
        <w:t>Project risk management is an approach that helps to foresee the associated risks with a project. Based on this, a mitigation plan is prepared</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{"citationItems":[{"id":"ITEM-1","itemData":{"DOI":"10.1080/01446190600879125","ISBN":"0144-6193","ISSN":"01446193","PMID":"24504921","abstract":"Construction projects attract interest from various stakeholders who express needs and expectations about the project. These are often in conflict with each other and it is unlikely that all of them can be fulfilled. The stakeholder management process involves evaluating the needs and expectations of stakeholders in relation to the main objectives of the project. An important basis for this evaluation is stakeholder analysis. The approach is based upon established theory, knowledge of stakeholder management and empirical data. The analysis consists of a stakeholder impact index to determine the nature and impact of stakeholder influence, the probability of stakeholders exercising their influence and each stakeholder's position in relation to the project - are they proponents or opponents? The analysis of the stakeholder impact index can help project managers to formalize a stakeholder management process. [ABSTRACT FROM AUTHOR]","author":[{"dropping-particle":"","family":"Olander","given":"Stefan","non-dropping-particle":"","parse-names":false,"suffix":""}],"container-title":"Construction Management and Economics","id":"ITEM-1","issue":"3","issued":{"date-parts":[["2007"]]},"page":"277-287","title":"Stakeholder impact analysis in construction project management","type":"article-journal","volume":"25"},"uris":["http://www.mendeley.com/documents/?uuid=2734376c-688e-4e75-88fa-308e94186ca2"]}],"mendeley":{"formattedCitation":"(Olander, 2007)","plainTextFormattedCitation":"(Olander, 2007)","previouslyFormattedCitation":"(Olander, 2007)"},"properties":{"noteIndex":0},"schema":"https://github.com/citation-style-language/schema/raw/master/csl-citation.json"}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(Olander, 2007)</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The objective of </w:t>
      </w:r>
      <w:r w:rsidR="00A4235C" w:rsidRPr="000B0629">
        <w:rPr>
          <w:rFonts w:ascii="Arial" w:hAnsi="Arial" w:cs="Arial"/>
          <w:sz w:val="22"/>
          <w:szCs w:val="22"/>
          <w:lang w:val="en-AU"/>
        </w:rPr>
        <w:t xml:space="preserve">the </w:t>
      </w:r>
      <w:r w:rsidRPr="000B0629">
        <w:rPr>
          <w:rFonts w:ascii="Arial" w:hAnsi="Arial" w:cs="Arial"/>
          <w:sz w:val="22"/>
          <w:szCs w:val="22"/>
          <w:lang w:val="en-AU"/>
        </w:rPr>
        <w:t>risk management approach is to avoid any unforeseeable damage to the project that may hinder its completion</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{"citationItems":[{"id":"ITEM-1","itemData":{"DOI":"10.1007/978-3-319-05915-0","ISBN":"9783319059150","abstract":"Due to the increasing importance of product differentiation and collapsing product life cycles, a growing number of value-adding activities in the industry and service sector are organized in projects. Projects come in many forms, often taking considerable time and consuming a large amount of resources. The management and scheduling of projects represents a challenging task and project performance may have a considerable impact on an organization’s competitiveness. This handbook presents state-of-the-art approaches to project management and scheduling. More than sixty contributions written by leading experts in the field provide an authoritative survey of recent developments. The book serves as a comprehensive reference, both, for researchers and project management professionals. The handbook consists of two volumes. Volume 1 is devoted to single-modal and multi-modal project scheduling. Volume 2 presents multi-project problems, project scheduling under uncertainty and vagueness, managerial approaches and a separate part on applications, case studies and information systems.","author":[{"dropping-particle":"","family":"Schwindt","given":"Christoph","non-dropping-particle":"","parse-names":false,"suffix":""},{"dropping-particle":"","family":"Zimmermann","given":"Jürgen","non-dropping-particle":"","parse-names":false,"suffix":""}],"container-title":"Handbook on Project Management and Scheduling Vol. 2","id":"ITEM-1","issued":{"date-parts":[["2015"]]},"title":"Handbook on project management and scheduling vol. 2","type":"book"},"uris":["http://www.mendeley.com/documents/?uuid=8e2324d5-2d0e-4dc7-923f-13938f57aed2"]}],"mendeley":{"formattedCitation":"(Schwindt and Zimmermann, 2015)","plainTextFormattedCitation":"(Schwindt and Zimmermann, 2015)","previouslyFormattedCitation":"(Schwindt &amp; Zimmermann, 2015)"},"properties":{"noteIndex":0},"schema":"https://github.com/citation-style-language/schema/raw/master/csl-citation.json"}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(Schwindt and Zimmermann, 2015)</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For the project under consideration, the following table presents the risks associated with the project along with the mitigation strategies that can be used to avoid the </w:t>
      </w:r>
      <w:r w:rsidR="00603197" w:rsidRPr="000B0629">
        <w:rPr>
          <w:rFonts w:ascii="Arial" w:hAnsi="Arial" w:cs="Arial"/>
          <w:sz w:val="22"/>
          <w:szCs w:val="22"/>
          <w:lang w:val="en-AU"/>
        </w:rPr>
        <w:t>risks</w:t>
      </w:r>
      <w:r w:rsidRPr="000B0629">
        <w:rPr>
          <w:rFonts w:ascii="Arial" w:hAnsi="Arial" w:cs="Arial"/>
          <w:sz w:val="22"/>
          <w:szCs w:val="22"/>
          <w:lang w:val="en-AU"/>
        </w:rPr>
        <w:t xml:space="preserve">: </w:t>
      </w:r>
    </w:p>
    <w:p w14:paraId="20FE194D" w14:textId="77777777" w:rsidR="00366945" w:rsidRPr="000B0629" w:rsidRDefault="00366945" w:rsidP="000B0629">
      <w:pPr>
        <w:pStyle w:val="Caption"/>
        <w:keepNext/>
        <w:spacing w:line="360" w:lineRule="auto"/>
        <w:rPr>
          <w:rFonts w:ascii="Arial" w:hAnsi="Arial" w:cs="Arial"/>
          <w:sz w:val="22"/>
          <w:szCs w:val="22"/>
        </w:rPr>
      </w:pPr>
      <w:r w:rsidRPr="000B0629">
        <w:rPr>
          <w:rFonts w:ascii="Arial" w:hAnsi="Arial" w:cs="Arial"/>
          <w:sz w:val="22"/>
          <w:szCs w:val="22"/>
        </w:rPr>
        <w:t xml:space="preserve">Table </w:t>
      </w:r>
      <w:r w:rsidR="00182012" w:rsidRPr="000B0629">
        <w:rPr>
          <w:rFonts w:ascii="Arial" w:hAnsi="Arial" w:cs="Arial"/>
          <w:sz w:val="22"/>
          <w:szCs w:val="22"/>
        </w:rPr>
        <w:fldChar w:fldCharType="begin"/>
      </w:r>
      <w:r w:rsidR="00182012" w:rsidRPr="000B0629">
        <w:rPr>
          <w:rFonts w:ascii="Arial" w:hAnsi="Arial" w:cs="Arial"/>
          <w:sz w:val="22"/>
          <w:szCs w:val="22"/>
        </w:rPr>
        <w:instrText xml:space="preserve"> SEQ Table \* ARABIC </w:instrText>
      </w:r>
      <w:r w:rsidR="00182012" w:rsidRPr="000B0629">
        <w:rPr>
          <w:rFonts w:ascii="Arial" w:hAnsi="Arial" w:cs="Arial"/>
          <w:sz w:val="22"/>
          <w:szCs w:val="22"/>
        </w:rPr>
        <w:fldChar w:fldCharType="separate"/>
      </w:r>
      <w:r w:rsidR="000A3BAB" w:rsidRPr="000B0629">
        <w:rPr>
          <w:rFonts w:ascii="Arial" w:hAnsi="Arial" w:cs="Arial"/>
          <w:noProof/>
          <w:sz w:val="22"/>
          <w:szCs w:val="22"/>
        </w:rPr>
        <w:t>3</w:t>
      </w:r>
      <w:r w:rsidR="00182012" w:rsidRPr="000B0629">
        <w:rPr>
          <w:rFonts w:ascii="Arial" w:hAnsi="Arial" w:cs="Arial"/>
          <w:noProof/>
          <w:sz w:val="22"/>
          <w:szCs w:val="22"/>
        </w:rPr>
        <w:fldChar w:fldCharType="end"/>
      </w:r>
      <w:r w:rsidRPr="000B0629">
        <w:rPr>
          <w:rFonts w:ascii="Arial" w:hAnsi="Arial" w:cs="Arial"/>
          <w:sz w:val="22"/>
          <w:szCs w:val="22"/>
        </w:rPr>
        <w:t>: Risk management plan</w:t>
      </w:r>
    </w:p>
    <w:tbl>
      <w:tblPr>
        <w:tblStyle w:val="TableGrid"/>
        <w:tblW w:w="0" w:type="auto"/>
        <w:tblLook w:val="04A0" w:firstRow="1" w:lastRow="0" w:firstColumn="1" w:lastColumn="0" w:noHBand="0" w:noVBand="1"/>
      </w:tblPr>
      <w:tblGrid>
        <w:gridCol w:w="2695"/>
        <w:gridCol w:w="6655"/>
      </w:tblGrid>
      <w:tr w:rsidR="00366945" w:rsidRPr="000B0629" w14:paraId="3EE6CD3F" w14:textId="77777777" w:rsidTr="00756210">
        <w:tc>
          <w:tcPr>
            <w:tcW w:w="2695" w:type="dxa"/>
          </w:tcPr>
          <w:p w14:paraId="4F1D55D2" w14:textId="77777777" w:rsidR="00366945" w:rsidRPr="000B0629" w:rsidRDefault="00366945" w:rsidP="000B0629">
            <w:pPr>
              <w:spacing w:line="360" w:lineRule="auto"/>
              <w:rPr>
                <w:rFonts w:ascii="Arial" w:hAnsi="Arial" w:cs="Arial"/>
                <w:b/>
                <w:sz w:val="22"/>
                <w:szCs w:val="22"/>
                <w:lang w:val="en-AU"/>
              </w:rPr>
            </w:pPr>
            <w:r w:rsidRPr="000B0629">
              <w:rPr>
                <w:rFonts w:ascii="Arial" w:hAnsi="Arial" w:cs="Arial"/>
                <w:b/>
                <w:sz w:val="22"/>
                <w:szCs w:val="22"/>
                <w:lang w:val="en-AU"/>
              </w:rPr>
              <w:t xml:space="preserve">Project risks </w:t>
            </w:r>
          </w:p>
        </w:tc>
        <w:tc>
          <w:tcPr>
            <w:tcW w:w="6655" w:type="dxa"/>
          </w:tcPr>
          <w:p w14:paraId="337231A1" w14:textId="77777777" w:rsidR="00366945" w:rsidRPr="000B0629" w:rsidRDefault="00366945" w:rsidP="000B0629">
            <w:pPr>
              <w:spacing w:line="360" w:lineRule="auto"/>
              <w:rPr>
                <w:rFonts w:ascii="Arial" w:hAnsi="Arial" w:cs="Arial"/>
                <w:b/>
                <w:sz w:val="22"/>
                <w:szCs w:val="22"/>
                <w:lang w:val="en-AU"/>
              </w:rPr>
            </w:pPr>
            <w:r w:rsidRPr="000B0629">
              <w:rPr>
                <w:rFonts w:ascii="Arial" w:hAnsi="Arial" w:cs="Arial"/>
                <w:b/>
                <w:sz w:val="22"/>
                <w:szCs w:val="22"/>
                <w:lang w:val="en-AU"/>
              </w:rPr>
              <w:t>Mitigation plan</w:t>
            </w:r>
          </w:p>
        </w:tc>
      </w:tr>
      <w:tr w:rsidR="00366945" w:rsidRPr="000B0629" w14:paraId="1B318043" w14:textId="77777777" w:rsidTr="00756210">
        <w:tc>
          <w:tcPr>
            <w:tcW w:w="2695" w:type="dxa"/>
          </w:tcPr>
          <w:p w14:paraId="375CC8F9" w14:textId="77777777" w:rsidR="00366945" w:rsidRPr="000B0629" w:rsidRDefault="00A4235C" w:rsidP="000B0629">
            <w:pPr>
              <w:spacing w:line="360" w:lineRule="auto"/>
              <w:rPr>
                <w:rFonts w:ascii="Arial" w:hAnsi="Arial" w:cs="Arial"/>
                <w:sz w:val="22"/>
                <w:szCs w:val="22"/>
                <w:lang w:val="en-AU"/>
              </w:rPr>
            </w:pPr>
            <w:r w:rsidRPr="000B0629">
              <w:rPr>
                <w:rFonts w:ascii="Arial" w:hAnsi="Arial" w:cs="Arial"/>
                <w:sz w:val="22"/>
                <w:szCs w:val="22"/>
                <w:lang w:val="en-AU"/>
              </w:rPr>
              <w:t>The p</w:t>
            </w:r>
            <w:r w:rsidR="00756210" w:rsidRPr="000B0629">
              <w:rPr>
                <w:rFonts w:ascii="Arial" w:hAnsi="Arial" w:cs="Arial"/>
                <w:sz w:val="22"/>
                <w:szCs w:val="22"/>
                <w:lang w:val="en-AU"/>
              </w:rPr>
              <w:t>roject might not be able to meet the deadlines.</w:t>
            </w:r>
          </w:p>
        </w:tc>
        <w:tc>
          <w:tcPr>
            <w:tcW w:w="6655" w:type="dxa"/>
          </w:tcPr>
          <w:p w14:paraId="7D96BF30" w14:textId="77777777" w:rsidR="00366945"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To ensure that the project is going as planned, bi-weekly progress review meetings will be conducted. In case of any delays, alternative strategies will be decided. </w:t>
            </w:r>
          </w:p>
        </w:tc>
      </w:tr>
      <w:tr w:rsidR="00366945" w:rsidRPr="000B0629" w14:paraId="3AA2758B" w14:textId="77777777" w:rsidTr="00756210">
        <w:tc>
          <w:tcPr>
            <w:tcW w:w="2695" w:type="dxa"/>
          </w:tcPr>
          <w:p w14:paraId="55124C80" w14:textId="77777777" w:rsidR="00366945" w:rsidRPr="000B0629" w:rsidRDefault="00A4235C" w:rsidP="000B0629">
            <w:pPr>
              <w:spacing w:line="360" w:lineRule="auto"/>
              <w:rPr>
                <w:rFonts w:ascii="Arial" w:hAnsi="Arial" w:cs="Arial"/>
                <w:sz w:val="22"/>
                <w:szCs w:val="22"/>
                <w:lang w:val="en-AU"/>
              </w:rPr>
            </w:pPr>
            <w:r w:rsidRPr="000B0629">
              <w:rPr>
                <w:rFonts w:ascii="Arial" w:hAnsi="Arial" w:cs="Arial"/>
                <w:sz w:val="22"/>
                <w:szCs w:val="22"/>
                <w:lang w:val="en-AU"/>
              </w:rPr>
              <w:t>The p</w:t>
            </w:r>
            <w:r w:rsidR="00756210" w:rsidRPr="000B0629">
              <w:rPr>
                <w:rFonts w:ascii="Arial" w:hAnsi="Arial" w:cs="Arial"/>
                <w:sz w:val="22"/>
                <w:szCs w:val="22"/>
                <w:lang w:val="en-AU"/>
              </w:rPr>
              <w:t xml:space="preserve">roject may halt due to health and safety risks </w:t>
            </w:r>
          </w:p>
        </w:tc>
        <w:tc>
          <w:tcPr>
            <w:tcW w:w="6655" w:type="dxa"/>
          </w:tcPr>
          <w:p w14:paraId="3A0DB340" w14:textId="77777777" w:rsidR="00366945" w:rsidRPr="000B0629" w:rsidRDefault="00A4235C" w:rsidP="000B0629">
            <w:pPr>
              <w:spacing w:line="360" w:lineRule="auto"/>
              <w:rPr>
                <w:rFonts w:ascii="Arial" w:hAnsi="Arial" w:cs="Arial"/>
                <w:sz w:val="22"/>
                <w:szCs w:val="22"/>
                <w:lang w:val="en-AU"/>
              </w:rPr>
            </w:pPr>
            <w:r w:rsidRPr="000B0629">
              <w:rPr>
                <w:rFonts w:ascii="Arial" w:hAnsi="Arial" w:cs="Arial"/>
                <w:sz w:val="22"/>
                <w:szCs w:val="22"/>
                <w:lang w:val="en-AU"/>
              </w:rPr>
              <w:t>The d</w:t>
            </w:r>
            <w:r w:rsidR="00756210" w:rsidRPr="000B0629">
              <w:rPr>
                <w:rFonts w:ascii="Arial" w:hAnsi="Arial" w:cs="Arial"/>
                <w:sz w:val="22"/>
                <w:szCs w:val="22"/>
                <w:lang w:val="en-AU"/>
              </w:rPr>
              <w:t xml:space="preserve">aily health and safety performance of the site will be monitored. A group on WhatsApp will be created to share related updates. </w:t>
            </w:r>
          </w:p>
        </w:tc>
      </w:tr>
      <w:tr w:rsidR="00366945" w:rsidRPr="000B0629" w14:paraId="07FDE529" w14:textId="77777777" w:rsidTr="00756210">
        <w:tc>
          <w:tcPr>
            <w:tcW w:w="2695" w:type="dxa"/>
          </w:tcPr>
          <w:p w14:paraId="0584206E" w14:textId="77777777" w:rsidR="00366945"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External employees might not have </w:t>
            </w:r>
            <w:r w:rsidR="00A4235C" w:rsidRPr="000B0629">
              <w:rPr>
                <w:rFonts w:ascii="Arial" w:hAnsi="Arial" w:cs="Arial"/>
                <w:sz w:val="22"/>
                <w:szCs w:val="22"/>
                <w:lang w:val="en-AU"/>
              </w:rPr>
              <w:t xml:space="preserve">the </w:t>
            </w:r>
            <w:r w:rsidRPr="000B0629">
              <w:rPr>
                <w:rFonts w:ascii="Arial" w:hAnsi="Arial" w:cs="Arial"/>
                <w:sz w:val="22"/>
                <w:szCs w:val="22"/>
                <w:lang w:val="en-AU"/>
              </w:rPr>
              <w:t>required skillset</w:t>
            </w:r>
          </w:p>
        </w:tc>
        <w:tc>
          <w:tcPr>
            <w:tcW w:w="6655" w:type="dxa"/>
          </w:tcPr>
          <w:p w14:paraId="38DCC1A7" w14:textId="77777777" w:rsidR="00366945"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To avoid this, critical assessment will be conducted at the recruitment stages. For all skills, potential employees will be assessed thoroughly. </w:t>
            </w:r>
          </w:p>
        </w:tc>
      </w:tr>
      <w:tr w:rsidR="00366945" w:rsidRPr="000B0629" w14:paraId="4674ED3D" w14:textId="77777777" w:rsidTr="00756210">
        <w:tc>
          <w:tcPr>
            <w:tcW w:w="2695" w:type="dxa"/>
          </w:tcPr>
          <w:p w14:paraId="324CFFEE" w14:textId="77777777" w:rsidR="00366945"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There might be a change in regulations </w:t>
            </w:r>
          </w:p>
        </w:tc>
        <w:tc>
          <w:tcPr>
            <w:tcW w:w="6655" w:type="dxa"/>
          </w:tcPr>
          <w:p w14:paraId="4F03237A" w14:textId="77777777" w:rsidR="00366945" w:rsidRPr="000B0629" w:rsidRDefault="00A4235C" w:rsidP="000B0629">
            <w:pPr>
              <w:spacing w:line="360" w:lineRule="auto"/>
              <w:rPr>
                <w:rFonts w:ascii="Arial" w:hAnsi="Arial" w:cs="Arial"/>
                <w:sz w:val="22"/>
                <w:szCs w:val="22"/>
                <w:lang w:val="en-AU"/>
              </w:rPr>
            </w:pPr>
            <w:r w:rsidRPr="000B0629">
              <w:rPr>
                <w:rFonts w:ascii="Arial" w:hAnsi="Arial" w:cs="Arial"/>
                <w:sz w:val="22"/>
                <w:szCs w:val="22"/>
                <w:lang w:val="en-AU"/>
              </w:rPr>
              <w:t>The a</w:t>
            </w:r>
            <w:r w:rsidR="00756210" w:rsidRPr="000B0629">
              <w:rPr>
                <w:rFonts w:ascii="Arial" w:hAnsi="Arial" w:cs="Arial"/>
                <w:sz w:val="22"/>
                <w:szCs w:val="22"/>
                <w:lang w:val="en-AU"/>
              </w:rPr>
              <w:t xml:space="preserve">dministrative executive will critically review the requirements and changes in the project can be initiated based on the same. </w:t>
            </w:r>
          </w:p>
        </w:tc>
      </w:tr>
    </w:tbl>
    <w:p w14:paraId="0EBE28E9" w14:textId="77777777" w:rsidR="00366945" w:rsidRPr="000B0629" w:rsidRDefault="00366945" w:rsidP="000B0629">
      <w:pPr>
        <w:spacing w:line="360" w:lineRule="auto"/>
        <w:rPr>
          <w:rFonts w:ascii="Arial" w:hAnsi="Arial" w:cs="Arial"/>
          <w:sz w:val="22"/>
          <w:szCs w:val="22"/>
          <w:lang w:val="en-AU"/>
        </w:rPr>
      </w:pPr>
    </w:p>
    <w:p w14:paraId="30342DC4" w14:textId="77777777" w:rsidR="001212B2" w:rsidRPr="000B0629" w:rsidRDefault="001212B2" w:rsidP="000B0629">
      <w:pPr>
        <w:pStyle w:val="Heading2"/>
        <w:spacing w:line="360" w:lineRule="auto"/>
        <w:rPr>
          <w:rFonts w:ascii="Arial" w:hAnsi="Arial" w:cs="Arial"/>
          <w:b/>
          <w:bCs/>
          <w:sz w:val="22"/>
          <w:szCs w:val="22"/>
          <w:lang w:val="en-AU"/>
        </w:rPr>
      </w:pPr>
      <w:bookmarkStart w:id="19" w:name="_Toc70525633"/>
      <w:r w:rsidRPr="000B0629">
        <w:rPr>
          <w:rFonts w:ascii="Arial" w:hAnsi="Arial" w:cs="Arial"/>
          <w:b/>
          <w:bCs/>
          <w:sz w:val="22"/>
          <w:szCs w:val="22"/>
          <w:lang w:val="en-AU"/>
        </w:rPr>
        <w:t>Project communication plan</w:t>
      </w:r>
      <w:bookmarkEnd w:id="19"/>
      <w:r w:rsidRPr="000B0629">
        <w:rPr>
          <w:rFonts w:ascii="Arial" w:hAnsi="Arial" w:cs="Arial"/>
          <w:b/>
          <w:bCs/>
          <w:sz w:val="22"/>
          <w:szCs w:val="22"/>
          <w:lang w:val="en-AU"/>
        </w:rPr>
        <w:t xml:space="preserve"> </w:t>
      </w:r>
    </w:p>
    <w:p w14:paraId="5CCC77BE" w14:textId="06BD5C16" w:rsidR="00756210" w:rsidRPr="000B0629" w:rsidRDefault="00A4235C" w:rsidP="000B0629">
      <w:pPr>
        <w:spacing w:line="360" w:lineRule="auto"/>
        <w:rPr>
          <w:rFonts w:ascii="Arial" w:hAnsi="Arial" w:cs="Arial"/>
          <w:sz w:val="22"/>
          <w:szCs w:val="22"/>
          <w:lang w:val="en-AU"/>
        </w:rPr>
      </w:pPr>
      <w:r w:rsidRPr="000B0629">
        <w:rPr>
          <w:rFonts w:ascii="Arial" w:hAnsi="Arial" w:cs="Arial"/>
          <w:sz w:val="22"/>
          <w:szCs w:val="22"/>
          <w:lang w:val="en-AU"/>
        </w:rPr>
        <w:t>A p</w:t>
      </w:r>
      <w:r w:rsidR="00756210" w:rsidRPr="000B0629">
        <w:rPr>
          <w:rFonts w:ascii="Arial" w:hAnsi="Arial" w:cs="Arial"/>
          <w:sz w:val="22"/>
          <w:szCs w:val="22"/>
          <w:lang w:val="en-AU"/>
        </w:rPr>
        <w:t xml:space="preserve">roject communication plan is a formal tool that helps to identify the communication requirements associated with a project. It assists in ensuring </w:t>
      </w:r>
      <w:r w:rsidRPr="000B0629">
        <w:rPr>
          <w:rFonts w:ascii="Arial" w:hAnsi="Arial" w:cs="Arial"/>
          <w:sz w:val="22"/>
          <w:szCs w:val="22"/>
          <w:lang w:val="en-AU"/>
        </w:rPr>
        <w:t xml:space="preserve">the </w:t>
      </w:r>
      <w:r w:rsidR="00756210" w:rsidRPr="000B0629">
        <w:rPr>
          <w:rFonts w:ascii="Arial" w:hAnsi="Arial" w:cs="Arial"/>
          <w:sz w:val="22"/>
          <w:szCs w:val="22"/>
          <w:lang w:val="en-AU"/>
        </w:rPr>
        <w:t>right communication to all stakeholders of the project using the right channel to avoid any confusions and problems in the implementation of the project</w:t>
      </w:r>
      <w:r w:rsidRPr="000B0629">
        <w:rPr>
          <w:rFonts w:ascii="Arial" w:hAnsi="Arial" w:cs="Arial"/>
          <w:sz w:val="22"/>
          <w:szCs w:val="22"/>
          <w:lang w:val="en-AU"/>
        </w:rPr>
        <w:t xml:space="preserve"> </w:t>
      </w:r>
      <w:r w:rsidRPr="000B0629">
        <w:rPr>
          <w:rFonts w:ascii="Arial" w:hAnsi="Arial" w:cs="Arial"/>
          <w:sz w:val="22"/>
          <w:szCs w:val="22"/>
          <w:lang w:val="en-AU"/>
        </w:rPr>
        <w:fldChar w:fldCharType="begin" w:fldLock="1"/>
      </w:r>
      <w:r w:rsidRPr="000B0629">
        <w:rPr>
          <w:rFonts w:ascii="Arial" w:hAnsi="Arial" w:cs="Arial"/>
          <w:sz w:val="22"/>
          <w:szCs w:val="22"/>
          <w:lang w:val="en-AU"/>
        </w:rPr>
        <w:instrText>ADDIN CSL_CITATION {"citationItems":[{"id":"ITEM-1","itemData":{"ISBN":"15287106 (ISSN); 1885517688 (ISBN); 9781885517685 (ISBN)","ISSN":"15287106","abstract":"roject management office, (PMO) is an emerging relatively new concept which has become a global phenomenon reaching the structure of organizations all over the world. This study presents an updated discussion on the role of PMO's in modern and competitive organizations. Such discussion brings a view of advantages and disadvantages, difficulties and benefits, as well as problems and solutions for this new organizational structure. It explores relevant and current aspects of both structuring and implementing different kinds of PMO's at different organizational levels. Finally, we highlight the reasons why the essence of these new principles for a project management structure -although highly challenging due to the application of new concepts -brings such a powerful stimulus for project management best practices, that it will probably be in place for continuing evolution over the years to come.","author":[{"dropping-particle":"","family":"Valle","given":"Jose","non-dropping-particle":"do","parse-names":false,"suffix":""},{"dropping-particle":"","family":"Silvia","given":"Dr Wainer Da Siolviera E","non-dropping-particle":"","parse-names":false,"suffix":""},{"dropping-particle":"","family":"Soares","given":"Dr Carlos Alberto Pererira","non-dropping-particle":"","parse-names":false,"suffix":""}],"container-title":"Acee International Transactions","id":"ITEM-1","issued":{"date-parts":[["2008"]]},"title":"Project Management Office (PMO) - Principles in Practice","type":"article-journal"},"uris":["http://www.mendeley.com/documents/?uuid=8c67b055-edba-47b4-aa82-7ffa8e989386"]},{"id":"ITEM-2","itemData":{"DOI":"10.1002/9781119389040","ISBN":"9781119389040","abstract":"THE #1 PROJECT MANAGEMENT CASE STUDIES BOOK NOW FEATURING NEW CASES FROM DISNEY, THE OLYMPICS, AIRBUS, BOEING, AND MORE. After on-the-job experience, case studies are the most important part of every project manager's training. This Fifth Edition of Project Management Case Studies features more than one hundred case studies that detail projects at high-profile companies around the world. These cases offer you a unique opportunity to experience, first-hand, project management in action within a variety of contexts and up against some of the most challenging conditions any project manager will likely face. New to this edition are case studies focusing on agile and scrum methodologies. Contains 100-plus case studies from companies that illustrate both successful and not-so-successful project management. Represents an array of industries, including medical and pharmaceutical, aerospace, entertainment, sports, manufacturing, finance, telecommunications, and more. Features 18 new case studies, including high-profile cases from Disney, the Olympics, Boeing 787 Dreamliner, and Airbus 380Follows and supports preparation for the Project Management Professional (PMP)® Certification Exam. Experienced PMs, project managers in training, and students alike will find this book to be an indispensable resource whether used as a standalone or combined with the bestselling Project Management: A Systems Approach to Planning, Scheduling, and Controlling, 12th Edition. PMI, CAPM, PMBOK, PMP and Project Management Professional are registered marks of the Project Management Institute, Inc.","author":[{"dropping-particle":"","family":"Kerzner","given":"Harold","non-dropping-particle":"","parse-names":false,"suffix":""}],"container-title":"Project Management Case Studies","id":"ITEM-2","issued":{"date-parts":[["2017"]]},"title":"Project management case studies","type":"book"},"uris":["http://www.mendeley.com/documents/?uuid=c4fff6fd-4519-4cc9-a355-a9394d778b1c"]}],"mendeley":{"formattedCitation":"(do Valle, Silvia and Soares, 2008; Kerzner, 2017b)","plainTextFormattedCitation":"(do Valle, Silvia and Soares, 2008; Kerzner, 2017b)","previouslyFormattedCitation":"(do Valle et al., 2008; Kerzner, 2017b)"},"properties":{"noteIndex":0},"schema":"https://github.com/citation-style-language/schema/raw/master/csl-citation.json"}</w:instrText>
      </w:r>
      <w:r w:rsidRPr="000B0629">
        <w:rPr>
          <w:rFonts w:ascii="Arial" w:hAnsi="Arial" w:cs="Arial"/>
          <w:sz w:val="22"/>
          <w:szCs w:val="22"/>
          <w:lang w:val="en-AU"/>
        </w:rPr>
        <w:fldChar w:fldCharType="separate"/>
      </w:r>
      <w:r w:rsidRPr="000B0629">
        <w:rPr>
          <w:rFonts w:ascii="Arial" w:hAnsi="Arial" w:cs="Arial"/>
          <w:noProof/>
          <w:sz w:val="22"/>
          <w:szCs w:val="22"/>
          <w:lang w:val="en-AU"/>
        </w:rPr>
        <w:t>(do Valle, Silvia and Soares, 2008; Kerzner, 2017b)</w:t>
      </w:r>
      <w:r w:rsidRPr="000B0629">
        <w:rPr>
          <w:rFonts w:ascii="Arial" w:hAnsi="Arial" w:cs="Arial"/>
          <w:sz w:val="22"/>
          <w:szCs w:val="22"/>
          <w:lang w:val="en-AU"/>
        </w:rPr>
        <w:fldChar w:fldCharType="end"/>
      </w:r>
      <w:r w:rsidR="00756210" w:rsidRPr="000B0629">
        <w:rPr>
          <w:rFonts w:ascii="Arial" w:hAnsi="Arial" w:cs="Arial"/>
          <w:sz w:val="22"/>
          <w:szCs w:val="22"/>
          <w:lang w:val="en-AU"/>
        </w:rPr>
        <w:t xml:space="preserve">. For the project under consideration, the following table presents the communication requirements, channel to be used for communication and the frequency of communication (Table 4): </w:t>
      </w:r>
    </w:p>
    <w:p w14:paraId="29825BBC" w14:textId="77777777" w:rsidR="000C234D" w:rsidRPr="000B0629" w:rsidRDefault="000C234D" w:rsidP="000B0629">
      <w:pPr>
        <w:spacing w:line="360" w:lineRule="auto"/>
        <w:rPr>
          <w:rFonts w:ascii="Arial" w:hAnsi="Arial" w:cs="Arial"/>
          <w:sz w:val="22"/>
          <w:szCs w:val="22"/>
          <w:lang w:val="en-AU"/>
        </w:rPr>
      </w:pPr>
    </w:p>
    <w:p w14:paraId="2B1A8F10" w14:textId="77777777" w:rsidR="00BA245F" w:rsidRPr="000B0629" w:rsidRDefault="00BA245F" w:rsidP="000B0629">
      <w:pPr>
        <w:pStyle w:val="Caption"/>
        <w:keepNext/>
        <w:spacing w:line="360" w:lineRule="auto"/>
        <w:rPr>
          <w:rFonts w:ascii="Arial" w:hAnsi="Arial" w:cs="Arial"/>
          <w:sz w:val="22"/>
          <w:szCs w:val="22"/>
        </w:rPr>
      </w:pPr>
      <w:r w:rsidRPr="000B0629">
        <w:rPr>
          <w:rFonts w:ascii="Arial" w:hAnsi="Arial" w:cs="Arial"/>
          <w:sz w:val="22"/>
          <w:szCs w:val="22"/>
        </w:rPr>
        <w:lastRenderedPageBreak/>
        <w:t xml:space="preserve">Table </w:t>
      </w:r>
      <w:r w:rsidR="00182012" w:rsidRPr="000B0629">
        <w:rPr>
          <w:rFonts w:ascii="Arial" w:hAnsi="Arial" w:cs="Arial"/>
          <w:sz w:val="22"/>
          <w:szCs w:val="22"/>
        </w:rPr>
        <w:fldChar w:fldCharType="begin"/>
      </w:r>
      <w:r w:rsidR="00182012" w:rsidRPr="000B0629">
        <w:rPr>
          <w:rFonts w:ascii="Arial" w:hAnsi="Arial" w:cs="Arial"/>
          <w:sz w:val="22"/>
          <w:szCs w:val="22"/>
        </w:rPr>
        <w:instrText xml:space="preserve"> SEQ Table \* ARABIC </w:instrText>
      </w:r>
      <w:r w:rsidR="00182012" w:rsidRPr="000B0629">
        <w:rPr>
          <w:rFonts w:ascii="Arial" w:hAnsi="Arial" w:cs="Arial"/>
          <w:sz w:val="22"/>
          <w:szCs w:val="22"/>
        </w:rPr>
        <w:fldChar w:fldCharType="separate"/>
      </w:r>
      <w:r w:rsidR="000A3BAB" w:rsidRPr="000B0629">
        <w:rPr>
          <w:rFonts w:ascii="Arial" w:hAnsi="Arial" w:cs="Arial"/>
          <w:noProof/>
          <w:sz w:val="22"/>
          <w:szCs w:val="22"/>
        </w:rPr>
        <w:t>4</w:t>
      </w:r>
      <w:r w:rsidR="00182012" w:rsidRPr="000B0629">
        <w:rPr>
          <w:rFonts w:ascii="Arial" w:hAnsi="Arial" w:cs="Arial"/>
          <w:noProof/>
          <w:sz w:val="22"/>
          <w:szCs w:val="22"/>
        </w:rPr>
        <w:fldChar w:fldCharType="end"/>
      </w:r>
      <w:r w:rsidRPr="000B0629">
        <w:rPr>
          <w:rFonts w:ascii="Arial" w:hAnsi="Arial" w:cs="Arial"/>
          <w:sz w:val="22"/>
          <w:szCs w:val="22"/>
        </w:rPr>
        <w:t>: project commun</w:t>
      </w:r>
      <w:r w:rsidR="00A4235C" w:rsidRPr="000B0629">
        <w:rPr>
          <w:rFonts w:ascii="Arial" w:hAnsi="Arial" w:cs="Arial"/>
          <w:sz w:val="22"/>
          <w:szCs w:val="22"/>
        </w:rPr>
        <w:t>IC</w:t>
      </w:r>
      <w:r w:rsidRPr="000B0629">
        <w:rPr>
          <w:rFonts w:ascii="Arial" w:hAnsi="Arial" w:cs="Arial"/>
          <w:sz w:val="22"/>
          <w:szCs w:val="22"/>
        </w:rPr>
        <w:t>ation plan</w:t>
      </w:r>
    </w:p>
    <w:tbl>
      <w:tblPr>
        <w:tblStyle w:val="TableGrid"/>
        <w:tblW w:w="0" w:type="auto"/>
        <w:tblLook w:val="04A0" w:firstRow="1" w:lastRow="0" w:firstColumn="1" w:lastColumn="0" w:noHBand="0" w:noVBand="1"/>
      </w:tblPr>
      <w:tblGrid>
        <w:gridCol w:w="3116"/>
        <w:gridCol w:w="3117"/>
        <w:gridCol w:w="3117"/>
      </w:tblGrid>
      <w:tr w:rsidR="00756210" w:rsidRPr="000B0629" w14:paraId="4C438107" w14:textId="77777777" w:rsidTr="00756210">
        <w:tc>
          <w:tcPr>
            <w:tcW w:w="3116" w:type="dxa"/>
          </w:tcPr>
          <w:p w14:paraId="34EF26E4"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Communication </w:t>
            </w:r>
          </w:p>
        </w:tc>
        <w:tc>
          <w:tcPr>
            <w:tcW w:w="3117" w:type="dxa"/>
          </w:tcPr>
          <w:p w14:paraId="55B3B6A5"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Communication tool</w:t>
            </w:r>
          </w:p>
        </w:tc>
        <w:tc>
          <w:tcPr>
            <w:tcW w:w="3117" w:type="dxa"/>
          </w:tcPr>
          <w:p w14:paraId="6A72AC29"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Communication frequency </w:t>
            </w:r>
          </w:p>
        </w:tc>
      </w:tr>
      <w:tr w:rsidR="00756210" w:rsidRPr="000B0629" w14:paraId="0C13D12E" w14:textId="77777777" w:rsidTr="00756210">
        <w:tc>
          <w:tcPr>
            <w:tcW w:w="3116" w:type="dxa"/>
          </w:tcPr>
          <w:p w14:paraId="54B9C51B"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Project progress </w:t>
            </w:r>
          </w:p>
        </w:tc>
        <w:tc>
          <w:tcPr>
            <w:tcW w:w="3117" w:type="dxa"/>
          </w:tcPr>
          <w:p w14:paraId="75CB754C"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Online meeting</w:t>
            </w:r>
          </w:p>
        </w:tc>
        <w:tc>
          <w:tcPr>
            <w:tcW w:w="3117" w:type="dxa"/>
          </w:tcPr>
          <w:p w14:paraId="195FD24F"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Twice a week</w:t>
            </w:r>
          </w:p>
        </w:tc>
      </w:tr>
      <w:tr w:rsidR="00756210" w:rsidRPr="000B0629" w14:paraId="41E3DB8C" w14:textId="77777777" w:rsidTr="00756210">
        <w:tc>
          <w:tcPr>
            <w:tcW w:w="3116" w:type="dxa"/>
          </w:tcPr>
          <w:p w14:paraId="6F4C9931"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Minutes of meeting </w:t>
            </w:r>
          </w:p>
        </w:tc>
        <w:tc>
          <w:tcPr>
            <w:tcW w:w="3117" w:type="dxa"/>
          </w:tcPr>
          <w:p w14:paraId="689DD194"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Email</w:t>
            </w:r>
          </w:p>
        </w:tc>
        <w:tc>
          <w:tcPr>
            <w:tcW w:w="3117" w:type="dxa"/>
          </w:tcPr>
          <w:p w14:paraId="097E0072"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Twice a week</w:t>
            </w:r>
          </w:p>
        </w:tc>
      </w:tr>
      <w:tr w:rsidR="00756210" w:rsidRPr="000B0629" w14:paraId="721087B7" w14:textId="77777777" w:rsidTr="00756210">
        <w:tc>
          <w:tcPr>
            <w:tcW w:w="3116" w:type="dxa"/>
          </w:tcPr>
          <w:p w14:paraId="5D6A644C"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Quotations </w:t>
            </w:r>
          </w:p>
        </w:tc>
        <w:tc>
          <w:tcPr>
            <w:tcW w:w="3117" w:type="dxa"/>
          </w:tcPr>
          <w:p w14:paraId="55969AAA"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Email</w:t>
            </w:r>
          </w:p>
        </w:tc>
        <w:tc>
          <w:tcPr>
            <w:tcW w:w="3117" w:type="dxa"/>
          </w:tcPr>
          <w:p w14:paraId="0DB84A8C"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Daily, as needed </w:t>
            </w:r>
          </w:p>
        </w:tc>
      </w:tr>
      <w:tr w:rsidR="00756210" w:rsidRPr="000B0629" w14:paraId="23B54950" w14:textId="77777777" w:rsidTr="00756210">
        <w:tc>
          <w:tcPr>
            <w:tcW w:w="3116" w:type="dxa"/>
          </w:tcPr>
          <w:p w14:paraId="7F3373C8"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Gantt charts</w:t>
            </w:r>
          </w:p>
        </w:tc>
        <w:tc>
          <w:tcPr>
            <w:tcW w:w="3117" w:type="dxa"/>
          </w:tcPr>
          <w:p w14:paraId="73EDCD0B"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Email</w:t>
            </w:r>
          </w:p>
        </w:tc>
        <w:tc>
          <w:tcPr>
            <w:tcW w:w="3117" w:type="dxa"/>
          </w:tcPr>
          <w:p w14:paraId="04E015E9"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Daily</w:t>
            </w:r>
          </w:p>
        </w:tc>
      </w:tr>
      <w:tr w:rsidR="00756210" w:rsidRPr="000B0629" w14:paraId="14879A23" w14:textId="77777777" w:rsidTr="00756210">
        <w:tc>
          <w:tcPr>
            <w:tcW w:w="3116" w:type="dxa"/>
          </w:tcPr>
          <w:p w14:paraId="7CCA4858"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Recruitments updates</w:t>
            </w:r>
          </w:p>
        </w:tc>
        <w:tc>
          <w:tcPr>
            <w:tcW w:w="3117" w:type="dxa"/>
          </w:tcPr>
          <w:p w14:paraId="77464057"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Email</w:t>
            </w:r>
          </w:p>
        </w:tc>
        <w:tc>
          <w:tcPr>
            <w:tcW w:w="3117" w:type="dxa"/>
          </w:tcPr>
          <w:p w14:paraId="5D1F4ADB" w14:textId="77777777" w:rsidR="00756210" w:rsidRPr="000B0629" w:rsidRDefault="00756210" w:rsidP="000B0629">
            <w:pPr>
              <w:spacing w:line="360" w:lineRule="auto"/>
              <w:rPr>
                <w:rFonts w:ascii="Arial" w:hAnsi="Arial" w:cs="Arial"/>
                <w:sz w:val="22"/>
                <w:szCs w:val="22"/>
                <w:lang w:val="en-AU"/>
              </w:rPr>
            </w:pPr>
            <w:r w:rsidRPr="000B0629">
              <w:rPr>
                <w:rFonts w:ascii="Arial" w:hAnsi="Arial" w:cs="Arial"/>
                <w:sz w:val="22"/>
                <w:szCs w:val="22"/>
                <w:lang w:val="en-AU"/>
              </w:rPr>
              <w:t xml:space="preserve">Daily </w:t>
            </w:r>
          </w:p>
        </w:tc>
      </w:tr>
    </w:tbl>
    <w:p w14:paraId="3130FDBE" w14:textId="77777777" w:rsidR="00756210" w:rsidRPr="000B0629" w:rsidRDefault="00756210" w:rsidP="000B0629">
      <w:pPr>
        <w:spacing w:line="360" w:lineRule="auto"/>
        <w:rPr>
          <w:rFonts w:ascii="Arial" w:hAnsi="Arial" w:cs="Arial"/>
          <w:sz w:val="22"/>
          <w:szCs w:val="22"/>
          <w:lang w:val="en-AU"/>
        </w:rPr>
      </w:pPr>
    </w:p>
    <w:p w14:paraId="3F83315F" w14:textId="77777777" w:rsidR="00A4235C" w:rsidRPr="000B0629" w:rsidRDefault="00A4235C" w:rsidP="000B0629">
      <w:pPr>
        <w:pStyle w:val="Heading1"/>
        <w:spacing w:line="360" w:lineRule="auto"/>
        <w:rPr>
          <w:rFonts w:ascii="Arial" w:hAnsi="Arial" w:cs="Arial"/>
          <w:sz w:val="22"/>
          <w:szCs w:val="22"/>
          <w:lang w:val="en-AU"/>
        </w:rPr>
      </w:pPr>
    </w:p>
    <w:p w14:paraId="2709F111" w14:textId="77777777" w:rsidR="001212B2" w:rsidRPr="000B0629" w:rsidRDefault="001212B2" w:rsidP="000B0629">
      <w:pPr>
        <w:pStyle w:val="Heading1"/>
        <w:spacing w:line="360" w:lineRule="auto"/>
        <w:rPr>
          <w:rFonts w:ascii="Arial" w:hAnsi="Arial" w:cs="Arial"/>
          <w:b/>
          <w:bCs/>
          <w:sz w:val="22"/>
          <w:szCs w:val="22"/>
          <w:lang w:val="en-AU"/>
        </w:rPr>
      </w:pPr>
      <w:bookmarkStart w:id="20" w:name="_Toc70525634"/>
      <w:r w:rsidRPr="000B0629">
        <w:rPr>
          <w:rFonts w:ascii="Arial" w:hAnsi="Arial" w:cs="Arial"/>
          <w:b/>
          <w:bCs/>
          <w:sz w:val="22"/>
          <w:szCs w:val="22"/>
          <w:lang w:val="en-AU"/>
        </w:rPr>
        <w:t>Personal reflection and self-assessment</w:t>
      </w:r>
      <w:bookmarkEnd w:id="20"/>
      <w:r w:rsidRPr="000B0629">
        <w:rPr>
          <w:rFonts w:ascii="Arial" w:hAnsi="Arial" w:cs="Arial"/>
          <w:b/>
          <w:bCs/>
          <w:sz w:val="22"/>
          <w:szCs w:val="22"/>
          <w:lang w:val="en-AU"/>
        </w:rPr>
        <w:t xml:space="preserve"> </w:t>
      </w:r>
    </w:p>
    <w:p w14:paraId="4371CDB3" w14:textId="08FD4A5E" w:rsidR="002104DA" w:rsidRPr="000B0629" w:rsidRDefault="002104DA" w:rsidP="000B0629">
      <w:pPr>
        <w:spacing w:line="360" w:lineRule="auto"/>
        <w:rPr>
          <w:rFonts w:ascii="Arial" w:hAnsi="Arial" w:cs="Arial"/>
          <w:sz w:val="22"/>
          <w:szCs w:val="22"/>
          <w:lang w:val="en-AU"/>
        </w:rPr>
      </w:pPr>
      <w:r w:rsidRPr="000B0629">
        <w:rPr>
          <w:rFonts w:ascii="Arial" w:hAnsi="Arial" w:cs="Arial"/>
          <w:sz w:val="22"/>
          <w:szCs w:val="22"/>
          <w:lang w:val="en-AU"/>
        </w:rPr>
        <w:t xml:space="preserve">In the previous sections of this paper, I have discussed various project management techniques, their </w:t>
      </w:r>
      <w:r w:rsidR="000C234D" w:rsidRPr="000B0629">
        <w:rPr>
          <w:rFonts w:ascii="Arial" w:hAnsi="Arial" w:cs="Arial"/>
          <w:sz w:val="22"/>
          <w:szCs w:val="22"/>
          <w:lang w:val="en-AU"/>
        </w:rPr>
        <w:t>strengths,</w:t>
      </w:r>
      <w:r w:rsidRPr="000B0629">
        <w:rPr>
          <w:rFonts w:ascii="Arial" w:hAnsi="Arial" w:cs="Arial"/>
          <w:sz w:val="22"/>
          <w:szCs w:val="22"/>
          <w:lang w:val="en-AU"/>
        </w:rPr>
        <w:t xml:space="preserve"> and weaknesses along a plan of implementation for the office extension project </w:t>
      </w:r>
      <w:proofErr w:type="gramStart"/>
      <w:r w:rsidRPr="000B0629">
        <w:rPr>
          <w:rFonts w:ascii="Arial" w:hAnsi="Arial" w:cs="Arial"/>
          <w:sz w:val="22"/>
          <w:szCs w:val="22"/>
          <w:lang w:val="en-AU"/>
        </w:rPr>
        <w:t>in light of</w:t>
      </w:r>
      <w:proofErr w:type="gramEnd"/>
      <w:r w:rsidRPr="000B0629">
        <w:rPr>
          <w:rFonts w:ascii="Arial" w:hAnsi="Arial" w:cs="Arial"/>
          <w:sz w:val="22"/>
          <w:szCs w:val="22"/>
          <w:lang w:val="en-AU"/>
        </w:rPr>
        <w:t xml:space="preserve"> changes led by COVID-19. Building on the existing discussion along with my reflection and feedback from the peers, I will conduct a SWOT analysis in the following section. The objective of this discussion is to understand my strengths and weaknesses when it comes to the management of the projects </w:t>
      </w:r>
      <w:proofErr w:type="gramStart"/>
      <w:r w:rsidRPr="000B0629">
        <w:rPr>
          <w:rFonts w:ascii="Arial" w:hAnsi="Arial" w:cs="Arial"/>
          <w:sz w:val="22"/>
          <w:szCs w:val="22"/>
          <w:lang w:val="en-AU"/>
        </w:rPr>
        <w:t>in light of</w:t>
      </w:r>
      <w:proofErr w:type="gramEnd"/>
      <w:r w:rsidRPr="000B0629">
        <w:rPr>
          <w:rFonts w:ascii="Arial" w:hAnsi="Arial" w:cs="Arial"/>
          <w:sz w:val="22"/>
          <w:szCs w:val="22"/>
          <w:lang w:val="en-AU"/>
        </w:rPr>
        <w:t xml:space="preserve"> COVID-19. Based on this, I will present a personal development plan that will help in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improvement of the areas I am weaker in. This will assist me to prepare for the future challenges that I am likely to face in my professional career in the future. </w:t>
      </w:r>
    </w:p>
    <w:p w14:paraId="7FED3287" w14:textId="77777777" w:rsidR="001212B2" w:rsidRPr="000B0629" w:rsidRDefault="001212B2" w:rsidP="000B0629">
      <w:pPr>
        <w:pStyle w:val="Heading2"/>
        <w:spacing w:line="360" w:lineRule="auto"/>
        <w:rPr>
          <w:rFonts w:ascii="Arial" w:hAnsi="Arial" w:cs="Arial"/>
          <w:b/>
          <w:bCs/>
          <w:sz w:val="22"/>
          <w:szCs w:val="22"/>
          <w:lang w:val="en-AU"/>
        </w:rPr>
      </w:pPr>
      <w:bookmarkStart w:id="21" w:name="_Toc70525635"/>
      <w:r w:rsidRPr="000B0629">
        <w:rPr>
          <w:rFonts w:ascii="Arial" w:hAnsi="Arial" w:cs="Arial"/>
          <w:b/>
          <w:bCs/>
          <w:sz w:val="22"/>
          <w:szCs w:val="22"/>
          <w:lang w:val="en-AU"/>
        </w:rPr>
        <w:t>SWOT analysis</w:t>
      </w:r>
      <w:bookmarkEnd w:id="21"/>
      <w:r w:rsidRPr="000B0629">
        <w:rPr>
          <w:rFonts w:ascii="Arial" w:hAnsi="Arial" w:cs="Arial"/>
          <w:b/>
          <w:bCs/>
          <w:sz w:val="22"/>
          <w:szCs w:val="22"/>
          <w:lang w:val="en-AU"/>
        </w:rPr>
        <w:t xml:space="preserve"> </w:t>
      </w:r>
    </w:p>
    <w:p w14:paraId="49B85177" w14:textId="77777777" w:rsidR="002104DA" w:rsidRPr="000B0629" w:rsidRDefault="002104DA" w:rsidP="000B0629">
      <w:pPr>
        <w:spacing w:line="360" w:lineRule="auto"/>
        <w:rPr>
          <w:rFonts w:ascii="Arial" w:hAnsi="Arial" w:cs="Arial"/>
          <w:sz w:val="22"/>
          <w:szCs w:val="22"/>
          <w:lang w:val="en-AU"/>
        </w:rPr>
      </w:pPr>
      <w:r w:rsidRPr="000B0629">
        <w:rPr>
          <w:rFonts w:ascii="Arial" w:hAnsi="Arial" w:cs="Arial"/>
          <w:sz w:val="22"/>
          <w:szCs w:val="22"/>
          <w:lang w:val="en-AU"/>
        </w:rPr>
        <w:t xml:space="preserve">In writing this report and building on my knowledge and feedback received throughout this module, the following is my SWOT analysis: </w:t>
      </w:r>
    </w:p>
    <w:p w14:paraId="3F1A15C7" w14:textId="77777777" w:rsidR="002104DA" w:rsidRPr="000B0629" w:rsidRDefault="002104DA" w:rsidP="000B0629">
      <w:pPr>
        <w:pStyle w:val="Heading3"/>
        <w:spacing w:line="360" w:lineRule="auto"/>
        <w:rPr>
          <w:rFonts w:ascii="Arial" w:hAnsi="Arial" w:cs="Arial"/>
          <w:b/>
          <w:bCs/>
          <w:sz w:val="22"/>
          <w:szCs w:val="22"/>
          <w:lang w:val="en-AU"/>
        </w:rPr>
      </w:pPr>
      <w:bookmarkStart w:id="22" w:name="_Toc70525636"/>
      <w:r w:rsidRPr="000B0629">
        <w:rPr>
          <w:rFonts w:ascii="Arial" w:hAnsi="Arial" w:cs="Arial"/>
          <w:b/>
          <w:bCs/>
          <w:sz w:val="22"/>
          <w:szCs w:val="22"/>
          <w:lang w:val="en-AU"/>
        </w:rPr>
        <w:t>Strengths</w:t>
      </w:r>
      <w:bookmarkEnd w:id="22"/>
      <w:r w:rsidRPr="000B0629">
        <w:rPr>
          <w:rFonts w:ascii="Arial" w:hAnsi="Arial" w:cs="Arial"/>
          <w:b/>
          <w:bCs/>
          <w:sz w:val="22"/>
          <w:szCs w:val="22"/>
          <w:lang w:val="en-AU"/>
        </w:rPr>
        <w:t xml:space="preserve"> </w:t>
      </w:r>
    </w:p>
    <w:p w14:paraId="66C23B12" w14:textId="77777777" w:rsidR="00D263BE" w:rsidRPr="000B0629" w:rsidRDefault="00D263BE" w:rsidP="000B0629">
      <w:pPr>
        <w:pStyle w:val="ListParagraph"/>
        <w:numPr>
          <w:ilvl w:val="0"/>
          <w:numId w:val="4"/>
        </w:numPr>
        <w:spacing w:line="360" w:lineRule="auto"/>
        <w:rPr>
          <w:rFonts w:ascii="Arial" w:hAnsi="Arial" w:cs="Arial"/>
          <w:sz w:val="22"/>
          <w:szCs w:val="22"/>
          <w:lang w:val="en-AU"/>
        </w:rPr>
      </w:pPr>
      <w:r w:rsidRPr="000B0629">
        <w:rPr>
          <w:rFonts w:ascii="Arial" w:hAnsi="Arial" w:cs="Arial"/>
          <w:sz w:val="22"/>
          <w:szCs w:val="22"/>
          <w:lang w:val="en-AU"/>
        </w:rPr>
        <w:t>Team management is among the essential skills required for a project manager. This does not only help in</w:t>
      </w:r>
      <w:r w:rsidR="00440DA6" w:rsidRPr="000B0629">
        <w:rPr>
          <w:rFonts w:ascii="Arial" w:hAnsi="Arial" w:cs="Arial"/>
          <w:sz w:val="22"/>
          <w:szCs w:val="22"/>
          <w:lang w:val="en-AU"/>
        </w:rPr>
        <w:t>effective</w:t>
      </w:r>
      <w:r w:rsidRPr="000B0629">
        <w:rPr>
          <w:rFonts w:ascii="Arial" w:hAnsi="Arial" w:cs="Arial"/>
          <w:sz w:val="22"/>
          <w:szCs w:val="22"/>
          <w:lang w:val="en-AU"/>
        </w:rPr>
        <w:t xml:space="preserve"> management of the internal teams but also assist in better coordination with the external stakeholders of the project</w:t>
      </w:r>
      <w:r w:rsidR="00A4235C" w:rsidRPr="000B0629">
        <w:rPr>
          <w:rFonts w:ascii="Arial" w:hAnsi="Arial" w:cs="Arial"/>
          <w:sz w:val="22"/>
          <w:szCs w:val="22"/>
          <w:lang w:val="en-AU"/>
        </w:rPr>
        <w:t xml:space="preserve"> </w:t>
      </w:r>
      <w:r w:rsidR="00A4235C" w:rsidRPr="000B0629">
        <w:rPr>
          <w:rFonts w:ascii="Arial" w:hAnsi="Arial" w:cs="Arial"/>
          <w:sz w:val="22"/>
          <w:szCs w:val="22"/>
          <w:lang w:val="en-AU"/>
        </w:rPr>
        <w:fldChar w:fldCharType="begin" w:fldLock="1"/>
      </w:r>
      <w:r w:rsidR="00A4235C" w:rsidRPr="000B0629">
        <w:rPr>
          <w:rFonts w:ascii="Arial" w:hAnsi="Arial" w:cs="Arial"/>
          <w:sz w:val="22"/>
          <w:szCs w:val="22"/>
          <w:lang w:val="en-AU"/>
        </w:rPr>
        <w:instrText>ADDIN CSL_CITATION {"citationItems":[{"id":"ITEM-1","itemData":{"DOI":"10.1007/978-981-32-9967-2_14","ISSN":"19316836","abstract":"The objectives of this chapter are to:Discuss the importance of PERT and CPM techniques for project management.Distinguish between PERT and CPM network techniques.Discuss the different phases of any project and various activities to be done during these phases.Draw the network diagrams with single and three-time estimates of activities involved in a project.Determine the critical path and floats associated with non-critical activities and events along with the total project completion time.Determine the probability of completing a project within the scheduled time.Establish a time-cost trade-off for completion of a project.","author":[{"dropping-particle":"","family":"Bhunia","given":"Asoke Kumar","non-dropping-particle":"","parse-names":false,"suffix":""},{"dropping-particle":"","family":"Sahoo","given":"Laxminarayan","non-dropping-particle":"","parse-names":false,"suffix":""},{"dropping-particle":"","family":"Shaikh","given":"Ali Akbar","non-dropping-particle":"","parse-names":false,"suffix":""}],"container-title":"Springer Optimization and Its Applications","id":"ITEM-1","issued":{"date-parts":[["2019"]]},"title":"Project Management","type":"chapter"},"uris":["http://www.mendeley.com/documents/?uuid=0e0fe9f4-6998-4cf3-8bb0-061dbfe0c620"]}],"mendeley":{"formattedCitation":"(Bhunia, Sahoo and Shaikh, 2019)","plainTextFormattedCitation":"(Bhunia, Sahoo and Shaikh, 2019)","previouslyFormattedCitation":"(Bhunia et al., 2019)"},"properties":{"noteIndex":0},"schema":"https://github.com/citation-style-language/schema/raw/master/csl-citation.json"}</w:instrText>
      </w:r>
      <w:r w:rsidR="00A4235C" w:rsidRPr="000B0629">
        <w:rPr>
          <w:rFonts w:ascii="Arial" w:hAnsi="Arial" w:cs="Arial"/>
          <w:sz w:val="22"/>
          <w:szCs w:val="22"/>
          <w:lang w:val="en-AU"/>
        </w:rPr>
        <w:fldChar w:fldCharType="separate"/>
      </w:r>
      <w:r w:rsidR="00A4235C" w:rsidRPr="000B0629">
        <w:rPr>
          <w:rFonts w:ascii="Arial" w:hAnsi="Arial" w:cs="Arial"/>
          <w:noProof/>
          <w:sz w:val="22"/>
          <w:szCs w:val="22"/>
          <w:lang w:val="en-AU"/>
        </w:rPr>
        <w:t>(Bhunia, Sahoo and Shaikh, 2019)</w:t>
      </w:r>
      <w:r w:rsidR="00A4235C" w:rsidRPr="000B0629">
        <w:rPr>
          <w:rFonts w:ascii="Arial" w:hAnsi="Arial" w:cs="Arial"/>
          <w:sz w:val="22"/>
          <w:szCs w:val="22"/>
          <w:lang w:val="en-AU"/>
        </w:rPr>
        <w:fldChar w:fldCharType="end"/>
      </w:r>
      <w:r w:rsidRPr="000B0629">
        <w:rPr>
          <w:rFonts w:ascii="Arial" w:hAnsi="Arial" w:cs="Arial"/>
          <w:sz w:val="22"/>
          <w:szCs w:val="22"/>
          <w:lang w:val="en-AU"/>
        </w:rPr>
        <w:t xml:space="preserve">. I believe that I have strong team management skills based on my experience and feedback that I have received from my colleagues. </w:t>
      </w:r>
    </w:p>
    <w:p w14:paraId="44612231" w14:textId="77777777" w:rsidR="00440DA6" w:rsidRPr="000B0629" w:rsidRDefault="00440DA6" w:rsidP="000B0629">
      <w:pPr>
        <w:pStyle w:val="ListParagraph"/>
        <w:numPr>
          <w:ilvl w:val="0"/>
          <w:numId w:val="4"/>
        </w:numPr>
        <w:spacing w:line="360" w:lineRule="auto"/>
        <w:rPr>
          <w:rFonts w:ascii="Arial" w:hAnsi="Arial" w:cs="Arial"/>
          <w:sz w:val="22"/>
          <w:szCs w:val="22"/>
          <w:lang w:val="en-AU"/>
        </w:rPr>
      </w:pPr>
      <w:r w:rsidRPr="000B0629">
        <w:rPr>
          <w:rFonts w:ascii="Arial" w:hAnsi="Arial" w:cs="Arial"/>
          <w:sz w:val="22"/>
          <w:szCs w:val="22"/>
          <w:lang w:val="en-AU"/>
        </w:rPr>
        <w:lastRenderedPageBreak/>
        <w:t xml:space="preserve">Even in my daily chores, I am always concerned about time. This has helped me to improve in my time management, which is also one of the critical skills required for project managers. </w:t>
      </w:r>
    </w:p>
    <w:p w14:paraId="5D6986EB" w14:textId="2F336688" w:rsidR="00440DA6" w:rsidRPr="000B0629" w:rsidRDefault="00440DA6" w:rsidP="000B0629">
      <w:pPr>
        <w:pStyle w:val="ListParagraph"/>
        <w:numPr>
          <w:ilvl w:val="0"/>
          <w:numId w:val="4"/>
        </w:numPr>
        <w:spacing w:line="360" w:lineRule="auto"/>
        <w:rPr>
          <w:rFonts w:ascii="Arial" w:hAnsi="Arial" w:cs="Arial"/>
          <w:sz w:val="22"/>
          <w:szCs w:val="22"/>
          <w:lang w:val="en-AU"/>
        </w:rPr>
      </w:pPr>
      <w:r w:rsidRPr="000B0629">
        <w:rPr>
          <w:rFonts w:ascii="Arial" w:hAnsi="Arial" w:cs="Arial"/>
          <w:sz w:val="22"/>
          <w:szCs w:val="22"/>
          <w:lang w:val="en-AU"/>
        </w:rPr>
        <w:t xml:space="preserve">Before </w:t>
      </w:r>
      <w:proofErr w:type="gramStart"/>
      <w:r w:rsidRPr="000B0629">
        <w:rPr>
          <w:rFonts w:ascii="Arial" w:hAnsi="Arial" w:cs="Arial"/>
          <w:sz w:val="22"/>
          <w:szCs w:val="22"/>
          <w:lang w:val="en-AU"/>
        </w:rPr>
        <w:t>entering into</w:t>
      </w:r>
      <w:proofErr w:type="gramEnd"/>
      <w:r w:rsidRPr="000B0629">
        <w:rPr>
          <w:rFonts w:ascii="Arial" w:hAnsi="Arial" w:cs="Arial"/>
          <w:sz w:val="22"/>
          <w:szCs w:val="22"/>
          <w:lang w:val="en-AU"/>
        </w:rPr>
        <w:t xml:space="preserve"> the profession of project management, I worked as a technical writer on various freelance </w:t>
      </w:r>
      <w:r w:rsidR="000C234D" w:rsidRPr="000B0629">
        <w:rPr>
          <w:rFonts w:ascii="Arial" w:hAnsi="Arial" w:cs="Arial"/>
          <w:sz w:val="22"/>
          <w:szCs w:val="22"/>
          <w:lang w:val="en-AU"/>
        </w:rPr>
        <w:t>projects,</w:t>
      </w:r>
      <w:r w:rsidRPr="000B0629">
        <w:rPr>
          <w:rFonts w:ascii="Arial" w:hAnsi="Arial" w:cs="Arial"/>
          <w:sz w:val="22"/>
          <w:szCs w:val="22"/>
          <w:lang w:val="en-AU"/>
        </w:rPr>
        <w:t xml:space="preserve"> and this has helped me a lot to build strong technical writing and research skills. This may also help me in handling technical communications associated with a project. </w:t>
      </w:r>
    </w:p>
    <w:p w14:paraId="3469CC66" w14:textId="6876526E" w:rsidR="00440DA6" w:rsidRPr="000B0629" w:rsidRDefault="00440DA6" w:rsidP="000B0629">
      <w:pPr>
        <w:pStyle w:val="ListParagraph"/>
        <w:numPr>
          <w:ilvl w:val="0"/>
          <w:numId w:val="4"/>
        </w:numPr>
        <w:spacing w:line="360" w:lineRule="auto"/>
        <w:rPr>
          <w:rFonts w:ascii="Arial" w:hAnsi="Arial" w:cs="Arial"/>
          <w:sz w:val="22"/>
          <w:szCs w:val="22"/>
          <w:lang w:val="en-AU"/>
        </w:rPr>
      </w:pPr>
      <w:r w:rsidRPr="000B0629">
        <w:rPr>
          <w:rFonts w:ascii="Arial" w:hAnsi="Arial" w:cs="Arial"/>
          <w:sz w:val="22"/>
          <w:szCs w:val="22"/>
          <w:lang w:val="en-AU"/>
        </w:rPr>
        <w:t xml:space="preserve">Another strong area that I can identify is communication skills in general and interpersonal skills. My interest in extra-curricular activities is one of the major </w:t>
      </w:r>
      <w:r w:rsidR="000C234D" w:rsidRPr="000B0629">
        <w:rPr>
          <w:rFonts w:ascii="Arial" w:hAnsi="Arial" w:cs="Arial"/>
          <w:sz w:val="22"/>
          <w:szCs w:val="22"/>
          <w:lang w:val="en-AU"/>
        </w:rPr>
        <w:t>reasons</w:t>
      </w:r>
      <w:r w:rsidRPr="000B0629">
        <w:rPr>
          <w:rFonts w:ascii="Arial" w:hAnsi="Arial" w:cs="Arial"/>
          <w:sz w:val="22"/>
          <w:szCs w:val="22"/>
          <w:lang w:val="en-AU"/>
        </w:rPr>
        <w:t xml:space="preserve"> behind this strength and I believe this will help me in better managing my duties as a project manager. </w:t>
      </w:r>
    </w:p>
    <w:p w14:paraId="59D33587" w14:textId="77777777" w:rsidR="002104DA" w:rsidRPr="000B0629" w:rsidRDefault="002104DA" w:rsidP="000B0629">
      <w:pPr>
        <w:pStyle w:val="Heading3"/>
        <w:spacing w:line="360" w:lineRule="auto"/>
        <w:rPr>
          <w:rFonts w:ascii="Arial" w:hAnsi="Arial" w:cs="Arial"/>
          <w:b/>
          <w:bCs/>
          <w:sz w:val="22"/>
          <w:szCs w:val="22"/>
          <w:lang w:val="en-AU"/>
        </w:rPr>
      </w:pPr>
      <w:bookmarkStart w:id="23" w:name="_Toc70525637"/>
      <w:r w:rsidRPr="000B0629">
        <w:rPr>
          <w:rFonts w:ascii="Arial" w:hAnsi="Arial" w:cs="Arial"/>
          <w:b/>
          <w:bCs/>
          <w:sz w:val="22"/>
          <w:szCs w:val="22"/>
          <w:lang w:val="en-AU"/>
        </w:rPr>
        <w:t>Weaknesses</w:t>
      </w:r>
      <w:bookmarkEnd w:id="23"/>
      <w:r w:rsidRPr="000B0629">
        <w:rPr>
          <w:rFonts w:ascii="Arial" w:hAnsi="Arial" w:cs="Arial"/>
          <w:b/>
          <w:bCs/>
          <w:sz w:val="22"/>
          <w:szCs w:val="22"/>
          <w:lang w:val="en-AU"/>
        </w:rPr>
        <w:t xml:space="preserve"> </w:t>
      </w:r>
    </w:p>
    <w:p w14:paraId="16B95908" w14:textId="77777777" w:rsidR="00440DA6" w:rsidRPr="000B0629" w:rsidRDefault="00440DA6" w:rsidP="000B0629">
      <w:pPr>
        <w:pStyle w:val="ListParagraph"/>
        <w:numPr>
          <w:ilvl w:val="0"/>
          <w:numId w:val="5"/>
        </w:numPr>
        <w:spacing w:line="360" w:lineRule="auto"/>
        <w:rPr>
          <w:rFonts w:ascii="Arial" w:hAnsi="Arial" w:cs="Arial"/>
          <w:sz w:val="22"/>
          <w:szCs w:val="22"/>
          <w:lang w:val="en-AU"/>
        </w:rPr>
      </w:pPr>
      <w:r w:rsidRPr="000B0629">
        <w:rPr>
          <w:rFonts w:ascii="Arial" w:hAnsi="Arial" w:cs="Arial"/>
          <w:sz w:val="22"/>
          <w:szCs w:val="22"/>
          <w:lang w:val="en-AU"/>
        </w:rPr>
        <w:t xml:space="preserve">In-depth knowledge of project management methodologies is one of the major weaknesses, which I believe is essential to manage projects during the period of uncertainty led by COVID-19. I currently have an overview of various techniques; however, an understanding of their practical demonstration is necessary to use them in the field. </w:t>
      </w:r>
    </w:p>
    <w:p w14:paraId="5F994B57" w14:textId="77777777" w:rsidR="00440DA6" w:rsidRPr="000B0629" w:rsidRDefault="00440DA6" w:rsidP="000B0629">
      <w:pPr>
        <w:pStyle w:val="ListParagraph"/>
        <w:numPr>
          <w:ilvl w:val="0"/>
          <w:numId w:val="5"/>
        </w:numPr>
        <w:spacing w:line="360" w:lineRule="auto"/>
        <w:rPr>
          <w:rFonts w:ascii="Arial" w:hAnsi="Arial" w:cs="Arial"/>
          <w:sz w:val="22"/>
          <w:szCs w:val="22"/>
          <w:lang w:val="en-AU"/>
        </w:rPr>
      </w:pPr>
      <w:r w:rsidRPr="000B0629">
        <w:rPr>
          <w:rFonts w:ascii="Arial" w:hAnsi="Arial" w:cs="Arial"/>
          <w:sz w:val="22"/>
          <w:szCs w:val="22"/>
          <w:lang w:val="en-AU"/>
        </w:rPr>
        <w:t xml:space="preserve">I have my interest in construction projects. Aside from the soft skills and specific knowledge of project management skills, an individual working in this area should also </w:t>
      </w:r>
      <w:r w:rsidR="00A4235C" w:rsidRPr="000B0629">
        <w:rPr>
          <w:rFonts w:ascii="Arial" w:hAnsi="Arial" w:cs="Arial"/>
          <w:sz w:val="22"/>
          <w:szCs w:val="22"/>
          <w:lang w:val="en-AU"/>
        </w:rPr>
        <w:t>know</w:t>
      </w:r>
      <w:r w:rsidRPr="000B0629">
        <w:rPr>
          <w:rFonts w:ascii="Arial" w:hAnsi="Arial" w:cs="Arial"/>
          <w:sz w:val="22"/>
          <w:szCs w:val="22"/>
          <w:lang w:val="en-AU"/>
        </w:rPr>
        <w:t xml:space="preserve"> related policies. For me, this is another </w:t>
      </w:r>
      <w:proofErr w:type="gramStart"/>
      <w:r w:rsidRPr="000B0629">
        <w:rPr>
          <w:rFonts w:ascii="Arial" w:hAnsi="Arial" w:cs="Arial"/>
          <w:sz w:val="22"/>
          <w:szCs w:val="22"/>
          <w:lang w:val="en-AU"/>
        </w:rPr>
        <w:t>weaknesses</w:t>
      </w:r>
      <w:proofErr w:type="gramEnd"/>
      <w:r w:rsidRPr="000B0629">
        <w:rPr>
          <w:rFonts w:ascii="Arial" w:hAnsi="Arial" w:cs="Arial"/>
          <w:sz w:val="22"/>
          <w:szCs w:val="22"/>
          <w:lang w:val="en-AU"/>
        </w:rPr>
        <w:t xml:space="preserve"> as I have limited knowledge of policies and also have limited interest in reading the policy documents. This is also essential to respond to the challenges initiated after COVID-19. </w:t>
      </w:r>
    </w:p>
    <w:p w14:paraId="16EC34BB" w14:textId="77777777" w:rsidR="00440DA6" w:rsidRPr="000B0629" w:rsidRDefault="00440DA6" w:rsidP="000B0629">
      <w:pPr>
        <w:pStyle w:val="ListParagraph"/>
        <w:numPr>
          <w:ilvl w:val="0"/>
          <w:numId w:val="5"/>
        </w:numPr>
        <w:spacing w:line="360" w:lineRule="auto"/>
        <w:rPr>
          <w:rFonts w:ascii="Arial" w:hAnsi="Arial" w:cs="Arial"/>
          <w:sz w:val="22"/>
          <w:szCs w:val="22"/>
          <w:lang w:val="en-AU"/>
        </w:rPr>
      </w:pPr>
      <w:r w:rsidRPr="000B0629">
        <w:rPr>
          <w:rFonts w:ascii="Arial" w:hAnsi="Arial" w:cs="Arial"/>
          <w:sz w:val="22"/>
          <w:szCs w:val="22"/>
          <w:lang w:val="en-AU"/>
        </w:rPr>
        <w:t xml:space="preserve">Although team management is one of my strengths, I have identified through my interaction with the teams that conflict management is my weakness area. In responding to the conflicts within the team members, I remained unable to understand the sensitivity of various important matters. </w:t>
      </w:r>
    </w:p>
    <w:p w14:paraId="7EAFA187" w14:textId="77777777" w:rsidR="002104DA" w:rsidRPr="000B0629" w:rsidRDefault="002104DA" w:rsidP="000B0629">
      <w:pPr>
        <w:pStyle w:val="Heading3"/>
        <w:spacing w:line="360" w:lineRule="auto"/>
        <w:rPr>
          <w:rFonts w:ascii="Arial" w:hAnsi="Arial" w:cs="Arial"/>
          <w:b/>
          <w:bCs/>
          <w:sz w:val="22"/>
          <w:szCs w:val="22"/>
          <w:lang w:val="en-AU"/>
        </w:rPr>
      </w:pPr>
      <w:bookmarkStart w:id="24" w:name="_Toc70525638"/>
      <w:r w:rsidRPr="000B0629">
        <w:rPr>
          <w:rFonts w:ascii="Arial" w:hAnsi="Arial" w:cs="Arial"/>
          <w:b/>
          <w:bCs/>
          <w:sz w:val="22"/>
          <w:szCs w:val="22"/>
          <w:lang w:val="en-AU"/>
        </w:rPr>
        <w:t>Opportunities</w:t>
      </w:r>
      <w:bookmarkEnd w:id="24"/>
      <w:r w:rsidRPr="000B0629">
        <w:rPr>
          <w:rFonts w:ascii="Arial" w:hAnsi="Arial" w:cs="Arial"/>
          <w:b/>
          <w:bCs/>
          <w:sz w:val="22"/>
          <w:szCs w:val="22"/>
          <w:lang w:val="en-AU"/>
        </w:rPr>
        <w:t xml:space="preserve"> </w:t>
      </w:r>
    </w:p>
    <w:p w14:paraId="32D4AFB4" w14:textId="77777777" w:rsidR="00C92CD7" w:rsidRPr="000B0629" w:rsidRDefault="00C92CD7" w:rsidP="000B0629">
      <w:pPr>
        <w:pStyle w:val="ListParagraph"/>
        <w:numPr>
          <w:ilvl w:val="0"/>
          <w:numId w:val="6"/>
        </w:numPr>
        <w:spacing w:line="360" w:lineRule="auto"/>
        <w:rPr>
          <w:rFonts w:ascii="Arial" w:hAnsi="Arial" w:cs="Arial"/>
          <w:sz w:val="22"/>
          <w:szCs w:val="22"/>
          <w:lang w:val="en-AU"/>
        </w:rPr>
      </w:pPr>
      <w:r w:rsidRPr="000B0629">
        <w:rPr>
          <w:rFonts w:ascii="Arial" w:hAnsi="Arial" w:cs="Arial"/>
          <w:sz w:val="22"/>
          <w:szCs w:val="22"/>
          <w:lang w:val="en-AU"/>
        </w:rPr>
        <w:t xml:space="preserve">Learning opportunities provided by this module can help me build my strengths in the useability of various project management tools. </w:t>
      </w:r>
    </w:p>
    <w:p w14:paraId="24656961" w14:textId="77777777" w:rsidR="00C92CD7" w:rsidRPr="000B0629" w:rsidRDefault="00C92CD7" w:rsidP="000B0629">
      <w:pPr>
        <w:pStyle w:val="ListParagraph"/>
        <w:numPr>
          <w:ilvl w:val="0"/>
          <w:numId w:val="6"/>
        </w:numPr>
        <w:spacing w:line="360" w:lineRule="auto"/>
        <w:rPr>
          <w:rFonts w:ascii="Arial" w:hAnsi="Arial" w:cs="Arial"/>
          <w:sz w:val="22"/>
          <w:szCs w:val="22"/>
          <w:lang w:val="en-AU"/>
        </w:rPr>
      </w:pPr>
      <w:r w:rsidRPr="000B0629">
        <w:rPr>
          <w:rFonts w:ascii="Arial" w:hAnsi="Arial" w:cs="Arial"/>
          <w:sz w:val="22"/>
          <w:szCs w:val="22"/>
          <w:lang w:val="en-AU"/>
        </w:rPr>
        <w:t xml:space="preserve">Using the placement facilities provided by the campus, I may also try to have an internship for practical exposure. </w:t>
      </w:r>
    </w:p>
    <w:p w14:paraId="618871AC" w14:textId="1E4543C5" w:rsidR="00C92CD7" w:rsidRPr="000B0629" w:rsidRDefault="00C92CD7" w:rsidP="000B0629">
      <w:pPr>
        <w:pStyle w:val="ListParagraph"/>
        <w:numPr>
          <w:ilvl w:val="0"/>
          <w:numId w:val="6"/>
        </w:numPr>
        <w:spacing w:line="360" w:lineRule="auto"/>
        <w:rPr>
          <w:rFonts w:ascii="Arial" w:hAnsi="Arial" w:cs="Arial"/>
          <w:sz w:val="22"/>
          <w:szCs w:val="22"/>
          <w:lang w:val="en-AU"/>
        </w:rPr>
      </w:pPr>
      <w:r w:rsidRPr="000B0629">
        <w:rPr>
          <w:rFonts w:ascii="Arial" w:hAnsi="Arial" w:cs="Arial"/>
          <w:sz w:val="22"/>
          <w:szCs w:val="22"/>
          <w:lang w:val="en-AU"/>
        </w:rPr>
        <w:t xml:space="preserve">To improve on the conflict management skills, I can use teams decided for the academic projects as a forum to demonstrate the improvement in this specific area. </w:t>
      </w:r>
    </w:p>
    <w:p w14:paraId="62458F11" w14:textId="77777777" w:rsidR="000C234D" w:rsidRPr="000B0629" w:rsidRDefault="000C234D" w:rsidP="000B0629">
      <w:pPr>
        <w:pStyle w:val="ListParagraph"/>
        <w:spacing w:line="360" w:lineRule="auto"/>
        <w:rPr>
          <w:rFonts w:ascii="Arial" w:hAnsi="Arial" w:cs="Arial"/>
          <w:sz w:val="22"/>
          <w:szCs w:val="22"/>
          <w:lang w:val="en-AU"/>
        </w:rPr>
      </w:pPr>
    </w:p>
    <w:p w14:paraId="4A7DBF9B" w14:textId="77777777" w:rsidR="002104DA" w:rsidRPr="000B0629" w:rsidRDefault="002104DA" w:rsidP="000B0629">
      <w:pPr>
        <w:pStyle w:val="Heading3"/>
        <w:spacing w:line="360" w:lineRule="auto"/>
        <w:rPr>
          <w:rFonts w:ascii="Arial" w:hAnsi="Arial" w:cs="Arial"/>
          <w:b/>
          <w:bCs/>
          <w:sz w:val="22"/>
          <w:szCs w:val="22"/>
          <w:lang w:val="en-AU"/>
        </w:rPr>
      </w:pPr>
      <w:bookmarkStart w:id="25" w:name="_Toc70525639"/>
      <w:r w:rsidRPr="000B0629">
        <w:rPr>
          <w:rFonts w:ascii="Arial" w:hAnsi="Arial" w:cs="Arial"/>
          <w:b/>
          <w:bCs/>
          <w:sz w:val="22"/>
          <w:szCs w:val="22"/>
          <w:lang w:val="en-AU"/>
        </w:rPr>
        <w:lastRenderedPageBreak/>
        <w:t>Threats</w:t>
      </w:r>
      <w:bookmarkEnd w:id="25"/>
      <w:r w:rsidRPr="000B0629">
        <w:rPr>
          <w:rFonts w:ascii="Arial" w:hAnsi="Arial" w:cs="Arial"/>
          <w:b/>
          <w:bCs/>
          <w:sz w:val="22"/>
          <w:szCs w:val="22"/>
          <w:lang w:val="en-AU"/>
        </w:rPr>
        <w:t xml:space="preserve"> </w:t>
      </w:r>
    </w:p>
    <w:p w14:paraId="552C7B45" w14:textId="6F6C63EE" w:rsidR="00C92CD7" w:rsidRPr="000B0629" w:rsidRDefault="0018400B" w:rsidP="000B0629">
      <w:pPr>
        <w:pStyle w:val="ListParagraph"/>
        <w:numPr>
          <w:ilvl w:val="0"/>
          <w:numId w:val="7"/>
        </w:numPr>
        <w:spacing w:line="360" w:lineRule="auto"/>
        <w:rPr>
          <w:rFonts w:ascii="Arial" w:hAnsi="Arial" w:cs="Arial"/>
          <w:sz w:val="22"/>
          <w:szCs w:val="22"/>
          <w:lang w:val="en-AU"/>
        </w:rPr>
      </w:pPr>
      <w:r w:rsidRPr="000B0629">
        <w:rPr>
          <w:rFonts w:ascii="Arial" w:hAnsi="Arial" w:cs="Arial"/>
          <w:sz w:val="22"/>
          <w:szCs w:val="22"/>
          <w:lang w:val="en-AU"/>
        </w:rPr>
        <w:t xml:space="preserve">The aftermaths of COVID-19 have </w:t>
      </w:r>
      <w:r w:rsidR="000C234D" w:rsidRPr="000B0629">
        <w:rPr>
          <w:rFonts w:ascii="Arial" w:hAnsi="Arial" w:cs="Arial"/>
          <w:sz w:val="22"/>
          <w:szCs w:val="22"/>
          <w:lang w:val="en-AU"/>
        </w:rPr>
        <w:t>changed</w:t>
      </w:r>
      <w:r w:rsidRPr="000B0629">
        <w:rPr>
          <w:rFonts w:ascii="Arial" w:hAnsi="Arial" w:cs="Arial"/>
          <w:sz w:val="22"/>
          <w:szCs w:val="22"/>
          <w:lang w:val="en-AU"/>
        </w:rPr>
        <w:t xml:space="preserve"> the dynamics and specifically</w:t>
      </w:r>
      <w:r w:rsidR="00A4235C" w:rsidRPr="000B0629">
        <w:rPr>
          <w:rFonts w:ascii="Arial" w:hAnsi="Arial" w:cs="Arial"/>
          <w:sz w:val="22"/>
          <w:szCs w:val="22"/>
          <w:lang w:val="en-AU"/>
        </w:rPr>
        <w:t>,</w:t>
      </w:r>
      <w:r w:rsidRPr="000B0629">
        <w:rPr>
          <w:rFonts w:ascii="Arial" w:hAnsi="Arial" w:cs="Arial"/>
          <w:sz w:val="22"/>
          <w:szCs w:val="22"/>
          <w:lang w:val="en-AU"/>
        </w:rPr>
        <w:t xml:space="preserve"> when it comes to practical work, I might not be able to get the internship opportunities. </w:t>
      </w:r>
    </w:p>
    <w:p w14:paraId="2681D75E" w14:textId="77777777" w:rsidR="0018400B" w:rsidRPr="000B0629" w:rsidRDefault="0018400B" w:rsidP="000B0629">
      <w:pPr>
        <w:pStyle w:val="ListParagraph"/>
        <w:numPr>
          <w:ilvl w:val="0"/>
          <w:numId w:val="7"/>
        </w:numPr>
        <w:spacing w:line="360" w:lineRule="auto"/>
        <w:rPr>
          <w:rFonts w:ascii="Arial" w:hAnsi="Arial" w:cs="Arial"/>
          <w:sz w:val="22"/>
          <w:szCs w:val="22"/>
          <w:lang w:val="en-AU"/>
        </w:rPr>
      </w:pPr>
      <w:r w:rsidRPr="000B0629">
        <w:rPr>
          <w:rFonts w:ascii="Arial" w:hAnsi="Arial" w:cs="Arial"/>
          <w:sz w:val="22"/>
          <w:szCs w:val="22"/>
          <w:lang w:val="en-AU"/>
        </w:rPr>
        <w:t xml:space="preserve">Due to the limited social interaction, it may take time to get back to a normal situation. With this, development in various areas may take additional time. </w:t>
      </w:r>
    </w:p>
    <w:p w14:paraId="5E2FE7B2" w14:textId="77777777" w:rsidR="001212B2" w:rsidRPr="000B0629" w:rsidRDefault="001212B2" w:rsidP="000B0629">
      <w:pPr>
        <w:pStyle w:val="Heading2"/>
        <w:spacing w:line="360" w:lineRule="auto"/>
        <w:rPr>
          <w:rFonts w:ascii="Arial" w:hAnsi="Arial" w:cs="Arial"/>
          <w:sz w:val="22"/>
          <w:szCs w:val="22"/>
          <w:lang w:val="en-AU"/>
        </w:rPr>
      </w:pPr>
      <w:bookmarkStart w:id="26" w:name="_Toc70525640"/>
      <w:r w:rsidRPr="000B0629">
        <w:rPr>
          <w:rFonts w:ascii="Arial" w:hAnsi="Arial" w:cs="Arial"/>
          <w:sz w:val="22"/>
          <w:szCs w:val="22"/>
          <w:lang w:val="en-AU"/>
        </w:rPr>
        <w:t>Personal development plan</w:t>
      </w:r>
      <w:bookmarkEnd w:id="26"/>
      <w:r w:rsidRPr="000B0629">
        <w:rPr>
          <w:rFonts w:ascii="Arial" w:hAnsi="Arial" w:cs="Arial"/>
          <w:sz w:val="22"/>
          <w:szCs w:val="22"/>
          <w:lang w:val="en-AU"/>
        </w:rPr>
        <w:t xml:space="preserve"> </w:t>
      </w:r>
    </w:p>
    <w:p w14:paraId="6ED87A7E" w14:textId="77777777" w:rsidR="000A3BAB" w:rsidRPr="000B0629" w:rsidRDefault="000A3BAB" w:rsidP="000B0629">
      <w:pPr>
        <w:spacing w:line="360" w:lineRule="auto"/>
        <w:rPr>
          <w:rFonts w:ascii="Arial" w:hAnsi="Arial" w:cs="Arial"/>
          <w:sz w:val="22"/>
          <w:szCs w:val="22"/>
          <w:lang w:val="en-AU"/>
        </w:rPr>
      </w:pPr>
      <w:r w:rsidRPr="000B0629">
        <w:rPr>
          <w:rFonts w:ascii="Arial" w:hAnsi="Arial" w:cs="Arial"/>
          <w:sz w:val="22"/>
          <w:szCs w:val="22"/>
          <w:lang w:val="en-AU"/>
        </w:rPr>
        <w:t xml:space="preserve">Based on the SWOT analysis and identified areas of improvement, the following table provides my development plan along with the strategies and tentative timelines (Table 5): </w:t>
      </w:r>
    </w:p>
    <w:p w14:paraId="01E02405" w14:textId="77777777" w:rsidR="000A3BAB" w:rsidRPr="000B0629" w:rsidRDefault="000A3BAB" w:rsidP="000B0629">
      <w:pPr>
        <w:pStyle w:val="Caption"/>
        <w:keepNext/>
        <w:spacing w:line="360" w:lineRule="auto"/>
        <w:rPr>
          <w:rFonts w:ascii="Arial" w:hAnsi="Arial" w:cs="Arial"/>
          <w:sz w:val="22"/>
          <w:szCs w:val="22"/>
        </w:rPr>
      </w:pPr>
      <w:r w:rsidRPr="000B0629">
        <w:rPr>
          <w:rFonts w:ascii="Arial" w:hAnsi="Arial" w:cs="Arial"/>
          <w:sz w:val="22"/>
          <w:szCs w:val="22"/>
        </w:rPr>
        <w:t xml:space="preserve">Table </w:t>
      </w:r>
      <w:r w:rsidR="00182012" w:rsidRPr="000B0629">
        <w:rPr>
          <w:rFonts w:ascii="Arial" w:hAnsi="Arial" w:cs="Arial"/>
          <w:sz w:val="22"/>
          <w:szCs w:val="22"/>
        </w:rPr>
        <w:fldChar w:fldCharType="begin"/>
      </w:r>
      <w:r w:rsidR="00182012" w:rsidRPr="000B0629">
        <w:rPr>
          <w:rFonts w:ascii="Arial" w:hAnsi="Arial" w:cs="Arial"/>
          <w:sz w:val="22"/>
          <w:szCs w:val="22"/>
        </w:rPr>
        <w:instrText xml:space="preserve"> SEQ Table \* ARABIC </w:instrText>
      </w:r>
      <w:r w:rsidR="00182012" w:rsidRPr="000B0629">
        <w:rPr>
          <w:rFonts w:ascii="Arial" w:hAnsi="Arial" w:cs="Arial"/>
          <w:sz w:val="22"/>
          <w:szCs w:val="22"/>
        </w:rPr>
        <w:fldChar w:fldCharType="separate"/>
      </w:r>
      <w:r w:rsidRPr="000B0629">
        <w:rPr>
          <w:rFonts w:ascii="Arial" w:hAnsi="Arial" w:cs="Arial"/>
          <w:noProof/>
          <w:sz w:val="22"/>
          <w:szCs w:val="22"/>
        </w:rPr>
        <w:t>5</w:t>
      </w:r>
      <w:r w:rsidR="00182012" w:rsidRPr="000B0629">
        <w:rPr>
          <w:rFonts w:ascii="Arial" w:hAnsi="Arial" w:cs="Arial"/>
          <w:noProof/>
          <w:sz w:val="22"/>
          <w:szCs w:val="22"/>
        </w:rPr>
        <w:fldChar w:fldCharType="end"/>
      </w:r>
      <w:r w:rsidRPr="000B0629">
        <w:rPr>
          <w:rFonts w:ascii="Arial" w:hAnsi="Arial" w:cs="Arial"/>
          <w:sz w:val="22"/>
          <w:szCs w:val="22"/>
        </w:rPr>
        <w:t>: Personal development plan</w:t>
      </w:r>
    </w:p>
    <w:tbl>
      <w:tblPr>
        <w:tblStyle w:val="TableGrid"/>
        <w:tblW w:w="0" w:type="auto"/>
        <w:tblLook w:val="04A0" w:firstRow="1" w:lastRow="0" w:firstColumn="1" w:lastColumn="0" w:noHBand="0" w:noVBand="1"/>
      </w:tblPr>
      <w:tblGrid>
        <w:gridCol w:w="3955"/>
        <w:gridCol w:w="3780"/>
        <w:gridCol w:w="1615"/>
      </w:tblGrid>
      <w:tr w:rsidR="000A3BAB" w:rsidRPr="000B0629" w14:paraId="4FC03AE8" w14:textId="77777777" w:rsidTr="000A3BAB">
        <w:tc>
          <w:tcPr>
            <w:tcW w:w="3955" w:type="dxa"/>
          </w:tcPr>
          <w:p w14:paraId="0ED28B31" w14:textId="77777777" w:rsidR="000A3BAB" w:rsidRPr="000B0629" w:rsidRDefault="000A3BAB" w:rsidP="000B0629">
            <w:pPr>
              <w:spacing w:line="360" w:lineRule="auto"/>
              <w:jc w:val="center"/>
              <w:rPr>
                <w:rFonts w:ascii="Arial" w:hAnsi="Arial" w:cs="Arial"/>
                <w:b/>
                <w:sz w:val="22"/>
                <w:szCs w:val="22"/>
                <w:lang w:val="en-AU"/>
              </w:rPr>
            </w:pPr>
            <w:r w:rsidRPr="000B0629">
              <w:rPr>
                <w:rFonts w:ascii="Arial" w:hAnsi="Arial" w:cs="Arial"/>
                <w:b/>
                <w:sz w:val="22"/>
                <w:szCs w:val="22"/>
                <w:lang w:val="en-AU"/>
              </w:rPr>
              <w:t>Improvement area</w:t>
            </w:r>
          </w:p>
        </w:tc>
        <w:tc>
          <w:tcPr>
            <w:tcW w:w="3780" w:type="dxa"/>
          </w:tcPr>
          <w:p w14:paraId="3E329332" w14:textId="77777777" w:rsidR="000A3BAB" w:rsidRPr="000B0629" w:rsidRDefault="000A3BAB" w:rsidP="000B0629">
            <w:pPr>
              <w:spacing w:line="360" w:lineRule="auto"/>
              <w:jc w:val="center"/>
              <w:rPr>
                <w:rFonts w:ascii="Arial" w:hAnsi="Arial" w:cs="Arial"/>
                <w:b/>
                <w:sz w:val="22"/>
                <w:szCs w:val="22"/>
                <w:lang w:val="en-AU"/>
              </w:rPr>
            </w:pPr>
            <w:r w:rsidRPr="000B0629">
              <w:rPr>
                <w:rFonts w:ascii="Arial" w:hAnsi="Arial" w:cs="Arial"/>
                <w:b/>
                <w:sz w:val="22"/>
                <w:szCs w:val="22"/>
                <w:lang w:val="en-AU"/>
              </w:rPr>
              <w:t>Strategy</w:t>
            </w:r>
          </w:p>
        </w:tc>
        <w:tc>
          <w:tcPr>
            <w:tcW w:w="1615" w:type="dxa"/>
          </w:tcPr>
          <w:p w14:paraId="3545BF14" w14:textId="77777777" w:rsidR="000A3BAB" w:rsidRPr="000B0629" w:rsidRDefault="000A3BAB" w:rsidP="000B0629">
            <w:pPr>
              <w:spacing w:line="360" w:lineRule="auto"/>
              <w:jc w:val="center"/>
              <w:rPr>
                <w:rFonts w:ascii="Arial" w:hAnsi="Arial" w:cs="Arial"/>
                <w:b/>
                <w:sz w:val="22"/>
                <w:szCs w:val="22"/>
                <w:lang w:val="en-AU"/>
              </w:rPr>
            </w:pPr>
            <w:r w:rsidRPr="000B0629">
              <w:rPr>
                <w:rFonts w:ascii="Arial" w:hAnsi="Arial" w:cs="Arial"/>
                <w:b/>
                <w:sz w:val="22"/>
                <w:szCs w:val="22"/>
                <w:lang w:val="en-AU"/>
              </w:rPr>
              <w:t>Timeline</w:t>
            </w:r>
          </w:p>
        </w:tc>
      </w:tr>
      <w:tr w:rsidR="000A3BAB" w:rsidRPr="000B0629" w14:paraId="4346C7D6" w14:textId="77777777" w:rsidTr="000A3BAB">
        <w:tc>
          <w:tcPr>
            <w:tcW w:w="3955" w:type="dxa"/>
          </w:tcPr>
          <w:p w14:paraId="1CA0AB8D" w14:textId="77777777" w:rsidR="000A3BAB" w:rsidRPr="000B0629" w:rsidRDefault="000A3BAB" w:rsidP="000B0629">
            <w:pPr>
              <w:spacing w:line="360" w:lineRule="auto"/>
              <w:rPr>
                <w:rFonts w:ascii="Arial" w:hAnsi="Arial" w:cs="Arial"/>
                <w:sz w:val="22"/>
                <w:szCs w:val="22"/>
                <w:lang w:val="en-AU"/>
              </w:rPr>
            </w:pPr>
            <w:r w:rsidRPr="000B0629">
              <w:rPr>
                <w:rFonts w:ascii="Arial" w:hAnsi="Arial" w:cs="Arial"/>
                <w:sz w:val="22"/>
                <w:szCs w:val="22"/>
                <w:lang w:val="en-AU"/>
              </w:rPr>
              <w:t>Improve knowledge of project management methodologies.</w:t>
            </w:r>
          </w:p>
        </w:tc>
        <w:tc>
          <w:tcPr>
            <w:tcW w:w="3780" w:type="dxa"/>
          </w:tcPr>
          <w:p w14:paraId="5AE20ED2" w14:textId="77777777" w:rsidR="000A3BAB"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 xml:space="preserve">Using academic resources and finding opportunity </w:t>
            </w:r>
            <w:r w:rsidR="00A4235C" w:rsidRPr="000B0629">
              <w:rPr>
                <w:rFonts w:ascii="Arial" w:hAnsi="Arial" w:cs="Arial"/>
                <w:sz w:val="22"/>
                <w:szCs w:val="22"/>
                <w:lang w:val="en-AU"/>
              </w:rPr>
              <w:t>for</w:t>
            </w:r>
            <w:r w:rsidRPr="000B0629">
              <w:rPr>
                <w:rFonts w:ascii="Arial" w:hAnsi="Arial" w:cs="Arial"/>
                <w:sz w:val="22"/>
                <w:szCs w:val="22"/>
                <w:lang w:val="en-AU"/>
              </w:rPr>
              <w:t xml:space="preserve"> internships</w:t>
            </w:r>
          </w:p>
        </w:tc>
        <w:tc>
          <w:tcPr>
            <w:tcW w:w="1615" w:type="dxa"/>
          </w:tcPr>
          <w:p w14:paraId="2D5F7CE2" w14:textId="77777777" w:rsidR="000A3BAB"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Q4-2021</w:t>
            </w:r>
          </w:p>
        </w:tc>
      </w:tr>
      <w:tr w:rsidR="000A3BAB" w:rsidRPr="000B0629" w14:paraId="6D3BFCA3" w14:textId="77777777" w:rsidTr="000A3BAB">
        <w:tc>
          <w:tcPr>
            <w:tcW w:w="3955" w:type="dxa"/>
          </w:tcPr>
          <w:p w14:paraId="0D6D3F80" w14:textId="77777777" w:rsidR="000A3BAB" w:rsidRPr="000B0629" w:rsidRDefault="000A3BAB" w:rsidP="000B0629">
            <w:pPr>
              <w:spacing w:line="360" w:lineRule="auto"/>
              <w:rPr>
                <w:rFonts w:ascii="Arial" w:hAnsi="Arial" w:cs="Arial"/>
                <w:sz w:val="22"/>
                <w:szCs w:val="22"/>
                <w:lang w:val="en-AU"/>
              </w:rPr>
            </w:pPr>
            <w:r w:rsidRPr="000B0629">
              <w:rPr>
                <w:rFonts w:ascii="Arial" w:hAnsi="Arial" w:cs="Arial"/>
                <w:sz w:val="22"/>
                <w:szCs w:val="22"/>
                <w:lang w:val="en-AU"/>
              </w:rPr>
              <w:t>Improve knowledge of policies, specifically those after the pandemic of COVID-19.</w:t>
            </w:r>
          </w:p>
        </w:tc>
        <w:tc>
          <w:tcPr>
            <w:tcW w:w="3780" w:type="dxa"/>
          </w:tcPr>
          <w:p w14:paraId="3329D469" w14:textId="77777777" w:rsidR="000A3BAB"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 xml:space="preserve">Using the wider readings and discussion from the area experts. </w:t>
            </w:r>
          </w:p>
        </w:tc>
        <w:tc>
          <w:tcPr>
            <w:tcW w:w="1615" w:type="dxa"/>
          </w:tcPr>
          <w:p w14:paraId="66C6A1D9" w14:textId="77777777" w:rsidR="000A3BAB"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Q3-2021</w:t>
            </w:r>
          </w:p>
        </w:tc>
      </w:tr>
      <w:tr w:rsidR="000A3BAB" w:rsidRPr="000B0629" w14:paraId="1013D843" w14:textId="77777777" w:rsidTr="000A3BAB">
        <w:tc>
          <w:tcPr>
            <w:tcW w:w="3955" w:type="dxa"/>
          </w:tcPr>
          <w:p w14:paraId="3157EE41" w14:textId="77777777" w:rsidR="000A3BAB" w:rsidRPr="000B0629" w:rsidRDefault="000A3BAB" w:rsidP="000B0629">
            <w:pPr>
              <w:spacing w:line="360" w:lineRule="auto"/>
              <w:rPr>
                <w:rFonts w:ascii="Arial" w:hAnsi="Arial" w:cs="Arial"/>
                <w:sz w:val="22"/>
                <w:szCs w:val="22"/>
                <w:lang w:val="en-AU"/>
              </w:rPr>
            </w:pPr>
            <w:r w:rsidRPr="000B0629">
              <w:rPr>
                <w:rFonts w:ascii="Arial" w:hAnsi="Arial" w:cs="Arial"/>
                <w:sz w:val="22"/>
                <w:szCs w:val="22"/>
                <w:lang w:val="en-AU"/>
              </w:rPr>
              <w:t xml:space="preserve">Improve my conflict management skills. </w:t>
            </w:r>
          </w:p>
        </w:tc>
        <w:tc>
          <w:tcPr>
            <w:tcW w:w="3780" w:type="dxa"/>
          </w:tcPr>
          <w:p w14:paraId="155C02F7" w14:textId="77777777" w:rsidR="000A3BAB"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Using teams developed for academic projects.</w:t>
            </w:r>
          </w:p>
        </w:tc>
        <w:tc>
          <w:tcPr>
            <w:tcW w:w="1615" w:type="dxa"/>
          </w:tcPr>
          <w:p w14:paraId="05EA7EEC" w14:textId="77777777" w:rsidR="000A3BAB"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Q4-2021</w:t>
            </w:r>
          </w:p>
        </w:tc>
      </w:tr>
    </w:tbl>
    <w:p w14:paraId="645C427A" w14:textId="77777777" w:rsidR="000A3BAB" w:rsidRPr="000B0629" w:rsidRDefault="000A3BAB" w:rsidP="000B0629">
      <w:pPr>
        <w:spacing w:line="360" w:lineRule="auto"/>
        <w:rPr>
          <w:rFonts w:ascii="Arial" w:hAnsi="Arial" w:cs="Arial"/>
          <w:sz w:val="22"/>
          <w:szCs w:val="22"/>
          <w:lang w:val="en-AU"/>
        </w:rPr>
      </w:pPr>
    </w:p>
    <w:p w14:paraId="426F2EBE" w14:textId="77777777" w:rsidR="001212B2" w:rsidRPr="000B0629" w:rsidRDefault="001212B2" w:rsidP="000B0629">
      <w:pPr>
        <w:pStyle w:val="Heading1"/>
        <w:spacing w:line="360" w:lineRule="auto"/>
        <w:rPr>
          <w:rFonts w:ascii="Arial" w:hAnsi="Arial" w:cs="Arial"/>
          <w:b/>
          <w:bCs/>
          <w:sz w:val="22"/>
          <w:szCs w:val="22"/>
          <w:lang w:val="en-AU"/>
        </w:rPr>
      </w:pPr>
      <w:bookmarkStart w:id="27" w:name="_Toc70525641"/>
      <w:r w:rsidRPr="000B0629">
        <w:rPr>
          <w:rFonts w:ascii="Arial" w:hAnsi="Arial" w:cs="Arial"/>
          <w:b/>
          <w:bCs/>
          <w:sz w:val="22"/>
          <w:szCs w:val="22"/>
          <w:lang w:val="en-AU"/>
        </w:rPr>
        <w:t>Conclusion</w:t>
      </w:r>
      <w:bookmarkEnd w:id="27"/>
      <w:r w:rsidRPr="000B0629">
        <w:rPr>
          <w:rFonts w:ascii="Arial" w:hAnsi="Arial" w:cs="Arial"/>
          <w:b/>
          <w:bCs/>
          <w:sz w:val="22"/>
          <w:szCs w:val="22"/>
          <w:lang w:val="en-AU"/>
        </w:rPr>
        <w:t xml:space="preserve"> </w:t>
      </w:r>
    </w:p>
    <w:p w14:paraId="3E61027E" w14:textId="77777777" w:rsidR="00B1786A"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 xml:space="preserve">To conclude the discussion, it can be argued that project management tools have observed refinement and the specific applicability has helped the project managers to improve the effective delivery of the projects. Recently, after the challenges led by the global pandemic of COVID-19, some of these tools have become even essential to efficiently manage projects of complex nature. At the same time, this pandemic has also led </w:t>
      </w:r>
      <w:r w:rsidR="00A4235C" w:rsidRPr="000B0629">
        <w:rPr>
          <w:rFonts w:ascii="Arial" w:hAnsi="Arial" w:cs="Arial"/>
          <w:sz w:val="22"/>
          <w:szCs w:val="22"/>
          <w:lang w:val="en-AU"/>
        </w:rPr>
        <w:t xml:space="preserve">to </w:t>
      </w:r>
      <w:r w:rsidRPr="000B0629">
        <w:rPr>
          <w:rFonts w:ascii="Arial" w:hAnsi="Arial" w:cs="Arial"/>
          <w:sz w:val="22"/>
          <w:szCs w:val="22"/>
          <w:lang w:val="en-AU"/>
        </w:rPr>
        <w:t xml:space="preserve">several changes in the business horizon. </w:t>
      </w:r>
    </w:p>
    <w:p w14:paraId="2AA982F4" w14:textId="77777777" w:rsidR="00B1786A" w:rsidRPr="000B0629" w:rsidRDefault="00B1786A" w:rsidP="000B0629">
      <w:pPr>
        <w:spacing w:line="360" w:lineRule="auto"/>
        <w:rPr>
          <w:rFonts w:ascii="Arial" w:hAnsi="Arial" w:cs="Arial"/>
          <w:sz w:val="22"/>
          <w:szCs w:val="22"/>
        </w:rPr>
      </w:pPr>
      <w:r w:rsidRPr="000B0629">
        <w:rPr>
          <w:rFonts w:ascii="Arial" w:hAnsi="Arial" w:cs="Arial"/>
          <w:sz w:val="22"/>
          <w:szCs w:val="22"/>
          <w:lang w:val="en-AU"/>
        </w:rPr>
        <w:t xml:space="preserve">IPMS Estate operates in the property and housing sector of the United Kingdom (UK). Following a year in the pandemic, business norms </w:t>
      </w:r>
      <w:proofErr w:type="gramStart"/>
      <w:r w:rsidRPr="000B0629">
        <w:rPr>
          <w:rFonts w:ascii="Arial" w:hAnsi="Arial" w:cs="Arial"/>
          <w:sz w:val="22"/>
          <w:szCs w:val="22"/>
          <w:lang w:val="en-AU"/>
        </w:rPr>
        <w:t>changed</w:t>
      </w:r>
      <w:proofErr w:type="gramEnd"/>
      <w:r w:rsidRPr="000B0629">
        <w:rPr>
          <w:rFonts w:ascii="Arial" w:hAnsi="Arial" w:cs="Arial"/>
          <w:sz w:val="22"/>
          <w:szCs w:val="22"/>
          <w:lang w:val="en-AU"/>
        </w:rPr>
        <w:t xml:space="preserve"> and policies set by the government initiated various changes in staffing and office timings. The property and housing sector probably require the physical presence of the staff to deal with the important business matter. Considering this, the company has decided to call the staff into the office instead of preferring to ask working from home. To respond to this, the company has decided to extend the existing office. The scope of </w:t>
      </w:r>
      <w:r w:rsidRPr="000B0629">
        <w:rPr>
          <w:rFonts w:ascii="Arial" w:hAnsi="Arial" w:cs="Arial"/>
          <w:sz w:val="22"/>
          <w:szCs w:val="22"/>
          <w:lang w:val="en-AU"/>
        </w:rPr>
        <w:lastRenderedPageBreak/>
        <w:t xml:space="preserve">the office extension project and IPMS Estate is a complete construction, finishing, and setting up of the additional office for the company. </w:t>
      </w:r>
    </w:p>
    <w:p w14:paraId="441182B0" w14:textId="77777777" w:rsidR="00B1786A" w:rsidRPr="000B0629" w:rsidRDefault="00B1786A" w:rsidP="000B0629">
      <w:pPr>
        <w:spacing w:line="360" w:lineRule="auto"/>
        <w:rPr>
          <w:rFonts w:ascii="Arial" w:hAnsi="Arial" w:cs="Arial"/>
          <w:sz w:val="22"/>
          <w:szCs w:val="22"/>
          <w:lang w:val="en-AU"/>
        </w:rPr>
      </w:pPr>
      <w:r w:rsidRPr="000B0629">
        <w:rPr>
          <w:rFonts w:ascii="Arial" w:hAnsi="Arial" w:cs="Arial"/>
          <w:sz w:val="22"/>
          <w:szCs w:val="22"/>
          <w:lang w:val="en-AU"/>
        </w:rPr>
        <w:t xml:space="preserve">For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project under consideration, various project management tools and techniques have initially been reviewed. For instance, PRINCE2 is a structured approach </w:t>
      </w:r>
      <w:r w:rsidR="00A4235C" w:rsidRPr="000B0629">
        <w:rPr>
          <w:rFonts w:ascii="Arial" w:hAnsi="Arial" w:cs="Arial"/>
          <w:sz w:val="22"/>
          <w:szCs w:val="22"/>
          <w:lang w:val="en-AU"/>
        </w:rPr>
        <w:t>to</w:t>
      </w:r>
      <w:r w:rsidRPr="000B0629">
        <w:rPr>
          <w:rFonts w:ascii="Arial" w:hAnsi="Arial" w:cs="Arial"/>
          <w:sz w:val="22"/>
          <w:szCs w:val="22"/>
          <w:lang w:val="en-AU"/>
        </w:rPr>
        <w:t xml:space="preserve"> project management and its prime focus is on the division of the project into management stages along with the provision of flexibility in almost all the stages. This specific methodology has six differen</w:t>
      </w:r>
      <w:r w:rsidR="00A4235C" w:rsidRPr="000B0629">
        <w:rPr>
          <w:rFonts w:ascii="Arial" w:hAnsi="Arial" w:cs="Arial"/>
          <w:sz w:val="22"/>
          <w:szCs w:val="22"/>
          <w:lang w:val="en-AU"/>
        </w:rPr>
        <w:t>t</w:t>
      </w:r>
      <w:r w:rsidRPr="000B0629">
        <w:rPr>
          <w:rFonts w:ascii="Arial" w:hAnsi="Arial" w:cs="Arial"/>
          <w:sz w:val="22"/>
          <w:szCs w:val="22"/>
          <w:lang w:val="en-AU"/>
        </w:rPr>
        <w:t xml:space="preserve"> aspects that govern the overall performance or limitations associated with the project.</w:t>
      </w:r>
      <w:r w:rsidRPr="000B0629">
        <w:rPr>
          <w:rFonts w:ascii="Arial" w:hAnsi="Arial" w:cs="Arial"/>
          <w:sz w:val="22"/>
          <w:szCs w:val="22"/>
        </w:rPr>
        <w:t xml:space="preserve"> However, m</w:t>
      </w:r>
      <w:r w:rsidRPr="000B0629">
        <w:rPr>
          <w:rFonts w:ascii="Arial" w:hAnsi="Arial" w:cs="Arial"/>
          <w:sz w:val="22"/>
          <w:szCs w:val="22"/>
          <w:lang w:val="en-AU"/>
        </w:rPr>
        <w:t xml:space="preserve">any experts and practitioners believe that this methodology might not be suitable for projects of smaller scales. Originally developed for software development projects,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agile project management approach, in its modern form, is best suited for projects having an iterative or incremental nature. It focuses on the frequent collaboration of the stakeholders to ensure the end outcomes </w:t>
      </w:r>
      <w:r w:rsidR="00A4235C" w:rsidRPr="000B0629">
        <w:rPr>
          <w:rFonts w:ascii="Arial" w:hAnsi="Arial" w:cs="Arial"/>
          <w:sz w:val="22"/>
          <w:szCs w:val="22"/>
          <w:lang w:val="en-AU"/>
        </w:rPr>
        <w:t>following</w:t>
      </w:r>
      <w:r w:rsidRPr="000B0629">
        <w:rPr>
          <w:rFonts w:ascii="Arial" w:hAnsi="Arial" w:cs="Arial"/>
          <w:sz w:val="22"/>
          <w:szCs w:val="22"/>
          <w:lang w:val="en-AU"/>
        </w:rPr>
        <w:t xml:space="preserve"> or in favour of key stakeholders. As far as its applicability </w:t>
      </w:r>
      <w:r w:rsidR="00A4235C" w:rsidRPr="000B0629">
        <w:rPr>
          <w:rFonts w:ascii="Arial" w:hAnsi="Arial" w:cs="Arial"/>
          <w:sz w:val="22"/>
          <w:szCs w:val="22"/>
          <w:lang w:val="en-AU"/>
        </w:rPr>
        <w:t>concerning</w:t>
      </w:r>
      <w:r w:rsidRPr="000B0629">
        <w:rPr>
          <w:rFonts w:ascii="Arial" w:hAnsi="Arial" w:cs="Arial"/>
          <w:sz w:val="22"/>
          <w:szCs w:val="22"/>
          <w:lang w:val="en-AU"/>
        </w:rPr>
        <w:t xml:space="preserve"> the construction projects is considered, this might be used for this purpose; however, the specific tools to be used for this purpose may differ. </w:t>
      </w:r>
      <w:r w:rsidR="00A4235C" w:rsidRPr="000B0629">
        <w:rPr>
          <w:rFonts w:ascii="Arial" w:hAnsi="Arial" w:cs="Arial"/>
          <w:sz w:val="22"/>
          <w:szCs w:val="22"/>
          <w:lang w:val="en-AU"/>
        </w:rPr>
        <w:t>A w</w:t>
      </w:r>
      <w:r w:rsidRPr="000B0629">
        <w:rPr>
          <w:rFonts w:ascii="Arial" w:hAnsi="Arial" w:cs="Arial"/>
          <w:sz w:val="22"/>
          <w:szCs w:val="22"/>
          <w:lang w:val="en-AU"/>
        </w:rPr>
        <w:t xml:space="preserve">aterfall is a traditional approach </w:t>
      </w:r>
      <w:r w:rsidR="00A4235C" w:rsidRPr="000B0629">
        <w:rPr>
          <w:rFonts w:ascii="Arial" w:hAnsi="Arial" w:cs="Arial"/>
          <w:sz w:val="22"/>
          <w:szCs w:val="22"/>
          <w:lang w:val="en-AU"/>
        </w:rPr>
        <w:t>to</w:t>
      </w:r>
      <w:r w:rsidRPr="000B0629">
        <w:rPr>
          <w:rFonts w:ascii="Arial" w:hAnsi="Arial" w:cs="Arial"/>
          <w:sz w:val="22"/>
          <w:szCs w:val="22"/>
          <w:lang w:val="en-AU"/>
        </w:rPr>
        <w:t xml:space="preserve"> managing projects and this is still in use within the project management industry irrespective of the nature of the projects. As the name highlights, this approach focuses on a top to bottom flow of the activities, </w:t>
      </w:r>
      <w:proofErr w:type="gramStart"/>
      <w:r w:rsidRPr="000B0629">
        <w:rPr>
          <w:rFonts w:ascii="Arial" w:hAnsi="Arial" w:cs="Arial"/>
          <w:sz w:val="22"/>
          <w:szCs w:val="22"/>
          <w:lang w:val="en-AU"/>
        </w:rPr>
        <w:t>i.e.</w:t>
      </w:r>
      <w:proofErr w:type="gramEnd"/>
      <w:r w:rsidRPr="000B0629">
        <w:rPr>
          <w:rFonts w:ascii="Arial" w:hAnsi="Arial" w:cs="Arial"/>
          <w:sz w:val="22"/>
          <w:szCs w:val="22"/>
          <w:lang w:val="en-AU"/>
        </w:rPr>
        <w:t xml:space="preserve"> the project follows a particular schedule from its planning until complete completion. As far as the applicability of this project management approach is considered, it is typically used for relatively lesser complex and larger projects. Nonetheless, at the same time, this approach is also scalable and can be effectively used for smaller projects. </w:t>
      </w:r>
      <w:r w:rsidR="00A4235C" w:rsidRPr="000B0629">
        <w:rPr>
          <w:rFonts w:ascii="Arial" w:hAnsi="Arial" w:cs="Arial"/>
          <w:sz w:val="22"/>
          <w:szCs w:val="22"/>
          <w:lang w:val="en-AU"/>
        </w:rPr>
        <w:t>A n</w:t>
      </w:r>
      <w:r w:rsidRPr="000B0629">
        <w:rPr>
          <w:rFonts w:ascii="Arial" w:hAnsi="Arial" w:cs="Arial"/>
          <w:sz w:val="22"/>
          <w:szCs w:val="22"/>
          <w:lang w:val="en-AU"/>
        </w:rPr>
        <w:t>etwork diagram is a graphical way of representing different activities and events associated with a project. The activities are placed in a way to represent the sequence of their occurrence along with the dependence of activity on other</w:t>
      </w:r>
      <w:r w:rsidR="00A4235C" w:rsidRPr="000B0629">
        <w:rPr>
          <w:rFonts w:ascii="Arial" w:hAnsi="Arial" w:cs="Arial"/>
          <w:sz w:val="22"/>
          <w:szCs w:val="22"/>
          <w:lang w:val="en-AU"/>
        </w:rPr>
        <w:t>s</w:t>
      </w:r>
      <w:r w:rsidRPr="000B0629">
        <w:rPr>
          <w:rFonts w:ascii="Arial" w:hAnsi="Arial" w:cs="Arial"/>
          <w:sz w:val="22"/>
          <w:szCs w:val="22"/>
          <w:lang w:val="en-AU"/>
        </w:rPr>
        <w:t xml:space="preserve">. Gantt Chart is one of the most widely used tools of project management. This is also a graphical tool based on the bar graph that represents the flow of activities with relevance to their time of completion. Program Evaluation and Review Technique (PERT) is also among the most effective tools used for effective project management. This combines the benefits of both network diagrams and </w:t>
      </w:r>
      <w:r w:rsidR="00A4235C" w:rsidRPr="000B0629">
        <w:rPr>
          <w:rFonts w:ascii="Arial" w:hAnsi="Arial" w:cs="Arial"/>
          <w:sz w:val="22"/>
          <w:szCs w:val="22"/>
          <w:lang w:val="en-AU"/>
        </w:rPr>
        <w:t xml:space="preserve">the </w:t>
      </w:r>
      <w:r w:rsidRPr="000B0629">
        <w:rPr>
          <w:rFonts w:ascii="Arial" w:hAnsi="Arial" w:cs="Arial"/>
          <w:sz w:val="22"/>
          <w:szCs w:val="22"/>
          <w:lang w:val="en-AU"/>
        </w:rPr>
        <w:t xml:space="preserve">Gantt chart as it graphically represents the flow of activities in </w:t>
      </w:r>
      <w:r w:rsidR="00A4235C" w:rsidRPr="000B0629">
        <w:rPr>
          <w:rFonts w:ascii="Arial" w:hAnsi="Arial" w:cs="Arial"/>
          <w:sz w:val="22"/>
          <w:szCs w:val="22"/>
          <w:lang w:val="en-AU"/>
        </w:rPr>
        <w:t xml:space="preserve">a </w:t>
      </w:r>
      <w:r w:rsidRPr="000B0629">
        <w:rPr>
          <w:rFonts w:ascii="Arial" w:hAnsi="Arial" w:cs="Arial"/>
          <w:sz w:val="22"/>
          <w:szCs w:val="22"/>
          <w:lang w:val="en-AU"/>
        </w:rPr>
        <w:t xml:space="preserve">sequence of their occurrence along with the start time and completion time. Using these tools, an implementation plan has been presented. Lastly, based on my experience, I have identified my areas of weaknesses and to address the gap, a personal development plan is also presented. </w:t>
      </w:r>
    </w:p>
    <w:p w14:paraId="6ECF6EAE" w14:textId="77777777" w:rsidR="00A4235C" w:rsidRPr="000B0629" w:rsidRDefault="00A4235C" w:rsidP="000B0629">
      <w:pPr>
        <w:spacing w:line="360" w:lineRule="auto"/>
        <w:rPr>
          <w:rFonts w:ascii="Arial" w:hAnsi="Arial" w:cs="Arial"/>
          <w:sz w:val="22"/>
          <w:szCs w:val="22"/>
          <w:lang w:val="en-AU"/>
        </w:rPr>
      </w:pPr>
      <w:r w:rsidRPr="000B0629">
        <w:rPr>
          <w:rFonts w:ascii="Arial" w:hAnsi="Arial" w:cs="Arial"/>
          <w:sz w:val="22"/>
          <w:szCs w:val="22"/>
          <w:lang w:val="en-AU"/>
        </w:rPr>
        <w:br w:type="page"/>
      </w:r>
    </w:p>
    <w:p w14:paraId="26D5F3C3" w14:textId="77777777" w:rsidR="00A4235C" w:rsidRPr="000B0629" w:rsidRDefault="00A4235C" w:rsidP="000B0629">
      <w:pPr>
        <w:pStyle w:val="Heading1"/>
        <w:spacing w:line="360" w:lineRule="auto"/>
        <w:rPr>
          <w:rFonts w:ascii="Arial" w:hAnsi="Arial" w:cs="Arial"/>
          <w:b/>
          <w:bCs/>
          <w:sz w:val="22"/>
          <w:szCs w:val="22"/>
        </w:rPr>
      </w:pPr>
      <w:bookmarkStart w:id="28" w:name="_Toc70525642"/>
      <w:r w:rsidRPr="000B0629">
        <w:rPr>
          <w:rFonts w:ascii="Arial" w:hAnsi="Arial" w:cs="Arial"/>
          <w:b/>
          <w:bCs/>
          <w:sz w:val="22"/>
          <w:szCs w:val="22"/>
        </w:rPr>
        <w:lastRenderedPageBreak/>
        <w:t>References</w:t>
      </w:r>
      <w:bookmarkEnd w:id="28"/>
      <w:r w:rsidRPr="000B0629">
        <w:rPr>
          <w:rFonts w:ascii="Arial" w:hAnsi="Arial" w:cs="Arial"/>
          <w:b/>
          <w:bCs/>
          <w:sz w:val="22"/>
          <w:szCs w:val="22"/>
        </w:rPr>
        <w:t xml:space="preserve"> </w:t>
      </w:r>
    </w:p>
    <w:p w14:paraId="78F53EB4"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sz w:val="22"/>
          <w:szCs w:val="22"/>
        </w:rPr>
        <w:fldChar w:fldCharType="begin" w:fldLock="1"/>
      </w:r>
      <w:r w:rsidRPr="000B0629">
        <w:rPr>
          <w:rFonts w:ascii="Arial" w:hAnsi="Arial" w:cs="Arial"/>
          <w:sz w:val="22"/>
          <w:szCs w:val="22"/>
        </w:rPr>
        <w:instrText xml:space="preserve">ADDIN Mendeley Bibliography CSL_BIBLIOGRAPHY </w:instrText>
      </w:r>
      <w:r w:rsidRPr="000B0629">
        <w:rPr>
          <w:rFonts w:ascii="Arial" w:hAnsi="Arial" w:cs="Arial"/>
          <w:sz w:val="22"/>
          <w:szCs w:val="22"/>
        </w:rPr>
        <w:fldChar w:fldCharType="separate"/>
      </w:r>
      <w:r w:rsidRPr="000B0629">
        <w:rPr>
          <w:rFonts w:ascii="Arial" w:hAnsi="Arial" w:cs="Arial"/>
          <w:noProof/>
          <w:sz w:val="22"/>
          <w:szCs w:val="22"/>
        </w:rPr>
        <w:t xml:space="preserve">Alba, M. (2020) ‘Residual risk in project management’, in </w:t>
      </w:r>
      <w:r w:rsidRPr="000B0629">
        <w:rPr>
          <w:rFonts w:ascii="Arial" w:hAnsi="Arial" w:cs="Arial"/>
          <w:i/>
          <w:iCs/>
          <w:noProof/>
          <w:sz w:val="22"/>
          <w:szCs w:val="22"/>
        </w:rPr>
        <w:t>Society of Petroleum Engineers - Abu Dhabi International Petroleum Exhibition and Conference 2020, ADIP 2020</w:t>
      </w:r>
      <w:r w:rsidRPr="000B0629">
        <w:rPr>
          <w:rFonts w:ascii="Arial" w:hAnsi="Arial" w:cs="Arial"/>
          <w:noProof/>
          <w:sz w:val="22"/>
          <w:szCs w:val="22"/>
        </w:rPr>
        <w:t>. doi: 10.2118/202980-ms.</w:t>
      </w:r>
    </w:p>
    <w:p w14:paraId="73736870"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Atti, G. (2019) ‘Lean management’, in </w:t>
      </w:r>
      <w:r w:rsidRPr="000B0629">
        <w:rPr>
          <w:rFonts w:ascii="Arial" w:hAnsi="Arial" w:cs="Arial"/>
          <w:i/>
          <w:iCs/>
          <w:noProof/>
          <w:sz w:val="22"/>
          <w:szCs w:val="22"/>
        </w:rPr>
        <w:t>Quality Management: Tools, Methods and Standards</w:t>
      </w:r>
      <w:r w:rsidRPr="000B0629">
        <w:rPr>
          <w:rFonts w:ascii="Arial" w:hAnsi="Arial" w:cs="Arial"/>
          <w:noProof/>
          <w:sz w:val="22"/>
          <w:szCs w:val="22"/>
        </w:rPr>
        <w:t>. doi: 10.1108/978-1-78769-801-720191009.</w:t>
      </w:r>
    </w:p>
    <w:p w14:paraId="2D7A8401"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Azanha, A. </w:t>
      </w:r>
      <w:r w:rsidRPr="000B0629">
        <w:rPr>
          <w:rFonts w:ascii="Arial" w:hAnsi="Arial" w:cs="Arial"/>
          <w:i/>
          <w:iCs/>
          <w:noProof/>
          <w:sz w:val="22"/>
          <w:szCs w:val="22"/>
        </w:rPr>
        <w:t>et al.</w:t>
      </w:r>
      <w:r w:rsidRPr="000B0629">
        <w:rPr>
          <w:rFonts w:ascii="Arial" w:hAnsi="Arial" w:cs="Arial"/>
          <w:noProof/>
          <w:sz w:val="22"/>
          <w:szCs w:val="22"/>
        </w:rPr>
        <w:t xml:space="preserve"> (2017) ‘Agile project management with Scrum’, </w:t>
      </w:r>
      <w:r w:rsidRPr="000B0629">
        <w:rPr>
          <w:rFonts w:ascii="Arial" w:hAnsi="Arial" w:cs="Arial"/>
          <w:i/>
          <w:iCs/>
          <w:noProof/>
          <w:sz w:val="22"/>
          <w:szCs w:val="22"/>
        </w:rPr>
        <w:t>International Journal of Managing Projects in Business</w:t>
      </w:r>
      <w:r w:rsidRPr="000B0629">
        <w:rPr>
          <w:rFonts w:ascii="Arial" w:hAnsi="Arial" w:cs="Arial"/>
          <w:noProof/>
          <w:sz w:val="22"/>
          <w:szCs w:val="22"/>
        </w:rPr>
        <w:t>. doi: 10.1108/ijmpb-06-2016-0054.</w:t>
      </w:r>
    </w:p>
    <w:p w14:paraId="5026E2D1"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Bennett, J. M. and Ho, D. S. K. (2014) </w:t>
      </w:r>
      <w:r w:rsidRPr="000B0629">
        <w:rPr>
          <w:rFonts w:ascii="Arial" w:hAnsi="Arial" w:cs="Arial"/>
          <w:i/>
          <w:iCs/>
          <w:noProof/>
          <w:sz w:val="22"/>
          <w:szCs w:val="22"/>
        </w:rPr>
        <w:t>Project management for engineers</w:t>
      </w:r>
      <w:r w:rsidRPr="000B0629">
        <w:rPr>
          <w:rFonts w:ascii="Arial" w:hAnsi="Arial" w:cs="Arial"/>
          <w:noProof/>
          <w:sz w:val="22"/>
          <w:szCs w:val="22"/>
        </w:rPr>
        <w:t xml:space="preserve">, </w:t>
      </w:r>
      <w:r w:rsidRPr="000B0629">
        <w:rPr>
          <w:rFonts w:ascii="Arial" w:hAnsi="Arial" w:cs="Arial"/>
          <w:i/>
          <w:iCs/>
          <w:noProof/>
          <w:sz w:val="22"/>
          <w:szCs w:val="22"/>
        </w:rPr>
        <w:t>Project Management for Engineers</w:t>
      </w:r>
      <w:r w:rsidRPr="000B0629">
        <w:rPr>
          <w:rFonts w:ascii="Arial" w:hAnsi="Arial" w:cs="Arial"/>
          <w:noProof/>
          <w:sz w:val="22"/>
          <w:szCs w:val="22"/>
        </w:rPr>
        <w:t>. doi: 10.1142/8693.</w:t>
      </w:r>
    </w:p>
    <w:p w14:paraId="7ED85E90"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Bhunia, A. K., Sahoo, L. and Shaikh, A. A. (2019) ‘Project Management’, in </w:t>
      </w:r>
      <w:r w:rsidRPr="000B0629">
        <w:rPr>
          <w:rFonts w:ascii="Arial" w:hAnsi="Arial" w:cs="Arial"/>
          <w:i/>
          <w:iCs/>
          <w:noProof/>
          <w:sz w:val="22"/>
          <w:szCs w:val="22"/>
        </w:rPr>
        <w:t>Springer Optimization and Its Applications</w:t>
      </w:r>
      <w:r w:rsidRPr="000B0629">
        <w:rPr>
          <w:rFonts w:ascii="Arial" w:hAnsi="Arial" w:cs="Arial"/>
          <w:noProof/>
          <w:sz w:val="22"/>
          <w:szCs w:val="22"/>
        </w:rPr>
        <w:t>. doi: 10.1007/978-981-32-9967-2_14.</w:t>
      </w:r>
    </w:p>
    <w:p w14:paraId="4DB0B711"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Burke, R. and Barron, S. (2014) </w:t>
      </w:r>
      <w:r w:rsidRPr="000B0629">
        <w:rPr>
          <w:rFonts w:ascii="Arial" w:hAnsi="Arial" w:cs="Arial"/>
          <w:i/>
          <w:iCs/>
          <w:noProof/>
          <w:sz w:val="22"/>
          <w:szCs w:val="22"/>
        </w:rPr>
        <w:t>Project Management Leadership: Building creative teams</w:t>
      </w:r>
      <w:r w:rsidRPr="000B0629">
        <w:rPr>
          <w:rFonts w:ascii="Arial" w:hAnsi="Arial" w:cs="Arial"/>
          <w:noProof/>
          <w:sz w:val="22"/>
          <w:szCs w:val="22"/>
        </w:rPr>
        <w:t xml:space="preserve">, </w:t>
      </w:r>
      <w:r w:rsidRPr="000B0629">
        <w:rPr>
          <w:rFonts w:ascii="Arial" w:hAnsi="Arial" w:cs="Arial"/>
          <w:i/>
          <w:iCs/>
          <w:noProof/>
          <w:sz w:val="22"/>
          <w:szCs w:val="22"/>
        </w:rPr>
        <w:t>Project management series</w:t>
      </w:r>
      <w:r w:rsidRPr="000B0629">
        <w:rPr>
          <w:rFonts w:ascii="Arial" w:hAnsi="Arial" w:cs="Arial"/>
          <w:noProof/>
          <w:sz w:val="22"/>
          <w:szCs w:val="22"/>
        </w:rPr>
        <w:t>. doi: 10.1007/978-1-4939-7156-5.</w:t>
      </w:r>
    </w:p>
    <w:p w14:paraId="0F6BF1A7"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Chen, J.-W. . and Zhang, X. . (2010) ‘PRINCE2 based project management maturity model’, in </w:t>
      </w:r>
      <w:r w:rsidRPr="000B0629">
        <w:rPr>
          <w:rFonts w:ascii="Arial" w:hAnsi="Arial" w:cs="Arial"/>
          <w:i/>
          <w:iCs/>
          <w:noProof/>
          <w:sz w:val="22"/>
          <w:szCs w:val="22"/>
        </w:rPr>
        <w:t>2010 International Conference on Management and Service Science, MASS 2010</w:t>
      </w:r>
      <w:r w:rsidRPr="000B0629">
        <w:rPr>
          <w:rFonts w:ascii="Arial" w:hAnsi="Arial" w:cs="Arial"/>
          <w:noProof/>
          <w:sz w:val="22"/>
          <w:szCs w:val="22"/>
        </w:rPr>
        <w:t>. doi: 10.1109/ICMSS.2010.5578608.</w:t>
      </w:r>
    </w:p>
    <w:p w14:paraId="3B224B6A"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Chen, J. and Zhang, X. (2010) ‘PRINCE2 Based Project Management Maturity Model’, </w:t>
      </w:r>
      <w:r w:rsidRPr="000B0629">
        <w:rPr>
          <w:rFonts w:ascii="Arial" w:hAnsi="Arial" w:cs="Arial"/>
          <w:i/>
          <w:iCs/>
          <w:noProof/>
          <w:sz w:val="22"/>
          <w:szCs w:val="22"/>
        </w:rPr>
        <w:t>2010 International Conference on Management and Service Science</w:t>
      </w:r>
      <w:r w:rsidRPr="000B0629">
        <w:rPr>
          <w:rFonts w:ascii="Arial" w:hAnsi="Arial" w:cs="Arial"/>
          <w:noProof/>
          <w:sz w:val="22"/>
          <w:szCs w:val="22"/>
        </w:rPr>
        <w:t>, 2, pp. 1–4. doi: 10.1109/ICMSS.2010.5578608.</w:t>
      </w:r>
    </w:p>
    <w:p w14:paraId="2DB400BE"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Chiarini, A. (2011) ‘Japanese total quality control, TQM, deming’s system of profound knowledge, BPR, lean and six sigma: Comparison and discussion’, </w:t>
      </w:r>
      <w:r w:rsidRPr="000B0629">
        <w:rPr>
          <w:rFonts w:ascii="Arial" w:hAnsi="Arial" w:cs="Arial"/>
          <w:i/>
          <w:iCs/>
          <w:noProof/>
          <w:sz w:val="22"/>
          <w:szCs w:val="22"/>
        </w:rPr>
        <w:t>International Journal of Lean Six Sigma</w:t>
      </w:r>
      <w:r w:rsidRPr="000B0629">
        <w:rPr>
          <w:rFonts w:ascii="Arial" w:hAnsi="Arial" w:cs="Arial"/>
          <w:noProof/>
          <w:sz w:val="22"/>
          <w:szCs w:val="22"/>
        </w:rPr>
        <w:t>. doi: 10.1108/20401461111189425.</w:t>
      </w:r>
    </w:p>
    <w:p w14:paraId="6D8D4DB1"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Čiarnienė, R. and Vienažindienė, M. (2012) ‘Lean Manufacturing: Theory and Practice’, </w:t>
      </w:r>
      <w:r w:rsidRPr="000B0629">
        <w:rPr>
          <w:rFonts w:ascii="Arial" w:hAnsi="Arial" w:cs="Arial"/>
          <w:i/>
          <w:iCs/>
          <w:noProof/>
          <w:sz w:val="22"/>
          <w:szCs w:val="22"/>
        </w:rPr>
        <w:t>Economics and Management</w:t>
      </w:r>
      <w:r w:rsidRPr="000B0629">
        <w:rPr>
          <w:rFonts w:ascii="Arial" w:hAnsi="Arial" w:cs="Arial"/>
          <w:noProof/>
          <w:sz w:val="22"/>
          <w:szCs w:val="22"/>
        </w:rPr>
        <w:t>, 17(2), pp. 726–732. doi: 10.5755/j01.em.17.2.2205.</w:t>
      </w:r>
    </w:p>
    <w:p w14:paraId="60EA62E1"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Crowder, J. A. and Friess, S. (2015) </w:t>
      </w:r>
      <w:r w:rsidRPr="000B0629">
        <w:rPr>
          <w:rFonts w:ascii="Arial" w:hAnsi="Arial" w:cs="Arial"/>
          <w:i/>
          <w:iCs/>
          <w:noProof/>
          <w:sz w:val="22"/>
          <w:szCs w:val="22"/>
        </w:rPr>
        <w:t>Agile project management: Managing for success</w:t>
      </w:r>
      <w:r w:rsidRPr="000B0629">
        <w:rPr>
          <w:rFonts w:ascii="Arial" w:hAnsi="Arial" w:cs="Arial"/>
          <w:noProof/>
          <w:sz w:val="22"/>
          <w:szCs w:val="22"/>
        </w:rPr>
        <w:t xml:space="preserve">, </w:t>
      </w:r>
      <w:r w:rsidRPr="000B0629">
        <w:rPr>
          <w:rFonts w:ascii="Arial" w:hAnsi="Arial" w:cs="Arial"/>
          <w:i/>
          <w:iCs/>
          <w:noProof/>
          <w:sz w:val="22"/>
          <w:szCs w:val="22"/>
        </w:rPr>
        <w:t>Agile Project Management: Managing for Success</w:t>
      </w:r>
      <w:r w:rsidRPr="000B0629">
        <w:rPr>
          <w:rFonts w:ascii="Arial" w:hAnsi="Arial" w:cs="Arial"/>
          <w:noProof/>
          <w:sz w:val="22"/>
          <w:szCs w:val="22"/>
        </w:rPr>
        <w:t>. doi: 10.1007/978-3-319-09018-4.</w:t>
      </w:r>
    </w:p>
    <w:p w14:paraId="1AE03B04"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Dybå, T., Dingsoyr, T. and Moe, N. B. (2014) ‘Agile project management’, in </w:t>
      </w:r>
      <w:r w:rsidRPr="000B0629">
        <w:rPr>
          <w:rFonts w:ascii="Arial" w:hAnsi="Arial" w:cs="Arial"/>
          <w:i/>
          <w:iCs/>
          <w:noProof/>
          <w:sz w:val="22"/>
          <w:szCs w:val="22"/>
        </w:rPr>
        <w:t xml:space="preserve">Software Project </w:t>
      </w:r>
      <w:r w:rsidRPr="000B0629">
        <w:rPr>
          <w:rFonts w:ascii="Arial" w:hAnsi="Arial" w:cs="Arial"/>
          <w:i/>
          <w:iCs/>
          <w:noProof/>
          <w:sz w:val="22"/>
          <w:szCs w:val="22"/>
        </w:rPr>
        <w:lastRenderedPageBreak/>
        <w:t>Management in a Changing World</w:t>
      </w:r>
      <w:r w:rsidRPr="000B0629">
        <w:rPr>
          <w:rFonts w:ascii="Arial" w:hAnsi="Arial" w:cs="Arial"/>
          <w:noProof/>
          <w:sz w:val="22"/>
          <w:szCs w:val="22"/>
        </w:rPr>
        <w:t>. doi: 10.1007/978-3-642-55035-5_11.</w:t>
      </w:r>
    </w:p>
    <w:p w14:paraId="2744C3CC"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Grundy, T. (2000) ‘Strategic project management and strategic behaviour’, </w:t>
      </w:r>
      <w:r w:rsidRPr="000B0629">
        <w:rPr>
          <w:rFonts w:ascii="Arial" w:hAnsi="Arial" w:cs="Arial"/>
          <w:i/>
          <w:iCs/>
          <w:noProof/>
          <w:sz w:val="22"/>
          <w:szCs w:val="22"/>
        </w:rPr>
        <w:t>International Journal of Project Management</w:t>
      </w:r>
      <w:r w:rsidRPr="000B0629">
        <w:rPr>
          <w:rFonts w:ascii="Arial" w:hAnsi="Arial" w:cs="Arial"/>
          <w:noProof/>
          <w:sz w:val="22"/>
          <w:szCs w:val="22"/>
        </w:rPr>
        <w:t>, 18(2), pp. 93–103. doi: 10.1016/S0263-7863(98)00076-3.</w:t>
      </w:r>
    </w:p>
    <w:p w14:paraId="14183D8E"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Hill, G. M. (2004) </w:t>
      </w:r>
      <w:r w:rsidRPr="000B0629">
        <w:rPr>
          <w:rFonts w:ascii="Arial" w:hAnsi="Arial" w:cs="Arial"/>
          <w:i/>
          <w:iCs/>
          <w:noProof/>
          <w:sz w:val="22"/>
          <w:szCs w:val="22"/>
        </w:rPr>
        <w:t>The Complete Project Management Office Handbook</w:t>
      </w:r>
      <w:r w:rsidRPr="000B0629">
        <w:rPr>
          <w:rFonts w:ascii="Arial" w:hAnsi="Arial" w:cs="Arial"/>
          <w:noProof/>
          <w:sz w:val="22"/>
          <w:szCs w:val="22"/>
        </w:rPr>
        <w:t xml:space="preserve">, </w:t>
      </w:r>
      <w:r w:rsidRPr="000B0629">
        <w:rPr>
          <w:rFonts w:ascii="Arial" w:hAnsi="Arial" w:cs="Arial"/>
          <w:i/>
          <w:iCs/>
          <w:noProof/>
          <w:sz w:val="22"/>
          <w:szCs w:val="22"/>
        </w:rPr>
        <w:t>Auerbach Publications</w:t>
      </w:r>
      <w:r w:rsidRPr="000B0629">
        <w:rPr>
          <w:rFonts w:ascii="Arial" w:hAnsi="Arial" w:cs="Arial"/>
          <w:noProof/>
          <w:sz w:val="22"/>
          <w:szCs w:val="22"/>
        </w:rPr>
        <w:t>. doi: 10.4324/9780203312360.</w:t>
      </w:r>
    </w:p>
    <w:p w14:paraId="00FE3F44"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Indrawati, Sri, Ridwansyah, M. (2015) ‘Manufacturing Continuous Improvement Using Lean Six Sigma: An Iron Ores Industry Case Application’, </w:t>
      </w:r>
      <w:r w:rsidRPr="000B0629">
        <w:rPr>
          <w:rFonts w:ascii="Arial" w:hAnsi="Arial" w:cs="Arial"/>
          <w:i/>
          <w:iCs/>
          <w:noProof/>
          <w:sz w:val="22"/>
          <w:szCs w:val="22"/>
        </w:rPr>
        <w:t>Procedia Manufacturing</w:t>
      </w:r>
      <w:r w:rsidRPr="000B0629">
        <w:rPr>
          <w:rFonts w:ascii="Arial" w:hAnsi="Arial" w:cs="Arial"/>
          <w:noProof/>
          <w:sz w:val="22"/>
          <w:szCs w:val="22"/>
        </w:rPr>
        <w:t>, 4(Iess), pp. 528–534. doi: 10.1016/j.promfg.2015.11.072.</w:t>
      </w:r>
    </w:p>
    <w:p w14:paraId="34CDBC8A"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Karaman, E. and Kurt, M. (2015) ‘Comparison of project management methodologies: prince 2 versus PMBOK for it projects’, </w:t>
      </w:r>
      <w:r w:rsidRPr="000B0629">
        <w:rPr>
          <w:rFonts w:ascii="Arial" w:hAnsi="Arial" w:cs="Arial"/>
          <w:i/>
          <w:iCs/>
          <w:noProof/>
          <w:sz w:val="22"/>
          <w:szCs w:val="22"/>
        </w:rPr>
        <w:t>International Journal of Applied Sciences and Engineering Research</w:t>
      </w:r>
      <w:r w:rsidRPr="000B0629">
        <w:rPr>
          <w:rFonts w:ascii="Arial" w:hAnsi="Arial" w:cs="Arial"/>
          <w:noProof/>
          <w:sz w:val="22"/>
          <w:szCs w:val="22"/>
        </w:rPr>
        <w:t>, 4(5), pp. 657–664. doi: 10.6088/ijaser.04068.</w:t>
      </w:r>
    </w:p>
    <w:p w14:paraId="53C6D3BF"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Karamitsos, I. (2010) ‘Benefits Management Process Complements Other Project Management Methodologies’, </w:t>
      </w:r>
      <w:r w:rsidRPr="000B0629">
        <w:rPr>
          <w:rFonts w:ascii="Arial" w:hAnsi="Arial" w:cs="Arial"/>
          <w:i/>
          <w:iCs/>
          <w:noProof/>
          <w:sz w:val="22"/>
          <w:szCs w:val="22"/>
        </w:rPr>
        <w:t>Journal of Software Engineering and Applications</w:t>
      </w:r>
      <w:r w:rsidRPr="000B0629">
        <w:rPr>
          <w:rFonts w:ascii="Arial" w:hAnsi="Arial" w:cs="Arial"/>
          <w:noProof/>
          <w:sz w:val="22"/>
          <w:szCs w:val="22"/>
        </w:rPr>
        <w:t>, 03(09), pp. 839–844. doi: 10.4236/jsea.2010.39097.</w:t>
      </w:r>
    </w:p>
    <w:p w14:paraId="0DB63506"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Kerzner, H. (2017a) </w:t>
      </w:r>
      <w:r w:rsidRPr="000B0629">
        <w:rPr>
          <w:rFonts w:ascii="Arial" w:hAnsi="Arial" w:cs="Arial"/>
          <w:i/>
          <w:iCs/>
          <w:noProof/>
          <w:sz w:val="22"/>
          <w:szCs w:val="22"/>
        </w:rPr>
        <w:t>Project management case studies</w:t>
      </w:r>
      <w:r w:rsidRPr="000B0629">
        <w:rPr>
          <w:rFonts w:ascii="Arial" w:hAnsi="Arial" w:cs="Arial"/>
          <w:noProof/>
          <w:sz w:val="22"/>
          <w:szCs w:val="22"/>
        </w:rPr>
        <w:t xml:space="preserve">, </w:t>
      </w:r>
      <w:r w:rsidRPr="000B0629">
        <w:rPr>
          <w:rFonts w:ascii="Arial" w:hAnsi="Arial" w:cs="Arial"/>
          <w:i/>
          <w:iCs/>
          <w:noProof/>
          <w:sz w:val="22"/>
          <w:szCs w:val="22"/>
        </w:rPr>
        <w:t>Project Management Case Studies</w:t>
      </w:r>
      <w:r w:rsidRPr="000B0629">
        <w:rPr>
          <w:rFonts w:ascii="Arial" w:hAnsi="Arial" w:cs="Arial"/>
          <w:noProof/>
          <w:sz w:val="22"/>
          <w:szCs w:val="22"/>
        </w:rPr>
        <w:t>. doi: 10.1002/9781119389040.</w:t>
      </w:r>
    </w:p>
    <w:p w14:paraId="221CCEE5"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Kerzner, H. (2017b) </w:t>
      </w:r>
      <w:r w:rsidRPr="000B0629">
        <w:rPr>
          <w:rFonts w:ascii="Arial" w:hAnsi="Arial" w:cs="Arial"/>
          <w:i/>
          <w:iCs/>
          <w:noProof/>
          <w:sz w:val="22"/>
          <w:szCs w:val="22"/>
        </w:rPr>
        <w:t>Project management case studies</w:t>
      </w:r>
      <w:r w:rsidRPr="000B0629">
        <w:rPr>
          <w:rFonts w:ascii="Arial" w:hAnsi="Arial" w:cs="Arial"/>
          <w:noProof/>
          <w:sz w:val="22"/>
          <w:szCs w:val="22"/>
        </w:rPr>
        <w:t xml:space="preserve">, </w:t>
      </w:r>
      <w:r w:rsidRPr="000B0629">
        <w:rPr>
          <w:rFonts w:ascii="Arial" w:hAnsi="Arial" w:cs="Arial"/>
          <w:i/>
          <w:iCs/>
          <w:noProof/>
          <w:sz w:val="22"/>
          <w:szCs w:val="22"/>
        </w:rPr>
        <w:t>Project Management Case Studies</w:t>
      </w:r>
      <w:r w:rsidRPr="000B0629">
        <w:rPr>
          <w:rFonts w:ascii="Arial" w:hAnsi="Arial" w:cs="Arial"/>
          <w:noProof/>
          <w:sz w:val="22"/>
          <w:szCs w:val="22"/>
        </w:rPr>
        <w:t>. doi: 10.1002/9781119389040.</w:t>
      </w:r>
    </w:p>
    <w:p w14:paraId="4639E502"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Kolltveit, B. J., Karlsen, J. T. and Gr??nhaug, K. (2007) ‘Perspectives on project management’, </w:t>
      </w:r>
      <w:r w:rsidRPr="000B0629">
        <w:rPr>
          <w:rFonts w:ascii="Arial" w:hAnsi="Arial" w:cs="Arial"/>
          <w:i/>
          <w:iCs/>
          <w:noProof/>
          <w:sz w:val="22"/>
          <w:szCs w:val="22"/>
        </w:rPr>
        <w:t>International Journal of Project Management</w:t>
      </w:r>
      <w:r w:rsidRPr="000B0629">
        <w:rPr>
          <w:rFonts w:ascii="Arial" w:hAnsi="Arial" w:cs="Arial"/>
          <w:noProof/>
          <w:sz w:val="22"/>
          <w:szCs w:val="22"/>
        </w:rPr>
        <w:t>, 25(1), pp. 3–9. doi: 10.1016/j.ijproman.2005.12.002.</w:t>
      </w:r>
    </w:p>
    <w:p w14:paraId="361351F2"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Kotera, Y. </w:t>
      </w:r>
      <w:r w:rsidRPr="000B0629">
        <w:rPr>
          <w:rFonts w:ascii="Arial" w:hAnsi="Arial" w:cs="Arial"/>
          <w:i/>
          <w:iCs/>
          <w:noProof/>
          <w:sz w:val="22"/>
          <w:szCs w:val="22"/>
        </w:rPr>
        <w:t>et al.</w:t>
      </w:r>
      <w:r w:rsidRPr="000B0629">
        <w:rPr>
          <w:rFonts w:ascii="Arial" w:hAnsi="Arial" w:cs="Arial"/>
          <w:noProof/>
          <w:sz w:val="22"/>
          <w:szCs w:val="22"/>
        </w:rPr>
        <w:t xml:space="preserve"> (2020) ‘COVID-19 pandemic: the effects and prospects in the construction industry. International journal of real estate studies’, </w:t>
      </w:r>
      <w:r w:rsidRPr="000B0629">
        <w:rPr>
          <w:rFonts w:ascii="Arial" w:hAnsi="Arial" w:cs="Arial"/>
          <w:i/>
          <w:iCs/>
          <w:noProof/>
          <w:sz w:val="22"/>
          <w:szCs w:val="22"/>
        </w:rPr>
        <w:t>Journal of Construction Engineering and Management</w:t>
      </w:r>
      <w:r w:rsidRPr="000B0629">
        <w:rPr>
          <w:rFonts w:ascii="Arial" w:hAnsi="Arial" w:cs="Arial"/>
          <w:noProof/>
          <w:sz w:val="22"/>
          <w:szCs w:val="22"/>
        </w:rPr>
        <w:t>.</w:t>
      </w:r>
    </w:p>
    <w:p w14:paraId="1E3B910D"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Maley, C. H. (2012) </w:t>
      </w:r>
      <w:r w:rsidRPr="000B0629">
        <w:rPr>
          <w:rFonts w:ascii="Arial" w:hAnsi="Arial" w:cs="Arial"/>
          <w:i/>
          <w:iCs/>
          <w:noProof/>
          <w:sz w:val="22"/>
          <w:szCs w:val="22"/>
        </w:rPr>
        <w:t>Project Management Concepts, Methods, and Techniques</w:t>
      </w:r>
      <w:r w:rsidRPr="000B0629">
        <w:rPr>
          <w:rFonts w:ascii="Arial" w:hAnsi="Arial" w:cs="Arial"/>
          <w:noProof/>
          <w:sz w:val="22"/>
          <w:szCs w:val="22"/>
        </w:rPr>
        <w:t xml:space="preserve">, </w:t>
      </w:r>
      <w:r w:rsidRPr="000B0629">
        <w:rPr>
          <w:rFonts w:ascii="Arial" w:hAnsi="Arial" w:cs="Arial"/>
          <w:i/>
          <w:iCs/>
          <w:noProof/>
          <w:sz w:val="22"/>
          <w:szCs w:val="22"/>
        </w:rPr>
        <w:t>Project Management Concepts, Methods, and Techniques</w:t>
      </w:r>
      <w:r w:rsidRPr="000B0629">
        <w:rPr>
          <w:rFonts w:ascii="Arial" w:hAnsi="Arial" w:cs="Arial"/>
          <w:noProof/>
          <w:sz w:val="22"/>
          <w:szCs w:val="22"/>
        </w:rPr>
        <w:t>. doi: 10.1201/b12107.</w:t>
      </w:r>
    </w:p>
    <w:p w14:paraId="6E3854EB"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Management Project Journal (2013) ‘Agile Project Management’, </w:t>
      </w:r>
      <w:r w:rsidRPr="000B0629">
        <w:rPr>
          <w:rFonts w:ascii="Arial" w:hAnsi="Arial" w:cs="Arial"/>
          <w:i/>
          <w:iCs/>
          <w:noProof/>
          <w:sz w:val="22"/>
          <w:szCs w:val="22"/>
        </w:rPr>
        <w:t>Project Management Journal</w:t>
      </w:r>
      <w:r w:rsidRPr="000B0629">
        <w:rPr>
          <w:rFonts w:ascii="Arial" w:hAnsi="Arial" w:cs="Arial"/>
          <w:noProof/>
          <w:sz w:val="22"/>
          <w:szCs w:val="22"/>
        </w:rPr>
        <w:t>, 39(2), pp. 82–97. doi: 10.1002/pmj.</w:t>
      </w:r>
    </w:p>
    <w:p w14:paraId="021EBA3B"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lastRenderedPageBreak/>
        <w:t xml:space="preserve">Moore, D. R. (2008) </w:t>
      </w:r>
      <w:r w:rsidRPr="000B0629">
        <w:rPr>
          <w:rFonts w:ascii="Arial" w:hAnsi="Arial" w:cs="Arial"/>
          <w:i/>
          <w:iCs/>
          <w:noProof/>
          <w:sz w:val="22"/>
          <w:szCs w:val="22"/>
        </w:rPr>
        <w:t>Project Management: Designing Effective Organisational Structures in Construction</w:t>
      </w:r>
      <w:r w:rsidRPr="000B0629">
        <w:rPr>
          <w:rFonts w:ascii="Arial" w:hAnsi="Arial" w:cs="Arial"/>
          <w:noProof/>
          <w:sz w:val="22"/>
          <w:szCs w:val="22"/>
        </w:rPr>
        <w:t xml:space="preserve">, </w:t>
      </w:r>
      <w:r w:rsidRPr="000B0629">
        <w:rPr>
          <w:rFonts w:ascii="Arial" w:hAnsi="Arial" w:cs="Arial"/>
          <w:i/>
          <w:iCs/>
          <w:noProof/>
          <w:sz w:val="22"/>
          <w:szCs w:val="22"/>
        </w:rPr>
        <w:t>Project Management: Designing Effective Organisational Structures in Con</w:t>
      </w:r>
      <w:r w:rsidRPr="000B0629">
        <w:rPr>
          <w:rFonts w:ascii="Arial" w:hAnsi="Arial" w:cs="Arial"/>
          <w:noProof/>
          <w:sz w:val="22"/>
          <w:szCs w:val="22"/>
        </w:rPr>
        <w:t>. doi: 10.1002/9780470758540.</w:t>
      </w:r>
    </w:p>
    <w:p w14:paraId="6FDB0A79"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Morris, P. W. G. (2013) </w:t>
      </w:r>
      <w:r w:rsidRPr="000B0629">
        <w:rPr>
          <w:rFonts w:ascii="Arial" w:hAnsi="Arial" w:cs="Arial"/>
          <w:i/>
          <w:iCs/>
          <w:noProof/>
          <w:sz w:val="22"/>
          <w:szCs w:val="22"/>
        </w:rPr>
        <w:t>Reconstructing Project Management</w:t>
      </w:r>
      <w:r w:rsidRPr="000B0629">
        <w:rPr>
          <w:rFonts w:ascii="Arial" w:hAnsi="Arial" w:cs="Arial"/>
          <w:noProof/>
          <w:sz w:val="22"/>
          <w:szCs w:val="22"/>
        </w:rPr>
        <w:t xml:space="preserve">, </w:t>
      </w:r>
      <w:r w:rsidRPr="000B0629">
        <w:rPr>
          <w:rFonts w:ascii="Arial" w:hAnsi="Arial" w:cs="Arial"/>
          <w:i/>
          <w:iCs/>
          <w:noProof/>
          <w:sz w:val="22"/>
          <w:szCs w:val="22"/>
        </w:rPr>
        <w:t>Reconstructing Project Management</w:t>
      </w:r>
      <w:r w:rsidRPr="000B0629">
        <w:rPr>
          <w:rFonts w:ascii="Arial" w:hAnsi="Arial" w:cs="Arial"/>
          <w:noProof/>
          <w:sz w:val="22"/>
          <w:szCs w:val="22"/>
        </w:rPr>
        <w:t>. doi: 10.1002/9781118536698.</w:t>
      </w:r>
    </w:p>
    <w:p w14:paraId="412DC822"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Müller, R. and Klein, G. (2020) </w:t>
      </w:r>
      <w:r w:rsidRPr="000B0629">
        <w:rPr>
          <w:rFonts w:ascii="Arial" w:hAnsi="Arial" w:cs="Arial"/>
          <w:i/>
          <w:iCs/>
          <w:noProof/>
          <w:sz w:val="22"/>
          <w:szCs w:val="22"/>
        </w:rPr>
        <w:t>The COVID-19 Pandemic and Project Management Research Assumptions About Context and Boundary Conditions</w:t>
      </w:r>
      <w:r w:rsidRPr="000B0629">
        <w:rPr>
          <w:rFonts w:ascii="Arial" w:hAnsi="Arial" w:cs="Arial"/>
          <w:noProof/>
          <w:sz w:val="22"/>
          <w:szCs w:val="22"/>
        </w:rPr>
        <w:t xml:space="preserve">, </w:t>
      </w:r>
      <w:r w:rsidRPr="000B0629">
        <w:rPr>
          <w:rFonts w:ascii="Arial" w:hAnsi="Arial" w:cs="Arial"/>
          <w:i/>
          <w:iCs/>
          <w:noProof/>
          <w:sz w:val="22"/>
          <w:szCs w:val="22"/>
        </w:rPr>
        <w:t>Project Management Journal</w:t>
      </w:r>
      <w:r w:rsidRPr="000B0629">
        <w:rPr>
          <w:rFonts w:ascii="Arial" w:hAnsi="Arial" w:cs="Arial"/>
          <w:noProof/>
          <w:sz w:val="22"/>
          <w:szCs w:val="22"/>
        </w:rPr>
        <w:t>.</w:t>
      </w:r>
    </w:p>
    <w:p w14:paraId="14639ACB"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Nicholas, J. M. (2017) </w:t>
      </w:r>
      <w:r w:rsidRPr="000B0629">
        <w:rPr>
          <w:rFonts w:ascii="Arial" w:hAnsi="Arial" w:cs="Arial"/>
          <w:i/>
          <w:iCs/>
          <w:noProof/>
          <w:sz w:val="22"/>
          <w:szCs w:val="22"/>
        </w:rPr>
        <w:t>Project Management for Engineering, Business and Technology</w:t>
      </w:r>
      <w:r w:rsidRPr="000B0629">
        <w:rPr>
          <w:rFonts w:ascii="Arial" w:hAnsi="Arial" w:cs="Arial"/>
          <w:noProof/>
          <w:sz w:val="22"/>
          <w:szCs w:val="22"/>
        </w:rPr>
        <w:t xml:space="preserve">, </w:t>
      </w:r>
      <w:r w:rsidRPr="000B0629">
        <w:rPr>
          <w:rFonts w:ascii="Arial" w:hAnsi="Arial" w:cs="Arial"/>
          <w:i/>
          <w:iCs/>
          <w:noProof/>
          <w:sz w:val="22"/>
          <w:szCs w:val="22"/>
        </w:rPr>
        <w:t>Project Management for Engineering, Business and Technology</w:t>
      </w:r>
      <w:r w:rsidRPr="000B0629">
        <w:rPr>
          <w:rFonts w:ascii="Arial" w:hAnsi="Arial" w:cs="Arial"/>
          <w:noProof/>
          <w:sz w:val="22"/>
          <w:szCs w:val="22"/>
        </w:rPr>
        <w:t>. doi: 10.4324/9781315676319.</w:t>
      </w:r>
    </w:p>
    <w:p w14:paraId="4C361A70"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Olander, S. (2007) ‘Stakeholder impact analysis in construction project management’, </w:t>
      </w:r>
      <w:r w:rsidRPr="000B0629">
        <w:rPr>
          <w:rFonts w:ascii="Arial" w:hAnsi="Arial" w:cs="Arial"/>
          <w:i/>
          <w:iCs/>
          <w:noProof/>
          <w:sz w:val="22"/>
          <w:szCs w:val="22"/>
        </w:rPr>
        <w:t>Construction Management and Economics</w:t>
      </w:r>
      <w:r w:rsidRPr="000B0629">
        <w:rPr>
          <w:rFonts w:ascii="Arial" w:hAnsi="Arial" w:cs="Arial"/>
          <w:noProof/>
          <w:sz w:val="22"/>
          <w:szCs w:val="22"/>
        </w:rPr>
        <w:t>, 25(3), pp. 277–287. doi: 10.1080/01446190600879125.</w:t>
      </w:r>
    </w:p>
    <w:p w14:paraId="52A11979"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Parkes, A. (2016) ‘Lean Management Genesis’, </w:t>
      </w:r>
      <w:r w:rsidRPr="000B0629">
        <w:rPr>
          <w:rFonts w:ascii="Arial" w:hAnsi="Arial" w:cs="Arial"/>
          <w:i/>
          <w:iCs/>
          <w:noProof/>
          <w:sz w:val="22"/>
          <w:szCs w:val="22"/>
        </w:rPr>
        <w:t>Management</w:t>
      </w:r>
      <w:r w:rsidRPr="000B0629">
        <w:rPr>
          <w:rFonts w:ascii="Arial" w:hAnsi="Arial" w:cs="Arial"/>
          <w:noProof/>
          <w:sz w:val="22"/>
          <w:szCs w:val="22"/>
        </w:rPr>
        <w:t>. doi: 10.1515/manment-2015-0017.</w:t>
      </w:r>
    </w:p>
    <w:p w14:paraId="095B082F"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Phillips, J. J., Brantley, W. and Phillips, P. P. (2011) ‘The Project Management Lifecycle’, in </w:t>
      </w:r>
      <w:r w:rsidRPr="000B0629">
        <w:rPr>
          <w:rFonts w:ascii="Arial" w:hAnsi="Arial" w:cs="Arial"/>
          <w:i/>
          <w:iCs/>
          <w:noProof/>
          <w:sz w:val="22"/>
          <w:szCs w:val="22"/>
        </w:rPr>
        <w:t>Project Management ROI</w:t>
      </w:r>
      <w:r w:rsidRPr="000B0629">
        <w:rPr>
          <w:rFonts w:ascii="Arial" w:hAnsi="Arial" w:cs="Arial"/>
          <w:noProof/>
          <w:sz w:val="22"/>
          <w:szCs w:val="22"/>
        </w:rPr>
        <w:t>. doi: 10.1002/9781118122587.ch2.</w:t>
      </w:r>
    </w:p>
    <w:p w14:paraId="0455A2A8"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Pincemaille, C. (2008) </w:t>
      </w:r>
      <w:r w:rsidRPr="000B0629">
        <w:rPr>
          <w:rFonts w:ascii="Arial" w:hAnsi="Arial" w:cs="Arial"/>
          <w:i/>
          <w:iCs/>
          <w:noProof/>
          <w:sz w:val="22"/>
          <w:szCs w:val="22"/>
        </w:rPr>
        <w:t>Prince2: A methodology of project management</w:t>
      </w:r>
      <w:r w:rsidRPr="000B0629">
        <w:rPr>
          <w:rFonts w:ascii="Arial" w:hAnsi="Arial" w:cs="Arial"/>
          <w:noProof/>
          <w:sz w:val="22"/>
          <w:szCs w:val="22"/>
        </w:rPr>
        <w:t xml:space="preserve">, </w:t>
      </w:r>
      <w:r w:rsidRPr="000B0629">
        <w:rPr>
          <w:rFonts w:ascii="Arial" w:hAnsi="Arial" w:cs="Arial"/>
          <w:i/>
          <w:iCs/>
          <w:noProof/>
          <w:sz w:val="22"/>
          <w:szCs w:val="22"/>
        </w:rPr>
        <w:t>Cork Institute of Technology</w:t>
      </w:r>
      <w:r w:rsidRPr="000B0629">
        <w:rPr>
          <w:rFonts w:ascii="Arial" w:hAnsi="Arial" w:cs="Arial"/>
          <w:noProof/>
          <w:sz w:val="22"/>
          <w:szCs w:val="22"/>
        </w:rPr>
        <w:t>.</w:t>
      </w:r>
    </w:p>
    <w:p w14:paraId="644DC79E"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Schwindt, C. and Zimmermann, J. (2015) </w:t>
      </w:r>
      <w:r w:rsidRPr="000B0629">
        <w:rPr>
          <w:rFonts w:ascii="Arial" w:hAnsi="Arial" w:cs="Arial"/>
          <w:i/>
          <w:iCs/>
          <w:noProof/>
          <w:sz w:val="22"/>
          <w:szCs w:val="22"/>
        </w:rPr>
        <w:t>Handbook on project management and scheduling vol. 2</w:t>
      </w:r>
      <w:r w:rsidRPr="000B0629">
        <w:rPr>
          <w:rFonts w:ascii="Arial" w:hAnsi="Arial" w:cs="Arial"/>
          <w:noProof/>
          <w:sz w:val="22"/>
          <w:szCs w:val="22"/>
        </w:rPr>
        <w:t xml:space="preserve">, </w:t>
      </w:r>
      <w:r w:rsidRPr="000B0629">
        <w:rPr>
          <w:rFonts w:ascii="Arial" w:hAnsi="Arial" w:cs="Arial"/>
          <w:i/>
          <w:iCs/>
          <w:noProof/>
          <w:sz w:val="22"/>
          <w:szCs w:val="22"/>
        </w:rPr>
        <w:t>Handbook on Project Management and Scheduling Vol. 2</w:t>
      </w:r>
      <w:r w:rsidRPr="000B0629">
        <w:rPr>
          <w:rFonts w:ascii="Arial" w:hAnsi="Arial" w:cs="Arial"/>
          <w:noProof/>
          <w:sz w:val="22"/>
          <w:szCs w:val="22"/>
        </w:rPr>
        <w:t>. doi: 10.1007/978-3-319-05915-0.</w:t>
      </w:r>
    </w:p>
    <w:p w14:paraId="16EFE845"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Shastri, Y., Hoda, R. and Amor, R. (2017) ‘Understanding the Roles of the Manager in Agile Project Management’, in </w:t>
      </w:r>
      <w:r w:rsidRPr="000B0629">
        <w:rPr>
          <w:rFonts w:ascii="Arial" w:hAnsi="Arial" w:cs="Arial"/>
          <w:i/>
          <w:iCs/>
          <w:noProof/>
          <w:sz w:val="22"/>
          <w:szCs w:val="22"/>
        </w:rPr>
        <w:t>Proceedings of the 10th Innovations in Software Engineering Conference on - ISEC ’17</w:t>
      </w:r>
      <w:r w:rsidRPr="000B0629">
        <w:rPr>
          <w:rFonts w:ascii="Arial" w:hAnsi="Arial" w:cs="Arial"/>
          <w:noProof/>
          <w:sz w:val="22"/>
          <w:szCs w:val="22"/>
        </w:rPr>
        <w:t>, pp. 45–55. doi: 10.1145/3021460.3021465.</w:t>
      </w:r>
    </w:p>
    <w:p w14:paraId="0CAE59D0"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Špundak, M. (2014) ‘Mixed Agile/Traditional Project Management Methodology – Reality or Illusion?’, </w:t>
      </w:r>
      <w:r w:rsidRPr="000B0629">
        <w:rPr>
          <w:rFonts w:ascii="Arial" w:hAnsi="Arial" w:cs="Arial"/>
          <w:i/>
          <w:iCs/>
          <w:noProof/>
          <w:sz w:val="22"/>
          <w:szCs w:val="22"/>
        </w:rPr>
        <w:t>Procedia - Social and Behavioral Sciences</w:t>
      </w:r>
      <w:r w:rsidRPr="000B0629">
        <w:rPr>
          <w:rFonts w:ascii="Arial" w:hAnsi="Arial" w:cs="Arial"/>
          <w:noProof/>
          <w:sz w:val="22"/>
          <w:szCs w:val="22"/>
        </w:rPr>
        <w:t>. doi: 10.1016/j.sbspro.2014.03.105.</w:t>
      </w:r>
    </w:p>
    <w:p w14:paraId="17B843A0"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Stare, A. (2014) ‘Agile Project Management in Product Development Projects’, </w:t>
      </w:r>
      <w:r w:rsidRPr="000B0629">
        <w:rPr>
          <w:rFonts w:ascii="Arial" w:hAnsi="Arial" w:cs="Arial"/>
          <w:i/>
          <w:iCs/>
          <w:noProof/>
          <w:sz w:val="22"/>
          <w:szCs w:val="22"/>
        </w:rPr>
        <w:t>Procedia - Social and Behavioral Sciences</w:t>
      </w:r>
      <w:r w:rsidRPr="000B0629">
        <w:rPr>
          <w:rFonts w:ascii="Arial" w:hAnsi="Arial" w:cs="Arial"/>
          <w:noProof/>
          <w:sz w:val="22"/>
          <w:szCs w:val="22"/>
        </w:rPr>
        <w:t>. doi: 10.1016/j.sbspro.2014.03.034.</w:t>
      </w:r>
    </w:p>
    <w:p w14:paraId="13071A68"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t xml:space="preserve">do Valle, J., Silvia, D. W. D. S. E. and Soares, D. C. A. P. (2008) ‘Project Management Office (PMO) - Principles in Practice’, </w:t>
      </w:r>
      <w:r w:rsidRPr="000B0629">
        <w:rPr>
          <w:rFonts w:ascii="Arial" w:hAnsi="Arial" w:cs="Arial"/>
          <w:i/>
          <w:iCs/>
          <w:noProof/>
          <w:sz w:val="22"/>
          <w:szCs w:val="22"/>
        </w:rPr>
        <w:t>Acee International Transactions</w:t>
      </w:r>
      <w:r w:rsidRPr="000B0629">
        <w:rPr>
          <w:rFonts w:ascii="Arial" w:hAnsi="Arial" w:cs="Arial"/>
          <w:noProof/>
          <w:sz w:val="22"/>
          <w:szCs w:val="22"/>
        </w:rPr>
        <w:t>.</w:t>
      </w:r>
    </w:p>
    <w:p w14:paraId="128CD3FD" w14:textId="77777777" w:rsidR="00A4235C" w:rsidRPr="000B0629" w:rsidRDefault="00A4235C" w:rsidP="000B0629">
      <w:pPr>
        <w:widowControl w:val="0"/>
        <w:autoSpaceDE w:val="0"/>
        <w:autoSpaceDN w:val="0"/>
        <w:adjustRightInd w:val="0"/>
        <w:spacing w:line="360" w:lineRule="auto"/>
        <w:rPr>
          <w:rFonts w:ascii="Arial" w:hAnsi="Arial" w:cs="Arial"/>
          <w:noProof/>
          <w:sz w:val="22"/>
          <w:szCs w:val="22"/>
        </w:rPr>
      </w:pPr>
      <w:r w:rsidRPr="000B0629">
        <w:rPr>
          <w:rFonts w:ascii="Arial" w:hAnsi="Arial" w:cs="Arial"/>
          <w:noProof/>
          <w:sz w:val="22"/>
          <w:szCs w:val="22"/>
        </w:rPr>
        <w:lastRenderedPageBreak/>
        <w:t xml:space="preserve">Zhykhor, O. </w:t>
      </w:r>
      <w:r w:rsidRPr="000B0629">
        <w:rPr>
          <w:rFonts w:ascii="Arial" w:hAnsi="Arial" w:cs="Arial"/>
          <w:i/>
          <w:iCs/>
          <w:noProof/>
          <w:sz w:val="22"/>
          <w:szCs w:val="22"/>
        </w:rPr>
        <w:t>et al.</w:t>
      </w:r>
      <w:r w:rsidRPr="000B0629">
        <w:rPr>
          <w:rFonts w:ascii="Arial" w:hAnsi="Arial" w:cs="Arial"/>
          <w:noProof/>
          <w:sz w:val="22"/>
          <w:szCs w:val="22"/>
        </w:rPr>
        <w:t xml:space="preserve"> (2021) ‘Project Management in Universities Under the Global Pandemic: A Focus on Finance’, in </w:t>
      </w:r>
      <w:r w:rsidRPr="000B0629">
        <w:rPr>
          <w:rFonts w:ascii="Arial" w:hAnsi="Arial" w:cs="Arial"/>
          <w:i/>
          <w:iCs/>
          <w:noProof/>
          <w:sz w:val="22"/>
          <w:szCs w:val="22"/>
        </w:rPr>
        <w:t>Lecture Notes in Networks and Systems</w:t>
      </w:r>
      <w:r w:rsidRPr="000B0629">
        <w:rPr>
          <w:rFonts w:ascii="Arial" w:hAnsi="Arial" w:cs="Arial"/>
          <w:noProof/>
          <w:sz w:val="22"/>
          <w:szCs w:val="22"/>
        </w:rPr>
        <w:t>. doi: 10.1007/978-3-030-66717-7_57.</w:t>
      </w:r>
    </w:p>
    <w:p w14:paraId="3FAD39F9" w14:textId="77777777" w:rsidR="00A4235C" w:rsidRPr="000B0629" w:rsidRDefault="00A4235C" w:rsidP="000B0629">
      <w:pPr>
        <w:spacing w:line="360" w:lineRule="auto"/>
        <w:rPr>
          <w:rFonts w:ascii="Arial" w:hAnsi="Arial" w:cs="Arial"/>
          <w:sz w:val="22"/>
          <w:szCs w:val="22"/>
        </w:rPr>
      </w:pPr>
      <w:r w:rsidRPr="000B0629">
        <w:rPr>
          <w:rFonts w:ascii="Arial" w:hAnsi="Arial" w:cs="Arial"/>
          <w:sz w:val="22"/>
          <w:szCs w:val="22"/>
        </w:rPr>
        <w:fldChar w:fldCharType="end"/>
      </w:r>
    </w:p>
    <w:p w14:paraId="7395CD9C" w14:textId="77777777" w:rsidR="00B1786A" w:rsidRPr="000B0629" w:rsidRDefault="00B1786A" w:rsidP="000B0629">
      <w:pPr>
        <w:spacing w:line="360" w:lineRule="auto"/>
        <w:rPr>
          <w:rFonts w:ascii="Arial" w:hAnsi="Arial" w:cs="Arial"/>
          <w:sz w:val="22"/>
          <w:szCs w:val="22"/>
          <w:lang w:val="en-AU"/>
        </w:rPr>
      </w:pPr>
    </w:p>
    <w:p w14:paraId="54FDD6CD" w14:textId="77777777" w:rsidR="00191016" w:rsidRPr="000B0629" w:rsidRDefault="00191016" w:rsidP="000B0629">
      <w:pPr>
        <w:spacing w:line="360" w:lineRule="auto"/>
        <w:jc w:val="left"/>
        <w:rPr>
          <w:rFonts w:ascii="Arial" w:hAnsi="Arial" w:cs="Arial"/>
          <w:sz w:val="22"/>
          <w:szCs w:val="22"/>
          <w:lang w:val="en-AU"/>
        </w:rPr>
      </w:pPr>
    </w:p>
    <w:sectPr w:rsidR="00191016" w:rsidRPr="000B0629" w:rsidSect="00AE6F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C06D8" w14:textId="77777777" w:rsidR="00182012" w:rsidRDefault="00182012" w:rsidP="002C3961">
      <w:pPr>
        <w:spacing w:after="0" w:line="240" w:lineRule="auto"/>
      </w:pPr>
      <w:r>
        <w:separator/>
      </w:r>
    </w:p>
  </w:endnote>
  <w:endnote w:type="continuationSeparator" w:id="0">
    <w:p w14:paraId="67F4D77A" w14:textId="77777777" w:rsidR="00182012" w:rsidRDefault="00182012" w:rsidP="002C3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87CAB" w14:textId="77777777" w:rsidR="00182012" w:rsidRDefault="00182012" w:rsidP="002C3961">
      <w:pPr>
        <w:spacing w:after="0" w:line="240" w:lineRule="auto"/>
      </w:pPr>
      <w:r>
        <w:separator/>
      </w:r>
    </w:p>
  </w:footnote>
  <w:footnote w:type="continuationSeparator" w:id="0">
    <w:p w14:paraId="284EE91C" w14:textId="77777777" w:rsidR="00182012" w:rsidRDefault="00182012" w:rsidP="002C3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28593"/>
      <w:docPartObj>
        <w:docPartGallery w:val="Page Numbers (Top of Page)"/>
        <w:docPartUnique/>
      </w:docPartObj>
    </w:sdtPr>
    <w:sdtEndPr>
      <w:rPr>
        <w:noProof/>
      </w:rPr>
    </w:sdtEndPr>
    <w:sdtContent>
      <w:p w14:paraId="10D8F933" w14:textId="77777777" w:rsidR="002104DA" w:rsidRDefault="002104DA">
        <w:pPr>
          <w:pStyle w:val="Header"/>
          <w:jc w:val="center"/>
        </w:pPr>
        <w:r>
          <w:fldChar w:fldCharType="begin"/>
        </w:r>
        <w:r>
          <w:instrText xml:space="preserve"> PAGE   \* MERGEFORMAT </w:instrText>
        </w:r>
        <w:r>
          <w:fldChar w:fldCharType="separate"/>
        </w:r>
        <w:r w:rsidR="0030085C">
          <w:rPr>
            <w:noProof/>
          </w:rPr>
          <w:t>3</w:t>
        </w:r>
        <w:r>
          <w:rPr>
            <w:noProof/>
          </w:rPr>
          <w:fldChar w:fldCharType="end"/>
        </w:r>
      </w:p>
    </w:sdtContent>
  </w:sdt>
  <w:p w14:paraId="6EDCE2E1" w14:textId="77777777" w:rsidR="002104DA" w:rsidRDefault="00210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E03E9"/>
    <w:multiLevelType w:val="hybridMultilevel"/>
    <w:tmpl w:val="4350C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054457"/>
    <w:multiLevelType w:val="hybridMultilevel"/>
    <w:tmpl w:val="F6A6F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C8428F"/>
    <w:multiLevelType w:val="hybridMultilevel"/>
    <w:tmpl w:val="20F47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EC5855"/>
    <w:multiLevelType w:val="hybridMultilevel"/>
    <w:tmpl w:val="5EC66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9E12E1"/>
    <w:multiLevelType w:val="hybridMultilevel"/>
    <w:tmpl w:val="0C22B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61CA4"/>
    <w:multiLevelType w:val="hybridMultilevel"/>
    <w:tmpl w:val="0B2CF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1715BB"/>
    <w:multiLevelType w:val="hybridMultilevel"/>
    <w:tmpl w:val="C044A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awNDUGAjNTA0NDIyUdpeDU4uLM/DyQAtNaALK7yposAAAA"/>
  </w:docVars>
  <w:rsids>
    <w:rsidRoot w:val="00040325"/>
    <w:rsid w:val="00040325"/>
    <w:rsid w:val="0005700E"/>
    <w:rsid w:val="000A1336"/>
    <w:rsid w:val="000A3BAB"/>
    <w:rsid w:val="000B0629"/>
    <w:rsid w:val="000B4D8A"/>
    <w:rsid w:val="000C234D"/>
    <w:rsid w:val="001212B2"/>
    <w:rsid w:val="00182012"/>
    <w:rsid w:val="00182299"/>
    <w:rsid w:val="0018400B"/>
    <w:rsid w:val="00191016"/>
    <w:rsid w:val="001F6684"/>
    <w:rsid w:val="00205CA0"/>
    <w:rsid w:val="002104DA"/>
    <w:rsid w:val="00212C35"/>
    <w:rsid w:val="00233755"/>
    <w:rsid w:val="002C3961"/>
    <w:rsid w:val="0030085C"/>
    <w:rsid w:val="00324339"/>
    <w:rsid w:val="00327E6E"/>
    <w:rsid w:val="00366945"/>
    <w:rsid w:val="0041132F"/>
    <w:rsid w:val="00440DA6"/>
    <w:rsid w:val="00495117"/>
    <w:rsid w:val="004B768F"/>
    <w:rsid w:val="005421E6"/>
    <w:rsid w:val="00603197"/>
    <w:rsid w:val="00621022"/>
    <w:rsid w:val="00756210"/>
    <w:rsid w:val="00760117"/>
    <w:rsid w:val="00765304"/>
    <w:rsid w:val="00782305"/>
    <w:rsid w:val="008834A4"/>
    <w:rsid w:val="008E6F17"/>
    <w:rsid w:val="008F5352"/>
    <w:rsid w:val="0090055D"/>
    <w:rsid w:val="009500D4"/>
    <w:rsid w:val="00980D76"/>
    <w:rsid w:val="009F1A06"/>
    <w:rsid w:val="00A25F7B"/>
    <w:rsid w:val="00A4235C"/>
    <w:rsid w:val="00AC49C8"/>
    <w:rsid w:val="00AE6F3C"/>
    <w:rsid w:val="00B1786A"/>
    <w:rsid w:val="00B67284"/>
    <w:rsid w:val="00BA03C7"/>
    <w:rsid w:val="00BA245F"/>
    <w:rsid w:val="00BF01C0"/>
    <w:rsid w:val="00C43D2B"/>
    <w:rsid w:val="00C831E0"/>
    <w:rsid w:val="00C92CD7"/>
    <w:rsid w:val="00CB5EF0"/>
    <w:rsid w:val="00D263BE"/>
    <w:rsid w:val="00D94ECC"/>
    <w:rsid w:val="00DC6E56"/>
    <w:rsid w:val="00DE4781"/>
    <w:rsid w:val="00E92C64"/>
    <w:rsid w:val="00F1751E"/>
    <w:rsid w:val="00F5798C"/>
    <w:rsid w:val="00F73653"/>
    <w:rsid w:val="00FA08A8"/>
    <w:rsid w:val="00FB1B41"/>
    <w:rsid w:val="00FB2346"/>
    <w:rsid w:val="00FD7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21B705"/>
  <w15:chartTrackingRefBased/>
  <w15:docId w15:val="{C507CA0B-F903-4B3E-8268-A84D7D436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4A4"/>
    <w:rPr>
      <w:rFonts w:ascii="Times New Roman" w:hAnsi="Times New Roman"/>
      <w:sz w:val="24"/>
    </w:rPr>
  </w:style>
  <w:style w:type="paragraph" w:styleId="Heading1">
    <w:name w:val="heading 1"/>
    <w:basedOn w:val="Normal"/>
    <w:next w:val="Normal"/>
    <w:link w:val="Heading1Char"/>
    <w:uiPriority w:val="9"/>
    <w:qFormat/>
    <w:rsid w:val="00C831E0"/>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C831E0"/>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C831E0"/>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C831E0"/>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C831E0"/>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C831E0"/>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C831E0"/>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C831E0"/>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C831E0"/>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1E0"/>
    <w:rPr>
      <w:smallCaps/>
      <w:spacing w:val="5"/>
      <w:sz w:val="32"/>
      <w:szCs w:val="32"/>
    </w:rPr>
  </w:style>
  <w:style w:type="character" w:customStyle="1" w:styleId="Heading2Char">
    <w:name w:val="Heading 2 Char"/>
    <w:basedOn w:val="DefaultParagraphFont"/>
    <w:link w:val="Heading2"/>
    <w:uiPriority w:val="9"/>
    <w:rsid w:val="00C831E0"/>
    <w:rPr>
      <w:smallCaps/>
      <w:spacing w:val="5"/>
      <w:sz w:val="28"/>
      <w:szCs w:val="28"/>
    </w:rPr>
  </w:style>
  <w:style w:type="character" w:customStyle="1" w:styleId="Heading3Char">
    <w:name w:val="Heading 3 Char"/>
    <w:basedOn w:val="DefaultParagraphFont"/>
    <w:link w:val="Heading3"/>
    <w:uiPriority w:val="9"/>
    <w:rsid w:val="00C831E0"/>
    <w:rPr>
      <w:smallCaps/>
      <w:spacing w:val="5"/>
      <w:sz w:val="24"/>
      <w:szCs w:val="24"/>
    </w:rPr>
  </w:style>
  <w:style w:type="character" w:customStyle="1" w:styleId="Heading4Char">
    <w:name w:val="Heading 4 Char"/>
    <w:basedOn w:val="DefaultParagraphFont"/>
    <w:link w:val="Heading4"/>
    <w:uiPriority w:val="9"/>
    <w:semiHidden/>
    <w:rsid w:val="00C831E0"/>
    <w:rPr>
      <w:i/>
      <w:iCs/>
      <w:smallCaps/>
      <w:spacing w:val="10"/>
      <w:sz w:val="22"/>
      <w:szCs w:val="22"/>
    </w:rPr>
  </w:style>
  <w:style w:type="character" w:customStyle="1" w:styleId="Heading5Char">
    <w:name w:val="Heading 5 Char"/>
    <w:basedOn w:val="DefaultParagraphFont"/>
    <w:link w:val="Heading5"/>
    <w:uiPriority w:val="9"/>
    <w:semiHidden/>
    <w:rsid w:val="00C831E0"/>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C831E0"/>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C831E0"/>
    <w:rPr>
      <w:b/>
      <w:bCs/>
      <w:smallCaps/>
      <w:color w:val="70AD47" w:themeColor="accent6"/>
      <w:spacing w:val="10"/>
    </w:rPr>
  </w:style>
  <w:style w:type="character" w:customStyle="1" w:styleId="Heading8Char">
    <w:name w:val="Heading 8 Char"/>
    <w:basedOn w:val="DefaultParagraphFont"/>
    <w:link w:val="Heading8"/>
    <w:uiPriority w:val="9"/>
    <w:semiHidden/>
    <w:rsid w:val="00C831E0"/>
    <w:rPr>
      <w:b/>
      <w:bCs/>
      <w:i/>
      <w:iCs/>
      <w:smallCaps/>
      <w:color w:val="538135" w:themeColor="accent6" w:themeShade="BF"/>
    </w:rPr>
  </w:style>
  <w:style w:type="character" w:customStyle="1" w:styleId="Heading9Char">
    <w:name w:val="Heading 9 Char"/>
    <w:basedOn w:val="DefaultParagraphFont"/>
    <w:link w:val="Heading9"/>
    <w:uiPriority w:val="9"/>
    <w:semiHidden/>
    <w:rsid w:val="00C831E0"/>
    <w:rPr>
      <w:b/>
      <w:bCs/>
      <w:i/>
      <w:iCs/>
      <w:smallCaps/>
      <w:color w:val="385623" w:themeColor="accent6" w:themeShade="80"/>
    </w:rPr>
  </w:style>
  <w:style w:type="paragraph" w:styleId="Caption">
    <w:name w:val="caption"/>
    <w:basedOn w:val="Normal"/>
    <w:next w:val="Normal"/>
    <w:uiPriority w:val="35"/>
    <w:unhideWhenUsed/>
    <w:qFormat/>
    <w:rsid w:val="00C831E0"/>
    <w:rPr>
      <w:b/>
      <w:bCs/>
      <w:caps/>
      <w:sz w:val="16"/>
      <w:szCs w:val="16"/>
    </w:rPr>
  </w:style>
  <w:style w:type="paragraph" w:styleId="Title">
    <w:name w:val="Title"/>
    <w:basedOn w:val="Normal"/>
    <w:next w:val="Normal"/>
    <w:link w:val="TitleChar"/>
    <w:uiPriority w:val="10"/>
    <w:qFormat/>
    <w:rsid w:val="00C831E0"/>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C831E0"/>
    <w:rPr>
      <w:smallCaps/>
      <w:color w:val="262626" w:themeColor="text1" w:themeTint="D9"/>
      <w:sz w:val="52"/>
      <w:szCs w:val="52"/>
    </w:rPr>
  </w:style>
  <w:style w:type="paragraph" w:styleId="Subtitle">
    <w:name w:val="Subtitle"/>
    <w:basedOn w:val="Normal"/>
    <w:next w:val="Normal"/>
    <w:link w:val="SubtitleChar"/>
    <w:uiPriority w:val="11"/>
    <w:qFormat/>
    <w:rsid w:val="00C831E0"/>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831E0"/>
    <w:rPr>
      <w:rFonts w:asciiTheme="majorHAnsi" w:eastAsiaTheme="majorEastAsia" w:hAnsiTheme="majorHAnsi" w:cstheme="majorBidi"/>
    </w:rPr>
  </w:style>
  <w:style w:type="character" w:styleId="Strong">
    <w:name w:val="Strong"/>
    <w:uiPriority w:val="22"/>
    <w:qFormat/>
    <w:rsid w:val="00C831E0"/>
    <w:rPr>
      <w:b/>
      <w:bCs/>
      <w:color w:val="70AD47" w:themeColor="accent6"/>
    </w:rPr>
  </w:style>
  <w:style w:type="character" w:styleId="Emphasis">
    <w:name w:val="Emphasis"/>
    <w:uiPriority w:val="20"/>
    <w:qFormat/>
    <w:rsid w:val="00C831E0"/>
    <w:rPr>
      <w:b/>
      <w:bCs/>
      <w:i/>
      <w:iCs/>
      <w:spacing w:val="10"/>
    </w:rPr>
  </w:style>
  <w:style w:type="paragraph" w:styleId="NoSpacing">
    <w:name w:val="No Spacing"/>
    <w:uiPriority w:val="1"/>
    <w:qFormat/>
    <w:rsid w:val="00C831E0"/>
    <w:pPr>
      <w:spacing w:after="0" w:line="240" w:lineRule="auto"/>
    </w:pPr>
  </w:style>
  <w:style w:type="paragraph" w:styleId="Quote">
    <w:name w:val="Quote"/>
    <w:basedOn w:val="Normal"/>
    <w:next w:val="Normal"/>
    <w:link w:val="QuoteChar"/>
    <w:uiPriority w:val="29"/>
    <w:qFormat/>
    <w:rsid w:val="00C831E0"/>
    <w:rPr>
      <w:i/>
      <w:iCs/>
    </w:rPr>
  </w:style>
  <w:style w:type="character" w:customStyle="1" w:styleId="QuoteChar">
    <w:name w:val="Quote Char"/>
    <w:basedOn w:val="DefaultParagraphFont"/>
    <w:link w:val="Quote"/>
    <w:uiPriority w:val="29"/>
    <w:rsid w:val="00C831E0"/>
    <w:rPr>
      <w:i/>
      <w:iCs/>
    </w:rPr>
  </w:style>
  <w:style w:type="paragraph" w:styleId="IntenseQuote">
    <w:name w:val="Intense Quote"/>
    <w:basedOn w:val="Normal"/>
    <w:next w:val="Normal"/>
    <w:link w:val="IntenseQuoteChar"/>
    <w:uiPriority w:val="30"/>
    <w:qFormat/>
    <w:rsid w:val="00C831E0"/>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C831E0"/>
    <w:rPr>
      <w:b/>
      <w:bCs/>
      <w:i/>
      <w:iCs/>
    </w:rPr>
  </w:style>
  <w:style w:type="character" w:styleId="SubtleEmphasis">
    <w:name w:val="Subtle Emphasis"/>
    <w:uiPriority w:val="19"/>
    <w:qFormat/>
    <w:rsid w:val="00C831E0"/>
    <w:rPr>
      <w:i/>
      <w:iCs/>
    </w:rPr>
  </w:style>
  <w:style w:type="character" w:styleId="IntenseEmphasis">
    <w:name w:val="Intense Emphasis"/>
    <w:uiPriority w:val="21"/>
    <w:qFormat/>
    <w:rsid w:val="00C831E0"/>
    <w:rPr>
      <w:b/>
      <w:bCs/>
      <w:i/>
      <w:iCs/>
      <w:color w:val="70AD47" w:themeColor="accent6"/>
      <w:spacing w:val="10"/>
    </w:rPr>
  </w:style>
  <w:style w:type="character" w:styleId="SubtleReference">
    <w:name w:val="Subtle Reference"/>
    <w:uiPriority w:val="31"/>
    <w:qFormat/>
    <w:rsid w:val="00C831E0"/>
    <w:rPr>
      <w:b/>
      <w:bCs/>
    </w:rPr>
  </w:style>
  <w:style w:type="character" w:styleId="IntenseReference">
    <w:name w:val="Intense Reference"/>
    <w:uiPriority w:val="32"/>
    <w:qFormat/>
    <w:rsid w:val="00C831E0"/>
    <w:rPr>
      <w:b/>
      <w:bCs/>
      <w:smallCaps/>
      <w:spacing w:val="5"/>
      <w:sz w:val="22"/>
      <w:szCs w:val="22"/>
      <w:u w:val="single"/>
    </w:rPr>
  </w:style>
  <w:style w:type="character" w:styleId="BookTitle">
    <w:name w:val="Book Title"/>
    <w:uiPriority w:val="33"/>
    <w:qFormat/>
    <w:rsid w:val="00C831E0"/>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C831E0"/>
    <w:pPr>
      <w:outlineLvl w:val="9"/>
    </w:pPr>
  </w:style>
  <w:style w:type="paragraph" w:styleId="ListParagraph">
    <w:name w:val="List Paragraph"/>
    <w:basedOn w:val="Normal"/>
    <w:uiPriority w:val="34"/>
    <w:qFormat/>
    <w:rsid w:val="0041132F"/>
    <w:pPr>
      <w:ind w:left="720"/>
      <w:contextualSpacing/>
    </w:pPr>
  </w:style>
  <w:style w:type="paragraph" w:styleId="TOC1">
    <w:name w:val="toc 1"/>
    <w:basedOn w:val="Normal"/>
    <w:next w:val="Normal"/>
    <w:autoRedefine/>
    <w:uiPriority w:val="39"/>
    <w:unhideWhenUsed/>
    <w:rsid w:val="009500D4"/>
    <w:pPr>
      <w:spacing w:after="100"/>
    </w:pPr>
  </w:style>
  <w:style w:type="paragraph" w:styleId="TOC2">
    <w:name w:val="toc 2"/>
    <w:basedOn w:val="Normal"/>
    <w:next w:val="Normal"/>
    <w:autoRedefine/>
    <w:uiPriority w:val="39"/>
    <w:unhideWhenUsed/>
    <w:rsid w:val="009500D4"/>
    <w:pPr>
      <w:spacing w:after="100"/>
      <w:ind w:left="240"/>
    </w:pPr>
  </w:style>
  <w:style w:type="paragraph" w:styleId="TOC3">
    <w:name w:val="toc 3"/>
    <w:basedOn w:val="Normal"/>
    <w:next w:val="Normal"/>
    <w:autoRedefine/>
    <w:uiPriority w:val="39"/>
    <w:unhideWhenUsed/>
    <w:rsid w:val="009500D4"/>
    <w:pPr>
      <w:spacing w:after="100"/>
      <w:ind w:left="480"/>
    </w:pPr>
  </w:style>
  <w:style w:type="character" w:styleId="Hyperlink">
    <w:name w:val="Hyperlink"/>
    <w:basedOn w:val="DefaultParagraphFont"/>
    <w:uiPriority w:val="99"/>
    <w:unhideWhenUsed/>
    <w:rsid w:val="009500D4"/>
    <w:rPr>
      <w:color w:val="0563C1" w:themeColor="hyperlink"/>
      <w:u w:val="single"/>
    </w:rPr>
  </w:style>
  <w:style w:type="table" w:styleId="TableGrid">
    <w:name w:val="Table Grid"/>
    <w:basedOn w:val="TableNormal"/>
    <w:uiPriority w:val="39"/>
    <w:rsid w:val="00212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39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961"/>
    <w:rPr>
      <w:rFonts w:ascii="Times New Roman" w:hAnsi="Times New Roman"/>
      <w:sz w:val="24"/>
    </w:rPr>
  </w:style>
  <w:style w:type="paragraph" w:styleId="Footer">
    <w:name w:val="footer"/>
    <w:basedOn w:val="Normal"/>
    <w:link w:val="FooterChar"/>
    <w:uiPriority w:val="99"/>
    <w:unhideWhenUsed/>
    <w:rsid w:val="002C39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96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67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BDFA59-FC5E-4C28-9C1D-87AB9D264BA4}" type="doc">
      <dgm:prSet loTypeId="urn:microsoft.com/office/officeart/2005/8/layout/hierarchy6" loCatId="hierarchy" qsTypeId="urn:microsoft.com/office/officeart/2005/8/quickstyle/simple1" qsCatId="simple" csTypeId="urn:microsoft.com/office/officeart/2005/8/colors/accent0_1" csCatId="mainScheme" phldr="1"/>
      <dgm:spPr/>
      <dgm:t>
        <a:bodyPr/>
        <a:lstStyle/>
        <a:p>
          <a:endParaRPr lang="en-US"/>
        </a:p>
      </dgm:t>
    </dgm:pt>
    <dgm:pt modelId="{FDA27314-F0E4-4BD2-B41D-728D71B40C56}">
      <dgm:prSet phldrT="[Text]"/>
      <dgm:spPr/>
      <dgm:t>
        <a:bodyPr/>
        <a:lstStyle/>
        <a:p>
          <a:pPr algn="ctr"/>
          <a:r>
            <a:rPr lang="en-US"/>
            <a:t>Project Manager</a:t>
          </a:r>
        </a:p>
      </dgm:t>
    </dgm:pt>
    <dgm:pt modelId="{AD3F2346-86CD-4ACE-8D7A-D022EB023F69}" type="parTrans" cxnId="{C946B5E1-3086-4A8C-9EF7-ED0E897CCDBC}">
      <dgm:prSet/>
      <dgm:spPr/>
      <dgm:t>
        <a:bodyPr/>
        <a:lstStyle/>
        <a:p>
          <a:pPr algn="ctr"/>
          <a:endParaRPr lang="en-US"/>
        </a:p>
      </dgm:t>
    </dgm:pt>
    <dgm:pt modelId="{DFC932A2-E9AA-41C0-ADC3-DC575206D41D}" type="sibTrans" cxnId="{C946B5E1-3086-4A8C-9EF7-ED0E897CCDBC}">
      <dgm:prSet/>
      <dgm:spPr/>
      <dgm:t>
        <a:bodyPr/>
        <a:lstStyle/>
        <a:p>
          <a:pPr algn="ctr"/>
          <a:endParaRPr lang="en-US"/>
        </a:p>
      </dgm:t>
    </dgm:pt>
    <dgm:pt modelId="{873EB3BB-3031-48C8-8C64-43BADC5CA855}">
      <dgm:prSet phldrT="[Text]"/>
      <dgm:spPr/>
      <dgm:t>
        <a:bodyPr/>
        <a:lstStyle/>
        <a:p>
          <a:pPr algn="ctr"/>
          <a:r>
            <a:rPr lang="en-US"/>
            <a:t>Assistance Project Manager</a:t>
          </a:r>
        </a:p>
      </dgm:t>
    </dgm:pt>
    <dgm:pt modelId="{BB7216B4-35E2-4418-B7F1-A665FF8FA4D3}" type="parTrans" cxnId="{F45E6D50-235A-4651-9380-66D6CCCE5F4A}">
      <dgm:prSet/>
      <dgm:spPr/>
      <dgm:t>
        <a:bodyPr/>
        <a:lstStyle/>
        <a:p>
          <a:pPr algn="ctr"/>
          <a:endParaRPr lang="en-US"/>
        </a:p>
      </dgm:t>
    </dgm:pt>
    <dgm:pt modelId="{C9832C45-6A10-4781-9D8E-C9D01BAE0CDA}" type="sibTrans" cxnId="{F45E6D50-235A-4651-9380-66D6CCCE5F4A}">
      <dgm:prSet/>
      <dgm:spPr/>
      <dgm:t>
        <a:bodyPr/>
        <a:lstStyle/>
        <a:p>
          <a:pPr algn="ctr"/>
          <a:endParaRPr lang="en-US"/>
        </a:p>
      </dgm:t>
    </dgm:pt>
    <dgm:pt modelId="{318D4E7E-16BE-45C5-9EC7-67F5F7A6F423}">
      <dgm:prSet phldrT="[Text]"/>
      <dgm:spPr/>
      <dgm:t>
        <a:bodyPr/>
        <a:lstStyle/>
        <a:p>
          <a:pPr algn="ctr"/>
          <a:r>
            <a:rPr lang="en-US"/>
            <a:t>Executive Procurement</a:t>
          </a:r>
        </a:p>
      </dgm:t>
    </dgm:pt>
    <dgm:pt modelId="{B456BFD3-392A-4F46-810C-418EDF81B1D8}" type="parTrans" cxnId="{B3F19ABF-8E7C-4866-9A47-90D84BC80D33}">
      <dgm:prSet/>
      <dgm:spPr/>
      <dgm:t>
        <a:bodyPr/>
        <a:lstStyle/>
        <a:p>
          <a:pPr algn="ctr"/>
          <a:endParaRPr lang="en-US"/>
        </a:p>
      </dgm:t>
    </dgm:pt>
    <dgm:pt modelId="{0767F791-ABF1-4016-8B39-CD0D3D19D183}" type="sibTrans" cxnId="{B3F19ABF-8E7C-4866-9A47-90D84BC80D33}">
      <dgm:prSet/>
      <dgm:spPr/>
      <dgm:t>
        <a:bodyPr/>
        <a:lstStyle/>
        <a:p>
          <a:pPr algn="ctr"/>
          <a:endParaRPr lang="en-US"/>
        </a:p>
      </dgm:t>
    </dgm:pt>
    <dgm:pt modelId="{B6C9873A-5705-4C16-8301-622ED6E5E1A5}">
      <dgm:prSet phldrT="[Text]"/>
      <dgm:spPr/>
      <dgm:t>
        <a:bodyPr/>
        <a:lstStyle/>
        <a:p>
          <a:pPr algn="ctr"/>
          <a:r>
            <a:rPr lang="en-US"/>
            <a:t>Site Engineer</a:t>
          </a:r>
        </a:p>
      </dgm:t>
    </dgm:pt>
    <dgm:pt modelId="{9652F7D6-5D88-43AB-9E39-27F8F90906D6}" type="parTrans" cxnId="{6E64DEAD-3345-4523-B114-A85108C5D654}">
      <dgm:prSet/>
      <dgm:spPr/>
      <dgm:t>
        <a:bodyPr/>
        <a:lstStyle/>
        <a:p>
          <a:pPr algn="ctr"/>
          <a:endParaRPr lang="en-US"/>
        </a:p>
      </dgm:t>
    </dgm:pt>
    <dgm:pt modelId="{9CFBEB3E-A235-4426-A023-8E8B11E3103C}" type="sibTrans" cxnId="{6E64DEAD-3345-4523-B114-A85108C5D654}">
      <dgm:prSet/>
      <dgm:spPr/>
      <dgm:t>
        <a:bodyPr/>
        <a:lstStyle/>
        <a:p>
          <a:pPr algn="ctr"/>
          <a:endParaRPr lang="en-US"/>
        </a:p>
      </dgm:t>
    </dgm:pt>
    <dgm:pt modelId="{DC26A261-C830-4195-B036-FA18B083E5D6}">
      <dgm:prSet phldrT="[Text]"/>
      <dgm:spPr/>
      <dgm:t>
        <a:bodyPr/>
        <a:lstStyle/>
        <a:p>
          <a:pPr algn="ctr"/>
          <a:r>
            <a:rPr lang="en-US"/>
            <a:t>Safety Engineer</a:t>
          </a:r>
        </a:p>
      </dgm:t>
    </dgm:pt>
    <dgm:pt modelId="{B3C90C59-8149-442E-A9F6-3144001212D8}" type="parTrans" cxnId="{3F7C62EA-699F-463B-9C95-D8AFA9F6C4D1}">
      <dgm:prSet/>
      <dgm:spPr/>
      <dgm:t>
        <a:bodyPr/>
        <a:lstStyle/>
        <a:p>
          <a:pPr algn="ctr"/>
          <a:endParaRPr lang="en-US"/>
        </a:p>
      </dgm:t>
    </dgm:pt>
    <dgm:pt modelId="{F6F84212-2141-4DC1-A69F-4B0B19AD857F}" type="sibTrans" cxnId="{3F7C62EA-699F-463B-9C95-D8AFA9F6C4D1}">
      <dgm:prSet/>
      <dgm:spPr/>
      <dgm:t>
        <a:bodyPr/>
        <a:lstStyle/>
        <a:p>
          <a:pPr algn="ctr"/>
          <a:endParaRPr lang="en-US"/>
        </a:p>
      </dgm:t>
    </dgm:pt>
    <dgm:pt modelId="{C7E82104-4C60-4117-A3CF-BFAF58E020DE}">
      <dgm:prSet phldrT="[Text]"/>
      <dgm:spPr/>
      <dgm:t>
        <a:bodyPr/>
        <a:lstStyle/>
        <a:p>
          <a:pPr algn="ctr"/>
          <a:r>
            <a:rPr lang="en-US"/>
            <a:t>Executive Administration</a:t>
          </a:r>
        </a:p>
      </dgm:t>
    </dgm:pt>
    <dgm:pt modelId="{84EFEB30-0213-4E2B-95EA-5FCD277391E4}" type="parTrans" cxnId="{0FECFF40-F346-4CC1-AD04-1F83B7CD2479}">
      <dgm:prSet/>
      <dgm:spPr/>
      <dgm:t>
        <a:bodyPr/>
        <a:lstStyle/>
        <a:p>
          <a:pPr algn="ctr"/>
          <a:endParaRPr lang="en-US"/>
        </a:p>
      </dgm:t>
    </dgm:pt>
    <dgm:pt modelId="{86D815FF-D07D-401E-B976-4F1D001C5C02}" type="sibTrans" cxnId="{0FECFF40-F346-4CC1-AD04-1F83B7CD2479}">
      <dgm:prSet/>
      <dgm:spPr/>
      <dgm:t>
        <a:bodyPr/>
        <a:lstStyle/>
        <a:p>
          <a:pPr algn="ctr"/>
          <a:endParaRPr lang="en-US"/>
        </a:p>
      </dgm:t>
    </dgm:pt>
    <dgm:pt modelId="{026E1970-B443-4D9F-9522-FF682329B835}">
      <dgm:prSet phldrT="[Text]"/>
      <dgm:spPr/>
      <dgm:t>
        <a:bodyPr/>
        <a:lstStyle/>
        <a:p>
          <a:pPr algn="ctr"/>
          <a:r>
            <a:rPr lang="en-US"/>
            <a:t>Interior Designer</a:t>
          </a:r>
        </a:p>
      </dgm:t>
    </dgm:pt>
    <dgm:pt modelId="{47C4D78F-0BA1-481B-822D-DDB05B1977AC}" type="parTrans" cxnId="{F5724822-14FA-4F4B-95FE-26C88DFF4803}">
      <dgm:prSet/>
      <dgm:spPr/>
      <dgm:t>
        <a:bodyPr/>
        <a:lstStyle/>
        <a:p>
          <a:pPr algn="ctr"/>
          <a:endParaRPr lang="en-US"/>
        </a:p>
      </dgm:t>
    </dgm:pt>
    <dgm:pt modelId="{77134302-93AE-47D3-AE7F-78858079E3B9}" type="sibTrans" cxnId="{F5724822-14FA-4F4B-95FE-26C88DFF4803}">
      <dgm:prSet/>
      <dgm:spPr/>
      <dgm:t>
        <a:bodyPr/>
        <a:lstStyle/>
        <a:p>
          <a:pPr algn="ctr"/>
          <a:endParaRPr lang="en-US"/>
        </a:p>
      </dgm:t>
    </dgm:pt>
    <dgm:pt modelId="{7D270658-559E-411E-BAC2-5318A8EA7164}" type="pres">
      <dgm:prSet presAssocID="{AABDFA59-FC5E-4C28-9C1D-87AB9D264BA4}" presName="mainComposite" presStyleCnt="0">
        <dgm:presLayoutVars>
          <dgm:chPref val="1"/>
          <dgm:dir/>
          <dgm:animOne val="branch"/>
          <dgm:animLvl val="lvl"/>
          <dgm:resizeHandles val="exact"/>
        </dgm:presLayoutVars>
      </dgm:prSet>
      <dgm:spPr/>
    </dgm:pt>
    <dgm:pt modelId="{43F4DCBE-E3BD-4570-B4A1-EBCC38040D87}" type="pres">
      <dgm:prSet presAssocID="{AABDFA59-FC5E-4C28-9C1D-87AB9D264BA4}" presName="hierFlow" presStyleCnt="0"/>
      <dgm:spPr/>
    </dgm:pt>
    <dgm:pt modelId="{25049C20-5898-4DB7-B715-47AE587F7D74}" type="pres">
      <dgm:prSet presAssocID="{AABDFA59-FC5E-4C28-9C1D-87AB9D264BA4}" presName="hierChild1" presStyleCnt="0">
        <dgm:presLayoutVars>
          <dgm:chPref val="1"/>
          <dgm:animOne val="branch"/>
          <dgm:animLvl val="lvl"/>
        </dgm:presLayoutVars>
      </dgm:prSet>
      <dgm:spPr/>
    </dgm:pt>
    <dgm:pt modelId="{631E59B5-64F2-4152-9BA0-154118127F7F}" type="pres">
      <dgm:prSet presAssocID="{FDA27314-F0E4-4BD2-B41D-728D71B40C56}" presName="Name14" presStyleCnt="0"/>
      <dgm:spPr/>
    </dgm:pt>
    <dgm:pt modelId="{0DD0B14E-FCB8-40A4-85C8-BBA39DFA9766}" type="pres">
      <dgm:prSet presAssocID="{FDA27314-F0E4-4BD2-B41D-728D71B40C56}" presName="level1Shape" presStyleLbl="node0" presStyleIdx="0" presStyleCnt="1">
        <dgm:presLayoutVars>
          <dgm:chPref val="3"/>
        </dgm:presLayoutVars>
      </dgm:prSet>
      <dgm:spPr/>
    </dgm:pt>
    <dgm:pt modelId="{42C0D036-24C6-44E3-8DDB-EFA8B5451DE5}" type="pres">
      <dgm:prSet presAssocID="{FDA27314-F0E4-4BD2-B41D-728D71B40C56}" presName="hierChild2" presStyleCnt="0"/>
      <dgm:spPr/>
    </dgm:pt>
    <dgm:pt modelId="{189AE481-6B54-48EE-87F4-D061354EDE28}" type="pres">
      <dgm:prSet presAssocID="{BB7216B4-35E2-4418-B7F1-A665FF8FA4D3}" presName="Name19" presStyleLbl="parChTrans1D2" presStyleIdx="0" presStyleCnt="1"/>
      <dgm:spPr/>
    </dgm:pt>
    <dgm:pt modelId="{4531CC66-0F4D-4D70-BD78-7C7DF7CDB19D}" type="pres">
      <dgm:prSet presAssocID="{873EB3BB-3031-48C8-8C64-43BADC5CA855}" presName="Name21" presStyleCnt="0"/>
      <dgm:spPr/>
    </dgm:pt>
    <dgm:pt modelId="{58607537-107A-4CA8-BA35-3FB34BF7609C}" type="pres">
      <dgm:prSet presAssocID="{873EB3BB-3031-48C8-8C64-43BADC5CA855}" presName="level2Shape" presStyleLbl="node2" presStyleIdx="0" presStyleCnt="1"/>
      <dgm:spPr/>
    </dgm:pt>
    <dgm:pt modelId="{163155C3-6E2F-4694-84B6-72FA865F7AF8}" type="pres">
      <dgm:prSet presAssocID="{873EB3BB-3031-48C8-8C64-43BADC5CA855}" presName="hierChild3" presStyleCnt="0"/>
      <dgm:spPr/>
    </dgm:pt>
    <dgm:pt modelId="{8B3043B8-D109-40D2-84E7-88C8CAB0E465}" type="pres">
      <dgm:prSet presAssocID="{B456BFD3-392A-4F46-810C-418EDF81B1D8}" presName="Name19" presStyleLbl="parChTrans1D3" presStyleIdx="0" presStyleCnt="5"/>
      <dgm:spPr/>
    </dgm:pt>
    <dgm:pt modelId="{4B2F19B6-F7CD-4C01-9DED-6EC00201B913}" type="pres">
      <dgm:prSet presAssocID="{318D4E7E-16BE-45C5-9EC7-67F5F7A6F423}" presName="Name21" presStyleCnt="0"/>
      <dgm:spPr/>
    </dgm:pt>
    <dgm:pt modelId="{0495D2A3-7143-485B-9C46-41DF62F3FE74}" type="pres">
      <dgm:prSet presAssocID="{318D4E7E-16BE-45C5-9EC7-67F5F7A6F423}" presName="level2Shape" presStyleLbl="node3" presStyleIdx="0" presStyleCnt="5"/>
      <dgm:spPr/>
    </dgm:pt>
    <dgm:pt modelId="{2068FE34-3480-44E0-9A1D-C1B9430C344C}" type="pres">
      <dgm:prSet presAssocID="{318D4E7E-16BE-45C5-9EC7-67F5F7A6F423}" presName="hierChild3" presStyleCnt="0"/>
      <dgm:spPr/>
    </dgm:pt>
    <dgm:pt modelId="{D46CA926-E040-4D58-A2D0-EFE6B140E548}" type="pres">
      <dgm:prSet presAssocID="{9652F7D6-5D88-43AB-9E39-27F8F90906D6}" presName="Name19" presStyleLbl="parChTrans1D3" presStyleIdx="1" presStyleCnt="5"/>
      <dgm:spPr/>
    </dgm:pt>
    <dgm:pt modelId="{72855973-EAED-462F-8BC7-FD1B217B67C6}" type="pres">
      <dgm:prSet presAssocID="{B6C9873A-5705-4C16-8301-622ED6E5E1A5}" presName="Name21" presStyleCnt="0"/>
      <dgm:spPr/>
    </dgm:pt>
    <dgm:pt modelId="{01592C05-FF5A-47FA-9340-B521AE7D2A7B}" type="pres">
      <dgm:prSet presAssocID="{B6C9873A-5705-4C16-8301-622ED6E5E1A5}" presName="level2Shape" presStyleLbl="node3" presStyleIdx="1" presStyleCnt="5"/>
      <dgm:spPr/>
    </dgm:pt>
    <dgm:pt modelId="{4B72FE39-9F44-4C5B-937F-A6CCEE2F5EA3}" type="pres">
      <dgm:prSet presAssocID="{B6C9873A-5705-4C16-8301-622ED6E5E1A5}" presName="hierChild3" presStyleCnt="0"/>
      <dgm:spPr/>
    </dgm:pt>
    <dgm:pt modelId="{C5C3B010-8089-45EE-A7AD-75E382E47C2E}" type="pres">
      <dgm:prSet presAssocID="{B3C90C59-8149-442E-A9F6-3144001212D8}" presName="Name19" presStyleLbl="parChTrans1D3" presStyleIdx="2" presStyleCnt="5"/>
      <dgm:spPr/>
    </dgm:pt>
    <dgm:pt modelId="{6B302B5C-0ADD-4BA4-8FC2-5884C0AD19AA}" type="pres">
      <dgm:prSet presAssocID="{DC26A261-C830-4195-B036-FA18B083E5D6}" presName="Name21" presStyleCnt="0"/>
      <dgm:spPr/>
    </dgm:pt>
    <dgm:pt modelId="{11B8F177-DC44-4377-88E3-6B54A2AB9886}" type="pres">
      <dgm:prSet presAssocID="{DC26A261-C830-4195-B036-FA18B083E5D6}" presName="level2Shape" presStyleLbl="node3" presStyleIdx="2" presStyleCnt="5"/>
      <dgm:spPr/>
    </dgm:pt>
    <dgm:pt modelId="{6DF2DB8B-B9AA-40BD-9051-94E66D59C672}" type="pres">
      <dgm:prSet presAssocID="{DC26A261-C830-4195-B036-FA18B083E5D6}" presName="hierChild3" presStyleCnt="0"/>
      <dgm:spPr/>
    </dgm:pt>
    <dgm:pt modelId="{A50A389B-1AC2-4C2B-A6E3-501E283F4F80}" type="pres">
      <dgm:prSet presAssocID="{84EFEB30-0213-4E2B-95EA-5FCD277391E4}" presName="Name19" presStyleLbl="parChTrans1D3" presStyleIdx="3" presStyleCnt="5"/>
      <dgm:spPr/>
    </dgm:pt>
    <dgm:pt modelId="{0A63BE1B-345B-4A7E-B4A0-D754107F146B}" type="pres">
      <dgm:prSet presAssocID="{C7E82104-4C60-4117-A3CF-BFAF58E020DE}" presName="Name21" presStyleCnt="0"/>
      <dgm:spPr/>
    </dgm:pt>
    <dgm:pt modelId="{EC16FEE5-14DB-4E5B-A553-33676ED5296D}" type="pres">
      <dgm:prSet presAssocID="{C7E82104-4C60-4117-A3CF-BFAF58E020DE}" presName="level2Shape" presStyleLbl="node3" presStyleIdx="3" presStyleCnt="5"/>
      <dgm:spPr/>
    </dgm:pt>
    <dgm:pt modelId="{78C5C0E5-F066-4294-BF38-CA3A4560B811}" type="pres">
      <dgm:prSet presAssocID="{C7E82104-4C60-4117-A3CF-BFAF58E020DE}" presName="hierChild3" presStyleCnt="0"/>
      <dgm:spPr/>
    </dgm:pt>
    <dgm:pt modelId="{74FE79F7-197B-489B-91CE-DE0B961F645C}" type="pres">
      <dgm:prSet presAssocID="{47C4D78F-0BA1-481B-822D-DDB05B1977AC}" presName="Name19" presStyleLbl="parChTrans1D3" presStyleIdx="4" presStyleCnt="5"/>
      <dgm:spPr/>
    </dgm:pt>
    <dgm:pt modelId="{AC6B43DE-5A6A-44A6-AC30-766FFDD63393}" type="pres">
      <dgm:prSet presAssocID="{026E1970-B443-4D9F-9522-FF682329B835}" presName="Name21" presStyleCnt="0"/>
      <dgm:spPr/>
    </dgm:pt>
    <dgm:pt modelId="{1EE6D616-2BC9-4708-A2A3-6E4E356C0764}" type="pres">
      <dgm:prSet presAssocID="{026E1970-B443-4D9F-9522-FF682329B835}" presName="level2Shape" presStyleLbl="node3" presStyleIdx="4" presStyleCnt="5"/>
      <dgm:spPr/>
    </dgm:pt>
    <dgm:pt modelId="{187282EF-3E42-4B9F-B6E8-AA3631EC65EB}" type="pres">
      <dgm:prSet presAssocID="{026E1970-B443-4D9F-9522-FF682329B835}" presName="hierChild3" presStyleCnt="0"/>
      <dgm:spPr/>
    </dgm:pt>
    <dgm:pt modelId="{333D99C4-E318-4CBF-805F-AED6D8F5253D}" type="pres">
      <dgm:prSet presAssocID="{AABDFA59-FC5E-4C28-9C1D-87AB9D264BA4}" presName="bgShapesFlow" presStyleCnt="0"/>
      <dgm:spPr/>
    </dgm:pt>
  </dgm:ptLst>
  <dgm:cxnLst>
    <dgm:cxn modelId="{02549014-ECA5-4753-9FFB-C37DA02F1B6F}" type="presOf" srcId="{47C4D78F-0BA1-481B-822D-DDB05B1977AC}" destId="{74FE79F7-197B-489B-91CE-DE0B961F645C}" srcOrd="0" destOrd="0" presId="urn:microsoft.com/office/officeart/2005/8/layout/hierarchy6"/>
    <dgm:cxn modelId="{90E11615-DD7A-4A18-BA99-5F9640F51802}" type="presOf" srcId="{BB7216B4-35E2-4418-B7F1-A665FF8FA4D3}" destId="{189AE481-6B54-48EE-87F4-D061354EDE28}" srcOrd="0" destOrd="0" presId="urn:microsoft.com/office/officeart/2005/8/layout/hierarchy6"/>
    <dgm:cxn modelId="{F5724822-14FA-4F4B-95FE-26C88DFF4803}" srcId="{873EB3BB-3031-48C8-8C64-43BADC5CA855}" destId="{026E1970-B443-4D9F-9522-FF682329B835}" srcOrd="4" destOrd="0" parTransId="{47C4D78F-0BA1-481B-822D-DDB05B1977AC}" sibTransId="{77134302-93AE-47D3-AE7F-78858079E3B9}"/>
    <dgm:cxn modelId="{AE04E526-5C7A-485F-B0EC-CF19EF0E26AC}" type="presOf" srcId="{AABDFA59-FC5E-4C28-9C1D-87AB9D264BA4}" destId="{7D270658-559E-411E-BAC2-5318A8EA7164}" srcOrd="0" destOrd="0" presId="urn:microsoft.com/office/officeart/2005/8/layout/hierarchy6"/>
    <dgm:cxn modelId="{C4241028-1135-46C4-B0EC-AAD70D4B8F0D}" type="presOf" srcId="{B456BFD3-392A-4F46-810C-418EDF81B1D8}" destId="{8B3043B8-D109-40D2-84E7-88C8CAB0E465}" srcOrd="0" destOrd="0" presId="urn:microsoft.com/office/officeart/2005/8/layout/hierarchy6"/>
    <dgm:cxn modelId="{0FECFF40-F346-4CC1-AD04-1F83B7CD2479}" srcId="{873EB3BB-3031-48C8-8C64-43BADC5CA855}" destId="{C7E82104-4C60-4117-A3CF-BFAF58E020DE}" srcOrd="3" destOrd="0" parTransId="{84EFEB30-0213-4E2B-95EA-5FCD277391E4}" sibTransId="{86D815FF-D07D-401E-B976-4F1D001C5C02}"/>
    <dgm:cxn modelId="{C3818363-D78F-4B19-AF51-D6328028EDD3}" type="presOf" srcId="{9652F7D6-5D88-43AB-9E39-27F8F90906D6}" destId="{D46CA926-E040-4D58-A2D0-EFE6B140E548}" srcOrd="0" destOrd="0" presId="urn:microsoft.com/office/officeart/2005/8/layout/hierarchy6"/>
    <dgm:cxn modelId="{9E0FC24D-A606-4A69-9685-95A76CB5EDD0}" type="presOf" srcId="{026E1970-B443-4D9F-9522-FF682329B835}" destId="{1EE6D616-2BC9-4708-A2A3-6E4E356C0764}" srcOrd="0" destOrd="0" presId="urn:microsoft.com/office/officeart/2005/8/layout/hierarchy6"/>
    <dgm:cxn modelId="{F45E6D50-235A-4651-9380-66D6CCCE5F4A}" srcId="{FDA27314-F0E4-4BD2-B41D-728D71B40C56}" destId="{873EB3BB-3031-48C8-8C64-43BADC5CA855}" srcOrd="0" destOrd="0" parTransId="{BB7216B4-35E2-4418-B7F1-A665FF8FA4D3}" sibTransId="{C9832C45-6A10-4781-9D8E-C9D01BAE0CDA}"/>
    <dgm:cxn modelId="{2F9AFD53-C7CC-4687-B303-B9A47BC35107}" type="presOf" srcId="{318D4E7E-16BE-45C5-9EC7-67F5F7A6F423}" destId="{0495D2A3-7143-485B-9C46-41DF62F3FE74}" srcOrd="0" destOrd="0" presId="urn:microsoft.com/office/officeart/2005/8/layout/hierarchy6"/>
    <dgm:cxn modelId="{CCCE8681-28CE-4313-96CD-6A6DA60626E2}" type="presOf" srcId="{B3C90C59-8149-442E-A9F6-3144001212D8}" destId="{C5C3B010-8089-45EE-A7AD-75E382E47C2E}" srcOrd="0" destOrd="0" presId="urn:microsoft.com/office/officeart/2005/8/layout/hierarchy6"/>
    <dgm:cxn modelId="{6E64DEAD-3345-4523-B114-A85108C5D654}" srcId="{873EB3BB-3031-48C8-8C64-43BADC5CA855}" destId="{B6C9873A-5705-4C16-8301-622ED6E5E1A5}" srcOrd="1" destOrd="0" parTransId="{9652F7D6-5D88-43AB-9E39-27F8F90906D6}" sibTransId="{9CFBEB3E-A235-4426-A023-8E8B11E3103C}"/>
    <dgm:cxn modelId="{DA3976BD-C355-4240-BA37-8C5D287BD739}" type="presOf" srcId="{C7E82104-4C60-4117-A3CF-BFAF58E020DE}" destId="{EC16FEE5-14DB-4E5B-A553-33676ED5296D}" srcOrd="0" destOrd="0" presId="urn:microsoft.com/office/officeart/2005/8/layout/hierarchy6"/>
    <dgm:cxn modelId="{E421F2BE-0505-412B-A985-AEE23C122E32}" type="presOf" srcId="{873EB3BB-3031-48C8-8C64-43BADC5CA855}" destId="{58607537-107A-4CA8-BA35-3FB34BF7609C}" srcOrd="0" destOrd="0" presId="urn:microsoft.com/office/officeart/2005/8/layout/hierarchy6"/>
    <dgm:cxn modelId="{DD275BBF-E2E0-4176-91E1-1B4B7C2BE333}" type="presOf" srcId="{B6C9873A-5705-4C16-8301-622ED6E5E1A5}" destId="{01592C05-FF5A-47FA-9340-B521AE7D2A7B}" srcOrd="0" destOrd="0" presId="urn:microsoft.com/office/officeart/2005/8/layout/hierarchy6"/>
    <dgm:cxn modelId="{B3F19ABF-8E7C-4866-9A47-90D84BC80D33}" srcId="{873EB3BB-3031-48C8-8C64-43BADC5CA855}" destId="{318D4E7E-16BE-45C5-9EC7-67F5F7A6F423}" srcOrd="0" destOrd="0" parTransId="{B456BFD3-392A-4F46-810C-418EDF81B1D8}" sibTransId="{0767F791-ABF1-4016-8B39-CD0D3D19D183}"/>
    <dgm:cxn modelId="{DC8FDBC0-F18C-4A1E-A8F1-AFCB85149AA3}" type="presOf" srcId="{84EFEB30-0213-4E2B-95EA-5FCD277391E4}" destId="{A50A389B-1AC2-4C2B-A6E3-501E283F4F80}" srcOrd="0" destOrd="0" presId="urn:microsoft.com/office/officeart/2005/8/layout/hierarchy6"/>
    <dgm:cxn modelId="{013C25DA-8891-4AF7-9D85-FFCF6C72B8F4}" type="presOf" srcId="{DC26A261-C830-4195-B036-FA18B083E5D6}" destId="{11B8F177-DC44-4377-88E3-6B54A2AB9886}" srcOrd="0" destOrd="0" presId="urn:microsoft.com/office/officeart/2005/8/layout/hierarchy6"/>
    <dgm:cxn modelId="{C946B5E1-3086-4A8C-9EF7-ED0E897CCDBC}" srcId="{AABDFA59-FC5E-4C28-9C1D-87AB9D264BA4}" destId="{FDA27314-F0E4-4BD2-B41D-728D71B40C56}" srcOrd="0" destOrd="0" parTransId="{AD3F2346-86CD-4ACE-8D7A-D022EB023F69}" sibTransId="{DFC932A2-E9AA-41C0-ADC3-DC575206D41D}"/>
    <dgm:cxn modelId="{3F7C62EA-699F-463B-9C95-D8AFA9F6C4D1}" srcId="{873EB3BB-3031-48C8-8C64-43BADC5CA855}" destId="{DC26A261-C830-4195-B036-FA18B083E5D6}" srcOrd="2" destOrd="0" parTransId="{B3C90C59-8149-442E-A9F6-3144001212D8}" sibTransId="{F6F84212-2141-4DC1-A69F-4B0B19AD857F}"/>
    <dgm:cxn modelId="{880401FD-00E2-40D3-9B2C-77ECC5C58B2E}" type="presOf" srcId="{FDA27314-F0E4-4BD2-B41D-728D71B40C56}" destId="{0DD0B14E-FCB8-40A4-85C8-BBA39DFA9766}" srcOrd="0" destOrd="0" presId="urn:microsoft.com/office/officeart/2005/8/layout/hierarchy6"/>
    <dgm:cxn modelId="{9076FBE1-C2E2-4818-83D3-5A427D11430C}" type="presParOf" srcId="{7D270658-559E-411E-BAC2-5318A8EA7164}" destId="{43F4DCBE-E3BD-4570-B4A1-EBCC38040D87}" srcOrd="0" destOrd="0" presId="urn:microsoft.com/office/officeart/2005/8/layout/hierarchy6"/>
    <dgm:cxn modelId="{477BF2A2-3BA3-4043-B710-4614DCD96C8F}" type="presParOf" srcId="{43F4DCBE-E3BD-4570-B4A1-EBCC38040D87}" destId="{25049C20-5898-4DB7-B715-47AE587F7D74}" srcOrd="0" destOrd="0" presId="urn:microsoft.com/office/officeart/2005/8/layout/hierarchy6"/>
    <dgm:cxn modelId="{B5B46E13-632C-48CC-A747-9155FDF4A223}" type="presParOf" srcId="{25049C20-5898-4DB7-B715-47AE587F7D74}" destId="{631E59B5-64F2-4152-9BA0-154118127F7F}" srcOrd="0" destOrd="0" presId="urn:microsoft.com/office/officeart/2005/8/layout/hierarchy6"/>
    <dgm:cxn modelId="{51F1D5DC-334D-4DA9-ABEF-CFA31039E253}" type="presParOf" srcId="{631E59B5-64F2-4152-9BA0-154118127F7F}" destId="{0DD0B14E-FCB8-40A4-85C8-BBA39DFA9766}" srcOrd="0" destOrd="0" presId="urn:microsoft.com/office/officeart/2005/8/layout/hierarchy6"/>
    <dgm:cxn modelId="{F78D2F85-9AFF-4680-866C-8756814A5947}" type="presParOf" srcId="{631E59B5-64F2-4152-9BA0-154118127F7F}" destId="{42C0D036-24C6-44E3-8DDB-EFA8B5451DE5}" srcOrd="1" destOrd="0" presId="urn:microsoft.com/office/officeart/2005/8/layout/hierarchy6"/>
    <dgm:cxn modelId="{23974026-F448-4EC9-A7EB-32C748B9D946}" type="presParOf" srcId="{42C0D036-24C6-44E3-8DDB-EFA8B5451DE5}" destId="{189AE481-6B54-48EE-87F4-D061354EDE28}" srcOrd="0" destOrd="0" presId="urn:microsoft.com/office/officeart/2005/8/layout/hierarchy6"/>
    <dgm:cxn modelId="{43DE7DF5-0956-4CEE-8572-6149180A1EB8}" type="presParOf" srcId="{42C0D036-24C6-44E3-8DDB-EFA8B5451DE5}" destId="{4531CC66-0F4D-4D70-BD78-7C7DF7CDB19D}" srcOrd="1" destOrd="0" presId="urn:microsoft.com/office/officeart/2005/8/layout/hierarchy6"/>
    <dgm:cxn modelId="{D6D49B13-A9F1-4BDB-AD74-C85322B38188}" type="presParOf" srcId="{4531CC66-0F4D-4D70-BD78-7C7DF7CDB19D}" destId="{58607537-107A-4CA8-BA35-3FB34BF7609C}" srcOrd="0" destOrd="0" presId="urn:microsoft.com/office/officeart/2005/8/layout/hierarchy6"/>
    <dgm:cxn modelId="{94E1DAE8-85DB-43D7-BB3A-DA147E0F8D76}" type="presParOf" srcId="{4531CC66-0F4D-4D70-BD78-7C7DF7CDB19D}" destId="{163155C3-6E2F-4694-84B6-72FA865F7AF8}" srcOrd="1" destOrd="0" presId="urn:microsoft.com/office/officeart/2005/8/layout/hierarchy6"/>
    <dgm:cxn modelId="{EF1FC377-98BB-461B-A4EA-4E0E2F84B4B6}" type="presParOf" srcId="{163155C3-6E2F-4694-84B6-72FA865F7AF8}" destId="{8B3043B8-D109-40D2-84E7-88C8CAB0E465}" srcOrd="0" destOrd="0" presId="urn:microsoft.com/office/officeart/2005/8/layout/hierarchy6"/>
    <dgm:cxn modelId="{3DBA4FFB-845D-4B81-8380-741BEC5650F0}" type="presParOf" srcId="{163155C3-6E2F-4694-84B6-72FA865F7AF8}" destId="{4B2F19B6-F7CD-4C01-9DED-6EC00201B913}" srcOrd="1" destOrd="0" presId="urn:microsoft.com/office/officeart/2005/8/layout/hierarchy6"/>
    <dgm:cxn modelId="{7D048099-DC7B-4D8B-B472-47512F7FA6C0}" type="presParOf" srcId="{4B2F19B6-F7CD-4C01-9DED-6EC00201B913}" destId="{0495D2A3-7143-485B-9C46-41DF62F3FE74}" srcOrd="0" destOrd="0" presId="urn:microsoft.com/office/officeart/2005/8/layout/hierarchy6"/>
    <dgm:cxn modelId="{D322A4E7-E348-4F77-8ECE-4AD912009B81}" type="presParOf" srcId="{4B2F19B6-F7CD-4C01-9DED-6EC00201B913}" destId="{2068FE34-3480-44E0-9A1D-C1B9430C344C}" srcOrd="1" destOrd="0" presId="urn:microsoft.com/office/officeart/2005/8/layout/hierarchy6"/>
    <dgm:cxn modelId="{1802E393-0F90-4974-AEE5-FEDCAF63CF89}" type="presParOf" srcId="{163155C3-6E2F-4694-84B6-72FA865F7AF8}" destId="{D46CA926-E040-4D58-A2D0-EFE6B140E548}" srcOrd="2" destOrd="0" presId="urn:microsoft.com/office/officeart/2005/8/layout/hierarchy6"/>
    <dgm:cxn modelId="{E4A633F9-FCAC-40EE-9086-4B0B294B539D}" type="presParOf" srcId="{163155C3-6E2F-4694-84B6-72FA865F7AF8}" destId="{72855973-EAED-462F-8BC7-FD1B217B67C6}" srcOrd="3" destOrd="0" presId="urn:microsoft.com/office/officeart/2005/8/layout/hierarchy6"/>
    <dgm:cxn modelId="{E8081A20-41AB-496A-BAC6-8B75EC4E20C6}" type="presParOf" srcId="{72855973-EAED-462F-8BC7-FD1B217B67C6}" destId="{01592C05-FF5A-47FA-9340-B521AE7D2A7B}" srcOrd="0" destOrd="0" presId="urn:microsoft.com/office/officeart/2005/8/layout/hierarchy6"/>
    <dgm:cxn modelId="{10E93601-E492-4C8D-97CD-46D10B8591E8}" type="presParOf" srcId="{72855973-EAED-462F-8BC7-FD1B217B67C6}" destId="{4B72FE39-9F44-4C5B-937F-A6CCEE2F5EA3}" srcOrd="1" destOrd="0" presId="urn:microsoft.com/office/officeart/2005/8/layout/hierarchy6"/>
    <dgm:cxn modelId="{8C9F5971-2C04-4094-BC5D-AF4186336BB0}" type="presParOf" srcId="{163155C3-6E2F-4694-84B6-72FA865F7AF8}" destId="{C5C3B010-8089-45EE-A7AD-75E382E47C2E}" srcOrd="4" destOrd="0" presId="urn:microsoft.com/office/officeart/2005/8/layout/hierarchy6"/>
    <dgm:cxn modelId="{6F9EB51F-A403-4C71-9D24-EDDA16CACA44}" type="presParOf" srcId="{163155C3-6E2F-4694-84B6-72FA865F7AF8}" destId="{6B302B5C-0ADD-4BA4-8FC2-5884C0AD19AA}" srcOrd="5" destOrd="0" presId="urn:microsoft.com/office/officeart/2005/8/layout/hierarchy6"/>
    <dgm:cxn modelId="{9EBD41BF-B000-4CE8-ACEF-9C9D1F9EACC4}" type="presParOf" srcId="{6B302B5C-0ADD-4BA4-8FC2-5884C0AD19AA}" destId="{11B8F177-DC44-4377-88E3-6B54A2AB9886}" srcOrd="0" destOrd="0" presId="urn:microsoft.com/office/officeart/2005/8/layout/hierarchy6"/>
    <dgm:cxn modelId="{C062C99F-303F-44FE-BAF8-2136AD8E749B}" type="presParOf" srcId="{6B302B5C-0ADD-4BA4-8FC2-5884C0AD19AA}" destId="{6DF2DB8B-B9AA-40BD-9051-94E66D59C672}" srcOrd="1" destOrd="0" presId="urn:microsoft.com/office/officeart/2005/8/layout/hierarchy6"/>
    <dgm:cxn modelId="{01A371F2-0147-4E76-9CA9-F7E472745A5E}" type="presParOf" srcId="{163155C3-6E2F-4694-84B6-72FA865F7AF8}" destId="{A50A389B-1AC2-4C2B-A6E3-501E283F4F80}" srcOrd="6" destOrd="0" presId="urn:microsoft.com/office/officeart/2005/8/layout/hierarchy6"/>
    <dgm:cxn modelId="{263265ED-67C1-41A5-A012-5DA657C4A199}" type="presParOf" srcId="{163155C3-6E2F-4694-84B6-72FA865F7AF8}" destId="{0A63BE1B-345B-4A7E-B4A0-D754107F146B}" srcOrd="7" destOrd="0" presId="urn:microsoft.com/office/officeart/2005/8/layout/hierarchy6"/>
    <dgm:cxn modelId="{E3AAD7DC-D775-4EC5-B156-9C1531E25DF5}" type="presParOf" srcId="{0A63BE1B-345B-4A7E-B4A0-D754107F146B}" destId="{EC16FEE5-14DB-4E5B-A553-33676ED5296D}" srcOrd="0" destOrd="0" presId="urn:microsoft.com/office/officeart/2005/8/layout/hierarchy6"/>
    <dgm:cxn modelId="{EEAFF68D-9947-41B7-82BD-C82961D64B16}" type="presParOf" srcId="{0A63BE1B-345B-4A7E-B4A0-D754107F146B}" destId="{78C5C0E5-F066-4294-BF38-CA3A4560B811}" srcOrd="1" destOrd="0" presId="urn:microsoft.com/office/officeart/2005/8/layout/hierarchy6"/>
    <dgm:cxn modelId="{4DB9E1CD-2D47-4755-9470-5D9F2276C43B}" type="presParOf" srcId="{163155C3-6E2F-4694-84B6-72FA865F7AF8}" destId="{74FE79F7-197B-489B-91CE-DE0B961F645C}" srcOrd="8" destOrd="0" presId="urn:microsoft.com/office/officeart/2005/8/layout/hierarchy6"/>
    <dgm:cxn modelId="{2DB5D01B-A73B-4788-8573-11091083E76F}" type="presParOf" srcId="{163155C3-6E2F-4694-84B6-72FA865F7AF8}" destId="{AC6B43DE-5A6A-44A6-AC30-766FFDD63393}" srcOrd="9" destOrd="0" presId="urn:microsoft.com/office/officeart/2005/8/layout/hierarchy6"/>
    <dgm:cxn modelId="{5216F257-287A-473E-A9F8-0A9FDE8A1404}" type="presParOf" srcId="{AC6B43DE-5A6A-44A6-AC30-766FFDD63393}" destId="{1EE6D616-2BC9-4708-A2A3-6E4E356C0764}" srcOrd="0" destOrd="0" presId="urn:microsoft.com/office/officeart/2005/8/layout/hierarchy6"/>
    <dgm:cxn modelId="{6FEE08B5-1AD0-4D4B-B408-FCAA9468FB0B}" type="presParOf" srcId="{AC6B43DE-5A6A-44A6-AC30-766FFDD63393}" destId="{187282EF-3E42-4B9F-B6E8-AA3631EC65EB}" srcOrd="1" destOrd="0" presId="urn:microsoft.com/office/officeart/2005/8/layout/hierarchy6"/>
    <dgm:cxn modelId="{8AAB0EF0-0911-4D97-B1F9-4DD83E71984D}" type="presParOf" srcId="{7D270658-559E-411E-BAC2-5318A8EA7164}" destId="{333D99C4-E318-4CBF-805F-AED6D8F5253D}" srcOrd="1" destOrd="0" presId="urn:microsoft.com/office/officeart/2005/8/layout/hierarchy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D0B14E-FCB8-40A4-85C8-BBA39DFA9766}">
      <dsp:nvSpPr>
        <dsp:cNvPr id="0" name=""/>
        <dsp:cNvSpPr/>
      </dsp:nvSpPr>
      <dsp:spPr>
        <a:xfrm>
          <a:off x="1729880" y="391706"/>
          <a:ext cx="664564" cy="44304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Project Manager</a:t>
          </a:r>
        </a:p>
      </dsp:txBody>
      <dsp:txXfrm>
        <a:off x="1742856" y="404682"/>
        <a:ext cx="638612" cy="417090"/>
      </dsp:txXfrm>
    </dsp:sp>
    <dsp:sp modelId="{189AE481-6B54-48EE-87F4-D061354EDE28}">
      <dsp:nvSpPr>
        <dsp:cNvPr id="0" name=""/>
        <dsp:cNvSpPr/>
      </dsp:nvSpPr>
      <dsp:spPr>
        <a:xfrm>
          <a:off x="2016442" y="834749"/>
          <a:ext cx="91440" cy="177217"/>
        </a:xfrm>
        <a:custGeom>
          <a:avLst/>
          <a:gdLst/>
          <a:ahLst/>
          <a:cxnLst/>
          <a:rect l="0" t="0" r="0" b="0"/>
          <a:pathLst>
            <a:path>
              <a:moveTo>
                <a:pt x="45720" y="0"/>
              </a:moveTo>
              <a:lnTo>
                <a:pt x="45720" y="17721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607537-107A-4CA8-BA35-3FB34BF7609C}">
      <dsp:nvSpPr>
        <dsp:cNvPr id="0" name=""/>
        <dsp:cNvSpPr/>
      </dsp:nvSpPr>
      <dsp:spPr>
        <a:xfrm>
          <a:off x="1729880" y="1011966"/>
          <a:ext cx="664564" cy="44304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Assistance Project Manager</a:t>
          </a:r>
        </a:p>
      </dsp:txBody>
      <dsp:txXfrm>
        <a:off x="1742856" y="1024942"/>
        <a:ext cx="638612" cy="417090"/>
      </dsp:txXfrm>
    </dsp:sp>
    <dsp:sp modelId="{8B3043B8-D109-40D2-84E7-88C8CAB0E465}">
      <dsp:nvSpPr>
        <dsp:cNvPr id="0" name=""/>
        <dsp:cNvSpPr/>
      </dsp:nvSpPr>
      <dsp:spPr>
        <a:xfrm>
          <a:off x="334295" y="1455008"/>
          <a:ext cx="1727866" cy="177217"/>
        </a:xfrm>
        <a:custGeom>
          <a:avLst/>
          <a:gdLst/>
          <a:ahLst/>
          <a:cxnLst/>
          <a:rect l="0" t="0" r="0" b="0"/>
          <a:pathLst>
            <a:path>
              <a:moveTo>
                <a:pt x="1727866" y="0"/>
              </a:moveTo>
              <a:lnTo>
                <a:pt x="1727866" y="88608"/>
              </a:lnTo>
              <a:lnTo>
                <a:pt x="0" y="88608"/>
              </a:lnTo>
              <a:lnTo>
                <a:pt x="0" y="17721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95D2A3-7143-485B-9C46-41DF62F3FE74}">
      <dsp:nvSpPr>
        <dsp:cNvPr id="0" name=""/>
        <dsp:cNvSpPr/>
      </dsp:nvSpPr>
      <dsp:spPr>
        <a:xfrm>
          <a:off x="2013" y="1632225"/>
          <a:ext cx="664564" cy="44304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Executive Procurement</a:t>
          </a:r>
        </a:p>
      </dsp:txBody>
      <dsp:txXfrm>
        <a:off x="14989" y="1645201"/>
        <a:ext cx="638612" cy="417090"/>
      </dsp:txXfrm>
    </dsp:sp>
    <dsp:sp modelId="{D46CA926-E040-4D58-A2D0-EFE6B140E548}">
      <dsp:nvSpPr>
        <dsp:cNvPr id="0" name=""/>
        <dsp:cNvSpPr/>
      </dsp:nvSpPr>
      <dsp:spPr>
        <a:xfrm>
          <a:off x="1198229" y="1455008"/>
          <a:ext cx="863933" cy="177217"/>
        </a:xfrm>
        <a:custGeom>
          <a:avLst/>
          <a:gdLst/>
          <a:ahLst/>
          <a:cxnLst/>
          <a:rect l="0" t="0" r="0" b="0"/>
          <a:pathLst>
            <a:path>
              <a:moveTo>
                <a:pt x="863933" y="0"/>
              </a:moveTo>
              <a:lnTo>
                <a:pt x="863933" y="88608"/>
              </a:lnTo>
              <a:lnTo>
                <a:pt x="0" y="88608"/>
              </a:lnTo>
              <a:lnTo>
                <a:pt x="0" y="17721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592C05-FF5A-47FA-9340-B521AE7D2A7B}">
      <dsp:nvSpPr>
        <dsp:cNvPr id="0" name=""/>
        <dsp:cNvSpPr/>
      </dsp:nvSpPr>
      <dsp:spPr>
        <a:xfrm>
          <a:off x="865947" y="1632225"/>
          <a:ext cx="664564" cy="44304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Site Engineer</a:t>
          </a:r>
        </a:p>
      </dsp:txBody>
      <dsp:txXfrm>
        <a:off x="878923" y="1645201"/>
        <a:ext cx="638612" cy="417090"/>
      </dsp:txXfrm>
    </dsp:sp>
    <dsp:sp modelId="{C5C3B010-8089-45EE-A7AD-75E382E47C2E}">
      <dsp:nvSpPr>
        <dsp:cNvPr id="0" name=""/>
        <dsp:cNvSpPr/>
      </dsp:nvSpPr>
      <dsp:spPr>
        <a:xfrm>
          <a:off x="2016442" y="1455008"/>
          <a:ext cx="91440" cy="177217"/>
        </a:xfrm>
        <a:custGeom>
          <a:avLst/>
          <a:gdLst/>
          <a:ahLst/>
          <a:cxnLst/>
          <a:rect l="0" t="0" r="0" b="0"/>
          <a:pathLst>
            <a:path>
              <a:moveTo>
                <a:pt x="45720" y="0"/>
              </a:moveTo>
              <a:lnTo>
                <a:pt x="45720" y="17721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B8F177-DC44-4377-88E3-6B54A2AB9886}">
      <dsp:nvSpPr>
        <dsp:cNvPr id="0" name=""/>
        <dsp:cNvSpPr/>
      </dsp:nvSpPr>
      <dsp:spPr>
        <a:xfrm>
          <a:off x="1729880" y="1632225"/>
          <a:ext cx="664564" cy="44304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Safety Engineer</a:t>
          </a:r>
        </a:p>
      </dsp:txBody>
      <dsp:txXfrm>
        <a:off x="1742856" y="1645201"/>
        <a:ext cx="638612" cy="417090"/>
      </dsp:txXfrm>
    </dsp:sp>
    <dsp:sp modelId="{A50A389B-1AC2-4C2B-A6E3-501E283F4F80}">
      <dsp:nvSpPr>
        <dsp:cNvPr id="0" name=""/>
        <dsp:cNvSpPr/>
      </dsp:nvSpPr>
      <dsp:spPr>
        <a:xfrm>
          <a:off x="2062162" y="1455008"/>
          <a:ext cx="863933" cy="177217"/>
        </a:xfrm>
        <a:custGeom>
          <a:avLst/>
          <a:gdLst/>
          <a:ahLst/>
          <a:cxnLst/>
          <a:rect l="0" t="0" r="0" b="0"/>
          <a:pathLst>
            <a:path>
              <a:moveTo>
                <a:pt x="0" y="0"/>
              </a:moveTo>
              <a:lnTo>
                <a:pt x="0" y="88608"/>
              </a:lnTo>
              <a:lnTo>
                <a:pt x="863933" y="88608"/>
              </a:lnTo>
              <a:lnTo>
                <a:pt x="863933" y="17721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16FEE5-14DB-4E5B-A553-33676ED5296D}">
      <dsp:nvSpPr>
        <dsp:cNvPr id="0" name=""/>
        <dsp:cNvSpPr/>
      </dsp:nvSpPr>
      <dsp:spPr>
        <a:xfrm>
          <a:off x="2593813" y="1632225"/>
          <a:ext cx="664564" cy="44304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Executive Administration</a:t>
          </a:r>
        </a:p>
      </dsp:txBody>
      <dsp:txXfrm>
        <a:off x="2606789" y="1645201"/>
        <a:ext cx="638612" cy="417090"/>
      </dsp:txXfrm>
    </dsp:sp>
    <dsp:sp modelId="{74FE79F7-197B-489B-91CE-DE0B961F645C}">
      <dsp:nvSpPr>
        <dsp:cNvPr id="0" name=""/>
        <dsp:cNvSpPr/>
      </dsp:nvSpPr>
      <dsp:spPr>
        <a:xfrm>
          <a:off x="2062162" y="1455008"/>
          <a:ext cx="1727866" cy="177217"/>
        </a:xfrm>
        <a:custGeom>
          <a:avLst/>
          <a:gdLst/>
          <a:ahLst/>
          <a:cxnLst/>
          <a:rect l="0" t="0" r="0" b="0"/>
          <a:pathLst>
            <a:path>
              <a:moveTo>
                <a:pt x="0" y="0"/>
              </a:moveTo>
              <a:lnTo>
                <a:pt x="0" y="88608"/>
              </a:lnTo>
              <a:lnTo>
                <a:pt x="1727866" y="88608"/>
              </a:lnTo>
              <a:lnTo>
                <a:pt x="1727866" y="17721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E6D616-2BC9-4708-A2A3-6E4E356C0764}">
      <dsp:nvSpPr>
        <dsp:cNvPr id="0" name=""/>
        <dsp:cNvSpPr/>
      </dsp:nvSpPr>
      <dsp:spPr>
        <a:xfrm>
          <a:off x="3457747" y="1632225"/>
          <a:ext cx="664564" cy="44304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Interior Designer</a:t>
          </a:r>
        </a:p>
      </dsp:txBody>
      <dsp:txXfrm>
        <a:off x="3470723" y="1645201"/>
        <a:ext cx="638612" cy="41709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697DBD-5183-460C-BE5B-22C817BDF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19747</Words>
  <Characters>112560</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Radu</dc:creator>
  <cp:keywords/>
  <dc:description/>
  <cp:lastModifiedBy>Mirela Radu</cp:lastModifiedBy>
  <cp:revision>2</cp:revision>
  <dcterms:created xsi:type="dcterms:W3CDTF">2021-04-28T20:48:00Z</dcterms:created>
  <dcterms:modified xsi:type="dcterms:W3CDTF">2021-04-28T20:48:00Z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http://www.zotero.org/styles/rmit-university-harvard</vt:lpwstr>
  </property>
  <property fmtid="{D5CDD505-2E9C-101B-9397-08002B2CF9AE}" pid="22" name="Mendeley Recent Style Name 8_1">
    <vt:lpwstr>RMIT University - Harvard</vt:lpwstr>
  </property>
  <property fmtid="{D5CDD505-2E9C-101B-9397-08002B2CF9AE}" pid="23" name="Mendeley Recent Style Id 9_1">
    <vt:lpwstr>http://www.zotero.org/styles/victoria-university-harvard</vt:lpwstr>
  </property>
  <property fmtid="{D5CDD505-2E9C-101B-9397-08002B2CF9AE}" pid="24" name="Mendeley Recent Style Name 9_1">
    <vt:lpwstr>Victoria University - Harvard</vt:lpwstr>
  </property>
</Properties>
</file>