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id w:val="1609007492"/>
        <w:docPartObj>
          <w:docPartGallery w:val="autotext"/>
        </w:docPartObj>
      </w:sdtPr>
      <w:sdtContent>
        <w:p>
          <w:r>
            <mc:AlternateContent>
              <mc:Choice Requires="wpg">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0"/>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94100</wp14:pctWidth>
                    </wp14:sizeRelH>
                    <wp14:sizeRelV relativeFrom="page">
                      <wp14:pctHeight>12100</wp14:pctHeight>
                    </wp14:sizeRelV>
                  </wp:anchor>
                </w:drawing>
              </mc:Choice>
              <mc:Fallback>
                <w:pict>
                  <v:group id="Group 149" o:spid="_x0000_s1026" o:spt="203" style="position:absolute;left:0pt;margin-left:17.55pt;margin-top:19.35pt;height:95.7pt;width:576pt;mso-position-horizontal-relative:page;mso-position-vertical-relative:page;z-index:251661312;mso-width-relative:page;mso-height-relative:page;mso-width-percent:941;mso-height-percent:121;" coordorigin="0,-1" coordsize="7315200,1216153" o:gfxdata="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">
                    <o:lock v:ext="edit" aspectratio="f"/>
                    <v:shape id="Rectangle 51" o:spid="_x0000_s1026" o:spt="100" style="position:absolute;left:0;top:-1;height:1130373;width:7315200;v-text-anchor:middle;" fillcolor="#4472C4 [3204]" filled="t" stroked="f" coordsize="7312660,1129665" o:gfxdata="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E9cGr4A&#10;AADcAAAADwAAAAAAAAABACAAAAAiAAAAZHJzL2Rvd25yZXYueG1sUEsBAhQAFAAAAAgAh07iQDMv&#10;BZ47AAAAOQAAABAAAAAAAAAAAQAgAAAADQEAAGRycy9zaGFwZXhtbC54bWxQSwUGAAAAAAYABgBb&#10;AQAAtwMAAAAA&#10;" path="m0,0l7312660,0,7312660,1129665,3619500,733425,0,1091565,0,0xe">
                      <v:path o:connectlocs="0,0;7315200,0;7315200,1130373;3620757,733884;0,1092249;0,0" o:connectangles="0,0,0,0,0,0"/>
                      <v:fill on="t" focussize="0,0"/>
                      <v:stroke on="f" weight="1pt" miterlimit="8" joinstyle="miter"/>
                      <v:imagedata o:title=""/>
                      <o:lock v:ext="edit" aspectratio="f"/>
                    </v:shape>
                    <v:rect id="Rectangle 151" o:spid="_x0000_s1026" o:spt="1" style="position:absolute;left:0;top:0;height:1216152;width:7315200;v-text-anchor:middle;" filled="t" stroked="f" coordsize="21600,21600" o:gfxdata="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s/U7G8AAAA&#10;3AAAAA8AAAAAAAAAAQAgAAAAIgAAAGRycy9kb3ducmV2LnhtbFBLAQIUABQAAAAIAIdO4kAzLwWe&#10;OwAAADkAAAAQAAAAAAAAAAEAIAAAAAsBAABkcnMvc2hhcGV4bWwueG1sUEsFBgAAAAAGAAYAWwEA&#10;ALUDAAAAAA==&#10;">
                      <v:fill type="frame" on="t" focussize="0,0" recolor="t" rotate="t" r:id="rId12"/>
                      <v:stroke on="f" weight="1pt" miterlimit="8" joinstyle="miter"/>
                      <v:imagedata o:title=""/>
                      <o:lock v:ext="edit" aspectratio="f"/>
                    </v:rect>
                  </v:group>
                </w:pict>
              </mc:Fallback>
            </mc:AlternateContent>
          </w:r>
          <w: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hint="eastAsia"/>
                                    <w:b/>
                                    <w:bCs/>
                                    <w:sz w:val="56"/>
                                    <w:szCs w:val="56"/>
                                    <w:u w:val="none"/>
                                    <w:lang w:eastAsia="zh-CN"/>
                                  </w:rPr>
                                </w:pPr>
                                <w:r>
                                  <w:rPr>
                                    <w:rFonts w:hint="eastAsia"/>
                                    <w:b/>
                                    <w:bCs/>
                                    <w:sz w:val="56"/>
                                    <w:szCs w:val="56"/>
                                    <w:u w:val="none"/>
                                    <w:lang w:eastAsia="zh-CN"/>
                                  </w:rPr>
                                  <w:t>Cultural differences in business ethics</w:t>
                                </w:r>
                              </w:p>
                              <w:p>
                                <w:pPr>
                                  <w:jc w:val="center"/>
                                  <w:rPr>
                                    <w:rFonts w:hint="eastAsia"/>
                                    <w:sz w:val="22"/>
                                    <w:szCs w:val="28"/>
                                    <w:lang w:val="en-US" w:eastAsia="zh-CN"/>
                                  </w:rPr>
                                </w:pPr>
                                <w:r>
                                  <w:rPr>
                                    <w:rFonts w:hint="eastAsia" w:eastAsia="宋体"/>
                                    <w:color w:val="404040" w:themeColor="text1" w:themeTint="BF"/>
                                    <w:sz w:val="24"/>
                                    <w:szCs w:val="24"/>
                                    <w:lang w:eastAsia="zh-CN"/>
                                    <w14:textFill>
                                      <w14:solidFill>
                                        <w14:schemeClr w14:val="tx1">
                                          <w14:lumMod w14:val="75000"/>
                                          <w14:lumOff w14:val="25000"/>
                                        </w14:schemeClr>
                                      </w14:solidFill>
                                    </w14:textFill>
                                  </w:rPr>
                                  <w:t>Subheading</w:t>
                                </w:r>
                                <w:r>
                                  <w:rPr>
                                    <w:rFonts w:hint="eastAsia" w:eastAsia="宋体"/>
                                    <w:color w:val="404040" w:themeColor="text1" w:themeTint="BF"/>
                                    <w:sz w:val="36"/>
                                    <w:szCs w:val="36"/>
                                    <w:lang w:val="en-US" w:eastAsia="zh-CN"/>
                                    <w14:textFill>
                                      <w14:solidFill>
                                        <w14:schemeClr w14:val="tx1">
                                          <w14:lumMod w14:val="75000"/>
                                          <w14:lumOff w14:val="25000"/>
                                        </w14:schemeClr>
                                      </w14:solidFill>
                                    </w14:textFill>
                                  </w:rPr>
                                  <w:t>:</w:t>
                                </w:r>
                                <w:r>
                                  <w:rPr>
                                    <w:rFonts w:hint="eastAsia"/>
                                    <w:sz w:val="22"/>
                                    <w:szCs w:val="28"/>
                                    <w:lang w:val="en-US" w:eastAsia="zh-CN"/>
                                  </w:rPr>
                                  <w:t>Business moral and cultural differences between China and the West</w:t>
                                </w:r>
                              </w:p>
                              <w:p>
                                <w:pPr>
                                  <w:jc w:val="right"/>
                                  <w:rPr>
                                    <w:smallCaps/>
                                    <w:color w:val="404040" w:themeColor="text1" w:themeTint="BF"/>
                                    <w:sz w:val="36"/>
                                    <w:szCs w:val="36"/>
                                    <w14:textFill>
                                      <w14:solidFill>
                                        <w14:schemeClr w14:val="tx1">
                                          <w14:lumMod w14:val="75000"/>
                                          <w14:lumOff w14:val="25000"/>
                                        </w14:schemeClr>
                                      </w14:solidFill>
                                    </w14:textFill>
                                  </w:rPr>
                                </w:pP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6" o:spt="202" type="#_x0000_t202" style="position:absolute;left:0pt;margin-left:17.55pt;margin-top:252.55pt;height:286.5pt;width:576pt;mso-position-horizontal-relative:page;mso-position-vertical-relative:page;mso-wrap-distance-bottom:0pt;mso-wrap-distance-left:9pt;mso-wrap-distance-right:9pt;mso-wrap-distance-top:0pt;z-index:251659264;v-text-anchor:bottom;mso-width-relative:page;mso-height-relative:page;mso-width-percent:941;mso-height-percent:363;" filled="f" stroked="f" coordsize="21600,21600" o:gfxdata="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A92KB1wAAAAYBAAAPAAAAAAAAAAEAIAAAACIAAABkcnMvZG93bnJldi54&#10;bWxQSwECFAAUAAAACACHTuJAvFmcRDQCAABzBAAADgAAAAAAAAABACAAAAAmAQAAZHJzL2Uyb0Rv&#10;Yy54bWxQSwUGAAAAAAYABgBZAQAAzAUAAAAA&#10;">
                    <v:fill on="f" focussize="0,0"/>
                    <v:stroke on="f" weight="0.5pt"/>
                    <v:imagedata o:title=""/>
                    <o:lock v:ext="edit" aspectratio="f"/>
                    <v:textbox inset="44.45mm,0mm,19.05mm,0mm">
                      <w:txbxContent>
                        <w:p>
                          <w:pPr>
                            <w:jc w:val="center"/>
                            <w:rPr>
                              <w:rFonts w:hint="eastAsia"/>
                              <w:b/>
                              <w:bCs/>
                              <w:sz w:val="56"/>
                              <w:szCs w:val="56"/>
                              <w:u w:val="none"/>
                              <w:lang w:eastAsia="zh-CN"/>
                            </w:rPr>
                          </w:pPr>
                          <w:r>
                            <w:rPr>
                              <w:rFonts w:hint="eastAsia"/>
                              <w:b/>
                              <w:bCs/>
                              <w:sz w:val="56"/>
                              <w:szCs w:val="56"/>
                              <w:u w:val="none"/>
                              <w:lang w:eastAsia="zh-CN"/>
                            </w:rPr>
                            <w:t>Cultural differences in business ethics</w:t>
                          </w:r>
                        </w:p>
                        <w:p>
                          <w:pPr>
                            <w:jc w:val="center"/>
                            <w:rPr>
                              <w:rFonts w:hint="eastAsia"/>
                              <w:sz w:val="22"/>
                              <w:szCs w:val="28"/>
                              <w:lang w:val="en-US" w:eastAsia="zh-CN"/>
                            </w:rPr>
                          </w:pPr>
                          <w:r>
                            <w:rPr>
                              <w:rFonts w:hint="eastAsia" w:eastAsia="宋体"/>
                              <w:color w:val="404040" w:themeColor="text1" w:themeTint="BF"/>
                              <w:sz w:val="24"/>
                              <w:szCs w:val="24"/>
                              <w:lang w:eastAsia="zh-CN"/>
                              <w14:textFill>
                                <w14:solidFill>
                                  <w14:schemeClr w14:val="tx1">
                                    <w14:lumMod w14:val="75000"/>
                                    <w14:lumOff w14:val="25000"/>
                                  </w14:schemeClr>
                                </w14:solidFill>
                              </w14:textFill>
                            </w:rPr>
                            <w:t>Subheading</w:t>
                          </w:r>
                          <w:r>
                            <w:rPr>
                              <w:rFonts w:hint="eastAsia" w:eastAsia="宋体"/>
                              <w:color w:val="404040" w:themeColor="text1" w:themeTint="BF"/>
                              <w:sz w:val="36"/>
                              <w:szCs w:val="36"/>
                              <w:lang w:val="en-US" w:eastAsia="zh-CN"/>
                              <w14:textFill>
                                <w14:solidFill>
                                  <w14:schemeClr w14:val="tx1">
                                    <w14:lumMod w14:val="75000"/>
                                    <w14:lumOff w14:val="25000"/>
                                  </w14:schemeClr>
                                </w14:solidFill>
                              </w14:textFill>
                            </w:rPr>
                            <w:t>:</w:t>
                          </w:r>
                          <w:r>
                            <w:rPr>
                              <w:rFonts w:hint="eastAsia"/>
                              <w:sz w:val="22"/>
                              <w:szCs w:val="28"/>
                              <w:lang w:val="en-US" w:eastAsia="zh-CN"/>
                            </w:rPr>
                            <w:t>Business moral and cultural differences between China and the West</w:t>
                          </w:r>
                        </w:p>
                        <w:p>
                          <w:pPr>
                            <w:jc w:val="right"/>
                            <w:rPr>
                              <w:smallCaps/>
                              <w:color w:val="404040" w:themeColor="text1" w:themeTint="BF"/>
                              <w:sz w:val="36"/>
                              <w:szCs w:val="36"/>
                              <w14:textFill>
                                <w14:solidFill>
                                  <w14:schemeClr w14:val="tx1">
                                    <w14:lumMod w14:val="75000"/>
                                    <w14:lumOff w14:val="25000"/>
                                  </w14:schemeClr>
                                </w14:solidFill>
                              </w14:textFill>
                            </w:rPr>
                          </w:pPr>
                        </w:p>
                      </w:txbxContent>
                    </v:textbox>
                    <w10:wrap type="square"/>
                  </v:shape>
                </w:pict>
              </mc:Fallback>
            </mc:AlternateContent>
          </w:r>
        </w:p>
        <w:p>
          <w:r>
            <mc:AlternateContent>
              <mc:Choice Requires="wps">
                <w:drawing>
                  <wp:anchor distT="0" distB="0" distL="114300" distR="114300" simplePos="0" relativeHeight="251660288" behindDoc="0" locked="0" layoutInCell="1" allowOverlap="1">
                    <wp:simplePos x="0" y="0"/>
                    <wp:positionH relativeFrom="page">
                      <wp:posOffset>89535</wp:posOffset>
                    </wp:positionH>
                    <wp:positionV relativeFrom="page">
                      <wp:posOffset>8412480</wp:posOffset>
                    </wp:positionV>
                    <wp:extent cx="7315200" cy="116586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165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6"/>
                                  <w:jc w:val="right"/>
                                  <w:rPr>
                                    <w:rFonts w:ascii="Arial" w:hAnsi="Arial" w:cs="Arial"/>
                                    <w:color w:val="auto"/>
                                    <w:sz w:val="28"/>
                                    <w:szCs w:val="28"/>
                                  </w:rPr>
                                </w:pPr>
                                <w:r>
                                  <w:rPr>
                                    <w:rFonts w:hint="eastAsia" w:ascii="Arial" w:hAnsi="Arial" w:cs="Arial"/>
                                    <w:color w:val="auto"/>
                                    <w:sz w:val="28"/>
                                    <w:szCs w:val="28"/>
                                    <w:lang w:val="en-US" w:eastAsia="zh-CN"/>
                                  </w:rPr>
                                  <w:t>Jie Gong  2307303</w:t>
                                </w:r>
                              </w:p>
                              <w:p>
                                <w:pPr>
                                  <w:pStyle w:val="16"/>
                                  <w:jc w:val="right"/>
                                  <w:rPr>
                                    <w:rFonts w:ascii="Arial" w:hAnsi="Arial" w:cs="Arial"/>
                                    <w:color w:val="595959" w:themeColor="text1" w:themeTint="A6"/>
                                    <w:sz w:val="24"/>
                                    <w:szCs w:val="24"/>
                                    <w14:textFill>
                                      <w14:solidFill>
                                        <w14:schemeClr w14:val="tx1">
                                          <w14:lumMod w14:val="65000"/>
                                          <w14:lumOff w14:val="35000"/>
                                        </w14:schemeClr>
                                      </w14:solidFill>
                                    </w14:textFill>
                                  </w:rPr>
                                </w:pPr>
                                <w:sdt>
                                  <w:sdtPr>
                                    <w:rPr>
                                      <w:rFonts w:ascii="Arial" w:hAnsi="Arial" w:cs="Arial"/>
                                      <w:color w:val="auto"/>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rPr>
                                      <w:rFonts w:ascii="Arial" w:hAnsi="Arial" w:cs="Arial"/>
                                      <w:color w:val="595959" w:themeColor="text1" w:themeTint="A6"/>
                                      <w:sz w:val="24"/>
                                      <w:szCs w:val="24"/>
                                      <w14:textFill>
                                        <w14:solidFill>
                                          <w14:schemeClr w14:val="tx1">
                                            <w14:lumMod w14:val="65000"/>
                                            <w14:lumOff w14:val="35000"/>
                                          </w14:schemeClr>
                                        </w14:solidFill>
                                      </w14:textFill>
                                    </w:rPr>
                                  </w:sdtEndPr>
                                  <w:sdtContent>
                                    <w:r>
                                      <w:rPr>
                                        <w:rFonts w:hint="eastAsia" w:ascii="Arial" w:hAnsi="Arial" w:cs="Arial"/>
                                        <w:color w:val="auto"/>
                                        <w:sz w:val="24"/>
                                        <w:szCs w:val="24"/>
                                        <w:lang w:val="en-US" w:eastAsia="zh-CN"/>
                                      </w:rPr>
                                      <w:t>BMBM 6008 global ethics</w:t>
                                    </w:r>
                                  </w:sdtContent>
                                </w:sdt>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0</wp14:pctHeight>
                    </wp14:sizeRelV>
                  </wp:anchor>
                </w:drawing>
              </mc:Choice>
              <mc:Fallback>
                <w:pict>
                  <v:shape id="Text Box 152" o:spid="_x0000_s1026" o:spt="202" type="#_x0000_t202" style="position:absolute;left:0pt;margin-left:7.05pt;margin-top:662.4pt;height:91.8pt;width:576pt;mso-position-horizontal-relative:page;mso-position-vertical-relative:page;mso-wrap-distance-bottom:0pt;mso-wrap-distance-left:9pt;mso-wrap-distance-right:9pt;mso-wrap-distance-top:0pt;z-index:251660288;v-text-anchor:bottom;mso-width-relative:page;mso-height-relative:page;mso-width-percent:941;" filled="f" stroked="f" coordsize="21600,21600" o:gfxdata="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GMeYUDZAAAADQEAAA8AAAAAAAAAAQAgAAAAIgAAAGRycy9kb3ducmV2&#10;LnhtbFBLAQIUABQAAAAIAIdO4kDPu6TJNAIAAHMEAAAOAAAAAAAAAAEAIAAAACgBAABkcnMvZTJv&#10;RG9jLnhtbFBLBQYAAAAABgAGAFkBAADOBQAAAAA=&#10;">
                    <v:fill on="f" focussize="0,0"/>
                    <v:stroke on="f" weight="0.5pt"/>
                    <v:imagedata o:title=""/>
                    <o:lock v:ext="edit" aspectratio="f"/>
                    <v:textbox inset="44.45mm,0mm,19.05mm,0mm">
                      <w:txbxContent>
                        <w:p>
                          <w:pPr>
                            <w:pStyle w:val="16"/>
                            <w:jc w:val="right"/>
                            <w:rPr>
                              <w:rFonts w:ascii="Arial" w:hAnsi="Arial" w:cs="Arial"/>
                              <w:color w:val="auto"/>
                              <w:sz w:val="28"/>
                              <w:szCs w:val="28"/>
                            </w:rPr>
                          </w:pPr>
                          <w:r>
                            <w:rPr>
                              <w:rFonts w:hint="eastAsia" w:ascii="Arial" w:hAnsi="Arial" w:cs="Arial"/>
                              <w:color w:val="auto"/>
                              <w:sz w:val="28"/>
                              <w:szCs w:val="28"/>
                              <w:lang w:val="en-US" w:eastAsia="zh-CN"/>
                            </w:rPr>
                            <w:t>Jie Gong  2307303</w:t>
                          </w:r>
                        </w:p>
                        <w:p>
                          <w:pPr>
                            <w:pStyle w:val="16"/>
                            <w:jc w:val="right"/>
                            <w:rPr>
                              <w:rFonts w:ascii="Arial" w:hAnsi="Arial" w:cs="Arial"/>
                              <w:color w:val="595959" w:themeColor="text1" w:themeTint="A6"/>
                              <w:sz w:val="24"/>
                              <w:szCs w:val="24"/>
                              <w14:textFill>
                                <w14:solidFill>
                                  <w14:schemeClr w14:val="tx1">
                                    <w14:lumMod w14:val="65000"/>
                                    <w14:lumOff w14:val="35000"/>
                                  </w14:schemeClr>
                                </w14:solidFill>
                              </w14:textFill>
                            </w:rPr>
                          </w:pPr>
                          <w:sdt>
                            <w:sdtPr>
                              <w:rPr>
                                <w:rFonts w:ascii="Arial" w:hAnsi="Arial" w:cs="Arial"/>
                                <w:color w:val="auto"/>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rPr>
                                <w:rFonts w:ascii="Arial" w:hAnsi="Arial" w:cs="Arial"/>
                                <w:color w:val="595959" w:themeColor="text1" w:themeTint="A6"/>
                                <w:sz w:val="24"/>
                                <w:szCs w:val="24"/>
                                <w14:textFill>
                                  <w14:solidFill>
                                    <w14:schemeClr w14:val="tx1">
                                      <w14:lumMod w14:val="65000"/>
                                      <w14:lumOff w14:val="35000"/>
                                    </w14:schemeClr>
                                  </w14:solidFill>
                                </w14:textFill>
                              </w:rPr>
                            </w:sdtEndPr>
                            <w:sdtContent>
                              <w:r>
                                <w:rPr>
                                  <w:rFonts w:hint="eastAsia" w:ascii="Arial" w:hAnsi="Arial" w:cs="Arial"/>
                                  <w:color w:val="auto"/>
                                  <w:sz w:val="24"/>
                                  <w:szCs w:val="24"/>
                                  <w:lang w:val="en-US" w:eastAsia="zh-CN"/>
                                </w:rPr>
                                <w:t>BMBM 6008 global ethics</w:t>
                              </w:r>
                            </w:sdtContent>
                          </w:sdt>
                        </w:p>
                      </w:txbxContent>
                    </v:textbox>
                    <w10:wrap type="square"/>
                  </v:shape>
                </w:pict>
              </mc:Fallback>
            </mc:AlternateContent>
          </w:r>
          <w:r>
            <w:br w:type="page"/>
          </w:r>
        </w:p>
      </w:sdtContent>
    </w:sdt>
    <w:p>
      <w:pPr>
        <w:rPr>
          <w:rFonts w:cs="Arial"/>
          <w:color w:val="2F5597" w:themeColor="accent1" w:themeShade="BF"/>
          <w:sz w:val="32"/>
          <w:szCs w:val="32"/>
        </w:rPr>
      </w:pPr>
      <w:r>
        <w:rPr>
          <w:rFonts w:cs="Arial"/>
          <w:color w:val="2F5597" w:themeColor="accent1" w:themeShade="BF"/>
          <w:sz w:val="32"/>
          <w:szCs w:val="32"/>
        </w:rPr>
        <w:t>Executive Summary</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pPr>
      <w:r>
        <w:rPr>
          <w:rFonts w:hint="eastAsia"/>
        </w:rPr>
        <w:t>This article provides an in-depth analysis of the profound impact of globalization, emphasizing the interconnectedness between open policies and new technologies. While globalization strengthens economic connections between countries, it also enables businesses to adapt to different cultures Faced with political and social backgrounds that have created new moral differences, the focus is on exploring cultural differences in business ethics between the East and the West, and finding effective solutions for cross-cultural management.</w:t>
      </w:r>
      <w:r>
        <w:br w:type="page"/>
      </w:r>
    </w:p>
    <w:sdt>
      <w:sdtPr>
        <w:rPr>
          <w:rFonts w:eastAsiaTheme="minorHAnsi" w:cstheme="minorBidi"/>
          <w:color w:val="auto"/>
          <w:sz w:val="24"/>
          <w:szCs w:val="22"/>
          <w:lang w:val="en-GB"/>
        </w:rPr>
        <w:id w:val="1461154688"/>
        <w:docPartObj>
          <w:docPartGallery w:val="Table of Contents"/>
          <w:docPartUnique/>
        </w:docPartObj>
      </w:sdtPr>
      <w:sdtEndPr>
        <w:rPr>
          <w:rFonts w:eastAsiaTheme="minorHAnsi" w:cstheme="minorBidi"/>
          <w:b/>
          <w:bCs/>
          <w:color w:val="auto"/>
          <w:sz w:val="24"/>
          <w:szCs w:val="22"/>
          <w:lang w:val="en-GB"/>
        </w:rPr>
      </w:sdtEndPr>
      <w:sdtContent>
        <w:p>
          <w:pPr>
            <w:pStyle w:val="22"/>
          </w:pPr>
          <w:r>
            <w:t>Contents</w:t>
          </w:r>
        </w:p>
        <w:p>
          <w:pPr>
            <w:pStyle w:val="7"/>
            <w:tabs>
              <w:tab w:val="right" w:leader="dot" w:pos="9026"/>
            </w:tabs>
          </w:pPr>
          <w:r>
            <w:fldChar w:fldCharType="begin"/>
          </w:r>
          <w:r>
            <w:instrText xml:space="preserve">TOC \o "1-3" \h \u </w:instrText>
          </w:r>
          <w:r>
            <w:fldChar w:fldCharType="separate"/>
          </w:r>
          <w:r>
            <w:fldChar w:fldCharType="begin"/>
          </w:r>
          <w:r>
            <w:instrText xml:space="preserve"> HYPERLINK \l _Toc677 </w:instrText>
          </w:r>
          <w:r>
            <w:fldChar w:fldCharType="separate"/>
          </w:r>
          <w:r>
            <w:rPr>
              <w:rFonts w:hint="default" w:ascii="Arial" w:hAnsi="Arial" w:cs="Arial"/>
              <w:szCs w:val="28"/>
            </w:rPr>
            <w:t>Introduction</w:t>
          </w:r>
          <w:r>
            <w:tab/>
          </w:r>
          <w:r>
            <w:fldChar w:fldCharType="begin"/>
          </w:r>
          <w:r>
            <w:instrText xml:space="preserve"> PAGEREF _Toc677 \h </w:instrText>
          </w:r>
          <w:r>
            <w:fldChar w:fldCharType="separate"/>
          </w:r>
          <w:r>
            <w:t>3</w:t>
          </w:r>
          <w:r>
            <w:fldChar w:fldCharType="end"/>
          </w:r>
          <w:r>
            <w:fldChar w:fldCharType="end"/>
          </w:r>
        </w:p>
        <w:p>
          <w:pPr>
            <w:pStyle w:val="7"/>
            <w:tabs>
              <w:tab w:val="right" w:leader="dot" w:pos="9026"/>
            </w:tabs>
          </w:pPr>
          <w:r>
            <w:fldChar w:fldCharType="begin"/>
          </w:r>
          <w:r>
            <w:instrText xml:space="preserve"> HYPERLINK \l _Toc6489 </w:instrText>
          </w:r>
          <w:r>
            <w:fldChar w:fldCharType="separate"/>
          </w:r>
          <w:r>
            <w:rPr>
              <w:rFonts w:hint="default" w:ascii="Arial" w:hAnsi="Arial" w:cs="Arial"/>
              <w:szCs w:val="28"/>
            </w:rPr>
            <w:t>Main Body</w:t>
          </w:r>
          <w:r>
            <w:tab/>
          </w:r>
          <w:r>
            <w:fldChar w:fldCharType="begin"/>
          </w:r>
          <w:r>
            <w:instrText xml:space="preserve"> PAGEREF _Toc6489 \h </w:instrText>
          </w:r>
          <w:r>
            <w:fldChar w:fldCharType="separate"/>
          </w:r>
          <w:r>
            <w:t>3</w:t>
          </w:r>
          <w:r>
            <w:fldChar w:fldCharType="end"/>
          </w:r>
          <w:r>
            <w:fldChar w:fldCharType="end"/>
          </w:r>
        </w:p>
        <w:p>
          <w:pPr>
            <w:pStyle w:val="9"/>
            <w:tabs>
              <w:tab w:val="right" w:leader="dot" w:pos="9026"/>
            </w:tabs>
          </w:pPr>
          <w:r>
            <w:rPr>
              <w:rFonts w:hint="eastAsia" w:eastAsia="宋体"/>
              <w:lang w:val="en-US" w:eastAsia="zh-CN"/>
            </w:rPr>
            <w:t>1.</w:t>
          </w:r>
          <w:r>
            <w:fldChar w:fldCharType="begin"/>
          </w:r>
          <w:r>
            <w:instrText xml:space="preserve"> HYPERLINK \l _Toc17829 </w:instrText>
          </w:r>
          <w:r>
            <w:fldChar w:fldCharType="separate"/>
          </w:r>
          <w:r>
            <w:rPr>
              <w:rFonts w:hint="default" w:ascii="Arial" w:hAnsi="Arial" w:cs="Arial"/>
              <w:bCs/>
              <w:szCs w:val="28"/>
              <w:lang w:eastAsia="zh-CN"/>
            </w:rPr>
            <w:t>Cultural differences and the theoretical basis of business ethics</w:t>
          </w:r>
          <w:r>
            <w:tab/>
          </w:r>
          <w:r>
            <w:fldChar w:fldCharType="begin"/>
          </w:r>
          <w:r>
            <w:instrText xml:space="preserve"> PAGEREF _Toc17829 \h </w:instrText>
          </w:r>
          <w:r>
            <w:fldChar w:fldCharType="separate"/>
          </w:r>
          <w:r>
            <w:t>3</w:t>
          </w:r>
          <w:r>
            <w:fldChar w:fldCharType="end"/>
          </w:r>
          <w:r>
            <w:fldChar w:fldCharType="end"/>
          </w:r>
        </w:p>
        <w:p>
          <w:pPr>
            <w:pStyle w:val="4"/>
            <w:tabs>
              <w:tab w:val="right" w:leader="dot" w:pos="9026"/>
            </w:tabs>
          </w:pPr>
          <w:r>
            <w:fldChar w:fldCharType="begin"/>
          </w:r>
          <w:r>
            <w:instrText xml:space="preserve"> HYPERLINK \l _Toc32702 </w:instrText>
          </w:r>
          <w:r>
            <w:fldChar w:fldCharType="separate"/>
          </w:r>
          <w:r>
            <w:rPr>
              <w:rFonts w:hint="default" w:ascii="Wingdings" w:hAnsi="Wingdings"/>
              <w:bCs/>
              <w:lang w:val="en-US" w:eastAsia="zh-CN"/>
            </w:rPr>
            <w:t xml:space="preserve"> </w:t>
          </w:r>
          <w:r>
            <w:rPr>
              <w:rFonts w:hint="eastAsia"/>
              <w:bCs/>
              <w:lang w:val="en-US" w:eastAsia="zh-CN"/>
            </w:rPr>
            <w:t>Business ethics -- Business ethics is the cornerstone of business activities</w:t>
          </w:r>
          <w:r>
            <w:tab/>
          </w:r>
          <w:r>
            <w:fldChar w:fldCharType="begin"/>
          </w:r>
          <w:r>
            <w:instrText xml:space="preserve"> PAGEREF _Toc32702 \h </w:instrText>
          </w:r>
          <w:r>
            <w:fldChar w:fldCharType="separate"/>
          </w:r>
          <w:r>
            <w:t>3</w:t>
          </w:r>
          <w:r>
            <w:fldChar w:fldCharType="end"/>
          </w:r>
          <w:r>
            <w:fldChar w:fldCharType="end"/>
          </w:r>
        </w:p>
        <w:p>
          <w:pPr>
            <w:pStyle w:val="4"/>
            <w:tabs>
              <w:tab w:val="right" w:leader="dot" w:pos="9026"/>
            </w:tabs>
          </w:pPr>
          <w:r>
            <w:fldChar w:fldCharType="begin"/>
          </w:r>
          <w:r>
            <w:instrText xml:space="preserve"> HYPERLINK \l _Toc9195 </w:instrText>
          </w:r>
          <w:r>
            <w:fldChar w:fldCharType="separate"/>
          </w:r>
          <w:r>
            <w:rPr>
              <w:rFonts w:hint="default" w:ascii="Wingdings" w:hAnsi="Wingdings" w:cs="Arial"/>
              <w:bCs/>
              <w:szCs w:val="32"/>
              <w:lang w:val="en-US" w:eastAsia="zh-CN"/>
            </w:rPr>
            <w:t xml:space="preserve"> </w:t>
          </w:r>
          <w:r>
            <w:rPr>
              <w:rFonts w:hint="eastAsia" w:cs="Arial"/>
              <w:bCs/>
              <w:szCs w:val="32"/>
              <w:lang w:val="en-US" w:eastAsia="zh-CN"/>
            </w:rPr>
            <w:t>C</w:t>
          </w:r>
          <w:r>
            <w:rPr>
              <w:rFonts w:hint="default" w:ascii="Arial" w:hAnsi="Arial" w:cs="Arial"/>
              <w:bCs/>
              <w:szCs w:val="32"/>
              <w:lang w:val="en-US" w:eastAsia="zh-CN"/>
            </w:rPr>
            <w:t>ultural difference:</w:t>
          </w:r>
          <w:r>
            <w:tab/>
          </w:r>
          <w:r>
            <w:fldChar w:fldCharType="begin"/>
          </w:r>
          <w:r>
            <w:instrText xml:space="preserve"> PAGEREF _Toc9195 \h </w:instrText>
          </w:r>
          <w:r>
            <w:fldChar w:fldCharType="separate"/>
          </w:r>
          <w:r>
            <w:t>4</w:t>
          </w:r>
          <w:r>
            <w:fldChar w:fldCharType="end"/>
          </w:r>
          <w:r>
            <w:fldChar w:fldCharType="end"/>
          </w:r>
        </w:p>
        <w:p>
          <w:pPr>
            <w:pStyle w:val="9"/>
            <w:tabs>
              <w:tab w:val="right" w:leader="dot" w:pos="9026"/>
            </w:tabs>
          </w:pPr>
          <w:r>
            <w:fldChar w:fldCharType="begin"/>
          </w:r>
          <w:r>
            <w:instrText xml:space="preserve"> HYPERLINK \l _Toc20905 </w:instrText>
          </w:r>
          <w:r>
            <w:fldChar w:fldCharType="separate"/>
          </w:r>
          <w:r>
            <w:rPr>
              <w:rFonts w:hint="eastAsia" w:cs="Arial"/>
              <w:bCs/>
              <w:szCs w:val="36"/>
              <w:lang w:val="en-US" w:eastAsia="zh-CN"/>
            </w:rPr>
            <w:t>2.</w:t>
          </w:r>
          <w:r>
            <w:rPr>
              <w:rFonts w:hint="default" w:ascii="Arial" w:hAnsi="Arial" w:cs="Arial"/>
              <w:bCs/>
              <w:szCs w:val="36"/>
              <w:lang w:eastAsia="zh-CN"/>
            </w:rPr>
            <w:t>The influence of cultural differences on business ethics</w:t>
          </w:r>
          <w:r>
            <w:tab/>
          </w:r>
          <w:r>
            <w:fldChar w:fldCharType="begin"/>
          </w:r>
          <w:r>
            <w:instrText xml:space="preserve"> PAGEREF _Toc20905 \h </w:instrText>
          </w:r>
          <w:r>
            <w:fldChar w:fldCharType="separate"/>
          </w:r>
          <w:r>
            <w:t>5</w:t>
          </w:r>
          <w:r>
            <w:fldChar w:fldCharType="end"/>
          </w:r>
          <w:r>
            <w:fldChar w:fldCharType="end"/>
          </w:r>
        </w:p>
        <w:p>
          <w:pPr>
            <w:pStyle w:val="4"/>
            <w:tabs>
              <w:tab w:val="right" w:leader="dot" w:pos="9026"/>
            </w:tabs>
          </w:pPr>
          <w:r>
            <w:fldChar w:fldCharType="begin"/>
          </w:r>
          <w:r>
            <w:instrText xml:space="preserve"> HYPERLINK \l _Toc1166 </w:instrText>
          </w:r>
          <w:r>
            <w:fldChar w:fldCharType="separate"/>
          </w:r>
          <w:r>
            <w:rPr>
              <w:rFonts w:hint="default" w:ascii="Wingdings" w:hAnsi="Wingdings" w:cs="Arial"/>
              <w:bCs/>
              <w:lang w:eastAsia="zh-CN"/>
            </w:rPr>
            <w:t xml:space="preserve"> </w:t>
          </w:r>
          <w:r>
            <w:rPr>
              <w:rFonts w:hint="eastAsia" w:ascii="Arial" w:hAnsi="Arial" w:cs="Arial"/>
              <w:bCs/>
              <w:lang w:val="en-US" w:eastAsia="zh-CN"/>
            </w:rPr>
            <w:t>V</w:t>
          </w:r>
          <w:r>
            <w:rPr>
              <w:rFonts w:hint="default" w:ascii="Arial" w:hAnsi="Arial" w:cs="Arial"/>
              <w:bCs/>
              <w:lang w:eastAsia="zh-CN"/>
            </w:rPr>
            <w:t>alues and ethics</w:t>
          </w:r>
          <w:r>
            <w:rPr>
              <w:rFonts w:hint="default" w:ascii="Arial" w:hAnsi="Arial" w:cs="Arial"/>
              <w:bCs/>
              <w:lang w:val="en-US" w:eastAsia="zh-CN"/>
            </w:rPr>
            <w:t xml:space="preserve"> (China and the United States are represented by China and the West)</w:t>
          </w:r>
          <w:r>
            <w:tab/>
          </w:r>
          <w:r>
            <w:fldChar w:fldCharType="begin"/>
          </w:r>
          <w:r>
            <w:instrText xml:space="preserve"> PAGEREF _Toc1166 \h </w:instrText>
          </w:r>
          <w:r>
            <w:fldChar w:fldCharType="separate"/>
          </w:r>
          <w:r>
            <w:t>5</w:t>
          </w:r>
          <w:r>
            <w:fldChar w:fldCharType="end"/>
          </w:r>
          <w:r>
            <w:fldChar w:fldCharType="end"/>
          </w:r>
        </w:p>
        <w:p>
          <w:pPr>
            <w:pStyle w:val="4"/>
            <w:tabs>
              <w:tab w:val="right" w:leader="dot" w:pos="9026"/>
            </w:tabs>
          </w:pPr>
          <w:r>
            <w:fldChar w:fldCharType="begin"/>
          </w:r>
          <w:r>
            <w:instrText xml:space="preserve"> HYPERLINK \l _Toc22195 </w:instrText>
          </w:r>
          <w:r>
            <w:fldChar w:fldCharType="separate"/>
          </w:r>
          <w:r>
            <w:rPr>
              <w:rFonts w:hint="default" w:ascii="Wingdings" w:hAnsi="Wingdings" w:cs="Arial"/>
              <w:bCs/>
              <w:szCs w:val="24"/>
              <w:lang w:eastAsia="zh-CN"/>
            </w:rPr>
            <w:t xml:space="preserve"> </w:t>
          </w:r>
          <w:r>
            <w:rPr>
              <w:rFonts w:hint="default" w:ascii="Arial" w:hAnsi="Arial" w:cs="Arial"/>
              <w:bCs/>
              <w:szCs w:val="24"/>
              <w:lang w:eastAsia="zh-CN"/>
            </w:rPr>
            <w:t>A cultural interpretation of bribery and gifts</w:t>
          </w:r>
          <w:r>
            <w:tab/>
          </w:r>
          <w:r>
            <w:fldChar w:fldCharType="begin"/>
          </w:r>
          <w:r>
            <w:instrText xml:space="preserve"> PAGEREF _Toc22195 \h </w:instrText>
          </w:r>
          <w:r>
            <w:fldChar w:fldCharType="separate"/>
          </w:r>
          <w:r>
            <w:t>6</w:t>
          </w:r>
          <w:r>
            <w:fldChar w:fldCharType="end"/>
          </w:r>
          <w:r>
            <w:fldChar w:fldCharType="end"/>
          </w:r>
        </w:p>
        <w:p>
          <w:pPr>
            <w:pStyle w:val="4"/>
            <w:tabs>
              <w:tab w:val="right" w:leader="dot" w:pos="9026"/>
            </w:tabs>
          </w:pPr>
          <w:r>
            <w:fldChar w:fldCharType="begin"/>
          </w:r>
          <w:r>
            <w:instrText xml:space="preserve"> HYPERLINK \l _Toc563 </w:instrText>
          </w:r>
          <w:r>
            <w:fldChar w:fldCharType="separate"/>
          </w:r>
          <w:r>
            <w:rPr>
              <w:rFonts w:hint="default" w:ascii="Wingdings" w:hAnsi="Wingdings" w:eastAsia="KTJ" w:cs="Arial"/>
              <w:kern w:val="0"/>
              <w:szCs w:val="24"/>
              <w:lang w:val="en-US" w:eastAsia="zh-CN" w:bidi="ar"/>
            </w:rPr>
            <w:t xml:space="preserve"> </w:t>
          </w:r>
          <w:r>
            <w:rPr>
              <w:rFonts w:hint="eastAsia" w:ascii="Arial" w:hAnsi="Arial" w:cs="Arial"/>
              <w:bCs/>
              <w:szCs w:val="24"/>
              <w:lang w:val="en-US" w:eastAsia="zh-CN"/>
            </w:rPr>
            <w:t>C</w:t>
          </w:r>
          <w:r>
            <w:rPr>
              <w:rFonts w:hint="default" w:ascii="Arial" w:hAnsi="Arial" w:cs="Arial"/>
              <w:bCs/>
              <w:szCs w:val="24"/>
              <w:lang w:val="en-US" w:eastAsia="zh-CN"/>
            </w:rPr>
            <w:t>ultural dimensions of Hofstede</w:t>
          </w:r>
          <w:r>
            <w:tab/>
          </w:r>
          <w:r>
            <w:fldChar w:fldCharType="begin"/>
          </w:r>
          <w:r>
            <w:instrText xml:space="preserve"> PAGEREF _Toc563 \h </w:instrText>
          </w:r>
          <w:r>
            <w:fldChar w:fldCharType="separate"/>
          </w:r>
          <w:r>
            <w:t>7</w:t>
          </w:r>
          <w:r>
            <w:fldChar w:fldCharType="end"/>
          </w:r>
          <w:r>
            <w:fldChar w:fldCharType="end"/>
          </w:r>
        </w:p>
        <w:p>
          <w:pPr>
            <w:pStyle w:val="9"/>
            <w:tabs>
              <w:tab w:val="right" w:leader="dot" w:pos="9026"/>
            </w:tabs>
          </w:pPr>
          <w:r>
            <w:fldChar w:fldCharType="begin"/>
          </w:r>
          <w:r>
            <w:instrText xml:space="preserve"> HYPERLINK \l _Toc12953 </w:instrText>
          </w:r>
          <w:r>
            <w:fldChar w:fldCharType="separate"/>
          </w:r>
          <w:r>
            <w:rPr>
              <w:rFonts w:hint="eastAsia" w:eastAsia="宋体" w:cs="Arial"/>
              <w:bCs/>
              <w:i w:val="0"/>
              <w:iCs w:val="0"/>
              <w:caps w:val="0"/>
              <w:spacing w:val="0"/>
              <w:szCs w:val="28"/>
              <w:lang w:val="en-US" w:eastAsia="zh-CN"/>
            </w:rPr>
            <w:t>3.</w:t>
          </w:r>
          <w:r>
            <w:rPr>
              <w:rFonts w:hint="default" w:ascii="Arial" w:hAnsi="Arial" w:eastAsia="宋体" w:cs="Arial"/>
              <w:bCs/>
              <w:i w:val="0"/>
              <w:iCs w:val="0"/>
              <w:caps w:val="0"/>
              <w:spacing w:val="0"/>
              <w:szCs w:val="28"/>
              <w:lang w:val="en-US" w:eastAsia="zh-CN"/>
            </w:rPr>
            <w:t>Strategies to face cultural differences in business ethics</w:t>
          </w:r>
          <w:r>
            <w:tab/>
          </w:r>
          <w:r>
            <w:fldChar w:fldCharType="begin"/>
          </w:r>
          <w:r>
            <w:instrText xml:space="preserve"> PAGEREF _Toc12953 \h </w:instrText>
          </w:r>
          <w:r>
            <w:fldChar w:fldCharType="separate"/>
          </w:r>
          <w:r>
            <w:t>9</w:t>
          </w:r>
          <w:r>
            <w:fldChar w:fldCharType="end"/>
          </w:r>
          <w:r>
            <w:fldChar w:fldCharType="end"/>
          </w:r>
        </w:p>
        <w:p>
          <w:pPr>
            <w:pStyle w:val="9"/>
            <w:tabs>
              <w:tab w:val="right" w:leader="dot" w:pos="9026"/>
            </w:tabs>
          </w:pPr>
          <w:r>
            <w:fldChar w:fldCharType="begin"/>
          </w:r>
          <w:r>
            <w:instrText xml:space="preserve"> HYPERLINK \l _Toc32425 </w:instrText>
          </w:r>
          <w:r>
            <w:fldChar w:fldCharType="separate"/>
          </w:r>
          <w:r>
            <w:rPr>
              <w:rFonts w:hint="default" w:ascii="Arial" w:hAnsi="Arial" w:eastAsia="等线" w:cs="Arial"/>
              <w:bCs/>
              <w:kern w:val="0"/>
              <w:szCs w:val="28"/>
              <w:lang w:val="en-US" w:eastAsia="zh-CN" w:bidi="ar"/>
            </w:rPr>
            <w:t>4.In the global market, the long-term development strategy- -social corporate responsibility</w:t>
          </w:r>
          <w:r>
            <w:tab/>
          </w:r>
          <w:r>
            <w:fldChar w:fldCharType="begin"/>
          </w:r>
          <w:r>
            <w:instrText xml:space="preserve"> PAGEREF _Toc32425 \h </w:instrText>
          </w:r>
          <w:r>
            <w:fldChar w:fldCharType="separate"/>
          </w:r>
          <w:r>
            <w:t>9</w:t>
          </w:r>
          <w:r>
            <w:fldChar w:fldCharType="end"/>
          </w:r>
          <w:r>
            <w:fldChar w:fldCharType="end"/>
          </w:r>
        </w:p>
        <w:p>
          <w:pPr>
            <w:pStyle w:val="4"/>
            <w:tabs>
              <w:tab w:val="right" w:leader="dot" w:pos="9026"/>
            </w:tabs>
          </w:pPr>
          <w:r>
            <w:fldChar w:fldCharType="begin"/>
          </w:r>
          <w:r>
            <w:instrText xml:space="preserve"> HYPERLINK \l _Toc24803 </w:instrText>
          </w:r>
          <w:r>
            <w:fldChar w:fldCharType="separate"/>
          </w:r>
          <w:r>
            <w:rPr>
              <w:rFonts w:hint="default" w:ascii="Arial" w:hAnsi="Arial" w:eastAsia="等线" w:cs="Arial"/>
              <w:kern w:val="0"/>
              <w:szCs w:val="24"/>
              <w:highlight w:val="none"/>
              <w:lang w:val="en-US" w:eastAsia="zh-CN" w:bidi="ar"/>
            </w:rPr>
            <w:t>1.Environmental responsibility</w:t>
          </w:r>
          <w:r>
            <w:tab/>
          </w:r>
          <w:r>
            <w:fldChar w:fldCharType="begin"/>
          </w:r>
          <w:r>
            <w:instrText xml:space="preserve"> PAGEREF _Toc24803 \h </w:instrText>
          </w:r>
          <w:r>
            <w:fldChar w:fldCharType="separate"/>
          </w:r>
          <w:r>
            <w:t>10</w:t>
          </w:r>
          <w:r>
            <w:fldChar w:fldCharType="end"/>
          </w:r>
          <w:r>
            <w:fldChar w:fldCharType="end"/>
          </w:r>
        </w:p>
        <w:p>
          <w:pPr>
            <w:pStyle w:val="4"/>
            <w:tabs>
              <w:tab w:val="right" w:leader="dot" w:pos="9026"/>
            </w:tabs>
          </w:pPr>
          <w:r>
            <w:fldChar w:fldCharType="begin"/>
          </w:r>
          <w:r>
            <w:instrText xml:space="preserve"> HYPERLINK \l _Toc3172 </w:instrText>
          </w:r>
          <w:r>
            <w:fldChar w:fldCharType="separate"/>
          </w:r>
          <w:r>
            <w:rPr>
              <w:rFonts w:hint="eastAsia" w:ascii="Arial" w:hAnsi="Arial" w:eastAsia="等线" w:cs="Arial"/>
              <w:kern w:val="0"/>
              <w:szCs w:val="24"/>
              <w:lang w:val="en-US" w:eastAsia="zh-CN" w:bidi="ar"/>
            </w:rPr>
            <w:t>2.</w:t>
          </w:r>
          <w:r>
            <w:rPr>
              <w:rFonts w:hint="default" w:ascii="Arial" w:hAnsi="Arial" w:eastAsia="等线" w:cs="Arial"/>
              <w:kern w:val="0"/>
              <w:szCs w:val="24"/>
              <w:lang w:val="en-US" w:eastAsia="zh-CN" w:bidi="ar"/>
            </w:rPr>
            <w:t>Corporate Mission and Religion</w:t>
          </w:r>
          <w:r>
            <w:tab/>
          </w:r>
          <w:r>
            <w:fldChar w:fldCharType="begin"/>
          </w:r>
          <w:r>
            <w:instrText xml:space="preserve"> PAGEREF _Toc3172 \h </w:instrText>
          </w:r>
          <w:r>
            <w:fldChar w:fldCharType="separate"/>
          </w:r>
          <w:r>
            <w:t>11</w:t>
          </w:r>
          <w:r>
            <w:fldChar w:fldCharType="end"/>
          </w:r>
          <w:r>
            <w:fldChar w:fldCharType="end"/>
          </w:r>
        </w:p>
        <w:p>
          <w:pPr>
            <w:pStyle w:val="4"/>
            <w:tabs>
              <w:tab w:val="right" w:leader="dot" w:pos="9026"/>
            </w:tabs>
          </w:pPr>
          <w:r>
            <w:fldChar w:fldCharType="begin"/>
          </w:r>
          <w:r>
            <w:instrText xml:space="preserve"> HYPERLINK \l _Toc25346 </w:instrText>
          </w:r>
          <w:r>
            <w:fldChar w:fldCharType="separate"/>
          </w:r>
          <w:r>
            <w:rPr>
              <w:rFonts w:hint="eastAsia"/>
              <w:bCs w:val="0"/>
              <w:szCs w:val="24"/>
              <w:lang w:val="en-US" w:eastAsia="zh-CN"/>
            </w:rPr>
            <w:t>3.Obey moral and legal principles</w:t>
          </w:r>
          <w:r>
            <w:tab/>
          </w:r>
          <w:r>
            <w:fldChar w:fldCharType="begin"/>
          </w:r>
          <w:r>
            <w:instrText xml:space="preserve"> PAGEREF _Toc25346 \h </w:instrText>
          </w:r>
          <w:r>
            <w:fldChar w:fldCharType="separate"/>
          </w:r>
          <w:r>
            <w:t>12</w:t>
          </w:r>
          <w:r>
            <w:fldChar w:fldCharType="end"/>
          </w:r>
          <w:r>
            <w:fldChar w:fldCharType="end"/>
          </w:r>
        </w:p>
        <w:p>
          <w:pPr>
            <w:pStyle w:val="9"/>
            <w:tabs>
              <w:tab w:val="right" w:leader="dot" w:pos="9026"/>
            </w:tabs>
          </w:pPr>
          <w:r>
            <w:fldChar w:fldCharType="begin"/>
          </w:r>
          <w:r>
            <w:instrText xml:space="preserve"> HYPERLINK \l _Toc9401 </w:instrText>
          </w:r>
          <w:r>
            <w:fldChar w:fldCharType="separate"/>
          </w:r>
          <w:r>
            <w:rPr>
              <w:rFonts w:hint="eastAsia"/>
              <w:bCs/>
              <w:szCs w:val="32"/>
              <w:lang w:val="en-US" w:eastAsia="zh-CN"/>
            </w:rPr>
            <w:t>Conclusion：</w:t>
          </w:r>
          <w:r>
            <w:tab/>
          </w:r>
          <w:r>
            <w:fldChar w:fldCharType="begin"/>
          </w:r>
          <w:r>
            <w:instrText xml:space="preserve"> PAGEREF _Toc9401 \h </w:instrText>
          </w:r>
          <w:r>
            <w:fldChar w:fldCharType="separate"/>
          </w:r>
          <w:r>
            <w:t>13</w:t>
          </w:r>
          <w:r>
            <w:fldChar w:fldCharType="end"/>
          </w:r>
          <w:r>
            <w:fldChar w:fldCharType="end"/>
          </w:r>
        </w:p>
        <w:p>
          <w:pPr>
            <w:pStyle w:val="9"/>
            <w:tabs>
              <w:tab w:val="right" w:leader="dot" w:pos="9026"/>
            </w:tabs>
          </w:pPr>
          <w:r>
            <w:fldChar w:fldCharType="begin"/>
          </w:r>
          <w:r>
            <w:instrText xml:space="preserve"> HYPERLINK \l _Toc23568 </w:instrText>
          </w:r>
          <w:r>
            <w:fldChar w:fldCharType="separate"/>
          </w:r>
          <w:r>
            <w:rPr>
              <w:rFonts w:hint="default" w:ascii="Arial" w:hAnsi="Arial" w:eastAsia="宋体" w:cs="Arial"/>
              <w:szCs w:val="24"/>
              <w:lang w:val="en-US" w:eastAsia="zh-CN"/>
            </w:rPr>
            <w:t>Reference：</w:t>
          </w:r>
          <w:r>
            <w:tab/>
          </w:r>
          <w:r>
            <w:fldChar w:fldCharType="begin"/>
          </w:r>
          <w:r>
            <w:instrText xml:space="preserve"> PAGEREF _Toc23568 \h </w:instrText>
          </w:r>
          <w:r>
            <w:fldChar w:fldCharType="separate"/>
          </w:r>
          <w:r>
            <w:t>14</w:t>
          </w:r>
          <w:r>
            <w:fldChar w:fldCharType="end"/>
          </w:r>
          <w:r>
            <w:fldChar w:fldCharType="end"/>
          </w:r>
        </w:p>
        <w:p>
          <w:r>
            <w:fldChar w:fldCharType="end"/>
          </w:r>
        </w:p>
      </w:sdtContent>
    </w:sdt>
    <w:p>
      <w:pPr>
        <w:rPr>
          <w:rFonts w:eastAsiaTheme="majorEastAsia" w:cstheme="majorBidi"/>
          <w:color w:val="2F5597" w:themeColor="accent1" w:themeShade="BF"/>
          <w:sz w:val="32"/>
          <w:szCs w:val="32"/>
        </w:rPr>
      </w:pPr>
      <w:r>
        <w:br w:type="page"/>
      </w:r>
    </w:p>
    <w:p>
      <w:pPr>
        <w:pStyle w:val="2"/>
        <w:pageBreakBefore w:val="0"/>
        <w:widowControl/>
        <w:kinsoku/>
        <w:wordWrap/>
        <w:overflowPunct/>
        <w:topLinePunct w:val="0"/>
        <w:autoSpaceDE/>
        <w:autoSpaceDN/>
        <w:bidi w:val="0"/>
        <w:adjustRightInd/>
        <w:snapToGrid/>
        <w:spacing w:line="480" w:lineRule="auto"/>
        <w:ind w:firstLine="560" w:firstLineChars="200"/>
        <w:textAlignment w:val="auto"/>
        <w:rPr>
          <w:rFonts w:hint="default" w:ascii="Arial" w:hAnsi="Arial" w:cs="Arial"/>
          <w:color w:val="auto"/>
          <w:sz w:val="28"/>
          <w:szCs w:val="28"/>
        </w:rPr>
      </w:pPr>
      <w:bookmarkStart w:id="0" w:name="_Toc677"/>
      <w:bookmarkStart w:id="1" w:name="_Toc12697"/>
      <w:bookmarkStart w:id="2" w:name="_Toc25606"/>
      <w:bookmarkStart w:id="3" w:name="_Toc28341"/>
      <w:bookmarkStart w:id="4" w:name="_Toc117847538"/>
      <w:r>
        <w:rPr>
          <w:rFonts w:hint="default" w:ascii="Arial" w:hAnsi="Arial" w:cs="Arial"/>
          <w:color w:val="auto"/>
          <w:sz w:val="28"/>
          <w:szCs w:val="28"/>
        </w:rPr>
        <w:t>Introduction</w:t>
      </w:r>
      <w:bookmarkEnd w:id="0"/>
      <w:bookmarkEnd w:id="1"/>
      <w:bookmarkEnd w:id="2"/>
      <w:bookmarkEnd w:id="3"/>
      <w:bookmarkEnd w:id="4"/>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eastAsia="宋体" w:cs="Arial"/>
          <w:sz w:val="24"/>
          <w:szCs w:val="24"/>
          <w:lang w:val="en-US" w:eastAsia="zh-CN"/>
        </w:rPr>
      </w:pPr>
      <w:bookmarkStart w:id="5" w:name="_Toc12604"/>
      <w:bookmarkStart w:id="6" w:name="_Toc14634"/>
      <w:bookmarkStart w:id="7" w:name="_Toc5950"/>
      <w:bookmarkStart w:id="8" w:name="_Toc117847541"/>
      <w:r>
        <w:rPr>
          <w:rFonts w:hint="default" w:ascii="Arial" w:hAnsi="Arial" w:eastAsia="宋体" w:cs="Arial"/>
          <w:sz w:val="24"/>
          <w:szCs w:val="24"/>
        </w:rPr>
        <w:t>Globalization has opened up a profound process of change that affects everyone. With more open policy support, new technologies are creating a more interconnected world than ever before. This includes trade, investment Not only is the economic relationship with finance and global production organizations increasingly interdependent and integrated, but it also strengthens social and political interactions with global organizations and individuals. Companies make decisions within their own cultural, political, and social environments, Faced with various restrictions that have a direct impact on work methods and development, at the same time, cultural differences in ethics among countries are gradually emerging. This article attempts to explore the cultural differences between Eastern and Western business ethics and propose corresponding solutions.</w:t>
      </w:r>
    </w:p>
    <w:p>
      <w:pPr>
        <w:pStyle w:val="2"/>
        <w:keepNext/>
        <w:keepLines/>
        <w:pageBreakBefore w:val="0"/>
        <w:widowControl/>
        <w:kinsoku/>
        <w:wordWrap/>
        <w:overflowPunct/>
        <w:topLinePunct w:val="0"/>
        <w:autoSpaceDE/>
        <w:autoSpaceDN/>
        <w:bidi w:val="0"/>
        <w:adjustRightInd/>
        <w:snapToGrid/>
        <w:spacing w:line="480" w:lineRule="auto"/>
        <w:ind w:firstLine="560" w:firstLineChars="200"/>
        <w:textAlignment w:val="auto"/>
        <w:rPr>
          <w:rFonts w:hint="default" w:ascii="Arial" w:hAnsi="Arial" w:cs="Arial"/>
          <w:color w:val="000000" w:themeColor="text1"/>
          <w:sz w:val="28"/>
          <w:szCs w:val="28"/>
          <w14:textFill>
            <w14:solidFill>
              <w14:schemeClr w14:val="tx1"/>
            </w14:solidFill>
          </w14:textFill>
        </w:rPr>
      </w:pPr>
      <w:bookmarkStart w:id="9" w:name="_Toc6489"/>
      <w:bookmarkStart w:id="10" w:name="OLE_LINK3"/>
      <w:r>
        <w:rPr>
          <w:rFonts w:hint="default" w:ascii="Arial" w:hAnsi="Arial" w:cs="Arial"/>
          <w:color w:val="000000" w:themeColor="text1"/>
          <w:sz w:val="28"/>
          <w:szCs w:val="28"/>
          <w14:textFill>
            <w14:solidFill>
              <w14:schemeClr w14:val="tx1"/>
            </w14:solidFill>
          </w14:textFill>
        </w:rPr>
        <w:t>Main Body</w:t>
      </w:r>
      <w:bookmarkEnd w:id="5"/>
      <w:bookmarkEnd w:id="6"/>
      <w:bookmarkEnd w:id="7"/>
      <w:bookmarkEnd w:id="8"/>
      <w:bookmarkEnd w:id="9"/>
    </w:p>
    <w:p>
      <w:pPr>
        <w:numPr>
          <w:ilvl w:val="0"/>
          <w:numId w:val="0"/>
        </w:numPr>
        <w:tabs>
          <w:tab w:val="left" w:pos="1813"/>
        </w:tabs>
        <w:ind w:leftChars="0"/>
        <w:outlineLvl w:val="1"/>
        <w:rPr>
          <w:rFonts w:hint="default" w:ascii="Arial" w:hAnsi="Arial" w:cs="Arial"/>
          <w:b/>
          <w:bCs/>
          <w:sz w:val="28"/>
          <w:szCs w:val="28"/>
          <w:lang w:eastAsia="zh-CN"/>
        </w:rPr>
      </w:pPr>
      <w:bookmarkStart w:id="11" w:name="_Toc17829"/>
      <w:bookmarkStart w:id="12" w:name="_Toc1557"/>
      <w:r>
        <w:rPr>
          <w:rFonts w:hint="eastAsia" w:cs="Arial"/>
          <w:b/>
          <w:bCs/>
          <w:sz w:val="28"/>
          <w:szCs w:val="28"/>
          <w:lang w:val="en-US" w:eastAsia="zh-CN"/>
        </w:rPr>
        <w:t>1.</w:t>
      </w:r>
      <w:r>
        <w:rPr>
          <w:rFonts w:hint="default" w:ascii="Arial" w:hAnsi="Arial" w:cs="Arial"/>
          <w:b/>
          <w:bCs/>
          <w:sz w:val="28"/>
          <w:szCs w:val="28"/>
          <w:lang w:eastAsia="zh-CN"/>
        </w:rPr>
        <w:t>Cultural differences and the theoretical basis of business ethics</w:t>
      </w:r>
      <w:bookmarkEnd w:id="11"/>
    </w:p>
    <w:p>
      <w:pPr>
        <w:keepNext w:val="0"/>
        <w:keepLines w:val="0"/>
        <w:widowControl/>
        <w:numPr>
          <w:ilvl w:val="0"/>
          <w:numId w:val="1"/>
        </w:numPr>
        <w:suppressLineNumbers w:val="0"/>
        <w:ind w:left="420" w:leftChars="0" w:hanging="420" w:firstLineChars="0"/>
        <w:jc w:val="left"/>
        <w:outlineLvl w:val="2"/>
        <w:rPr>
          <w:rFonts w:hint="eastAsia"/>
          <w:b/>
          <w:bCs/>
          <w:lang w:val="en-US" w:eastAsia="zh-CN"/>
        </w:rPr>
      </w:pPr>
      <w:bookmarkStart w:id="13" w:name="_Toc32702"/>
      <w:r>
        <w:rPr>
          <w:rFonts w:hint="eastAsia"/>
          <w:b/>
          <w:bCs/>
          <w:lang w:val="en-US" w:eastAsia="zh-CN"/>
        </w:rPr>
        <w:t>Business ethics -- Business ethics is the cornerstone of business activities</w:t>
      </w:r>
      <w:bookmarkEnd w:id="13"/>
    </w:p>
    <w:p>
      <w:pPr>
        <w:keepNext w:val="0"/>
        <w:keepLines w:val="0"/>
        <w:pageBreakBefore w:val="0"/>
        <w:widowControl/>
        <w:numPr>
          <w:ilvl w:val="0"/>
          <w:numId w:val="0"/>
        </w:numPr>
        <w:tabs>
          <w:tab w:val="left" w:pos="1813"/>
        </w:tabs>
        <w:kinsoku/>
        <w:wordWrap/>
        <w:overflowPunct/>
        <w:topLinePunct w:val="0"/>
        <w:autoSpaceDE/>
        <w:autoSpaceDN/>
        <w:bidi w:val="0"/>
        <w:adjustRightInd/>
        <w:snapToGrid/>
        <w:spacing w:line="480" w:lineRule="auto"/>
        <w:ind w:leftChars="0" w:firstLine="480" w:firstLineChars="200"/>
        <w:textAlignment w:val="auto"/>
        <w:outlineLvl w:val="9"/>
        <w:rPr>
          <w:rFonts w:hint="default" w:ascii="Arial" w:hAnsi="Arial" w:cs="Arial"/>
          <w:b/>
          <w:bCs/>
          <w:sz w:val="24"/>
          <w:szCs w:val="32"/>
          <w:lang w:val="en-US" w:eastAsia="zh-CN"/>
        </w:rPr>
      </w:pPr>
      <w:r>
        <w:rPr>
          <w:rFonts w:hint="default" w:ascii="Arial" w:hAnsi="Arial" w:eastAsia="等线" w:cs="Arial"/>
          <w:color w:val="231F20"/>
          <w:kern w:val="0"/>
          <w:sz w:val="24"/>
          <w:szCs w:val="24"/>
          <w:highlight w:val="none"/>
          <w:lang w:val="en-US" w:eastAsia="zh-CN" w:bidi="ar"/>
        </w:rPr>
        <w:t>Business ethics has always been highly valued both domestically and internationally. In the past, the scope of morality was limited to individuals, but with the development and evolution of society, it has further expanded and extended to relevant companies, enterprises, and stakeholders. Some scientists believe that in addition to external rules such as laws, contracts, and property rights, the market should also have internal rules. These internal rules include market customs and business practices, many of which fall under the category of business ethics and morals.</w:t>
      </w:r>
      <w:bookmarkStart w:id="14" w:name="OLE_LINK1"/>
      <w:r>
        <w:rPr>
          <w:rFonts w:hint="default" w:ascii="Arial" w:hAnsi="Arial" w:eastAsia="等线" w:cs="Arial"/>
          <w:color w:val="4472C4" w:themeColor="accent1"/>
          <w:kern w:val="0"/>
          <w:sz w:val="24"/>
          <w:szCs w:val="24"/>
          <w:highlight w:val="none"/>
          <w:lang w:val="en-US" w:eastAsia="zh-CN" w:bidi="ar"/>
          <w14:textFill>
            <w14:solidFill>
              <w14:schemeClr w14:val="accent1"/>
            </w14:solidFill>
          </w14:textFill>
        </w:rPr>
        <w:t>Lewis (1985)</w:t>
      </w:r>
      <w:r>
        <w:rPr>
          <w:rFonts w:hint="default" w:ascii="Arial" w:hAnsi="Arial" w:eastAsia="等线" w:cs="Arial"/>
          <w:color w:val="231F20"/>
          <w:kern w:val="0"/>
          <w:sz w:val="24"/>
          <w:szCs w:val="24"/>
          <w:highlight w:val="none"/>
          <w:lang w:val="en-US" w:eastAsia="zh-CN" w:bidi="ar"/>
        </w:rPr>
        <w:t xml:space="preserve"> believes that business ethics refers to a rule or principle that is ethical and true in a specific situation.</w:t>
      </w:r>
      <w:bookmarkEnd w:id="14"/>
      <w:r>
        <w:rPr>
          <w:rFonts w:hint="default" w:ascii="Arial" w:hAnsi="Arial" w:eastAsia="等线" w:cs="Arial"/>
          <w:color w:val="4472C4" w:themeColor="accent1"/>
          <w:kern w:val="0"/>
          <w:sz w:val="24"/>
          <w:szCs w:val="24"/>
          <w:highlight w:val="none"/>
          <w:lang w:val="en-US" w:eastAsia="zh-CN" w:bidi="ar"/>
          <w14:textFill>
            <w14:solidFill>
              <w14:schemeClr w14:val="accent1"/>
            </w14:solidFill>
          </w14:textFill>
        </w:rPr>
        <w:t xml:space="preserve">Carrol (1987) </w:t>
      </w:r>
      <w:r>
        <w:rPr>
          <w:rFonts w:hint="default" w:ascii="Arial" w:hAnsi="Arial" w:eastAsia="等线" w:cs="Arial"/>
          <w:color w:val="231F20"/>
          <w:kern w:val="0"/>
          <w:sz w:val="24"/>
          <w:szCs w:val="24"/>
          <w:highlight w:val="none"/>
          <w:lang w:val="en-US" w:eastAsia="zh-CN" w:bidi="ar"/>
        </w:rPr>
        <w:t>believes that business ethics is the basis for judging the right and wrong behavior of people working for enterprises.</w:t>
      </w:r>
      <w:r>
        <w:rPr>
          <w:rFonts w:hint="default" w:ascii="Arial" w:hAnsi="Arial" w:eastAsia="等线" w:cs="Arial"/>
          <w:color w:val="4472C4" w:themeColor="accent1"/>
          <w:kern w:val="0"/>
          <w:sz w:val="24"/>
          <w:szCs w:val="24"/>
          <w:highlight w:val="none"/>
          <w:lang w:val="en-US" w:eastAsia="zh-CN" w:bidi="ar"/>
          <w14:textFill>
            <w14:solidFill>
              <w14:schemeClr w14:val="accent1"/>
            </w14:solidFill>
          </w14:textFill>
        </w:rPr>
        <w:t xml:space="preserve">Jeffery G. (1998) </w:t>
      </w:r>
      <w:r>
        <w:rPr>
          <w:rFonts w:hint="default" w:ascii="Arial" w:hAnsi="Arial" w:eastAsia="等线" w:cs="Arial"/>
          <w:color w:val="231F20"/>
          <w:kern w:val="0"/>
          <w:sz w:val="24"/>
          <w:szCs w:val="24"/>
          <w:highlight w:val="none"/>
          <w:lang w:val="en-US" w:eastAsia="zh-CN" w:bidi="ar"/>
        </w:rPr>
        <w:t>and others believe that business ethics is a management decision that takes moral values into consideration.</w:t>
      </w:r>
      <w:r>
        <w:rPr>
          <w:rFonts w:hint="default" w:ascii="Arial" w:hAnsi="Arial" w:eastAsia="等线" w:cs="Arial"/>
          <w:color w:val="4472C4" w:themeColor="accent1"/>
          <w:kern w:val="0"/>
          <w:sz w:val="24"/>
          <w:szCs w:val="24"/>
          <w:highlight w:val="none"/>
          <w:lang w:val="en-US" w:eastAsia="zh-CN" w:bidi="ar"/>
          <w14:textFill>
            <w14:solidFill>
              <w14:schemeClr w14:val="accent1"/>
            </w14:solidFill>
          </w14:textFill>
        </w:rPr>
        <w:t>Laifang Li (2005)</w:t>
      </w:r>
      <w:r>
        <w:rPr>
          <w:rFonts w:hint="default" w:ascii="Arial" w:hAnsi="Arial" w:eastAsia="等线" w:cs="Arial"/>
          <w:color w:val="231F20"/>
          <w:kern w:val="0"/>
          <w:sz w:val="24"/>
          <w:szCs w:val="24"/>
          <w:highlight w:val="none"/>
          <w:lang w:val="en-US" w:eastAsia="zh-CN" w:bidi="ar"/>
        </w:rPr>
        <w:t xml:space="preserve"> believes that business ethics is a moral principle that people should follow in the pursuit of commercial interests. </w:t>
      </w:r>
      <w:bookmarkEnd w:id="12"/>
      <w:r>
        <w:rPr>
          <w:rFonts w:hint="default" w:ascii="Arial" w:hAnsi="Arial" w:eastAsia="等线" w:cs="Arial"/>
          <w:color w:val="231F20"/>
          <w:kern w:val="0"/>
          <w:sz w:val="24"/>
          <w:szCs w:val="24"/>
          <w:lang w:val="en-US" w:eastAsia="zh-CN" w:bidi="ar"/>
        </w:rPr>
        <w:t>Business activities aim to gain benefits, but should not harm the interests of other stakeholders.Business ethics is essential for the sustainable operation and long-term development of an enterprise and the wider business community. Business ethics have a significant impact on all aspects of the healthy development of the capital market, including the company's equity structure, business model, and corporate governance. They can help enterprises focus on high-quality development and manage complex and contradictory relationships with various stakeholders. (Li Liu, 2021)</w:t>
      </w:r>
    </w:p>
    <w:p>
      <w:pPr>
        <w:keepNext w:val="0"/>
        <w:keepLines w:val="0"/>
        <w:widowControl/>
        <w:numPr>
          <w:ilvl w:val="0"/>
          <w:numId w:val="2"/>
        </w:numPr>
        <w:suppressLineNumbers w:val="0"/>
        <w:ind w:left="420" w:leftChars="0" w:hanging="420" w:firstLineChars="0"/>
        <w:jc w:val="left"/>
        <w:outlineLvl w:val="2"/>
        <w:rPr>
          <w:rFonts w:hint="default" w:ascii="Arial" w:hAnsi="Arial" w:cs="Arial"/>
          <w:b/>
          <w:bCs/>
          <w:sz w:val="24"/>
          <w:szCs w:val="32"/>
          <w:lang w:val="en-US" w:eastAsia="zh-CN"/>
        </w:rPr>
      </w:pPr>
      <w:bookmarkStart w:id="15" w:name="_Toc9195"/>
      <w:r>
        <w:rPr>
          <w:rFonts w:hint="eastAsia" w:cs="Arial"/>
          <w:b/>
          <w:bCs/>
          <w:sz w:val="24"/>
          <w:szCs w:val="32"/>
          <w:lang w:val="en-US" w:eastAsia="zh-CN"/>
        </w:rPr>
        <w:t>C</w:t>
      </w:r>
      <w:r>
        <w:rPr>
          <w:rFonts w:hint="default" w:ascii="Arial" w:hAnsi="Arial" w:cs="Arial"/>
          <w:b/>
          <w:bCs/>
          <w:sz w:val="24"/>
          <w:szCs w:val="32"/>
          <w:lang w:val="en-US" w:eastAsia="zh-CN"/>
        </w:rPr>
        <w:t>ultural difference:</w:t>
      </w:r>
      <w:bookmarkEnd w:id="15"/>
    </w:p>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default" w:ascii="Arial" w:hAnsi="Arial" w:eastAsia="等线" w:cs="Arial"/>
          <w:i w:val="0"/>
          <w:iCs w:val="0"/>
          <w:caps w:val="0"/>
          <w:color w:val="auto"/>
          <w:spacing w:val="0"/>
          <w:sz w:val="24"/>
          <w:szCs w:val="24"/>
        </w:rPr>
      </w:pPr>
      <w:r>
        <w:rPr>
          <w:rFonts w:hint="default" w:ascii="Arial" w:hAnsi="Arial" w:eastAsia="等线" w:cs="Arial"/>
          <w:i w:val="0"/>
          <w:iCs w:val="0"/>
          <w:caps w:val="0"/>
          <w:color w:val="auto"/>
          <w:spacing w:val="0"/>
          <w:sz w:val="24"/>
          <w:szCs w:val="24"/>
          <w:shd w:val="clear" w:fill="FFFFFF"/>
        </w:rPr>
        <w:t>Cultural differences are variations in values, beliefs, norms of behavior, social structures, and other aspects among different countries, regions, or social groups</w:t>
      </w:r>
      <w:r>
        <w:rPr>
          <w:rFonts w:hint="default" w:ascii="Arial" w:hAnsi="Arial" w:eastAsia="等线" w:cs="Arial"/>
          <w:i w:val="0"/>
          <w:iCs w:val="0"/>
          <w:caps w:val="0"/>
          <w:color w:val="4472C4" w:themeColor="accent1"/>
          <w:spacing w:val="0"/>
          <w:sz w:val="24"/>
          <w:szCs w:val="24"/>
          <w:shd w:val="clear" w:fill="FFFFFF"/>
          <w14:textFill>
            <w14:solidFill>
              <w14:schemeClr w14:val="accent1"/>
            </w14:solidFill>
          </w14:textFill>
        </w:rPr>
        <w:t xml:space="preserve"> (Mattison Thompson, et al, 2021)</w:t>
      </w:r>
      <w:r>
        <w:rPr>
          <w:rFonts w:hint="default" w:ascii="Arial" w:hAnsi="Arial" w:eastAsia="等线" w:cs="Arial"/>
          <w:i w:val="0"/>
          <w:iCs w:val="0"/>
          <w:caps w:val="0"/>
          <w:color w:val="auto"/>
          <w:spacing w:val="0"/>
          <w:sz w:val="24"/>
          <w:szCs w:val="24"/>
          <w:shd w:val="clear" w:fill="FFFFFF"/>
        </w:rPr>
        <w:t>. These differences hold great significance in the fields of international business, cross-cultural communication, and international cooperation.</w:t>
      </w:r>
      <w:r>
        <w:rPr>
          <w:rFonts w:hint="default" w:ascii="Arial" w:hAnsi="Arial" w:eastAsia="等线" w:cs="Arial"/>
          <w:i w:val="0"/>
          <w:iCs w:val="0"/>
          <w:caps w:val="0"/>
          <w:color w:val="auto"/>
          <w:spacing w:val="0"/>
          <w:sz w:val="24"/>
          <w:szCs w:val="24"/>
        </w:rPr>
        <w:t xml:space="preserve">Understanding and respecting cultural differences is crucial for establishing effective international relations, successfully running multinational enterprises, and conducting cross-cultural communication. One of the most apparent cultural differences between China and the West is collectivism versus individualism. </w:t>
      </w:r>
      <w:r>
        <w:rPr>
          <w:rFonts w:hint="default" w:ascii="Arial" w:hAnsi="Arial" w:eastAsia="等线" w:cs="Arial"/>
          <w:i w:val="0"/>
          <w:iCs w:val="0"/>
          <w:caps w:val="0"/>
          <w:color w:val="4472C4" w:themeColor="accent1"/>
          <w:spacing w:val="0"/>
          <w:sz w:val="24"/>
          <w:szCs w:val="24"/>
          <w14:textFill>
            <w14:solidFill>
              <w14:schemeClr w14:val="accent1"/>
            </w14:solidFill>
          </w14:textFill>
        </w:rPr>
        <w:t>Hofstede's (1996)</w:t>
      </w:r>
      <w:r>
        <w:rPr>
          <w:rFonts w:hint="default" w:ascii="Arial" w:hAnsi="Arial" w:eastAsia="等线" w:cs="Arial"/>
          <w:i w:val="0"/>
          <w:iCs w:val="0"/>
          <w:caps w:val="0"/>
          <w:color w:val="auto"/>
          <w:spacing w:val="0"/>
          <w:sz w:val="24"/>
          <w:szCs w:val="24"/>
        </w:rPr>
        <w:t xml:space="preserve"> study provides examples of China and the United States. The United States' emphasis on individualism is reflected in the tendency of actors to prioritize their own benefits when considering and taking action on problems, often without sufficient consideration of organizational or collective factors.</w:t>
      </w:r>
      <w:bookmarkStart w:id="16" w:name="OLE_LINK2"/>
    </w:p>
    <w:bookmarkEnd w:id="16"/>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default" w:ascii="Arial" w:hAnsi="Arial" w:eastAsia="等线" w:cs="Arial"/>
          <w:color w:val="000000"/>
          <w:kern w:val="0"/>
          <w:sz w:val="24"/>
          <w:szCs w:val="24"/>
          <w:lang w:val="en-US" w:eastAsia="zh-CN" w:bidi="ar"/>
        </w:rPr>
      </w:pPr>
      <w:r>
        <w:rPr>
          <w:rFonts w:hint="default" w:ascii="Arial" w:hAnsi="Arial" w:eastAsia="等线" w:cs="Arial"/>
          <w:color w:val="000000"/>
          <w:kern w:val="0"/>
          <w:sz w:val="24"/>
          <w:szCs w:val="24"/>
          <w:lang w:val="en-US" w:eastAsia="zh-CN" w:bidi="ar"/>
        </w:rPr>
        <w:t>An extreme example is the assumption of a "rational person" in Western economics. That is to say, people are completely rational, and the standard for decision-making is to maximize their own interests. Unlike the Western value system, the national value system is influenced by traditional culture and emphasizes collectivism more.</w:t>
      </w:r>
    </w:p>
    <w:p>
      <w:pPr>
        <w:tabs>
          <w:tab w:val="left" w:pos="1813"/>
        </w:tabs>
        <w:outlineLvl w:val="1"/>
        <w:rPr>
          <w:rFonts w:hint="eastAsia"/>
          <w:lang w:eastAsia="zh-CN"/>
        </w:rPr>
      </w:pPr>
      <w:bookmarkStart w:id="17" w:name="_Toc20905"/>
      <w:r>
        <w:rPr>
          <w:rFonts w:hint="eastAsia" w:cs="Arial"/>
          <w:b/>
          <w:bCs/>
          <w:sz w:val="28"/>
          <w:szCs w:val="36"/>
          <w:lang w:val="en-US" w:eastAsia="zh-CN"/>
        </w:rPr>
        <w:t>2.</w:t>
      </w:r>
      <w:r>
        <w:rPr>
          <w:rFonts w:hint="default" w:ascii="Arial" w:hAnsi="Arial" w:cs="Arial"/>
          <w:b/>
          <w:bCs/>
          <w:sz w:val="28"/>
          <w:szCs w:val="36"/>
          <w:lang w:eastAsia="zh-CN"/>
        </w:rPr>
        <w:t>The influence of cultural differences on business ethics</w:t>
      </w:r>
      <w:bookmarkEnd w:id="17"/>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480" w:lineRule="auto"/>
        <w:ind w:left="420" w:leftChars="0" w:hanging="420" w:firstLineChars="0"/>
        <w:jc w:val="left"/>
        <w:textAlignment w:val="auto"/>
        <w:outlineLvl w:val="2"/>
        <w:rPr>
          <w:rFonts w:hint="default" w:ascii="Arial" w:hAnsi="Arial" w:cs="Arial"/>
          <w:b/>
          <w:bCs/>
          <w:lang w:eastAsia="zh-CN"/>
        </w:rPr>
      </w:pPr>
      <w:bookmarkStart w:id="18" w:name="_Toc1166"/>
      <w:r>
        <w:rPr>
          <w:rFonts w:hint="eastAsia" w:ascii="Arial" w:hAnsi="Arial" w:cs="Arial"/>
          <w:b/>
          <w:bCs/>
          <w:lang w:val="en-US" w:eastAsia="zh-CN"/>
        </w:rPr>
        <w:t>V</w:t>
      </w:r>
      <w:r>
        <w:rPr>
          <w:rFonts w:hint="default" w:ascii="Arial" w:hAnsi="Arial" w:cs="Arial"/>
          <w:b/>
          <w:bCs/>
          <w:lang w:eastAsia="zh-CN"/>
        </w:rPr>
        <w:t>alues and ethics</w:t>
      </w:r>
      <w:r>
        <w:rPr>
          <w:rFonts w:hint="default" w:ascii="Arial" w:hAnsi="Arial" w:cs="Arial"/>
          <w:b/>
          <w:bCs/>
          <w:lang w:val="en-US" w:eastAsia="zh-CN"/>
        </w:rPr>
        <w:t xml:space="preserve"> (China and the United States are represented by China and the West)</w:t>
      </w:r>
      <w:bookmarkEnd w:id="18"/>
    </w:p>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default" w:ascii="Arial" w:hAnsi="Arial" w:eastAsia="等线" w:cs="Arial"/>
          <w:lang w:val="en-US" w:eastAsia="zh-CN"/>
        </w:rPr>
      </w:pPr>
      <w:r>
        <w:rPr>
          <w:rFonts w:hint="default" w:ascii="Arial" w:hAnsi="Arial" w:eastAsia="等线" w:cs="Arial"/>
          <w:lang w:val="en-US" w:eastAsia="zh-CN"/>
        </w:rPr>
        <w:t>China: Confucianism and business ethics</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default" w:ascii="Arial" w:hAnsi="Arial" w:eastAsia="等线" w:cs="Arial"/>
          <w:color w:val="000000"/>
          <w:kern w:val="0"/>
          <w:sz w:val="24"/>
          <w:szCs w:val="24"/>
          <w:lang w:val="en-US" w:eastAsia="zh-CN" w:bidi="ar"/>
        </w:rPr>
      </w:pPr>
      <w:r>
        <w:rPr>
          <w:rFonts w:hint="default" w:ascii="Arial" w:hAnsi="Arial" w:eastAsia="等线" w:cs="Arial"/>
          <w:color w:val="000000"/>
          <w:kern w:val="0"/>
          <w:sz w:val="24"/>
          <w:szCs w:val="24"/>
          <w:lang w:val="en-US" w:eastAsia="zh-CN" w:bidi="ar"/>
        </w:rPr>
        <w:t>Confucianism is a political and ideological system that has governed China for almost 2500 years. It has constructed the social order of China and shaped the ethical consciousness of the Chinese people. Confucian merchants, a combination of Confucianism and commerce, are revered by the Chinese people for their adherence to the core values of benevolence, righteousness, propriety, wisdom, and trust.</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default" w:ascii="Arial" w:hAnsi="Arial" w:eastAsia="等线" w:cs="Arial"/>
          <w:color w:val="000000"/>
          <w:kern w:val="0"/>
          <w:sz w:val="24"/>
          <w:szCs w:val="24"/>
          <w:lang w:val="en-US" w:eastAsia="zh-CN" w:bidi="ar"/>
        </w:rPr>
      </w:pPr>
      <w:r>
        <w:rPr>
          <w:rFonts w:hint="default" w:ascii="Arial" w:hAnsi="Arial" w:eastAsia="等线" w:cs="Arial"/>
          <w:color w:val="000000"/>
          <w:kern w:val="0"/>
          <w:sz w:val="24"/>
          <w:szCs w:val="24"/>
          <w:lang w:val="en-US" w:eastAsia="zh-CN" w:bidi="ar"/>
        </w:rPr>
        <w:t>The impact of Confucian culture on Chinese business ethics resulted in the emergence of Confucian merchants. These merchants were known for their adherence to the values of benevolence, righteousness, propriety, wisdom, and trustworthiness, which reflect the noble business ethics and morals of Chinese Confucianism.</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default" w:ascii="Arial" w:hAnsi="Arial" w:eastAsia="等线" w:cs="Arial"/>
          <w:color w:val="000000"/>
          <w:kern w:val="0"/>
          <w:sz w:val="24"/>
          <w:szCs w:val="24"/>
          <w:lang w:val="en-US" w:eastAsia="zh-CN" w:bidi="ar"/>
        </w:rPr>
      </w:pPr>
      <w:r>
        <w:rPr>
          <w:rFonts w:hint="default" w:ascii="Arial" w:hAnsi="Arial" w:eastAsia="等线" w:cs="Arial"/>
          <w:color w:val="000000"/>
          <w:kern w:val="0"/>
          <w:sz w:val="24"/>
          <w:szCs w:val="24"/>
          <w:lang w:val="en-US" w:eastAsia="zh-CN" w:bidi="ar"/>
        </w:rPr>
        <w:t>America: Corporate culture and business ethics</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default" w:ascii="Arial" w:hAnsi="Arial" w:eastAsia="等线" w:cs="Arial"/>
          <w:color w:val="000000"/>
          <w:kern w:val="0"/>
          <w:sz w:val="24"/>
          <w:szCs w:val="24"/>
          <w:lang w:val="en-US" w:eastAsia="zh-CN" w:bidi="ar"/>
        </w:rPr>
      </w:pPr>
      <w:r>
        <w:rPr>
          <w:rFonts w:hint="default" w:ascii="Arial" w:hAnsi="Arial" w:eastAsia="等线" w:cs="Arial"/>
          <w:color w:val="000000"/>
          <w:kern w:val="0"/>
          <w:sz w:val="24"/>
          <w:szCs w:val="24"/>
          <w:lang w:val="en-US" w:eastAsia="zh-CN" w:bidi="ar"/>
        </w:rPr>
        <w:t xml:space="preserve">American President Coolidge </w:t>
      </w:r>
      <w:r>
        <w:rPr>
          <w:rFonts w:hint="default" w:ascii="Arial" w:hAnsi="Arial" w:eastAsia="等线" w:cs="Arial"/>
          <w:color w:val="4472C4" w:themeColor="accent1"/>
          <w:kern w:val="0"/>
          <w:sz w:val="24"/>
          <w:szCs w:val="24"/>
          <w:lang w:val="en-US" w:eastAsia="zh-CN" w:bidi="ar"/>
          <w14:textFill>
            <w14:solidFill>
              <w14:schemeClr w14:val="accent1"/>
            </w14:solidFill>
          </w14:textFill>
        </w:rPr>
        <w:t>(1923)</w:t>
      </w:r>
      <w:r>
        <w:rPr>
          <w:rFonts w:hint="default" w:ascii="Arial" w:hAnsi="Arial" w:eastAsia="等线" w:cs="Arial"/>
          <w:color w:val="000000"/>
          <w:kern w:val="0"/>
          <w:sz w:val="24"/>
          <w:szCs w:val="24"/>
          <w:lang w:val="en-US" w:eastAsia="zh-CN" w:bidi="ar"/>
        </w:rPr>
        <w:t xml:space="preserve"> once politely said, "An American life is a business".Profit is the primary goal of a company's survival, and there are various forms of pursuing profit, such as arbitrariness, obstruction of unions, and emphasis on maximizing shareholder interests. In the cultural impression of the United States, senior executives often hold a large number of stock options, which means that the rewards they receive are related to how much they can raise the stock price. Therefore, many leaders seem to be able to do anything for this purpose without any constraints.</w:t>
      </w:r>
    </w:p>
    <w:p>
      <w:pPr>
        <w:keepNext w:val="0"/>
        <w:keepLines w:val="0"/>
        <w:pageBreakBefore w:val="0"/>
        <w:widowControl/>
        <w:numPr>
          <w:ilvl w:val="0"/>
          <w:numId w:val="0"/>
        </w:numPr>
        <w:tabs>
          <w:tab w:val="left" w:pos="1813"/>
        </w:tabs>
        <w:kinsoku/>
        <w:wordWrap/>
        <w:overflowPunct/>
        <w:topLinePunct w:val="0"/>
        <w:autoSpaceDE/>
        <w:autoSpaceDN/>
        <w:bidi w:val="0"/>
        <w:adjustRightInd/>
        <w:snapToGrid/>
        <w:spacing w:line="480" w:lineRule="auto"/>
        <w:ind w:leftChars="0" w:firstLine="480" w:firstLineChars="200"/>
        <w:textAlignment w:val="auto"/>
        <w:outlineLvl w:val="9"/>
        <w:rPr>
          <w:rFonts w:hint="default" w:ascii="Arial" w:hAnsi="Arial" w:eastAsia="等线" w:cs="Arial"/>
          <w:color w:val="000000"/>
          <w:kern w:val="0"/>
          <w:sz w:val="24"/>
          <w:szCs w:val="24"/>
          <w:lang w:val="en-US" w:eastAsia="zh-CN" w:bidi="ar"/>
        </w:rPr>
      </w:pPr>
      <w:r>
        <w:rPr>
          <w:rFonts w:hint="default" w:ascii="Arial" w:hAnsi="Arial" w:eastAsia="等线" w:cs="Arial"/>
          <w:color w:val="000000"/>
          <w:kern w:val="0"/>
          <w:sz w:val="24"/>
          <w:szCs w:val="24"/>
          <w:lang w:val="en-US" w:eastAsia="zh-CN" w:bidi="ar"/>
        </w:rPr>
        <w:t>In general, cultural differences have different impacts on business ethical behavior in different countries. The results are likely to be mixed. For China, the "Confucian businessman" is a model of business ethics for Chinese enterprises. The individual heroism of Americans can be seen in Hollywood movies, there are many shining stars like Bill Gates in real life, and the collapse of Enron, once regarded as a "model", has also impacted the traditional business culture of the United States. Corporate America faces a "cultural challenge". Are there "individual heroics" whose ultimate goal is to maximize profits or to think more about social responsibility?</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480" w:lineRule="auto"/>
        <w:ind w:left="420" w:leftChars="0" w:hanging="420" w:firstLineChars="0"/>
        <w:jc w:val="left"/>
        <w:textAlignment w:val="auto"/>
        <w:outlineLvl w:val="2"/>
        <w:rPr>
          <w:rFonts w:hint="default" w:ascii="Arial" w:hAnsi="Arial" w:cs="Arial"/>
          <w:b/>
          <w:bCs/>
          <w:sz w:val="24"/>
          <w:szCs w:val="24"/>
          <w:u w:val="none"/>
          <w:lang w:eastAsia="zh-CN"/>
        </w:rPr>
      </w:pPr>
      <w:bookmarkStart w:id="19" w:name="_Toc22195"/>
      <w:r>
        <w:rPr>
          <w:rFonts w:hint="default" w:ascii="Arial" w:hAnsi="Arial" w:cs="Arial"/>
          <w:b/>
          <w:bCs/>
          <w:sz w:val="24"/>
          <w:szCs w:val="24"/>
          <w:u w:val="none"/>
          <w:lang w:eastAsia="zh-CN"/>
        </w:rPr>
        <w:t>A cultural interpretation of bribery and gifts</w:t>
      </w:r>
      <w:bookmarkEnd w:id="19"/>
    </w:p>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outlineLvl w:val="9"/>
        <w:rPr>
          <w:rFonts w:hint="eastAsia" w:eastAsia="KTJ" w:cs="Arial"/>
          <w:color w:val="231F20"/>
          <w:kern w:val="0"/>
          <w:sz w:val="24"/>
          <w:szCs w:val="24"/>
          <w:lang w:val="en-US" w:eastAsia="zh-CN" w:bidi="ar"/>
        </w:rPr>
      </w:pPr>
      <w:r>
        <w:rPr>
          <w:rFonts w:hint="default" w:ascii="Arial" w:hAnsi="Arial" w:eastAsia="方正书宋_GBK" w:cs="Arial"/>
          <w:color w:val="231F20"/>
          <w:kern w:val="0"/>
          <w:sz w:val="24"/>
          <w:szCs w:val="24"/>
          <w:lang w:val="en-US" w:eastAsia="zh-CN" w:bidi="ar"/>
        </w:rPr>
        <w:t xml:space="preserve">Corruption has different forms in different social and cultural backgrounds. In different cultural backgrounds, there are different criteria for judging what is corruption </w:t>
      </w:r>
      <w:r>
        <w:rPr>
          <w:rFonts w:hint="default" w:ascii="Arial" w:hAnsi="Arial" w:eastAsia="方正书宋_GBK" w:cs="Arial"/>
          <w:color w:val="4472C4" w:themeColor="accent1"/>
          <w:kern w:val="0"/>
          <w:sz w:val="24"/>
          <w:szCs w:val="24"/>
          <w:lang w:val="en-US" w:eastAsia="zh-CN" w:bidi="ar"/>
          <w14:textFill>
            <w14:solidFill>
              <w14:schemeClr w14:val="accent1"/>
            </w14:solidFill>
          </w14:textFill>
        </w:rPr>
        <w:t>(Johnson, M. 1997)</w:t>
      </w:r>
      <w:r>
        <w:rPr>
          <w:rFonts w:hint="default" w:ascii="Arial" w:hAnsi="Arial" w:eastAsia="方正书宋_GBK" w:cs="Arial"/>
          <w:color w:val="231F20"/>
          <w:kern w:val="0"/>
          <w:sz w:val="24"/>
          <w:szCs w:val="24"/>
          <w:lang w:val="en-US" w:eastAsia="zh-CN" w:bidi="ar"/>
        </w:rPr>
        <w:t>.</w:t>
      </w:r>
      <w:r>
        <w:rPr>
          <w:rFonts w:hint="default" w:ascii="Arial" w:hAnsi="Arial" w:eastAsia="KTJ" w:cs="Arial"/>
          <w:color w:val="231F20"/>
          <w:kern w:val="0"/>
          <w:sz w:val="24"/>
          <w:szCs w:val="24"/>
          <w:lang w:val="en-US" w:eastAsia="zh-CN" w:bidi="ar"/>
        </w:rPr>
        <w:t xml:space="preserve">"Those behaviors that were acceptable and legal according to traditional norms have become unacceptable and corrupt in the eyes of these modern people" </w:t>
      </w:r>
      <w:r>
        <w:rPr>
          <w:rFonts w:hint="default" w:ascii="Arial" w:hAnsi="Arial" w:eastAsia="KTJ" w:cs="Arial"/>
          <w:color w:val="4472C4" w:themeColor="accent1"/>
          <w:kern w:val="0"/>
          <w:sz w:val="24"/>
          <w:szCs w:val="24"/>
          <w:lang w:val="en-US" w:eastAsia="zh-CN" w:bidi="ar"/>
          <w14:textFill>
            <w14:solidFill>
              <w14:schemeClr w14:val="accent1"/>
            </w14:solidFill>
          </w14:textFill>
        </w:rPr>
        <w:t>(Huntington, S.P. 2009)</w:t>
      </w:r>
      <w:r>
        <w:rPr>
          <w:rFonts w:hint="default" w:ascii="Arial" w:hAnsi="Arial" w:eastAsia="KTJ" w:cs="Arial"/>
          <w:color w:val="231F20"/>
          <w:kern w:val="0"/>
          <w:sz w:val="24"/>
          <w:szCs w:val="24"/>
          <w:lang w:val="en-US" w:eastAsia="zh-CN" w:bidi="ar"/>
        </w:rPr>
        <w:t xml:space="preserve">."What a person offers as a bribe may be regarded as a gift in other societies" </w:t>
      </w:r>
      <w:r>
        <w:rPr>
          <w:rFonts w:hint="default" w:ascii="Arial" w:hAnsi="Arial" w:eastAsia="KTJ" w:cs="Arial"/>
          <w:color w:val="4472C4" w:themeColor="accent1"/>
          <w:kern w:val="0"/>
          <w:sz w:val="24"/>
          <w:szCs w:val="24"/>
          <w:lang w:val="en-US" w:eastAsia="zh-CN" w:bidi="ar"/>
          <w14:textFill>
            <w14:solidFill>
              <w14:schemeClr w14:val="accent1"/>
            </w14:solidFill>
          </w14:textFill>
        </w:rPr>
        <w:t>(Rose-Ackerman, et al., 2016)</w:t>
      </w:r>
      <w:r>
        <w:rPr>
          <w:rFonts w:hint="default" w:ascii="Arial" w:hAnsi="Arial" w:eastAsia="KTJ" w:cs="Arial"/>
          <w:color w:val="231F20"/>
          <w:kern w:val="0"/>
          <w:sz w:val="24"/>
          <w:szCs w:val="24"/>
          <w:lang w:val="en-US" w:eastAsia="zh-CN" w:bidi="ar"/>
        </w:rPr>
        <w:t>.</w:t>
      </w:r>
      <w:r>
        <w:rPr>
          <w:rFonts w:hint="eastAsia" w:eastAsia="KTJ" w:cs="Arial"/>
          <w:color w:val="231F20"/>
          <w:kern w:val="0"/>
          <w:sz w:val="24"/>
          <w:szCs w:val="24"/>
          <w:lang w:val="en-US" w:eastAsia="zh-CN" w:bidi="ar"/>
        </w:rPr>
        <w:t>Regarding gift giving, it is important to consider how different cultures view it in terms of business ethics. Business managers should take the time to understand whether gift giving is considered acceptable or not in the cultures they are working with to avoid any misunderstandings or negative impacts on the company.</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480" w:lineRule="auto"/>
        <w:ind w:left="420" w:leftChars="0" w:hanging="420" w:firstLineChars="0"/>
        <w:jc w:val="left"/>
        <w:textAlignment w:val="auto"/>
        <w:outlineLvl w:val="2"/>
        <w:rPr>
          <w:rFonts w:hint="default" w:eastAsia="KTJ" w:cs="Arial"/>
          <w:color w:val="231F20"/>
          <w:kern w:val="0"/>
          <w:sz w:val="24"/>
          <w:szCs w:val="24"/>
          <w:lang w:val="en-US" w:eastAsia="zh-CN" w:bidi="ar"/>
        </w:rPr>
      </w:pPr>
      <w:bookmarkStart w:id="20" w:name="_Toc563"/>
      <w:r>
        <w:rPr>
          <w:rFonts w:hint="eastAsia" w:ascii="Arial" w:hAnsi="Arial" w:cs="Arial"/>
          <w:b/>
          <w:bCs/>
          <w:sz w:val="24"/>
          <w:szCs w:val="24"/>
          <w:u w:val="none"/>
          <w:lang w:val="en-US" w:eastAsia="zh-CN"/>
        </w:rPr>
        <w:t>C</w:t>
      </w:r>
      <w:r>
        <w:rPr>
          <w:rFonts w:hint="default" w:ascii="Arial" w:hAnsi="Arial" w:cs="Arial"/>
          <w:b/>
          <w:bCs/>
          <w:sz w:val="24"/>
          <w:szCs w:val="24"/>
          <w:u w:val="none"/>
          <w:lang w:val="en-US" w:eastAsia="zh-CN"/>
        </w:rPr>
        <w:t>ultural dimensions of Hofstede</w:t>
      </w:r>
      <w:bookmarkEnd w:id="20"/>
    </w:p>
    <w:p>
      <w:pPr>
        <w:keepNext w:val="0"/>
        <w:keepLines w:val="0"/>
        <w:pageBreakBefore w:val="0"/>
        <w:widowControl/>
        <w:tabs>
          <w:tab w:val="left" w:pos="1813"/>
        </w:tabs>
        <w:kinsoku/>
        <w:wordWrap/>
        <w:overflowPunct/>
        <w:topLinePunct w:val="0"/>
        <w:autoSpaceDE/>
        <w:autoSpaceDN/>
        <w:bidi w:val="0"/>
        <w:adjustRightInd/>
        <w:snapToGrid/>
        <w:spacing w:line="480" w:lineRule="auto"/>
        <w:ind w:firstLine="240" w:firstLineChars="100"/>
        <w:textAlignment w:val="auto"/>
        <w:rPr>
          <w:rFonts w:hint="eastAsia" w:ascii="Arial" w:hAnsi="Arial" w:cs="Arial"/>
          <w:sz w:val="24"/>
          <w:szCs w:val="24"/>
          <w:lang w:val="en-US" w:eastAsia="zh-CN"/>
        </w:rPr>
      </w:pPr>
      <w:r>
        <w:rPr>
          <w:rFonts w:hint="eastAsia" w:ascii="Arial" w:hAnsi="Arial" w:cs="Arial"/>
          <w:sz w:val="24"/>
          <w:szCs w:val="24"/>
          <w:lang w:val="en-US" w:eastAsia="zh-CN"/>
        </w:rPr>
        <w:t xml:space="preserve">Since the work of </w:t>
      </w:r>
      <w:r>
        <w:rPr>
          <w:rFonts w:hint="eastAsia" w:ascii="Arial" w:hAnsi="Arial" w:cs="Arial"/>
          <w:color w:val="4472C4" w:themeColor="accent1"/>
          <w:sz w:val="24"/>
          <w:szCs w:val="24"/>
          <w:lang w:val="en-US" w:eastAsia="zh-CN"/>
          <w14:textFill>
            <w14:solidFill>
              <w14:schemeClr w14:val="accent1"/>
            </w14:solidFill>
          </w14:textFill>
        </w:rPr>
        <w:t>Hofstede (1980</w:t>
      </w:r>
      <w:r>
        <w:rPr>
          <w:rFonts w:hint="eastAsia" w:ascii="Arial" w:hAnsi="Arial" w:cs="Arial"/>
          <w:sz w:val="24"/>
          <w:szCs w:val="24"/>
          <w:lang w:val="en-US" w:eastAsia="zh-CN"/>
        </w:rPr>
        <w:t xml:space="preserve">), the cultural dimension has become the main reference point for the implementation of cultural and comparative communication modes </w:t>
      </w:r>
      <w:r>
        <w:rPr>
          <w:rFonts w:hint="eastAsia" w:ascii="Arial" w:hAnsi="Arial" w:cs="Arial"/>
          <w:color w:val="4472C4" w:themeColor="accent1"/>
          <w:sz w:val="24"/>
          <w:szCs w:val="24"/>
          <w:lang w:val="en-US" w:eastAsia="zh-CN"/>
          <w14:textFill>
            <w14:solidFill>
              <w14:schemeClr w14:val="accent1"/>
            </w14:solidFill>
          </w14:textFill>
        </w:rPr>
        <w:t>(Merkin et al., 2014)</w:t>
      </w:r>
      <w:r>
        <w:rPr>
          <w:rFonts w:hint="eastAsia" w:ascii="Arial" w:hAnsi="Arial" w:cs="Arial"/>
          <w:sz w:val="24"/>
          <w:szCs w:val="24"/>
          <w:lang w:val="en-US" w:eastAsia="zh-CN"/>
        </w:rPr>
        <w:t>.</w:t>
      </w:r>
    </w:p>
    <w:p>
      <w:pPr>
        <w:keepNext w:val="0"/>
        <w:keepLines w:val="0"/>
        <w:widowControl/>
        <w:numPr>
          <w:ilvl w:val="0"/>
          <w:numId w:val="0"/>
        </w:numPr>
        <w:suppressLineNumbers w:val="0"/>
        <w:jc w:val="left"/>
        <w:rPr>
          <w:rFonts w:hint="default" w:eastAsia="宋体" w:cs="Arial"/>
          <w:b w:val="0"/>
          <w:bCs w:val="0"/>
          <w:sz w:val="24"/>
          <w:szCs w:val="32"/>
          <w:u w:val="none"/>
          <w:lang w:val="en-US" w:eastAsia="zh-CN"/>
        </w:rPr>
      </w:pPr>
      <w:r>
        <w:rPr>
          <w:rFonts w:hint="default" w:eastAsia="宋体" w:cs="Arial"/>
          <w:b w:val="0"/>
          <w:bCs w:val="0"/>
          <w:sz w:val="24"/>
          <w:szCs w:val="32"/>
          <w:u w:val="none"/>
          <w:lang w:val="en-US" w:eastAsia="zh-CN"/>
        </w:rPr>
        <w:t>（1）Individualism and collectivism</w:t>
      </w:r>
    </w:p>
    <w:p>
      <w:pPr>
        <w:keepNext w:val="0"/>
        <w:keepLines w:val="0"/>
        <w:pageBreakBefore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32"/>
          <w:u w:val="none"/>
        </w:rPr>
      </w:pPr>
      <w:r>
        <w:rPr>
          <w:rFonts w:hint="default" w:ascii="Arial" w:hAnsi="Arial" w:cs="Arial"/>
          <w:sz w:val="24"/>
          <w:szCs w:val="32"/>
          <w:u w:val="none"/>
          <w:lang w:val="en-US" w:eastAsia="zh-CN"/>
        </w:rPr>
        <w:t>As we can see from Figure 1, the figure for individualism (in the United States) is 60%, which is 20% higher than</w:t>
      </w:r>
      <w:r>
        <w:rPr>
          <w:rFonts w:hint="eastAsia" w:cs="Arial"/>
          <w:sz w:val="24"/>
          <w:szCs w:val="32"/>
          <w:u w:val="none"/>
          <w:lang w:val="en-US" w:eastAsia="zh-CN"/>
        </w:rPr>
        <w:t xml:space="preserve"> that</w:t>
      </w:r>
      <w:r>
        <w:rPr>
          <w:rFonts w:hint="default" w:ascii="Arial" w:hAnsi="Arial" w:cs="Arial"/>
          <w:sz w:val="24"/>
          <w:szCs w:val="32"/>
          <w:u w:val="none"/>
          <w:lang w:val="en-US" w:eastAsia="zh-CN"/>
        </w:rPr>
        <w:t xml:space="preserve"> in China. </w:t>
      </w:r>
      <w:r>
        <w:rPr>
          <w:rFonts w:hint="eastAsia" w:cs="Arial"/>
          <w:sz w:val="24"/>
          <w:szCs w:val="32"/>
          <w:u w:val="none"/>
          <w:lang w:val="en-US" w:eastAsia="zh-CN"/>
        </w:rPr>
        <w:t>B</w:t>
      </w:r>
      <w:r>
        <w:rPr>
          <w:rFonts w:hint="default" w:ascii="Arial" w:hAnsi="Arial" w:cs="Arial"/>
          <w:sz w:val="24"/>
          <w:szCs w:val="32"/>
          <w:u w:val="none"/>
          <w:lang w:val="en-US" w:eastAsia="zh-CN"/>
        </w:rPr>
        <w:t>y contrast,China</w:t>
      </w:r>
      <w:r>
        <w:rPr>
          <w:rFonts w:hint="eastAsia" w:cs="Arial"/>
          <w:sz w:val="24"/>
          <w:szCs w:val="32"/>
          <w:u w:val="none"/>
          <w:lang w:val="en-US" w:eastAsia="zh-CN"/>
        </w:rPr>
        <w:t xml:space="preserve"> </w:t>
      </w:r>
      <w:r>
        <w:rPr>
          <w:rFonts w:hint="default" w:ascii="Arial" w:hAnsi="Arial" w:cs="Arial"/>
          <w:sz w:val="24"/>
          <w:szCs w:val="32"/>
          <w:u w:val="none"/>
          <w:lang w:val="en-US" w:eastAsia="zh-CN"/>
        </w:rPr>
        <w:t xml:space="preserve"> places more emphasis on social status. It is also the difference between individualism and collectivism between China and the West that leads to the difference in decision-making methods between China and the West.</w:t>
      </w:r>
    </w:p>
    <w:p>
      <w:pPr>
        <w:keepNext w:val="0"/>
        <w:keepLines w:val="0"/>
        <w:pageBreakBefore w:val="0"/>
        <w:tabs>
          <w:tab w:val="left" w:pos="1813"/>
        </w:tabs>
        <w:kinsoku/>
        <w:wordWrap/>
        <w:overflowPunct/>
        <w:topLinePunct w:val="0"/>
        <w:autoSpaceDE/>
        <w:autoSpaceDN/>
        <w:bidi w:val="0"/>
        <w:adjustRightInd/>
        <w:snapToGrid/>
        <w:spacing w:line="480" w:lineRule="auto"/>
        <w:textAlignment w:val="auto"/>
        <w:rPr>
          <w:rFonts w:hint="eastAsia" w:eastAsia="宋体" w:cs="Arial"/>
          <w:b w:val="0"/>
          <w:bCs w:val="0"/>
          <w:sz w:val="24"/>
          <w:szCs w:val="32"/>
          <w:u w:val="none"/>
          <w:lang w:eastAsia="zh-CN"/>
        </w:rPr>
      </w:pPr>
      <w:r>
        <w:rPr>
          <w:rFonts w:hint="default" w:ascii="Arial" w:hAnsi="Arial" w:cs="Arial"/>
          <w:b w:val="0"/>
          <w:bCs w:val="0"/>
          <w:sz w:val="24"/>
          <w:szCs w:val="32"/>
          <w:u w:val="none"/>
        </w:rPr>
        <w:t>Western</w:t>
      </w:r>
      <w:r>
        <w:rPr>
          <w:rFonts w:hint="eastAsia" w:eastAsia="宋体" w:cs="Arial"/>
          <w:b w:val="0"/>
          <w:bCs w:val="0"/>
          <w:sz w:val="24"/>
          <w:szCs w:val="32"/>
          <w:u w:val="none"/>
          <w:lang w:eastAsia="zh-CN"/>
        </w:rPr>
        <w:t>：</w:t>
      </w:r>
      <w:r>
        <w:rPr>
          <w:rFonts w:hint="eastAsia" w:eastAsia="宋体" w:cs="Arial"/>
          <w:b w:val="0"/>
          <w:bCs w:val="0"/>
          <w:sz w:val="24"/>
          <w:szCs w:val="32"/>
          <w:u w:val="none"/>
          <w:lang w:val="en-US" w:eastAsia="zh-CN"/>
        </w:rPr>
        <w:t>western</w:t>
      </w:r>
      <w:r>
        <w:rPr>
          <w:rFonts w:hint="default" w:ascii="Arial" w:hAnsi="Arial" w:cs="Arial"/>
          <w:b w:val="0"/>
          <w:bCs w:val="0"/>
          <w:sz w:val="24"/>
          <w:szCs w:val="32"/>
          <w:u w:val="none"/>
        </w:rPr>
        <w:t xml:space="preserve"> management often prioritises fast, individual decision-making</w:t>
      </w:r>
      <w:r>
        <w:rPr>
          <w:rFonts w:hint="eastAsia" w:eastAsia="宋体" w:cs="Arial"/>
          <w:b w:val="0"/>
          <w:bCs w:val="0"/>
          <w:sz w:val="24"/>
          <w:szCs w:val="32"/>
          <w:u w:val="none"/>
          <w:lang w:eastAsia="zh-CN"/>
        </w:rPr>
        <w:t>；</w:t>
      </w:r>
    </w:p>
    <w:p>
      <w:pPr>
        <w:keepNext w:val="0"/>
        <w:keepLines w:val="0"/>
        <w:pageBreakBefore w:val="0"/>
        <w:tabs>
          <w:tab w:val="left" w:pos="1813"/>
        </w:tabs>
        <w:kinsoku/>
        <w:wordWrap/>
        <w:overflowPunct/>
        <w:topLinePunct w:val="0"/>
        <w:autoSpaceDE/>
        <w:autoSpaceDN/>
        <w:bidi w:val="0"/>
        <w:adjustRightInd/>
        <w:snapToGrid/>
        <w:spacing w:line="480" w:lineRule="auto"/>
        <w:textAlignment w:val="auto"/>
        <w:rPr>
          <w:rFonts w:hint="default" w:ascii="Arial" w:hAnsi="Arial" w:cs="Arial"/>
          <w:b w:val="0"/>
          <w:bCs w:val="0"/>
          <w:sz w:val="24"/>
          <w:szCs w:val="32"/>
          <w:u w:val="none"/>
        </w:rPr>
      </w:pPr>
      <w:r>
        <w:rPr>
          <w:rFonts w:hint="default" w:ascii="Arial" w:hAnsi="Arial" w:cs="Arial"/>
          <w:b w:val="0"/>
          <w:bCs w:val="0"/>
          <w:sz w:val="24"/>
          <w:szCs w:val="32"/>
          <w:u w:val="none"/>
        </w:rPr>
        <w:t>Asian</w:t>
      </w:r>
      <w:r>
        <w:rPr>
          <w:rFonts w:hint="eastAsia" w:eastAsia="宋体" w:cs="Arial"/>
          <w:b w:val="0"/>
          <w:bCs w:val="0"/>
          <w:sz w:val="24"/>
          <w:szCs w:val="32"/>
          <w:u w:val="none"/>
          <w:lang w:eastAsia="zh-CN"/>
        </w:rPr>
        <w:t>：</w:t>
      </w:r>
      <w:r>
        <w:rPr>
          <w:rFonts w:hint="eastAsia" w:eastAsia="宋体" w:cs="Arial"/>
          <w:b w:val="0"/>
          <w:bCs w:val="0"/>
          <w:sz w:val="24"/>
          <w:szCs w:val="32"/>
          <w:u w:val="none"/>
          <w:lang w:val="en-US" w:eastAsia="zh-CN"/>
        </w:rPr>
        <w:t xml:space="preserve"> its</w:t>
      </w:r>
      <w:r>
        <w:rPr>
          <w:rFonts w:hint="default" w:ascii="Arial" w:hAnsi="Arial" w:cs="Arial"/>
          <w:b w:val="0"/>
          <w:bCs w:val="0"/>
          <w:sz w:val="24"/>
          <w:szCs w:val="32"/>
          <w:u w:val="none"/>
        </w:rPr>
        <w:t xml:space="preserve"> cultures may place a greater emphasis on collective decision-making, consensus, and avoiding direct dissent.</w:t>
      </w:r>
    </w:p>
    <w:p>
      <w:pPr>
        <w:keepNext w:val="0"/>
        <w:keepLines w:val="0"/>
        <w:pageBreakBefore w:val="0"/>
        <w:tabs>
          <w:tab w:val="left" w:pos="1813"/>
        </w:tabs>
        <w:kinsoku/>
        <w:wordWrap/>
        <w:overflowPunct/>
        <w:topLinePunct w:val="0"/>
        <w:autoSpaceDE/>
        <w:autoSpaceDN/>
        <w:bidi w:val="0"/>
        <w:adjustRightInd/>
        <w:snapToGrid/>
        <w:spacing w:line="480" w:lineRule="auto"/>
        <w:textAlignment w:val="auto"/>
        <w:rPr>
          <w:rFonts w:hint="default" w:ascii="Arial" w:hAnsi="Arial" w:cs="Arial"/>
          <w:sz w:val="24"/>
          <w:szCs w:val="32"/>
          <w:u w:val="single"/>
          <w:lang w:val="en-US" w:eastAsia="zh-CN"/>
        </w:rPr>
      </w:pPr>
      <w:r>
        <w:rPr>
          <w:rFonts w:hint="default" w:ascii="Arial" w:hAnsi="Arial" w:cs="Arial"/>
          <w:b w:val="0"/>
          <w:bCs w:val="0"/>
          <w:sz w:val="24"/>
          <w:szCs w:val="32"/>
          <w:u w:val="none"/>
        </w:rPr>
        <w:t>In emergency situations, decision-making processes may need to be adapted to fit local cultural expectations, taking into account the different values placed on collective and individual decisions.</w:t>
      </w:r>
    </w:p>
    <w:p>
      <w:pPr>
        <w:keepNext w:val="0"/>
        <w:keepLines w:val="0"/>
        <w:widowControl/>
        <w:numPr>
          <w:ilvl w:val="0"/>
          <w:numId w:val="3"/>
        </w:numPr>
        <w:suppressLineNumbers w:val="0"/>
        <w:jc w:val="left"/>
        <w:rPr>
          <w:rFonts w:hint="eastAsia" w:eastAsia="宋体" w:cs="Arial"/>
          <w:b w:val="0"/>
          <w:bCs w:val="0"/>
          <w:sz w:val="24"/>
          <w:szCs w:val="32"/>
          <w:u w:val="none"/>
          <w:lang w:eastAsia="zh-CN"/>
        </w:rPr>
      </w:pPr>
      <w:r>
        <w:rPr>
          <w:rFonts w:hint="eastAsia" w:eastAsia="宋体" w:cs="Arial"/>
          <w:b w:val="0"/>
          <w:bCs w:val="0"/>
          <w:sz w:val="24"/>
          <w:szCs w:val="32"/>
          <w:u w:val="none"/>
          <w:lang w:eastAsia="zh-CN"/>
        </w:rPr>
        <w:t>The concept of authority and equality</w:t>
      </w:r>
    </w:p>
    <w:p>
      <w:pPr>
        <w:keepNext w:val="0"/>
        <w:keepLines w:val="0"/>
        <w:pageBreakBefore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32"/>
          <w:u w:val="none"/>
        </w:rPr>
      </w:pPr>
      <w:r>
        <w:rPr>
          <w:rFonts w:hint="default" w:ascii="Arial" w:hAnsi="Arial" w:cs="Arial"/>
          <w:b w:val="0"/>
          <w:bCs w:val="0"/>
          <w:sz w:val="24"/>
          <w:szCs w:val="32"/>
          <w:u w:val="none"/>
        </w:rPr>
        <w:t xml:space="preserve">Western culture typically </w:t>
      </w:r>
      <w:r>
        <w:rPr>
          <w:rFonts w:hint="eastAsia" w:eastAsia="宋体" w:cs="Arial"/>
          <w:b w:val="0"/>
          <w:bCs w:val="0"/>
          <w:sz w:val="24"/>
          <w:szCs w:val="32"/>
          <w:u w:val="none"/>
          <w:lang w:eastAsia="zh-CN"/>
        </w:rPr>
        <w:t>emphasizes</w:t>
      </w:r>
      <w:r>
        <w:rPr>
          <w:rFonts w:hint="default" w:ascii="Arial" w:hAnsi="Arial" w:cs="Arial"/>
          <w:b w:val="0"/>
          <w:bCs w:val="0"/>
          <w:sz w:val="24"/>
          <w:szCs w:val="32"/>
          <w:u w:val="none"/>
        </w:rPr>
        <w:t xml:space="preserve"> equality, openness, and a flat organi</w:t>
      </w:r>
      <w:r>
        <w:rPr>
          <w:rFonts w:hint="eastAsia" w:eastAsia="宋体" w:cs="Arial"/>
          <w:b w:val="0"/>
          <w:bCs w:val="0"/>
          <w:sz w:val="24"/>
          <w:szCs w:val="32"/>
          <w:u w:val="none"/>
          <w:lang w:val="en-US" w:eastAsia="zh-CN"/>
        </w:rPr>
        <w:t>z</w:t>
      </w:r>
      <w:r>
        <w:rPr>
          <w:rFonts w:hint="default" w:ascii="Arial" w:hAnsi="Arial" w:cs="Arial"/>
          <w:b w:val="0"/>
          <w:bCs w:val="0"/>
          <w:sz w:val="24"/>
          <w:szCs w:val="32"/>
          <w:u w:val="none"/>
        </w:rPr>
        <w:t>ational structure, highlighting the equal relationship between leaders and team members. In most American companies, the power distance is shorter</w:t>
      </w:r>
      <w:r>
        <w:rPr>
          <w:rFonts w:hint="eastAsia" w:eastAsia="宋体" w:cs="Arial"/>
          <w:b w:val="0"/>
          <w:bCs w:val="0"/>
          <w:sz w:val="24"/>
          <w:szCs w:val="32"/>
          <w:u w:val="none"/>
          <w:lang w:eastAsia="zh-CN"/>
        </w:rPr>
        <w:t>（</w:t>
      </w:r>
      <w:r>
        <w:rPr>
          <w:rFonts w:hint="eastAsia" w:eastAsia="宋体" w:cs="Arial"/>
          <w:b w:val="0"/>
          <w:bCs w:val="0"/>
          <w:sz w:val="24"/>
          <w:szCs w:val="32"/>
          <w:u w:val="none"/>
          <w:lang w:val="en-US" w:eastAsia="zh-CN"/>
        </w:rPr>
        <w:t>from figure1</w:t>
      </w:r>
      <w:r>
        <w:rPr>
          <w:rFonts w:hint="eastAsia" w:eastAsia="宋体" w:cs="Arial"/>
          <w:b w:val="0"/>
          <w:bCs w:val="0"/>
          <w:sz w:val="24"/>
          <w:szCs w:val="32"/>
          <w:u w:val="none"/>
          <w:lang w:eastAsia="zh-CN"/>
        </w:rPr>
        <w:t>）</w:t>
      </w:r>
      <w:r>
        <w:rPr>
          <w:rFonts w:hint="default" w:ascii="Arial" w:hAnsi="Arial" w:cs="Arial"/>
          <w:b w:val="0"/>
          <w:bCs w:val="0"/>
          <w:sz w:val="24"/>
          <w:szCs w:val="32"/>
          <w:u w:val="none"/>
        </w:rPr>
        <w:t>. Lower-level managers and even executives have a certain degree of decision-making authority to question and suggest to their superiors. However, the middle and lower levels of the power system enjoy a greater degree of autonomy within the scope of their responsibilities. This undoubtedly provides good institutional support to cultivate the spirit of ownership and creativity among employees. This provides institutional support for cultivating a sense of ownership and developing employees' initiative and creativity.</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default" w:ascii="Arial" w:hAnsi="Arial" w:cs="Arial"/>
          <w:b w:val="0"/>
          <w:bCs w:val="0"/>
          <w:sz w:val="24"/>
          <w:szCs w:val="32"/>
          <w:u w:val="none"/>
        </w:rPr>
      </w:pPr>
      <w:r>
        <w:rPr>
          <w:rFonts w:hint="default" w:ascii="Arial" w:hAnsi="Arial" w:cs="Arial"/>
          <w:b w:val="0"/>
          <w:bCs w:val="0"/>
          <w:sz w:val="24"/>
          <w:szCs w:val="32"/>
          <w:u w:val="none"/>
        </w:rPr>
        <w:t xml:space="preserve"> Asian cultures,</w:t>
      </w:r>
      <w:r>
        <w:rPr>
          <w:rFonts w:hint="eastAsia" w:eastAsia="宋体" w:cs="Arial"/>
          <w:b w:val="0"/>
          <w:bCs w:val="0"/>
          <w:sz w:val="24"/>
          <w:szCs w:val="32"/>
          <w:u w:val="none"/>
          <w:lang w:eastAsia="zh-CN"/>
        </w:rPr>
        <w:t>：</w:t>
      </w:r>
      <w:r>
        <w:rPr>
          <w:rFonts w:hint="default" w:ascii="Arial" w:hAnsi="Arial" w:cs="Arial"/>
          <w:b w:val="0"/>
          <w:bCs w:val="0"/>
          <w:sz w:val="24"/>
          <w:szCs w:val="32"/>
          <w:u w:val="none"/>
        </w:rPr>
        <w:t>there is often a greater emphasis on authority and hierarchy, with a strong respect for leaders.</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default"/>
          <w:u w:val="single"/>
          <w:lang w:val="en-US" w:eastAsia="zh-CN"/>
        </w:rPr>
      </w:pPr>
      <w:r>
        <w:rPr>
          <w:rFonts w:hint="eastAsia" w:eastAsia="宋体" w:cs="Arial"/>
          <w:b w:val="0"/>
          <w:bCs w:val="0"/>
          <w:sz w:val="24"/>
          <w:szCs w:val="32"/>
          <w:u w:val="none"/>
          <w:lang w:val="en-US" w:eastAsia="zh-CN"/>
        </w:rPr>
        <w:t>Because of this</w:t>
      </w:r>
      <w:r>
        <w:rPr>
          <w:rFonts w:hint="default" w:ascii="Arial" w:hAnsi="Arial" w:cs="Arial"/>
          <w:b w:val="0"/>
          <w:bCs w:val="0"/>
          <w:sz w:val="24"/>
          <w:szCs w:val="32"/>
          <w:u w:val="none"/>
        </w:rPr>
        <w:t xml:space="preserve">, </w:t>
      </w:r>
      <w:r>
        <w:rPr>
          <w:rFonts w:hint="eastAsia" w:eastAsia="宋体" w:cs="Arial"/>
          <w:b w:val="0"/>
          <w:bCs w:val="0"/>
          <w:sz w:val="24"/>
          <w:szCs w:val="32"/>
          <w:u w:val="none"/>
          <w:lang w:val="en-US" w:eastAsia="zh-CN"/>
        </w:rPr>
        <w:t xml:space="preserve">it </w:t>
      </w:r>
      <w:r>
        <w:rPr>
          <w:rFonts w:hint="default" w:ascii="Arial" w:hAnsi="Arial" w:cs="Arial"/>
          <w:b w:val="0"/>
          <w:bCs w:val="0"/>
          <w:sz w:val="24"/>
          <w:szCs w:val="32"/>
          <w:u w:val="none"/>
        </w:rPr>
        <w:t>can create challenges during emergency situations, as leaders may communicate emergency responsibilities differently across cultures, leading to potential misunderstandings or discomfort among team members.</w:t>
      </w:r>
      <w:r>
        <w:rPr>
          <w:rFonts w:hint="default"/>
          <w:u w:val="single"/>
          <w:lang w:val="en-US" w:eastAsia="zh-CN"/>
        </w:rPr>
        <w:drawing>
          <wp:inline distT="0" distB="0" distL="114300" distR="114300">
            <wp:extent cx="5265420" cy="2265680"/>
            <wp:effectExtent l="0" t="0" r="7620" b="5080"/>
            <wp:docPr id="1" name="图片 1" descr="dd6f4b15b668839f98af63edab8cc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d6f4b15b668839f98af63edab8cc8f"/>
                    <pic:cNvPicPr>
                      <a:picLocks noChangeAspect="1"/>
                    </pic:cNvPicPr>
                  </pic:nvPicPr>
                  <pic:blipFill>
                    <a:blip r:embed="rId13"/>
                    <a:stretch>
                      <a:fillRect/>
                    </a:stretch>
                  </pic:blipFill>
                  <pic:spPr>
                    <a:xfrm>
                      <a:off x="0" y="0"/>
                      <a:ext cx="5265420" cy="2265680"/>
                    </a:xfrm>
                    <a:prstGeom prst="rect">
                      <a:avLst/>
                    </a:prstGeom>
                  </pic:spPr>
                </pic:pic>
              </a:graphicData>
            </a:graphic>
          </wp:inline>
        </w:drawing>
      </w:r>
    </w:p>
    <w:p>
      <w:pPr>
        <w:pStyle w:val="10"/>
        <w:keepNext w:val="0"/>
        <w:keepLines w:val="0"/>
        <w:widowControl/>
        <w:suppressLineNumbers w:val="0"/>
        <w:ind w:left="567" w:hanging="567"/>
        <w:jc w:val="center"/>
        <w:rPr>
          <w:rFonts w:hint="eastAsia" w:eastAsia="宋体"/>
          <w:b w:val="0"/>
          <w:bCs w:val="0"/>
          <w:u w:val="none"/>
          <w:lang w:val="en-US" w:eastAsia="zh-CN"/>
        </w:rPr>
      </w:pPr>
      <w:r>
        <w:rPr>
          <w:rFonts w:hint="eastAsia" w:eastAsia="宋体"/>
          <w:b w:val="0"/>
          <w:bCs w:val="0"/>
          <w:u w:val="none"/>
          <w:lang w:val="en-US" w:eastAsia="zh-CN"/>
        </w:rPr>
        <w:t>Figure 1</w:t>
      </w:r>
    </w:p>
    <w:p>
      <w:pPr>
        <w:pStyle w:val="10"/>
        <w:keepNext w:val="0"/>
        <w:keepLines w:val="0"/>
        <w:widowControl/>
        <w:suppressLineNumbers w:val="0"/>
        <w:ind w:left="567" w:hanging="567"/>
      </w:pPr>
      <w:r>
        <w:rPr>
          <w:rFonts w:hint="eastAsia" w:eastAsia="宋体"/>
          <w:b w:val="0"/>
          <w:bCs w:val="0"/>
          <w:u w:val="none"/>
          <w:lang w:val="en-US" w:eastAsia="zh-CN"/>
        </w:rPr>
        <w:t>（</w:t>
      </w:r>
      <w:r>
        <w:rPr>
          <w:i/>
          <w:iCs/>
        </w:rPr>
        <w:t>Country comparison tool</w:t>
      </w:r>
      <w:r>
        <w:t xml:space="preserve"> (no date) </w:t>
      </w:r>
      <w:r>
        <w:rPr>
          <w:i/>
          <w:iCs/>
        </w:rPr>
        <w:t>Hofstede Insights</w:t>
      </w:r>
      <w:r>
        <w:t xml:space="preserve">. Available at: https://www.hofstede-insights.com/country-comparison-tool?countries=china%2Cunited%2Bstates (Accessed: 03 January 2024). </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center"/>
        <w:textAlignment w:val="auto"/>
        <w:rPr>
          <w:rFonts w:hint="default" w:eastAsia="宋体"/>
          <w:b w:val="0"/>
          <w:bCs w:val="0"/>
          <w:u w:val="none"/>
          <w:lang w:val="en-US" w:eastAsia="zh-CN"/>
        </w:rPr>
      </w:pP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eastAsia"/>
          <w:b w:val="0"/>
          <w:bCs w:val="0"/>
          <w:highlight w:val="yellow"/>
          <w:u w:val="none"/>
        </w:rPr>
      </w:pPr>
      <w:r>
        <w:rPr>
          <w:rFonts w:hint="eastAsia"/>
          <w:b w:val="0"/>
          <w:bCs w:val="0"/>
          <w:highlight w:val="none"/>
          <w:u w:val="none"/>
        </w:rPr>
        <w:t xml:space="preserve">It can be seen from the cultural dimension model that there are significant differences between Chinese and Western individualism, collectivism, power distance and so on. </w:t>
      </w:r>
      <w:r>
        <w:rPr>
          <w:rFonts w:hint="eastAsia"/>
          <w:b w:val="0"/>
          <w:bCs w:val="0"/>
          <w:sz w:val="24"/>
          <w:szCs w:val="24"/>
          <w:highlight w:val="none"/>
          <w:u w:val="none"/>
        </w:rPr>
        <w:t>When conducting business in two countries, managers need to understand and respect cultural differences, which may affect their communication, decision-making, and relationships in the business environment.</w:t>
      </w:r>
    </w:p>
    <w:p>
      <w:pPr>
        <w:keepNext w:val="0"/>
        <w:keepLines w:val="0"/>
        <w:widowControl/>
        <w:numPr>
          <w:ilvl w:val="0"/>
          <w:numId w:val="0"/>
        </w:numPr>
        <w:suppressLineNumbers w:val="0"/>
        <w:ind w:leftChars="0"/>
        <w:jc w:val="left"/>
        <w:outlineLvl w:val="1"/>
        <w:rPr>
          <w:rFonts w:hint="default" w:ascii="Arial" w:hAnsi="Arial" w:eastAsia="宋体" w:cs="Arial"/>
          <w:b/>
          <w:bCs/>
          <w:i w:val="0"/>
          <w:iCs w:val="0"/>
          <w:caps w:val="0"/>
          <w:color w:val="auto"/>
          <w:spacing w:val="0"/>
          <w:sz w:val="28"/>
          <w:szCs w:val="28"/>
          <w:lang w:val="en-US" w:eastAsia="zh-CN"/>
        </w:rPr>
      </w:pPr>
      <w:bookmarkStart w:id="21" w:name="_Toc12953"/>
      <w:r>
        <w:rPr>
          <w:rFonts w:hint="eastAsia" w:eastAsia="宋体" w:cs="Arial"/>
          <w:b/>
          <w:bCs/>
          <w:i w:val="0"/>
          <w:iCs w:val="0"/>
          <w:caps w:val="0"/>
          <w:color w:val="auto"/>
          <w:spacing w:val="0"/>
          <w:sz w:val="28"/>
          <w:szCs w:val="28"/>
          <w:lang w:val="en-US" w:eastAsia="zh-CN"/>
        </w:rPr>
        <w:t>3.</w:t>
      </w:r>
      <w:r>
        <w:rPr>
          <w:rFonts w:hint="default" w:ascii="Arial" w:hAnsi="Arial" w:eastAsia="宋体" w:cs="Arial"/>
          <w:b/>
          <w:bCs/>
          <w:i w:val="0"/>
          <w:iCs w:val="0"/>
          <w:caps w:val="0"/>
          <w:color w:val="auto"/>
          <w:spacing w:val="0"/>
          <w:sz w:val="28"/>
          <w:szCs w:val="28"/>
          <w:lang w:val="en-US" w:eastAsia="zh-CN"/>
        </w:rPr>
        <w:t>Strategies to face cultural differences in business ethics</w:t>
      </w:r>
      <w:bookmarkEnd w:id="21"/>
    </w:p>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default" w:ascii="Arial" w:hAnsi="Arial" w:cs="Arial"/>
          <w:b w:val="0"/>
          <w:bCs w:val="0"/>
          <w:color w:val="auto"/>
          <w:sz w:val="24"/>
          <w:szCs w:val="24"/>
        </w:rPr>
      </w:pPr>
      <w:r>
        <w:rPr>
          <w:rFonts w:hint="default" w:ascii="Arial" w:hAnsi="Arial" w:eastAsia="Segoe UI" w:cs="Arial"/>
          <w:i w:val="0"/>
          <w:iCs w:val="0"/>
          <w:caps w:val="0"/>
          <w:color w:val="auto"/>
          <w:spacing w:val="0"/>
          <w:sz w:val="24"/>
          <w:szCs w:val="24"/>
        </w:rPr>
        <w:t>Companies can address the differences in business ethics caused by these cultural differences in the following ways:</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default" w:ascii="Arial" w:hAnsi="Arial" w:cs="Arial"/>
          <w:b w:val="0"/>
          <w:bCs w:val="0"/>
          <w:lang w:val="en-US" w:eastAsia="zh-CN"/>
        </w:rPr>
      </w:pPr>
      <w:r>
        <w:rPr>
          <w:rFonts w:hint="default" w:ascii="Arial" w:hAnsi="Arial" w:cs="Arial"/>
          <w:b w:val="0"/>
          <w:bCs w:val="0"/>
          <w:lang w:val="en-US" w:eastAsia="zh-CN"/>
        </w:rPr>
        <w:t xml:space="preserve">Cultural Sensitivity Training and Compliance: Employees receive cultural sensitivity training to understand and respect cultural differences. This ensures that enterprise </w:t>
      </w:r>
      <w:r>
        <w:rPr>
          <w:rFonts w:hint="eastAsia" w:ascii="Arial" w:hAnsi="Arial" w:cs="Arial"/>
          <w:b w:val="0"/>
          <w:bCs w:val="0"/>
          <w:lang w:val="en-US" w:eastAsia="zh-CN"/>
        </w:rPr>
        <w:t>behaviors</w:t>
      </w:r>
      <w:r>
        <w:rPr>
          <w:rFonts w:hint="default" w:ascii="Arial" w:hAnsi="Arial" w:cs="Arial"/>
          <w:b w:val="0"/>
          <w:bCs w:val="0"/>
          <w:lang w:val="en-US" w:eastAsia="zh-CN"/>
        </w:rPr>
        <w:t xml:space="preserve"> and decisions align with local cultural expectations.</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default" w:ascii="Arial" w:hAnsi="Arial" w:cs="Arial"/>
          <w:b w:val="0"/>
          <w:bCs w:val="0"/>
          <w:lang w:val="en-US" w:eastAsia="zh-CN"/>
        </w:rPr>
      </w:pPr>
      <w:r>
        <w:rPr>
          <w:rFonts w:hint="default" w:ascii="Arial" w:hAnsi="Arial" w:cs="Arial"/>
          <w:b w:val="0"/>
          <w:bCs w:val="0"/>
          <w:lang w:val="en-US" w:eastAsia="zh-CN"/>
        </w:rPr>
        <w:t>Compliance and regulatory compliance: The enterprise must comply with local and international regulations and policies to avoid legal liabilities and economic sanctions.</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default" w:ascii="Arial" w:hAnsi="Arial" w:cs="Arial"/>
          <w:b w:val="0"/>
          <w:bCs w:val="0"/>
          <w:lang w:val="en-US" w:eastAsia="zh-CN"/>
        </w:rPr>
      </w:pPr>
      <w:r>
        <w:rPr>
          <w:rFonts w:hint="default" w:ascii="Arial" w:hAnsi="Arial" w:cs="Arial"/>
          <w:b w:val="0"/>
          <w:bCs w:val="0"/>
          <w:lang w:val="en-US" w:eastAsia="zh-CN"/>
        </w:rPr>
        <w:t>Corporate Social Responsibility: The company demonstrates its sense of responsibility to society and improves its reputation by participating in social responsibility projects and environmental protection activities.</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default" w:ascii="Arial" w:hAnsi="Arial" w:cs="Arial"/>
          <w:b w:val="0"/>
          <w:bCs w:val="0"/>
          <w:lang w:val="en-US" w:eastAsia="zh-CN"/>
        </w:rPr>
      </w:pPr>
      <w:r>
        <w:rPr>
          <w:rFonts w:hint="default" w:ascii="Arial" w:hAnsi="Arial" w:cs="Arial"/>
          <w:b w:val="0"/>
          <w:bCs w:val="0"/>
          <w:lang w:val="en-US" w:eastAsia="zh-CN"/>
        </w:rPr>
        <w:t>Risk Management and Strategy Adjustment: The company regularly assesses political, social, economic, and cultural changes, conducts risk management, and adjusts corporate strategies to different environments as needed.</w:t>
      </w:r>
    </w:p>
    <w:p>
      <w:pPr>
        <w:keepNext w:val="0"/>
        <w:keepLines w:val="0"/>
        <w:widowControl/>
        <w:suppressLineNumbers w:val="0"/>
        <w:jc w:val="left"/>
        <w:outlineLvl w:val="1"/>
        <w:rPr>
          <w:rFonts w:hint="default" w:ascii="Arial" w:hAnsi="Arial" w:eastAsia="等线" w:cs="Arial"/>
          <w:b/>
          <w:bCs/>
          <w:color w:val="000000"/>
          <w:kern w:val="0"/>
          <w:sz w:val="28"/>
          <w:szCs w:val="28"/>
          <w:lang w:val="en-US" w:eastAsia="zh-CN" w:bidi="ar"/>
        </w:rPr>
      </w:pPr>
      <w:bookmarkStart w:id="22" w:name="_Toc32425"/>
      <w:r>
        <w:rPr>
          <w:rFonts w:hint="default" w:ascii="Arial" w:hAnsi="Arial" w:eastAsia="等线" w:cs="Arial"/>
          <w:b/>
          <w:bCs/>
          <w:color w:val="000000"/>
          <w:kern w:val="0"/>
          <w:sz w:val="28"/>
          <w:szCs w:val="28"/>
          <w:lang w:val="en-US" w:eastAsia="zh-CN" w:bidi="ar"/>
        </w:rPr>
        <w:t>4.In the global market, the long-term development strategy- -social corporate responsibility</w:t>
      </w:r>
      <w:bookmarkEnd w:id="22"/>
    </w:p>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default" w:ascii="Arial" w:hAnsi="Arial" w:eastAsia="等线" w:cs="Arial"/>
          <w:b w:val="0"/>
          <w:bCs w:val="0"/>
          <w:color w:val="auto"/>
          <w:kern w:val="0"/>
          <w:sz w:val="24"/>
          <w:szCs w:val="24"/>
          <w:lang w:val="en-US" w:eastAsia="zh-CN" w:bidi="ar"/>
        </w:rPr>
      </w:pPr>
      <w:r>
        <w:rPr>
          <w:rFonts w:hint="default" w:ascii="Arial" w:hAnsi="Arial" w:eastAsia="Segoe UI" w:cs="Arial"/>
          <w:i w:val="0"/>
          <w:iCs w:val="0"/>
          <w:caps w:val="0"/>
          <w:color w:val="auto"/>
          <w:spacing w:val="0"/>
          <w:sz w:val="24"/>
          <w:szCs w:val="24"/>
        </w:rPr>
        <w:t>In the dynamic landscape of the global market, the adoption of social corporate responsibility (CSR) emerges as a critical strategy for businesses aiming at sustainable development. Cultural differences across various countries often lead to divergent business ethics, making CSR a unifying principle that transcends cultural nuances. Extensive research indicates a positive correlation between CSR and profitability, emphasizing its role as a catalyst for long-term success.</w:t>
      </w:r>
      <w:r>
        <w:rPr>
          <w:rFonts w:hint="default" w:ascii="Arial" w:hAnsi="Arial" w:eastAsia="等线" w:cs="Arial"/>
          <w:b w:val="0"/>
          <w:bCs w:val="0"/>
          <w:color w:val="auto"/>
          <w:kern w:val="0"/>
          <w:sz w:val="24"/>
          <w:szCs w:val="24"/>
          <w:lang w:val="en-US" w:eastAsia="zh-CN" w:bidi="ar"/>
        </w:rPr>
        <w:t xml:space="preserve"> Carroll (1991) proposed that corporate social responsibility can be divided into five areas, and based on Carroll's framework, this report will analyze it from the following sections and give some suggestions.</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outlineLvl w:val="2"/>
        <w:rPr>
          <w:rFonts w:hint="default" w:ascii="Arial" w:hAnsi="Arial" w:eastAsia="等线" w:cs="Arial"/>
          <w:color w:val="auto"/>
          <w:kern w:val="0"/>
          <w:sz w:val="24"/>
          <w:szCs w:val="24"/>
          <w:highlight w:val="none"/>
          <w:lang w:val="en-US" w:eastAsia="zh-CN" w:bidi="ar"/>
        </w:rPr>
      </w:pPr>
      <w:bookmarkStart w:id="23" w:name="_Toc24803"/>
      <w:r>
        <w:rPr>
          <w:rFonts w:hint="default" w:ascii="Arial" w:hAnsi="Arial" w:eastAsia="等线" w:cs="Arial"/>
          <w:color w:val="auto"/>
          <w:kern w:val="0"/>
          <w:sz w:val="24"/>
          <w:szCs w:val="24"/>
          <w:highlight w:val="none"/>
          <w:lang w:val="en-US" w:eastAsia="zh-CN" w:bidi="ar"/>
        </w:rPr>
        <w:t>1.Environmental responsibility</w:t>
      </w:r>
      <w:bookmarkEnd w:id="23"/>
    </w:p>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b w:val="0"/>
          <w:bCs w:val="0"/>
          <w:sz w:val="24"/>
          <w:szCs w:val="24"/>
          <w:u w:val="single"/>
        </w:rPr>
      </w:pPr>
      <w:r>
        <w:rPr>
          <w:rFonts w:hint="eastAsia"/>
          <w:b w:val="0"/>
          <w:bCs w:val="0"/>
          <w:sz w:val="24"/>
          <w:szCs w:val="24"/>
          <w:u w:val="none"/>
        </w:rPr>
        <w:t>Businesses should be c</w:t>
      </w:r>
      <w:r>
        <w:rPr>
          <w:rFonts w:hint="eastAsia" w:eastAsia="宋体"/>
          <w:b w:val="0"/>
          <w:bCs w:val="0"/>
          <w:sz w:val="24"/>
          <w:szCs w:val="24"/>
          <w:u w:val="none"/>
          <w:lang w:val="en-US" w:eastAsia="zh-CN"/>
        </w:rPr>
        <w:t>are</w:t>
      </w:r>
      <w:r>
        <w:rPr>
          <w:rFonts w:hint="eastAsia"/>
          <w:b w:val="0"/>
          <w:bCs w:val="0"/>
          <w:sz w:val="24"/>
          <w:szCs w:val="24"/>
          <w:u w:val="none"/>
        </w:rPr>
        <w:t xml:space="preserve"> about the pollution caused by human activities and the climate emergency. Enterprises can take measures to protect the environment, such as reducing pollution, carbon emissions, and energy consumption. In addition, companies can support environmental organizations and environmental awareness through social responsibility programs to promote sustainable development.</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b w:val="0"/>
          <w:bCs w:val="0"/>
          <w:sz w:val="24"/>
          <w:szCs w:val="24"/>
          <w:u w:val="none"/>
        </w:rPr>
      </w:pPr>
      <w:r>
        <w:rPr>
          <w:rFonts w:hint="eastAsia"/>
          <w:b w:val="0"/>
          <w:bCs w:val="0"/>
          <w:sz w:val="24"/>
          <w:szCs w:val="24"/>
          <w:u w:val="none"/>
          <w:lang w:val="en-US" w:eastAsia="zh-CN"/>
        </w:rPr>
        <w:t xml:space="preserve">For example, in response to the increasingly severe climate challenges, Procter&amp;Gamble has accelerated its pace and proposed the sustainable development goal of achieving net zero emissions by 2040. The company is dedicated to achieving net zero greenhouse gas emissions across its global operations and supply chain, from raw materials to retail, by 2040. In 2021, P&amp;G developed and launched a new eco-friendly e-commerce packaging called air glue. This innovative packaging is lighter and more reliable, and can provide air barrier protection for a certain period of time, meeting the needs of express transportation. As an advocate and pioneer of green packaging design, P&amp;G continues to lead the way in environmentally friendly packaging solutions. The use of a single material in an iterative process to replace traditional composite plastic materials has played an innovative and leading role in achieving buffer protection for the express delivery industry. This has further promoted the use of green, lightweight, and 100% recyclable express packaging </w:t>
      </w:r>
      <w:r>
        <w:rPr>
          <w:rFonts w:hint="eastAsia"/>
          <w:b w:val="0"/>
          <w:bCs w:val="0"/>
          <w:color w:val="4472C4" w:themeColor="accent1"/>
          <w:sz w:val="24"/>
          <w:szCs w:val="24"/>
          <w:u w:val="none"/>
          <w:lang w:val="en-US" w:eastAsia="zh-CN"/>
          <w14:textFill>
            <w14:solidFill>
              <w14:schemeClr w14:val="accent1"/>
            </w14:solidFill>
          </w14:textFill>
        </w:rPr>
        <w:t>(Tingyu Chen, 2023</w:t>
      </w:r>
      <w:r>
        <w:rPr>
          <w:rFonts w:hint="eastAsia"/>
          <w:b w:val="0"/>
          <w:bCs w:val="0"/>
          <w:sz w:val="24"/>
          <w:szCs w:val="24"/>
          <w:u w:val="none"/>
          <w:lang w:val="en-US" w:eastAsia="zh-CN"/>
        </w:rPr>
        <w:t>).</w:t>
      </w:r>
      <w:r>
        <w:rPr>
          <w:rFonts w:hint="eastAsia"/>
          <w:b w:val="0"/>
          <w:bCs w:val="0"/>
          <w:sz w:val="24"/>
          <w:szCs w:val="24"/>
          <w:u w:val="none"/>
        </w:rPr>
        <w:t>P &amp; G's strategy in environmentally friendly packaging has been well received and supported by consumers, which has also promoted the company's sustainable development.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200"/>
        <w:jc w:val="left"/>
        <w:textAlignment w:val="auto"/>
        <w:outlineLvl w:val="2"/>
        <w:rPr>
          <w:rFonts w:hint="default" w:ascii="Arial" w:hAnsi="Arial" w:eastAsia="等线" w:cs="Arial"/>
          <w:color w:val="000000"/>
          <w:kern w:val="0"/>
          <w:sz w:val="24"/>
          <w:szCs w:val="24"/>
          <w:lang w:val="en-US" w:eastAsia="zh-CN" w:bidi="ar"/>
        </w:rPr>
      </w:pPr>
      <w:bookmarkStart w:id="24" w:name="_Toc3172"/>
      <w:r>
        <w:rPr>
          <w:rFonts w:hint="eastAsia" w:ascii="Arial" w:hAnsi="Arial" w:eastAsia="等线" w:cs="Arial"/>
          <w:color w:val="000000"/>
          <w:kern w:val="0"/>
          <w:sz w:val="24"/>
          <w:szCs w:val="24"/>
          <w:lang w:val="en-US" w:eastAsia="zh-CN" w:bidi="ar"/>
        </w:rPr>
        <w:t>2.</w:t>
      </w:r>
      <w:r>
        <w:rPr>
          <w:rFonts w:hint="default" w:ascii="Arial" w:hAnsi="Arial" w:eastAsia="等线" w:cs="Arial"/>
          <w:color w:val="000000"/>
          <w:kern w:val="0"/>
          <w:sz w:val="24"/>
          <w:szCs w:val="24"/>
          <w:lang w:val="en-US" w:eastAsia="zh-CN" w:bidi="ar"/>
        </w:rPr>
        <w:t>Corporate Mission and Religion</w:t>
      </w:r>
      <w:bookmarkEnd w:id="24"/>
    </w:p>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default" w:ascii="Arial" w:hAnsi="Arial" w:eastAsia="方正书宋简体" w:cs="Arial"/>
          <w:color w:val="231F20"/>
          <w:kern w:val="0"/>
          <w:sz w:val="24"/>
          <w:szCs w:val="24"/>
          <w:lang w:val="en-US" w:eastAsia="zh-CN" w:bidi="ar"/>
        </w:rPr>
      </w:pPr>
      <w:r>
        <w:rPr>
          <w:rFonts w:hint="default" w:ascii="Arial" w:hAnsi="Arial" w:eastAsia="方正书宋简体" w:cs="Arial"/>
          <w:color w:val="231F20"/>
          <w:kern w:val="0"/>
          <w:sz w:val="24"/>
          <w:szCs w:val="24"/>
          <w:lang w:val="en-US" w:eastAsia="zh-CN" w:bidi="ar"/>
        </w:rPr>
        <w:t xml:space="preserve">According to </w:t>
      </w:r>
      <w:r>
        <w:rPr>
          <w:rFonts w:hint="default" w:ascii="Arial" w:hAnsi="Arial" w:eastAsia="方正书宋简体" w:cs="Arial"/>
          <w:color w:val="4472C4" w:themeColor="accent1"/>
          <w:kern w:val="0"/>
          <w:sz w:val="24"/>
          <w:szCs w:val="24"/>
          <w:lang w:val="en-US" w:eastAsia="zh-CN" w:bidi="ar"/>
          <w14:textFill>
            <w14:solidFill>
              <w14:schemeClr w14:val="accent1"/>
            </w14:solidFill>
          </w14:textFill>
        </w:rPr>
        <w:t>Frederick Taylor (2014)</w:t>
      </w:r>
      <w:r>
        <w:rPr>
          <w:rFonts w:hint="default" w:ascii="Arial" w:hAnsi="Arial" w:eastAsia="方正书宋简体" w:cs="Arial"/>
          <w:color w:val="231F20"/>
          <w:kern w:val="0"/>
          <w:sz w:val="24"/>
          <w:szCs w:val="24"/>
          <w:lang w:val="en-US" w:eastAsia="zh-CN" w:bidi="ar"/>
        </w:rPr>
        <w:t>, the core of scientific management is a significant psychological revolution.Both managers and those managed must undergo this comprehensive psychological transformation for scientific management to be effective.In the modern world, 90% of the top 500 companies are drawing inspiration from religion,and even some political parties are following suit. Although each country has its own cultural differences and therefore supports different religious cultures, all religious organizations have a unique appeal. They inspire positive energy that leads people towards truth, goodness, and beauty, which aligns with the basic purpose of a company's internal and external mission statement and spiritual management. A great enterprise should have a noble mission that inspires, unites, and motivates its employees to work towards a common goal.</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default" w:ascii="Arial" w:hAnsi="Arial" w:cs="Arial"/>
          <w:b w:val="0"/>
          <w:bCs w:val="0"/>
          <w:sz w:val="24"/>
          <w:szCs w:val="24"/>
          <w:u w:val="none"/>
        </w:rPr>
      </w:pPr>
      <w:r>
        <w:rPr>
          <w:rFonts w:hint="default" w:ascii="Arial" w:hAnsi="Arial" w:eastAsia="方正书宋简体" w:cs="Arial"/>
          <w:color w:val="231F20"/>
          <w:kern w:val="0"/>
          <w:sz w:val="24"/>
          <w:szCs w:val="24"/>
          <w:lang w:val="en-US" w:eastAsia="zh-CN" w:bidi="ar"/>
        </w:rPr>
        <w:t xml:space="preserve">Albert Einstein famously </w:t>
      </w:r>
      <w:r>
        <w:rPr>
          <w:rFonts w:hint="default" w:ascii="Arial" w:hAnsi="Arial" w:eastAsia="方正书宋简体" w:cs="Arial"/>
          <w:color w:val="4472C4" w:themeColor="accent1"/>
          <w:kern w:val="0"/>
          <w:sz w:val="24"/>
          <w:szCs w:val="24"/>
          <w:lang w:val="en-US" w:eastAsia="zh-CN" w:bidi="ar"/>
          <w14:textFill>
            <w14:solidFill>
              <w14:schemeClr w14:val="accent1"/>
            </w14:solidFill>
          </w14:textFill>
        </w:rPr>
        <w:t>(2008)</w:t>
      </w:r>
      <w:r>
        <w:rPr>
          <w:rFonts w:hint="default" w:ascii="Arial" w:hAnsi="Arial" w:eastAsia="方正书宋简体" w:cs="Arial"/>
          <w:color w:val="231F20"/>
          <w:kern w:val="0"/>
          <w:sz w:val="24"/>
          <w:szCs w:val="24"/>
          <w:lang w:val="en-US" w:eastAsia="zh-CN" w:bidi="ar"/>
        </w:rPr>
        <w:t xml:space="preserve"> said, 'Science without religion is lame, religion without science is blind.' Therefore, religion and business management science should rely on each other and develop together. In fact, religion and business management science share the same root and origin, but they inspire people to pursue a profound understanding of the universe and life from different perspectives.</w:t>
      </w:r>
    </w:p>
    <w:p>
      <w:pPr>
        <w:outlineLvl w:val="2"/>
        <w:rPr>
          <w:rFonts w:hint="default" w:eastAsiaTheme="minorEastAsia"/>
          <w:b/>
          <w:bCs/>
          <w:sz w:val="24"/>
          <w:szCs w:val="32"/>
          <w:lang w:val="en-US" w:eastAsia="zh-CN"/>
        </w:rPr>
      </w:pPr>
      <w:bookmarkStart w:id="25" w:name="_Toc25346"/>
      <w:r>
        <w:rPr>
          <w:rFonts w:hint="eastAsia"/>
          <w:b w:val="0"/>
          <w:bCs w:val="0"/>
          <w:color w:val="auto"/>
          <w:sz w:val="24"/>
          <w:szCs w:val="24"/>
          <w:lang w:val="en-US" w:eastAsia="zh-CN"/>
        </w:rPr>
        <w:t>3.Obey moral and legal principles</w:t>
      </w:r>
      <w:bookmarkEnd w:id="25"/>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eastAsia="等线" w:cs="Arial"/>
          <w:b w:val="0"/>
          <w:bCs w:val="0"/>
          <w:i w:val="0"/>
          <w:iCs w:val="0"/>
          <w:caps w:val="0"/>
          <w:color w:val="000000"/>
          <w:spacing w:val="0"/>
          <w:kern w:val="0"/>
          <w:sz w:val="24"/>
          <w:szCs w:val="24"/>
          <w:lang w:val="en-US" w:eastAsia="zh-CN" w:bidi="ar"/>
        </w:rPr>
      </w:pPr>
      <w:r>
        <w:rPr>
          <w:rFonts w:hint="default" w:ascii="Arial" w:hAnsi="Arial" w:cs="Arial"/>
          <w:b w:val="0"/>
          <w:bCs w:val="0"/>
          <w:color w:val="auto"/>
          <w:sz w:val="24"/>
          <w:szCs w:val="24"/>
          <w:lang w:val="en-US" w:eastAsia="zh-CN"/>
        </w:rPr>
        <w:t xml:space="preserve">While there are cultural variations in business ethics across different countries, such as China's use of Confucian merchants as a model for business ethics, recent episodes of the 'Quality Investigation Report' program broadcasted by CCTV Economic Channel suggest that the issue of business ethics in Chinese enterprises has become increasingly serious </w:t>
      </w:r>
      <w:r>
        <w:rPr>
          <w:rFonts w:hint="default" w:ascii="Arial" w:hAnsi="Arial" w:cs="Arial"/>
          <w:b w:val="0"/>
          <w:bCs w:val="0"/>
          <w:color w:val="4472C4" w:themeColor="accent1"/>
          <w:sz w:val="24"/>
          <w:szCs w:val="24"/>
          <w:lang w:val="en-US" w:eastAsia="zh-CN"/>
          <w14:textFill>
            <w14:solidFill>
              <w14:schemeClr w14:val="accent1"/>
            </w14:solidFill>
          </w14:textFill>
        </w:rPr>
        <w:t>(Yu Liang, et al, 2005)</w:t>
      </w:r>
      <w:r>
        <w:rPr>
          <w:rFonts w:hint="default" w:ascii="Arial" w:hAnsi="Arial" w:cs="Arial"/>
          <w:b w:val="0"/>
          <w:bCs w:val="0"/>
          <w:color w:val="auto"/>
          <w:sz w:val="24"/>
          <w:szCs w:val="24"/>
          <w:lang w:val="en-US" w:eastAsia="zh-CN"/>
        </w:rPr>
        <w:t>.</w:t>
      </w:r>
      <w:r>
        <w:rPr>
          <w:rFonts w:hint="default" w:ascii="Arial" w:hAnsi="Arial" w:eastAsia="等线" w:cs="Arial"/>
          <w:color w:val="000000"/>
          <w:kern w:val="0"/>
          <w:sz w:val="24"/>
          <w:szCs w:val="24"/>
          <w:lang w:val="en-US" w:eastAsia="zh-CN" w:bidi="ar"/>
        </w:rPr>
        <w:t>Because some managers may face conflicts of interest, they may choose to sacrifice moral principles in decision-making to seek short-term economic benefits and obtain unfair benefits. However, in fact, profit and business ethics are not contradictory. The importance of ethics in enterprises goes beyond simple regulatory compliance, and it directly relates to the long-term development of enterprises and their role in society. A company that values ethical values is more likely to succeed in a fiercely competitive business environment and win respect and support from all parties. We will use an example to demonstrate:</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482" w:firstLineChars="200"/>
        <w:jc w:val="left"/>
        <w:textAlignment w:val="auto"/>
        <w:rPr>
          <w:rFonts w:hint="default"/>
          <w:lang w:val="en-US"/>
        </w:rPr>
      </w:pPr>
      <w:r>
        <w:rPr>
          <w:rFonts w:hint="eastAsia" w:ascii="Segoe UI" w:hAnsi="Segoe UI" w:eastAsia="宋体" w:cs="Segoe UI"/>
          <w:b/>
          <w:bCs/>
          <w:i w:val="0"/>
          <w:iCs w:val="0"/>
          <w:color w:val="auto"/>
          <w:spacing w:val="0"/>
          <w:sz w:val="24"/>
          <w:szCs w:val="24"/>
          <w:lang w:val="en-US" w:eastAsia="zh-CN"/>
        </w:rPr>
        <w:t>E</w:t>
      </w:r>
      <w:r>
        <w:rPr>
          <w:rFonts w:hint="eastAsia" w:ascii="Segoe UI" w:hAnsi="Segoe UI" w:eastAsia="宋体" w:cs="Segoe UI"/>
          <w:b/>
          <w:bCs/>
          <w:i w:val="0"/>
          <w:iCs w:val="0"/>
          <w:caps w:val="0"/>
          <w:color w:val="auto"/>
          <w:spacing w:val="0"/>
          <w:sz w:val="24"/>
          <w:szCs w:val="24"/>
          <w:lang w:val="en-US" w:eastAsia="zh-CN"/>
        </w:rPr>
        <w:t>xample 1：</w:t>
      </w:r>
      <w:r>
        <w:rPr>
          <w:rFonts w:hint="default" w:ascii="Arial" w:hAnsi="Arial" w:eastAsia="宋体" w:cs="Arial"/>
          <w:color w:val="231F20"/>
          <w:kern w:val="0"/>
          <w:sz w:val="24"/>
          <w:szCs w:val="24"/>
          <w:lang w:val="en-US" w:eastAsia="zh-CN" w:bidi="ar"/>
        </w:rPr>
        <w:t xml:space="preserve">On January 31, 2020, a well-known Wall Street short seller dispatched an investigation team to audit Luckin's financial condition. According to relevant people, the regulators have obtained former Chairman Lu Zhengyao's email of ordering the company's financial fraud, and Lu will be prosecuted and most likely face criminal responsibility </w:t>
      </w:r>
      <w:r>
        <w:rPr>
          <w:rFonts w:hint="default" w:ascii="Arial" w:hAnsi="Arial" w:eastAsia="宋体" w:cs="Arial"/>
          <w:color w:val="4472C4" w:themeColor="accent1"/>
          <w:kern w:val="0"/>
          <w:sz w:val="24"/>
          <w:szCs w:val="24"/>
          <w:lang w:val="en-US" w:eastAsia="zh-CN" w:bidi="ar"/>
          <w14:textFill>
            <w14:solidFill>
              <w14:schemeClr w14:val="accent1"/>
            </w14:solidFill>
          </w14:textFill>
        </w:rPr>
        <w:t>(Shihui Guo, 2020)</w:t>
      </w:r>
      <w:r>
        <w:rPr>
          <w:rFonts w:hint="default" w:ascii="Arial" w:hAnsi="Arial" w:eastAsia="宋体" w:cs="Arial"/>
          <w:color w:val="231F20"/>
          <w:kern w:val="0"/>
          <w:sz w:val="24"/>
          <w:szCs w:val="24"/>
          <w:lang w:val="en-US" w:eastAsia="zh-CN" w:bidi="ar"/>
        </w:rPr>
        <w:t>. In addition, Luckin's IPO included a secondary placement with the participation of domestic investors, and there were also some domestic investors who bought Luckin shares, which could result in a sizable compensation payout. On September 18, 2020, China's State Administration for Market Regulation and other authorities fined Luckin and 43 related companies for helping Luckin cheat, with a total fine of 61 million yuan. In April 2021, a number of lawyers entrusted by Luckin Coffee's US stock investors formally submitted a joint claim to the Shanghai Financial Court, which has accepted the c</w:t>
      </w:r>
      <w:bookmarkStart w:id="28" w:name="_GoBack"/>
      <w:bookmarkEnd w:id="28"/>
      <w:r>
        <w:rPr>
          <w:rFonts w:hint="default" w:ascii="Arial" w:hAnsi="Arial" w:eastAsia="宋体" w:cs="Arial"/>
          <w:color w:val="231F20"/>
          <w:kern w:val="0"/>
          <w:sz w:val="24"/>
          <w:szCs w:val="24"/>
          <w:lang w:val="en-US" w:eastAsia="zh-CN" w:bidi="ar"/>
        </w:rPr>
        <w:t>ase. Finally, Luckin Coffee financial fraud suspension delisting</w:t>
      </w:r>
      <w:r>
        <w:rPr>
          <w:rFonts w:hint="eastAsia" w:eastAsia="宋体" w:cs="Arial"/>
          <w:color w:val="4472C4" w:themeColor="accent1"/>
          <w:kern w:val="0"/>
          <w:sz w:val="24"/>
          <w:szCs w:val="24"/>
          <w:lang w:val="en-US" w:eastAsia="zh-CN" w:bidi="ar"/>
          <w14:textFill>
            <w14:solidFill>
              <w14:schemeClr w14:val="accent1"/>
            </w14:solidFill>
          </w14:textFill>
        </w:rPr>
        <w:t>(Li Liu,et al,2020)</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default" w:ascii="Arial" w:hAnsi="Arial" w:eastAsia="方正书宋_GBK" w:cs="Arial"/>
          <w:color w:val="231F20"/>
          <w:kern w:val="0"/>
          <w:sz w:val="24"/>
          <w:szCs w:val="24"/>
          <w:lang w:val="en-US" w:eastAsia="zh-CN" w:bidi="ar"/>
        </w:rPr>
      </w:pPr>
      <w:r>
        <w:rPr>
          <w:rFonts w:hint="default" w:ascii="Arial" w:hAnsi="Arial" w:eastAsia="方正书宋_GBK" w:cs="Arial"/>
          <w:color w:val="231F20"/>
          <w:kern w:val="0"/>
          <w:sz w:val="24"/>
          <w:szCs w:val="24"/>
          <w:lang w:val="en-US" w:eastAsia="zh-CN" w:bidi="ar"/>
        </w:rPr>
        <w:t>From the above examples, it is evident that following ethical principles is crucial for the stable and healthy development of a business. Many companies resort to any means to achieve their goals, but the associated risks are usually too high. This makes it challenging for the company to establish a foothold in the marketplace and achieve sustainable development. Therefore, companies operating in the global market must be mindful of the need to comply with ethical and legal principles.</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default" w:ascii="Arial" w:hAnsi="Arial" w:eastAsia="方正书宋_GBK" w:cs="Arial"/>
          <w:color w:val="231F20"/>
          <w:kern w:val="0"/>
          <w:sz w:val="24"/>
          <w:szCs w:val="24"/>
          <w:lang w:val="en-US" w:eastAsia="zh-CN" w:bidi="ar"/>
        </w:rPr>
      </w:pPr>
      <w:r>
        <w:rPr>
          <w:rFonts w:hint="default" w:ascii="Arial" w:hAnsi="Arial" w:eastAsia="方正书宋_GBK" w:cs="Arial"/>
          <w:color w:val="231F20"/>
          <w:kern w:val="0"/>
          <w:sz w:val="24"/>
          <w:szCs w:val="24"/>
          <w:lang w:val="en-US" w:eastAsia="zh-CN" w:bidi="ar"/>
        </w:rPr>
        <w:t>In summary, although cultural differences remain in the global business world, corporate social responsibility has emerged as a unified force providing a strategic roadmap for businesses. Environmental responsibility, a noble corporate mission and commitment to ethical and legal principles work together to promote sustainable development. As companies respond to the challenges of the global market, incorporating corporate social responsibility principles into their core strategies has become a necessary prerequisite for sustainable success, social impact and ethical leadership.</w:t>
      </w:r>
    </w:p>
    <w:bookmarkEnd w:id="10"/>
    <w:p>
      <w:pPr>
        <w:keepNext w:val="0"/>
        <w:keepLines w:val="0"/>
        <w:widowControl/>
        <w:suppressLineNumbers w:val="0"/>
        <w:jc w:val="left"/>
        <w:outlineLvl w:val="1"/>
        <w:rPr>
          <w:rFonts w:hint="default"/>
          <w:b/>
          <w:bCs/>
          <w:sz w:val="24"/>
          <w:szCs w:val="32"/>
          <w:lang w:val="en-US" w:eastAsia="zh-CN"/>
        </w:rPr>
      </w:pPr>
      <w:bookmarkStart w:id="26" w:name="_Toc9401"/>
      <w:r>
        <w:rPr>
          <w:rFonts w:hint="eastAsia"/>
          <w:b/>
          <w:bCs/>
          <w:sz w:val="24"/>
          <w:szCs w:val="32"/>
          <w:lang w:val="en-US" w:eastAsia="zh-CN"/>
        </w:rPr>
        <w:t>Conclusion：</w:t>
      </w:r>
      <w:bookmarkEnd w:id="26"/>
    </w:p>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default" w:ascii="Arial" w:hAnsi="Arial" w:cs="Arial"/>
          <w:b w:val="0"/>
          <w:bCs w:val="0"/>
          <w:sz w:val="24"/>
          <w:szCs w:val="24"/>
          <w:lang w:val="en-US" w:eastAsia="zh-CN"/>
        </w:rPr>
      </w:pPr>
      <w:r>
        <w:rPr>
          <w:rFonts w:hint="eastAsia"/>
          <w:b w:val="0"/>
          <w:bCs w:val="0"/>
          <w:sz w:val="24"/>
          <w:szCs w:val="32"/>
          <w:lang w:val="en-US" w:eastAsia="zh-CN"/>
        </w:rPr>
        <w:t>In conclusion, globalisation has resulted in the persistence of cultural differences, leading to varying business ethics and hindrances to business exchanges across different countries. However, we can address this issue through cultural sensitivity training, compliance with local and international regulations and policies, and respect for corporate social responsibility (CSR). The paper also highlights that CSR serves as a unifying force that provides a strategic framework for businesses and helps overcome cultural differences. As businesses navigate the complexities of the global marketplace, integrating CSR into their core strategies is crucial for achieving sustainable success and social impact. Ethical leadership and addressing cultural differences in business are also important factors.</w:t>
      </w:r>
    </w:p>
    <w:p>
      <w:pPr>
        <w:keepNext w:val="0"/>
        <w:keepLines w:val="0"/>
        <w:widowControl/>
        <w:suppressLineNumbers w:val="0"/>
        <w:ind w:firstLine="480" w:firstLineChars="200"/>
        <w:jc w:val="left"/>
        <w:rPr>
          <w:rFonts w:hint="default"/>
          <w:u w:val="single"/>
          <w:lang w:val="en-US" w:eastAsia="zh-CN"/>
        </w:rPr>
      </w:pP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outlineLvl w:val="9"/>
        <w:rPr>
          <w:rFonts w:hint="default" w:ascii="Arial" w:hAnsi="Arial" w:eastAsia="微软雅黑" w:cs="Arial"/>
          <w:b w:val="0"/>
          <w:bCs w:val="0"/>
          <w:i w:val="0"/>
          <w:iCs w:val="0"/>
          <w:caps w:val="0"/>
          <w:color w:val="000000" w:themeColor="text1"/>
          <w:spacing w:val="0"/>
          <w:sz w:val="24"/>
          <w:szCs w:val="24"/>
          <w:shd w:val="clear" w:fill="FFFFFF"/>
          <w:lang w:val="en-US" w:eastAsia="zh-CN"/>
          <w14:textFill>
            <w14:solidFill>
              <w14:schemeClr w14:val="tx1"/>
            </w14:solidFill>
          </w14:textFill>
        </w:rPr>
      </w:pPr>
    </w:p>
    <w:p>
      <w:pPr>
        <w:rPr>
          <w:rFonts w:hint="eastAsia" w:eastAsia="宋体" w:cs="Arial"/>
          <w:sz w:val="24"/>
          <w:szCs w:val="24"/>
          <w:lang w:val="en-US" w:eastAsia="zh-CN"/>
        </w:rPr>
      </w:pPr>
    </w:p>
    <w:p>
      <w:pPr>
        <w:outlineLvl w:val="1"/>
        <w:rPr>
          <w:rFonts w:hint="default" w:ascii="Arial" w:hAnsi="Arial" w:eastAsia="宋体" w:cs="Arial"/>
          <w:sz w:val="24"/>
          <w:szCs w:val="24"/>
          <w:lang w:val="en-US" w:eastAsia="zh-CN"/>
        </w:rPr>
      </w:pPr>
      <w:bookmarkStart w:id="27" w:name="_Toc23568"/>
      <w:r>
        <w:rPr>
          <w:rFonts w:hint="default" w:ascii="Arial" w:hAnsi="Arial" w:eastAsia="宋体" w:cs="Arial"/>
          <w:sz w:val="24"/>
          <w:szCs w:val="24"/>
          <w:lang w:val="en-US" w:eastAsia="zh-CN"/>
        </w:rPr>
        <w:t>Reference：</w:t>
      </w:r>
      <w:bookmarkEnd w:id="27"/>
    </w:p>
    <w:p>
      <w:pPr>
        <w:pStyle w:val="10"/>
        <w:keepNext w:val="0"/>
        <w:keepLines w:val="0"/>
        <w:widowControl/>
        <w:suppressLineNumbers w:val="0"/>
        <w:ind w:left="567" w:hanging="567"/>
        <w:rPr>
          <w:rFonts w:hint="default" w:ascii="Arial" w:hAnsi="Arial" w:cs="Arial"/>
          <w:sz w:val="24"/>
          <w:szCs w:val="24"/>
          <w:lang w:val="en-US" w:eastAsia="zh-CN"/>
        </w:rPr>
      </w:pPr>
      <w:r>
        <w:rPr>
          <w:rFonts w:hint="default" w:ascii="Arial" w:hAnsi="Arial" w:cs="Arial"/>
          <w:sz w:val="24"/>
          <w:szCs w:val="24"/>
          <w:lang w:val="en-US" w:eastAsia="zh-CN"/>
        </w:rPr>
        <w:t>CARROL A B.Linking Business Ethics to Behavior in Organization SAM Advanced Management ,</w:t>
      </w:r>
      <w:r>
        <w:rPr>
          <w:rFonts w:hint="default" w:ascii="Arial" w:hAnsi="Arial" w:cs="Arial"/>
          <w:i/>
          <w:iCs/>
          <w:sz w:val="24"/>
          <w:szCs w:val="24"/>
          <w:lang w:val="en-US" w:eastAsia="zh-CN"/>
        </w:rPr>
        <w:t>Journal of Business Ethics</w:t>
      </w:r>
      <w:r>
        <w:rPr>
          <w:rFonts w:hint="default" w:ascii="Arial" w:hAnsi="Arial" w:cs="Arial"/>
          <w:sz w:val="24"/>
          <w:szCs w:val="24"/>
          <w:lang w:val="en-US" w:eastAsia="zh-CN"/>
        </w:rPr>
        <w:t>，1987，43（6）,pp.18-25.</w:t>
      </w:r>
    </w:p>
    <w:p>
      <w:pPr>
        <w:pStyle w:val="10"/>
        <w:keepNext w:val="0"/>
        <w:keepLines w:val="0"/>
        <w:widowControl/>
        <w:suppressLineNumbers w:val="0"/>
        <w:ind w:left="567" w:hanging="567"/>
        <w:jc w:val="left"/>
        <w:rPr>
          <w:rFonts w:hint="default" w:ascii="Arial" w:hAnsi="Arial" w:cs="Arial"/>
          <w:sz w:val="24"/>
          <w:szCs w:val="24"/>
          <w:lang w:val="en-US" w:eastAsia="zh-CN"/>
        </w:rPr>
      </w:pPr>
      <w:r>
        <w:rPr>
          <w:rFonts w:hint="default" w:ascii="Arial" w:hAnsi="Arial" w:cs="Arial"/>
          <w:sz w:val="24"/>
          <w:szCs w:val="24"/>
          <w:lang w:val="en-US" w:eastAsia="zh-CN"/>
        </w:rPr>
        <w:t xml:space="preserve">Carroll, A.B.(1991)The Pyramid of Corporate Social Responsibility: Toward themoral management of organizational stakeholders’, </w:t>
      </w:r>
      <w:r>
        <w:rPr>
          <w:rFonts w:hint="default" w:ascii="Arial" w:hAnsi="Arial" w:cs="Arial"/>
          <w:i/>
          <w:iCs/>
          <w:sz w:val="24"/>
          <w:szCs w:val="24"/>
          <w:lang w:val="en-US" w:eastAsia="zh-CN"/>
        </w:rPr>
        <w:t>Business Horizons</w:t>
      </w:r>
      <w:r>
        <w:rPr>
          <w:rFonts w:hint="default" w:ascii="Arial" w:hAnsi="Arial" w:cs="Arial"/>
          <w:sz w:val="24"/>
          <w:szCs w:val="24"/>
          <w:lang w:val="en-US" w:eastAsia="zh-CN"/>
        </w:rPr>
        <w:t>, 34(4).pp.39-48.doi:10.1016/0007-6813(91)90005-g.</w:t>
      </w:r>
    </w:p>
    <w:p>
      <w:pPr>
        <w:pStyle w:val="10"/>
        <w:keepNext w:val="0"/>
        <w:keepLines w:val="0"/>
        <w:widowControl/>
        <w:suppressLineNumbers w:val="0"/>
        <w:ind w:left="567" w:hanging="567"/>
        <w:rPr>
          <w:rFonts w:hint="default" w:ascii="Arial" w:hAnsi="Arial" w:cs="Arial"/>
          <w:sz w:val="24"/>
          <w:szCs w:val="24"/>
        </w:rPr>
      </w:pPr>
      <w:r>
        <w:rPr>
          <w:rFonts w:hint="default" w:ascii="Arial" w:hAnsi="Arial" w:cs="Arial"/>
          <w:sz w:val="24"/>
          <w:szCs w:val="24"/>
        </w:rPr>
        <w:t xml:space="preserve">Chen, T. (2023) </w:t>
      </w:r>
      <w:r>
        <w:rPr>
          <w:rFonts w:hint="default" w:ascii="Arial" w:hAnsi="Arial" w:cs="Arial"/>
          <w:i/>
          <w:iCs/>
          <w:sz w:val="24"/>
          <w:szCs w:val="24"/>
        </w:rPr>
        <w:t>P&amp;g selected as 2023 Corporate ESG Outstanding Social Responsibility Practice Case</w:t>
      </w:r>
      <w:r>
        <w:rPr>
          <w:rFonts w:hint="default" w:ascii="Arial" w:hAnsi="Arial" w:cs="Arial"/>
          <w:sz w:val="24"/>
          <w:szCs w:val="24"/>
        </w:rPr>
        <w:t xml:space="preserve">, </w:t>
      </w:r>
      <w:r>
        <w:rPr>
          <w:rFonts w:hint="default" w:ascii="Arial" w:hAnsi="Arial" w:cs="Arial"/>
          <w:i/>
          <w:iCs/>
          <w:sz w:val="24"/>
          <w:szCs w:val="24"/>
        </w:rPr>
        <w:t>P&amp;g selected as 2023 ESG Outstanding Social Responsibility Practice Case - Xinhuanet</w:t>
      </w:r>
      <w:r>
        <w:rPr>
          <w:rFonts w:hint="default" w:ascii="Arial" w:hAnsi="Arial" w:cs="Arial"/>
          <w:sz w:val="24"/>
          <w:szCs w:val="24"/>
        </w:rPr>
        <w:t xml:space="preserve">. Available at: http://www.news.cn/tech/20230926/aa8ddb229c7e4406b138d840aa10ef0d/c.html. </w:t>
      </w:r>
    </w:p>
    <w:p>
      <w:pPr>
        <w:pStyle w:val="10"/>
        <w:keepNext w:val="0"/>
        <w:keepLines w:val="0"/>
        <w:widowControl/>
        <w:suppressLineNumbers w:val="0"/>
        <w:ind w:left="567" w:hanging="567"/>
        <w:rPr>
          <w:rFonts w:hint="default" w:ascii="Arial" w:hAnsi="Arial" w:cs="Arial"/>
          <w:sz w:val="24"/>
          <w:szCs w:val="24"/>
        </w:rPr>
      </w:pPr>
      <w:r>
        <w:rPr>
          <w:rFonts w:hint="default" w:ascii="Arial" w:hAnsi="Arial" w:cs="Arial"/>
          <w:i/>
          <w:iCs/>
          <w:sz w:val="24"/>
          <w:szCs w:val="24"/>
        </w:rPr>
        <w:t>Country comparison tool</w:t>
      </w:r>
      <w:r>
        <w:rPr>
          <w:rFonts w:hint="default" w:ascii="Arial" w:hAnsi="Arial" w:cs="Arial"/>
          <w:sz w:val="24"/>
          <w:szCs w:val="24"/>
        </w:rPr>
        <w:t xml:space="preserve"> (no date) </w:t>
      </w:r>
      <w:r>
        <w:rPr>
          <w:rFonts w:hint="default" w:ascii="Arial" w:hAnsi="Arial" w:cs="Arial"/>
          <w:i/>
          <w:iCs/>
          <w:sz w:val="24"/>
          <w:szCs w:val="24"/>
        </w:rPr>
        <w:t>Hofstede Insights</w:t>
      </w:r>
      <w:r>
        <w:rPr>
          <w:rFonts w:hint="default" w:ascii="Arial" w:hAnsi="Arial" w:cs="Arial"/>
          <w:sz w:val="24"/>
          <w:szCs w:val="24"/>
        </w:rPr>
        <w:t xml:space="preserve">. Available at: https://www.hofstede-insights.com/country-comparison-tool?countries=china%2Cunited%2Bstates (Accessed: 03 January 2024). </w:t>
      </w:r>
    </w:p>
    <w:p>
      <w:pPr>
        <w:pStyle w:val="10"/>
        <w:keepNext w:val="0"/>
        <w:keepLines w:val="0"/>
        <w:widowControl/>
        <w:suppressLineNumbers w:val="0"/>
        <w:ind w:left="567" w:hanging="567"/>
        <w:rPr>
          <w:rFonts w:hint="default" w:ascii="Arial" w:hAnsi="Arial" w:cs="Arial"/>
          <w:sz w:val="24"/>
          <w:szCs w:val="24"/>
        </w:rPr>
      </w:pPr>
      <w:r>
        <w:rPr>
          <w:rFonts w:hint="default" w:ascii="Arial" w:hAnsi="Arial" w:cs="Arial"/>
          <w:sz w:val="24"/>
          <w:szCs w:val="24"/>
        </w:rPr>
        <w:t xml:space="preserve">Hofstede, G. (1996) ‘Riding the waves of commerce: A test of trompenaars’ “model” of national culture differences’, </w:t>
      </w:r>
      <w:r>
        <w:rPr>
          <w:rFonts w:hint="default" w:ascii="Arial" w:hAnsi="Arial" w:cs="Arial"/>
          <w:i/>
          <w:iCs/>
          <w:sz w:val="24"/>
          <w:szCs w:val="24"/>
        </w:rPr>
        <w:t>International Journal of Intercultural Relations</w:t>
      </w:r>
      <w:r>
        <w:rPr>
          <w:rFonts w:hint="default" w:ascii="Arial" w:hAnsi="Arial" w:cs="Arial"/>
          <w:sz w:val="24"/>
          <w:szCs w:val="24"/>
        </w:rPr>
        <w:t xml:space="preserve">, 20(2), pp. 189–198. doi:10.1016/0147-1767(96)00003-x. </w:t>
      </w:r>
    </w:p>
    <w:p>
      <w:pPr>
        <w:pStyle w:val="10"/>
        <w:keepNext w:val="0"/>
        <w:keepLines w:val="0"/>
        <w:widowControl/>
        <w:suppressLineNumbers w:val="0"/>
        <w:ind w:left="567" w:hanging="567"/>
        <w:rPr>
          <w:rFonts w:hint="default" w:ascii="Arial" w:hAnsi="Arial" w:cs="Arial"/>
          <w:sz w:val="24"/>
          <w:szCs w:val="24"/>
        </w:rPr>
      </w:pPr>
      <w:r>
        <w:rPr>
          <w:rFonts w:hint="default" w:ascii="Arial" w:hAnsi="Arial" w:cs="Arial"/>
          <w:sz w:val="24"/>
          <w:szCs w:val="24"/>
        </w:rPr>
        <w:t xml:space="preserve">Huntington, S.P. (2009) </w:t>
      </w:r>
      <w:r>
        <w:rPr>
          <w:rFonts w:hint="default" w:ascii="Arial" w:hAnsi="Arial" w:cs="Arial"/>
          <w:i/>
          <w:iCs/>
          <w:sz w:val="24"/>
          <w:szCs w:val="24"/>
        </w:rPr>
        <w:t>Political Order in Changing Societies</w:t>
      </w:r>
      <w:r>
        <w:rPr>
          <w:rFonts w:hint="default" w:ascii="Arial" w:hAnsi="Arial" w:cs="Arial"/>
          <w:sz w:val="24"/>
          <w:szCs w:val="24"/>
        </w:rPr>
        <w:t xml:space="preserve">. New Delhi: Adarsh Books. </w:t>
      </w:r>
    </w:p>
    <w:p>
      <w:pPr>
        <w:pStyle w:val="10"/>
        <w:keepNext w:val="0"/>
        <w:keepLines w:val="0"/>
        <w:widowControl/>
        <w:suppressLineNumbers w:val="0"/>
        <w:ind w:left="567" w:hanging="567"/>
        <w:jc w:val="left"/>
        <w:rPr>
          <w:rFonts w:hint="default" w:ascii="Arial" w:hAnsi="Arial" w:cs="Arial"/>
          <w:sz w:val="24"/>
          <w:szCs w:val="24"/>
          <w:lang w:val="en-US" w:eastAsia="zh-CN"/>
        </w:rPr>
      </w:pPr>
      <w:r>
        <w:rPr>
          <w:rFonts w:hint="default" w:ascii="Arial" w:hAnsi="Arial" w:cs="Arial"/>
          <w:sz w:val="24"/>
          <w:szCs w:val="24"/>
          <w:lang w:val="en-US" w:eastAsia="zh-CN"/>
        </w:rPr>
        <w:t>JEFFERY G，NADINE H. Teaching Business Ethics,</w:t>
      </w:r>
      <w:r>
        <w:rPr>
          <w:rFonts w:hint="default" w:ascii="Arial" w:hAnsi="Arial" w:cs="Arial"/>
          <w:i/>
          <w:iCs/>
          <w:sz w:val="24"/>
          <w:szCs w:val="24"/>
          <w:lang w:val="en-US" w:eastAsia="zh-CN"/>
        </w:rPr>
        <w:t>Journal of Business Ethics</w:t>
      </w:r>
      <w:r>
        <w:rPr>
          <w:rFonts w:hint="default" w:ascii="Arial" w:hAnsi="Arial" w:cs="Arial"/>
          <w:sz w:val="24"/>
          <w:szCs w:val="24"/>
          <w:lang w:val="en-US" w:eastAsia="zh-CN"/>
        </w:rPr>
        <w:t>，1988，7（1）,pp. 24-31.</w:t>
      </w:r>
    </w:p>
    <w:p>
      <w:pPr>
        <w:pStyle w:val="10"/>
        <w:keepNext w:val="0"/>
        <w:keepLines w:val="0"/>
        <w:widowControl/>
        <w:suppressLineNumbers w:val="0"/>
        <w:ind w:left="567" w:hanging="567"/>
        <w:rPr>
          <w:rFonts w:hint="default" w:ascii="Arial" w:hAnsi="Arial" w:cs="Arial"/>
          <w:sz w:val="24"/>
          <w:szCs w:val="24"/>
        </w:rPr>
      </w:pPr>
      <w:r>
        <w:rPr>
          <w:rFonts w:hint="default" w:ascii="Arial" w:hAnsi="Arial" w:cs="Arial"/>
          <w:sz w:val="24"/>
          <w:szCs w:val="24"/>
        </w:rPr>
        <w:t xml:space="preserve">Johnson, M. (1997) </w:t>
      </w:r>
      <w:r>
        <w:rPr>
          <w:rFonts w:hint="default" w:ascii="Arial" w:hAnsi="Arial" w:cs="Arial"/>
          <w:i/>
          <w:iCs/>
          <w:sz w:val="24"/>
          <w:szCs w:val="24"/>
        </w:rPr>
        <w:t>What can be done about entrenched corruption?</w:t>
      </w:r>
      <w:r>
        <w:rPr>
          <w:rFonts w:hint="default" w:ascii="Arial" w:hAnsi="Arial" w:cs="Arial"/>
          <w:sz w:val="24"/>
          <w:szCs w:val="24"/>
        </w:rPr>
        <w:t xml:space="preserve"> Washington, D.C.: World Bank. </w:t>
      </w:r>
    </w:p>
    <w:p>
      <w:pPr>
        <w:pStyle w:val="10"/>
        <w:keepNext w:val="0"/>
        <w:keepLines w:val="0"/>
        <w:widowControl/>
        <w:suppressLineNumbers w:val="0"/>
        <w:ind w:left="567" w:hanging="567"/>
        <w:jc w:val="left"/>
        <w:rPr>
          <w:rFonts w:hint="default" w:ascii="Arial" w:hAnsi="Arial" w:cs="Arial"/>
          <w:sz w:val="24"/>
          <w:szCs w:val="24"/>
          <w:lang w:val="en-US" w:eastAsia="zh-CN"/>
        </w:rPr>
      </w:pPr>
      <w:r>
        <w:rPr>
          <w:rFonts w:hint="default" w:ascii="Arial" w:hAnsi="Arial" w:cs="Arial"/>
          <w:sz w:val="24"/>
          <w:szCs w:val="24"/>
          <w:lang w:val="en-US" w:eastAsia="zh-CN"/>
        </w:rPr>
        <w:t>Laifang Li . Business ethical integrity obligation and unethical control -- a case study of Hongyi's "hollowing out" of listed companies,</w:t>
      </w:r>
      <w:r>
        <w:rPr>
          <w:rFonts w:hint="default" w:ascii="Arial" w:hAnsi="Arial" w:cs="Arial"/>
          <w:i/>
          <w:iCs/>
          <w:sz w:val="24"/>
          <w:szCs w:val="24"/>
          <w:lang w:val="en-US" w:eastAsia="zh-CN"/>
        </w:rPr>
        <w:t>Journal of Accounting Research Study</w:t>
      </w:r>
      <w:r>
        <w:rPr>
          <w:rFonts w:hint="default" w:ascii="Arial" w:hAnsi="Arial" w:cs="Arial"/>
          <w:sz w:val="24"/>
          <w:szCs w:val="24"/>
          <w:lang w:val="en-US" w:eastAsia="zh-CN"/>
        </w:rPr>
        <w:t>，2005（11）,pp.8-14.</w:t>
      </w:r>
    </w:p>
    <w:p>
      <w:pPr>
        <w:pStyle w:val="10"/>
        <w:keepNext w:val="0"/>
        <w:keepLines w:val="0"/>
        <w:widowControl/>
        <w:suppressLineNumbers w:val="0"/>
        <w:ind w:left="567" w:hanging="567"/>
        <w:jc w:val="left"/>
        <w:rPr>
          <w:rFonts w:hint="default" w:ascii="Arial" w:hAnsi="Arial" w:cs="Arial"/>
          <w:sz w:val="24"/>
          <w:szCs w:val="24"/>
          <w:lang w:val="en-US" w:eastAsia="zh-CN"/>
        </w:rPr>
      </w:pPr>
      <w:r>
        <w:rPr>
          <w:rFonts w:hint="default" w:ascii="Arial" w:hAnsi="Arial" w:cs="Arial"/>
          <w:sz w:val="24"/>
          <w:szCs w:val="24"/>
          <w:lang w:val="en-US" w:eastAsia="zh-CN"/>
        </w:rPr>
        <w:t>LEWIS P V. Defining “Business Ethics” like Nailing Jello to a Wall.</w:t>
      </w:r>
      <w:r>
        <w:rPr>
          <w:rFonts w:hint="default" w:ascii="Arial" w:hAnsi="Arial" w:cs="Arial"/>
          <w:i/>
          <w:iCs/>
          <w:sz w:val="24"/>
          <w:szCs w:val="24"/>
          <w:lang w:val="en-US" w:eastAsia="zh-CN"/>
        </w:rPr>
        <w:t>Journal of Business Ethics</w:t>
      </w:r>
      <w:r>
        <w:rPr>
          <w:rFonts w:hint="default" w:ascii="Arial" w:hAnsi="Arial" w:cs="Arial"/>
          <w:sz w:val="24"/>
          <w:szCs w:val="24"/>
          <w:lang w:val="en-US" w:eastAsia="zh-CN"/>
        </w:rPr>
        <w:t>， 1985，4（9），pp.34-42.</w:t>
      </w:r>
    </w:p>
    <w:p>
      <w:pPr>
        <w:pStyle w:val="10"/>
        <w:keepNext w:val="0"/>
        <w:keepLines w:val="0"/>
        <w:widowControl/>
        <w:suppressLineNumbers w:val="0"/>
        <w:ind w:left="567" w:hanging="567"/>
        <w:rPr>
          <w:rFonts w:hint="default" w:ascii="Arial" w:hAnsi="Arial" w:eastAsia="宋体" w:cs="Arial"/>
          <w:sz w:val="24"/>
          <w:szCs w:val="24"/>
          <w:lang w:val="en-US" w:eastAsia="zh-CN"/>
        </w:rPr>
      </w:pPr>
      <w:r>
        <w:rPr>
          <w:rFonts w:hint="default" w:ascii="Arial" w:hAnsi="Arial" w:cs="Arial"/>
          <w:sz w:val="24"/>
          <w:szCs w:val="24"/>
          <w:lang w:val="en-US" w:eastAsia="zh-CN"/>
        </w:rPr>
        <w:t>Li Liu and Sijia Wu（2020）Ideological and political teaching case design of intermediate Financial Accounting course，</w:t>
      </w:r>
      <w:r>
        <w:rPr>
          <w:rFonts w:hint="default" w:ascii="Arial" w:hAnsi="Arial" w:cs="Arial"/>
          <w:i/>
          <w:iCs/>
          <w:sz w:val="24"/>
          <w:szCs w:val="24"/>
          <w:lang w:val="en-US" w:eastAsia="zh-CN"/>
        </w:rPr>
        <w:t>China Academic Journal Electronic Publishing House</w:t>
      </w:r>
      <w:r>
        <w:rPr>
          <w:rFonts w:hint="default" w:ascii="Arial" w:hAnsi="Arial" w:cs="Arial"/>
          <w:sz w:val="24"/>
          <w:szCs w:val="24"/>
          <w:lang w:val="en-US" w:eastAsia="zh-CN"/>
        </w:rPr>
        <w:t>，pp.209-217. Availbale at： http://www.enki.net</w:t>
      </w:r>
    </w:p>
    <w:p>
      <w:pPr>
        <w:pStyle w:val="10"/>
        <w:keepNext w:val="0"/>
        <w:keepLines w:val="0"/>
        <w:widowControl/>
        <w:suppressLineNumbers w:val="0"/>
        <w:ind w:left="567" w:hanging="567"/>
        <w:rPr>
          <w:rFonts w:hint="default" w:ascii="Arial" w:hAnsi="Arial" w:cs="Arial"/>
          <w:sz w:val="24"/>
          <w:szCs w:val="24"/>
        </w:rPr>
      </w:pPr>
      <w:r>
        <w:rPr>
          <w:rFonts w:hint="default" w:ascii="Arial" w:hAnsi="Arial" w:cs="Arial"/>
          <w:i/>
          <w:iCs/>
          <w:sz w:val="24"/>
          <w:szCs w:val="24"/>
        </w:rPr>
        <w:t>Luckin Chairman Lu Zhengyao is accused of fabricating ‘commander’ email evidence has been obtained</w:t>
      </w:r>
      <w:r>
        <w:rPr>
          <w:rFonts w:hint="default" w:ascii="Arial" w:hAnsi="Arial" w:cs="Arial"/>
          <w:sz w:val="24"/>
          <w:szCs w:val="24"/>
        </w:rPr>
        <w:t xml:space="preserve"> (2020) </w:t>
      </w:r>
      <w:r>
        <w:rPr>
          <w:rFonts w:hint="default" w:ascii="Arial" w:hAnsi="Arial" w:cs="Arial"/>
          <w:i/>
          <w:iCs/>
          <w:sz w:val="24"/>
          <w:szCs w:val="24"/>
        </w:rPr>
        <w:t>Sina</w:t>
      </w:r>
      <w:r>
        <w:rPr>
          <w:rFonts w:hint="default" w:ascii="Arial" w:hAnsi="Arial" w:cs="Arial"/>
          <w:sz w:val="24"/>
          <w:szCs w:val="24"/>
        </w:rPr>
        <w:t xml:space="preserve">. Available at: https://finance.sina.cn/2020-06-08/detail-iirczymk5783438.d.html?from=wap (Accessed: 04 January 2024). </w:t>
      </w:r>
    </w:p>
    <w:p>
      <w:pPr>
        <w:pStyle w:val="10"/>
        <w:keepNext w:val="0"/>
        <w:keepLines w:val="0"/>
        <w:widowControl/>
        <w:suppressLineNumbers w:val="0"/>
        <w:ind w:left="567" w:hanging="567"/>
        <w:jc w:val="left"/>
        <w:rPr>
          <w:rFonts w:hint="default" w:ascii="Arial" w:hAnsi="Arial" w:cs="Arial"/>
          <w:sz w:val="24"/>
          <w:szCs w:val="24"/>
        </w:rPr>
      </w:pPr>
      <w:r>
        <w:rPr>
          <w:rFonts w:hint="default" w:ascii="Arial" w:hAnsi="Arial" w:cs="Arial"/>
          <w:sz w:val="24"/>
          <w:szCs w:val="24"/>
        </w:rPr>
        <w:t>Mattison Thompson, F. and Brouthers, K.D. (2021) ‘Digital Consumer Engagement: National Cultural</w:t>
      </w:r>
      <w:r>
        <w:rPr>
          <w:rFonts w:hint="default" w:ascii="Arial" w:hAnsi="Arial" w:cs="Arial"/>
          <w:sz w:val="24"/>
          <w:szCs w:val="24"/>
          <w:lang w:val="en-US" w:eastAsia="zh-CN"/>
        </w:rPr>
        <w:t xml:space="preserve"> </w:t>
      </w:r>
      <w:r>
        <w:rPr>
          <w:rFonts w:hint="default" w:ascii="Arial" w:hAnsi="Arial" w:cs="Arial"/>
          <w:sz w:val="24"/>
          <w:szCs w:val="24"/>
        </w:rPr>
        <w:t>Differences and Cultural Tightness’, </w:t>
      </w:r>
      <w:r>
        <w:rPr>
          <w:rFonts w:hint="default" w:ascii="Arial" w:hAnsi="Arial" w:cs="Arial"/>
          <w:i/>
          <w:iCs/>
          <w:sz w:val="24"/>
          <w:szCs w:val="24"/>
        </w:rPr>
        <w:t>Journal of international marketing (East Lansing, Mich.)</w:t>
      </w:r>
      <w:r>
        <w:rPr>
          <w:rFonts w:hint="default" w:ascii="Arial" w:hAnsi="Arial" w:cs="Arial"/>
          <w:sz w:val="24"/>
          <w:szCs w:val="24"/>
        </w:rPr>
        <w:t xml:space="preserve">, 29(4), pp. 22–44. Available at: </w:t>
      </w:r>
      <w:r>
        <w:rPr>
          <w:rFonts w:hint="default" w:ascii="Arial" w:hAnsi="Arial" w:cs="Arial"/>
          <w:sz w:val="24"/>
          <w:szCs w:val="24"/>
        </w:rPr>
        <w:fldChar w:fldCharType="begin"/>
      </w:r>
      <w:r>
        <w:rPr>
          <w:rFonts w:hint="default" w:ascii="Arial" w:hAnsi="Arial" w:cs="Arial"/>
          <w:sz w:val="24"/>
          <w:szCs w:val="24"/>
        </w:rPr>
        <w:instrText xml:space="preserve"> HYPERLINK "https://doi.org/10.1177/1069031X211005729." </w:instrText>
      </w:r>
      <w:r>
        <w:rPr>
          <w:rFonts w:hint="default" w:ascii="Arial" w:hAnsi="Arial" w:cs="Arial"/>
          <w:sz w:val="24"/>
          <w:szCs w:val="24"/>
        </w:rPr>
        <w:fldChar w:fldCharType="separate"/>
      </w:r>
      <w:r>
        <w:rPr>
          <w:rFonts w:hint="default" w:ascii="Arial" w:hAnsi="Arial" w:cs="Arial"/>
          <w:sz w:val="24"/>
          <w:szCs w:val="24"/>
        </w:rPr>
        <w:t>https://doi.org/10.1177/1069031X211005729.</w:t>
      </w:r>
      <w:r>
        <w:rPr>
          <w:rFonts w:hint="default" w:ascii="Arial" w:hAnsi="Arial" w:cs="Arial"/>
          <w:sz w:val="24"/>
          <w:szCs w:val="24"/>
        </w:rPr>
        <w:fldChar w:fldCharType="end"/>
      </w:r>
    </w:p>
    <w:p>
      <w:pPr>
        <w:pStyle w:val="10"/>
        <w:keepNext w:val="0"/>
        <w:keepLines w:val="0"/>
        <w:widowControl/>
        <w:suppressLineNumbers w:val="0"/>
        <w:ind w:left="567" w:hanging="567"/>
        <w:rPr>
          <w:rFonts w:hint="default" w:ascii="Arial" w:hAnsi="Arial" w:cs="Arial"/>
          <w:sz w:val="24"/>
          <w:szCs w:val="24"/>
        </w:rPr>
      </w:pPr>
      <w:r>
        <w:rPr>
          <w:rFonts w:hint="default" w:ascii="Arial" w:hAnsi="Arial" w:cs="Arial"/>
          <w:sz w:val="24"/>
          <w:szCs w:val="24"/>
        </w:rPr>
        <w:t xml:space="preserve">Merkin, R., Taras, V. and Steel, P. (2014) ‘State of the art themes in cross-cultural communication research: A systematic and Meta-Analytic Review’, </w:t>
      </w:r>
      <w:r>
        <w:rPr>
          <w:rFonts w:hint="default" w:ascii="Arial" w:hAnsi="Arial" w:cs="Arial"/>
          <w:i/>
          <w:iCs/>
          <w:sz w:val="24"/>
          <w:szCs w:val="24"/>
        </w:rPr>
        <w:t>International Journal of Intercultural Relations</w:t>
      </w:r>
      <w:r>
        <w:rPr>
          <w:rFonts w:hint="default" w:ascii="Arial" w:hAnsi="Arial" w:cs="Arial"/>
          <w:sz w:val="24"/>
          <w:szCs w:val="24"/>
        </w:rPr>
        <w:t xml:space="preserve">, 38, pp. 1–23. doi:10.1016/j.ijintrel.2013.10.004. </w:t>
      </w:r>
    </w:p>
    <w:p>
      <w:pPr>
        <w:pStyle w:val="10"/>
        <w:keepNext w:val="0"/>
        <w:keepLines w:val="0"/>
        <w:widowControl/>
        <w:suppressLineNumbers w:val="0"/>
        <w:ind w:left="567" w:hanging="567"/>
        <w:rPr>
          <w:rFonts w:hint="default" w:ascii="Arial" w:hAnsi="Arial" w:cs="Arial"/>
          <w:sz w:val="24"/>
          <w:szCs w:val="24"/>
        </w:rPr>
      </w:pPr>
      <w:r>
        <w:rPr>
          <w:rFonts w:hint="default" w:ascii="Arial" w:hAnsi="Arial" w:cs="Arial"/>
          <w:sz w:val="24"/>
          <w:szCs w:val="24"/>
        </w:rPr>
        <w:t xml:space="preserve">Rose-Ackerman, S. and Palifka, B.J. (2016) </w:t>
      </w:r>
      <w:r>
        <w:rPr>
          <w:rFonts w:hint="default" w:ascii="Arial" w:hAnsi="Arial" w:cs="Arial"/>
          <w:i/>
          <w:iCs/>
          <w:sz w:val="24"/>
          <w:szCs w:val="24"/>
        </w:rPr>
        <w:t>Corruption and government: Causes, consequences, and reform</w:t>
      </w:r>
      <w:r>
        <w:rPr>
          <w:rFonts w:hint="default" w:ascii="Arial" w:hAnsi="Arial" w:cs="Arial"/>
          <w:sz w:val="24"/>
          <w:szCs w:val="24"/>
        </w:rPr>
        <w:t xml:space="preserve">. New York, NY: Cambridge University Press. </w:t>
      </w:r>
    </w:p>
    <w:p>
      <w:pPr>
        <w:pStyle w:val="10"/>
        <w:keepNext w:val="0"/>
        <w:keepLines w:val="0"/>
        <w:widowControl/>
        <w:suppressLineNumbers w:val="0"/>
        <w:ind w:left="567" w:hanging="567"/>
        <w:rPr>
          <w:rFonts w:hint="default" w:ascii="Arial" w:hAnsi="Arial" w:cs="Arial"/>
          <w:sz w:val="24"/>
          <w:szCs w:val="24"/>
        </w:rPr>
      </w:pPr>
      <w:r>
        <w:rPr>
          <w:rFonts w:hint="default" w:ascii="Arial" w:hAnsi="Arial" w:cs="Arial"/>
          <w:sz w:val="24"/>
          <w:szCs w:val="24"/>
        </w:rPr>
        <w:t>Samuelson, P.A. (1999) The Bible according to Einstein. New York:</w:t>
      </w:r>
      <w:r>
        <w:rPr>
          <w:rFonts w:hint="default" w:ascii="Arial" w:hAnsi="Arial" w:cs="Arial"/>
          <w:i/>
          <w:iCs/>
          <w:sz w:val="24"/>
          <w:szCs w:val="24"/>
        </w:rPr>
        <w:t xml:space="preserve"> Jupiter Scientific </w:t>
      </w:r>
      <w:r>
        <w:rPr>
          <w:rFonts w:hint="default" w:ascii="Arial" w:hAnsi="Arial" w:cs="Arial"/>
          <w:sz w:val="24"/>
          <w:szCs w:val="24"/>
        </w:rPr>
        <w:t xml:space="preserve">Pub. Compay. </w:t>
      </w:r>
    </w:p>
    <w:p>
      <w:pPr>
        <w:pStyle w:val="10"/>
        <w:keepNext w:val="0"/>
        <w:keepLines w:val="0"/>
        <w:widowControl/>
        <w:suppressLineNumbers w:val="0"/>
        <w:ind w:left="567" w:hanging="567"/>
        <w:rPr>
          <w:rFonts w:hint="default" w:ascii="Arial" w:hAnsi="Arial" w:cs="Arial"/>
          <w:sz w:val="24"/>
          <w:szCs w:val="24"/>
        </w:rPr>
      </w:pPr>
      <w:r>
        <w:rPr>
          <w:rFonts w:hint="default" w:ascii="Arial" w:hAnsi="Arial" w:cs="Arial"/>
          <w:sz w:val="24"/>
          <w:szCs w:val="24"/>
        </w:rPr>
        <w:t xml:space="preserve">Taylor, F. (2014) ‘principle of scientific management’, </w:t>
      </w:r>
      <w:r>
        <w:rPr>
          <w:rFonts w:hint="default" w:ascii="Arial" w:hAnsi="Arial" w:cs="Arial"/>
          <w:i/>
          <w:iCs/>
          <w:sz w:val="24"/>
          <w:szCs w:val="24"/>
        </w:rPr>
        <w:t>Contemporary electricity</w:t>
      </w:r>
      <w:r>
        <w:rPr>
          <w:rFonts w:hint="default" w:ascii="Arial" w:hAnsi="Arial" w:cs="Arial"/>
          <w:sz w:val="24"/>
          <w:szCs w:val="24"/>
        </w:rPr>
        <w:t xml:space="preserve">, pp. 98–99. doi:CNKI:SUN:DDWH.0.2014-04-044. </w:t>
      </w:r>
    </w:p>
    <w:p>
      <w:pPr>
        <w:pStyle w:val="10"/>
        <w:keepNext w:val="0"/>
        <w:keepLines w:val="0"/>
        <w:widowControl/>
        <w:suppressLineNumbers w:val="0"/>
        <w:ind w:left="567" w:hanging="567"/>
        <w:rPr>
          <w:rFonts w:hint="default" w:ascii="Arial" w:hAnsi="Arial" w:cs="Arial"/>
          <w:sz w:val="24"/>
          <w:szCs w:val="24"/>
        </w:rPr>
      </w:pPr>
      <w:r>
        <w:rPr>
          <w:rFonts w:hint="default" w:ascii="Arial" w:hAnsi="Arial" w:cs="Arial"/>
          <w:sz w:val="24"/>
          <w:szCs w:val="24"/>
        </w:rPr>
        <w:t xml:space="preserve">‘The motivation of Luckin Coffee’s financial fraud—analysis based on the perspective of revenue and expenditure’ (2021) </w:t>
      </w:r>
      <w:r>
        <w:rPr>
          <w:rFonts w:hint="default" w:ascii="Arial" w:hAnsi="Arial" w:cs="Arial"/>
          <w:i/>
          <w:iCs/>
          <w:sz w:val="24"/>
          <w:szCs w:val="24"/>
        </w:rPr>
        <w:t>Advances in Social Sciences</w:t>
      </w:r>
      <w:r>
        <w:rPr>
          <w:rFonts w:hint="default" w:ascii="Arial" w:hAnsi="Arial" w:cs="Arial"/>
          <w:sz w:val="24"/>
          <w:szCs w:val="24"/>
        </w:rPr>
        <w:t xml:space="preserve">, 10(07), pp. 1776–1781. doi:10.12677/ass.2021.107245. </w:t>
      </w:r>
    </w:p>
    <w:p>
      <w:pPr>
        <w:pStyle w:val="10"/>
        <w:keepNext w:val="0"/>
        <w:keepLines w:val="0"/>
        <w:widowControl/>
        <w:suppressLineNumbers w:val="0"/>
        <w:ind w:left="567" w:hanging="567"/>
        <w:rPr>
          <w:rFonts w:hint="default" w:ascii="Arial" w:hAnsi="Arial" w:cs="Arial"/>
          <w:sz w:val="24"/>
          <w:szCs w:val="24"/>
        </w:rPr>
      </w:pPr>
      <w:r>
        <w:rPr>
          <w:rFonts w:hint="default" w:ascii="Arial" w:hAnsi="Arial" w:cs="Arial"/>
          <w:sz w:val="24"/>
          <w:szCs w:val="24"/>
          <w:lang w:val="en-US" w:eastAsia="zh-CN"/>
        </w:rPr>
        <w:t>Wang</w:t>
      </w:r>
      <w:r>
        <w:rPr>
          <w:rFonts w:hint="default" w:ascii="Arial" w:hAnsi="Arial" w:cs="Arial"/>
          <w:sz w:val="24"/>
          <w:szCs w:val="24"/>
        </w:rPr>
        <w:t xml:space="preserve"> (2005) ‘A study on the influence of commercial cultural differences on business ethics’, </w:t>
      </w:r>
      <w:r>
        <w:rPr>
          <w:rFonts w:hint="default" w:ascii="Arial" w:hAnsi="Arial" w:cs="Arial"/>
          <w:i/>
          <w:iCs/>
          <w:sz w:val="24"/>
          <w:szCs w:val="24"/>
        </w:rPr>
        <w:t>Modernization of shopping malls</w:t>
      </w:r>
      <w:r>
        <w:rPr>
          <w:rFonts w:hint="default" w:ascii="Arial" w:hAnsi="Arial" w:cs="Arial"/>
          <w:sz w:val="24"/>
          <w:szCs w:val="24"/>
        </w:rPr>
        <w:t>, p. 139. Available at</w:t>
      </w:r>
      <w:r>
        <w:rPr>
          <w:rFonts w:hint="default" w:ascii="Arial" w:hAnsi="Arial" w:cs="Arial"/>
          <w:sz w:val="24"/>
          <w:szCs w:val="24"/>
          <w:lang w:eastAsia="zh-CN"/>
        </w:rPr>
        <w:t>：</w:t>
      </w:r>
      <w:r>
        <w:rPr>
          <w:rFonts w:hint="default" w:ascii="Arial" w:hAnsi="Arial" w:cs="Arial"/>
          <w:sz w:val="24"/>
          <w:szCs w:val="24"/>
          <w:lang w:val="en-US" w:eastAsia="zh-CN"/>
        </w:rPr>
        <w:t xml:space="preserve"> </w:t>
      </w:r>
      <w:r>
        <w:rPr>
          <w:rFonts w:hint="default" w:ascii="Arial" w:hAnsi="Arial" w:cs="Arial"/>
          <w:sz w:val="24"/>
          <w:szCs w:val="24"/>
        </w:rPr>
        <w:t xml:space="preserve">http://www.cnki.net. </w:t>
      </w:r>
    </w:p>
    <w:p>
      <w:pPr>
        <w:pStyle w:val="10"/>
        <w:keepNext w:val="0"/>
        <w:keepLines w:val="0"/>
        <w:widowControl/>
        <w:suppressLineNumbers w:val="0"/>
        <w:ind w:left="567" w:hanging="567"/>
        <w:rPr>
          <w:rFonts w:hint="default" w:ascii="Arial" w:hAnsi="Arial" w:cs="Arial"/>
          <w:sz w:val="24"/>
          <w:szCs w:val="24"/>
        </w:rPr>
      </w:pPr>
      <w:r>
        <w:rPr>
          <w:rFonts w:hint="default" w:ascii="Arial" w:hAnsi="Arial" w:cs="Arial"/>
          <w:sz w:val="24"/>
          <w:szCs w:val="24"/>
        </w:rPr>
        <w:t xml:space="preserve">Wang, B. (2014) ‘Corporate culture: Learn from religion’, </w:t>
      </w:r>
      <w:r>
        <w:rPr>
          <w:rFonts w:hint="default" w:ascii="Arial" w:hAnsi="Arial" w:cs="Arial"/>
          <w:i/>
          <w:iCs/>
          <w:sz w:val="24"/>
          <w:szCs w:val="24"/>
        </w:rPr>
        <w:t>Jiangxi Social Sciences</w:t>
      </w:r>
      <w:r>
        <w:rPr>
          <w:rFonts w:hint="default" w:ascii="Arial" w:hAnsi="Arial" w:cs="Arial"/>
          <w:sz w:val="24"/>
          <w:szCs w:val="24"/>
        </w:rPr>
        <w:t xml:space="preserve">, 1(4). doi:1004－518X( 2014)05－0243－05. </w:t>
      </w:r>
    </w:p>
    <w:p>
      <w:pPr>
        <w:pStyle w:val="10"/>
        <w:keepNext w:val="0"/>
        <w:keepLines w:val="0"/>
        <w:widowControl/>
        <w:suppressLineNumbers w:val="0"/>
        <w:ind w:left="567" w:hanging="567"/>
        <w:rPr>
          <w:rFonts w:hint="default" w:ascii="Arial" w:hAnsi="Arial" w:cs="Arial"/>
          <w:sz w:val="24"/>
          <w:szCs w:val="24"/>
        </w:rPr>
      </w:pPr>
    </w:p>
    <w:p>
      <w:pPr>
        <w:pStyle w:val="10"/>
        <w:keepNext w:val="0"/>
        <w:keepLines w:val="0"/>
        <w:widowControl/>
        <w:suppressLineNumbers w:val="0"/>
        <w:ind w:left="567" w:hanging="567"/>
        <w:rPr>
          <w:rFonts w:hint="default" w:ascii="Arial" w:hAnsi="Arial" w:cs="Arial"/>
          <w:b w:val="0"/>
          <w:bCs w:val="0"/>
          <w:sz w:val="24"/>
          <w:szCs w:val="24"/>
          <w:lang w:val="en-US" w:eastAsia="zh-CN"/>
        </w:rPr>
      </w:pPr>
    </w:p>
    <w:p>
      <w:pPr>
        <w:pStyle w:val="10"/>
        <w:keepNext w:val="0"/>
        <w:keepLines w:val="0"/>
        <w:widowControl/>
        <w:suppressLineNumbers w:val="0"/>
        <w:ind w:left="567" w:hanging="567"/>
      </w:pPr>
    </w:p>
    <w:p>
      <w:pPr>
        <w:rPr>
          <w:rFonts w:hint="default" w:eastAsia="宋体" w:cs="Arial"/>
          <w:sz w:val="24"/>
          <w:szCs w:val="24"/>
          <w:lang w:val="en-US" w:eastAsia="zh-CN"/>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KTJ">
    <w:altName w:val="Segoe Print"/>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方正书宋简体">
    <w:altName w:val="宋体"/>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41298181"/>
      <w:docPartObj>
        <w:docPartGallery w:val="autotext"/>
      </w:docPartObj>
    </w:sdtPr>
    <w:sdtContent>
      <w:p>
        <w:pPr>
          <w:pStyle w:val="5"/>
          <w:jc w:val="right"/>
        </w:pPr>
        <w:r>
          <w:fldChar w:fldCharType="begin"/>
        </w:r>
        <w:r>
          <w:instrText xml:space="preserve"> PAGE   \* MERGEFORMAT </w:instrText>
        </w:r>
        <w:r>
          <w:fldChar w:fldCharType="separate"/>
        </w:r>
        <w:r>
          <w:t>2</w:t>
        </w:r>
        <w:r>
          <w:fldChar w:fldCharType="end"/>
        </w:r>
      </w:p>
    </w:sdtContent>
  </w:sdt>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C85425"/>
    <w:multiLevelType w:val="singleLevel"/>
    <w:tmpl w:val="97C85425"/>
    <w:lvl w:ilvl="0" w:tentative="0">
      <w:start w:val="2"/>
      <w:numFmt w:val="decimal"/>
      <w:suff w:val="space"/>
      <w:lvlText w:val="(%1)"/>
      <w:lvlJc w:val="left"/>
    </w:lvl>
  </w:abstractNum>
  <w:abstractNum w:abstractNumId="1">
    <w:nsid w:val="C2F36254"/>
    <w:multiLevelType w:val="singleLevel"/>
    <w:tmpl w:val="C2F36254"/>
    <w:lvl w:ilvl="0" w:tentative="0">
      <w:start w:val="1"/>
      <w:numFmt w:val="bullet"/>
      <w:lvlText w:val=""/>
      <w:lvlJc w:val="left"/>
      <w:pPr>
        <w:ind w:left="420" w:hanging="420"/>
      </w:pPr>
      <w:rPr>
        <w:rFonts w:hint="default" w:ascii="Wingdings" w:hAnsi="Wingdings"/>
      </w:rPr>
    </w:lvl>
  </w:abstractNum>
  <w:abstractNum w:abstractNumId="2">
    <w:nsid w:val="740DC13F"/>
    <w:multiLevelType w:val="singleLevel"/>
    <w:tmpl w:val="740DC13F"/>
    <w:lvl w:ilvl="0" w:tentative="0">
      <w:start w:val="1"/>
      <w:numFmt w:val="bullet"/>
      <w:lvlText w:val=""/>
      <w:lvlJc w:val="left"/>
      <w:pPr>
        <w:ind w:left="420" w:hanging="420"/>
      </w:pPr>
      <w:rPr>
        <w:rFonts w:hint="default" w:ascii="Wingdings" w:hAnsi="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A3NzkxZTM5OTY3MjA3YzgwNTljNmEzZjhiYzIzN2QifQ=="/>
  </w:docVars>
  <w:rsids>
    <w:rsidRoot w:val="00291944"/>
    <w:rsid w:val="00012476"/>
    <w:rsid w:val="0001453D"/>
    <w:rsid w:val="00040D9C"/>
    <w:rsid w:val="000566C5"/>
    <w:rsid w:val="000A7C32"/>
    <w:rsid w:val="001262C4"/>
    <w:rsid w:val="001F286F"/>
    <w:rsid w:val="002625BC"/>
    <w:rsid w:val="00291944"/>
    <w:rsid w:val="002B6B57"/>
    <w:rsid w:val="004C5647"/>
    <w:rsid w:val="005146E3"/>
    <w:rsid w:val="00576AEF"/>
    <w:rsid w:val="00681208"/>
    <w:rsid w:val="006E1E9A"/>
    <w:rsid w:val="0097226F"/>
    <w:rsid w:val="00A56539"/>
    <w:rsid w:val="00A71DAD"/>
    <w:rsid w:val="00B21E01"/>
    <w:rsid w:val="00B638B9"/>
    <w:rsid w:val="00D136B9"/>
    <w:rsid w:val="00D460E5"/>
    <w:rsid w:val="00DA6A9F"/>
    <w:rsid w:val="00DF20D9"/>
    <w:rsid w:val="00E67C18"/>
    <w:rsid w:val="00F51F88"/>
    <w:rsid w:val="035F19A3"/>
    <w:rsid w:val="03EA08A3"/>
    <w:rsid w:val="0B2E6F74"/>
    <w:rsid w:val="0C672CEB"/>
    <w:rsid w:val="0CF61397"/>
    <w:rsid w:val="0D270472"/>
    <w:rsid w:val="0D953951"/>
    <w:rsid w:val="11380CDE"/>
    <w:rsid w:val="11F23E83"/>
    <w:rsid w:val="12D6271E"/>
    <w:rsid w:val="13CE4A0B"/>
    <w:rsid w:val="14941ADD"/>
    <w:rsid w:val="175475A4"/>
    <w:rsid w:val="17BD25F7"/>
    <w:rsid w:val="17E256C1"/>
    <w:rsid w:val="1AD6522A"/>
    <w:rsid w:val="1B762547"/>
    <w:rsid w:val="1C4375E9"/>
    <w:rsid w:val="1D4920F7"/>
    <w:rsid w:val="1DCE6F32"/>
    <w:rsid w:val="1DE743CD"/>
    <w:rsid w:val="221A442D"/>
    <w:rsid w:val="223C019A"/>
    <w:rsid w:val="22ED77C2"/>
    <w:rsid w:val="234551CB"/>
    <w:rsid w:val="24FC74CB"/>
    <w:rsid w:val="252E7FC7"/>
    <w:rsid w:val="25620792"/>
    <w:rsid w:val="25677427"/>
    <w:rsid w:val="276E52C6"/>
    <w:rsid w:val="27D112AE"/>
    <w:rsid w:val="2A0911D4"/>
    <w:rsid w:val="2E8A3797"/>
    <w:rsid w:val="2EA53F90"/>
    <w:rsid w:val="30295150"/>
    <w:rsid w:val="332901F1"/>
    <w:rsid w:val="34823800"/>
    <w:rsid w:val="34CD614B"/>
    <w:rsid w:val="36584ECB"/>
    <w:rsid w:val="39053FE3"/>
    <w:rsid w:val="3A492D9E"/>
    <w:rsid w:val="3C616C4D"/>
    <w:rsid w:val="3FAC4585"/>
    <w:rsid w:val="3FCF3ECE"/>
    <w:rsid w:val="46E22739"/>
    <w:rsid w:val="4776424A"/>
    <w:rsid w:val="48735ADA"/>
    <w:rsid w:val="48AE1074"/>
    <w:rsid w:val="4B7A072A"/>
    <w:rsid w:val="4C6B4F28"/>
    <w:rsid w:val="4C7B3413"/>
    <w:rsid w:val="4DB841A8"/>
    <w:rsid w:val="54A17870"/>
    <w:rsid w:val="57782DCA"/>
    <w:rsid w:val="577E64AD"/>
    <w:rsid w:val="58477186"/>
    <w:rsid w:val="58B74233"/>
    <w:rsid w:val="58CE6FC1"/>
    <w:rsid w:val="5A561E8A"/>
    <w:rsid w:val="5AF5595E"/>
    <w:rsid w:val="5B1A0183"/>
    <w:rsid w:val="5D67465A"/>
    <w:rsid w:val="5DEA21A7"/>
    <w:rsid w:val="5F5E39E3"/>
    <w:rsid w:val="6055114F"/>
    <w:rsid w:val="65D27EB4"/>
    <w:rsid w:val="662C68EA"/>
    <w:rsid w:val="673B1CC5"/>
    <w:rsid w:val="6C3F370E"/>
    <w:rsid w:val="6CEE4BEB"/>
    <w:rsid w:val="6D016666"/>
    <w:rsid w:val="6FFB6662"/>
    <w:rsid w:val="711C2B67"/>
    <w:rsid w:val="71F74C29"/>
    <w:rsid w:val="74AA7299"/>
    <w:rsid w:val="74D3353D"/>
    <w:rsid w:val="7FBE4DE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qFormat="1"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160" w:line="259" w:lineRule="auto"/>
    </w:pPr>
    <w:rPr>
      <w:rFonts w:ascii="Arial" w:hAnsi="Arial" w:eastAsiaTheme="minorHAnsi" w:cstheme="minorBidi"/>
      <w:sz w:val="24"/>
      <w:szCs w:val="22"/>
      <w:lang w:val="en-GB" w:eastAsia="en-US" w:bidi="ar-SA"/>
    </w:rPr>
  </w:style>
  <w:style w:type="paragraph" w:styleId="2">
    <w:name w:val="heading 1"/>
    <w:basedOn w:val="1"/>
    <w:next w:val="1"/>
    <w:link w:val="18"/>
    <w:autoRedefine/>
    <w:qFormat/>
    <w:uiPriority w:val="9"/>
    <w:pPr>
      <w:keepNext/>
      <w:keepLines/>
      <w:spacing w:before="240" w:after="0"/>
      <w:outlineLvl w:val="0"/>
    </w:pPr>
    <w:rPr>
      <w:rFonts w:eastAsiaTheme="majorEastAsia" w:cstheme="majorBidi"/>
      <w:color w:val="2F5597" w:themeColor="accent1" w:themeShade="BF"/>
      <w:sz w:val="32"/>
      <w:szCs w:val="32"/>
    </w:rPr>
  </w:style>
  <w:style w:type="paragraph" w:styleId="3">
    <w:name w:val="heading 2"/>
    <w:basedOn w:val="1"/>
    <w:next w:val="1"/>
    <w:link w:val="19"/>
    <w:autoRedefine/>
    <w:unhideWhenUsed/>
    <w:qFormat/>
    <w:uiPriority w:val="9"/>
    <w:pPr>
      <w:keepNext/>
      <w:keepLines/>
      <w:spacing w:before="40" w:after="0"/>
      <w:outlineLvl w:val="1"/>
    </w:pPr>
    <w:rPr>
      <w:rFonts w:eastAsiaTheme="majorEastAsia" w:cstheme="majorBidi"/>
      <w:color w:val="2F5597" w:themeColor="accent1" w:themeShade="BF"/>
      <w:szCs w:val="26"/>
    </w:rPr>
  </w:style>
  <w:style w:type="character" w:default="1" w:styleId="12">
    <w:name w:val="Default Paragraph Font"/>
    <w:autoRedefine/>
    <w:semiHidden/>
    <w:unhideWhenUsed/>
    <w:qFormat/>
    <w:uiPriority w:val="1"/>
  </w:style>
  <w:style w:type="table" w:default="1" w:styleId="11">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CellMar>
        <w:top w:w="0" w:type="dxa"/>
        <w:left w:w="108" w:type="dxa"/>
        <w:bottom w:w="0" w:type="dxa"/>
        <w:right w:w="108" w:type="dxa"/>
      </w:tblCellMar>
    </w:tblPr>
  </w:style>
  <w:style w:type="paragraph" w:styleId="4">
    <w:name w:val="toc 3"/>
    <w:basedOn w:val="1"/>
    <w:next w:val="1"/>
    <w:autoRedefine/>
    <w:semiHidden/>
    <w:unhideWhenUsed/>
    <w:qFormat/>
    <w:uiPriority w:val="39"/>
    <w:pPr>
      <w:ind w:left="840" w:leftChars="400"/>
    </w:pPr>
  </w:style>
  <w:style w:type="paragraph" w:styleId="5">
    <w:name w:val="footer"/>
    <w:basedOn w:val="1"/>
    <w:link w:val="21"/>
    <w:autoRedefine/>
    <w:unhideWhenUsed/>
    <w:qFormat/>
    <w:uiPriority w:val="99"/>
    <w:pPr>
      <w:tabs>
        <w:tab w:val="center" w:pos="4513"/>
        <w:tab w:val="right" w:pos="9026"/>
      </w:tabs>
      <w:spacing w:after="0" w:line="240" w:lineRule="auto"/>
    </w:pPr>
  </w:style>
  <w:style w:type="paragraph" w:styleId="6">
    <w:name w:val="header"/>
    <w:basedOn w:val="1"/>
    <w:link w:val="20"/>
    <w:autoRedefine/>
    <w:unhideWhenUsed/>
    <w:qFormat/>
    <w:uiPriority w:val="99"/>
    <w:pPr>
      <w:tabs>
        <w:tab w:val="center" w:pos="4513"/>
        <w:tab w:val="right" w:pos="9026"/>
      </w:tabs>
      <w:spacing w:after="0" w:line="240" w:lineRule="auto"/>
    </w:pPr>
  </w:style>
  <w:style w:type="paragraph" w:styleId="7">
    <w:name w:val="toc 1"/>
    <w:basedOn w:val="1"/>
    <w:next w:val="1"/>
    <w:autoRedefine/>
    <w:unhideWhenUsed/>
    <w:qFormat/>
    <w:uiPriority w:val="39"/>
    <w:pPr>
      <w:spacing w:after="100"/>
    </w:pPr>
  </w:style>
  <w:style w:type="paragraph" w:styleId="8">
    <w:name w:val="toc 4"/>
    <w:basedOn w:val="1"/>
    <w:next w:val="1"/>
    <w:autoRedefine/>
    <w:semiHidden/>
    <w:unhideWhenUsed/>
    <w:qFormat/>
    <w:uiPriority w:val="39"/>
    <w:pPr>
      <w:ind w:left="1260" w:leftChars="600"/>
    </w:pPr>
  </w:style>
  <w:style w:type="paragraph" w:styleId="9">
    <w:name w:val="toc 2"/>
    <w:basedOn w:val="1"/>
    <w:next w:val="1"/>
    <w:autoRedefine/>
    <w:unhideWhenUsed/>
    <w:qFormat/>
    <w:uiPriority w:val="39"/>
    <w:pPr>
      <w:spacing w:after="100"/>
      <w:ind w:left="240"/>
    </w:pPr>
  </w:style>
  <w:style w:type="paragraph" w:styleId="10">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character" w:styleId="13">
    <w:name w:val="Strong"/>
    <w:basedOn w:val="12"/>
    <w:autoRedefine/>
    <w:qFormat/>
    <w:uiPriority w:val="22"/>
    <w:rPr>
      <w:b/>
    </w:rPr>
  </w:style>
  <w:style w:type="character" w:styleId="14">
    <w:name w:val="FollowedHyperlink"/>
    <w:basedOn w:val="12"/>
    <w:autoRedefine/>
    <w:semiHidden/>
    <w:unhideWhenUsed/>
    <w:qFormat/>
    <w:uiPriority w:val="99"/>
    <w:rPr>
      <w:color w:val="800080"/>
      <w:u w:val="single"/>
    </w:rPr>
  </w:style>
  <w:style w:type="character" w:styleId="15">
    <w:name w:val="Hyperlink"/>
    <w:basedOn w:val="12"/>
    <w:autoRedefine/>
    <w:unhideWhenUsed/>
    <w:qFormat/>
    <w:uiPriority w:val="99"/>
    <w:rPr>
      <w:color w:val="0563C1" w:themeColor="hyperlink"/>
      <w:u w:val="single"/>
      <w14:textFill>
        <w14:solidFill>
          <w14:schemeClr w14:val="hlink"/>
        </w14:solidFill>
      </w14:textFill>
    </w:rPr>
  </w:style>
  <w:style w:type="paragraph" w:styleId="16">
    <w:name w:val="No Spacing"/>
    <w:link w:val="17"/>
    <w:autoRedefine/>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7">
    <w:name w:val="No Spacing Char"/>
    <w:basedOn w:val="12"/>
    <w:link w:val="16"/>
    <w:autoRedefine/>
    <w:qFormat/>
    <w:uiPriority w:val="1"/>
    <w:rPr>
      <w:rFonts w:eastAsiaTheme="minorEastAsia"/>
      <w:lang w:val="en-US"/>
    </w:rPr>
  </w:style>
  <w:style w:type="character" w:customStyle="1" w:styleId="18">
    <w:name w:val="Heading 1 Char"/>
    <w:basedOn w:val="12"/>
    <w:link w:val="2"/>
    <w:autoRedefine/>
    <w:qFormat/>
    <w:uiPriority w:val="9"/>
    <w:rPr>
      <w:rFonts w:ascii="Arial" w:hAnsi="Arial" w:eastAsiaTheme="majorEastAsia" w:cstheme="majorBidi"/>
      <w:color w:val="2F5597" w:themeColor="accent1" w:themeShade="BF"/>
      <w:sz w:val="32"/>
      <w:szCs w:val="32"/>
    </w:rPr>
  </w:style>
  <w:style w:type="character" w:customStyle="1" w:styleId="19">
    <w:name w:val="Heading 2 Char"/>
    <w:basedOn w:val="12"/>
    <w:link w:val="3"/>
    <w:autoRedefine/>
    <w:qFormat/>
    <w:uiPriority w:val="9"/>
    <w:rPr>
      <w:rFonts w:ascii="Arial" w:hAnsi="Arial" w:eastAsiaTheme="majorEastAsia" w:cstheme="majorBidi"/>
      <w:color w:val="2F5597" w:themeColor="accent1" w:themeShade="BF"/>
      <w:sz w:val="24"/>
      <w:szCs w:val="26"/>
    </w:rPr>
  </w:style>
  <w:style w:type="character" w:customStyle="1" w:styleId="20">
    <w:name w:val="Header Char"/>
    <w:basedOn w:val="12"/>
    <w:link w:val="6"/>
    <w:autoRedefine/>
    <w:qFormat/>
    <w:uiPriority w:val="99"/>
    <w:rPr>
      <w:rFonts w:ascii="Arial" w:hAnsi="Arial"/>
      <w:sz w:val="24"/>
    </w:rPr>
  </w:style>
  <w:style w:type="character" w:customStyle="1" w:styleId="21">
    <w:name w:val="Footer Char"/>
    <w:basedOn w:val="12"/>
    <w:link w:val="5"/>
    <w:autoRedefine/>
    <w:qFormat/>
    <w:uiPriority w:val="99"/>
    <w:rPr>
      <w:rFonts w:ascii="Arial" w:hAnsi="Arial"/>
      <w:sz w:val="24"/>
    </w:rPr>
  </w:style>
  <w:style w:type="paragraph" w:customStyle="1" w:styleId="22">
    <w:name w:val="TOC Heading"/>
    <w:basedOn w:val="2"/>
    <w:next w:val="1"/>
    <w:autoRedefine/>
    <w:unhideWhenUsed/>
    <w:qFormat/>
    <w:uiPriority w:val="39"/>
    <w:pPr>
      <w:outlineLvl w:val="9"/>
    </w:pPr>
    <w:rPr>
      <w:lang w:val="en-US"/>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Module Code and Name</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B4370D-9610-48FF-8AA8-BAC8A51B3868}">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Normal</Template>
  <Pages>15</Pages>
  <Words>3080</Words>
  <Characters>18336</Characters>
  <Lines>27</Lines>
  <Paragraphs>7</Paragraphs>
  <TotalTime>28</TotalTime>
  <ScaleCrop>false</ScaleCrop>
  <LinksUpToDate>false</LinksUpToDate>
  <CharactersWithSpaces>21371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2022-10-17T18:57:00Z</dcterms:created>
  <dc:creator>Jie Gong  2307303</dc:creator>
  <cp:lastModifiedBy>龚洁</cp:lastModifiedBy>
  <dcterms:modified xsi:type="dcterms:W3CDTF">2024-01-12T18:05:42Z</dcterms:modified>
  <dc:subject>Your subheading</dc:subject>
  <dc:title>GReed and business ethics</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C4F509A65FE64B1F8538CE40658EB81B_13</vt:lpwstr>
  </property>
</Properties>
</file>