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2C3F" w:rsidRPr="00063BAB" w:rsidRDefault="00FF2C3F" w:rsidP="00FF2C3F">
      <w:pPr>
        <w:pStyle w:val="Heading1"/>
        <w:rPr>
          <w:sz w:val="28"/>
        </w:rPr>
      </w:pPr>
      <w:r w:rsidRPr="00063BAB">
        <w:rPr>
          <w:rFonts w:eastAsia="Times New Roman"/>
          <w:sz w:val="28"/>
          <w:lang w:eastAsia="en-GB"/>
        </w:rPr>
        <w:t>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rsidR="00FF2C3F" w:rsidRDefault="00FF2C3F" w:rsidP="00FF2C3F"/>
    <w:p w:rsidR="00FF2C3F" w:rsidRDefault="00FF2C3F" w:rsidP="00FF2C3F">
      <w:r>
        <w:t xml:space="preserve">This essay refers to serious and organised crime and public protection issues. During this essay I will talk about offenders from serious and organised crime groups, victims of serious and organised crime and how Multi Agency Public Protection Arrangements has an impact on the offenders and the community. I will also make reference to how community intelligence has an impact when managing offenders and how the media coverage effects the public policing strategy. </w:t>
      </w:r>
    </w:p>
    <w:p w:rsidR="00FF2C3F" w:rsidRPr="0073296B" w:rsidRDefault="00FF2C3F" w:rsidP="00FF2C3F"/>
    <w:p w:rsidR="00FF2C3F" w:rsidRDefault="00FF2C3F" w:rsidP="00FF2C3F">
      <w:pPr>
        <w:rPr>
          <w:color w:val="000000" w:themeColor="text1"/>
        </w:rPr>
      </w:pPr>
      <w:r>
        <w:rPr>
          <w:color w:val="000000" w:themeColor="text1"/>
        </w:rPr>
        <w:t>Serious and organised crime is not related to one specific criminal offence. There are numerous offences that are linked with serious and organised crime. Serious and organised crime is planned and committed by people working together in groups. For example, the type of offences that these groups plan and carry out are human trafficking, modern slavery, child sexual exploitation, dealing illegal drugs, fraud and other financial crimes such as money laundering, cyber-crime and offences involving illegal firearms. An estimate of £37 billion was the annual social and economic cost in 2015-2016 for serious and organised crime. (House of Commons, 2019). Serious and organised crime is criminal behaviour usually leaving the criminal carrying out the work with a financial gain but not always. It was estimated that 36,000 criminals were organised crime criminals and they were involved in 5,300 groups that affected the UK in December 2013. (The Crown Prosecution Service, 2017). Serious and organised crime offenders target anyone but it seems to be mostly vulnerable individuals that become victims of certain types of organised and serious crime. Some victims of human trafficking consent to being trafficked. This does not mean they are not a victim because they have consented, this makes them equally as vulnerable. The victim may consent to being trafficked for work without the full understanding or knowledge of what the job will involve and the fact that they will be a victim of exploitation. (College of Policing, 2019, p.282).</w:t>
      </w:r>
    </w:p>
    <w:p w:rsidR="00FF2C3F" w:rsidRDefault="00FF2C3F" w:rsidP="00FF2C3F">
      <w:pPr>
        <w:rPr>
          <w:color w:val="000000" w:themeColor="text1"/>
        </w:rPr>
      </w:pPr>
    </w:p>
    <w:p w:rsidR="00FF2C3F" w:rsidRDefault="00FF2C3F" w:rsidP="00FF2C3F">
      <w:pPr>
        <w:rPr>
          <w:b/>
          <w:color w:val="FF0000"/>
        </w:rPr>
      </w:pPr>
      <w:r>
        <w:t xml:space="preserve">Different communities face different public protection issues when it comes to serious and organised crime. Some communities are considered more vulnerable than others. Police have a job to protect individuals and communities and try to prevent further harm occurring by safe guarding. Individuals and communities can be repeat victims from the same offenders or different offenders carrying out the same type of crime. The term ‘Public Protection’ is associated with violent and sexual offenders. (College of Policing, 2019, p.296). Serious and organised offenders look for vulnerabilities in people or communities and target them. Public protection issues that communities face are poverty, deprivation, drug related issues and a lack of work within the community. Serious </w:t>
      </w:r>
      <w:r>
        <w:lastRenderedPageBreak/>
        <w:t xml:space="preserve">and organised offenders will see this as an opportunity to target that area therefore, the amount of serious and organised crime that will take place in that particular area will increase. </w:t>
      </w:r>
    </w:p>
    <w:p w:rsidR="00FF2C3F" w:rsidRDefault="00FF2C3F" w:rsidP="00FF2C3F">
      <w:pPr>
        <w:rPr>
          <w:b/>
          <w:color w:val="FF0000"/>
        </w:rPr>
      </w:pPr>
    </w:p>
    <w:p w:rsidR="00FF2C3F" w:rsidRPr="00BA2D9B" w:rsidRDefault="00FF2C3F" w:rsidP="00FF2C3F">
      <w:pPr>
        <w:rPr>
          <w:rStyle w:val="BookTitle"/>
          <w:b w:val="0"/>
          <w:color w:val="000000" w:themeColor="text1"/>
        </w:rPr>
      </w:pPr>
      <w:r>
        <w:rPr>
          <w:color w:val="000000" w:themeColor="text1"/>
        </w:rPr>
        <w:t>Once a serious and organised offender serves time in prison, a meeting will be held with multiple agencies prior to them being released. This is called ‘Multi Agency Public Protection Arrangements (MAPPA).</w:t>
      </w:r>
    </w:p>
    <w:p w:rsidR="00FF2C3F" w:rsidRDefault="00FF2C3F" w:rsidP="00FF2C3F">
      <w:pPr>
        <w:rPr>
          <w:color w:val="000000" w:themeColor="text1"/>
        </w:rPr>
      </w:pPr>
    </w:p>
    <w:p w:rsidR="00FF2C3F" w:rsidRDefault="00FF2C3F" w:rsidP="00FF2C3F">
      <w:r>
        <w:t>A MAPPA meeting  is when all different agencies come together and discuss all the potential risk factors, assess the risk and manage the risk by coming up with contingencies to minimise the risk. For example, the agencies that are likely to be involved when an offender is being released from prison are the police, prison service, probation service, housing authorities, social services and other local authorities or relevant authorities that are specific to the offence that was committed by the offender. The key part to a MAPPA meeting is that all the agencies involved share all the relevant information about the offender so a true and accurate risk assessment can be made. (College of Policing, 2019, p.35). The offender will be placed into one of three categories depending on the risk assessment. Category 1 is a registered sexual offender. Category 2 is a violent offender and Category 3 is other dangerous offenders who are not included in the other categories. Once the offender has been placed into one of the above categories, the risk management level will be established. (College of Policing, 2019, p.35). However, Emma Davies and Lucy Batten (2012) would say, MAPPA can be seen as none transparent process. The offender is not always aware of the full circumstances of their conditions whilst their being released from prison or what category of risk they have been placed in. This is down to the lack of communication between all parties involved and the offender.</w:t>
      </w:r>
    </w:p>
    <w:p w:rsidR="00FF2C3F" w:rsidRDefault="00FF2C3F" w:rsidP="00FF2C3F"/>
    <w:p w:rsidR="00FF2C3F" w:rsidRDefault="00FF2C3F" w:rsidP="00FF2C3F">
      <w:r>
        <w:t xml:space="preserve">Community intelligence plays a very important role in managing offenders. Every piece of intelligence that is collected will help create a picture of the offender. It will help to decide if the offender has been placed into the correct risk management category and if the offender is getting all the correct support that they require. By gathering intelligence from the community it also shows if the offender is adjusting back to normal life and how they are engaging within the community. </w:t>
      </w:r>
    </w:p>
    <w:p w:rsidR="00FF2C3F" w:rsidRDefault="00FF2C3F" w:rsidP="00FF2C3F"/>
    <w:p w:rsidR="00FF2C3F" w:rsidRDefault="00FF2C3F" w:rsidP="00FF2C3F">
      <w:r>
        <w:t>The best way to support victims of this crime is by gathering as much evidence as possible and helping them through the process by putting safeguarding measures in place to protect them from the offender. For example, gathering the 999 call made to police, getting the victims first account on body worn video, taking photographs of any scenes or injuries, taking victim or witness statements and by submitting the correct public protection forms. (College of Policing, 2019).</w:t>
      </w:r>
    </w:p>
    <w:p w:rsidR="00FF2C3F" w:rsidRDefault="00FF2C3F" w:rsidP="00FF2C3F"/>
    <w:p w:rsidR="00FF2C3F" w:rsidRDefault="00FF2C3F" w:rsidP="00FF2C3F">
      <w:r>
        <w:t xml:space="preserve">The public protection strategy has been published in the media. This is to make the public more aware and have a better understanding of what serious and organised crime is. I think that this is a </w:t>
      </w:r>
      <w:r>
        <w:lastRenderedPageBreak/>
        <w:t xml:space="preserve">good strategy because it covers four key points. The public protection strategy is the four P’s. “Pursue offenders through prosecution and disruption, Prepare for when serious and organise crime occurs and mitigate impact, Protect individuals, organisations and systems and Prevent people from engaging in serious and organised crime” HM Government, 2018, p.19). </w:t>
      </w:r>
    </w:p>
    <w:p w:rsidR="00FF2C3F" w:rsidRDefault="00FF2C3F" w:rsidP="00FF2C3F"/>
    <w:p w:rsidR="00FF2C3F" w:rsidRDefault="00FF2C3F" w:rsidP="00FF2C3F">
      <w:r>
        <w:t>To conclude, serious and organised crime is not one specific offence. It normally involves a group of individuals working together for one goal or outcome. Serious and organised crime target vulnerable individuals and communities and exposes them to this type of crime sometimes with or without their knowledge. MAPPA is when different agencies come together and the offender is placed into the correct risk management category and managed by all the different agencies. To help manage the offender community intelligence can be very useful to assess how the offender is coping. Lastly the four P’s strategy is there for the public to be educated and have a greater understanding of what serious and organised crime is.</w:t>
      </w:r>
    </w:p>
    <w:p w:rsidR="00FF2C3F" w:rsidRDefault="00FF2C3F" w:rsidP="00FF2C3F">
      <w:pPr>
        <w:jc w:val="right"/>
      </w:pPr>
      <w:r>
        <w:t>(1,099)</w:t>
      </w:r>
    </w:p>
    <w:p w:rsidR="00FF2C3F" w:rsidRDefault="00FF2C3F" w:rsidP="00FF2C3F"/>
    <w:p w:rsidR="00FF2C3F" w:rsidRDefault="00FF2C3F"/>
    <w:p w:rsidR="00FF2C3F" w:rsidRDefault="00FF2C3F" w:rsidP="00FF2C3F">
      <w:r>
        <w:br w:type="page"/>
      </w:r>
    </w:p>
    <w:p w:rsidR="00FF2C3F" w:rsidRDefault="00FF2C3F" w:rsidP="00FF2C3F">
      <w:pPr>
        <w:pStyle w:val="Heading1"/>
        <w:rPr>
          <w:rFonts w:eastAsia="Times New Roman"/>
          <w:lang w:eastAsia="en-GB"/>
        </w:rPr>
      </w:pPr>
      <w:r w:rsidRPr="0B4505FB">
        <w:rPr>
          <w:rFonts w:eastAsia="Times New Roman"/>
          <w:lang w:eastAsia="en-GB"/>
        </w:rPr>
        <w:lastRenderedPageBreak/>
        <w:t>Analyse the role of professional standards and independent bodies such as the IOPC or HMICFRS in holding the police accountable to the public and the impact of malpractice and corruption on policing using examples to support your argument.</w:t>
      </w:r>
    </w:p>
    <w:p w:rsidR="00FF2C3F" w:rsidRDefault="00FF2C3F" w:rsidP="00FF2C3F">
      <w:pPr>
        <w:rPr>
          <w:lang w:eastAsia="en-GB"/>
        </w:rPr>
      </w:pPr>
    </w:p>
    <w:p w:rsidR="00FF2C3F" w:rsidRDefault="00FF2C3F" w:rsidP="00FF2C3F">
      <w:pPr>
        <w:rPr>
          <w:lang w:eastAsia="en-GB"/>
        </w:rPr>
      </w:pPr>
      <w:r>
        <w:rPr>
          <w:lang w:eastAsia="en-GB"/>
        </w:rPr>
        <w:t>During this essay I will talk about ten professional standards of behaviour, nine policing principles, profession standards department and the IOPC. I will explain what each of these are and what their r</w:t>
      </w:r>
      <w:bookmarkStart w:id="0" w:name="_GoBack"/>
      <w:bookmarkEnd w:id="0"/>
      <w:r>
        <w:rPr>
          <w:lang w:eastAsia="en-GB"/>
        </w:rPr>
        <w:t>oles and responsibilities are. I will also talk about the impact they have on the public.</w:t>
      </w:r>
    </w:p>
    <w:p w:rsidR="00FF2C3F" w:rsidRDefault="00FF2C3F" w:rsidP="00FF2C3F">
      <w:pPr>
        <w:rPr>
          <w:lang w:eastAsia="en-GB"/>
        </w:rPr>
      </w:pPr>
    </w:p>
    <w:p w:rsidR="00FF2C3F" w:rsidRDefault="00FF2C3F" w:rsidP="00FF2C3F">
      <w:pPr>
        <w:rPr>
          <w:lang w:eastAsia="en-GB"/>
        </w:rPr>
      </w:pPr>
      <w:r>
        <w:rPr>
          <w:lang w:eastAsia="en-GB"/>
        </w:rPr>
        <w:t>In order to be a police officer there are nine policing principles that you must follow. The nine policing principles are accountability, fairness, honesty, integrity, leadership, objectivity, openness, respect and selflessness. (College of Policing, 2014). When conducting and carrying out your role as a police officer it is important that you always have the nine policing principles in mind. Every action and decision a police officer makes must be in line with these policing principles. The policing principles are there to ensure that the public receive highest professional service from police officers. Along with the nine policing principles there are ten standards of professional behaviour that every police officer must follow. The ten standards of professional behaviour are honesty and integrity, authority respect and courtesy, equality and diversity, use of force, orders and instructions, duties and responsibilities, confidentiality, fitness for duty, discreditable conduct, challenging and reporting improper conduct. (Home Office, 2020). Again these ten professional standards of behaviour must be followed at all times by police officers.</w:t>
      </w:r>
    </w:p>
    <w:p w:rsidR="00FF2C3F" w:rsidRDefault="00FF2C3F" w:rsidP="00FF2C3F">
      <w:pPr>
        <w:rPr>
          <w:lang w:eastAsia="en-GB"/>
        </w:rPr>
      </w:pPr>
    </w:p>
    <w:p w:rsidR="00FF2C3F" w:rsidRDefault="00FF2C3F" w:rsidP="00FF2C3F">
      <w:pPr>
        <w:rPr>
          <w:lang w:eastAsia="en-GB"/>
        </w:rPr>
      </w:pPr>
      <w:r>
        <w:rPr>
          <w:lang w:eastAsia="en-GB"/>
        </w:rPr>
        <w:t xml:space="preserve">To ensure that the ten professional standards of behaviour and the nine policing principles are followed by each and every police officer there is a department called professional standards within the police force. The Professional Standards department take complaints from members of the public or fellow police officers who are reporting any issues they have regarding police officers. These reports and issues are then assessed and investigated. Professional standards offer advice and make sure that all investigations are dealt with appropriately and proportionally. Professional Standards are extremely important with in the police force because they are there to ensure that all officers are carrying out their duties as required and that they are following the policing principles and the professional standards of behaviour. There has been a recent case where by two police officers engaged in sexual activity in the work place. One of the officers involved was a sergeant, the other was a constable. It is alleged that whilst on duty the pair engaged in sexual activity. The police constable admitted to the allegations early on in the investigation and gave a frank admission. The police sergeant resigned prior to the misconduct hearing and was therefore formally dismissed from the force. During the misconduct hearing the panel decided that it was in the public interest not to dismiss the constable from the force. (South Wales Police, 2020). From this case it is clear to see that </w:t>
      </w:r>
      <w:r>
        <w:rPr>
          <w:lang w:eastAsia="en-GB"/>
        </w:rPr>
        <w:lastRenderedPageBreak/>
        <w:t xml:space="preserve">both parties had not adhered to the policing principles or the standards of behaviour however, the constable was honest early on in the investigation and admitted their wrong doing. </w:t>
      </w:r>
    </w:p>
    <w:p w:rsidR="00FF2C3F" w:rsidRDefault="00FF2C3F" w:rsidP="00FF2C3F">
      <w:pPr>
        <w:rPr>
          <w:lang w:eastAsia="en-GB"/>
        </w:rPr>
      </w:pPr>
    </w:p>
    <w:p w:rsidR="00FF2C3F" w:rsidRDefault="00FF2C3F" w:rsidP="00FF2C3F">
      <w:pPr>
        <w:rPr>
          <w:lang w:eastAsia="en-GB"/>
        </w:rPr>
      </w:pPr>
      <w:r>
        <w:rPr>
          <w:lang w:eastAsia="en-GB"/>
        </w:rPr>
        <w:t>Not all cases can be dealt with via the Professional Standards department. Some cases are dealt with by IOPC. IOPC stands for Independent Office for Police Conduct. The IOPC are independent from police and government. Once a matter has been reported to Professional Standards they then refer the case on to IOPC if necessary. By law there are certain cases that have to go to the IOPC to be investigated. These are allegations of serious assaults and serious corruption, allegations that officers or staff have committed misconduct and any death of an individual which was within 48 hours of police contact. When the IOPC receives a report, someone will take a look at the initial report and decide whether it is to be investigated and what type of investigation it needs. Initial enquires will then be carried out like CCTV, statements, external reports and interviews. When the investigation is completed a final decision will be made regarding the individual involved. There a four different outcomes for the individual in question these are, written warning, final written warning, reduction on rank or dismissal from the force. (IOPC, date unknown). A recent case study which IOPC investigated was regarding the use of language used towards Travellers in the West Midlands police force. It was alleged that a police officer in West Midlands Police Force used discriminatory language towards a group of travellers in Birmingham. The police officer had a misconduct hearing where by the panel deemed it appropriate for the officer to receive a final written warning for his actions. The police officers was found to have breached two standards of the professional standards of behaviour. The two standards of professional behaviour that the officer breached were equality and diversity and authority, respect and courtesy. This decision was following a full investigation carried out by IOPC. (IOPC, 2020).</w:t>
      </w:r>
    </w:p>
    <w:p w:rsidR="00FF2C3F" w:rsidRDefault="00FF2C3F" w:rsidP="00FF2C3F">
      <w:pPr>
        <w:rPr>
          <w:lang w:eastAsia="en-GB"/>
        </w:rPr>
      </w:pPr>
    </w:p>
    <w:p w:rsidR="00FF2C3F" w:rsidRDefault="00FF2C3F" w:rsidP="00FF2C3F">
      <w:pPr>
        <w:rPr>
          <w:lang w:eastAsia="en-GB"/>
        </w:rPr>
      </w:pPr>
      <w:r>
        <w:rPr>
          <w:lang w:eastAsia="en-GB"/>
        </w:rPr>
        <w:t>From both case studies it is clear to see that the police officers were held accountable for the public. All three police officers involved failed in their duties to protect the public. The impact of malpractice and corruption on policing is huge in the eyes of the public. Most misconduct hearings in the police are now available to the public. That means that the members of public know all the allegations made against police officers and they know how the investigation was progressed and the outcome of that investigation. Depending on the allegation made, the investigation and the outcome can change the public’s perception of the police. The police should be a victim’s first point of contact when they need it however, this is not always the case as members of the public are losing confidence in the police due to officers failing in their duties.</w:t>
      </w:r>
    </w:p>
    <w:p w:rsidR="00FF2C3F" w:rsidRDefault="00FF2C3F" w:rsidP="00FF2C3F">
      <w:pPr>
        <w:tabs>
          <w:tab w:val="left" w:pos="2693"/>
        </w:tabs>
        <w:rPr>
          <w:lang w:eastAsia="en-GB"/>
        </w:rPr>
      </w:pPr>
    </w:p>
    <w:p w:rsidR="00652AC4" w:rsidRDefault="00FF2C3F" w:rsidP="00652AC4">
      <w:pPr>
        <w:tabs>
          <w:tab w:val="left" w:pos="2693"/>
        </w:tabs>
        <w:rPr>
          <w:lang w:eastAsia="en-GB"/>
        </w:rPr>
      </w:pPr>
      <w:r>
        <w:rPr>
          <w:lang w:eastAsia="en-GB"/>
        </w:rPr>
        <w:t xml:space="preserve">To conclude, there are nine policing principles that all police officer must follow at all times. These are accountability, fairness, honesty, integrity, leadership, objectivity, openness, respect and selflessness. There are also ten professional standards of behaviour that all officers must follow. These are honesty and integrity, authority respect and courtesy, equality and diversity, use of force, orders and instructions, duties and responsibilities, confidentiality, fitness for duty, discreditable conduct, challenging and reporting improper conduct. Professional Standard Department with in the police force deal with any issues reported to them by the public or other police officers. In more serious cases the IOPC deal with the allegations and investigate the case. </w:t>
      </w:r>
      <w:r w:rsidR="00652AC4">
        <w:rPr>
          <w:lang w:eastAsia="en-GB"/>
        </w:rPr>
        <w:t xml:space="preserve">                            </w:t>
      </w:r>
      <w:r>
        <w:rPr>
          <w:lang w:eastAsia="en-GB"/>
        </w:rPr>
        <w:t>(1042)</w:t>
      </w:r>
    </w:p>
    <w:p w:rsidR="00FF2C3F" w:rsidRPr="00652AC4" w:rsidRDefault="00FF2C3F" w:rsidP="00652AC4">
      <w:pPr>
        <w:pStyle w:val="Heading1"/>
        <w:rPr>
          <w:rFonts w:eastAsiaTheme="minorHAnsi"/>
          <w:lang w:eastAsia="en-GB"/>
        </w:rPr>
      </w:pPr>
      <w:r w:rsidRPr="0B4505FB">
        <w:rPr>
          <w:rFonts w:eastAsia="Times New Roman"/>
          <w:lang w:eastAsia="en-GB"/>
        </w:rPr>
        <w:lastRenderedPageBreak/>
        <w:t>Analyse the developing issues of youth gangs, and why people are drawn into becoming part of a gang culture.</w:t>
      </w:r>
      <w:r>
        <w:rPr>
          <w:rFonts w:eastAsia="Times New Roman"/>
          <w:lang w:eastAsia="en-GB"/>
        </w:rPr>
        <w:t xml:space="preserve"> </w:t>
      </w:r>
    </w:p>
    <w:p w:rsidR="00FF2C3F" w:rsidRPr="00662F38" w:rsidRDefault="00FF2C3F" w:rsidP="00FF2C3F">
      <w:pPr>
        <w:pStyle w:val="Heading1"/>
        <w:rPr>
          <w:rFonts w:eastAsia="Times New Roman"/>
          <w:lang w:eastAsia="en-GB"/>
        </w:rPr>
      </w:pPr>
      <w:r>
        <w:rPr>
          <w:rFonts w:eastAsia="Times New Roman"/>
          <w:lang w:eastAsia="en-GB"/>
        </w:rPr>
        <w:t>Consider how gangs target vulnerable people, people at risk of harm and the theories of victimology.</w:t>
      </w:r>
    </w:p>
    <w:p w:rsidR="00FF2C3F" w:rsidRDefault="00FF2C3F" w:rsidP="00FF2C3F">
      <w:pPr>
        <w:rPr>
          <w:lang w:eastAsia="en-GB"/>
        </w:rPr>
      </w:pPr>
    </w:p>
    <w:p w:rsidR="00FF2C3F" w:rsidRDefault="00FF2C3F" w:rsidP="00FF2C3F">
      <w:pPr>
        <w:rPr>
          <w:lang w:eastAsia="en-GB"/>
        </w:rPr>
      </w:pPr>
      <w:r>
        <w:rPr>
          <w:lang w:eastAsia="en-GB"/>
        </w:rPr>
        <w:t>During this essay I will talk about youth gangs, what issues are caused by youth gangs and why people are involved in youth gangs. I will also be referring to why people become members of youth gangs and who youth gangs affect. Victims of youth gangs and people who are at risk will also be mentioned in this essay.</w:t>
      </w:r>
    </w:p>
    <w:p w:rsidR="00FF2C3F" w:rsidRDefault="00FF2C3F" w:rsidP="00FF2C3F">
      <w:pPr>
        <w:rPr>
          <w:lang w:eastAsia="en-GB"/>
        </w:rPr>
      </w:pPr>
    </w:p>
    <w:p w:rsidR="00FF2C3F" w:rsidRDefault="00FF2C3F" w:rsidP="00FF2C3F">
      <w:pPr>
        <w:rPr>
          <w:lang w:eastAsia="en-GB"/>
        </w:rPr>
      </w:pPr>
      <w:r>
        <w:rPr>
          <w:lang w:eastAsia="en-GB"/>
        </w:rPr>
        <w:t>Youth gangs involved in crime is rising each year. Last year in England 27,000 youths aged 10-15 considered themselves to be part of a gang. Out of the 27,000 youths only 6,560 were known to youth offending teams. Butcher and Schraer (2019) was a useful source of information. Not all gangs are involved in criminal activity. Youths associate themselves into a specific ‘gang’ but this could be a group of people who all share the same interests or hobbies.</w:t>
      </w:r>
    </w:p>
    <w:p w:rsidR="00FF2C3F" w:rsidRDefault="00FF2C3F" w:rsidP="00FF2C3F">
      <w:pPr>
        <w:rPr>
          <w:lang w:eastAsia="en-GB"/>
        </w:rPr>
      </w:pPr>
    </w:p>
    <w:p w:rsidR="00FF2C3F" w:rsidRDefault="00FF2C3F" w:rsidP="00FF2C3F">
      <w:pPr>
        <w:rPr>
          <w:lang w:eastAsia="en-GB"/>
        </w:rPr>
      </w:pPr>
      <w:r>
        <w:rPr>
          <w:lang w:eastAsia="en-GB"/>
        </w:rPr>
        <w:t xml:space="preserve">Developing issues are starting to occur with youth gangs involved in criminal activity. Children involved in youth gangs are committing offences more frequently. People involved in gangs are known to carry knives. Comparing youth gangs to adult gangs, it is clear that more people over the age of 18 carry knives than children under the age of 18 however, there is still a large number of children who are involved in youth gangs carrying knives. The number of children under the age of 18 who was involved in knife crime and got charged with an offence in 2017 was over 4,000. In 2018 the number of children who were convicted was slightly more. From 2008 – 2013 the number of children convicted decreased however, from 2014 - 2018 the number of children convicted has increased. Butcher and Schraer (2019). It is clear that the volume of knife crime in youth gangs is on the rise and this causes issues for the safety of other members of the public and the children involved in youth gangs. Children feel that by carrying a knife it gives them some sort of protection however, this is not the case. It puts the children carrying knives in greater danger. Children involved in youth gangs do not only carry knives, there has been incidents where youth have been in possession of knuckle dusters, baseball bats and firearms. Youth gangs can also be used to ‘run’ drugs for older gangs. Members of youth gangs can be victims of county lines without knowing. More than 4,000 youths were recruited by older gang members to transport drugs from large cities to smaller towns. Youths from youth gangs deliver large quantities of drugs and receive a larger quantity of money. This alone puts those involved in youth gangs in great danger. The largest age group involved in county lines are children aged 15-19. Dearden (2019). Youths who are ‘running’ drugs normally become drug users. </w:t>
      </w:r>
    </w:p>
    <w:p w:rsidR="00FF2C3F" w:rsidRDefault="00FF2C3F" w:rsidP="00FF2C3F">
      <w:pPr>
        <w:rPr>
          <w:lang w:eastAsia="en-GB"/>
        </w:rPr>
      </w:pPr>
    </w:p>
    <w:p w:rsidR="00FF2C3F" w:rsidRDefault="00FF2C3F" w:rsidP="00FF2C3F">
      <w:pPr>
        <w:rPr>
          <w:lang w:eastAsia="en-GB"/>
        </w:rPr>
      </w:pPr>
      <w:r>
        <w:rPr>
          <w:lang w:eastAsia="en-GB"/>
        </w:rPr>
        <w:lastRenderedPageBreak/>
        <w:t>Carrying knives and ‘running’ drugs are both issues faced with in the gang. There are other issues that happened outside the gang. The individual involved in the youth gang see it as their ‘way of life’. In my opinion their whole lifestyle changes because they are now part of a gang. Their attendance at school drops, their behaviour and attitude changes and they now feel like they should be respected because they are in a youth gang who are involved in criminal activity. The individual’s family life will also change. Parent’s notice the change in their child and express their concern which causes tension in the family household. The individual involved thinks that being in a gang is ‘normal’ and ‘cool’ and give off that impression to their siblings.</w:t>
      </w:r>
    </w:p>
    <w:p w:rsidR="00FF2C3F" w:rsidRDefault="00FF2C3F" w:rsidP="00FF2C3F">
      <w:pPr>
        <w:rPr>
          <w:lang w:eastAsia="en-GB"/>
        </w:rPr>
      </w:pPr>
    </w:p>
    <w:p w:rsidR="00FF2C3F" w:rsidRDefault="00FF2C3F" w:rsidP="00FF2C3F">
      <w:pPr>
        <w:rPr>
          <w:lang w:eastAsia="en-GB"/>
        </w:rPr>
      </w:pPr>
      <w:r>
        <w:rPr>
          <w:lang w:eastAsia="en-GB"/>
        </w:rPr>
        <w:t>Youths are drawn into gangs for many different reasons. Some people become part of a gang to earn money, others become part of a gang because they want to ‘fit in’ with their friends or because they have been peer pressured into joining and others join because they feel it gives them power, they are respected and it makes them feel important. (NSPCC, 2019). Other people are recruited into gangs. People are recruited into gangs to commit crime however, they normally have to carry out some form of initiation before they ae excepted into the gang. This is to prove that they can be trusted and are worthy to be in the gang by the other gang members. A youth worker confirms that a young boy’s initiation was to choose between eating dog faeces or to stab and rob another boy. (Independent, 2011).</w:t>
      </w:r>
    </w:p>
    <w:p w:rsidR="00FF2C3F" w:rsidRDefault="00FF2C3F" w:rsidP="00FF2C3F">
      <w:pPr>
        <w:rPr>
          <w:lang w:eastAsia="en-GB"/>
        </w:rPr>
      </w:pPr>
    </w:p>
    <w:p w:rsidR="00FF2C3F" w:rsidRDefault="00FF2C3F" w:rsidP="00FF2C3F">
      <w:pPr>
        <w:rPr>
          <w:lang w:eastAsia="en-GB"/>
        </w:rPr>
      </w:pPr>
      <w:r>
        <w:rPr>
          <w:lang w:eastAsia="en-GB"/>
        </w:rPr>
        <w:t>There are different types of victims from these gangs. For example, there are the victims of crime, there are the victims who are involved within the gangs and there are victims who don’t even consider themselves as victims from youth gangs. Gangs will look for vulnerable victims and target them whether that be in order to commit crime against them or to recruit them into the gang. There are different theories of victimology. Three theories are victim precipitation, lifestyle and deviant place. Victim precipitation theory is about the characteristics of the victim for example, age, gender race or occupation. Lifestyle theory is all down to the victim’s lifestyle and how that makes them susceptible to victims of crime in the eyes of the offender. Lastly, the deviant place theory is similar to lifestyle theory however, this is when victims are exposed to crime due to the situation they find themselves in. (Grand Canyon University, 2019). It is clear that these types of victims are considered vulnerable and at risk of harm however anyone can be a victim or at risk of harm from youth gangs.</w:t>
      </w:r>
    </w:p>
    <w:p w:rsidR="00FF2C3F" w:rsidRDefault="00FF2C3F" w:rsidP="00FF2C3F">
      <w:pPr>
        <w:rPr>
          <w:lang w:eastAsia="en-GB"/>
        </w:rPr>
      </w:pPr>
    </w:p>
    <w:p w:rsidR="00FF2C3F" w:rsidRDefault="00FF2C3F" w:rsidP="00FF2C3F">
      <w:pPr>
        <w:rPr>
          <w:lang w:eastAsia="en-GB"/>
        </w:rPr>
      </w:pPr>
      <w:r>
        <w:rPr>
          <w:lang w:eastAsia="en-GB"/>
        </w:rPr>
        <w:t xml:space="preserve">In conclusion, gangs are not always involved in criminal activity however, youth gangs that are involved in criminal activity is on the rise in UK. Individuals in youth gangs are most often or not involved with drugs and carry weapons. Being a part of a gang can affect others around the individual including family and friends. Not all gang members are recruited, some are peer pressured or join willingly. In order to become a member of the gang, individuals have to carry out some form of initiation before being accepted. There are different types of victims and everyone is at risk of becoming a victim. </w:t>
      </w:r>
    </w:p>
    <w:p w:rsidR="00FF2C3F" w:rsidRDefault="00FF2C3F" w:rsidP="00FF2C3F">
      <w:pPr>
        <w:jc w:val="right"/>
        <w:rPr>
          <w:lang w:eastAsia="en-GB"/>
        </w:rPr>
      </w:pPr>
      <w:r>
        <w:rPr>
          <w:lang w:eastAsia="en-GB"/>
        </w:rPr>
        <w:t>(1023)</w:t>
      </w:r>
    </w:p>
    <w:p w:rsidR="00FF2C3F" w:rsidRDefault="00FF2C3F"/>
    <w:p w:rsidR="00FF2C3F" w:rsidRDefault="00FF2C3F" w:rsidP="00FF2C3F">
      <w:r>
        <w:br w:type="page"/>
      </w:r>
    </w:p>
    <w:p w:rsidR="00D16E93" w:rsidRDefault="00D16E93" w:rsidP="00D16E93">
      <w:pPr>
        <w:pStyle w:val="Heading1"/>
        <w:rPr>
          <w:rFonts w:eastAsia="Times New Roman"/>
          <w:lang w:eastAsia="en-GB"/>
        </w:rPr>
      </w:pPr>
      <w:r w:rsidRPr="0B4505FB">
        <w:rPr>
          <w:rFonts w:eastAsia="Times New Roman"/>
          <w:lang w:eastAsia="en-GB"/>
        </w:rPr>
        <w:lastRenderedPageBreak/>
        <w:t>Critically evaluate the impact upon policing of differing values, ethics and norms within diverse communities and the importance of effective communication when working within these communities.</w:t>
      </w:r>
    </w:p>
    <w:p w:rsidR="00D16E93" w:rsidRDefault="00D16E93" w:rsidP="00D16E93">
      <w:pPr>
        <w:rPr>
          <w:lang w:eastAsia="en-GB"/>
        </w:rPr>
      </w:pPr>
    </w:p>
    <w:p w:rsidR="00D16E93" w:rsidRDefault="00D16E93" w:rsidP="00D16E93">
      <w:pPr>
        <w:rPr>
          <w:lang w:eastAsia="en-GB"/>
        </w:rPr>
      </w:pPr>
      <w:r>
        <w:rPr>
          <w:lang w:eastAsia="en-GB"/>
        </w:rPr>
        <w:t xml:space="preserve">In this essay I will talk about how policing communities with different values, ethics and norms can have an impact on the police. It is important that you meet everyone’s values, ethics and norms as best you can and that you meet the standards of the community otherwise the legitimacy will be undermined by the public of the police. It is important that the public do not lose their trust or confidence in police otherwise they will not turn to the police in a time of need. Community engagement and communication is key. </w:t>
      </w:r>
    </w:p>
    <w:p w:rsidR="00D16E93" w:rsidRDefault="00D16E93" w:rsidP="00D16E93">
      <w:pPr>
        <w:rPr>
          <w:lang w:eastAsia="en-GB"/>
        </w:rPr>
      </w:pPr>
    </w:p>
    <w:p w:rsidR="00D16E93" w:rsidRDefault="00D16E93" w:rsidP="00D16E93">
      <w:pPr>
        <w:rPr>
          <w:lang w:eastAsia="en-GB"/>
        </w:rPr>
      </w:pPr>
      <w:r>
        <w:rPr>
          <w:lang w:eastAsia="en-GB"/>
        </w:rPr>
        <w:t>In the UK there are approximately 300,000 Gypsies and Travellers. Out of those 300,000 individuals 200,000 live in a house and 100,000 live in a caravan or trailer. Irish travellers have their own language. The language they speak is called Gammon or Cant however, most Irish travellers will speak the English language with phrases from their own language. Children who are from the Gypsy or Traveller community tend to leave education at a younger age. This is either because of their gender or because they are moving to a different part of the country. Traditional Gypsy and Traveller families are extremely close to their extended families. In a Gypsy or Traveller family the male of the family is looked at to be the head of the family. (Friends, Families and Travellers, 2009). Within the Gypsy and Traveller community they tend to sort out issues between themselves. Very rare do any individuals from the Gypsy or Travellers community contact police.</w:t>
      </w:r>
    </w:p>
    <w:p w:rsidR="00D16E93" w:rsidRDefault="00D16E93" w:rsidP="00D16E93">
      <w:pPr>
        <w:rPr>
          <w:lang w:eastAsia="en-GB"/>
        </w:rPr>
      </w:pPr>
    </w:p>
    <w:p w:rsidR="00D16E93" w:rsidRDefault="00D16E93" w:rsidP="00D16E93">
      <w:pPr>
        <w:rPr>
          <w:lang w:eastAsia="en-GB"/>
        </w:rPr>
      </w:pPr>
      <w:r>
        <w:rPr>
          <w:lang w:eastAsia="en-GB"/>
        </w:rPr>
        <w:t>In Muslim communities men are seen greater than women. The Islamic god Almighty Allah give men the freedom to live their lives in whichever way they wish because they are male. This rule does not apply to women. In the Muslim’s holy book there are good acts of mortality that everyone should follow. Some of these are to worship their god, fulfilling their promises, always be honest in life, not to become involved in gambling or intoxicants and to treat people in a manner of fairness. (Quran Reading, 2017). When individuals from the Muslim community go out in public there are certain rules they must follow regarding their clothing. Females must have no visible skin showing apart from their face and hands. Males must be covered from their navel to their knee. The type of clothing must be loose and no tight clothing should be worn by male or female. (Huda, 2019). In most Muslim families the father of the family works and the mother of the family stays at home with the children. The male is the head of the family.</w:t>
      </w:r>
    </w:p>
    <w:p w:rsidR="00D16E93" w:rsidRDefault="00D16E93" w:rsidP="00D16E93">
      <w:pPr>
        <w:rPr>
          <w:lang w:eastAsia="en-GB"/>
        </w:rPr>
      </w:pPr>
    </w:p>
    <w:p w:rsidR="00D16E93" w:rsidRDefault="00D16E93" w:rsidP="00D16E93">
      <w:pPr>
        <w:rPr>
          <w:lang w:eastAsia="en-GB"/>
        </w:rPr>
      </w:pPr>
      <w:r>
        <w:rPr>
          <w:lang w:eastAsia="en-GB"/>
        </w:rPr>
        <w:t xml:space="preserve">As you can see from comparing both communities there are many similarities and differences with each communities values, ethics and norms. It is important that police learn the differences in all diverse communities, not just these two in order to adapt their way of policing within these </w:t>
      </w:r>
      <w:r>
        <w:rPr>
          <w:lang w:eastAsia="en-GB"/>
        </w:rPr>
        <w:lastRenderedPageBreak/>
        <w:t>communities. It is important that police are seen to treat everyone equally and to be transparent when carrying out their lawful duties. It is important that police engage with everyone in the community and build a good working relationship. By doing this it helps encourage the confidence in police and builds a stronger relationship between the public and the police. Police forces recruit hundreds of people each year. Anyone can join the police force as long as they are not a criminal. According to a graph published by the government website, in South Wales Police force there are 20 Asian police officers, 5 Black police officers, 42 mixed race police officers, 2,891 white police officers, 9 other including Chinese police officers and 20 unknown race police officers in 2019. (Government 2019). These figures seem to have a large difference with the number of white police officers compared to the rest of the other categories. This does not mean that the police are not diverse. Police Forces have their own code of ethics which police officers must follow at all times. The police code of ethics are accountability, fairness, honesty, integrity, leadership, objectivity, openness, respect and selflessness. These are nine principles that every officer must follow regardless of their age, gender, sexuality, race or religion. It is easier to police a diverse community if the police have built a rapport with the community. Police officers should manage the expectations of the community and never make promises that they cannot keep. Police officers should always be honest. South Wales Police force is a very diverse force which reflects on the communities they police.</w:t>
      </w:r>
    </w:p>
    <w:p w:rsidR="00D16E93" w:rsidRDefault="00D16E93" w:rsidP="00D16E93">
      <w:pPr>
        <w:rPr>
          <w:lang w:eastAsia="en-GB"/>
        </w:rPr>
      </w:pPr>
    </w:p>
    <w:p w:rsidR="00D16E93" w:rsidRDefault="00D16E93" w:rsidP="00D16E93">
      <w:pPr>
        <w:rPr>
          <w:lang w:eastAsia="en-GB"/>
        </w:rPr>
      </w:pPr>
      <w:r>
        <w:rPr>
          <w:lang w:eastAsia="en-GB"/>
        </w:rPr>
        <w:t>Sometimes when working within the diverse communities not everyone understands the actions that a police officer may have taken. In order for everyone to understand police officers need good communication skills. It is important to remember that the other person may not have taken the things you said in the way it was meant. Taking time to think about how to word something is effective when it comes to communication. Body language is also something that people pick up on. For example, if a person speaks very limited English then the other person’s body language will play a huge part in the conversation. Active listening is a very good communication technique. Actively listening shows the other person that you are interested in what they are saying.</w:t>
      </w:r>
    </w:p>
    <w:p w:rsidR="00D16E93" w:rsidRDefault="00D16E93" w:rsidP="00D16E93">
      <w:pPr>
        <w:rPr>
          <w:lang w:eastAsia="en-GB"/>
        </w:rPr>
      </w:pPr>
    </w:p>
    <w:p w:rsidR="00D16E93" w:rsidRDefault="00D16E93" w:rsidP="00D16E93">
      <w:pPr>
        <w:rPr>
          <w:lang w:eastAsia="en-GB"/>
        </w:rPr>
      </w:pPr>
      <w:r>
        <w:rPr>
          <w:lang w:eastAsia="en-GB"/>
        </w:rPr>
        <w:t xml:space="preserve">In conclusion, every diverse community is faced with different values, ethics and norms. The police may even have different values, ethics and norms to each other. It is important that police take the time to engage with the different communities in order to get the best understanding and knowledge they can. The public confidence in police must remain as high as possible. In order to do this it is important that the police build a report within the communities they police and build the community’s confidence in police. Police may have to adapt their style of police to suit different communities. </w:t>
      </w:r>
    </w:p>
    <w:p w:rsidR="00D16E93" w:rsidRDefault="00D16E93" w:rsidP="00D16E93">
      <w:pPr>
        <w:jc w:val="right"/>
        <w:rPr>
          <w:lang w:eastAsia="en-GB"/>
        </w:rPr>
      </w:pPr>
      <w:r>
        <w:rPr>
          <w:lang w:eastAsia="en-GB"/>
        </w:rPr>
        <w:t>(979)</w:t>
      </w:r>
    </w:p>
    <w:p w:rsidR="00D16E93" w:rsidRDefault="00D16E93"/>
    <w:p w:rsidR="00D16E93" w:rsidRDefault="00D16E93" w:rsidP="00D16E93">
      <w:r>
        <w:br w:type="page"/>
      </w:r>
    </w:p>
    <w:p w:rsidR="00D16E93" w:rsidRPr="008707BE" w:rsidRDefault="00D16E93" w:rsidP="00D16E93">
      <w:pPr>
        <w:pStyle w:val="NoSpacing"/>
        <w:rPr>
          <w:u w:val="single"/>
        </w:rPr>
      </w:pPr>
      <w:r w:rsidRPr="008707BE">
        <w:rPr>
          <w:u w:val="single"/>
        </w:rPr>
        <w:lastRenderedPageBreak/>
        <w:t>Reference List</w:t>
      </w:r>
    </w:p>
    <w:p w:rsidR="00D16E93" w:rsidRDefault="00D16E93" w:rsidP="00D16E93">
      <w:pPr>
        <w:pStyle w:val="NoSpacing"/>
      </w:pPr>
    </w:p>
    <w:p w:rsidR="00D16E93" w:rsidRDefault="00D16E93" w:rsidP="00D16E93">
      <w:pPr>
        <w:pStyle w:val="NoSpacing"/>
      </w:pPr>
      <w:r>
        <w:t xml:space="preserve">Bryant, R and Bryant, S. (2019) </w:t>
      </w:r>
      <w:r>
        <w:rPr>
          <w:i/>
        </w:rPr>
        <w:t xml:space="preserve">Blackstone’s Handbook for policing Students. </w:t>
      </w:r>
      <w:r>
        <w:t>(Thirteenth Edition). Oxford: University Press.</w:t>
      </w:r>
    </w:p>
    <w:p w:rsidR="00D16E93" w:rsidRDefault="00D16E93" w:rsidP="00D16E93">
      <w:pPr>
        <w:pStyle w:val="NoSpacing"/>
      </w:pPr>
    </w:p>
    <w:p w:rsidR="00D16E93" w:rsidRDefault="00D16E93" w:rsidP="00D16E93">
      <w:pPr>
        <w:pStyle w:val="NoSpacing"/>
        <w:rPr>
          <w:i/>
        </w:rPr>
      </w:pPr>
      <w:r>
        <w:t xml:space="preserve">Butcher, B and Schraer, R. (2019) </w:t>
      </w:r>
      <w:r>
        <w:rPr>
          <w:i/>
        </w:rPr>
        <w:t>How do we know how many children are in gangs?</w:t>
      </w:r>
    </w:p>
    <w:p w:rsidR="00D16E93" w:rsidRDefault="00D16E93" w:rsidP="00D16E93">
      <w:pPr>
        <w:pStyle w:val="NoSpacing"/>
      </w:pPr>
      <w:r>
        <w:t xml:space="preserve">Available at: </w:t>
      </w:r>
      <w:hyperlink r:id="rId7" w:history="1">
        <w:r w:rsidRPr="00092D56">
          <w:rPr>
            <w:rStyle w:val="Hyperlink"/>
          </w:rPr>
          <w:t>https://www.bbc.co.uk/news/uk-47388890</w:t>
        </w:r>
      </w:hyperlink>
    </w:p>
    <w:p w:rsidR="00D16E93" w:rsidRPr="00261BD9" w:rsidRDefault="00D16E93" w:rsidP="00D16E93">
      <w:pPr>
        <w:pStyle w:val="NoSpacing"/>
      </w:pPr>
      <w:r>
        <w:t>(Accessed: 18 August 2020)</w:t>
      </w:r>
    </w:p>
    <w:p w:rsidR="00D16E93" w:rsidRDefault="00D16E93" w:rsidP="00D16E93">
      <w:pPr>
        <w:pStyle w:val="NoSpacing"/>
      </w:pPr>
    </w:p>
    <w:p w:rsidR="00D16E93" w:rsidRDefault="00D16E93" w:rsidP="00D16E93">
      <w:pPr>
        <w:pStyle w:val="NoSpacing"/>
      </w:pPr>
      <w:r>
        <w:t xml:space="preserve">College of Policing (2019) </w:t>
      </w:r>
      <w:r w:rsidRPr="00261BD9">
        <w:rPr>
          <w:i/>
        </w:rPr>
        <w:t>Major investigation and Public Protection Investigative development</w:t>
      </w:r>
    </w:p>
    <w:p w:rsidR="00D16E93" w:rsidRDefault="00D16E93" w:rsidP="00D16E93">
      <w:pPr>
        <w:pStyle w:val="NoSpacing"/>
      </w:pPr>
      <w:r>
        <w:t xml:space="preserve">Available at: </w:t>
      </w:r>
      <w:hyperlink r:id="rId8" w:history="1">
        <w:r w:rsidRPr="008C50FC">
          <w:rPr>
            <w:rStyle w:val="Hyperlink"/>
          </w:rPr>
          <w:t>https://www.app.college.police.uk/app-content/major-investigation-and-public-protection/domestic-abuse/investigative-development/</w:t>
        </w:r>
      </w:hyperlink>
    </w:p>
    <w:p w:rsidR="00D16E93" w:rsidRDefault="00D16E93" w:rsidP="00D16E93">
      <w:pPr>
        <w:pStyle w:val="NoSpacing"/>
      </w:pPr>
      <w:r>
        <w:t>(Accessed: 24 July 2020)</w:t>
      </w:r>
    </w:p>
    <w:p w:rsidR="00D16E93" w:rsidRDefault="00D16E93" w:rsidP="00D16E93">
      <w:pPr>
        <w:pStyle w:val="NoSpacing"/>
      </w:pPr>
    </w:p>
    <w:p w:rsidR="00D16E93" w:rsidRDefault="00D16E93" w:rsidP="00D16E93">
      <w:pPr>
        <w:pStyle w:val="NoSpacing"/>
        <w:rPr>
          <w:i/>
        </w:rPr>
      </w:pPr>
      <w:r>
        <w:t xml:space="preserve">College of Policing (2020) </w:t>
      </w:r>
      <w:r>
        <w:rPr>
          <w:i/>
        </w:rPr>
        <w:t>Code od Ethics</w:t>
      </w:r>
    </w:p>
    <w:p w:rsidR="00D16E93" w:rsidRDefault="00D16E93" w:rsidP="00D16E93">
      <w:pPr>
        <w:pStyle w:val="NoSpacing"/>
      </w:pPr>
      <w:r>
        <w:t xml:space="preserve">Available at: </w:t>
      </w:r>
      <w:hyperlink r:id="rId9" w:history="1">
        <w:r w:rsidRPr="002C1387">
          <w:rPr>
            <w:rStyle w:val="Hyperlink"/>
          </w:rPr>
          <w:t>https://www.college.police.uk/What-we-do/Ethics/Documents/Code_of_Ethics.pdf</w:t>
        </w:r>
      </w:hyperlink>
    </w:p>
    <w:p w:rsidR="00D16E93" w:rsidRPr="002A0BAC" w:rsidRDefault="00D16E93" w:rsidP="00D16E93">
      <w:pPr>
        <w:pStyle w:val="NoSpacing"/>
      </w:pPr>
      <w:r>
        <w:t>(Accessed: 21 August 2020)</w:t>
      </w:r>
    </w:p>
    <w:p w:rsidR="00D16E93" w:rsidRDefault="00D16E93" w:rsidP="00D16E93">
      <w:pPr>
        <w:pStyle w:val="NoSpacing"/>
      </w:pPr>
    </w:p>
    <w:p w:rsidR="00D16E93" w:rsidRDefault="00D16E93" w:rsidP="00D16E93">
      <w:pPr>
        <w:pStyle w:val="NoSpacing"/>
        <w:rPr>
          <w:i/>
        </w:rPr>
      </w:pPr>
      <w:r>
        <w:t xml:space="preserve">Davies, E. and Batten, L. (2012) </w:t>
      </w:r>
      <w:r>
        <w:rPr>
          <w:i/>
        </w:rPr>
        <w:t>The Mysterious MAPPA</w:t>
      </w:r>
    </w:p>
    <w:p w:rsidR="00D16E93" w:rsidRDefault="00D16E93" w:rsidP="00D16E93">
      <w:pPr>
        <w:pStyle w:val="NoSpacing"/>
      </w:pPr>
      <w:r>
        <w:t xml:space="preserve">Available at: </w:t>
      </w:r>
      <w:hyperlink r:id="rId10" w:history="1">
        <w:r w:rsidRPr="005A00D4">
          <w:rPr>
            <w:rStyle w:val="Hyperlink"/>
          </w:rPr>
          <w:t>https://insidetime.org/the-mysterious-mappa/</w:t>
        </w:r>
      </w:hyperlink>
    </w:p>
    <w:p w:rsidR="00D16E93" w:rsidRPr="00394A21" w:rsidRDefault="00D16E93" w:rsidP="00D16E93">
      <w:pPr>
        <w:pStyle w:val="NoSpacing"/>
      </w:pPr>
      <w:r>
        <w:t>(Accessed: 23 July 2020)</w:t>
      </w:r>
    </w:p>
    <w:p w:rsidR="00D16E93" w:rsidRDefault="00D16E93" w:rsidP="00D16E93">
      <w:pPr>
        <w:pStyle w:val="NoSpacing"/>
      </w:pPr>
    </w:p>
    <w:p w:rsidR="00D16E93" w:rsidRDefault="00D16E93" w:rsidP="00D16E93">
      <w:pPr>
        <w:pStyle w:val="NoSpacing"/>
        <w:rPr>
          <w:i/>
        </w:rPr>
      </w:pPr>
      <w:r>
        <w:t xml:space="preserve">Dearden, L. (2019) </w:t>
      </w:r>
      <w:r>
        <w:rPr>
          <w:i/>
        </w:rPr>
        <w:t>Thousands of children and teenagers drawn into ‘county lines’ drug dealing in London.</w:t>
      </w:r>
    </w:p>
    <w:p w:rsidR="00D16E93" w:rsidRDefault="00D16E93" w:rsidP="00D16E93">
      <w:pPr>
        <w:pStyle w:val="NoSpacing"/>
      </w:pPr>
      <w:r>
        <w:t xml:space="preserve">Available at: </w:t>
      </w:r>
      <w:hyperlink r:id="rId11" w:history="1">
        <w:r w:rsidRPr="00092D56">
          <w:rPr>
            <w:rStyle w:val="Hyperlink"/>
          </w:rPr>
          <w:t>https://www.independent.co.uk/news/uk/crime/drug-dealing-county-lines-children-gangs-crime-police-latest-a9111591.html</w:t>
        </w:r>
      </w:hyperlink>
    </w:p>
    <w:p w:rsidR="00D16E93" w:rsidRDefault="00D16E93" w:rsidP="00D16E93">
      <w:pPr>
        <w:pStyle w:val="NoSpacing"/>
      </w:pPr>
      <w:r>
        <w:t>(Accessed: 18 August 2020)</w:t>
      </w:r>
    </w:p>
    <w:p w:rsidR="00D16E93" w:rsidRDefault="00D16E93" w:rsidP="00D16E93">
      <w:pPr>
        <w:pStyle w:val="NoSpacing"/>
      </w:pPr>
    </w:p>
    <w:p w:rsidR="00D16E93" w:rsidRPr="009C590E" w:rsidRDefault="00D16E93" w:rsidP="00D16E93">
      <w:pPr>
        <w:pStyle w:val="NoSpacing"/>
        <w:rPr>
          <w:i/>
        </w:rPr>
      </w:pPr>
      <w:r>
        <w:t xml:space="preserve">Friends, Families and Travellers (2009) </w:t>
      </w:r>
      <w:r w:rsidRPr="009C590E">
        <w:rPr>
          <w:i/>
        </w:rPr>
        <w:t>Supporting Gypsies and Travellers living with Domestic Violence</w:t>
      </w:r>
    </w:p>
    <w:p w:rsidR="00D16E93" w:rsidRDefault="00D16E93" w:rsidP="00D16E93">
      <w:pPr>
        <w:pStyle w:val="NoSpacing"/>
      </w:pPr>
      <w:r>
        <w:t xml:space="preserve">Available at: </w:t>
      </w:r>
      <w:hyperlink r:id="rId12" w:history="1">
        <w:r w:rsidRPr="00F47131">
          <w:rPr>
            <w:rStyle w:val="Hyperlink"/>
          </w:rPr>
          <w:t>http://www.gypsy-traveller.org/wp-content/uploads/file/10_06_09%20DV%20leaflet.pdf</w:t>
        </w:r>
      </w:hyperlink>
    </w:p>
    <w:p w:rsidR="00D16E93" w:rsidRDefault="00D16E93" w:rsidP="00D16E93">
      <w:pPr>
        <w:pStyle w:val="NoSpacing"/>
      </w:pPr>
      <w:r>
        <w:t>(Accessed: 22 August 2020).</w:t>
      </w:r>
    </w:p>
    <w:p w:rsidR="00D16E93" w:rsidRDefault="00D16E93" w:rsidP="00D16E93">
      <w:pPr>
        <w:pStyle w:val="NoSpacing"/>
      </w:pPr>
    </w:p>
    <w:p w:rsidR="00D16E93" w:rsidRDefault="00D16E93" w:rsidP="00D16E93">
      <w:pPr>
        <w:pStyle w:val="NoSpacing"/>
        <w:rPr>
          <w:i/>
        </w:rPr>
      </w:pPr>
      <w:r>
        <w:t xml:space="preserve">Government (2019) </w:t>
      </w:r>
      <w:r>
        <w:rPr>
          <w:i/>
        </w:rPr>
        <w:t>Police Workforce</w:t>
      </w:r>
    </w:p>
    <w:p w:rsidR="00D16E93" w:rsidRDefault="00D16E93" w:rsidP="00D16E93">
      <w:pPr>
        <w:pStyle w:val="NoSpacing"/>
      </w:pPr>
      <w:r>
        <w:t xml:space="preserve">Available at: </w:t>
      </w:r>
      <w:hyperlink r:id="rId13" w:history="1">
        <w:r w:rsidRPr="00F47131">
          <w:rPr>
            <w:rStyle w:val="Hyperlink"/>
          </w:rPr>
          <w:t>https://www.ethnicity-facts-figures.service.gov.uk/workforce-and-business/workforce-diversity/police-workforce/latest</w:t>
        </w:r>
      </w:hyperlink>
    </w:p>
    <w:p w:rsidR="00D16E93" w:rsidRPr="00E72801" w:rsidRDefault="00D16E93" w:rsidP="00D16E93">
      <w:pPr>
        <w:pStyle w:val="NoSpacing"/>
      </w:pPr>
      <w:r>
        <w:t>(Accessed: 22 August 2020).</w:t>
      </w:r>
    </w:p>
    <w:p w:rsidR="00D16E93" w:rsidRDefault="00D16E93" w:rsidP="00D16E93">
      <w:pPr>
        <w:pStyle w:val="NoSpacing"/>
      </w:pPr>
    </w:p>
    <w:p w:rsidR="00D16E93" w:rsidRDefault="00D16E93" w:rsidP="00D16E93">
      <w:pPr>
        <w:pStyle w:val="NoSpacing"/>
        <w:rPr>
          <w:i/>
        </w:rPr>
      </w:pPr>
      <w:r>
        <w:t xml:space="preserve">Grand Canyon University (2019) </w:t>
      </w:r>
      <w:r>
        <w:rPr>
          <w:i/>
        </w:rPr>
        <w:t>3 Modern Theories of Victimology.</w:t>
      </w:r>
    </w:p>
    <w:p w:rsidR="00D16E93" w:rsidRDefault="00D16E93" w:rsidP="00D16E93">
      <w:pPr>
        <w:pStyle w:val="NoSpacing"/>
      </w:pPr>
      <w:r>
        <w:t xml:space="preserve">Available at: </w:t>
      </w:r>
      <w:hyperlink r:id="rId14" w:history="1">
        <w:r w:rsidRPr="003327FA">
          <w:rPr>
            <w:rStyle w:val="Hyperlink"/>
          </w:rPr>
          <w:t>https://www.gcu.edu/blog/criminal-justice-government-and-public-administration/3-modern-theories-victimology</w:t>
        </w:r>
      </w:hyperlink>
    </w:p>
    <w:p w:rsidR="00D16E93" w:rsidRPr="001A0310" w:rsidRDefault="00D16E93" w:rsidP="00D16E93">
      <w:pPr>
        <w:pStyle w:val="NoSpacing"/>
      </w:pPr>
      <w:r>
        <w:t>(Accessed: 19 August 2020).</w:t>
      </w:r>
    </w:p>
    <w:p w:rsidR="00D16E93" w:rsidRDefault="00D16E93" w:rsidP="00D16E93">
      <w:pPr>
        <w:pStyle w:val="NoSpacing"/>
      </w:pPr>
    </w:p>
    <w:p w:rsidR="009B48F2" w:rsidRDefault="009B48F2" w:rsidP="00D16E93">
      <w:pPr>
        <w:pStyle w:val="NoSpacing"/>
      </w:pPr>
    </w:p>
    <w:p w:rsidR="009B48F2" w:rsidRDefault="009B48F2" w:rsidP="00D16E93">
      <w:pPr>
        <w:pStyle w:val="NoSpacing"/>
      </w:pPr>
    </w:p>
    <w:p w:rsidR="00D16E93" w:rsidRDefault="00D16E93" w:rsidP="00D16E93">
      <w:pPr>
        <w:pStyle w:val="NoSpacing"/>
      </w:pPr>
      <w:r>
        <w:lastRenderedPageBreak/>
        <w:t xml:space="preserve">HM Government (2018) </w:t>
      </w:r>
      <w:r w:rsidRPr="00261BD9">
        <w:rPr>
          <w:i/>
        </w:rPr>
        <w:t>Serious and Organised Crime Strategy</w:t>
      </w:r>
    </w:p>
    <w:p w:rsidR="00D16E93" w:rsidRDefault="00D16E93" w:rsidP="00D16E93">
      <w:pPr>
        <w:pStyle w:val="NoSpacing"/>
      </w:pPr>
      <w:r>
        <w:t xml:space="preserve">Available at: </w:t>
      </w:r>
      <w:hyperlink r:id="rId15" w:history="1">
        <w:r w:rsidRPr="008C50FC">
          <w:rPr>
            <w:rStyle w:val="Hyperlink"/>
          </w:rPr>
          <w:t>https://assets.publishing.service.gov.uk/government/uploads/system/uploads/attachment_data/file/752850/SOC-2018-web.pdf</w:t>
        </w:r>
      </w:hyperlink>
    </w:p>
    <w:p w:rsidR="00D16E93" w:rsidRDefault="00D16E93" w:rsidP="00D16E93">
      <w:pPr>
        <w:pStyle w:val="NoSpacing"/>
      </w:pPr>
      <w:r>
        <w:t>(Accessed: 24 July 2020).</w:t>
      </w:r>
    </w:p>
    <w:p w:rsidR="00D16E93" w:rsidRDefault="00D16E93" w:rsidP="00D16E93">
      <w:pPr>
        <w:pStyle w:val="NoSpacing"/>
      </w:pPr>
    </w:p>
    <w:p w:rsidR="00D16E93" w:rsidRDefault="00D16E93" w:rsidP="00D16E93">
      <w:pPr>
        <w:pStyle w:val="NoSpacing"/>
        <w:rPr>
          <w:i/>
        </w:rPr>
      </w:pPr>
      <w:r>
        <w:t xml:space="preserve">Home Office (2020) </w:t>
      </w:r>
      <w:r>
        <w:rPr>
          <w:i/>
        </w:rPr>
        <w:t>Conduct, Efficiency and Effectiveness: Statutory Guidance on Professional Standards, Performance and Integrity in Policing.</w:t>
      </w:r>
    </w:p>
    <w:p w:rsidR="00D16E93" w:rsidRDefault="00D16E93" w:rsidP="00D16E93">
      <w:pPr>
        <w:pStyle w:val="NoSpacing"/>
      </w:pPr>
      <w:r>
        <w:t xml:space="preserve">Available at: </w:t>
      </w:r>
      <w:hyperlink r:id="rId16" w:history="1">
        <w:r w:rsidRPr="002C1387">
          <w:rPr>
            <w:rStyle w:val="Hyperlink"/>
          </w:rPr>
          <w:t>https://assets.publishing.service.gov.uk/government/uploads/system/uploads/attachment_data/file/863820/Home_Office_Statutory_Guidance_0502.pdf</w:t>
        </w:r>
      </w:hyperlink>
    </w:p>
    <w:p w:rsidR="00D16E93" w:rsidRPr="002A0BAC" w:rsidRDefault="00D16E93" w:rsidP="00D16E93">
      <w:pPr>
        <w:pStyle w:val="NoSpacing"/>
        <w:rPr>
          <w:i/>
        </w:rPr>
      </w:pPr>
      <w:r>
        <w:t>(Accessed: 21 August 2020)</w:t>
      </w:r>
      <w:r>
        <w:rPr>
          <w:i/>
        </w:rPr>
        <w:t xml:space="preserve"> </w:t>
      </w:r>
    </w:p>
    <w:p w:rsidR="00D16E93" w:rsidRDefault="00D16E93" w:rsidP="00D16E93">
      <w:pPr>
        <w:pStyle w:val="NoSpacing"/>
      </w:pPr>
    </w:p>
    <w:p w:rsidR="00D16E93" w:rsidRPr="00261BD9" w:rsidRDefault="00D16E93" w:rsidP="00D16E93">
      <w:pPr>
        <w:pStyle w:val="NoSpacing"/>
        <w:rPr>
          <w:i/>
        </w:rPr>
      </w:pPr>
      <w:r>
        <w:t xml:space="preserve">House of Commons. (2019) </w:t>
      </w:r>
      <w:r w:rsidRPr="00261BD9">
        <w:rPr>
          <w:i/>
        </w:rPr>
        <w:t>Serious and Organised Crime.</w:t>
      </w:r>
    </w:p>
    <w:p w:rsidR="00D16E93" w:rsidRDefault="00D16E93" w:rsidP="00D16E93">
      <w:pPr>
        <w:pStyle w:val="NoSpacing"/>
      </w:pPr>
      <w:r>
        <w:t>One Hundred and Nineteenth Report of Session 2017-2019</w:t>
      </w:r>
    </w:p>
    <w:p w:rsidR="00D16E93" w:rsidRDefault="00D16E93" w:rsidP="00D16E93">
      <w:pPr>
        <w:pStyle w:val="NoSpacing"/>
      </w:pPr>
      <w:r>
        <w:t xml:space="preserve">Available at: </w:t>
      </w:r>
      <w:hyperlink r:id="rId17" w:history="1">
        <w:r w:rsidRPr="000F2801">
          <w:rPr>
            <w:rStyle w:val="Hyperlink"/>
          </w:rPr>
          <w:t>https://publications.parliament.uk/pa/cm201719/cmselect/cmpubacc/2049/2049.pdf</w:t>
        </w:r>
      </w:hyperlink>
    </w:p>
    <w:p w:rsidR="00D16E93" w:rsidRDefault="00D16E93" w:rsidP="00D16E93">
      <w:pPr>
        <w:pStyle w:val="NoSpacing"/>
      </w:pPr>
      <w:r>
        <w:t>(Accessed: 5 May 2020).</w:t>
      </w:r>
    </w:p>
    <w:p w:rsidR="00D16E93" w:rsidRDefault="00D16E93" w:rsidP="00D16E93">
      <w:pPr>
        <w:pStyle w:val="NoSpacing"/>
      </w:pPr>
    </w:p>
    <w:p w:rsidR="00D16E93" w:rsidRDefault="00D16E93" w:rsidP="00D16E93">
      <w:pPr>
        <w:pStyle w:val="NoSpacing"/>
        <w:rPr>
          <w:i/>
        </w:rPr>
      </w:pPr>
      <w:r>
        <w:t xml:space="preserve">Huda (2029) </w:t>
      </w:r>
      <w:r w:rsidRPr="00C74CEB">
        <w:rPr>
          <w:i/>
        </w:rPr>
        <w:t>Islamic Clothing Requirements</w:t>
      </w:r>
    </w:p>
    <w:p w:rsidR="00D16E93" w:rsidRDefault="00D16E93" w:rsidP="00D16E93">
      <w:pPr>
        <w:pStyle w:val="NoSpacing"/>
      </w:pPr>
      <w:r>
        <w:t xml:space="preserve">Available at: </w:t>
      </w:r>
      <w:hyperlink r:id="rId18" w:anchor=":~:text=Islam%20also%20guides%20that%20clothing%20must%20be%20loose,way%20to%20hide%20the%20curves%20of%20the%20body" w:history="1">
        <w:r w:rsidRPr="00F47131">
          <w:rPr>
            <w:rStyle w:val="Hyperlink"/>
          </w:rPr>
          <w:t>https://www.learnreligions.com/islamic-clothing-requirements-2004252#:~:text=Islam%20also%20guides%20that%20clothing%20must%20be%20loose,way%20to%20hide%20the%20curves%20of%20the%20body</w:t>
        </w:r>
      </w:hyperlink>
      <w:r w:rsidRPr="00C74CEB">
        <w:t>.</w:t>
      </w:r>
    </w:p>
    <w:p w:rsidR="00D16E93" w:rsidRPr="00C74CEB" w:rsidRDefault="00D16E93" w:rsidP="00D16E93">
      <w:pPr>
        <w:pStyle w:val="NoSpacing"/>
      </w:pPr>
      <w:r>
        <w:t>(Accessed: 22 August 2020).</w:t>
      </w:r>
    </w:p>
    <w:p w:rsidR="00D16E93" w:rsidRDefault="00D16E93" w:rsidP="00D16E93">
      <w:pPr>
        <w:pStyle w:val="NoSpacing"/>
      </w:pPr>
    </w:p>
    <w:p w:rsidR="00D16E93" w:rsidRDefault="00D16E93" w:rsidP="00D16E93">
      <w:pPr>
        <w:pStyle w:val="NoSpacing"/>
        <w:rPr>
          <w:i/>
        </w:rPr>
      </w:pPr>
      <w:r>
        <w:t xml:space="preserve">Independent. (2011). </w:t>
      </w:r>
      <w:r>
        <w:rPr>
          <w:i/>
        </w:rPr>
        <w:t>Inside the dark world of the gang initiation ceremonies.</w:t>
      </w:r>
    </w:p>
    <w:p w:rsidR="00D16E93" w:rsidRDefault="00D16E93" w:rsidP="00D16E93">
      <w:pPr>
        <w:pStyle w:val="NoSpacing"/>
      </w:pPr>
      <w:r>
        <w:t xml:space="preserve">Available at: </w:t>
      </w:r>
      <w:hyperlink r:id="rId19" w:history="1">
        <w:r w:rsidRPr="003327FA">
          <w:rPr>
            <w:rStyle w:val="Hyperlink"/>
          </w:rPr>
          <w:t>https://www.independent.co.uk/news/uk/crime/inside-the-dark-world-of-the-gang-initiation-ceremonies-2336868.html</w:t>
        </w:r>
      </w:hyperlink>
    </w:p>
    <w:p w:rsidR="00D16E93" w:rsidRDefault="00D16E93" w:rsidP="00D16E93">
      <w:pPr>
        <w:pStyle w:val="NoSpacing"/>
      </w:pPr>
      <w:r>
        <w:t>(Accessed: 19 August 2020).</w:t>
      </w:r>
    </w:p>
    <w:p w:rsidR="00D16E93" w:rsidRDefault="00D16E93" w:rsidP="00D16E93">
      <w:pPr>
        <w:pStyle w:val="NoSpacing"/>
      </w:pPr>
    </w:p>
    <w:p w:rsidR="00D16E93" w:rsidRDefault="00D16E93" w:rsidP="00D16E93">
      <w:pPr>
        <w:pStyle w:val="NoSpacing"/>
        <w:rPr>
          <w:i/>
        </w:rPr>
      </w:pPr>
      <w:r>
        <w:t>Independent Office for Police Conduct (date unknown).</w:t>
      </w:r>
      <w:r>
        <w:rPr>
          <w:i/>
        </w:rPr>
        <w:t xml:space="preserve"> What we investigate and next steps.</w:t>
      </w:r>
    </w:p>
    <w:p w:rsidR="00D16E93" w:rsidRDefault="00D16E93" w:rsidP="00D16E93">
      <w:pPr>
        <w:pStyle w:val="NoSpacing"/>
      </w:pPr>
      <w:r>
        <w:t xml:space="preserve">Available at: </w:t>
      </w:r>
      <w:hyperlink r:id="rId20" w:history="1">
        <w:r w:rsidRPr="002C1387">
          <w:rPr>
            <w:rStyle w:val="Hyperlink"/>
          </w:rPr>
          <w:t>https://policeconduct.gov.uk/investigations/what-we-investigate-and-next-steps</w:t>
        </w:r>
      </w:hyperlink>
    </w:p>
    <w:p w:rsidR="00D16E93" w:rsidRDefault="00D16E93" w:rsidP="00D16E93">
      <w:pPr>
        <w:pStyle w:val="NoSpacing"/>
      </w:pPr>
      <w:r>
        <w:t>(Accessed: 21 August 2020).</w:t>
      </w:r>
    </w:p>
    <w:p w:rsidR="00D16E93" w:rsidRDefault="00D16E93" w:rsidP="00D16E93">
      <w:pPr>
        <w:pStyle w:val="NoSpacing"/>
      </w:pPr>
    </w:p>
    <w:p w:rsidR="00D16E93" w:rsidRDefault="00D16E93" w:rsidP="00D16E93">
      <w:pPr>
        <w:pStyle w:val="NoSpacing"/>
        <w:rPr>
          <w:i/>
        </w:rPr>
      </w:pPr>
      <w:r>
        <w:t xml:space="preserve">Independent Office for Police Conduct (2020). </w:t>
      </w:r>
      <w:r>
        <w:rPr>
          <w:i/>
        </w:rPr>
        <w:t>West Midlands Police Officer given final written warning over language used towards travellers.</w:t>
      </w:r>
    </w:p>
    <w:p w:rsidR="00D16E93" w:rsidRDefault="00D16E93" w:rsidP="00D16E93">
      <w:pPr>
        <w:pStyle w:val="NoSpacing"/>
      </w:pPr>
      <w:r>
        <w:t xml:space="preserve">Available at: </w:t>
      </w:r>
      <w:hyperlink r:id="rId21" w:history="1">
        <w:r w:rsidRPr="002C1387">
          <w:rPr>
            <w:rStyle w:val="Hyperlink"/>
          </w:rPr>
          <w:t>https://policeconduct.gov.uk/news/west-midlands-police-officer-given-final-written-warning-over-language-used-towards-travellers</w:t>
        </w:r>
      </w:hyperlink>
    </w:p>
    <w:p w:rsidR="00D16E93" w:rsidRPr="00B45870" w:rsidRDefault="00D16E93" w:rsidP="00D16E93">
      <w:pPr>
        <w:pStyle w:val="NoSpacing"/>
      </w:pPr>
      <w:r>
        <w:t>(Accessed: 21 August 2020).</w:t>
      </w:r>
    </w:p>
    <w:p w:rsidR="00D16E93" w:rsidRDefault="00D16E93" w:rsidP="00D16E93">
      <w:pPr>
        <w:pStyle w:val="NoSpacing"/>
      </w:pPr>
    </w:p>
    <w:p w:rsidR="00D16E93" w:rsidRDefault="00D16E93" w:rsidP="00D16E93">
      <w:pPr>
        <w:pStyle w:val="NoSpacing"/>
        <w:rPr>
          <w:i/>
        </w:rPr>
      </w:pPr>
      <w:r>
        <w:t xml:space="preserve">NSPCC (2019) </w:t>
      </w:r>
      <w:r>
        <w:rPr>
          <w:i/>
        </w:rPr>
        <w:t>Criminal exploitation and gangs.</w:t>
      </w:r>
    </w:p>
    <w:p w:rsidR="00D16E93" w:rsidRDefault="00D16E93" w:rsidP="00D16E93">
      <w:pPr>
        <w:pStyle w:val="NoSpacing"/>
      </w:pPr>
      <w:r>
        <w:t xml:space="preserve">Available at: </w:t>
      </w:r>
      <w:hyperlink r:id="rId22" w:history="1">
        <w:r w:rsidRPr="000652AD">
          <w:rPr>
            <w:rStyle w:val="Hyperlink"/>
          </w:rPr>
          <w:t>https://www.nspcc.org.uk/what-is-child-abuse/types-of-abuse/gangs-criminal-exploitation/</w:t>
        </w:r>
      </w:hyperlink>
    </w:p>
    <w:p w:rsidR="00D16E93" w:rsidRDefault="00D16E93" w:rsidP="00D16E93">
      <w:pPr>
        <w:pStyle w:val="NoSpacing"/>
      </w:pPr>
      <w:r>
        <w:t>(Accessed: 19 August 2020).</w:t>
      </w:r>
    </w:p>
    <w:p w:rsidR="00D16E93" w:rsidRDefault="00D16E93" w:rsidP="00D16E93">
      <w:pPr>
        <w:pStyle w:val="NoSpacing"/>
      </w:pPr>
    </w:p>
    <w:p w:rsidR="00D16E93" w:rsidRDefault="00D16E93" w:rsidP="00D16E93">
      <w:pPr>
        <w:pStyle w:val="NoSpacing"/>
        <w:rPr>
          <w:i/>
        </w:rPr>
      </w:pPr>
      <w:r>
        <w:t xml:space="preserve">South Wales Police (2020) </w:t>
      </w:r>
      <w:r>
        <w:rPr>
          <w:i/>
        </w:rPr>
        <w:t>Public Misconduct Hearings.</w:t>
      </w:r>
    </w:p>
    <w:p w:rsidR="00D16E93" w:rsidRDefault="00D16E93" w:rsidP="00D16E93">
      <w:pPr>
        <w:pStyle w:val="NoSpacing"/>
      </w:pPr>
      <w:r>
        <w:t xml:space="preserve">Available at: </w:t>
      </w:r>
      <w:hyperlink r:id="rId23" w:history="1">
        <w:r w:rsidRPr="002C1387">
          <w:rPr>
            <w:rStyle w:val="Hyperlink"/>
          </w:rPr>
          <w:t>https://www.south-wales.police.uk/en/your-right-to-information/public-misconduct-hearings/</w:t>
        </w:r>
      </w:hyperlink>
    </w:p>
    <w:p w:rsidR="00D16E93" w:rsidRPr="00564BCE" w:rsidRDefault="00D16E93" w:rsidP="00D16E93">
      <w:pPr>
        <w:pStyle w:val="NoSpacing"/>
      </w:pPr>
      <w:r>
        <w:t>(Accessed: 21 August 2020).</w:t>
      </w:r>
    </w:p>
    <w:p w:rsidR="00411386" w:rsidRDefault="00411386" w:rsidP="00D16E93">
      <w:pPr>
        <w:pStyle w:val="NoSpacing"/>
      </w:pPr>
    </w:p>
    <w:p w:rsidR="00D16E93" w:rsidRDefault="00D16E93" w:rsidP="00D16E93">
      <w:pPr>
        <w:pStyle w:val="NoSpacing"/>
        <w:rPr>
          <w:i/>
        </w:rPr>
      </w:pPr>
      <w:r>
        <w:lastRenderedPageBreak/>
        <w:t xml:space="preserve">The Crown Prosecution Service (2017) </w:t>
      </w:r>
      <w:r>
        <w:rPr>
          <w:i/>
        </w:rPr>
        <w:t>Organised Crime – Strategy.</w:t>
      </w:r>
    </w:p>
    <w:p w:rsidR="00D16E93" w:rsidRDefault="00D16E93" w:rsidP="00D16E93">
      <w:pPr>
        <w:pStyle w:val="NoSpacing"/>
      </w:pPr>
      <w:r>
        <w:t xml:space="preserve">Available at: </w:t>
      </w:r>
      <w:hyperlink r:id="rId24" w:history="1">
        <w:r w:rsidRPr="000F2801">
          <w:rPr>
            <w:rStyle w:val="Hyperlink"/>
          </w:rPr>
          <w:t>https://www.cps.gov.uk/organised-crime-strategy</w:t>
        </w:r>
      </w:hyperlink>
    </w:p>
    <w:p w:rsidR="00D16E93" w:rsidRDefault="00D16E93" w:rsidP="00D16E93">
      <w:pPr>
        <w:pStyle w:val="NoSpacing"/>
        <w:tabs>
          <w:tab w:val="left" w:pos="2917"/>
        </w:tabs>
      </w:pPr>
      <w:r>
        <w:t>(Accessed: 5 May 2020).</w:t>
      </w:r>
      <w:r>
        <w:tab/>
      </w:r>
    </w:p>
    <w:p w:rsidR="00D16E93" w:rsidRDefault="00D16E93" w:rsidP="00D16E93">
      <w:pPr>
        <w:pStyle w:val="NoSpacing"/>
        <w:tabs>
          <w:tab w:val="left" w:pos="2917"/>
        </w:tabs>
      </w:pPr>
    </w:p>
    <w:p w:rsidR="00D16E93" w:rsidRDefault="00D16E93" w:rsidP="00D16E93">
      <w:pPr>
        <w:pStyle w:val="NoSpacing"/>
        <w:tabs>
          <w:tab w:val="left" w:pos="2917"/>
        </w:tabs>
      </w:pPr>
    </w:p>
    <w:p w:rsidR="00D16E93" w:rsidRDefault="00D16E93" w:rsidP="00D16E93">
      <w:pPr>
        <w:pStyle w:val="NoSpacing"/>
        <w:tabs>
          <w:tab w:val="left" w:pos="2917"/>
        </w:tabs>
        <w:rPr>
          <w:i/>
        </w:rPr>
      </w:pPr>
      <w:r>
        <w:t xml:space="preserve">Quran Reading (2017) </w:t>
      </w:r>
      <w:r w:rsidRPr="00F052F4">
        <w:rPr>
          <w:i/>
        </w:rPr>
        <w:t>Ethics and Morality in Islam | Basic Facts about Muslims and Religion Islam</w:t>
      </w:r>
    </w:p>
    <w:p w:rsidR="00D16E93" w:rsidRDefault="00D16E93" w:rsidP="00D16E93">
      <w:pPr>
        <w:pStyle w:val="NoSpacing"/>
        <w:tabs>
          <w:tab w:val="left" w:pos="2917"/>
        </w:tabs>
      </w:pPr>
      <w:r>
        <w:t xml:space="preserve">Available at: </w:t>
      </w:r>
      <w:hyperlink r:id="rId25" w:history="1">
        <w:r w:rsidRPr="00F47131">
          <w:rPr>
            <w:rStyle w:val="Hyperlink"/>
          </w:rPr>
          <w:t>http://www.quranreading.com/blog/ethics-and-morality-in-islam-basic-facts-about-muslims-and-religion-islam/</w:t>
        </w:r>
      </w:hyperlink>
    </w:p>
    <w:p w:rsidR="00D16E93" w:rsidRPr="00F052F4" w:rsidRDefault="00D16E93" w:rsidP="00D16E93">
      <w:pPr>
        <w:pStyle w:val="NoSpacing"/>
        <w:tabs>
          <w:tab w:val="left" w:pos="2917"/>
        </w:tabs>
      </w:pPr>
      <w:r>
        <w:t>(Accessed: 22 August 2020).</w:t>
      </w:r>
    </w:p>
    <w:p w:rsidR="00B62C35" w:rsidRDefault="00B62C35"/>
    <w:sectPr w:rsidR="00B62C35" w:rsidSect="00D16E93">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2C3F" w:rsidRDefault="00FF2C3F" w:rsidP="00FF2C3F">
      <w:pPr>
        <w:spacing w:after="0" w:line="240" w:lineRule="auto"/>
      </w:pPr>
      <w:r>
        <w:separator/>
      </w:r>
    </w:p>
  </w:endnote>
  <w:endnote w:type="continuationSeparator" w:id="0">
    <w:p w:rsidR="00FF2C3F" w:rsidRDefault="00FF2C3F" w:rsidP="00FF2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6E93" w:rsidRDefault="00EA6A44" w:rsidP="00EA6A44">
    <w:pPr>
      <w:pStyle w:val="Footer"/>
      <w:rPr>
        <w:color w:val="000000"/>
        <w:sz w:val="17"/>
      </w:rPr>
    </w:pPr>
    <w:bookmarkStart w:id="3" w:name="TITUS1FooterEvenPages"/>
    <w:r>
      <w:rPr>
        <w:color w:val="000000"/>
        <w:sz w:val="17"/>
      </w:rPr>
      <w:t> </w:t>
    </w:r>
  </w:p>
  <w:bookmarkEnd w:id="3"/>
  <w:p w:rsidR="00D16E93" w:rsidRDefault="00D16E93" w:rsidP="00D16E93">
    <w:pPr>
      <w:pStyle w:val="Footer"/>
      <w:rPr>
        <w:color w:val="000000"/>
        <w:sz w:val="17"/>
      </w:rPr>
    </w:pPr>
  </w:p>
  <w:sdt>
    <w:sdtPr>
      <w:id w:val="1859781635"/>
      <w:docPartObj>
        <w:docPartGallery w:val="Page Numbers (Bottom of Page)"/>
        <w:docPartUnique/>
      </w:docPartObj>
    </w:sdtPr>
    <w:sdtEndPr>
      <w:rPr>
        <w:noProof/>
      </w:rPr>
    </w:sdtEndPr>
    <w:sdtContent>
      <w:p w:rsidR="00D16E93" w:rsidRDefault="00D16E93" w:rsidP="00D16E93">
        <w:pPr>
          <w:pStyle w:val="Footer"/>
          <w:jc w:val="right"/>
        </w:pPr>
        <w:r>
          <w:fldChar w:fldCharType="begin"/>
        </w:r>
        <w:r>
          <w:instrText xml:space="preserve"> PAGE   \* MERGEFORMAT </w:instrText>
        </w:r>
        <w:r>
          <w:fldChar w:fldCharType="separate"/>
        </w:r>
        <w:r w:rsidR="00EA6A44">
          <w:rPr>
            <w:noProof/>
          </w:rPr>
          <w:t>4</w:t>
        </w:r>
        <w:r>
          <w:rPr>
            <w:noProof/>
          </w:rPr>
          <w:fldChar w:fldCharType="end"/>
        </w:r>
      </w:p>
    </w:sdtContent>
  </w:sdt>
  <w:p w:rsidR="00D16E93" w:rsidRDefault="00D16E93" w:rsidP="00D16E93">
    <w:pPr>
      <w:pStyle w:val="Footer"/>
    </w:pPr>
  </w:p>
  <w:p w:rsidR="00FF2C3F" w:rsidRDefault="00FF2C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2C3F" w:rsidRDefault="00EA6A44" w:rsidP="00EA6A44">
    <w:pPr>
      <w:pStyle w:val="Footer"/>
      <w:rPr>
        <w:color w:val="000000"/>
        <w:sz w:val="17"/>
      </w:rPr>
    </w:pPr>
    <w:bookmarkStart w:id="4" w:name="TITUS1FooterPrimary"/>
    <w:r>
      <w:rPr>
        <w:color w:val="000000"/>
        <w:sz w:val="17"/>
      </w:rPr>
      <w:t> </w:t>
    </w:r>
  </w:p>
  <w:bookmarkEnd w:id="4" w:displacedByCustomXml="next"/>
  <w:sdt>
    <w:sdtPr>
      <w:id w:val="654345548"/>
      <w:docPartObj>
        <w:docPartGallery w:val="Page Numbers (Bottom of Page)"/>
        <w:docPartUnique/>
      </w:docPartObj>
    </w:sdtPr>
    <w:sdtEndPr>
      <w:rPr>
        <w:noProof/>
      </w:rPr>
    </w:sdtEndPr>
    <w:sdtContent>
      <w:p w:rsidR="00FF2C3F" w:rsidRDefault="00FF2C3F">
        <w:pPr>
          <w:pStyle w:val="Footer"/>
          <w:jc w:val="right"/>
        </w:pPr>
        <w:r>
          <w:fldChar w:fldCharType="begin"/>
        </w:r>
        <w:r>
          <w:instrText xml:space="preserve"> PAGE   \* MERGEFORMAT </w:instrText>
        </w:r>
        <w:r>
          <w:fldChar w:fldCharType="separate"/>
        </w:r>
        <w:r w:rsidR="00EA6A44">
          <w:rPr>
            <w:noProof/>
          </w:rPr>
          <w:t>3</w:t>
        </w:r>
        <w:r>
          <w:rPr>
            <w:noProof/>
          </w:rPr>
          <w:fldChar w:fldCharType="end"/>
        </w:r>
      </w:p>
    </w:sdtContent>
  </w:sdt>
  <w:p w:rsidR="00FF2C3F" w:rsidRDefault="00FF2C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6E93" w:rsidRDefault="00EA6A44" w:rsidP="00EA6A44">
    <w:pPr>
      <w:pStyle w:val="Footer"/>
      <w:rPr>
        <w:color w:val="000000"/>
        <w:sz w:val="17"/>
      </w:rPr>
    </w:pPr>
    <w:bookmarkStart w:id="6" w:name="TITUS1FooterFirstPage"/>
    <w:r>
      <w:rPr>
        <w:color w:val="000000"/>
        <w:sz w:val="17"/>
      </w:rPr>
      <w:t> </w:t>
    </w:r>
  </w:p>
  <w:bookmarkEnd w:id="6"/>
  <w:p w:rsidR="00D16E93" w:rsidRDefault="00D16E93" w:rsidP="00D16E93">
    <w:pPr>
      <w:pStyle w:val="Footer"/>
      <w:rPr>
        <w:color w:val="000000"/>
        <w:sz w:val="17"/>
      </w:rPr>
    </w:pPr>
  </w:p>
  <w:sdt>
    <w:sdtPr>
      <w:id w:val="1706599939"/>
      <w:docPartObj>
        <w:docPartGallery w:val="Page Numbers (Bottom of Page)"/>
        <w:docPartUnique/>
      </w:docPartObj>
    </w:sdtPr>
    <w:sdtEndPr>
      <w:rPr>
        <w:noProof/>
      </w:rPr>
    </w:sdtEndPr>
    <w:sdtContent>
      <w:p w:rsidR="00D16E93" w:rsidRDefault="00D16E93" w:rsidP="00D16E93">
        <w:pPr>
          <w:pStyle w:val="Footer"/>
          <w:jc w:val="right"/>
        </w:pPr>
        <w:r>
          <w:fldChar w:fldCharType="begin"/>
        </w:r>
        <w:r>
          <w:instrText xml:space="preserve"> PAGE   \* MERGEFORMAT </w:instrText>
        </w:r>
        <w:r>
          <w:fldChar w:fldCharType="separate"/>
        </w:r>
        <w:r w:rsidR="00EA6A44">
          <w:rPr>
            <w:noProof/>
          </w:rPr>
          <w:t>1</w:t>
        </w:r>
        <w:r>
          <w:rPr>
            <w:noProof/>
          </w:rPr>
          <w:fldChar w:fldCharType="end"/>
        </w:r>
      </w:p>
    </w:sdtContent>
  </w:sdt>
  <w:p w:rsidR="00D16E93" w:rsidRDefault="00D16E93" w:rsidP="00D16E93">
    <w:pPr>
      <w:pStyle w:val="Footer"/>
    </w:pPr>
  </w:p>
  <w:p w:rsidR="00FF2C3F" w:rsidRDefault="00FF2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2C3F" w:rsidRDefault="00FF2C3F" w:rsidP="00FF2C3F">
      <w:pPr>
        <w:spacing w:after="0" w:line="240" w:lineRule="auto"/>
      </w:pPr>
      <w:r>
        <w:separator/>
      </w:r>
    </w:p>
  </w:footnote>
  <w:footnote w:type="continuationSeparator" w:id="0">
    <w:p w:rsidR="00FF2C3F" w:rsidRDefault="00FF2C3F" w:rsidP="00FF2C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6E93" w:rsidRDefault="00EA6A44" w:rsidP="00EA6A44">
    <w:pPr>
      <w:pStyle w:val="Header"/>
      <w:rPr>
        <w:color w:val="000000"/>
        <w:sz w:val="17"/>
      </w:rPr>
    </w:pPr>
    <w:bookmarkStart w:id="1" w:name="TITUS1HeaderEvenPages"/>
    <w:r>
      <w:rPr>
        <w:color w:val="000000"/>
        <w:sz w:val="17"/>
      </w:rPr>
      <w:t> </w:t>
    </w:r>
  </w:p>
  <w:bookmarkEnd w:id="1"/>
  <w:p w:rsidR="00D16E93" w:rsidRDefault="00D16E93" w:rsidP="00D16E93">
    <w:pPr>
      <w:pStyle w:val="Header"/>
      <w:rPr>
        <w:color w:val="000000"/>
        <w:sz w:val="17"/>
      </w:rPr>
    </w:pPr>
  </w:p>
  <w:p w:rsidR="00D16E93" w:rsidRDefault="00D16E93" w:rsidP="00D16E93">
    <w:pPr>
      <w:pStyle w:val="Header"/>
      <w:jc w:val="right"/>
    </w:pPr>
    <w:r>
      <w:t>Carys Mason</w:t>
    </w:r>
  </w:p>
  <w:p w:rsidR="00D16E93" w:rsidRDefault="00D16E93" w:rsidP="00D16E93">
    <w:pPr>
      <w:pStyle w:val="Header"/>
      <w:jc w:val="right"/>
    </w:pPr>
    <w:r>
      <w:t>1800707</w:t>
    </w:r>
  </w:p>
  <w:p w:rsidR="00D16E93" w:rsidRDefault="00D16E93" w:rsidP="00D16E93">
    <w:pPr>
      <w:pStyle w:val="Header"/>
      <w:jc w:val="right"/>
    </w:pPr>
    <w:r>
      <w:t>PCDA Year 2</w:t>
    </w:r>
  </w:p>
  <w:p w:rsidR="00D16E93" w:rsidRDefault="00D16E93" w:rsidP="00D16E93">
    <w:pPr>
      <w:pStyle w:val="Header"/>
    </w:pPr>
  </w:p>
  <w:p w:rsidR="00FF2C3F" w:rsidRDefault="00FF2C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2C3F" w:rsidRDefault="00EA6A44" w:rsidP="00EA6A44">
    <w:pPr>
      <w:pStyle w:val="Header"/>
      <w:rPr>
        <w:color w:val="000000"/>
        <w:sz w:val="17"/>
      </w:rPr>
    </w:pPr>
    <w:bookmarkStart w:id="2" w:name="TITUS1HeaderPrimary"/>
    <w:r>
      <w:rPr>
        <w:color w:val="000000"/>
        <w:sz w:val="17"/>
      </w:rPr>
      <w:t> </w:t>
    </w:r>
  </w:p>
  <w:bookmarkEnd w:id="2"/>
  <w:p w:rsidR="00FF2C3F" w:rsidRDefault="00FF2C3F" w:rsidP="00FF2C3F">
    <w:pPr>
      <w:pStyle w:val="Header"/>
      <w:jc w:val="right"/>
    </w:pPr>
    <w:r>
      <w:t>Carys Mason</w:t>
    </w:r>
  </w:p>
  <w:p w:rsidR="00FF2C3F" w:rsidRDefault="00FF2C3F" w:rsidP="00FF2C3F">
    <w:pPr>
      <w:pStyle w:val="Header"/>
      <w:jc w:val="right"/>
    </w:pPr>
    <w:r>
      <w:t>1800707</w:t>
    </w:r>
  </w:p>
  <w:p w:rsidR="00D21775" w:rsidRDefault="00D21775" w:rsidP="00FF2C3F">
    <w:pPr>
      <w:pStyle w:val="Header"/>
      <w:jc w:val="right"/>
    </w:pPr>
    <w:r>
      <w:t>PCDA Year 2</w:t>
    </w:r>
  </w:p>
  <w:p w:rsidR="00FF2C3F" w:rsidRDefault="00FF2C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6E93" w:rsidRDefault="00EA6A44" w:rsidP="00EA6A44">
    <w:pPr>
      <w:pStyle w:val="Header"/>
      <w:rPr>
        <w:color w:val="000000"/>
        <w:sz w:val="17"/>
      </w:rPr>
    </w:pPr>
    <w:bookmarkStart w:id="5" w:name="TITUS1HeaderFirstPage"/>
    <w:r>
      <w:rPr>
        <w:color w:val="000000"/>
        <w:sz w:val="17"/>
      </w:rPr>
      <w:t> </w:t>
    </w:r>
  </w:p>
  <w:bookmarkEnd w:id="5"/>
  <w:p w:rsidR="00D16E93" w:rsidRDefault="00D16E93" w:rsidP="00D16E93">
    <w:pPr>
      <w:pStyle w:val="Header"/>
      <w:rPr>
        <w:color w:val="000000"/>
        <w:sz w:val="17"/>
      </w:rPr>
    </w:pPr>
  </w:p>
  <w:p w:rsidR="00D16E93" w:rsidRDefault="00D16E93" w:rsidP="00D16E93">
    <w:pPr>
      <w:pStyle w:val="Header"/>
      <w:jc w:val="right"/>
    </w:pPr>
    <w:r>
      <w:t>Carys Mason</w:t>
    </w:r>
  </w:p>
  <w:p w:rsidR="00D16E93" w:rsidRDefault="00D16E93" w:rsidP="00D16E93">
    <w:pPr>
      <w:pStyle w:val="Header"/>
      <w:jc w:val="right"/>
    </w:pPr>
    <w:r>
      <w:t>1800707</w:t>
    </w:r>
  </w:p>
  <w:p w:rsidR="00D16E93" w:rsidRDefault="00D16E93" w:rsidP="00D16E93">
    <w:pPr>
      <w:pStyle w:val="Header"/>
      <w:jc w:val="right"/>
    </w:pPr>
    <w:r>
      <w:t>PCDA Year 2</w:t>
    </w:r>
  </w:p>
  <w:p w:rsidR="00D16E93" w:rsidRDefault="00D16E93" w:rsidP="00D16E93">
    <w:pPr>
      <w:pStyle w:val="Header"/>
    </w:pPr>
  </w:p>
  <w:p w:rsidR="00FF2C3F" w:rsidRDefault="00FF2C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2C3F"/>
    <w:rsid w:val="00411386"/>
    <w:rsid w:val="00652AC4"/>
    <w:rsid w:val="009B48F2"/>
    <w:rsid w:val="00B62C35"/>
    <w:rsid w:val="00D16E93"/>
    <w:rsid w:val="00D21775"/>
    <w:rsid w:val="00EA6A44"/>
    <w:rsid w:val="00FF2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6B77A"/>
  <w15:chartTrackingRefBased/>
  <w15:docId w15:val="{22A3345F-B466-4F07-B263-05E8E18EE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2C3F"/>
  </w:style>
  <w:style w:type="paragraph" w:styleId="Heading1">
    <w:name w:val="heading 1"/>
    <w:basedOn w:val="Normal"/>
    <w:next w:val="Normal"/>
    <w:link w:val="Heading1Char"/>
    <w:uiPriority w:val="9"/>
    <w:qFormat/>
    <w:rsid w:val="00FF2C3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2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C3F"/>
  </w:style>
  <w:style w:type="paragraph" w:styleId="Footer">
    <w:name w:val="footer"/>
    <w:basedOn w:val="Normal"/>
    <w:link w:val="FooterChar"/>
    <w:uiPriority w:val="99"/>
    <w:unhideWhenUsed/>
    <w:rsid w:val="00FF2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C3F"/>
  </w:style>
  <w:style w:type="character" w:customStyle="1" w:styleId="Heading1Char">
    <w:name w:val="Heading 1 Char"/>
    <w:basedOn w:val="DefaultParagraphFont"/>
    <w:link w:val="Heading1"/>
    <w:uiPriority w:val="9"/>
    <w:rsid w:val="00FF2C3F"/>
    <w:rPr>
      <w:rFonts w:asciiTheme="majorHAnsi" w:eastAsiaTheme="majorEastAsia" w:hAnsiTheme="majorHAnsi" w:cstheme="majorBidi"/>
      <w:color w:val="2E74B5" w:themeColor="accent1" w:themeShade="BF"/>
      <w:sz w:val="32"/>
      <w:szCs w:val="32"/>
    </w:rPr>
  </w:style>
  <w:style w:type="character" w:styleId="BookTitle">
    <w:name w:val="Book Title"/>
    <w:basedOn w:val="DefaultParagraphFont"/>
    <w:uiPriority w:val="33"/>
    <w:qFormat/>
    <w:rsid w:val="00FF2C3F"/>
    <w:rPr>
      <w:b/>
      <w:bCs/>
      <w:i/>
      <w:iCs/>
      <w:spacing w:val="5"/>
    </w:rPr>
  </w:style>
  <w:style w:type="character" w:styleId="Hyperlink">
    <w:name w:val="Hyperlink"/>
    <w:basedOn w:val="DefaultParagraphFont"/>
    <w:uiPriority w:val="99"/>
    <w:unhideWhenUsed/>
    <w:rsid w:val="00D16E93"/>
    <w:rPr>
      <w:color w:val="0563C1" w:themeColor="hyperlink"/>
      <w:u w:val="single"/>
    </w:rPr>
  </w:style>
  <w:style w:type="paragraph" w:styleId="NoSpacing">
    <w:name w:val="No Spacing"/>
    <w:uiPriority w:val="1"/>
    <w:qFormat/>
    <w:rsid w:val="00D16E9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major-investigation-and-public-protection/domestic-abuse/investigative-development/" TargetMode="External"/><Relationship Id="rId13" Type="http://schemas.openxmlformats.org/officeDocument/2006/relationships/hyperlink" Target="https://www.ethnicity-facts-figures.service.gov.uk/workforce-and-business/workforce-diversity/police-workforce/latest" TargetMode="External"/><Relationship Id="rId18" Type="http://schemas.openxmlformats.org/officeDocument/2006/relationships/hyperlink" Target="https://www.learnreligions.com/islamic-clothing-requirements-2004252"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policeconduct.gov.uk/news/west-midlands-police-officer-given-final-written-warning-over-language-used-towards-travellers" TargetMode="External"/><Relationship Id="rId34" Type="http://schemas.openxmlformats.org/officeDocument/2006/relationships/theme" Target="theme/theme1.xml"/><Relationship Id="rId7" Type="http://schemas.openxmlformats.org/officeDocument/2006/relationships/hyperlink" Target="https://www.bbc.co.uk/news/uk-47388890" TargetMode="External"/><Relationship Id="rId12" Type="http://schemas.openxmlformats.org/officeDocument/2006/relationships/hyperlink" Target="http://www.gypsy-traveller.org/wp-content/uploads/file/10_06_09%20DV%20leaflet.pdf" TargetMode="External"/><Relationship Id="rId17" Type="http://schemas.openxmlformats.org/officeDocument/2006/relationships/hyperlink" Target="https://publications.parliament.uk/pa/cm201719/cmselect/cmpubacc/2049/2049.pdf" TargetMode="External"/><Relationship Id="rId25" Type="http://schemas.openxmlformats.org/officeDocument/2006/relationships/hyperlink" Target="http://www.quranreading.com/blog/ethics-and-morality-in-islam-basic-facts-about-muslims-and-religion-islam/" TargetMode="External"/><Relationship Id="rId33"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863820/Home_Office_Statutory_Guidance_0502.pdf" TargetMode="External"/><Relationship Id="rId20" Type="http://schemas.openxmlformats.org/officeDocument/2006/relationships/hyperlink" Target="https://policeconduct.gov.uk/investigations/what-we-investigate-and-next-steps"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dependent.co.uk/news/uk/crime/drug-dealing-county-lines-children-gangs-crime-police-latest-a9111591.html" TargetMode="External"/><Relationship Id="rId24" Type="http://schemas.openxmlformats.org/officeDocument/2006/relationships/hyperlink" Target="https://www.cps.gov.uk/organised-crime-strategy"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752850/SOC-2018-web.pdf" TargetMode="External"/><Relationship Id="rId23" Type="http://schemas.openxmlformats.org/officeDocument/2006/relationships/hyperlink" Target="https://www.south-wales.police.uk/en/your-right-to-information/public-misconduct-hearings/" TargetMode="External"/><Relationship Id="rId28" Type="http://schemas.openxmlformats.org/officeDocument/2006/relationships/footer" Target="footer1.xml"/><Relationship Id="rId10" Type="http://schemas.openxmlformats.org/officeDocument/2006/relationships/hyperlink" Target="https://insidetime.org/the-mysterious-mappa/" TargetMode="External"/><Relationship Id="rId19" Type="http://schemas.openxmlformats.org/officeDocument/2006/relationships/hyperlink" Target="https://www.independent.co.uk/news/uk/crime/inside-the-dark-world-of-the-gang-initiation-ceremonies-2336868.html"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college.police.uk/What-we-do/Ethics/Documents/Code_of_Ethics.pdf" TargetMode="External"/><Relationship Id="rId14" Type="http://schemas.openxmlformats.org/officeDocument/2006/relationships/hyperlink" Target="https://www.gcu.edu/blog/criminal-justice-government-and-public-administration/3-modern-theories-victimology" TargetMode="External"/><Relationship Id="rId22" Type="http://schemas.openxmlformats.org/officeDocument/2006/relationships/hyperlink" Target="https://www.nspcc.org.uk/what-is-child-abuse/types-of-abuse/gangs-criminal-exploitation/" TargetMode="External"/><Relationship Id="rId27" Type="http://schemas.openxmlformats.org/officeDocument/2006/relationships/header" Target="header2.xml"/><Relationship Id="rId30"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349E"/>
    <w:rsid w:val="00AF3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F6E45DF4DD4EFB95D7A53BC7C42D6D">
    <w:name w:val="E8F6E45DF4DD4EFB95D7A53BC7C42D6D"/>
    <w:rsid w:val="00AF34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D9D28D-4E75-4A79-B6C7-A98351588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4934</Words>
  <Characters>28128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Mason,Carys swp6455</dc:creator>
  <cp:keywords/>
  <dc:description/>
  <cp:lastModifiedBy>Mason,Carys swp6455</cp:lastModifiedBy>
  <cp:revision>6</cp:revision>
  <dcterms:created xsi:type="dcterms:W3CDTF">2020-08-23T17:12:00Z</dcterms:created>
  <dcterms:modified xsi:type="dcterms:W3CDTF">2020-08-23T18:07:00Z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37c7d8d3-ba67-4e9a-a4eb-e3f12429405a</vt:lpwstr>
  </property>
  <property fmtid="{D5CDD505-2E9C-101B-9397-08002B2CF9AE}" pid="3" name="Classification">
    <vt:lpwstr>OFFICIAL</vt:lpwstr>
  </property>
  <property fmtid="{D5CDD505-2E9C-101B-9397-08002B2CF9AE}" pid="4" name="Visibility">
    <vt:lpwstr>NOT VISIBLE</vt:lpwstr>
  </property>
</Properties>
</file>