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page" w:horzAnchor="margin" w:tblpXSpec="center" w:tblpY="1525"/>
        <w:tblW w:w="10281" w:type="dxa"/>
        <w:tblLook w:val="04A0" w:firstRow="1" w:lastRow="0" w:firstColumn="1" w:lastColumn="0" w:noHBand="0" w:noVBand="1"/>
      </w:tblPr>
      <w:tblGrid>
        <w:gridCol w:w="4531"/>
        <w:gridCol w:w="2923"/>
        <w:gridCol w:w="2827"/>
      </w:tblGrid>
      <w:tr w:rsidR="00AB3F02" w:rsidRPr="00762DA7" w14:paraId="74568EEB" w14:textId="77777777" w:rsidTr="00AB3F02">
        <w:trPr>
          <w:trHeight w:val="627"/>
        </w:trPr>
        <w:tc>
          <w:tcPr>
            <w:tcW w:w="4531" w:type="dxa"/>
            <w:vAlign w:val="center"/>
          </w:tcPr>
          <w:p w14:paraId="74178588" w14:textId="77777777" w:rsidR="00AB3F02" w:rsidRPr="006A0BA5" w:rsidRDefault="00AB3F02" w:rsidP="00AB3F02">
            <w:pPr>
              <w:pStyle w:val="AssignBody"/>
              <w:jc w:val="center"/>
              <w:rPr>
                <w:rFonts w:ascii="Arial" w:hAnsi="Arial" w:cs="Arial"/>
                <w:b/>
                <w:bCs/>
              </w:rPr>
            </w:pPr>
            <w:proofErr w:type="spellStart"/>
            <w:r w:rsidRPr="006A0BA5">
              <w:rPr>
                <w:rFonts w:ascii="Arial" w:hAnsi="Arial" w:cs="Arial"/>
                <w:b/>
                <w:bCs/>
              </w:rPr>
              <w:t>Targedau</w:t>
            </w:r>
            <w:proofErr w:type="spellEnd"/>
            <w:r w:rsidRPr="006A0BA5">
              <w:rPr>
                <w:rFonts w:ascii="Arial" w:hAnsi="Arial" w:cs="Arial"/>
                <w:b/>
                <w:bCs/>
              </w:rPr>
              <w:t xml:space="preserve"> /</w:t>
            </w:r>
          </w:p>
          <w:p w14:paraId="456A9A7B" w14:textId="77777777" w:rsidR="00AB3F02" w:rsidRPr="006A0BA5" w:rsidRDefault="00AB3F02" w:rsidP="00AB3F02">
            <w:pPr>
              <w:pStyle w:val="AssignBody"/>
              <w:jc w:val="center"/>
              <w:rPr>
                <w:rFonts w:ascii="Arial" w:hAnsi="Arial" w:cs="Arial"/>
                <w:b/>
                <w:bCs/>
              </w:rPr>
            </w:pPr>
            <w:r w:rsidRPr="006A0BA5">
              <w:rPr>
                <w:rFonts w:ascii="Arial" w:hAnsi="Arial" w:cs="Arial"/>
                <w:b/>
                <w:bCs/>
              </w:rPr>
              <w:t>Targets</w:t>
            </w:r>
          </w:p>
        </w:tc>
        <w:tc>
          <w:tcPr>
            <w:tcW w:w="2923" w:type="dxa"/>
            <w:vAlign w:val="center"/>
          </w:tcPr>
          <w:p w14:paraId="25B54610" w14:textId="77777777" w:rsidR="00AB3F02" w:rsidRPr="006A0BA5" w:rsidRDefault="00AB3F02" w:rsidP="00AB3F02">
            <w:pPr>
              <w:pStyle w:val="AssignBody"/>
              <w:jc w:val="center"/>
              <w:rPr>
                <w:rFonts w:ascii="Arial" w:hAnsi="Arial" w:cs="Arial"/>
                <w:b/>
                <w:bCs/>
              </w:rPr>
            </w:pPr>
            <w:r w:rsidRPr="006A0BA5">
              <w:rPr>
                <w:rFonts w:ascii="Arial" w:hAnsi="Arial" w:cs="Arial"/>
                <w:b/>
                <w:bCs/>
              </w:rPr>
              <w:t xml:space="preserve">Sut </w:t>
            </w:r>
            <w:proofErr w:type="spellStart"/>
            <w:r w:rsidRPr="006A0BA5">
              <w:rPr>
                <w:rFonts w:ascii="Arial" w:hAnsi="Arial" w:cs="Arial"/>
                <w:b/>
                <w:bCs/>
              </w:rPr>
              <w:t>rydych</w:t>
            </w:r>
            <w:proofErr w:type="spellEnd"/>
            <w:r w:rsidRPr="006A0BA5">
              <w:rPr>
                <w:rFonts w:ascii="Arial" w:hAnsi="Arial" w:cs="Arial"/>
                <w:b/>
                <w:bCs/>
              </w:rPr>
              <w:t xml:space="preserve"> </w:t>
            </w:r>
            <w:proofErr w:type="spellStart"/>
            <w:r w:rsidRPr="006A0BA5">
              <w:rPr>
                <w:rFonts w:ascii="Arial" w:hAnsi="Arial" w:cs="Arial"/>
                <w:b/>
                <w:bCs/>
              </w:rPr>
              <w:t>wedi</w:t>
            </w:r>
            <w:proofErr w:type="spellEnd"/>
            <w:r w:rsidRPr="006A0BA5">
              <w:rPr>
                <w:rFonts w:ascii="Arial" w:hAnsi="Arial" w:cs="Arial"/>
                <w:b/>
                <w:bCs/>
              </w:rPr>
              <w:t xml:space="preserve"> </w:t>
            </w:r>
            <w:proofErr w:type="spellStart"/>
            <w:r w:rsidRPr="006A0BA5">
              <w:rPr>
                <w:rFonts w:ascii="Arial" w:hAnsi="Arial" w:cs="Arial"/>
                <w:b/>
                <w:bCs/>
              </w:rPr>
              <w:t>gweithio</w:t>
            </w:r>
            <w:proofErr w:type="spellEnd"/>
            <w:r w:rsidRPr="006A0BA5">
              <w:rPr>
                <w:rFonts w:ascii="Arial" w:hAnsi="Arial" w:cs="Arial"/>
                <w:b/>
                <w:bCs/>
              </w:rPr>
              <w:t xml:space="preserve"> </w:t>
            </w:r>
            <w:proofErr w:type="spellStart"/>
            <w:r w:rsidRPr="006A0BA5">
              <w:rPr>
                <w:rFonts w:ascii="Arial" w:hAnsi="Arial" w:cs="Arial"/>
                <w:b/>
                <w:bCs/>
              </w:rPr>
              <w:t>ar</w:t>
            </w:r>
            <w:proofErr w:type="spellEnd"/>
            <w:r w:rsidRPr="006A0BA5">
              <w:rPr>
                <w:rFonts w:ascii="Arial" w:hAnsi="Arial" w:cs="Arial"/>
                <w:b/>
                <w:bCs/>
              </w:rPr>
              <w:t xml:space="preserve"> </w:t>
            </w:r>
            <w:proofErr w:type="spellStart"/>
            <w:r w:rsidRPr="006A0BA5">
              <w:rPr>
                <w:rFonts w:ascii="Arial" w:hAnsi="Arial" w:cs="Arial"/>
                <w:b/>
                <w:bCs/>
              </w:rPr>
              <w:t>hwn</w:t>
            </w:r>
            <w:proofErr w:type="spellEnd"/>
            <w:r w:rsidRPr="006A0BA5">
              <w:rPr>
                <w:rFonts w:ascii="Arial" w:hAnsi="Arial" w:cs="Arial"/>
                <w:b/>
                <w:bCs/>
              </w:rPr>
              <w:t xml:space="preserve"> /</w:t>
            </w:r>
          </w:p>
          <w:p w14:paraId="364DA470" w14:textId="77777777" w:rsidR="00AB3F02" w:rsidRPr="006A0BA5" w:rsidRDefault="00AB3F02" w:rsidP="00AB3F02">
            <w:pPr>
              <w:pStyle w:val="AssignBody"/>
              <w:jc w:val="center"/>
              <w:rPr>
                <w:rFonts w:ascii="Arial" w:hAnsi="Arial" w:cs="Arial"/>
                <w:b/>
                <w:bCs/>
              </w:rPr>
            </w:pPr>
            <w:r w:rsidRPr="44EFF088">
              <w:rPr>
                <w:rFonts w:ascii="Arial" w:hAnsi="Arial" w:cs="Arial"/>
                <w:b/>
                <w:bCs/>
              </w:rPr>
              <w:t>How you have worked on this?</w:t>
            </w:r>
          </w:p>
        </w:tc>
        <w:tc>
          <w:tcPr>
            <w:tcW w:w="2827" w:type="dxa"/>
            <w:vAlign w:val="center"/>
          </w:tcPr>
          <w:p w14:paraId="5BAA213F" w14:textId="77777777" w:rsidR="00AB3F02" w:rsidRPr="006A0BA5" w:rsidRDefault="00AB3F02" w:rsidP="00AB3F02">
            <w:pPr>
              <w:pStyle w:val="AssignBody"/>
              <w:jc w:val="center"/>
              <w:rPr>
                <w:rFonts w:ascii="Arial" w:hAnsi="Arial" w:cs="Arial"/>
                <w:b/>
                <w:bCs/>
              </w:rPr>
            </w:pPr>
            <w:proofErr w:type="spellStart"/>
            <w:r w:rsidRPr="006A0BA5">
              <w:rPr>
                <w:rFonts w:ascii="Arial" w:hAnsi="Arial" w:cs="Arial"/>
                <w:b/>
                <w:bCs/>
              </w:rPr>
              <w:t>Ceir</w:t>
            </w:r>
            <w:proofErr w:type="spellEnd"/>
            <w:r w:rsidRPr="006A0BA5">
              <w:rPr>
                <w:rFonts w:ascii="Arial" w:hAnsi="Arial" w:cs="Arial"/>
                <w:b/>
                <w:bCs/>
              </w:rPr>
              <w:t xml:space="preserve"> </w:t>
            </w:r>
            <w:proofErr w:type="spellStart"/>
            <w:r w:rsidRPr="006A0BA5">
              <w:rPr>
                <w:rFonts w:ascii="Arial" w:hAnsi="Arial" w:cs="Arial"/>
                <w:b/>
                <w:bCs/>
              </w:rPr>
              <w:t>enghraifft</w:t>
            </w:r>
            <w:proofErr w:type="spellEnd"/>
            <w:r w:rsidRPr="006A0BA5">
              <w:rPr>
                <w:rFonts w:ascii="Arial" w:hAnsi="Arial" w:cs="Arial"/>
                <w:b/>
                <w:bCs/>
              </w:rPr>
              <w:t xml:space="preserve"> </w:t>
            </w:r>
            <w:proofErr w:type="spellStart"/>
            <w:r w:rsidRPr="006A0BA5">
              <w:rPr>
                <w:rFonts w:ascii="Arial" w:hAnsi="Arial" w:cs="Arial"/>
                <w:b/>
                <w:bCs/>
              </w:rPr>
              <w:t>ar</w:t>
            </w:r>
            <w:proofErr w:type="spellEnd"/>
            <w:r w:rsidRPr="006A0BA5">
              <w:rPr>
                <w:rFonts w:ascii="Arial" w:hAnsi="Arial" w:cs="Arial"/>
                <w:b/>
                <w:bCs/>
              </w:rPr>
              <w:t xml:space="preserve"> /</w:t>
            </w:r>
          </w:p>
          <w:p w14:paraId="28CA4F72" w14:textId="77777777" w:rsidR="00AB3F02" w:rsidRPr="006A0BA5" w:rsidRDefault="00AB3F02" w:rsidP="00AB3F02">
            <w:pPr>
              <w:pStyle w:val="AssignBody"/>
              <w:jc w:val="center"/>
              <w:rPr>
                <w:rFonts w:ascii="Arial" w:hAnsi="Arial" w:cs="Arial"/>
                <w:b/>
                <w:bCs/>
              </w:rPr>
            </w:pPr>
            <w:r w:rsidRPr="006A0BA5">
              <w:rPr>
                <w:rFonts w:ascii="Arial" w:hAnsi="Arial" w:cs="Arial"/>
                <w:b/>
                <w:bCs/>
              </w:rPr>
              <w:t>An example can be found on:</w:t>
            </w:r>
          </w:p>
        </w:tc>
      </w:tr>
      <w:tr w:rsidR="00AB3F02" w:rsidRPr="00762DA7" w14:paraId="02D67953" w14:textId="77777777" w:rsidTr="00AB3F02">
        <w:trPr>
          <w:trHeight w:val="1018"/>
        </w:trPr>
        <w:tc>
          <w:tcPr>
            <w:tcW w:w="4531" w:type="dxa"/>
          </w:tcPr>
          <w:p w14:paraId="37B5CAA7" w14:textId="77777777" w:rsidR="00AB3F02" w:rsidRPr="006A0BA5" w:rsidRDefault="00AB3F02" w:rsidP="00AB3F02">
            <w:pPr>
              <w:pStyle w:val="AssignBody"/>
              <w:rPr>
                <w:rFonts w:ascii="Arial" w:hAnsi="Arial" w:cs="Arial"/>
                <w:b/>
                <w:bCs/>
                <w:u w:val="single"/>
              </w:rPr>
            </w:pPr>
            <w:proofErr w:type="spellStart"/>
            <w:r w:rsidRPr="006A0BA5">
              <w:rPr>
                <w:rFonts w:ascii="Arial" w:hAnsi="Arial" w:cs="Arial"/>
                <w:b/>
                <w:bCs/>
                <w:u w:val="single"/>
              </w:rPr>
              <w:t>Targed</w:t>
            </w:r>
            <w:proofErr w:type="spellEnd"/>
            <w:r w:rsidRPr="006A0BA5">
              <w:rPr>
                <w:rFonts w:ascii="Arial" w:hAnsi="Arial" w:cs="Arial"/>
                <w:b/>
                <w:bCs/>
                <w:u w:val="single"/>
              </w:rPr>
              <w:t>/Target 1</w:t>
            </w:r>
          </w:p>
          <w:p w14:paraId="542C371E" w14:textId="77777777" w:rsidR="00AB3F02" w:rsidRPr="008619A3" w:rsidRDefault="00AB3F02" w:rsidP="00AB3F02">
            <w:pPr>
              <w:pStyle w:val="AssignBody"/>
              <w:rPr>
                <w:rFonts w:ascii="Arial" w:hAnsi="Arial" w:cs="Arial"/>
                <w:b/>
                <w:bCs/>
              </w:rPr>
            </w:pPr>
            <w:r w:rsidRPr="008619A3">
              <w:rPr>
                <w:rFonts w:ascii="Arial" w:hAnsi="Arial" w:cs="Arial"/>
                <w:color w:val="000000"/>
                <w:sz w:val="21"/>
                <w:szCs w:val="21"/>
                <w:shd w:val="clear" w:color="auto" w:fill="FFFFFF"/>
              </w:rPr>
              <w:t>Revise Harvard referencing guidelines for accurate in-text citations</w:t>
            </w:r>
            <w:r>
              <w:rPr>
                <w:rFonts w:ascii="Arial" w:hAnsi="Arial" w:cs="Arial"/>
                <w:color w:val="000000"/>
                <w:sz w:val="21"/>
                <w:szCs w:val="21"/>
                <w:shd w:val="clear" w:color="auto" w:fill="FFFFFF"/>
              </w:rPr>
              <w:t>.</w:t>
            </w:r>
          </w:p>
        </w:tc>
        <w:tc>
          <w:tcPr>
            <w:tcW w:w="2923" w:type="dxa"/>
          </w:tcPr>
          <w:p w14:paraId="3F4B5A8E" w14:textId="77777777" w:rsidR="00AB3F02" w:rsidRPr="006A0BA5" w:rsidRDefault="00AB3F02" w:rsidP="00AB3F02">
            <w:pPr>
              <w:pStyle w:val="NormalWeb"/>
              <w:spacing w:before="0" w:beforeAutospacing="0" w:after="0" w:afterAutospacing="0"/>
              <w:rPr>
                <w:rFonts w:ascii="Arial" w:hAnsi="Arial" w:cs="Arial"/>
                <w:sz w:val="21"/>
                <w:szCs w:val="21"/>
              </w:rPr>
            </w:pPr>
            <w:r>
              <w:rPr>
                <w:rFonts w:ascii="Arial" w:hAnsi="Arial" w:cs="Arial"/>
                <w:sz w:val="21"/>
                <w:szCs w:val="21"/>
              </w:rPr>
              <w:t xml:space="preserve">I have reviewed this feedback and have revised the Harvard referencing guide in preparation for this assignment. </w:t>
            </w:r>
          </w:p>
        </w:tc>
        <w:tc>
          <w:tcPr>
            <w:tcW w:w="2827" w:type="dxa"/>
          </w:tcPr>
          <w:p w14:paraId="48DDDF90" w14:textId="77777777" w:rsidR="00AB3F02" w:rsidRPr="006A0BA5" w:rsidRDefault="00AB3F02" w:rsidP="00AB3F02">
            <w:pPr>
              <w:pStyle w:val="AssignBody"/>
              <w:rPr>
                <w:rFonts w:ascii="Arial" w:hAnsi="Arial" w:cs="Arial"/>
                <w:sz w:val="21"/>
                <w:szCs w:val="21"/>
              </w:rPr>
            </w:pPr>
            <w:r w:rsidRPr="006A0BA5">
              <w:rPr>
                <w:rFonts w:ascii="Arial" w:hAnsi="Arial" w:cs="Arial"/>
                <w:sz w:val="21"/>
                <w:szCs w:val="21"/>
              </w:rPr>
              <w:t xml:space="preserve">This can be found throughout my written response to the question. </w:t>
            </w:r>
          </w:p>
        </w:tc>
      </w:tr>
      <w:tr w:rsidR="00AB3F02" w:rsidRPr="00762DA7" w14:paraId="6C326974" w14:textId="77777777" w:rsidTr="00AB3F02">
        <w:trPr>
          <w:trHeight w:val="823"/>
        </w:trPr>
        <w:tc>
          <w:tcPr>
            <w:tcW w:w="4531" w:type="dxa"/>
          </w:tcPr>
          <w:p w14:paraId="78F908BD" w14:textId="77777777" w:rsidR="00AB3F02" w:rsidRPr="006A0BA5" w:rsidRDefault="00AB3F02" w:rsidP="00AB3F02">
            <w:pPr>
              <w:pStyle w:val="AssignBody"/>
              <w:rPr>
                <w:rFonts w:ascii="Arial" w:hAnsi="Arial" w:cs="Arial"/>
                <w:b/>
                <w:bCs/>
                <w:u w:val="single"/>
              </w:rPr>
            </w:pPr>
            <w:proofErr w:type="spellStart"/>
            <w:r w:rsidRPr="006A0BA5">
              <w:rPr>
                <w:rFonts w:ascii="Arial" w:hAnsi="Arial" w:cs="Arial"/>
                <w:b/>
                <w:bCs/>
                <w:u w:val="single"/>
              </w:rPr>
              <w:t>Targed</w:t>
            </w:r>
            <w:proofErr w:type="spellEnd"/>
            <w:r w:rsidRPr="006A0BA5">
              <w:rPr>
                <w:rFonts w:ascii="Arial" w:hAnsi="Arial" w:cs="Arial"/>
                <w:b/>
                <w:bCs/>
                <w:u w:val="single"/>
              </w:rPr>
              <w:t>/Target 2</w:t>
            </w:r>
          </w:p>
          <w:p w14:paraId="04D14595" w14:textId="77777777" w:rsidR="00AB3F02" w:rsidRPr="008619A3" w:rsidRDefault="00AB3F02" w:rsidP="00AB3F02">
            <w:pPr>
              <w:pStyle w:val="AssignBody"/>
              <w:rPr>
                <w:rFonts w:ascii="Arial" w:hAnsi="Arial" w:cs="Arial"/>
                <w:color w:val="000000"/>
                <w:sz w:val="21"/>
                <w:szCs w:val="21"/>
                <w:shd w:val="clear" w:color="auto" w:fill="FFFFFF"/>
              </w:rPr>
            </w:pPr>
            <w:r w:rsidRPr="008619A3">
              <w:rPr>
                <w:rFonts w:ascii="Arial" w:hAnsi="Arial" w:cs="Arial"/>
                <w:color w:val="000000"/>
                <w:sz w:val="21"/>
                <w:szCs w:val="21"/>
                <w:shd w:val="clear" w:color="auto" w:fill="FFFFFF"/>
              </w:rPr>
              <w:t>Ensure that explicit links between theory and practice are consistent throughout</w:t>
            </w:r>
            <w:r>
              <w:rPr>
                <w:rFonts w:ascii="Arial" w:hAnsi="Arial" w:cs="Arial"/>
                <w:color w:val="000000"/>
                <w:sz w:val="21"/>
                <w:szCs w:val="21"/>
                <w:shd w:val="clear" w:color="auto" w:fill="FFFFFF"/>
              </w:rPr>
              <w:t>.</w:t>
            </w:r>
          </w:p>
        </w:tc>
        <w:tc>
          <w:tcPr>
            <w:tcW w:w="2923" w:type="dxa"/>
          </w:tcPr>
          <w:p w14:paraId="6B672664" w14:textId="77777777" w:rsidR="00AB3F02" w:rsidRPr="004002E8" w:rsidRDefault="00AB3F02" w:rsidP="00AB3F02">
            <w:pPr>
              <w:pStyle w:val="NormalWeb"/>
              <w:spacing w:before="0" w:beforeAutospacing="0" w:after="0" w:afterAutospacing="0"/>
              <w:rPr>
                <w:rFonts w:ascii="Roboto" w:hAnsi="Roboto"/>
                <w:color w:val="283041"/>
                <w:sz w:val="21"/>
                <w:szCs w:val="21"/>
              </w:rPr>
            </w:pPr>
            <w:r>
              <w:rPr>
                <w:rFonts w:ascii="Roboto" w:hAnsi="Roboto"/>
                <w:color w:val="283041"/>
                <w:sz w:val="21"/>
                <w:szCs w:val="21"/>
              </w:rPr>
              <w:t xml:space="preserve">I have reviewed this feedback and have ensured that links between theory and practise are consistent and explicit. </w:t>
            </w:r>
          </w:p>
        </w:tc>
        <w:tc>
          <w:tcPr>
            <w:tcW w:w="2827" w:type="dxa"/>
          </w:tcPr>
          <w:p w14:paraId="6F38AC2F" w14:textId="77777777" w:rsidR="00AB3F02" w:rsidRPr="006A0BA5" w:rsidRDefault="00AB3F02" w:rsidP="00AB3F02">
            <w:pPr>
              <w:pStyle w:val="AssignBody"/>
              <w:rPr>
                <w:rFonts w:ascii="Arial" w:hAnsi="Arial" w:cs="Arial"/>
                <w:sz w:val="21"/>
                <w:szCs w:val="21"/>
              </w:rPr>
            </w:pPr>
            <w:r w:rsidRPr="006A0BA5">
              <w:rPr>
                <w:rFonts w:ascii="Arial" w:hAnsi="Arial" w:cs="Arial"/>
                <w:sz w:val="21"/>
                <w:szCs w:val="21"/>
              </w:rPr>
              <w:t>This can be found throughout my written response to the question.</w:t>
            </w:r>
          </w:p>
        </w:tc>
      </w:tr>
    </w:tbl>
    <w:p w14:paraId="7AF3DEA3" w14:textId="1FC25E50" w:rsidR="037B1C1B" w:rsidRDefault="037B1C1B" w:rsidP="037B1C1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jc w:val="center"/>
        <w:rPr>
          <w:rFonts w:ascii="Arial" w:hAnsi="Arial" w:cs="Arial"/>
          <w:b/>
          <w:bCs/>
          <w:color w:val="000000" w:themeColor="text1"/>
          <w:sz w:val="28"/>
          <w:szCs w:val="28"/>
          <w:u w:val="single"/>
        </w:rPr>
      </w:pPr>
    </w:p>
    <w:p w14:paraId="55424452" w14:textId="03A69A16" w:rsidR="122CA05A" w:rsidRDefault="122CA05A" w:rsidP="037B1C1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jc w:val="center"/>
        <w:rPr>
          <w:rFonts w:ascii="Arial" w:hAnsi="Arial" w:cs="Arial"/>
          <w:b/>
          <w:bCs/>
          <w:color w:val="000000" w:themeColor="text1"/>
          <w:sz w:val="28"/>
          <w:szCs w:val="28"/>
          <w:u w:val="single"/>
        </w:rPr>
      </w:pPr>
      <w:r w:rsidRPr="037B1C1B">
        <w:rPr>
          <w:rFonts w:ascii="Arial" w:hAnsi="Arial" w:cs="Arial"/>
          <w:b/>
          <w:bCs/>
          <w:color w:val="000000" w:themeColor="text1"/>
          <w:sz w:val="28"/>
          <w:szCs w:val="28"/>
          <w:u w:val="single"/>
        </w:rPr>
        <w:t>Component 2:</w:t>
      </w:r>
    </w:p>
    <w:p w14:paraId="719A5C89" w14:textId="5BAD6F50" w:rsidR="004D08D6" w:rsidRDefault="004D08D6" w:rsidP="004D08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color w:val="000000"/>
          <w:sz w:val="28"/>
          <w:szCs w:val="28"/>
          <w:u w:val="single"/>
        </w:rPr>
      </w:pPr>
      <w:r w:rsidRPr="004D08D6">
        <w:rPr>
          <w:rFonts w:ascii="Arial" w:hAnsi="Arial" w:cs="Arial"/>
          <w:color w:val="000000"/>
          <w:sz w:val="28"/>
          <w:szCs w:val="28"/>
          <w:u w:val="single"/>
        </w:rPr>
        <w:t xml:space="preserve">How a school develops one aspect of its SDP: a report that critically reflects on the </w:t>
      </w:r>
      <w:r w:rsidR="005A2DE5" w:rsidRPr="004D08D6">
        <w:rPr>
          <w:rFonts w:ascii="Arial" w:hAnsi="Arial" w:cs="Arial"/>
          <w:color w:val="000000"/>
          <w:sz w:val="28"/>
          <w:szCs w:val="28"/>
          <w:u w:val="single"/>
        </w:rPr>
        <w:t>actio</w:t>
      </w:r>
      <w:r w:rsidR="005A2DE5">
        <w:rPr>
          <w:rFonts w:ascii="Arial" w:hAnsi="Arial" w:cs="Arial"/>
          <w:color w:val="000000"/>
          <w:sz w:val="28"/>
          <w:szCs w:val="28"/>
          <w:u w:val="single"/>
        </w:rPr>
        <w:t>n</w:t>
      </w:r>
      <w:r w:rsidR="005A2DE5" w:rsidRPr="004D08D6">
        <w:rPr>
          <w:rFonts w:ascii="Arial" w:hAnsi="Arial" w:cs="Arial"/>
          <w:color w:val="000000"/>
          <w:sz w:val="28"/>
          <w:szCs w:val="28"/>
          <w:u w:val="single"/>
        </w:rPr>
        <w:t>’s</w:t>
      </w:r>
      <w:r w:rsidRPr="004D08D6">
        <w:rPr>
          <w:rFonts w:ascii="Arial" w:hAnsi="Arial" w:cs="Arial"/>
          <w:color w:val="000000"/>
          <w:sz w:val="28"/>
          <w:szCs w:val="28"/>
          <w:u w:val="single"/>
        </w:rPr>
        <w:t>, impact, and evidence base.</w:t>
      </w:r>
    </w:p>
    <w:p w14:paraId="3041F99F" w14:textId="77777777" w:rsidR="00A01464" w:rsidRPr="00A01464" w:rsidRDefault="00A01464" w:rsidP="00A01464">
      <w:pPr>
        <w:rPr>
          <w:rFonts w:ascii="Arial" w:hAnsi="Arial" w:cs="Arial"/>
          <w:sz w:val="28"/>
          <w:szCs w:val="28"/>
        </w:rPr>
      </w:pPr>
    </w:p>
    <w:p w14:paraId="2026312A" w14:textId="77777777" w:rsidR="002403D3" w:rsidRDefault="002403D3" w:rsidP="00A01464">
      <w:pPr>
        <w:rPr>
          <w:rFonts w:ascii="Arial" w:hAnsi="Arial" w:cs="Arial"/>
        </w:rPr>
      </w:pPr>
    </w:p>
    <w:p w14:paraId="766BCEAA" w14:textId="21358050" w:rsidR="00341514" w:rsidRDefault="002403D3" w:rsidP="00A01464">
      <w:pPr>
        <w:rPr>
          <w:rFonts w:ascii="Arial" w:hAnsi="Arial" w:cs="Arial"/>
        </w:rPr>
      </w:pPr>
      <w:r w:rsidRPr="002878E9">
        <w:rPr>
          <w:rFonts w:ascii="Arial" w:hAnsi="Arial" w:cs="Arial"/>
          <w:u w:val="single"/>
        </w:rPr>
        <w:t>Introduction</w:t>
      </w:r>
    </w:p>
    <w:p w14:paraId="7D3AD358" w14:textId="77777777" w:rsidR="002878E9" w:rsidRPr="002878E9" w:rsidRDefault="002878E9" w:rsidP="002878E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401420FE" w14:textId="422CE122" w:rsidR="002157BF" w:rsidRDefault="002F46B8" w:rsidP="002157BF">
      <w:pPr>
        <w:spacing w:line="360" w:lineRule="auto"/>
        <w:rPr>
          <w:rFonts w:ascii="Arial" w:hAnsi="Arial" w:cs="Arial"/>
          <w:color w:val="000000" w:themeColor="text1"/>
        </w:rPr>
      </w:pPr>
      <w:r>
        <w:rPr>
          <w:rFonts w:ascii="Arial" w:hAnsi="Arial" w:cs="Arial"/>
        </w:rPr>
        <w:t xml:space="preserve">          </w:t>
      </w:r>
      <w:r>
        <w:rPr>
          <w:rFonts w:ascii="Arial" w:eastAsia="Arial" w:hAnsi="Arial" w:cs="Arial"/>
          <w:color w:val="000000" w:themeColor="text1"/>
        </w:rPr>
        <w:t>This report</w:t>
      </w:r>
      <w:r w:rsidR="005A2DE5" w:rsidRPr="08FCC000">
        <w:rPr>
          <w:rFonts w:ascii="Arial" w:eastAsia="Arial" w:hAnsi="Arial" w:cs="Arial"/>
          <w:color w:val="000000" w:themeColor="text1"/>
        </w:rPr>
        <w:t xml:space="preserve"> will be critically reflecting on how a school develops one aspect of its School Development Plan (SDP)</w:t>
      </w:r>
      <w:r w:rsidR="004B229A" w:rsidRPr="08FCC000">
        <w:rPr>
          <w:rFonts w:ascii="Arial" w:eastAsia="Arial" w:hAnsi="Arial" w:cs="Arial"/>
          <w:color w:val="000000" w:themeColor="text1"/>
        </w:rPr>
        <w:t xml:space="preserve"> and how evidence can impact the aims and actions </w:t>
      </w:r>
      <w:r w:rsidR="002157BF" w:rsidRPr="08FCC000">
        <w:rPr>
          <w:rFonts w:ascii="Arial" w:eastAsia="Arial" w:hAnsi="Arial" w:cs="Arial"/>
          <w:color w:val="000000" w:themeColor="text1"/>
        </w:rPr>
        <w:t>of a specific priority. The focus of this report will be based on an SDP priority of building a school community that prioritises mental health and well – being for learners, creating</w:t>
      </w:r>
      <w:r w:rsidR="1AD96201" w:rsidRPr="08FCC000">
        <w:rPr>
          <w:rFonts w:ascii="Arial" w:eastAsia="Arial" w:hAnsi="Arial" w:cs="Arial"/>
          <w:color w:val="000000" w:themeColor="text1"/>
        </w:rPr>
        <w:t xml:space="preserve"> an</w:t>
      </w:r>
      <w:r w:rsidR="002157BF" w:rsidRPr="08FCC000">
        <w:rPr>
          <w:rFonts w:ascii="Arial" w:eastAsia="Arial" w:hAnsi="Arial" w:cs="Arial"/>
          <w:color w:val="000000" w:themeColor="text1"/>
        </w:rPr>
        <w:t xml:space="preserve"> environment where learners can thrive academically and emotionally. The school's name has been anonymised to protect its identity and learners; following British Educational Research Association (BERA) guidelines, it will be kept confidential under the synonym ‘School A’ (BERA, 2018). </w:t>
      </w:r>
      <w:r w:rsidR="006B3CE8" w:rsidRPr="08FCC000">
        <w:rPr>
          <w:rFonts w:ascii="Arial" w:eastAsia="Arial" w:hAnsi="Arial" w:cs="Arial"/>
          <w:color w:val="000000" w:themeColor="text1"/>
        </w:rPr>
        <w:t>School A is classified as a large, multicultural, one and a half form entry school in a</w:t>
      </w:r>
      <w:r>
        <w:rPr>
          <w:rFonts w:ascii="Arial" w:eastAsia="Arial" w:hAnsi="Arial" w:cs="Arial"/>
          <w:color w:val="000000" w:themeColor="text1"/>
        </w:rPr>
        <w:t xml:space="preserve"> </w:t>
      </w:r>
      <w:r w:rsidR="006B3CE8" w:rsidRPr="08FCC000">
        <w:rPr>
          <w:rFonts w:ascii="Arial" w:eastAsia="Arial" w:hAnsi="Arial" w:cs="Arial"/>
          <w:color w:val="000000" w:themeColor="text1"/>
        </w:rPr>
        <w:t xml:space="preserve">city centre area. As of September 2023, there are </w:t>
      </w:r>
      <w:r w:rsidR="0003007F" w:rsidRPr="08FCC000">
        <w:rPr>
          <w:rFonts w:ascii="Arial" w:eastAsia="Arial" w:hAnsi="Arial" w:cs="Arial"/>
          <w:color w:val="000000" w:themeColor="text1"/>
        </w:rPr>
        <w:t>335 learners on roll with 53 part time nursery learners</w:t>
      </w:r>
      <w:r w:rsidR="004D0D39" w:rsidRPr="08FCC000">
        <w:rPr>
          <w:rFonts w:ascii="Arial" w:eastAsia="Arial" w:hAnsi="Arial" w:cs="Arial"/>
          <w:color w:val="000000" w:themeColor="text1"/>
        </w:rPr>
        <w:t xml:space="preserve"> (Welsh Government, 2023</w:t>
      </w:r>
      <w:r w:rsidR="002878E9" w:rsidRPr="08FCC000">
        <w:rPr>
          <w:rFonts w:ascii="Arial" w:eastAsia="Arial" w:hAnsi="Arial" w:cs="Arial"/>
          <w:color w:val="000000" w:themeColor="text1"/>
        </w:rPr>
        <w:t>a</w:t>
      </w:r>
      <w:r w:rsidR="004D0D39" w:rsidRPr="08FCC000">
        <w:rPr>
          <w:rFonts w:ascii="Arial" w:eastAsia="Arial" w:hAnsi="Arial" w:cs="Arial"/>
          <w:color w:val="000000" w:themeColor="text1"/>
        </w:rPr>
        <w:t>)</w:t>
      </w:r>
      <w:r w:rsidR="0003007F" w:rsidRPr="08FCC000">
        <w:rPr>
          <w:rFonts w:ascii="Arial" w:eastAsia="Arial" w:hAnsi="Arial" w:cs="Arial"/>
          <w:color w:val="000000" w:themeColor="text1"/>
        </w:rPr>
        <w:t xml:space="preserve">. 50.7% of learners attending School A are on the Free School </w:t>
      </w:r>
      <w:r w:rsidR="2A47785D" w:rsidRPr="08FCC000">
        <w:rPr>
          <w:rFonts w:ascii="Arial" w:eastAsia="Arial" w:hAnsi="Arial" w:cs="Arial"/>
          <w:color w:val="000000" w:themeColor="text1"/>
        </w:rPr>
        <w:t>Meals</w:t>
      </w:r>
      <w:r w:rsidR="0003007F" w:rsidRPr="08FCC000">
        <w:rPr>
          <w:rFonts w:ascii="Arial" w:eastAsia="Arial" w:hAnsi="Arial" w:cs="Arial"/>
          <w:color w:val="000000" w:themeColor="text1"/>
        </w:rPr>
        <w:t xml:space="preserve"> registe</w:t>
      </w:r>
      <w:r w:rsidR="004D0D39" w:rsidRPr="08FCC000">
        <w:rPr>
          <w:rFonts w:ascii="Arial" w:eastAsia="Arial" w:hAnsi="Arial" w:cs="Arial"/>
          <w:color w:val="000000" w:themeColor="text1"/>
        </w:rPr>
        <w:t>r</w:t>
      </w:r>
      <w:r w:rsidR="0003007F" w:rsidRPr="08FCC000">
        <w:rPr>
          <w:rFonts w:ascii="Arial" w:eastAsia="Arial" w:hAnsi="Arial" w:cs="Arial"/>
          <w:color w:val="000000" w:themeColor="text1"/>
        </w:rPr>
        <w:t>, over double the national average of 23% (</w:t>
      </w:r>
      <w:r w:rsidR="002878E9" w:rsidRPr="08FCC000">
        <w:rPr>
          <w:rFonts w:ascii="Arial" w:eastAsia="Arial" w:hAnsi="Arial" w:cs="Arial"/>
          <w:color w:val="000000" w:themeColor="text1"/>
        </w:rPr>
        <w:t>Welsh Government</w:t>
      </w:r>
      <w:r w:rsidR="0003007F" w:rsidRPr="08FCC000">
        <w:rPr>
          <w:rFonts w:ascii="Arial" w:eastAsia="Arial" w:hAnsi="Arial" w:cs="Arial"/>
          <w:color w:val="000000" w:themeColor="text1"/>
        </w:rPr>
        <w:t>, 2023</w:t>
      </w:r>
      <w:r w:rsidR="002878E9" w:rsidRPr="08FCC000">
        <w:rPr>
          <w:rFonts w:ascii="Arial" w:eastAsia="Arial" w:hAnsi="Arial" w:cs="Arial"/>
          <w:color w:val="000000" w:themeColor="text1"/>
        </w:rPr>
        <w:t>b</w:t>
      </w:r>
      <w:r w:rsidR="0003007F" w:rsidRPr="08FCC000">
        <w:rPr>
          <w:rFonts w:ascii="Arial" w:eastAsia="Arial" w:hAnsi="Arial" w:cs="Arial"/>
          <w:color w:val="000000" w:themeColor="text1"/>
        </w:rPr>
        <w:t xml:space="preserve">). </w:t>
      </w:r>
      <w:r>
        <w:rPr>
          <w:rFonts w:ascii="Arial" w:eastAsia="Arial" w:hAnsi="Arial" w:cs="Arial"/>
          <w:color w:val="000000" w:themeColor="text1"/>
        </w:rPr>
        <w:t xml:space="preserve">This indicates that School A is located in an area of high deprivation. </w:t>
      </w:r>
      <w:r w:rsidR="004D0D39" w:rsidRPr="08FCC000">
        <w:rPr>
          <w:rFonts w:ascii="Arial" w:eastAsia="Arial" w:hAnsi="Arial" w:cs="Arial"/>
          <w:color w:val="000000" w:themeColor="text1"/>
        </w:rPr>
        <w:t>The number of learners who use English as an Additional Language is approximately 30% with over 25</w:t>
      </w:r>
      <w:r>
        <w:rPr>
          <w:rFonts w:ascii="Arial" w:eastAsia="Arial" w:hAnsi="Arial" w:cs="Arial"/>
          <w:color w:val="000000" w:themeColor="text1"/>
        </w:rPr>
        <w:t xml:space="preserve"> languages spoken</w:t>
      </w:r>
      <w:r w:rsidR="004D0D39" w:rsidRPr="08FCC000">
        <w:rPr>
          <w:rFonts w:ascii="Arial" w:eastAsia="Arial" w:hAnsi="Arial" w:cs="Arial"/>
          <w:color w:val="000000" w:themeColor="text1"/>
        </w:rPr>
        <w:t xml:space="preserve">. </w:t>
      </w:r>
      <w:r w:rsidR="0003007F" w:rsidRPr="08FCC000">
        <w:rPr>
          <w:rFonts w:ascii="Arial" w:eastAsia="Arial" w:hAnsi="Arial" w:cs="Arial"/>
          <w:color w:val="000000" w:themeColor="text1"/>
        </w:rPr>
        <w:t xml:space="preserve">Learners with Additional Learning Needs are at 13.6%, slightly </w:t>
      </w:r>
      <w:r w:rsidR="004D0D39" w:rsidRPr="08FCC000">
        <w:rPr>
          <w:rFonts w:ascii="Arial" w:eastAsia="Arial" w:hAnsi="Arial" w:cs="Arial"/>
          <w:color w:val="000000" w:themeColor="text1"/>
        </w:rPr>
        <w:t>below</w:t>
      </w:r>
      <w:r w:rsidR="0003007F" w:rsidRPr="08FCC000">
        <w:rPr>
          <w:rFonts w:ascii="Arial" w:eastAsia="Arial" w:hAnsi="Arial" w:cs="Arial"/>
          <w:color w:val="000000" w:themeColor="text1"/>
        </w:rPr>
        <w:t xml:space="preserve"> t</w:t>
      </w:r>
      <w:r w:rsidR="004D0D39" w:rsidRPr="08FCC000">
        <w:rPr>
          <w:rFonts w:ascii="Arial" w:eastAsia="Arial" w:hAnsi="Arial" w:cs="Arial"/>
          <w:color w:val="000000" w:themeColor="text1"/>
        </w:rPr>
        <w:t xml:space="preserve">he </w:t>
      </w:r>
      <w:r w:rsidR="0003007F" w:rsidRPr="08FCC000">
        <w:rPr>
          <w:rFonts w:ascii="Arial" w:eastAsia="Arial" w:hAnsi="Arial" w:cs="Arial"/>
          <w:color w:val="000000" w:themeColor="text1"/>
        </w:rPr>
        <w:t xml:space="preserve">16.1% </w:t>
      </w:r>
      <w:r w:rsidR="004D0D39" w:rsidRPr="08FCC000">
        <w:rPr>
          <w:rFonts w:ascii="Arial" w:eastAsia="Arial" w:hAnsi="Arial" w:cs="Arial"/>
          <w:color w:val="000000" w:themeColor="text1"/>
        </w:rPr>
        <w:t xml:space="preserve">national average </w:t>
      </w:r>
      <w:r w:rsidR="0003007F" w:rsidRPr="08FCC000">
        <w:rPr>
          <w:rFonts w:ascii="Arial" w:eastAsia="Arial" w:hAnsi="Arial" w:cs="Arial"/>
          <w:color w:val="000000" w:themeColor="text1"/>
        </w:rPr>
        <w:t>as</w:t>
      </w:r>
      <w:r w:rsidR="004D0D39" w:rsidRPr="08FCC000">
        <w:rPr>
          <w:rFonts w:ascii="Arial" w:eastAsia="Arial" w:hAnsi="Arial" w:cs="Arial"/>
          <w:color w:val="000000" w:themeColor="text1"/>
        </w:rPr>
        <w:t xml:space="preserve"> stated by </w:t>
      </w:r>
      <w:r w:rsidR="002878E9" w:rsidRPr="08FCC000">
        <w:rPr>
          <w:rFonts w:ascii="Arial" w:eastAsia="Arial" w:hAnsi="Arial" w:cs="Arial"/>
          <w:color w:val="000000" w:themeColor="text1"/>
        </w:rPr>
        <w:t>Welsh Government</w:t>
      </w:r>
      <w:r w:rsidR="004D0D39" w:rsidRPr="08FCC000">
        <w:rPr>
          <w:rFonts w:ascii="Arial" w:eastAsia="Arial" w:hAnsi="Arial" w:cs="Arial"/>
          <w:color w:val="000000" w:themeColor="text1"/>
        </w:rPr>
        <w:t xml:space="preserve"> (</w:t>
      </w:r>
      <w:r w:rsidR="002878E9" w:rsidRPr="08FCC000">
        <w:rPr>
          <w:rFonts w:ascii="Arial" w:eastAsia="Arial" w:hAnsi="Arial" w:cs="Arial"/>
          <w:color w:val="000000" w:themeColor="text1"/>
        </w:rPr>
        <w:t>Welsh Government,</w:t>
      </w:r>
      <w:r w:rsidR="004D0D39" w:rsidRPr="08FCC000">
        <w:rPr>
          <w:rFonts w:ascii="Arial" w:eastAsia="Arial" w:hAnsi="Arial" w:cs="Arial"/>
          <w:color w:val="000000" w:themeColor="text1"/>
        </w:rPr>
        <w:t xml:space="preserve"> 2023</w:t>
      </w:r>
      <w:r w:rsidR="002878E9" w:rsidRPr="08FCC000">
        <w:rPr>
          <w:rFonts w:ascii="Arial" w:eastAsia="Arial" w:hAnsi="Arial" w:cs="Arial"/>
          <w:color w:val="000000" w:themeColor="text1"/>
        </w:rPr>
        <w:t>b</w:t>
      </w:r>
      <w:r w:rsidR="004D0D39" w:rsidRPr="08FCC000">
        <w:rPr>
          <w:rFonts w:ascii="Arial" w:eastAsia="Arial" w:hAnsi="Arial" w:cs="Arial"/>
          <w:color w:val="000000" w:themeColor="text1"/>
        </w:rPr>
        <w:t xml:space="preserve">). </w:t>
      </w:r>
    </w:p>
    <w:p w14:paraId="103DC3B8" w14:textId="77777777" w:rsidR="002F46B8" w:rsidRPr="002F46B8" w:rsidRDefault="002F46B8" w:rsidP="002157BF">
      <w:pPr>
        <w:spacing w:line="360" w:lineRule="auto"/>
        <w:rPr>
          <w:rFonts w:ascii="Arial" w:hAnsi="Arial" w:cs="Arial"/>
          <w:color w:val="000000" w:themeColor="text1"/>
        </w:rPr>
      </w:pPr>
    </w:p>
    <w:p w14:paraId="2CF59100" w14:textId="77777777" w:rsidR="002403D3" w:rsidRDefault="002403D3" w:rsidP="00A01464">
      <w:pPr>
        <w:rPr>
          <w:rFonts w:ascii="Arial" w:hAnsi="Arial" w:cs="Arial"/>
        </w:rPr>
      </w:pPr>
    </w:p>
    <w:p w14:paraId="7B5DA3C4" w14:textId="4E9F18D4" w:rsidR="00A01464" w:rsidRDefault="00A01464" w:rsidP="00A01464">
      <w:pPr>
        <w:rPr>
          <w:rFonts w:ascii="Arial" w:hAnsi="Arial" w:cs="Arial"/>
        </w:rPr>
      </w:pPr>
      <w:r w:rsidRPr="002878E9">
        <w:rPr>
          <w:rFonts w:ascii="Arial" w:hAnsi="Arial" w:cs="Arial"/>
          <w:u w:val="single"/>
        </w:rPr>
        <w:lastRenderedPageBreak/>
        <w:t xml:space="preserve">Literature </w:t>
      </w:r>
      <w:r w:rsidR="00C266FF">
        <w:rPr>
          <w:rFonts w:ascii="Arial" w:hAnsi="Arial" w:cs="Arial"/>
          <w:u w:val="single"/>
        </w:rPr>
        <w:t>R</w:t>
      </w:r>
      <w:r w:rsidRPr="002878E9">
        <w:rPr>
          <w:rFonts w:ascii="Arial" w:hAnsi="Arial" w:cs="Arial"/>
          <w:u w:val="single"/>
        </w:rPr>
        <w:t>eview</w:t>
      </w:r>
    </w:p>
    <w:p w14:paraId="03392359" w14:textId="77777777" w:rsidR="00C266FF" w:rsidRDefault="00C266FF" w:rsidP="00A01464">
      <w:pPr>
        <w:rPr>
          <w:rFonts w:ascii="Arial" w:hAnsi="Arial" w:cs="Arial"/>
        </w:rPr>
      </w:pPr>
    </w:p>
    <w:p w14:paraId="40E87BD9" w14:textId="7821F84D" w:rsidR="00021E40" w:rsidRDefault="00F37F9B" w:rsidP="037B1C1B">
      <w:pPr>
        <w:spacing w:line="360" w:lineRule="auto"/>
        <w:ind w:left="-20" w:right="-20"/>
        <w:rPr>
          <w:rFonts w:ascii="Arial" w:eastAsia="Arial" w:hAnsi="Arial" w:cs="Arial"/>
        </w:rPr>
      </w:pPr>
      <w:r w:rsidRPr="39C29AB0">
        <w:rPr>
          <w:rFonts w:ascii="Arial" w:hAnsi="Arial" w:cs="Arial"/>
        </w:rPr>
        <w:t xml:space="preserve">          As discussed within the School Improvement Plan Guidance published by </w:t>
      </w:r>
      <w:r w:rsidR="46E950B3" w:rsidRPr="08FCC000">
        <w:rPr>
          <w:rFonts w:ascii="Arial" w:hAnsi="Arial" w:cs="Arial"/>
        </w:rPr>
        <w:t>the</w:t>
      </w:r>
      <w:r w:rsidRPr="08FCC000">
        <w:rPr>
          <w:rFonts w:ascii="Arial" w:hAnsi="Arial" w:cs="Arial"/>
        </w:rPr>
        <w:t xml:space="preserve"> </w:t>
      </w:r>
      <w:r w:rsidRPr="39C29AB0">
        <w:rPr>
          <w:rFonts w:ascii="Arial" w:hAnsi="Arial" w:cs="Arial"/>
        </w:rPr>
        <w:t xml:space="preserve">Welsh Government, </w:t>
      </w:r>
      <w:r w:rsidRPr="08FCC000">
        <w:rPr>
          <w:rFonts w:ascii="Arial" w:hAnsi="Arial" w:cs="Arial"/>
        </w:rPr>
        <w:t>a</w:t>
      </w:r>
      <w:r w:rsidR="484589BD" w:rsidRPr="08FCC000">
        <w:rPr>
          <w:rFonts w:ascii="Arial" w:hAnsi="Arial" w:cs="Arial"/>
        </w:rPr>
        <w:t xml:space="preserve">n </w:t>
      </w:r>
      <w:r w:rsidRPr="39C29AB0">
        <w:rPr>
          <w:rFonts w:ascii="Arial" w:hAnsi="Arial" w:cs="Arial"/>
        </w:rPr>
        <w:t xml:space="preserve">SDP is produced as a written proposal to outline the intended ideas for the </w:t>
      </w:r>
      <w:r w:rsidR="45E6F5FA" w:rsidRPr="08FCC000">
        <w:rPr>
          <w:rFonts w:ascii="Arial" w:hAnsi="Arial" w:cs="Arial"/>
        </w:rPr>
        <w:t>period</w:t>
      </w:r>
      <w:r w:rsidRPr="39C29AB0">
        <w:rPr>
          <w:rFonts w:ascii="Arial" w:hAnsi="Arial" w:cs="Arial"/>
        </w:rPr>
        <w:t xml:space="preserve"> set out (Welsh Government, 2014). </w:t>
      </w:r>
      <w:r w:rsidR="007D459F" w:rsidRPr="39C29AB0">
        <w:rPr>
          <w:rFonts w:ascii="Arial" w:hAnsi="Arial" w:cs="Arial"/>
        </w:rPr>
        <w:t xml:space="preserve">They </w:t>
      </w:r>
      <w:r w:rsidR="003A5EEB" w:rsidRPr="39C29AB0">
        <w:rPr>
          <w:rFonts w:ascii="Arial" w:hAnsi="Arial" w:cs="Arial"/>
        </w:rPr>
        <w:t xml:space="preserve">suggest that </w:t>
      </w:r>
      <w:r w:rsidR="007D459F" w:rsidRPr="39C29AB0">
        <w:rPr>
          <w:rFonts w:ascii="Arial" w:hAnsi="Arial" w:cs="Arial"/>
        </w:rPr>
        <w:t xml:space="preserve">each priority of the SDP should </w:t>
      </w:r>
      <w:r w:rsidR="003A5EEB" w:rsidRPr="39C29AB0">
        <w:rPr>
          <w:rFonts w:ascii="Arial" w:hAnsi="Arial" w:cs="Arial"/>
        </w:rPr>
        <w:t xml:space="preserve">consider national concerns in education such as improving literacy and numeracy standards </w:t>
      </w:r>
      <w:r w:rsidR="002F46B8">
        <w:rPr>
          <w:rFonts w:ascii="Arial" w:hAnsi="Arial" w:cs="Arial"/>
        </w:rPr>
        <w:t>and</w:t>
      </w:r>
      <w:r w:rsidR="003A5EEB" w:rsidRPr="39C29AB0">
        <w:rPr>
          <w:rFonts w:ascii="Arial" w:hAnsi="Arial" w:cs="Arial"/>
        </w:rPr>
        <w:t xml:space="preserve"> the effects of poverty on educational achievements, which all stakeholders need to consider the short term and </w:t>
      </w:r>
      <w:r w:rsidR="003B0B05" w:rsidRPr="39C29AB0">
        <w:rPr>
          <w:rFonts w:ascii="Arial" w:hAnsi="Arial" w:cs="Arial"/>
        </w:rPr>
        <w:t>long-term</w:t>
      </w:r>
      <w:r w:rsidR="003A5EEB" w:rsidRPr="39C29AB0">
        <w:rPr>
          <w:rFonts w:ascii="Arial" w:hAnsi="Arial" w:cs="Arial"/>
        </w:rPr>
        <w:t xml:space="preserve"> goals. </w:t>
      </w:r>
      <w:r w:rsidR="00195E72" w:rsidRPr="08FCC000">
        <w:rPr>
          <w:rFonts w:ascii="Arial" w:hAnsi="Arial" w:cs="Arial"/>
        </w:rPr>
        <w:t>The Program for International Student Assessment (PISA)</w:t>
      </w:r>
      <w:r w:rsidR="007805AC" w:rsidRPr="08FCC000">
        <w:rPr>
          <w:rFonts w:ascii="Arial" w:hAnsi="Arial" w:cs="Arial"/>
        </w:rPr>
        <w:t xml:space="preserve"> published results from 2022 which state that W</w:t>
      </w:r>
      <w:r w:rsidR="5F9BB318" w:rsidRPr="08FCC000">
        <w:rPr>
          <w:rFonts w:ascii="Arial" w:hAnsi="Arial" w:cs="Arial"/>
        </w:rPr>
        <w:t xml:space="preserve">elsh </w:t>
      </w:r>
      <w:r w:rsidR="465D7A4E" w:rsidRPr="08FCC000">
        <w:rPr>
          <w:rFonts w:ascii="Arial" w:hAnsi="Arial" w:cs="Arial"/>
        </w:rPr>
        <w:t xml:space="preserve">learners </w:t>
      </w:r>
      <w:r w:rsidR="007805AC" w:rsidRPr="08FCC000">
        <w:rPr>
          <w:rFonts w:ascii="Arial" w:hAnsi="Arial" w:cs="Arial"/>
        </w:rPr>
        <w:t xml:space="preserve">tested </w:t>
      </w:r>
      <w:r w:rsidR="52816494" w:rsidRPr="08FCC000">
        <w:rPr>
          <w:rFonts w:ascii="Arial" w:hAnsi="Arial" w:cs="Arial"/>
        </w:rPr>
        <w:t>lower</w:t>
      </w:r>
      <w:r w:rsidR="007805AC" w:rsidRPr="08FCC000">
        <w:rPr>
          <w:rFonts w:ascii="Arial" w:hAnsi="Arial" w:cs="Arial"/>
        </w:rPr>
        <w:t xml:space="preserve"> than other UK nations </w:t>
      </w:r>
      <w:r w:rsidR="00195E72" w:rsidRPr="08FCC000">
        <w:rPr>
          <w:rFonts w:ascii="Arial" w:hAnsi="Arial" w:cs="Arial"/>
        </w:rPr>
        <w:t xml:space="preserve">in reading, </w:t>
      </w:r>
      <w:r w:rsidR="429C2C94" w:rsidRPr="08FCC000">
        <w:rPr>
          <w:rFonts w:ascii="Arial" w:hAnsi="Arial" w:cs="Arial"/>
        </w:rPr>
        <w:t>maths,</w:t>
      </w:r>
      <w:r w:rsidR="00195E72" w:rsidRPr="08FCC000">
        <w:rPr>
          <w:rFonts w:ascii="Arial" w:hAnsi="Arial" w:cs="Arial"/>
        </w:rPr>
        <w:t xml:space="preserve"> and science (Senedd Research, 2023).</w:t>
      </w:r>
      <w:r w:rsidR="270F5F6F" w:rsidRPr="39C29AB0">
        <w:rPr>
          <w:rFonts w:ascii="Arial" w:hAnsi="Arial" w:cs="Arial"/>
        </w:rPr>
        <w:t xml:space="preserve"> </w:t>
      </w:r>
      <w:r w:rsidR="003604EF" w:rsidRPr="39C29AB0">
        <w:rPr>
          <w:rFonts w:ascii="Arial" w:hAnsi="Arial" w:cs="Arial"/>
        </w:rPr>
        <w:t>Estyn</w:t>
      </w:r>
      <w:r w:rsidR="0093713F" w:rsidRPr="39C29AB0">
        <w:rPr>
          <w:rFonts w:ascii="Arial" w:hAnsi="Arial" w:cs="Arial"/>
        </w:rPr>
        <w:t xml:space="preserve"> (2018) discuss how school</w:t>
      </w:r>
      <w:r w:rsidR="002F46B8">
        <w:rPr>
          <w:rFonts w:ascii="Arial" w:hAnsi="Arial" w:cs="Arial"/>
        </w:rPr>
        <w:t>s</w:t>
      </w:r>
      <w:r w:rsidR="0093713F" w:rsidRPr="39C29AB0">
        <w:rPr>
          <w:rFonts w:ascii="Arial" w:hAnsi="Arial" w:cs="Arial"/>
        </w:rPr>
        <w:t xml:space="preserve"> who</w:t>
      </w:r>
      <w:r w:rsidR="008C1908" w:rsidRPr="39C29AB0">
        <w:rPr>
          <w:rFonts w:ascii="Arial" w:hAnsi="Arial" w:cs="Arial"/>
        </w:rPr>
        <w:t xml:space="preserve"> inform their </w:t>
      </w:r>
      <w:r w:rsidR="00EA227B" w:rsidRPr="39C29AB0">
        <w:rPr>
          <w:rFonts w:ascii="Arial" w:hAnsi="Arial" w:cs="Arial"/>
        </w:rPr>
        <w:t>practise</w:t>
      </w:r>
      <w:r w:rsidR="008C1908" w:rsidRPr="39C29AB0">
        <w:rPr>
          <w:rFonts w:ascii="Arial" w:hAnsi="Arial" w:cs="Arial"/>
        </w:rPr>
        <w:t xml:space="preserve"> from </w:t>
      </w:r>
      <w:r w:rsidR="00EA227B" w:rsidRPr="39C29AB0">
        <w:rPr>
          <w:rFonts w:ascii="Arial" w:hAnsi="Arial" w:cs="Arial"/>
        </w:rPr>
        <w:t>evidence-based</w:t>
      </w:r>
      <w:r w:rsidR="008C1908" w:rsidRPr="39C29AB0">
        <w:rPr>
          <w:rFonts w:ascii="Arial" w:hAnsi="Arial" w:cs="Arial"/>
        </w:rPr>
        <w:t xml:space="preserve"> research often </w:t>
      </w:r>
      <w:r w:rsidR="00EA227B" w:rsidRPr="39C29AB0">
        <w:rPr>
          <w:rFonts w:ascii="Arial" w:hAnsi="Arial" w:cs="Arial"/>
        </w:rPr>
        <w:t xml:space="preserve">have the most effective outcomes </w:t>
      </w:r>
      <w:r w:rsidR="55D039ED" w:rsidRPr="08FCC000">
        <w:rPr>
          <w:rFonts w:ascii="Arial" w:hAnsi="Arial" w:cs="Arial"/>
        </w:rPr>
        <w:t>for</w:t>
      </w:r>
      <w:r w:rsidR="00EA227B" w:rsidRPr="39C29AB0">
        <w:rPr>
          <w:rFonts w:ascii="Arial" w:hAnsi="Arial" w:cs="Arial"/>
        </w:rPr>
        <w:t xml:space="preserve"> their learner’s progression and school improvement.</w:t>
      </w:r>
      <w:r w:rsidR="0040283C" w:rsidRPr="39C29AB0">
        <w:rPr>
          <w:rFonts w:ascii="Arial" w:hAnsi="Arial" w:cs="Arial"/>
        </w:rPr>
        <w:t xml:space="preserve"> They go further, suggesting that to be able to successfully deliver the broad range of pedagogies set out in </w:t>
      </w:r>
      <w:r w:rsidR="2EFCE25C" w:rsidRPr="08FCC000">
        <w:rPr>
          <w:rFonts w:ascii="Arial" w:hAnsi="Arial" w:cs="Arial"/>
        </w:rPr>
        <w:t xml:space="preserve">the </w:t>
      </w:r>
      <w:r w:rsidR="0040283C" w:rsidRPr="39C29AB0">
        <w:rPr>
          <w:rFonts w:ascii="Arial" w:hAnsi="Arial" w:cs="Arial"/>
        </w:rPr>
        <w:t>‘Successful Futures’</w:t>
      </w:r>
      <w:r w:rsidR="3D1ED48F" w:rsidRPr="08FCC000">
        <w:rPr>
          <w:rFonts w:ascii="Arial" w:hAnsi="Arial" w:cs="Arial"/>
        </w:rPr>
        <w:t xml:space="preserve"> document</w:t>
      </w:r>
      <w:r w:rsidR="0040283C" w:rsidRPr="39C29AB0">
        <w:rPr>
          <w:rFonts w:ascii="Arial" w:hAnsi="Arial" w:cs="Arial"/>
        </w:rPr>
        <w:t>, opportunities must be provided for staff to develop their knowledge and understanding of recent developments and research within their phase (Estyn, 2018). To do this,</w:t>
      </w:r>
      <w:r w:rsidR="005E6AF5" w:rsidRPr="39C29AB0">
        <w:rPr>
          <w:rFonts w:ascii="Arial" w:hAnsi="Arial" w:cs="Arial"/>
        </w:rPr>
        <w:t xml:space="preserve"> </w:t>
      </w:r>
      <w:bookmarkStart w:id="0" w:name="_Int_bsEhQ0Wt"/>
      <w:proofErr w:type="gramStart"/>
      <w:r w:rsidR="005E6AF5" w:rsidRPr="39C29AB0">
        <w:rPr>
          <w:rFonts w:ascii="Arial" w:hAnsi="Arial" w:cs="Arial"/>
        </w:rPr>
        <w:t>Chapman</w:t>
      </w:r>
      <w:bookmarkEnd w:id="0"/>
      <w:proofErr w:type="gramEnd"/>
      <w:r w:rsidR="005E6AF5" w:rsidRPr="39C29AB0">
        <w:rPr>
          <w:rFonts w:ascii="Arial" w:hAnsi="Arial" w:cs="Arial"/>
        </w:rPr>
        <w:t xml:space="preserve"> and Sammons (2013) </w:t>
      </w:r>
      <w:r w:rsidR="0040283C" w:rsidRPr="39C29AB0">
        <w:rPr>
          <w:rFonts w:ascii="Arial" w:hAnsi="Arial" w:cs="Arial"/>
        </w:rPr>
        <w:t xml:space="preserve">states that school self – evaluation </w:t>
      </w:r>
      <w:r w:rsidR="005E6AF5" w:rsidRPr="39C29AB0">
        <w:rPr>
          <w:rFonts w:ascii="Arial" w:hAnsi="Arial" w:cs="Arial"/>
        </w:rPr>
        <w:t xml:space="preserve">involves members of staff reflecting on their practises to identify areas for improvement in both </w:t>
      </w:r>
      <w:r w:rsidR="3C4D5493" w:rsidRPr="08FCC000">
        <w:rPr>
          <w:rFonts w:ascii="Arial" w:hAnsi="Arial" w:cs="Arial"/>
        </w:rPr>
        <w:t>learners'</w:t>
      </w:r>
      <w:r w:rsidR="2D78AE78" w:rsidRPr="08FCC000">
        <w:rPr>
          <w:rFonts w:ascii="Arial" w:hAnsi="Arial" w:cs="Arial"/>
        </w:rPr>
        <w:t xml:space="preserve"> outcomes</w:t>
      </w:r>
      <w:r w:rsidR="005E6AF5" w:rsidRPr="08FCC000">
        <w:rPr>
          <w:rFonts w:ascii="Arial" w:hAnsi="Arial" w:cs="Arial"/>
        </w:rPr>
        <w:t xml:space="preserve"> and </w:t>
      </w:r>
      <w:r w:rsidR="7958C9DC" w:rsidRPr="08FCC000">
        <w:rPr>
          <w:rFonts w:ascii="Arial" w:hAnsi="Arial" w:cs="Arial"/>
        </w:rPr>
        <w:t xml:space="preserve">staff </w:t>
      </w:r>
      <w:r w:rsidR="005E6AF5" w:rsidRPr="39C29AB0">
        <w:rPr>
          <w:rFonts w:ascii="Arial" w:hAnsi="Arial" w:cs="Arial"/>
        </w:rPr>
        <w:t xml:space="preserve">professional </w:t>
      </w:r>
      <w:r w:rsidR="716F12F2" w:rsidRPr="08FCC000">
        <w:rPr>
          <w:rFonts w:ascii="Arial" w:hAnsi="Arial" w:cs="Arial"/>
        </w:rPr>
        <w:t>development</w:t>
      </w:r>
      <w:r w:rsidR="005E6AF5" w:rsidRPr="08FCC000">
        <w:rPr>
          <w:rFonts w:ascii="Arial" w:hAnsi="Arial" w:cs="Arial"/>
        </w:rPr>
        <w:t>.</w:t>
      </w:r>
      <w:r w:rsidR="005E6AF5" w:rsidRPr="39C29AB0">
        <w:rPr>
          <w:rFonts w:ascii="Arial" w:hAnsi="Arial" w:cs="Arial"/>
        </w:rPr>
        <w:t xml:space="preserve"> </w:t>
      </w:r>
      <w:r w:rsidR="000326C4" w:rsidRPr="39C29AB0">
        <w:rPr>
          <w:rFonts w:ascii="Arial" w:hAnsi="Arial" w:cs="Arial"/>
        </w:rPr>
        <w:t>Goldstone (2022) adds to this, suggesting that school leaders must show “commitment to the process of evaluation and evidence – informed practise” to encourage staff engagemen</w:t>
      </w:r>
      <w:r w:rsidR="00EB4EC9" w:rsidRPr="39C29AB0">
        <w:rPr>
          <w:rFonts w:ascii="Arial" w:hAnsi="Arial" w:cs="Arial"/>
        </w:rPr>
        <w:t>t. They also discuss how the involvement and engagement of all stakeholders can contribute to effective self – evaluations, suggesting that school</w:t>
      </w:r>
      <w:r w:rsidR="002F46B8">
        <w:rPr>
          <w:rFonts w:ascii="Arial" w:hAnsi="Arial" w:cs="Arial"/>
        </w:rPr>
        <w:t xml:space="preserve">s </w:t>
      </w:r>
      <w:r w:rsidR="00EB4EC9" w:rsidRPr="39C29AB0">
        <w:rPr>
          <w:rFonts w:ascii="Arial" w:hAnsi="Arial" w:cs="Arial"/>
        </w:rPr>
        <w:t xml:space="preserve">need the support of both internal and external bodies to ensure that they are held accountable for all decisions and progress made (Goldstone, 2022). </w:t>
      </w:r>
      <w:r w:rsidR="00E370E0" w:rsidRPr="39C29AB0">
        <w:rPr>
          <w:rFonts w:ascii="Arial" w:hAnsi="Arial" w:cs="Arial"/>
        </w:rPr>
        <w:t xml:space="preserve">Estyn </w:t>
      </w:r>
      <w:r w:rsidR="4D1CF48E" w:rsidRPr="08FCC000">
        <w:rPr>
          <w:rFonts w:ascii="Arial" w:hAnsi="Arial" w:cs="Arial"/>
        </w:rPr>
        <w:t>require</w:t>
      </w:r>
      <w:r w:rsidR="00E370E0" w:rsidRPr="39C29AB0">
        <w:rPr>
          <w:rFonts w:ascii="Arial" w:hAnsi="Arial" w:cs="Arial"/>
        </w:rPr>
        <w:t xml:space="preserve"> the involvement of school governors in the self – evaluation process </w:t>
      </w:r>
      <w:r w:rsidR="00E370E0" w:rsidRPr="08FCC000">
        <w:rPr>
          <w:rFonts w:ascii="Arial" w:hAnsi="Arial" w:cs="Arial"/>
        </w:rPr>
        <w:t>allow</w:t>
      </w:r>
      <w:r w:rsidR="1A15AC15" w:rsidRPr="08FCC000">
        <w:rPr>
          <w:rFonts w:ascii="Arial" w:hAnsi="Arial" w:cs="Arial"/>
        </w:rPr>
        <w:t>ing</w:t>
      </w:r>
      <w:r w:rsidR="00E370E0" w:rsidRPr="39C29AB0">
        <w:rPr>
          <w:rFonts w:ascii="Arial" w:hAnsi="Arial" w:cs="Arial"/>
        </w:rPr>
        <w:t xml:space="preserve"> them to keep school leaders accountable for school improvement and learners attainment (Estyn, 2019</w:t>
      </w:r>
      <w:r w:rsidR="004D2D7B" w:rsidRPr="39C29AB0">
        <w:rPr>
          <w:rFonts w:ascii="Arial" w:hAnsi="Arial" w:cs="Arial"/>
        </w:rPr>
        <w:t>a</w:t>
      </w:r>
      <w:r w:rsidR="00E370E0" w:rsidRPr="39C29AB0">
        <w:rPr>
          <w:rFonts w:ascii="Arial" w:hAnsi="Arial" w:cs="Arial"/>
        </w:rPr>
        <w:t xml:space="preserve">). </w:t>
      </w:r>
      <w:r w:rsidR="35087273" w:rsidRPr="08FCC000">
        <w:rPr>
          <w:rFonts w:ascii="Arial" w:hAnsi="Arial" w:cs="Arial"/>
        </w:rPr>
        <w:t>In addition</w:t>
      </w:r>
      <w:r w:rsidR="00543103" w:rsidRPr="39C29AB0">
        <w:rPr>
          <w:rFonts w:ascii="Arial" w:hAnsi="Arial" w:cs="Arial"/>
        </w:rPr>
        <w:t>,</w:t>
      </w:r>
      <w:r w:rsidR="00D709E9" w:rsidRPr="39C29AB0">
        <w:rPr>
          <w:rFonts w:ascii="Arial" w:hAnsi="Arial" w:cs="Arial"/>
        </w:rPr>
        <w:t xml:space="preserve"> Welsh Government (2016) </w:t>
      </w:r>
      <w:r w:rsidR="59734D23" w:rsidRPr="08FCC000">
        <w:rPr>
          <w:rFonts w:ascii="Arial" w:hAnsi="Arial" w:cs="Arial"/>
        </w:rPr>
        <w:t>develop</w:t>
      </w:r>
      <w:r w:rsidR="00543103" w:rsidRPr="39C29AB0">
        <w:rPr>
          <w:rFonts w:ascii="Arial" w:hAnsi="Arial" w:cs="Arial"/>
        </w:rPr>
        <w:t xml:space="preserve"> this</w:t>
      </w:r>
      <w:r w:rsidR="59734D23" w:rsidRPr="08FCC000">
        <w:rPr>
          <w:rFonts w:ascii="Arial" w:hAnsi="Arial" w:cs="Arial"/>
        </w:rPr>
        <w:t xml:space="preserve"> further</w:t>
      </w:r>
      <w:r w:rsidR="00543103" w:rsidRPr="39C29AB0">
        <w:rPr>
          <w:rFonts w:ascii="Arial" w:hAnsi="Arial" w:cs="Arial"/>
        </w:rPr>
        <w:t>, suggesting that Family and Community Engagement (</w:t>
      </w:r>
      <w:proofErr w:type="spellStart"/>
      <w:r w:rsidR="00543103" w:rsidRPr="39C29AB0">
        <w:rPr>
          <w:rFonts w:ascii="Arial" w:hAnsi="Arial" w:cs="Arial"/>
        </w:rPr>
        <w:t>FaCE</w:t>
      </w:r>
      <w:proofErr w:type="spellEnd"/>
      <w:r w:rsidR="00543103" w:rsidRPr="39C29AB0">
        <w:rPr>
          <w:rFonts w:ascii="Arial" w:hAnsi="Arial" w:cs="Arial"/>
        </w:rPr>
        <w:t xml:space="preserve">) has the potential to “dramatically raise standards” once school leaders understand the importance of a secure and effective working relationship between families and school staff. </w:t>
      </w:r>
      <w:r w:rsidR="00D709E9" w:rsidRPr="39C29AB0">
        <w:rPr>
          <w:rFonts w:ascii="Arial" w:hAnsi="Arial" w:cs="Arial"/>
        </w:rPr>
        <w:t xml:space="preserve">Although there are many advantages to engaging families and community within the </w:t>
      </w:r>
      <w:r w:rsidR="1393544E" w:rsidRPr="08FCC000">
        <w:rPr>
          <w:rFonts w:ascii="Arial" w:hAnsi="Arial" w:cs="Arial"/>
        </w:rPr>
        <w:t>SDP</w:t>
      </w:r>
      <w:r w:rsidR="00D709E9" w:rsidRPr="39C29AB0">
        <w:rPr>
          <w:rFonts w:ascii="Arial" w:hAnsi="Arial" w:cs="Arial"/>
        </w:rPr>
        <w:t xml:space="preserve">, they discuss how this is not without limitations, as often there are issues surrounding resources and lack of budget to </w:t>
      </w:r>
      <w:r w:rsidR="00D709E9" w:rsidRPr="39C29AB0">
        <w:rPr>
          <w:rFonts w:ascii="Arial" w:hAnsi="Arial" w:cs="Arial"/>
        </w:rPr>
        <w:lastRenderedPageBreak/>
        <w:t xml:space="preserve">accommodate </w:t>
      </w:r>
      <w:r w:rsidR="00434A6F" w:rsidRPr="39C29AB0">
        <w:rPr>
          <w:rFonts w:ascii="Arial" w:hAnsi="Arial" w:cs="Arial"/>
        </w:rPr>
        <w:t xml:space="preserve">the needs of the families of the school community (Welsh Government, 2016). </w:t>
      </w:r>
    </w:p>
    <w:p w14:paraId="58E6A06F" w14:textId="77777777" w:rsidR="00AB3F02" w:rsidRDefault="00AB3F02" w:rsidP="39C29AB0">
      <w:pPr>
        <w:spacing w:line="360" w:lineRule="auto"/>
        <w:ind w:left="-20" w:right="-20"/>
        <w:rPr>
          <w:rFonts w:ascii="Arial" w:hAnsi="Arial" w:cs="Arial"/>
        </w:rPr>
      </w:pPr>
    </w:p>
    <w:p w14:paraId="0B2990E7" w14:textId="1F201B31" w:rsidR="00AB3F02" w:rsidRDefault="00E370E0" w:rsidP="08FCC000">
      <w:pPr>
        <w:spacing w:line="360" w:lineRule="auto"/>
        <w:ind w:left="-20" w:right="-20"/>
        <w:rPr>
          <w:rFonts w:ascii="Arial" w:eastAsia="Arial" w:hAnsi="Arial" w:cs="Arial"/>
        </w:rPr>
      </w:pPr>
      <w:r w:rsidRPr="08FCC000">
        <w:rPr>
          <w:rFonts w:ascii="Arial" w:hAnsi="Arial" w:cs="Arial"/>
        </w:rPr>
        <w:t xml:space="preserve">This links with School A’s </w:t>
      </w:r>
      <w:r w:rsidR="009B1920" w:rsidRPr="08FCC000">
        <w:rPr>
          <w:rFonts w:ascii="Arial" w:hAnsi="Arial" w:cs="Arial"/>
        </w:rPr>
        <w:t>priority which is to f</w:t>
      </w:r>
      <w:r w:rsidR="1DF2936E" w:rsidRPr="08FCC000">
        <w:rPr>
          <w:rFonts w:ascii="Arial" w:hAnsi="Arial" w:cs="Arial"/>
        </w:rPr>
        <w:t>o</w:t>
      </w:r>
      <w:r w:rsidR="009B1920" w:rsidRPr="08FCC000">
        <w:rPr>
          <w:rFonts w:ascii="Arial" w:hAnsi="Arial" w:cs="Arial"/>
        </w:rPr>
        <w:t xml:space="preserve">cus on </w:t>
      </w:r>
      <w:r w:rsidR="000E3B4B" w:rsidRPr="08FCC000">
        <w:rPr>
          <w:rFonts w:ascii="Arial" w:hAnsi="Arial" w:cs="Arial"/>
        </w:rPr>
        <w:t xml:space="preserve">the mental health and well – being of the learners throughout progression step one, two and three. </w:t>
      </w:r>
      <w:r w:rsidR="00186126" w:rsidRPr="08FCC000">
        <w:rPr>
          <w:rFonts w:ascii="Arial" w:hAnsi="Arial" w:cs="Arial"/>
        </w:rPr>
        <w:t xml:space="preserve">They aim to </w:t>
      </w:r>
      <w:r w:rsidR="00186126" w:rsidRPr="08FCC000">
        <w:rPr>
          <w:rFonts w:ascii="Arial" w:eastAsia="Arial" w:hAnsi="Arial" w:cs="Arial"/>
          <w:color w:val="000000" w:themeColor="text1"/>
        </w:rPr>
        <w:t>“provide effective and targeted support to pupil's mental health and wellbeing through a wide range of approaches”</w:t>
      </w:r>
      <w:r w:rsidR="7D450606" w:rsidRPr="08FCC000">
        <w:rPr>
          <w:rFonts w:ascii="Arial" w:eastAsia="Arial" w:hAnsi="Arial" w:cs="Arial"/>
          <w:color w:val="000000" w:themeColor="text1"/>
        </w:rPr>
        <w:t xml:space="preserve"> (</w:t>
      </w:r>
      <w:r w:rsidR="000318C4" w:rsidRPr="08FCC000">
        <w:rPr>
          <w:rFonts w:ascii="Arial" w:eastAsia="Arial" w:hAnsi="Arial" w:cs="Arial"/>
          <w:color w:val="000000" w:themeColor="text1"/>
        </w:rPr>
        <w:t>GCPS</w:t>
      </w:r>
      <w:r w:rsidR="7D450606" w:rsidRPr="08FCC000">
        <w:rPr>
          <w:rFonts w:ascii="Arial" w:eastAsia="Arial" w:hAnsi="Arial" w:cs="Arial"/>
          <w:color w:val="000000" w:themeColor="text1"/>
        </w:rPr>
        <w:t>, 2023).</w:t>
      </w:r>
      <w:r w:rsidR="00186126" w:rsidRPr="08FCC000">
        <w:rPr>
          <w:rFonts w:ascii="Arial" w:eastAsia="Arial" w:hAnsi="Arial" w:cs="Arial"/>
          <w:color w:val="000000" w:themeColor="text1"/>
        </w:rPr>
        <w:t xml:space="preserve"> </w:t>
      </w:r>
      <w:r w:rsidR="00186126" w:rsidRPr="08FCC000">
        <w:rPr>
          <w:rFonts w:ascii="Arial" w:eastAsia="Arial" w:hAnsi="Arial" w:cs="Arial"/>
        </w:rPr>
        <w:t xml:space="preserve">To implement this, School A aim to use data collected through ‘Thrive’ to demonstrate a positive effect on learners well – being and </w:t>
      </w:r>
      <w:r w:rsidR="00CA697E" w:rsidRPr="08FCC000">
        <w:rPr>
          <w:rFonts w:ascii="Arial" w:eastAsia="Arial" w:hAnsi="Arial" w:cs="Arial"/>
        </w:rPr>
        <w:t>make further connections between this data and progression in these</w:t>
      </w:r>
      <w:r w:rsidR="496754E7" w:rsidRPr="08FCC000">
        <w:rPr>
          <w:rFonts w:ascii="Arial" w:eastAsia="Arial" w:hAnsi="Arial" w:cs="Arial"/>
        </w:rPr>
        <w:t xml:space="preserve"> </w:t>
      </w:r>
      <w:r w:rsidR="00CA697E" w:rsidRPr="08FCC000">
        <w:rPr>
          <w:rFonts w:ascii="Arial" w:eastAsia="Arial" w:hAnsi="Arial" w:cs="Arial"/>
        </w:rPr>
        <w:t>learners.</w:t>
      </w:r>
      <w:r w:rsidR="343A8444" w:rsidRPr="08FCC000">
        <w:rPr>
          <w:rFonts w:ascii="Arial" w:eastAsia="Arial" w:hAnsi="Arial" w:cs="Arial"/>
        </w:rPr>
        <w:t xml:space="preserve"> </w:t>
      </w:r>
      <w:r w:rsidR="146B3E24" w:rsidRPr="08FCC000">
        <w:rPr>
          <w:rFonts w:ascii="Arial" w:eastAsia="Arial" w:hAnsi="Arial" w:cs="Arial"/>
        </w:rPr>
        <w:t xml:space="preserve">The ‘Thrive’ approach </w:t>
      </w:r>
      <w:r w:rsidR="546F79D1" w:rsidRPr="08FCC000">
        <w:rPr>
          <w:rFonts w:ascii="Arial" w:eastAsia="Arial" w:hAnsi="Arial" w:cs="Arial"/>
        </w:rPr>
        <w:t xml:space="preserve">“offers trauma informed practise, on a whole school bases” to </w:t>
      </w:r>
      <w:r w:rsidR="002F46B8">
        <w:rPr>
          <w:rFonts w:ascii="Arial" w:eastAsia="Arial" w:hAnsi="Arial" w:cs="Arial"/>
        </w:rPr>
        <w:t>target</w:t>
      </w:r>
      <w:r w:rsidR="546F79D1" w:rsidRPr="08FCC000">
        <w:rPr>
          <w:rFonts w:ascii="Arial" w:eastAsia="Arial" w:hAnsi="Arial" w:cs="Arial"/>
        </w:rPr>
        <w:t xml:space="preserve"> the mental health and well – being of learners under the programme</w:t>
      </w:r>
      <w:r w:rsidR="21F671AF" w:rsidRPr="08FCC000">
        <w:rPr>
          <w:rFonts w:ascii="Arial" w:eastAsia="Arial" w:hAnsi="Arial" w:cs="Arial"/>
        </w:rPr>
        <w:t xml:space="preserve"> </w:t>
      </w:r>
      <w:r w:rsidR="21F671AF" w:rsidRPr="08FCC000">
        <w:rPr>
          <w:rFonts w:ascii="Arial" w:eastAsia="Arial" w:hAnsi="Arial" w:cs="Arial"/>
          <w:color w:val="000000" w:themeColor="text1"/>
        </w:rPr>
        <w:t>(Parks, 2019)</w:t>
      </w:r>
      <w:r w:rsidR="546F79D1" w:rsidRPr="08FCC000">
        <w:rPr>
          <w:rFonts w:ascii="Arial" w:eastAsia="Arial" w:hAnsi="Arial" w:cs="Arial"/>
        </w:rPr>
        <w:t>.</w:t>
      </w:r>
      <w:r w:rsidR="6BB85EE0" w:rsidRPr="08FCC000">
        <w:rPr>
          <w:rFonts w:ascii="Arial" w:eastAsia="Arial" w:hAnsi="Arial" w:cs="Arial"/>
        </w:rPr>
        <w:t xml:space="preserve"> </w:t>
      </w:r>
      <w:r w:rsidR="0013532C" w:rsidRPr="08FCC000">
        <w:rPr>
          <w:rFonts w:ascii="Arial" w:eastAsia="Arial" w:hAnsi="Arial" w:cs="Arial"/>
        </w:rPr>
        <w:t xml:space="preserve">Estyn (2020) </w:t>
      </w:r>
      <w:r w:rsidR="007463CD" w:rsidRPr="08FCC000">
        <w:rPr>
          <w:rFonts w:ascii="Arial" w:eastAsia="Arial" w:hAnsi="Arial" w:cs="Arial"/>
        </w:rPr>
        <w:t xml:space="preserve">provide research discussing the benefits </w:t>
      </w:r>
      <w:r w:rsidR="78D16C4A" w:rsidRPr="08FCC000">
        <w:rPr>
          <w:rFonts w:ascii="Arial" w:eastAsia="Arial" w:hAnsi="Arial" w:cs="Arial"/>
        </w:rPr>
        <w:t>of</w:t>
      </w:r>
      <w:r w:rsidR="007463CD" w:rsidRPr="08FCC000">
        <w:rPr>
          <w:rFonts w:ascii="Arial" w:eastAsia="Arial" w:hAnsi="Arial" w:cs="Arial"/>
        </w:rPr>
        <w:t xml:space="preserve"> </w:t>
      </w:r>
      <w:r w:rsidR="5C97789F" w:rsidRPr="08FCC000">
        <w:rPr>
          <w:rFonts w:ascii="Arial" w:eastAsia="Arial" w:hAnsi="Arial" w:cs="Arial"/>
        </w:rPr>
        <w:t>increas</w:t>
      </w:r>
      <w:r w:rsidR="33DFBC0E" w:rsidRPr="08FCC000">
        <w:rPr>
          <w:rFonts w:ascii="Arial" w:eastAsia="Arial" w:hAnsi="Arial" w:cs="Arial"/>
        </w:rPr>
        <w:t>ing</w:t>
      </w:r>
      <w:r w:rsidR="007463CD" w:rsidRPr="08FCC000">
        <w:rPr>
          <w:rFonts w:ascii="Arial" w:eastAsia="Arial" w:hAnsi="Arial" w:cs="Arial"/>
        </w:rPr>
        <w:t xml:space="preserve"> the learners well – being on their learning and attainment. They suggest that providing the learners with intervention support to develop their holistic and emotional well – being has progressed their overall attainment across the curriculum, closing the gap</w:t>
      </w:r>
      <w:r w:rsidR="1413932C" w:rsidRPr="08FCC000">
        <w:rPr>
          <w:rFonts w:ascii="Arial" w:eastAsia="Arial" w:hAnsi="Arial" w:cs="Arial"/>
        </w:rPr>
        <w:t xml:space="preserve"> in attainment</w:t>
      </w:r>
      <w:r w:rsidR="007463CD" w:rsidRPr="08FCC000">
        <w:rPr>
          <w:rFonts w:ascii="Arial" w:eastAsia="Arial" w:hAnsi="Arial" w:cs="Arial"/>
        </w:rPr>
        <w:t xml:space="preserve"> for Free School Meal</w:t>
      </w:r>
      <w:r w:rsidR="3BE9EB38" w:rsidRPr="08FCC000">
        <w:rPr>
          <w:rFonts w:ascii="Arial" w:eastAsia="Arial" w:hAnsi="Arial" w:cs="Arial"/>
        </w:rPr>
        <w:t>s</w:t>
      </w:r>
      <w:r w:rsidR="007463CD" w:rsidRPr="08FCC000">
        <w:rPr>
          <w:rFonts w:ascii="Arial" w:eastAsia="Arial" w:hAnsi="Arial" w:cs="Arial"/>
        </w:rPr>
        <w:t xml:space="preserve"> (FSM) learners and those with Additional Learning Needs (ALN). This offers support to </w:t>
      </w:r>
      <w:r w:rsidR="002364F5" w:rsidRPr="08FCC000">
        <w:rPr>
          <w:rFonts w:ascii="Arial" w:eastAsia="Arial" w:hAnsi="Arial" w:cs="Arial"/>
        </w:rPr>
        <w:t>Gross (2008)</w:t>
      </w:r>
      <w:r w:rsidR="007463CD" w:rsidRPr="08FCC000">
        <w:rPr>
          <w:rFonts w:ascii="Arial" w:eastAsia="Arial" w:hAnsi="Arial" w:cs="Arial"/>
        </w:rPr>
        <w:t xml:space="preserve">, who </w:t>
      </w:r>
      <w:r w:rsidR="002364F5" w:rsidRPr="08FCC000">
        <w:rPr>
          <w:rFonts w:ascii="Arial" w:eastAsia="Arial" w:hAnsi="Arial" w:cs="Arial"/>
        </w:rPr>
        <w:t>discusses the impact of promoting positive mental health in learners, suggesting that teaching them the skills to develop resilience allows them to succeed in difficult circumstances. Additionally, they suggest that learners from “less than optimum home backgrounds” often benefit from the intervention by the school</w:t>
      </w:r>
      <w:r w:rsidR="003E44DE">
        <w:rPr>
          <w:rFonts w:ascii="Arial" w:eastAsia="Arial" w:hAnsi="Arial" w:cs="Arial"/>
        </w:rPr>
        <w:t xml:space="preserve"> </w:t>
      </w:r>
      <w:r w:rsidR="002364F5" w:rsidRPr="08FCC000">
        <w:rPr>
          <w:rFonts w:ascii="Arial" w:eastAsia="Arial" w:hAnsi="Arial" w:cs="Arial"/>
        </w:rPr>
        <w:t xml:space="preserve">and can use it as a critical point in their emotional and social development (Gross, 2008). </w:t>
      </w:r>
    </w:p>
    <w:p w14:paraId="63B4B7D4" w14:textId="77777777" w:rsidR="00AB3F02" w:rsidRDefault="00AB3F02" w:rsidP="39C29AB0">
      <w:pPr>
        <w:spacing w:line="360" w:lineRule="auto"/>
        <w:ind w:left="-20" w:right="-20"/>
        <w:rPr>
          <w:rFonts w:ascii="Arial" w:eastAsia="Arial" w:hAnsi="Arial" w:cs="Arial"/>
        </w:rPr>
      </w:pPr>
    </w:p>
    <w:p w14:paraId="1623A236" w14:textId="757CF4D5" w:rsidR="00E712CE" w:rsidRPr="00C266FF" w:rsidRDefault="007528C8" w:rsidP="00186126">
      <w:pPr>
        <w:spacing w:line="360" w:lineRule="auto"/>
        <w:ind w:left="-20" w:right="-20"/>
        <w:rPr>
          <w:rFonts w:ascii="Arial" w:hAnsi="Arial" w:cs="Arial"/>
          <w:color w:val="FF0000"/>
        </w:rPr>
      </w:pPr>
      <w:r w:rsidRPr="08FCC000">
        <w:rPr>
          <w:rFonts w:ascii="Arial" w:eastAsia="Arial" w:hAnsi="Arial" w:cs="Arial"/>
        </w:rPr>
        <w:t>While discussing the impact of ‘Thrive</w:t>
      </w:r>
      <w:r w:rsidR="784CC79B" w:rsidRPr="08FCC000">
        <w:rPr>
          <w:rFonts w:ascii="Arial" w:eastAsia="Arial" w:hAnsi="Arial" w:cs="Arial"/>
        </w:rPr>
        <w:t>,’</w:t>
      </w:r>
      <w:r w:rsidRPr="08FCC000">
        <w:rPr>
          <w:rFonts w:ascii="Arial" w:eastAsia="Arial" w:hAnsi="Arial" w:cs="Arial"/>
        </w:rPr>
        <w:t xml:space="preserve"> </w:t>
      </w:r>
      <w:r w:rsidR="00E712CE" w:rsidRPr="08FCC000">
        <w:rPr>
          <w:rFonts w:ascii="Arial" w:eastAsia="Arial" w:hAnsi="Arial" w:cs="Arial"/>
        </w:rPr>
        <w:t xml:space="preserve">Farr et al., (2021) </w:t>
      </w:r>
      <w:r w:rsidRPr="08FCC000">
        <w:rPr>
          <w:rFonts w:ascii="Arial" w:eastAsia="Arial" w:hAnsi="Arial" w:cs="Arial"/>
        </w:rPr>
        <w:t>discuss the positive impact shown by improving access and quality of mental health approaches. However, they also state that for this to be successful in long term planning, accessibility to the approach and the quality of its delivery needs to be monitored.</w:t>
      </w:r>
      <w:r w:rsidR="00353727" w:rsidRPr="08FCC000">
        <w:rPr>
          <w:rFonts w:ascii="Arial" w:eastAsia="Arial" w:hAnsi="Arial" w:cs="Arial"/>
        </w:rPr>
        <w:t xml:space="preserve"> </w:t>
      </w:r>
      <w:r w:rsidR="00021E40" w:rsidRPr="08FCC000">
        <w:rPr>
          <w:rFonts w:ascii="Arial" w:eastAsia="Arial" w:hAnsi="Arial" w:cs="Arial"/>
        </w:rPr>
        <w:t xml:space="preserve">This </w:t>
      </w:r>
      <w:r w:rsidR="003860DF" w:rsidRPr="08FCC000">
        <w:rPr>
          <w:rFonts w:ascii="Arial" w:eastAsia="Arial" w:hAnsi="Arial" w:cs="Arial"/>
        </w:rPr>
        <w:t xml:space="preserve">is an expansion of </w:t>
      </w:r>
      <w:r w:rsidR="00021E40" w:rsidRPr="08FCC000">
        <w:rPr>
          <w:rFonts w:ascii="Arial" w:eastAsia="Arial" w:hAnsi="Arial" w:cs="Arial"/>
        </w:rPr>
        <w:t xml:space="preserve">Estyn’s </w:t>
      </w:r>
      <w:r w:rsidR="003860DF" w:rsidRPr="08FCC000">
        <w:rPr>
          <w:rFonts w:ascii="Arial" w:eastAsia="Arial" w:hAnsi="Arial" w:cs="Arial"/>
        </w:rPr>
        <w:t xml:space="preserve">(2019b) </w:t>
      </w:r>
      <w:r w:rsidR="004D2D7B" w:rsidRPr="08FCC000">
        <w:rPr>
          <w:rFonts w:ascii="Arial" w:eastAsia="Arial" w:hAnsi="Arial" w:cs="Arial"/>
        </w:rPr>
        <w:t>discussion on t</w:t>
      </w:r>
      <w:r w:rsidR="00021E40" w:rsidRPr="08FCC000">
        <w:rPr>
          <w:rFonts w:ascii="Arial" w:eastAsia="Arial" w:hAnsi="Arial" w:cs="Arial"/>
        </w:rPr>
        <w:t xml:space="preserve">he importance of developing strong relationships between staff and learners and </w:t>
      </w:r>
      <w:r w:rsidR="004D2D7B" w:rsidRPr="08FCC000">
        <w:rPr>
          <w:rFonts w:ascii="Arial" w:eastAsia="Arial" w:hAnsi="Arial" w:cs="Arial"/>
        </w:rPr>
        <w:t xml:space="preserve">how this </w:t>
      </w:r>
      <w:r w:rsidR="00021E40" w:rsidRPr="08FCC000">
        <w:rPr>
          <w:rFonts w:ascii="Arial" w:eastAsia="Arial" w:hAnsi="Arial" w:cs="Arial"/>
        </w:rPr>
        <w:t>impact</w:t>
      </w:r>
      <w:r w:rsidR="004D2D7B" w:rsidRPr="08FCC000">
        <w:rPr>
          <w:rFonts w:ascii="Arial" w:eastAsia="Arial" w:hAnsi="Arial" w:cs="Arial"/>
        </w:rPr>
        <w:t xml:space="preserve">s </w:t>
      </w:r>
      <w:r w:rsidR="00021E40" w:rsidRPr="08FCC000">
        <w:rPr>
          <w:rFonts w:ascii="Arial" w:eastAsia="Arial" w:hAnsi="Arial" w:cs="Arial"/>
        </w:rPr>
        <w:t>the relationship</w:t>
      </w:r>
      <w:r w:rsidR="004D2D7B" w:rsidRPr="08FCC000">
        <w:rPr>
          <w:rFonts w:ascii="Arial" w:eastAsia="Arial" w:hAnsi="Arial" w:cs="Arial"/>
        </w:rPr>
        <w:t xml:space="preserve"> </w:t>
      </w:r>
      <w:r w:rsidR="00021E40" w:rsidRPr="08FCC000">
        <w:rPr>
          <w:rFonts w:ascii="Arial" w:eastAsia="Arial" w:hAnsi="Arial" w:cs="Arial"/>
        </w:rPr>
        <w:t>o</w:t>
      </w:r>
      <w:r w:rsidR="004D2D7B" w:rsidRPr="08FCC000">
        <w:rPr>
          <w:rFonts w:ascii="Arial" w:eastAsia="Arial" w:hAnsi="Arial" w:cs="Arial"/>
        </w:rPr>
        <w:t xml:space="preserve">f </w:t>
      </w:r>
      <w:r w:rsidR="00021E40" w:rsidRPr="08FCC000">
        <w:rPr>
          <w:rFonts w:ascii="Arial" w:eastAsia="Arial" w:hAnsi="Arial" w:cs="Arial"/>
        </w:rPr>
        <w:t>the mental health and emotional well- being of the learners</w:t>
      </w:r>
      <w:r w:rsidR="00E7710E" w:rsidRPr="08FCC000">
        <w:rPr>
          <w:rFonts w:ascii="Arial" w:eastAsia="Arial" w:hAnsi="Arial" w:cs="Arial"/>
        </w:rPr>
        <w:t xml:space="preserve"> </w:t>
      </w:r>
      <w:r w:rsidR="004D2D7B" w:rsidRPr="08FCC000">
        <w:rPr>
          <w:rFonts w:ascii="Arial" w:eastAsia="Arial" w:hAnsi="Arial" w:cs="Arial"/>
        </w:rPr>
        <w:t>(Estyn, 2019b)</w:t>
      </w:r>
      <w:r w:rsidR="00E7710E" w:rsidRPr="08FCC000">
        <w:rPr>
          <w:rFonts w:ascii="Arial" w:eastAsia="Arial" w:hAnsi="Arial" w:cs="Arial"/>
        </w:rPr>
        <w:t xml:space="preserve">. This supports </w:t>
      </w:r>
      <w:r w:rsidR="0013532C" w:rsidRPr="08FCC000">
        <w:rPr>
          <w:rFonts w:ascii="Arial" w:eastAsia="Arial" w:hAnsi="Arial" w:cs="Arial"/>
        </w:rPr>
        <w:t xml:space="preserve">a key action of School A’s SDP as it states that further, in-depth training will be provided for early years </w:t>
      </w:r>
      <w:r w:rsidR="7DA02DFB" w:rsidRPr="08FCC000">
        <w:rPr>
          <w:rFonts w:ascii="Arial" w:eastAsia="Arial" w:hAnsi="Arial" w:cs="Arial"/>
        </w:rPr>
        <w:t>‘</w:t>
      </w:r>
      <w:r w:rsidR="28A3AE0D" w:rsidRPr="08FCC000">
        <w:rPr>
          <w:rFonts w:ascii="Arial" w:eastAsia="Arial" w:hAnsi="Arial" w:cs="Arial"/>
        </w:rPr>
        <w:t>T</w:t>
      </w:r>
      <w:r w:rsidR="0013532C" w:rsidRPr="08FCC000">
        <w:rPr>
          <w:rFonts w:ascii="Arial" w:eastAsia="Arial" w:hAnsi="Arial" w:cs="Arial"/>
        </w:rPr>
        <w:t>hrive</w:t>
      </w:r>
      <w:r w:rsidR="5E615108" w:rsidRPr="08FCC000">
        <w:rPr>
          <w:rFonts w:ascii="Arial" w:eastAsia="Arial" w:hAnsi="Arial" w:cs="Arial"/>
        </w:rPr>
        <w:t>’</w:t>
      </w:r>
      <w:r w:rsidR="0013532C" w:rsidRPr="08FCC000">
        <w:rPr>
          <w:rFonts w:ascii="Arial" w:eastAsia="Arial" w:hAnsi="Arial" w:cs="Arial"/>
        </w:rPr>
        <w:t xml:space="preserve"> practitioners to meet the r</w:t>
      </w:r>
      <w:r w:rsidR="1A971DC1" w:rsidRPr="08FCC000">
        <w:rPr>
          <w:rFonts w:ascii="Arial" w:eastAsia="Arial" w:hAnsi="Arial" w:cs="Arial"/>
        </w:rPr>
        <w:t>i</w:t>
      </w:r>
      <w:r w:rsidR="0013532C" w:rsidRPr="08FCC000">
        <w:rPr>
          <w:rFonts w:ascii="Arial" w:eastAsia="Arial" w:hAnsi="Arial" w:cs="Arial"/>
        </w:rPr>
        <w:t xml:space="preserve">sing </w:t>
      </w:r>
      <w:r w:rsidR="003860DF" w:rsidRPr="08FCC000">
        <w:rPr>
          <w:rFonts w:ascii="Arial" w:eastAsia="Arial" w:hAnsi="Arial" w:cs="Arial"/>
        </w:rPr>
        <w:t xml:space="preserve">well – being </w:t>
      </w:r>
      <w:r w:rsidR="0013532C" w:rsidRPr="08FCC000">
        <w:rPr>
          <w:rFonts w:ascii="Arial" w:eastAsia="Arial" w:hAnsi="Arial" w:cs="Arial"/>
        </w:rPr>
        <w:t>demand</w:t>
      </w:r>
      <w:r w:rsidR="003860DF" w:rsidRPr="08FCC000">
        <w:rPr>
          <w:rFonts w:ascii="Arial" w:eastAsia="Arial" w:hAnsi="Arial" w:cs="Arial"/>
        </w:rPr>
        <w:t>s</w:t>
      </w:r>
      <w:r w:rsidR="0013532C" w:rsidRPr="08FCC000">
        <w:rPr>
          <w:rFonts w:ascii="Arial" w:eastAsia="Arial" w:hAnsi="Arial" w:cs="Arial"/>
        </w:rPr>
        <w:t xml:space="preserve"> in progression step one and two. </w:t>
      </w:r>
      <w:r w:rsidR="00742432" w:rsidRPr="08FCC000">
        <w:rPr>
          <w:rFonts w:ascii="Arial" w:hAnsi="Arial" w:cs="Arial"/>
          <w:color w:val="000000" w:themeColor="text1"/>
        </w:rPr>
        <w:t xml:space="preserve">Fitzsimons et al., (2017) discuss potential links between raising well – being demands and learners who live in areas of high deprivation. They </w:t>
      </w:r>
      <w:r w:rsidR="00742432" w:rsidRPr="08FCC000">
        <w:rPr>
          <w:rFonts w:ascii="Arial" w:hAnsi="Arial" w:cs="Arial"/>
          <w:color w:val="000000" w:themeColor="text1"/>
        </w:rPr>
        <w:lastRenderedPageBreak/>
        <w:t xml:space="preserve">suggest that learners who live in ‘persistent deprivation’ for four or more years are at a higher risk of </w:t>
      </w:r>
      <w:r w:rsidR="00850311" w:rsidRPr="08FCC000">
        <w:rPr>
          <w:rFonts w:ascii="Arial" w:hAnsi="Arial" w:cs="Arial"/>
          <w:color w:val="000000" w:themeColor="text1"/>
        </w:rPr>
        <w:t>decreased well – being</w:t>
      </w:r>
      <w:r w:rsidR="00742432" w:rsidRPr="08FCC000">
        <w:rPr>
          <w:rFonts w:ascii="Arial" w:hAnsi="Arial" w:cs="Arial"/>
          <w:color w:val="000000" w:themeColor="text1"/>
        </w:rPr>
        <w:t xml:space="preserve"> </w:t>
      </w:r>
      <w:r w:rsidR="00850311" w:rsidRPr="08FCC000">
        <w:rPr>
          <w:rFonts w:ascii="Arial" w:hAnsi="Arial" w:cs="Arial"/>
          <w:color w:val="000000" w:themeColor="text1"/>
        </w:rPr>
        <w:t>in comparison to</w:t>
      </w:r>
      <w:r w:rsidR="00742432" w:rsidRPr="08FCC000">
        <w:rPr>
          <w:rFonts w:ascii="Arial" w:hAnsi="Arial" w:cs="Arial"/>
          <w:color w:val="000000" w:themeColor="text1"/>
        </w:rPr>
        <w:t xml:space="preserve"> those living </w:t>
      </w:r>
      <w:r w:rsidR="00850311" w:rsidRPr="08FCC000">
        <w:rPr>
          <w:rFonts w:ascii="Arial" w:hAnsi="Arial" w:cs="Arial"/>
          <w:color w:val="000000" w:themeColor="text1"/>
        </w:rPr>
        <w:t xml:space="preserve">on or </w:t>
      </w:r>
      <w:r w:rsidR="00742432" w:rsidRPr="08FCC000">
        <w:rPr>
          <w:rFonts w:ascii="Arial" w:hAnsi="Arial" w:cs="Arial"/>
          <w:color w:val="000000" w:themeColor="text1"/>
        </w:rPr>
        <w:t>above the low – income threshold. Nonetheless, the</w:t>
      </w:r>
      <w:r w:rsidR="00850311" w:rsidRPr="08FCC000">
        <w:rPr>
          <w:rFonts w:ascii="Arial" w:hAnsi="Arial" w:cs="Arial"/>
          <w:color w:val="000000" w:themeColor="text1"/>
        </w:rPr>
        <w:t>y</w:t>
      </w:r>
      <w:r w:rsidR="00742432" w:rsidRPr="08FCC000">
        <w:rPr>
          <w:rFonts w:ascii="Arial" w:hAnsi="Arial" w:cs="Arial"/>
          <w:color w:val="000000" w:themeColor="text1"/>
        </w:rPr>
        <w:t xml:space="preserve"> make strong suggestions that well – being and mental health at primary age </w:t>
      </w:r>
      <w:r w:rsidR="116C04BC" w:rsidRPr="08FCC000">
        <w:rPr>
          <w:rFonts w:ascii="Arial" w:hAnsi="Arial" w:cs="Arial"/>
          <w:color w:val="000000" w:themeColor="text1"/>
        </w:rPr>
        <w:t>cannot</w:t>
      </w:r>
      <w:r w:rsidR="00850311" w:rsidRPr="08FCC000">
        <w:rPr>
          <w:rFonts w:ascii="Arial" w:hAnsi="Arial" w:cs="Arial"/>
          <w:color w:val="000000" w:themeColor="text1"/>
        </w:rPr>
        <w:t xml:space="preserve"> be compared, supporting </w:t>
      </w:r>
      <w:proofErr w:type="spellStart"/>
      <w:r w:rsidR="00850311" w:rsidRPr="08FCC000">
        <w:rPr>
          <w:rFonts w:ascii="Arial" w:hAnsi="Arial" w:cs="Arial"/>
          <w:color w:val="000000" w:themeColor="text1"/>
        </w:rPr>
        <w:t>Patalay</w:t>
      </w:r>
      <w:proofErr w:type="spellEnd"/>
      <w:r w:rsidR="00850311" w:rsidRPr="08FCC000">
        <w:rPr>
          <w:rFonts w:ascii="Arial" w:hAnsi="Arial" w:cs="Arial"/>
          <w:color w:val="000000" w:themeColor="text1"/>
        </w:rPr>
        <w:t xml:space="preserve"> and Fitzsimons (2016), who claims that well – being and mental health are “largely distinct” </w:t>
      </w:r>
      <w:r w:rsidR="00742432" w:rsidRPr="08FCC000">
        <w:rPr>
          <w:rFonts w:ascii="Arial" w:hAnsi="Arial" w:cs="Arial"/>
          <w:color w:val="000000" w:themeColor="text1"/>
        </w:rPr>
        <w:t>(Fitzsimons et al., 2017)</w:t>
      </w:r>
      <w:r w:rsidR="18DA1FCB" w:rsidRPr="08FCC000">
        <w:rPr>
          <w:rFonts w:ascii="Arial" w:hAnsi="Arial" w:cs="Arial"/>
          <w:color w:val="000000" w:themeColor="text1"/>
        </w:rPr>
        <w:t>,</w:t>
      </w:r>
      <w:r w:rsidR="00F86845" w:rsidRPr="08FCC000">
        <w:rPr>
          <w:rFonts w:ascii="Arial" w:hAnsi="Arial" w:cs="Arial"/>
          <w:color w:val="000000" w:themeColor="text1"/>
        </w:rPr>
        <w:t xml:space="preserve"> (</w:t>
      </w:r>
      <w:proofErr w:type="spellStart"/>
      <w:r w:rsidR="00F86845" w:rsidRPr="08FCC000">
        <w:rPr>
          <w:rFonts w:ascii="Arial" w:hAnsi="Arial" w:cs="Arial"/>
          <w:color w:val="000000" w:themeColor="text1"/>
        </w:rPr>
        <w:t>Patalay</w:t>
      </w:r>
      <w:proofErr w:type="spellEnd"/>
      <w:r w:rsidR="00F86845" w:rsidRPr="08FCC000">
        <w:rPr>
          <w:rFonts w:ascii="Arial" w:hAnsi="Arial" w:cs="Arial"/>
          <w:color w:val="000000" w:themeColor="text1"/>
        </w:rPr>
        <w:t xml:space="preserve"> and Fitzsimons, 2016)</w:t>
      </w:r>
      <w:r w:rsidR="00742432" w:rsidRPr="08FCC000">
        <w:rPr>
          <w:rFonts w:ascii="Arial" w:hAnsi="Arial" w:cs="Arial"/>
          <w:color w:val="000000" w:themeColor="text1"/>
        </w:rPr>
        <w:t xml:space="preserve">. </w:t>
      </w:r>
    </w:p>
    <w:p w14:paraId="65985AF8" w14:textId="77777777" w:rsidR="00FD400D" w:rsidRDefault="00FD400D" w:rsidP="00A01464">
      <w:pPr>
        <w:rPr>
          <w:rFonts w:ascii="Arial" w:hAnsi="Arial" w:cs="Arial"/>
        </w:rPr>
      </w:pPr>
    </w:p>
    <w:p w14:paraId="59D249E9" w14:textId="77777777" w:rsidR="00B32142" w:rsidRDefault="00B32142" w:rsidP="00A01464">
      <w:pPr>
        <w:rPr>
          <w:rFonts w:ascii="Arial" w:hAnsi="Arial" w:cs="Arial"/>
        </w:rPr>
      </w:pPr>
    </w:p>
    <w:p w14:paraId="54724EA7" w14:textId="1B502391" w:rsidR="009777B6" w:rsidRPr="00C266FF" w:rsidRDefault="00C266FF" w:rsidP="00A01464">
      <w:pPr>
        <w:rPr>
          <w:rFonts w:ascii="Arial" w:hAnsi="Arial" w:cs="Arial"/>
          <w:highlight w:val="cyan"/>
        </w:rPr>
      </w:pPr>
      <w:r>
        <w:rPr>
          <w:rFonts w:ascii="Arial" w:hAnsi="Arial" w:cs="Arial"/>
          <w:u w:val="single"/>
        </w:rPr>
        <w:t xml:space="preserve">Developing an </w:t>
      </w:r>
      <w:r w:rsidR="00A01464" w:rsidRPr="002878E9">
        <w:rPr>
          <w:rFonts w:ascii="Arial" w:hAnsi="Arial" w:cs="Arial"/>
          <w:u w:val="single"/>
        </w:rPr>
        <w:t xml:space="preserve">Action </w:t>
      </w:r>
      <w:r>
        <w:rPr>
          <w:rFonts w:ascii="Arial" w:hAnsi="Arial" w:cs="Arial"/>
          <w:u w:val="single"/>
        </w:rPr>
        <w:t>P</w:t>
      </w:r>
      <w:r w:rsidR="00A01464" w:rsidRPr="002878E9">
        <w:rPr>
          <w:rFonts w:ascii="Arial" w:hAnsi="Arial" w:cs="Arial"/>
          <w:u w:val="single"/>
        </w:rPr>
        <w:t>lan</w:t>
      </w:r>
    </w:p>
    <w:p w14:paraId="4F2614C1" w14:textId="77777777" w:rsidR="00FD400D" w:rsidRDefault="00FD400D" w:rsidP="00A01464">
      <w:pPr>
        <w:rPr>
          <w:rFonts w:ascii="Arial" w:hAnsi="Arial" w:cs="Arial"/>
        </w:rPr>
      </w:pPr>
    </w:p>
    <w:p w14:paraId="33DA3082" w14:textId="7BBEDE31" w:rsidR="00B96F6E" w:rsidRDefault="6428391B" w:rsidP="39C29AB0">
      <w:pPr>
        <w:spacing w:line="360" w:lineRule="auto"/>
        <w:rPr>
          <w:rFonts w:ascii="Arial" w:eastAsia="Arial" w:hAnsi="Arial" w:cs="Arial"/>
          <w:color w:val="000000" w:themeColor="text1"/>
        </w:rPr>
      </w:pPr>
      <w:r w:rsidRPr="39C29AB0">
        <w:rPr>
          <w:rFonts w:ascii="Arial" w:eastAsia="Arial" w:hAnsi="Arial" w:cs="Arial"/>
          <w:color w:val="000000" w:themeColor="text1"/>
        </w:rPr>
        <w:t xml:space="preserve">          School A’s SDP priority for learner well – being focuses on the implementation of effective support </w:t>
      </w:r>
      <w:r w:rsidR="003E44DE">
        <w:rPr>
          <w:rFonts w:ascii="Arial" w:eastAsia="Arial" w:hAnsi="Arial" w:cs="Arial"/>
          <w:color w:val="000000" w:themeColor="text1"/>
        </w:rPr>
        <w:t xml:space="preserve">of </w:t>
      </w:r>
      <w:r w:rsidRPr="39C29AB0">
        <w:rPr>
          <w:rFonts w:ascii="Arial" w:eastAsia="Arial" w:hAnsi="Arial" w:cs="Arial"/>
          <w:color w:val="000000" w:themeColor="text1"/>
        </w:rPr>
        <w:t>learners’ mental health and well – being through a range of approaches. This priority aims to integrate their learning with the four purposes of the Curriculum for Wales by developing “confidence, resilience and empathy” (Welsh Government, 2022). To do this, School A plans to use the ‘Thrive’ approach to work with learners who have been identified as needing additional well – being support.</w:t>
      </w:r>
      <w:r w:rsidR="00C23FC5">
        <w:rPr>
          <w:rFonts w:ascii="Arial" w:eastAsia="Arial" w:hAnsi="Arial" w:cs="Arial"/>
          <w:color w:val="000000" w:themeColor="text1"/>
        </w:rPr>
        <w:t xml:space="preserve"> </w:t>
      </w:r>
      <w:r w:rsidR="00F667F9">
        <w:rPr>
          <w:rFonts w:ascii="Arial" w:eastAsia="Arial" w:hAnsi="Arial" w:cs="Arial"/>
          <w:color w:val="000000" w:themeColor="text1"/>
        </w:rPr>
        <w:t xml:space="preserve">Despite the minimal research into the effects of the ‘Thrive’ approach, </w:t>
      </w:r>
      <w:r w:rsidR="0024460D">
        <w:rPr>
          <w:rFonts w:ascii="Arial" w:hAnsi="Arial" w:cs="Arial"/>
          <w:color w:val="000000"/>
        </w:rPr>
        <w:t>Wolpert</w:t>
      </w:r>
      <w:r w:rsidR="009646E6">
        <w:rPr>
          <w:rFonts w:ascii="Arial" w:hAnsi="Arial" w:cs="Arial"/>
          <w:color w:val="000000"/>
        </w:rPr>
        <w:t xml:space="preserve"> (</w:t>
      </w:r>
      <w:r w:rsidR="0024460D">
        <w:rPr>
          <w:rFonts w:ascii="Arial" w:hAnsi="Arial" w:cs="Arial"/>
          <w:color w:val="000000"/>
        </w:rPr>
        <w:t xml:space="preserve">2014) discuss the </w:t>
      </w:r>
      <w:r w:rsidR="009646E6">
        <w:rPr>
          <w:rFonts w:ascii="Arial" w:hAnsi="Arial" w:cs="Arial"/>
          <w:color w:val="000000"/>
        </w:rPr>
        <w:t>need for the ‘Thrive’ approach in educatio</w:t>
      </w:r>
      <w:r w:rsidR="003E44DE">
        <w:rPr>
          <w:rFonts w:ascii="Arial" w:hAnsi="Arial" w:cs="Arial"/>
          <w:color w:val="000000"/>
        </w:rPr>
        <w:t xml:space="preserve">n </w:t>
      </w:r>
      <w:r w:rsidR="009646E6">
        <w:rPr>
          <w:rFonts w:ascii="Arial" w:hAnsi="Arial" w:cs="Arial"/>
          <w:color w:val="000000"/>
        </w:rPr>
        <w:t>due to the increasing demand on Child and Adolescents Mental Health Services (CAMHS)</w:t>
      </w:r>
      <w:r w:rsidR="00F667F9">
        <w:rPr>
          <w:rFonts w:ascii="Arial" w:eastAsia="Arial" w:hAnsi="Arial" w:cs="Arial"/>
          <w:color w:val="000000" w:themeColor="text1"/>
        </w:rPr>
        <w:t>. However,</w:t>
      </w:r>
      <w:r w:rsidR="0024460D">
        <w:rPr>
          <w:rFonts w:ascii="Arial" w:eastAsia="Arial" w:hAnsi="Arial" w:cs="Arial"/>
          <w:color w:val="000000" w:themeColor="text1"/>
        </w:rPr>
        <w:t xml:space="preserve"> </w:t>
      </w:r>
      <w:proofErr w:type="spellStart"/>
      <w:r w:rsidR="0024460D">
        <w:rPr>
          <w:rFonts w:ascii="Arial" w:hAnsi="Arial" w:cs="Arial"/>
          <w:color w:val="000000"/>
        </w:rPr>
        <w:t>Gibby-Leversuch</w:t>
      </w:r>
      <w:proofErr w:type="spellEnd"/>
      <w:r w:rsidR="0024460D">
        <w:rPr>
          <w:rFonts w:ascii="Arial" w:hAnsi="Arial" w:cs="Arial"/>
          <w:color w:val="000000"/>
        </w:rPr>
        <w:t xml:space="preserve">, Field and Cooke (2019) </w:t>
      </w:r>
      <w:r w:rsidR="009646E6">
        <w:rPr>
          <w:rFonts w:ascii="Arial" w:eastAsia="Arial" w:hAnsi="Arial" w:cs="Arial"/>
          <w:color w:val="000000" w:themeColor="text1"/>
        </w:rPr>
        <w:t>argue</w:t>
      </w:r>
      <w:r w:rsidR="00F667F9">
        <w:rPr>
          <w:rFonts w:ascii="Arial" w:eastAsia="Arial" w:hAnsi="Arial" w:cs="Arial"/>
          <w:color w:val="000000" w:themeColor="text1"/>
        </w:rPr>
        <w:t xml:space="preserve"> that there is “little or no positive impact” on the well -being of individuals in receipt of the interventions. They go further, suggesting that research </w:t>
      </w:r>
      <w:r w:rsidR="0024460D">
        <w:rPr>
          <w:rFonts w:ascii="Arial" w:eastAsia="Arial" w:hAnsi="Arial" w:cs="Arial"/>
          <w:color w:val="000000" w:themeColor="text1"/>
        </w:rPr>
        <w:t>shows</w:t>
      </w:r>
      <w:r w:rsidR="00F667F9">
        <w:rPr>
          <w:rFonts w:ascii="Arial" w:eastAsia="Arial" w:hAnsi="Arial" w:cs="Arial"/>
          <w:color w:val="000000" w:themeColor="text1"/>
        </w:rPr>
        <w:t xml:space="preserve"> that the use of the online assessment tool</w:t>
      </w:r>
      <w:r w:rsidR="003E44DE">
        <w:rPr>
          <w:rFonts w:ascii="Arial" w:eastAsia="Arial" w:hAnsi="Arial" w:cs="Arial"/>
          <w:color w:val="000000" w:themeColor="text1"/>
        </w:rPr>
        <w:t xml:space="preserve"> </w:t>
      </w:r>
      <w:r w:rsidR="00F667F9">
        <w:rPr>
          <w:rFonts w:ascii="Arial" w:eastAsia="Arial" w:hAnsi="Arial" w:cs="Arial"/>
          <w:color w:val="000000" w:themeColor="text1"/>
        </w:rPr>
        <w:t>to identify learners that require ‘Thrive’ interventions</w:t>
      </w:r>
      <w:r w:rsidR="0024460D">
        <w:rPr>
          <w:rFonts w:ascii="Arial" w:eastAsia="Arial" w:hAnsi="Arial" w:cs="Arial"/>
          <w:color w:val="000000" w:themeColor="text1"/>
        </w:rPr>
        <w:t xml:space="preserve">, has not shown any benefits in the learners well – being or progression in learning. </w:t>
      </w:r>
    </w:p>
    <w:p w14:paraId="5F1D63FC" w14:textId="77777777" w:rsidR="00B96F6E" w:rsidRDefault="00B96F6E" w:rsidP="39C29AB0">
      <w:pPr>
        <w:spacing w:line="360" w:lineRule="auto"/>
        <w:rPr>
          <w:rFonts w:ascii="Arial" w:eastAsia="Arial" w:hAnsi="Arial" w:cs="Arial"/>
          <w:color w:val="000000" w:themeColor="text1"/>
        </w:rPr>
      </w:pPr>
    </w:p>
    <w:p w14:paraId="6D82A11A" w14:textId="2488B51F" w:rsidR="00FB7BC0" w:rsidRPr="00BB518F" w:rsidRDefault="00FB7BC0" w:rsidP="08FCC000">
      <w:pPr>
        <w:spacing w:line="360" w:lineRule="auto"/>
        <w:rPr>
          <w:rFonts w:ascii="Arial" w:eastAsia="Arial" w:hAnsi="Arial" w:cs="Arial"/>
          <w:color w:val="000000" w:themeColor="text1"/>
        </w:rPr>
      </w:pPr>
      <w:r w:rsidRPr="08FCC000">
        <w:rPr>
          <w:rFonts w:ascii="Arial" w:eastAsia="Arial" w:hAnsi="Arial" w:cs="Arial"/>
          <w:color w:val="000000" w:themeColor="text1"/>
        </w:rPr>
        <w:t xml:space="preserve">When analysing School A’s SDP, </w:t>
      </w:r>
      <w:r w:rsidR="00B96F6E" w:rsidRPr="08FCC000">
        <w:rPr>
          <w:rFonts w:ascii="Arial" w:eastAsia="Arial" w:hAnsi="Arial" w:cs="Arial"/>
          <w:color w:val="000000" w:themeColor="text1"/>
        </w:rPr>
        <w:t xml:space="preserve">the rationale may lead to justification of the initial priority and give further explanation as to why this specific priority is needed. However, School A has not provided a rationale for their development plan, which leads to their strategic </w:t>
      </w:r>
      <w:r w:rsidR="00BB518F" w:rsidRPr="08FCC000">
        <w:rPr>
          <w:rFonts w:ascii="Arial" w:eastAsia="Arial" w:hAnsi="Arial" w:cs="Arial"/>
          <w:color w:val="000000" w:themeColor="text1"/>
        </w:rPr>
        <w:t>planning lack</w:t>
      </w:r>
      <w:r w:rsidR="00B96F6E" w:rsidRPr="08FCC000">
        <w:rPr>
          <w:rFonts w:ascii="Arial" w:eastAsia="Arial" w:hAnsi="Arial" w:cs="Arial"/>
          <w:color w:val="000000" w:themeColor="text1"/>
        </w:rPr>
        <w:t xml:space="preserve">ing </w:t>
      </w:r>
      <w:r w:rsidR="00BB518F" w:rsidRPr="08FCC000">
        <w:rPr>
          <w:rFonts w:ascii="Arial" w:eastAsia="Arial" w:hAnsi="Arial" w:cs="Arial"/>
          <w:color w:val="000000" w:themeColor="text1"/>
        </w:rPr>
        <w:t>clarity as it is difficult to see</w:t>
      </w:r>
      <w:r w:rsidRPr="08FCC000">
        <w:rPr>
          <w:rFonts w:ascii="Arial" w:eastAsia="Arial" w:hAnsi="Arial" w:cs="Arial"/>
          <w:color w:val="000000" w:themeColor="text1"/>
        </w:rPr>
        <w:t xml:space="preserve"> how the learners will be identified as needing support, </w:t>
      </w:r>
      <w:r w:rsidR="00BB518F" w:rsidRPr="08FCC000">
        <w:rPr>
          <w:rFonts w:ascii="Arial" w:eastAsia="Arial" w:hAnsi="Arial" w:cs="Arial"/>
          <w:color w:val="000000" w:themeColor="text1"/>
        </w:rPr>
        <w:t>alongside the lack of discussion regarding</w:t>
      </w:r>
      <w:r w:rsidRPr="08FCC000">
        <w:rPr>
          <w:rFonts w:ascii="Arial" w:eastAsia="Arial" w:hAnsi="Arial" w:cs="Arial"/>
          <w:color w:val="000000" w:themeColor="text1"/>
        </w:rPr>
        <w:t xml:space="preserve"> how they will monitor th</w:t>
      </w:r>
      <w:r w:rsidR="00BB518F" w:rsidRPr="08FCC000">
        <w:rPr>
          <w:rFonts w:ascii="Arial" w:eastAsia="Arial" w:hAnsi="Arial" w:cs="Arial"/>
          <w:color w:val="000000" w:themeColor="text1"/>
        </w:rPr>
        <w:t>e</w:t>
      </w:r>
      <w:r w:rsidR="003E44DE">
        <w:rPr>
          <w:rFonts w:ascii="Arial" w:eastAsia="Arial" w:hAnsi="Arial" w:cs="Arial"/>
          <w:color w:val="000000" w:themeColor="text1"/>
        </w:rPr>
        <w:t xml:space="preserve">ir </w:t>
      </w:r>
      <w:r w:rsidRPr="08FCC000">
        <w:rPr>
          <w:rFonts w:ascii="Arial" w:eastAsia="Arial" w:hAnsi="Arial" w:cs="Arial"/>
          <w:color w:val="000000" w:themeColor="text1"/>
        </w:rPr>
        <w:t xml:space="preserve">progress during the intervention period. </w:t>
      </w:r>
      <w:r w:rsidR="00A64999" w:rsidRPr="08FCC000">
        <w:rPr>
          <w:rFonts w:ascii="Arial" w:eastAsia="Arial" w:hAnsi="Arial" w:cs="Arial"/>
          <w:color w:val="000000" w:themeColor="text1"/>
        </w:rPr>
        <w:t>This also leads to the limitations determining if the ‘Thrive’ approach has been effective in achieving the</w:t>
      </w:r>
      <w:r w:rsidR="003E44DE">
        <w:rPr>
          <w:rFonts w:ascii="Arial" w:eastAsia="Arial" w:hAnsi="Arial" w:cs="Arial"/>
          <w:color w:val="000000" w:themeColor="text1"/>
        </w:rPr>
        <w:t xml:space="preserve"> </w:t>
      </w:r>
      <w:r w:rsidR="00A64999" w:rsidRPr="08FCC000">
        <w:rPr>
          <w:rFonts w:ascii="Arial" w:eastAsia="Arial" w:hAnsi="Arial" w:cs="Arial"/>
          <w:color w:val="000000" w:themeColor="text1"/>
        </w:rPr>
        <w:t>goal of progressing learning in those identified for intervention. Providing</w:t>
      </w:r>
      <w:r w:rsidR="11482309" w:rsidRPr="08FCC000">
        <w:rPr>
          <w:rFonts w:ascii="Arial" w:eastAsia="Arial" w:hAnsi="Arial" w:cs="Arial"/>
          <w:color w:val="000000" w:themeColor="text1"/>
        </w:rPr>
        <w:t xml:space="preserve"> all</w:t>
      </w:r>
      <w:r w:rsidR="003E44DE">
        <w:rPr>
          <w:rFonts w:ascii="Arial" w:eastAsia="Arial" w:hAnsi="Arial" w:cs="Arial"/>
          <w:color w:val="000000" w:themeColor="text1"/>
        </w:rPr>
        <w:t xml:space="preserve"> </w:t>
      </w:r>
      <w:r w:rsidR="00A64999" w:rsidRPr="08FCC000">
        <w:rPr>
          <w:rFonts w:ascii="Arial" w:eastAsia="Arial" w:hAnsi="Arial" w:cs="Arial"/>
          <w:color w:val="000000" w:themeColor="text1"/>
        </w:rPr>
        <w:t>stakeholders with a clear action</w:t>
      </w:r>
      <w:r w:rsidR="50780543" w:rsidRPr="08FCC000">
        <w:rPr>
          <w:rFonts w:ascii="Arial" w:eastAsia="Arial" w:hAnsi="Arial" w:cs="Arial"/>
          <w:color w:val="000000" w:themeColor="text1"/>
        </w:rPr>
        <w:t xml:space="preserve"> plan</w:t>
      </w:r>
      <w:r w:rsidR="00A64999" w:rsidRPr="08FCC000">
        <w:rPr>
          <w:rFonts w:ascii="Arial" w:eastAsia="Arial" w:hAnsi="Arial" w:cs="Arial"/>
          <w:color w:val="000000" w:themeColor="text1"/>
        </w:rPr>
        <w:t xml:space="preserve"> and milestone timescale allows them to conduct effective monitoring, </w:t>
      </w:r>
      <w:r w:rsidR="00B96F6E" w:rsidRPr="08FCC000">
        <w:rPr>
          <w:rFonts w:ascii="Arial" w:eastAsia="Arial" w:hAnsi="Arial" w:cs="Arial"/>
          <w:color w:val="000000" w:themeColor="text1"/>
        </w:rPr>
        <w:t>evaluations,</w:t>
      </w:r>
      <w:r w:rsidR="00A64999" w:rsidRPr="08FCC000">
        <w:rPr>
          <w:rFonts w:ascii="Arial" w:eastAsia="Arial" w:hAnsi="Arial" w:cs="Arial"/>
          <w:color w:val="000000" w:themeColor="text1"/>
        </w:rPr>
        <w:t xml:space="preserve"> and reviews to achieve the initial success criteria, </w:t>
      </w:r>
      <w:r w:rsidR="00A64999" w:rsidRPr="08FCC000">
        <w:rPr>
          <w:rFonts w:ascii="Arial" w:eastAsia="Arial" w:hAnsi="Arial" w:cs="Arial"/>
          <w:color w:val="000000" w:themeColor="text1"/>
        </w:rPr>
        <w:lastRenderedPageBreak/>
        <w:t xml:space="preserve">therefore, progressing the learners </w:t>
      </w:r>
      <w:r w:rsidR="003E44DE">
        <w:rPr>
          <w:rFonts w:ascii="Arial" w:eastAsia="Arial" w:hAnsi="Arial" w:cs="Arial"/>
          <w:color w:val="000000" w:themeColor="text1"/>
        </w:rPr>
        <w:t>well – being and learning outcomes</w:t>
      </w:r>
      <w:r w:rsidR="00A64999" w:rsidRPr="08FCC000">
        <w:rPr>
          <w:rFonts w:ascii="Arial" w:eastAsia="Arial" w:hAnsi="Arial" w:cs="Arial"/>
          <w:color w:val="000000" w:themeColor="text1"/>
        </w:rPr>
        <w:t xml:space="preserve">. </w:t>
      </w:r>
      <w:r w:rsidR="573A0000" w:rsidRPr="08FCC000">
        <w:rPr>
          <w:rFonts w:ascii="Arial" w:eastAsia="Arial" w:hAnsi="Arial" w:cs="Arial"/>
          <w:color w:val="000000" w:themeColor="text1"/>
        </w:rPr>
        <w:t xml:space="preserve">This </w:t>
      </w:r>
      <w:r w:rsidR="5B44DCB1" w:rsidRPr="08FCC000">
        <w:rPr>
          <w:rFonts w:ascii="Arial" w:eastAsia="Arial" w:hAnsi="Arial" w:cs="Arial"/>
          <w:color w:val="000000" w:themeColor="text1"/>
        </w:rPr>
        <w:t>is</w:t>
      </w:r>
      <w:r w:rsidR="573A0000" w:rsidRPr="08FCC000">
        <w:rPr>
          <w:rFonts w:ascii="Arial" w:eastAsia="Arial" w:hAnsi="Arial" w:cs="Arial"/>
          <w:color w:val="000000" w:themeColor="text1"/>
        </w:rPr>
        <w:t xml:space="preserve"> not evident in School A’s SDP.</w:t>
      </w:r>
    </w:p>
    <w:p w14:paraId="7AB2D575" w14:textId="77777777" w:rsidR="00B96F6E" w:rsidRDefault="00B96F6E" w:rsidP="39C29AB0">
      <w:pPr>
        <w:spacing w:line="360" w:lineRule="auto"/>
        <w:rPr>
          <w:rFonts w:ascii="Arial" w:eastAsia="Arial" w:hAnsi="Arial" w:cs="Arial"/>
          <w:color w:val="000000" w:themeColor="text1"/>
        </w:rPr>
      </w:pPr>
    </w:p>
    <w:p w14:paraId="5A114970" w14:textId="12FE0431" w:rsidR="00FD400D" w:rsidRDefault="00C23FC5" w:rsidP="39C29AB0">
      <w:pPr>
        <w:spacing w:line="360" w:lineRule="auto"/>
        <w:rPr>
          <w:rFonts w:ascii="Arial" w:hAnsi="Arial" w:cs="Arial"/>
          <w:color w:val="000000"/>
        </w:rPr>
      </w:pPr>
      <w:r w:rsidRPr="08FCC000">
        <w:rPr>
          <w:rFonts w:ascii="Arial" w:eastAsia="Arial" w:hAnsi="Arial" w:cs="Arial"/>
          <w:color w:val="000000" w:themeColor="text1"/>
        </w:rPr>
        <w:t xml:space="preserve">According to </w:t>
      </w:r>
      <w:r w:rsidR="00A827AB" w:rsidRPr="08FCC000">
        <w:rPr>
          <w:rFonts w:ascii="Arial" w:eastAsia="Arial" w:hAnsi="Arial" w:cs="Arial"/>
          <w:color w:val="000000" w:themeColor="text1"/>
        </w:rPr>
        <w:t xml:space="preserve">Welsh </w:t>
      </w:r>
      <w:r w:rsidRPr="08FCC000">
        <w:rPr>
          <w:rFonts w:ascii="Arial" w:eastAsia="Arial" w:hAnsi="Arial" w:cs="Arial"/>
          <w:color w:val="000000" w:themeColor="text1"/>
        </w:rPr>
        <w:t xml:space="preserve">legislation, </w:t>
      </w:r>
      <w:r w:rsidR="00A827AB" w:rsidRPr="08FCC000">
        <w:rPr>
          <w:rFonts w:ascii="Arial" w:eastAsia="Arial" w:hAnsi="Arial" w:cs="Arial"/>
          <w:color w:val="000000" w:themeColor="text1"/>
        </w:rPr>
        <w:t>a</w:t>
      </w:r>
      <w:r w:rsidR="2E15FBBC" w:rsidRPr="08FCC000">
        <w:rPr>
          <w:rFonts w:ascii="Arial" w:eastAsia="Arial" w:hAnsi="Arial" w:cs="Arial"/>
          <w:color w:val="000000" w:themeColor="text1"/>
        </w:rPr>
        <w:t>n SDP</w:t>
      </w:r>
      <w:r w:rsidR="00A827AB" w:rsidRPr="08FCC000">
        <w:rPr>
          <w:rFonts w:ascii="Arial" w:eastAsia="Arial" w:hAnsi="Arial" w:cs="Arial"/>
          <w:color w:val="000000" w:themeColor="text1"/>
        </w:rPr>
        <w:t xml:space="preserve"> </w:t>
      </w:r>
      <w:r w:rsidR="001B30D5" w:rsidRPr="08FCC000">
        <w:rPr>
          <w:rFonts w:ascii="Arial" w:eastAsia="Arial" w:hAnsi="Arial" w:cs="Arial"/>
          <w:color w:val="000000" w:themeColor="text1"/>
        </w:rPr>
        <w:t>should be implemented over a three-year period with attainable and relevant targets and milestones set, alongside a clear timeline of when these targets are expected to be achieved</w:t>
      </w:r>
      <w:r w:rsidR="00586A9A" w:rsidRPr="08FCC000">
        <w:rPr>
          <w:rFonts w:ascii="Arial" w:eastAsia="Arial" w:hAnsi="Arial" w:cs="Arial"/>
          <w:color w:val="000000" w:themeColor="text1"/>
        </w:rPr>
        <w:t xml:space="preserve"> </w:t>
      </w:r>
      <w:r w:rsidR="00586A9A" w:rsidRPr="08FCC000">
        <w:rPr>
          <w:rFonts w:ascii="Arial" w:hAnsi="Arial" w:cs="Arial"/>
          <w:color w:val="000000" w:themeColor="text1"/>
        </w:rPr>
        <w:t xml:space="preserve">(legislation.gov.uk, 2014). </w:t>
      </w:r>
      <w:r w:rsidR="0006251C" w:rsidRPr="08FCC000">
        <w:rPr>
          <w:rFonts w:ascii="Arial" w:hAnsi="Arial" w:cs="Arial"/>
          <w:color w:val="000000" w:themeColor="text1"/>
        </w:rPr>
        <w:t xml:space="preserve">It has been suggested that schools who implement their SDP over a three-year period are more likely to ensure that each priority and target are achieved with a high standard as they have a longer </w:t>
      </w:r>
      <w:r w:rsidR="1ED458FA" w:rsidRPr="08FCC000">
        <w:rPr>
          <w:rFonts w:ascii="Arial" w:hAnsi="Arial" w:cs="Arial"/>
          <w:color w:val="000000" w:themeColor="text1"/>
        </w:rPr>
        <w:t>period</w:t>
      </w:r>
      <w:r w:rsidR="0006251C" w:rsidRPr="08FCC000">
        <w:rPr>
          <w:rFonts w:ascii="Arial" w:hAnsi="Arial" w:cs="Arial"/>
          <w:color w:val="000000" w:themeColor="text1"/>
        </w:rPr>
        <w:t xml:space="preserve"> to overcome any complications which may arise (OECD, 2018). </w:t>
      </w:r>
      <w:r w:rsidR="00586A9A" w:rsidRPr="08FCC000">
        <w:rPr>
          <w:rFonts w:ascii="Arial" w:hAnsi="Arial" w:cs="Arial"/>
          <w:color w:val="000000" w:themeColor="text1"/>
        </w:rPr>
        <w:t xml:space="preserve">School A’s SDP </w:t>
      </w:r>
      <w:r w:rsidR="1C79BB05" w:rsidRPr="08FCC000">
        <w:rPr>
          <w:rFonts w:ascii="Arial" w:hAnsi="Arial" w:cs="Arial"/>
          <w:color w:val="000000" w:themeColor="text1"/>
        </w:rPr>
        <w:t xml:space="preserve">is </w:t>
      </w:r>
      <w:r w:rsidR="00586A9A" w:rsidRPr="08FCC000">
        <w:rPr>
          <w:rFonts w:ascii="Arial" w:hAnsi="Arial" w:cs="Arial"/>
          <w:color w:val="000000" w:themeColor="text1"/>
        </w:rPr>
        <w:t xml:space="preserve">set over </w:t>
      </w:r>
      <w:r w:rsidR="000318C4" w:rsidRPr="08FCC000">
        <w:rPr>
          <w:rFonts w:ascii="Arial" w:hAnsi="Arial" w:cs="Arial"/>
          <w:color w:val="000000" w:themeColor="text1"/>
        </w:rPr>
        <w:t xml:space="preserve">a </w:t>
      </w:r>
      <w:r w:rsidR="0006251C" w:rsidRPr="08FCC000">
        <w:rPr>
          <w:rFonts w:ascii="Arial" w:hAnsi="Arial" w:cs="Arial"/>
          <w:color w:val="000000" w:themeColor="text1"/>
        </w:rPr>
        <w:t>one-year</w:t>
      </w:r>
      <w:r w:rsidR="00586A9A" w:rsidRPr="08FCC000">
        <w:rPr>
          <w:rFonts w:ascii="Arial" w:hAnsi="Arial" w:cs="Arial"/>
          <w:color w:val="000000" w:themeColor="text1"/>
        </w:rPr>
        <w:t xml:space="preserve"> </w:t>
      </w:r>
      <w:r w:rsidR="000318C4" w:rsidRPr="08FCC000">
        <w:rPr>
          <w:rFonts w:ascii="Arial" w:hAnsi="Arial" w:cs="Arial"/>
          <w:color w:val="000000" w:themeColor="text1"/>
        </w:rPr>
        <w:t xml:space="preserve">timeline, </w:t>
      </w:r>
      <w:r w:rsidR="00F667F9" w:rsidRPr="08FCC000">
        <w:rPr>
          <w:rFonts w:ascii="Arial" w:hAnsi="Arial" w:cs="Arial"/>
          <w:color w:val="000000" w:themeColor="text1"/>
        </w:rPr>
        <w:t>which provides limitation</w:t>
      </w:r>
      <w:r w:rsidR="003E44DE">
        <w:rPr>
          <w:rFonts w:ascii="Arial" w:hAnsi="Arial" w:cs="Arial"/>
          <w:color w:val="000000" w:themeColor="text1"/>
        </w:rPr>
        <w:t>s</w:t>
      </w:r>
      <w:r w:rsidR="00F667F9" w:rsidRPr="08FCC000">
        <w:rPr>
          <w:rFonts w:ascii="Arial" w:hAnsi="Arial" w:cs="Arial"/>
          <w:color w:val="000000" w:themeColor="text1"/>
        </w:rPr>
        <w:t xml:space="preserve"> when stakeholders </w:t>
      </w:r>
      <w:r w:rsidR="003E44DE">
        <w:rPr>
          <w:rFonts w:ascii="Arial" w:hAnsi="Arial" w:cs="Arial"/>
          <w:color w:val="000000" w:themeColor="text1"/>
        </w:rPr>
        <w:t>at the school</w:t>
      </w:r>
      <w:r w:rsidR="00F667F9" w:rsidRPr="08FCC000">
        <w:rPr>
          <w:rFonts w:ascii="Arial" w:hAnsi="Arial" w:cs="Arial"/>
          <w:color w:val="000000" w:themeColor="text1"/>
        </w:rPr>
        <w:t xml:space="preserve"> begin to self – evaluate</w:t>
      </w:r>
      <w:r w:rsidR="003E44DE">
        <w:rPr>
          <w:rFonts w:ascii="Arial" w:hAnsi="Arial" w:cs="Arial"/>
          <w:color w:val="000000" w:themeColor="text1"/>
        </w:rPr>
        <w:t xml:space="preserve"> </w:t>
      </w:r>
      <w:r w:rsidR="00F667F9" w:rsidRPr="08FCC000">
        <w:rPr>
          <w:rFonts w:ascii="Arial" w:hAnsi="Arial" w:cs="Arial"/>
          <w:color w:val="000000" w:themeColor="text1"/>
        </w:rPr>
        <w:t xml:space="preserve">progress. </w:t>
      </w:r>
      <w:r w:rsidR="003031E2" w:rsidRPr="08FCC000">
        <w:rPr>
          <w:rFonts w:ascii="Arial" w:hAnsi="Arial" w:cs="Arial"/>
          <w:color w:val="000000" w:themeColor="text1"/>
        </w:rPr>
        <w:t xml:space="preserve">When discussing the success criteria of School A’s priority of learners well – being, they discuss how they aim to make developments on data recorded through the ‘Thrive’ approach, however, do not clarify how the data was obtained and by whom. As there are no targets set, this suggests that School A are </w:t>
      </w:r>
      <w:r w:rsidR="00BB518F" w:rsidRPr="08FCC000">
        <w:rPr>
          <w:rFonts w:ascii="Arial" w:hAnsi="Arial" w:cs="Arial"/>
          <w:color w:val="000000" w:themeColor="text1"/>
        </w:rPr>
        <w:t xml:space="preserve">uncertain of the monitoring, evaluating, and reviewing (MER) process which lends itself to a proactive SDP. </w:t>
      </w:r>
      <w:r w:rsidR="0070437A" w:rsidRPr="08FCC000">
        <w:rPr>
          <w:rFonts w:ascii="Arial" w:hAnsi="Arial" w:cs="Arial"/>
          <w:color w:val="000000" w:themeColor="text1"/>
        </w:rPr>
        <w:t xml:space="preserve">The role of each stakeholder is also unclear when discussing the process of this priority. Within the ‘lead person’ section of the SDP, it lists the headteachers initials as first contact, with both ‘Thrive’ practitioners listed as qualified personnel. </w:t>
      </w:r>
      <w:r w:rsidR="0075470A" w:rsidRPr="08FCC000">
        <w:rPr>
          <w:rFonts w:ascii="Arial" w:hAnsi="Arial" w:cs="Arial"/>
          <w:color w:val="000000" w:themeColor="text1"/>
        </w:rPr>
        <w:t xml:space="preserve">Education </w:t>
      </w:r>
      <w:r w:rsidR="0070437A" w:rsidRPr="08FCC000">
        <w:rPr>
          <w:rFonts w:ascii="Arial" w:hAnsi="Arial" w:cs="Arial"/>
          <w:color w:val="000000" w:themeColor="text1"/>
        </w:rPr>
        <w:t>W</w:t>
      </w:r>
      <w:r w:rsidR="0075470A" w:rsidRPr="08FCC000">
        <w:rPr>
          <w:rFonts w:ascii="Arial" w:hAnsi="Arial" w:cs="Arial"/>
          <w:color w:val="000000" w:themeColor="text1"/>
        </w:rPr>
        <w:t>ales</w:t>
      </w:r>
      <w:r w:rsidR="0070437A" w:rsidRPr="08FCC000">
        <w:rPr>
          <w:rFonts w:ascii="Arial" w:hAnsi="Arial" w:cs="Arial"/>
          <w:color w:val="000000" w:themeColor="text1"/>
        </w:rPr>
        <w:t xml:space="preserve"> legislation discusses how </w:t>
      </w:r>
      <w:r w:rsidR="009777B6" w:rsidRPr="08FCC000">
        <w:rPr>
          <w:rFonts w:ascii="Arial" w:hAnsi="Arial" w:cs="Arial"/>
          <w:color w:val="000000" w:themeColor="text1"/>
        </w:rPr>
        <w:t>the school board of govern</w:t>
      </w:r>
      <w:r w:rsidR="001C6149" w:rsidRPr="08FCC000">
        <w:rPr>
          <w:rFonts w:ascii="Arial" w:hAnsi="Arial" w:cs="Arial"/>
          <w:color w:val="000000" w:themeColor="text1"/>
        </w:rPr>
        <w:t>or</w:t>
      </w:r>
      <w:r w:rsidR="009777B6" w:rsidRPr="08FCC000">
        <w:rPr>
          <w:rFonts w:ascii="Arial" w:hAnsi="Arial" w:cs="Arial"/>
          <w:color w:val="000000" w:themeColor="text1"/>
        </w:rPr>
        <w:t xml:space="preserve">s hold an overarching responsibility to conduct monitoring over the progress of each priority </w:t>
      </w:r>
      <w:r w:rsidR="00B32142" w:rsidRPr="08FCC000">
        <w:rPr>
          <w:rFonts w:ascii="Arial" w:hAnsi="Arial" w:cs="Arial"/>
          <w:color w:val="000000" w:themeColor="text1"/>
        </w:rPr>
        <w:t>throughout</w:t>
      </w:r>
      <w:r w:rsidR="009777B6" w:rsidRPr="08FCC000">
        <w:rPr>
          <w:rFonts w:ascii="Arial" w:hAnsi="Arial" w:cs="Arial"/>
          <w:color w:val="000000" w:themeColor="text1"/>
        </w:rPr>
        <w:t xml:space="preserve"> the school year</w:t>
      </w:r>
      <w:r w:rsidR="68DC88F2" w:rsidRPr="08FCC000">
        <w:rPr>
          <w:rFonts w:ascii="Arial" w:hAnsi="Arial" w:cs="Arial"/>
          <w:color w:val="000000" w:themeColor="text1"/>
        </w:rPr>
        <w:t>. H</w:t>
      </w:r>
      <w:r w:rsidR="009777B6" w:rsidRPr="08FCC000">
        <w:rPr>
          <w:rFonts w:ascii="Arial" w:hAnsi="Arial" w:cs="Arial"/>
          <w:color w:val="000000" w:themeColor="text1"/>
        </w:rPr>
        <w:t xml:space="preserve">owever, this is not clear </w:t>
      </w:r>
      <w:r w:rsidR="1DC5F214" w:rsidRPr="08FCC000">
        <w:rPr>
          <w:rFonts w:ascii="Arial" w:hAnsi="Arial" w:cs="Arial"/>
          <w:color w:val="000000" w:themeColor="text1"/>
        </w:rPr>
        <w:t>i</w:t>
      </w:r>
      <w:r w:rsidR="009777B6" w:rsidRPr="08FCC000">
        <w:rPr>
          <w:rFonts w:ascii="Arial" w:hAnsi="Arial" w:cs="Arial"/>
          <w:color w:val="000000" w:themeColor="text1"/>
        </w:rPr>
        <w:t>n School A’s development plan.</w:t>
      </w:r>
      <w:r w:rsidR="0075470A" w:rsidRPr="08FCC000">
        <w:rPr>
          <w:rFonts w:ascii="Arial" w:hAnsi="Arial" w:cs="Arial"/>
          <w:color w:val="000000" w:themeColor="text1"/>
        </w:rPr>
        <w:t xml:space="preserve"> This need for accountability is also voiced by W</w:t>
      </w:r>
      <w:r w:rsidR="00214331" w:rsidRPr="08FCC000">
        <w:rPr>
          <w:rFonts w:ascii="Arial" w:hAnsi="Arial" w:cs="Arial"/>
          <w:color w:val="000000" w:themeColor="text1"/>
        </w:rPr>
        <w:t>elsh</w:t>
      </w:r>
      <w:r w:rsidR="0075470A" w:rsidRPr="08FCC000">
        <w:rPr>
          <w:rFonts w:ascii="Arial" w:hAnsi="Arial" w:cs="Arial"/>
          <w:color w:val="000000" w:themeColor="text1"/>
        </w:rPr>
        <w:t xml:space="preserve"> Government (2022</w:t>
      </w:r>
      <w:r w:rsidR="00214331" w:rsidRPr="08FCC000">
        <w:rPr>
          <w:rFonts w:ascii="Arial" w:hAnsi="Arial" w:cs="Arial"/>
          <w:color w:val="000000" w:themeColor="text1"/>
        </w:rPr>
        <w:t>b</w:t>
      </w:r>
      <w:r w:rsidR="0075470A" w:rsidRPr="08FCC000">
        <w:rPr>
          <w:rFonts w:ascii="Arial" w:hAnsi="Arial" w:cs="Arial"/>
          <w:color w:val="000000" w:themeColor="text1"/>
        </w:rPr>
        <w:t xml:space="preserve">), who discuss that a schools </w:t>
      </w:r>
      <w:r w:rsidR="00214331" w:rsidRPr="08FCC000">
        <w:rPr>
          <w:rFonts w:ascii="Arial" w:hAnsi="Arial" w:cs="Arial"/>
          <w:color w:val="000000" w:themeColor="text1"/>
        </w:rPr>
        <w:t>governing</w:t>
      </w:r>
      <w:r w:rsidR="0075470A" w:rsidRPr="08FCC000">
        <w:rPr>
          <w:rFonts w:ascii="Arial" w:hAnsi="Arial" w:cs="Arial"/>
          <w:color w:val="000000" w:themeColor="text1"/>
        </w:rPr>
        <w:t xml:space="preserve"> body, along with Estyn should conduct regular monitoring of the progress through their development plan to ensure the correct evaluations and reviews are</w:t>
      </w:r>
      <w:r w:rsidR="6D38A09D" w:rsidRPr="08FCC000">
        <w:rPr>
          <w:rFonts w:ascii="Arial" w:hAnsi="Arial" w:cs="Arial"/>
          <w:color w:val="000000" w:themeColor="text1"/>
        </w:rPr>
        <w:t xml:space="preserve"> carried out and</w:t>
      </w:r>
      <w:r w:rsidR="0075470A" w:rsidRPr="08FCC000">
        <w:rPr>
          <w:rFonts w:ascii="Arial" w:hAnsi="Arial" w:cs="Arial"/>
          <w:color w:val="000000" w:themeColor="text1"/>
        </w:rPr>
        <w:t xml:space="preserve"> recorded (Welsh Government, 2022</w:t>
      </w:r>
      <w:r w:rsidR="00214331" w:rsidRPr="08FCC000">
        <w:rPr>
          <w:rFonts w:ascii="Arial" w:hAnsi="Arial" w:cs="Arial"/>
          <w:color w:val="000000" w:themeColor="text1"/>
        </w:rPr>
        <w:t>b</w:t>
      </w:r>
      <w:r w:rsidR="0075470A" w:rsidRPr="08FCC000">
        <w:rPr>
          <w:rFonts w:ascii="Arial" w:hAnsi="Arial" w:cs="Arial"/>
          <w:color w:val="000000" w:themeColor="text1"/>
        </w:rPr>
        <w:t xml:space="preserve">). </w:t>
      </w:r>
    </w:p>
    <w:p w14:paraId="28557455" w14:textId="77777777" w:rsidR="00FD400D" w:rsidRDefault="00FD400D" w:rsidP="39C29AB0">
      <w:pPr>
        <w:spacing w:line="360" w:lineRule="auto"/>
        <w:rPr>
          <w:rFonts w:ascii="Arial" w:hAnsi="Arial" w:cs="Arial"/>
          <w:color w:val="000000"/>
        </w:rPr>
      </w:pPr>
    </w:p>
    <w:p w14:paraId="3E8B121D" w14:textId="2AD523AF" w:rsidR="00764652" w:rsidRDefault="00764652" w:rsidP="39C29AB0">
      <w:pPr>
        <w:spacing w:line="360" w:lineRule="auto"/>
        <w:rPr>
          <w:rFonts w:ascii="Arial" w:hAnsi="Arial" w:cs="Arial"/>
          <w:color w:val="000000"/>
        </w:rPr>
      </w:pPr>
      <w:r w:rsidRPr="08FCC000">
        <w:rPr>
          <w:rFonts w:ascii="Arial" w:hAnsi="Arial" w:cs="Arial"/>
          <w:color w:val="000000" w:themeColor="text1"/>
        </w:rPr>
        <w:t xml:space="preserve">An additional limitation to School A’s SDP is the lack of information regarding </w:t>
      </w:r>
      <w:r w:rsidR="00451367" w:rsidRPr="08FCC000">
        <w:rPr>
          <w:rFonts w:ascii="Arial" w:hAnsi="Arial" w:cs="Arial"/>
          <w:color w:val="000000" w:themeColor="text1"/>
        </w:rPr>
        <w:t xml:space="preserve">the funding for this priority and the staffing availability needed to be able to provide it successfully. Within School A’s key actions of the SDP, they </w:t>
      </w:r>
      <w:r w:rsidR="00C27D8C" w:rsidRPr="08FCC000">
        <w:rPr>
          <w:rFonts w:ascii="Arial" w:hAnsi="Arial" w:cs="Arial"/>
          <w:color w:val="000000" w:themeColor="text1"/>
        </w:rPr>
        <w:t>identify that specialist ‘Thrive’ training will be given to all members of staff w</w:t>
      </w:r>
      <w:r w:rsidR="001C6149" w:rsidRPr="08FCC000">
        <w:rPr>
          <w:rFonts w:ascii="Arial" w:hAnsi="Arial" w:cs="Arial"/>
          <w:color w:val="000000" w:themeColor="text1"/>
        </w:rPr>
        <w:t>ith</w:t>
      </w:r>
      <w:r w:rsidR="00C27D8C" w:rsidRPr="08FCC000">
        <w:rPr>
          <w:rFonts w:ascii="Arial" w:hAnsi="Arial" w:cs="Arial"/>
          <w:color w:val="000000" w:themeColor="text1"/>
        </w:rPr>
        <w:t xml:space="preserve"> a focus on th</w:t>
      </w:r>
      <w:r w:rsidR="68D49045" w:rsidRPr="08FCC000">
        <w:rPr>
          <w:rFonts w:ascii="Arial" w:hAnsi="Arial" w:cs="Arial"/>
          <w:color w:val="000000" w:themeColor="text1"/>
        </w:rPr>
        <w:t>o</w:t>
      </w:r>
      <w:r w:rsidR="00C27D8C" w:rsidRPr="08FCC000">
        <w:rPr>
          <w:rFonts w:ascii="Arial" w:hAnsi="Arial" w:cs="Arial"/>
          <w:color w:val="000000" w:themeColor="text1"/>
        </w:rPr>
        <w:t xml:space="preserve">se working in early years classes. They also discuss how there will be an investment in provisions and resources for the early years ‘Thrive’ intervention, which will reflect the investments seen in the Progression Step two and three provisions. From reviewing </w:t>
      </w:r>
      <w:r w:rsidR="00C27D8C" w:rsidRPr="08FCC000">
        <w:rPr>
          <w:rFonts w:ascii="Arial" w:hAnsi="Arial" w:cs="Arial"/>
          <w:color w:val="000000" w:themeColor="text1"/>
        </w:rPr>
        <w:lastRenderedPageBreak/>
        <w:t>School A’s SDP, it is uncertain if these actions will be</w:t>
      </w:r>
      <w:r w:rsidR="00B32142">
        <w:rPr>
          <w:rFonts w:ascii="Arial" w:hAnsi="Arial" w:cs="Arial"/>
          <w:color w:val="000000" w:themeColor="text1"/>
        </w:rPr>
        <w:t xml:space="preserve"> due to </w:t>
      </w:r>
      <w:r w:rsidR="00C27D8C" w:rsidRPr="08FCC000">
        <w:rPr>
          <w:rFonts w:ascii="Arial" w:hAnsi="Arial" w:cs="Arial"/>
          <w:color w:val="000000" w:themeColor="text1"/>
        </w:rPr>
        <w:t>a government funded gra</w:t>
      </w:r>
      <w:r w:rsidR="001C6149" w:rsidRPr="08FCC000">
        <w:rPr>
          <w:rFonts w:ascii="Arial" w:hAnsi="Arial" w:cs="Arial"/>
          <w:color w:val="000000" w:themeColor="text1"/>
        </w:rPr>
        <w:t>n</w:t>
      </w:r>
      <w:r w:rsidR="00C27D8C" w:rsidRPr="08FCC000">
        <w:rPr>
          <w:rFonts w:ascii="Arial" w:hAnsi="Arial" w:cs="Arial"/>
          <w:color w:val="000000" w:themeColor="text1"/>
        </w:rPr>
        <w:t xml:space="preserve">t or from other sources. </w:t>
      </w:r>
    </w:p>
    <w:p w14:paraId="7B2CF69F" w14:textId="7AA1B489" w:rsidR="39C29AB0" w:rsidRDefault="39C29AB0" w:rsidP="39C29AB0">
      <w:pPr>
        <w:rPr>
          <w:rFonts w:ascii="Arial" w:hAnsi="Arial" w:cs="Arial"/>
          <w:u w:val="single"/>
        </w:rPr>
      </w:pPr>
    </w:p>
    <w:p w14:paraId="74661912" w14:textId="2E51A66C" w:rsidR="00FD400D" w:rsidRDefault="00FD400D" w:rsidP="00A01464">
      <w:pPr>
        <w:rPr>
          <w:rFonts w:ascii="Arial" w:hAnsi="Arial" w:cs="Arial"/>
          <w:u w:val="single"/>
        </w:rPr>
      </w:pPr>
    </w:p>
    <w:p w14:paraId="67C0C860" w14:textId="76737153" w:rsidR="00A01464" w:rsidRPr="00650B5A" w:rsidRDefault="00A01464" w:rsidP="00A01464">
      <w:pPr>
        <w:rPr>
          <w:rFonts w:ascii="Arial" w:hAnsi="Arial" w:cs="Arial"/>
          <w:u w:val="single"/>
        </w:rPr>
      </w:pPr>
      <w:r w:rsidRPr="002878E9">
        <w:rPr>
          <w:rFonts w:ascii="Arial" w:hAnsi="Arial" w:cs="Arial"/>
          <w:u w:val="single"/>
        </w:rPr>
        <w:t xml:space="preserve">Reflection and </w:t>
      </w:r>
      <w:r w:rsidR="00C266FF">
        <w:rPr>
          <w:rFonts w:ascii="Arial" w:hAnsi="Arial" w:cs="Arial"/>
          <w:u w:val="single"/>
        </w:rPr>
        <w:t>E</w:t>
      </w:r>
      <w:r w:rsidRPr="002878E9">
        <w:rPr>
          <w:rFonts w:ascii="Arial" w:hAnsi="Arial" w:cs="Arial"/>
          <w:u w:val="single"/>
        </w:rPr>
        <w:t>valuation</w:t>
      </w:r>
    </w:p>
    <w:p w14:paraId="4761403B" w14:textId="77777777" w:rsidR="00C27D8C" w:rsidRDefault="00C27D8C" w:rsidP="00A01464">
      <w:pPr>
        <w:rPr>
          <w:rFonts w:ascii="Arial" w:hAnsi="Arial" w:cs="Arial"/>
        </w:rPr>
      </w:pPr>
    </w:p>
    <w:p w14:paraId="4155A20D" w14:textId="00B563D6" w:rsidR="00C27D8C" w:rsidRDefault="00B77D49" w:rsidP="009C5CFD">
      <w:pPr>
        <w:spacing w:line="360" w:lineRule="auto"/>
        <w:rPr>
          <w:rFonts w:ascii="Arial" w:hAnsi="Arial" w:cs="Arial"/>
        </w:rPr>
      </w:pPr>
      <w:r w:rsidRPr="08FCC000">
        <w:rPr>
          <w:rFonts w:ascii="Arial" w:hAnsi="Arial" w:cs="Arial"/>
        </w:rPr>
        <w:t xml:space="preserve">          Throughout the implementation of School A’s development plan since September 2023, they have </w:t>
      </w:r>
      <w:r w:rsidR="00B32142">
        <w:rPr>
          <w:rFonts w:ascii="Arial" w:hAnsi="Arial" w:cs="Arial"/>
        </w:rPr>
        <w:t>outlined</w:t>
      </w:r>
      <w:r w:rsidR="00875F6B" w:rsidRPr="08FCC000">
        <w:rPr>
          <w:rFonts w:ascii="Arial" w:hAnsi="Arial" w:cs="Arial"/>
        </w:rPr>
        <w:t xml:space="preserve"> detailed ‘sub priorities’ while working towards each main priority. The</w:t>
      </w:r>
      <w:r w:rsidR="00025EC2" w:rsidRPr="08FCC000">
        <w:rPr>
          <w:rFonts w:ascii="Arial" w:hAnsi="Arial" w:cs="Arial"/>
        </w:rPr>
        <w:t xml:space="preserve"> s</w:t>
      </w:r>
      <w:r w:rsidR="00875F6B" w:rsidRPr="08FCC000">
        <w:rPr>
          <w:rFonts w:ascii="Arial" w:hAnsi="Arial" w:cs="Arial"/>
        </w:rPr>
        <w:t>takeholders</w:t>
      </w:r>
      <w:r w:rsidR="00025EC2" w:rsidRPr="08FCC000">
        <w:rPr>
          <w:rFonts w:ascii="Arial" w:hAnsi="Arial" w:cs="Arial"/>
        </w:rPr>
        <w:t xml:space="preserve"> involved in the planning</w:t>
      </w:r>
      <w:r w:rsidR="00875F6B" w:rsidRPr="08FCC000">
        <w:rPr>
          <w:rFonts w:ascii="Arial" w:hAnsi="Arial" w:cs="Arial"/>
        </w:rPr>
        <w:t xml:space="preserve"> have worked collaboratively to develop </w:t>
      </w:r>
      <w:r w:rsidR="00025EC2" w:rsidRPr="08FCC000">
        <w:rPr>
          <w:rFonts w:ascii="Arial" w:hAnsi="Arial" w:cs="Arial"/>
        </w:rPr>
        <w:t xml:space="preserve">clear success criteria </w:t>
      </w:r>
      <w:r w:rsidR="2C6429FD" w:rsidRPr="08FCC000">
        <w:rPr>
          <w:rFonts w:ascii="Arial" w:hAnsi="Arial" w:cs="Arial"/>
        </w:rPr>
        <w:t>to</w:t>
      </w:r>
      <w:r w:rsidR="00025EC2" w:rsidRPr="08FCC000">
        <w:rPr>
          <w:rFonts w:ascii="Arial" w:hAnsi="Arial" w:cs="Arial"/>
        </w:rPr>
        <w:t xml:space="preserve"> achieve these priorities and have identified key actions to outline how they intend to </w:t>
      </w:r>
      <w:r w:rsidR="00EB3B6F" w:rsidRPr="08FCC000">
        <w:rPr>
          <w:rFonts w:ascii="Arial" w:hAnsi="Arial" w:cs="Arial"/>
        </w:rPr>
        <w:t>fulfil</w:t>
      </w:r>
      <w:r w:rsidR="00025EC2" w:rsidRPr="08FCC000">
        <w:rPr>
          <w:rFonts w:ascii="Arial" w:hAnsi="Arial" w:cs="Arial"/>
        </w:rPr>
        <w:t xml:space="preserve"> the success criteria. Although each priority is precise and detailed, there is a lack of commitment to the measurability of </w:t>
      </w:r>
      <w:r w:rsidR="00EB3B6F" w:rsidRPr="08FCC000">
        <w:rPr>
          <w:rFonts w:ascii="Arial" w:hAnsi="Arial" w:cs="Arial"/>
        </w:rPr>
        <w:t>the progression</w:t>
      </w:r>
      <w:r w:rsidR="00025EC2" w:rsidRPr="08FCC000">
        <w:rPr>
          <w:rFonts w:ascii="Arial" w:hAnsi="Arial" w:cs="Arial"/>
        </w:rPr>
        <w:t xml:space="preserve">. </w:t>
      </w:r>
      <w:r w:rsidR="00EB3B6F" w:rsidRPr="08FCC000">
        <w:rPr>
          <w:rFonts w:ascii="Arial" w:hAnsi="Arial" w:cs="Arial"/>
        </w:rPr>
        <w:t>For each of the ‘sub priorities</w:t>
      </w:r>
      <w:r w:rsidR="7F8A7F95" w:rsidRPr="08FCC000">
        <w:rPr>
          <w:rFonts w:ascii="Arial" w:hAnsi="Arial" w:cs="Arial"/>
        </w:rPr>
        <w:t>’</w:t>
      </w:r>
      <w:r w:rsidR="535A6229" w:rsidRPr="08FCC000">
        <w:rPr>
          <w:rFonts w:ascii="Arial" w:hAnsi="Arial" w:cs="Arial"/>
        </w:rPr>
        <w:t>,’</w:t>
      </w:r>
      <w:r w:rsidR="00EB3B6F" w:rsidRPr="08FCC000">
        <w:rPr>
          <w:rFonts w:ascii="Arial" w:hAnsi="Arial" w:cs="Arial"/>
        </w:rPr>
        <w:t xml:space="preserve"> there is a lack of clarity on how the impact of the actions will be measured as well as if they have achieved their initial goals.</w:t>
      </w:r>
      <w:r w:rsidR="00D617A3" w:rsidRPr="08FCC000">
        <w:rPr>
          <w:rFonts w:ascii="Arial" w:hAnsi="Arial" w:cs="Arial"/>
        </w:rPr>
        <w:t xml:space="preserve"> This is discussed by</w:t>
      </w:r>
      <w:r w:rsidR="00AA782B" w:rsidRPr="08FCC000">
        <w:rPr>
          <w:rFonts w:ascii="Arial" w:hAnsi="Arial" w:cs="Arial"/>
        </w:rPr>
        <w:t xml:space="preserve"> </w:t>
      </w:r>
      <w:r w:rsidR="00AA782B" w:rsidRPr="08FCC000">
        <w:rPr>
          <w:rFonts w:ascii="Arial" w:hAnsi="Arial" w:cs="Arial"/>
          <w:color w:val="000000" w:themeColor="text1"/>
        </w:rPr>
        <w:t>McNamara et al (2021)</w:t>
      </w:r>
      <w:r w:rsidR="00AA782B" w:rsidRPr="08FCC000">
        <w:rPr>
          <w:rFonts w:ascii="Arial" w:hAnsi="Arial" w:cs="Arial"/>
        </w:rPr>
        <w:t xml:space="preserve"> </w:t>
      </w:r>
      <w:r w:rsidR="00D617A3" w:rsidRPr="08FCC000">
        <w:rPr>
          <w:rFonts w:ascii="Arial" w:hAnsi="Arial" w:cs="Arial"/>
        </w:rPr>
        <w:t xml:space="preserve">who focus on the importance of holding the stakeholders to account when self – evaluation of the </w:t>
      </w:r>
      <w:r w:rsidR="7C72CB95" w:rsidRPr="08FCC000">
        <w:rPr>
          <w:rFonts w:ascii="Arial" w:hAnsi="Arial" w:cs="Arial"/>
        </w:rPr>
        <w:t>SDP</w:t>
      </w:r>
      <w:r w:rsidR="00D617A3" w:rsidRPr="08FCC000">
        <w:rPr>
          <w:rFonts w:ascii="Arial" w:hAnsi="Arial" w:cs="Arial"/>
        </w:rPr>
        <w:t xml:space="preserve"> is needed. They suggest that without the implementation of self – evaluation, the purpose of the SDP loses </w:t>
      </w:r>
      <w:r w:rsidR="00AA782B" w:rsidRPr="08FCC000">
        <w:rPr>
          <w:rFonts w:ascii="Arial" w:hAnsi="Arial" w:cs="Arial"/>
        </w:rPr>
        <w:t>relevance</w:t>
      </w:r>
      <w:r w:rsidR="00D617A3" w:rsidRPr="08FCC000">
        <w:rPr>
          <w:rFonts w:ascii="Arial" w:hAnsi="Arial" w:cs="Arial"/>
        </w:rPr>
        <w:t xml:space="preserve">. </w:t>
      </w:r>
    </w:p>
    <w:p w14:paraId="4C605EE3" w14:textId="77777777" w:rsidR="00615BFB" w:rsidRDefault="00615BFB" w:rsidP="009C5CFD">
      <w:pPr>
        <w:spacing w:line="360" w:lineRule="auto"/>
        <w:rPr>
          <w:rFonts w:ascii="Arial" w:hAnsi="Arial" w:cs="Arial"/>
        </w:rPr>
      </w:pPr>
    </w:p>
    <w:p w14:paraId="43FE5E63" w14:textId="3187F475" w:rsidR="00EB3B6F" w:rsidRPr="00EB504B" w:rsidRDefault="00EB3B6F" w:rsidP="009C5CFD">
      <w:pPr>
        <w:spacing w:line="360" w:lineRule="auto"/>
        <w:rPr>
          <w:rFonts w:ascii="Arial" w:hAnsi="Arial" w:cs="Arial"/>
          <w:color w:val="FF0000"/>
        </w:rPr>
      </w:pPr>
      <w:r w:rsidRPr="08FCC000">
        <w:rPr>
          <w:rFonts w:ascii="Arial" w:hAnsi="Arial" w:cs="Arial"/>
        </w:rPr>
        <w:t>Although interventions such as ‘Thrive’ could be beneficial to school</w:t>
      </w:r>
      <w:r w:rsidR="00AB3F02" w:rsidRPr="08FCC000">
        <w:rPr>
          <w:rFonts w:ascii="Arial" w:hAnsi="Arial" w:cs="Arial"/>
        </w:rPr>
        <w:t>s</w:t>
      </w:r>
      <w:r w:rsidRPr="08FCC000">
        <w:rPr>
          <w:rFonts w:ascii="Arial" w:hAnsi="Arial" w:cs="Arial"/>
        </w:rPr>
        <w:t xml:space="preserve"> in a </w:t>
      </w:r>
      <w:r w:rsidR="00AB3F02" w:rsidRPr="08FCC000">
        <w:rPr>
          <w:rFonts w:ascii="Arial" w:hAnsi="Arial" w:cs="Arial"/>
        </w:rPr>
        <w:t>high deprivation area</w:t>
      </w:r>
      <w:r w:rsidRPr="08FCC000">
        <w:rPr>
          <w:rFonts w:ascii="Arial" w:hAnsi="Arial" w:cs="Arial"/>
        </w:rPr>
        <w:t xml:space="preserve"> such as School A,</w:t>
      </w:r>
      <w:r w:rsidR="00AB3F02" w:rsidRPr="08FCC000">
        <w:rPr>
          <w:rFonts w:ascii="Arial" w:hAnsi="Arial" w:cs="Arial"/>
        </w:rPr>
        <w:t xml:space="preserve"> the lack of planning and discussion regarding the potential costings of the provision</w:t>
      </w:r>
      <w:r w:rsidR="6B7BEF0A" w:rsidRPr="08FCC000">
        <w:rPr>
          <w:rFonts w:ascii="Arial" w:hAnsi="Arial" w:cs="Arial"/>
        </w:rPr>
        <w:t xml:space="preserve"> and identification of resources required</w:t>
      </w:r>
      <w:r w:rsidR="00AB3F02" w:rsidRPr="08FCC000">
        <w:rPr>
          <w:rFonts w:ascii="Arial" w:hAnsi="Arial" w:cs="Arial"/>
        </w:rPr>
        <w:t xml:space="preserve"> makes this a limitation of the </w:t>
      </w:r>
      <w:r w:rsidR="00B32142">
        <w:rPr>
          <w:rFonts w:ascii="Arial" w:hAnsi="Arial" w:cs="Arial"/>
        </w:rPr>
        <w:t>SDP</w:t>
      </w:r>
      <w:r w:rsidR="00AB3F02" w:rsidRPr="08FCC000">
        <w:rPr>
          <w:rFonts w:ascii="Arial" w:hAnsi="Arial" w:cs="Arial"/>
        </w:rPr>
        <w:t>.</w:t>
      </w:r>
      <w:r w:rsidR="00EB504B" w:rsidRPr="08FCC000">
        <w:rPr>
          <w:rFonts w:ascii="Arial" w:hAnsi="Arial" w:cs="Arial"/>
        </w:rPr>
        <w:t xml:space="preserve"> </w:t>
      </w:r>
      <w:r w:rsidR="00615BFB" w:rsidRPr="08FCC000">
        <w:rPr>
          <w:rFonts w:ascii="Arial" w:hAnsi="Arial" w:cs="Arial"/>
          <w:color w:val="000000" w:themeColor="text1"/>
        </w:rPr>
        <w:t>OECD (2017) discuss this further, suggesting that a</w:t>
      </w:r>
      <w:r w:rsidR="38F2C9EC" w:rsidRPr="08FCC000">
        <w:rPr>
          <w:rFonts w:ascii="Arial" w:hAnsi="Arial" w:cs="Arial"/>
          <w:color w:val="000000" w:themeColor="text1"/>
        </w:rPr>
        <w:t>n SDP</w:t>
      </w:r>
      <w:r w:rsidR="00615BFB" w:rsidRPr="08FCC000">
        <w:rPr>
          <w:rFonts w:ascii="Arial" w:hAnsi="Arial" w:cs="Arial"/>
          <w:color w:val="000000" w:themeColor="text1"/>
        </w:rPr>
        <w:t xml:space="preserve"> that has not detailed exact funding data may not meet the success criteria required to achieve each ‘sub priority’ (OECD, 2017, pp.155–197).</w:t>
      </w:r>
      <w:r w:rsidR="00AB3F02" w:rsidRPr="08FCC000">
        <w:rPr>
          <w:rFonts w:ascii="Arial" w:hAnsi="Arial" w:cs="Arial"/>
        </w:rPr>
        <w:t xml:space="preserve"> There is also the issue of staffing, as many members of staff cannot be taken out of the classroom</w:t>
      </w:r>
      <w:r w:rsidR="00B32142">
        <w:rPr>
          <w:rFonts w:ascii="Arial" w:hAnsi="Arial" w:cs="Arial"/>
        </w:rPr>
        <w:t xml:space="preserve"> </w:t>
      </w:r>
      <w:r w:rsidR="00AB3F02" w:rsidRPr="08FCC000">
        <w:rPr>
          <w:rFonts w:ascii="Arial" w:hAnsi="Arial" w:cs="Arial"/>
        </w:rPr>
        <w:t xml:space="preserve">environment to attend the necessary training due to </w:t>
      </w:r>
      <w:bookmarkStart w:id="1" w:name="_Int_klVXRlLT"/>
      <w:r w:rsidR="00AB3F02" w:rsidRPr="08FCC000">
        <w:rPr>
          <w:rFonts w:ascii="Arial" w:hAnsi="Arial" w:cs="Arial"/>
        </w:rPr>
        <w:t>a high level</w:t>
      </w:r>
      <w:bookmarkEnd w:id="1"/>
      <w:r w:rsidR="00AB3F02" w:rsidRPr="08FCC000">
        <w:rPr>
          <w:rFonts w:ascii="Arial" w:hAnsi="Arial" w:cs="Arial"/>
        </w:rPr>
        <w:t xml:space="preserve"> of behaviour issues within the school. There is also the consideration of an appropriate time scale in which to achieve this priority. When discussing School A's SDP, they have not allocated a timescale in which they </w:t>
      </w:r>
      <w:r w:rsidR="00861481" w:rsidRPr="08FCC000">
        <w:rPr>
          <w:rFonts w:ascii="Arial" w:hAnsi="Arial" w:cs="Arial"/>
        </w:rPr>
        <w:t>aim to achieve</w:t>
      </w:r>
      <w:r w:rsidR="00AB3F02" w:rsidRPr="08FCC000">
        <w:rPr>
          <w:rFonts w:ascii="Arial" w:hAnsi="Arial" w:cs="Arial"/>
        </w:rPr>
        <w:t xml:space="preserve"> these milestones</w:t>
      </w:r>
      <w:r w:rsidR="005C36A9" w:rsidRPr="08FCC000">
        <w:rPr>
          <w:rFonts w:ascii="Arial" w:hAnsi="Arial" w:cs="Arial"/>
        </w:rPr>
        <w:t>.</w:t>
      </w:r>
      <w:r w:rsidR="00314991" w:rsidRPr="08FCC000">
        <w:rPr>
          <w:rFonts w:ascii="Arial" w:hAnsi="Arial" w:cs="Arial"/>
        </w:rPr>
        <w:t xml:space="preserve"> </w:t>
      </w:r>
      <w:r w:rsidR="00EB504B" w:rsidRPr="08FCC000">
        <w:rPr>
          <w:rFonts w:ascii="Arial" w:hAnsi="Arial" w:cs="Arial"/>
        </w:rPr>
        <w:t xml:space="preserve">Welsh Government (2014) discuss how these milestones should “measure and evaluate progress” with precise success criteria set to ensure that progression can be evaluated (Welsh Government, 2014, p3-12). </w:t>
      </w:r>
      <w:r w:rsidR="00861481" w:rsidRPr="08FCC000">
        <w:rPr>
          <w:rFonts w:ascii="Arial" w:hAnsi="Arial" w:cs="Arial"/>
        </w:rPr>
        <w:t>Moving forward, a recommendation to ensure the achievement of these priorities would be to set obtainable termly milestone</w:t>
      </w:r>
      <w:r w:rsidR="3524522D" w:rsidRPr="08FCC000">
        <w:rPr>
          <w:rFonts w:ascii="Arial" w:hAnsi="Arial" w:cs="Arial"/>
        </w:rPr>
        <w:t>s</w:t>
      </w:r>
      <w:r w:rsidR="00861481" w:rsidRPr="08FCC000">
        <w:rPr>
          <w:rFonts w:ascii="Arial" w:hAnsi="Arial" w:cs="Arial"/>
        </w:rPr>
        <w:t xml:space="preserve">, whereby the stakeholders would monitor and review the progress of the </w:t>
      </w:r>
      <w:r w:rsidR="00861481" w:rsidRPr="08FCC000">
        <w:rPr>
          <w:rFonts w:ascii="Arial" w:hAnsi="Arial" w:cs="Arial"/>
        </w:rPr>
        <w:lastRenderedPageBreak/>
        <w:t>sub priorit</w:t>
      </w:r>
      <w:r w:rsidR="00B32142">
        <w:rPr>
          <w:rFonts w:ascii="Arial" w:hAnsi="Arial" w:cs="Arial"/>
        </w:rPr>
        <w:t xml:space="preserve">ies </w:t>
      </w:r>
      <w:r w:rsidR="00861481" w:rsidRPr="08FCC000">
        <w:rPr>
          <w:rFonts w:ascii="Arial" w:hAnsi="Arial" w:cs="Arial"/>
        </w:rPr>
        <w:t xml:space="preserve">over the time allocated </w:t>
      </w:r>
      <w:r w:rsidR="1B00FB98" w:rsidRPr="08FCC000">
        <w:rPr>
          <w:rFonts w:ascii="Arial" w:hAnsi="Arial" w:cs="Arial"/>
        </w:rPr>
        <w:t>to</w:t>
      </w:r>
      <w:r w:rsidR="00861481" w:rsidRPr="08FCC000">
        <w:rPr>
          <w:rFonts w:ascii="Arial" w:hAnsi="Arial" w:cs="Arial"/>
        </w:rPr>
        <w:t xml:space="preserve"> ascertain if they have </w:t>
      </w:r>
      <w:r w:rsidR="4CB60BC7" w:rsidRPr="08FCC000">
        <w:rPr>
          <w:rFonts w:ascii="Arial" w:hAnsi="Arial" w:cs="Arial"/>
        </w:rPr>
        <w:t>b</w:t>
      </w:r>
      <w:r w:rsidR="00861481" w:rsidRPr="08FCC000">
        <w:rPr>
          <w:rFonts w:ascii="Arial" w:hAnsi="Arial" w:cs="Arial"/>
        </w:rPr>
        <w:t>een successful, allowing for adjustment</w:t>
      </w:r>
      <w:r w:rsidR="00B32142">
        <w:rPr>
          <w:rFonts w:ascii="Arial" w:hAnsi="Arial" w:cs="Arial"/>
        </w:rPr>
        <w:t>s</w:t>
      </w:r>
      <w:r w:rsidR="00861481" w:rsidRPr="08FCC000">
        <w:rPr>
          <w:rFonts w:ascii="Arial" w:hAnsi="Arial" w:cs="Arial"/>
        </w:rPr>
        <w:t xml:space="preserve">. </w:t>
      </w:r>
      <w:r w:rsidR="004D578C" w:rsidRPr="08FCC000">
        <w:rPr>
          <w:rFonts w:ascii="Arial" w:hAnsi="Arial" w:cs="Arial"/>
        </w:rPr>
        <w:t xml:space="preserve">Estyn (2021) support the use of milestones when measuring progression as they discuss that data recorded at each point of the milestones can be tracked for progression, meaning schools are able to identify what strategy is most effective. </w:t>
      </w:r>
    </w:p>
    <w:p w14:paraId="181827B9" w14:textId="641B12BE" w:rsidR="009C5CFD" w:rsidRDefault="009C5CFD" w:rsidP="009C5CFD">
      <w:pPr>
        <w:spacing w:line="360" w:lineRule="auto"/>
        <w:rPr>
          <w:rFonts w:ascii="Arial" w:hAnsi="Arial" w:cs="Arial"/>
        </w:rPr>
      </w:pPr>
    </w:p>
    <w:p w14:paraId="1EC83D62" w14:textId="528E120F" w:rsidR="009C5CFD" w:rsidRDefault="009C5CFD" w:rsidP="08FCC000">
      <w:pPr>
        <w:spacing w:line="360" w:lineRule="auto"/>
        <w:rPr>
          <w:rFonts w:ascii="Arial" w:hAnsi="Arial" w:cs="Arial"/>
        </w:rPr>
      </w:pPr>
      <w:r w:rsidRPr="08FCC000">
        <w:rPr>
          <w:rFonts w:ascii="Arial" w:hAnsi="Arial" w:cs="Arial"/>
        </w:rPr>
        <w:t>The inclusion of stakeholders in School A’s development plan allows the learners, staff, and governors to come together and voice their thoughts and feelings on the priority focus. Although School A ha</w:t>
      </w:r>
      <w:r w:rsidR="00B32142">
        <w:rPr>
          <w:rFonts w:ascii="Arial" w:hAnsi="Arial" w:cs="Arial"/>
        </w:rPr>
        <w:t xml:space="preserve">s </w:t>
      </w:r>
      <w:r w:rsidRPr="08FCC000">
        <w:rPr>
          <w:rFonts w:ascii="Arial" w:hAnsi="Arial" w:cs="Arial"/>
        </w:rPr>
        <w:t xml:space="preserve">discussed involvement from senior leaders and specialist ‘Thrive’ practitioners within the </w:t>
      </w:r>
      <w:r w:rsidR="0EB3FC31" w:rsidRPr="08FCC000">
        <w:rPr>
          <w:rFonts w:ascii="Arial" w:hAnsi="Arial" w:cs="Arial"/>
        </w:rPr>
        <w:t>SDP</w:t>
      </w:r>
      <w:r w:rsidRPr="08FCC000">
        <w:rPr>
          <w:rFonts w:ascii="Arial" w:hAnsi="Arial" w:cs="Arial"/>
        </w:rPr>
        <w:t>, there is a lack of engagement from other stakeholders.</w:t>
      </w:r>
      <w:r w:rsidR="002B7F0A" w:rsidRPr="08FCC000">
        <w:rPr>
          <w:rFonts w:ascii="Arial" w:hAnsi="Arial" w:cs="Arial"/>
        </w:rPr>
        <w:t xml:space="preserve"> A shortage of pupil voice input and lack of discussion from members of the governing body show that a higher level of communication is needed between all stakeholders to ensure successful and achievable prioritie</w:t>
      </w:r>
      <w:r w:rsidR="00B32142">
        <w:rPr>
          <w:rFonts w:ascii="Arial" w:hAnsi="Arial" w:cs="Arial"/>
        </w:rPr>
        <w:t>s</w:t>
      </w:r>
      <w:r w:rsidR="00214331" w:rsidRPr="08FCC000">
        <w:rPr>
          <w:rFonts w:ascii="Arial" w:hAnsi="Arial" w:cs="Arial"/>
        </w:rPr>
        <w:t>. Welsh Government (2022c) discuss the importance of effective and proactive communication between all stakeholders to allow for successful accountability processes. They state that outcomes in learners’ progression will be minimal without the implementation of accountability from all stakeholders.</w:t>
      </w:r>
      <w:r w:rsidR="001946AB" w:rsidRPr="08FCC000">
        <w:rPr>
          <w:rFonts w:ascii="Arial" w:hAnsi="Arial" w:cs="Arial"/>
        </w:rPr>
        <w:t xml:space="preserve"> It should also be considered that stakeholder absence can lead to insufficient progress, as was the case in School A where the</w:t>
      </w:r>
      <w:r w:rsidR="00B32142">
        <w:rPr>
          <w:rFonts w:ascii="Arial" w:hAnsi="Arial" w:cs="Arial"/>
        </w:rPr>
        <w:t xml:space="preserve"> headt</w:t>
      </w:r>
      <w:r w:rsidR="001946AB" w:rsidRPr="08FCC000">
        <w:rPr>
          <w:rFonts w:ascii="Arial" w:hAnsi="Arial" w:cs="Arial"/>
        </w:rPr>
        <w:t xml:space="preserve">eacher was </w:t>
      </w:r>
      <w:r w:rsidR="00650B5A" w:rsidRPr="08FCC000">
        <w:rPr>
          <w:rFonts w:ascii="Arial" w:hAnsi="Arial" w:cs="Arial"/>
        </w:rPr>
        <w:t>on long term sick leave</w:t>
      </w:r>
      <w:r w:rsidR="001946AB" w:rsidRPr="08FCC000">
        <w:rPr>
          <w:rFonts w:ascii="Arial" w:hAnsi="Arial" w:cs="Arial"/>
        </w:rPr>
        <w:t xml:space="preserve"> for </w:t>
      </w:r>
      <w:r w:rsidR="1A4BE565" w:rsidRPr="08FCC000">
        <w:rPr>
          <w:rFonts w:ascii="Arial" w:hAnsi="Arial" w:cs="Arial"/>
        </w:rPr>
        <w:t>most of</w:t>
      </w:r>
      <w:r w:rsidR="001946AB" w:rsidRPr="08FCC000">
        <w:rPr>
          <w:rFonts w:ascii="Arial" w:hAnsi="Arial" w:cs="Arial"/>
        </w:rPr>
        <w:t xml:space="preserve"> the autumn term. The role of </w:t>
      </w:r>
      <w:r w:rsidR="00B32142">
        <w:rPr>
          <w:rFonts w:ascii="Arial" w:hAnsi="Arial" w:cs="Arial"/>
        </w:rPr>
        <w:t>headteacher</w:t>
      </w:r>
      <w:r w:rsidR="001946AB" w:rsidRPr="08FCC000">
        <w:rPr>
          <w:rFonts w:ascii="Arial" w:hAnsi="Arial" w:cs="Arial"/>
        </w:rPr>
        <w:t xml:space="preserve"> then fell onto the Deputy Head, who </w:t>
      </w:r>
      <w:r w:rsidR="00B32142">
        <w:rPr>
          <w:rFonts w:ascii="Arial" w:hAnsi="Arial" w:cs="Arial"/>
        </w:rPr>
        <w:t>remained a</w:t>
      </w:r>
      <w:r w:rsidR="00650B5A" w:rsidRPr="08FCC000">
        <w:rPr>
          <w:rFonts w:ascii="Arial" w:hAnsi="Arial" w:cs="Arial"/>
        </w:rPr>
        <w:t xml:space="preserve"> teaching member of staff and had to manage the additional workload. </w:t>
      </w:r>
    </w:p>
    <w:p w14:paraId="0830C35B" w14:textId="77777777" w:rsidR="00650B5A" w:rsidRDefault="00650B5A" w:rsidP="009C5CFD">
      <w:pPr>
        <w:spacing w:line="360" w:lineRule="auto"/>
        <w:rPr>
          <w:rFonts w:ascii="Arial" w:hAnsi="Arial" w:cs="Arial"/>
        </w:rPr>
      </w:pPr>
    </w:p>
    <w:p w14:paraId="1C4AC756" w14:textId="1DCBB1F3" w:rsidR="00774ECF" w:rsidRDefault="00650B5A" w:rsidP="00774ECF">
      <w:pPr>
        <w:spacing w:line="360" w:lineRule="auto"/>
        <w:rPr>
          <w:rFonts w:ascii="Arial" w:hAnsi="Arial" w:cs="Arial"/>
        </w:rPr>
      </w:pPr>
      <w:r w:rsidRPr="08FCC000">
        <w:rPr>
          <w:rFonts w:ascii="Arial" w:hAnsi="Arial" w:cs="Arial"/>
        </w:rPr>
        <w:t>Moving forward to future progress, School A is anticipating that next year will be an inspection year from Estyn, which is currently proving to be an incentive to review and adapt their S</w:t>
      </w:r>
      <w:r w:rsidR="06253491" w:rsidRPr="08FCC000">
        <w:rPr>
          <w:rFonts w:ascii="Arial" w:hAnsi="Arial" w:cs="Arial"/>
        </w:rPr>
        <w:t>DP</w:t>
      </w:r>
      <w:r w:rsidRPr="08FCC000">
        <w:rPr>
          <w:rFonts w:ascii="Arial" w:hAnsi="Arial" w:cs="Arial"/>
        </w:rPr>
        <w:t xml:space="preserve"> in preparation for the </w:t>
      </w:r>
      <w:r w:rsidR="2B487A0B" w:rsidRPr="08FCC000">
        <w:rPr>
          <w:rFonts w:ascii="Arial" w:hAnsi="Arial" w:cs="Arial"/>
        </w:rPr>
        <w:t>upcoming</w:t>
      </w:r>
      <w:r w:rsidRPr="08FCC000">
        <w:rPr>
          <w:rFonts w:ascii="Arial" w:hAnsi="Arial" w:cs="Arial"/>
        </w:rPr>
        <w:t xml:space="preserve"> academic year. </w:t>
      </w:r>
    </w:p>
    <w:p w14:paraId="7477AF40" w14:textId="4E25866F" w:rsidR="39C29AB0" w:rsidRDefault="39C29AB0" w:rsidP="39C29AB0">
      <w:pPr>
        <w:rPr>
          <w:rFonts w:ascii="Arial" w:hAnsi="Arial" w:cs="Arial"/>
        </w:rPr>
      </w:pPr>
    </w:p>
    <w:p w14:paraId="23583DDD" w14:textId="77777777" w:rsidR="001B2099" w:rsidRDefault="001B2099" w:rsidP="39C29AB0">
      <w:pPr>
        <w:rPr>
          <w:rFonts w:ascii="Arial" w:hAnsi="Arial" w:cs="Arial"/>
        </w:rPr>
      </w:pPr>
    </w:p>
    <w:p w14:paraId="30D7E2B7" w14:textId="1729C615" w:rsidR="00A01464" w:rsidRPr="00FD400D" w:rsidRDefault="00A01464" w:rsidP="00C266FF">
      <w:pPr>
        <w:rPr>
          <w:rFonts w:ascii="Arial" w:hAnsi="Arial" w:cs="Arial"/>
          <w:highlight w:val="cyan"/>
        </w:rPr>
      </w:pPr>
      <w:r w:rsidRPr="002878E9">
        <w:rPr>
          <w:rFonts w:ascii="Arial" w:hAnsi="Arial" w:cs="Arial"/>
          <w:u w:val="single"/>
        </w:rPr>
        <w:t>Conclusion</w:t>
      </w:r>
    </w:p>
    <w:p w14:paraId="080AFC16" w14:textId="77777777" w:rsidR="00A01464" w:rsidRPr="00A01464" w:rsidRDefault="00A01464" w:rsidP="00A01464">
      <w:pPr>
        <w:rPr>
          <w:rFonts w:ascii="Arial" w:hAnsi="Arial" w:cs="Arial"/>
          <w:sz w:val="28"/>
          <w:szCs w:val="28"/>
        </w:rPr>
      </w:pPr>
    </w:p>
    <w:p w14:paraId="46978522" w14:textId="2B1C39FA" w:rsidR="00650B5A" w:rsidRPr="00700175" w:rsidRDefault="00650B5A" w:rsidP="08FCC000">
      <w:pPr>
        <w:spacing w:line="360" w:lineRule="auto"/>
        <w:rPr>
          <w:rFonts w:ascii="Arial" w:hAnsi="Arial" w:cs="Arial"/>
        </w:rPr>
      </w:pPr>
      <w:r w:rsidRPr="08FCC000">
        <w:rPr>
          <w:rFonts w:ascii="Arial" w:hAnsi="Arial" w:cs="Arial"/>
        </w:rPr>
        <w:t xml:space="preserve">          To conclude, the objective of a School Development Plan is to provide </w:t>
      </w:r>
      <w:r w:rsidR="001C6149" w:rsidRPr="08FCC000">
        <w:rPr>
          <w:rFonts w:ascii="Arial" w:hAnsi="Arial" w:cs="Arial"/>
        </w:rPr>
        <w:t xml:space="preserve">a </w:t>
      </w:r>
      <w:r w:rsidRPr="08FCC000">
        <w:rPr>
          <w:rFonts w:ascii="Arial" w:hAnsi="Arial" w:cs="Arial"/>
        </w:rPr>
        <w:t xml:space="preserve">framework which identifies goals, strategies and actions aimed at improving various aspects of a school. </w:t>
      </w:r>
      <w:r w:rsidR="055FA04B" w:rsidRPr="08FCC000">
        <w:rPr>
          <w:rFonts w:ascii="Arial" w:hAnsi="Arial" w:cs="Arial"/>
        </w:rPr>
        <w:t>Every</w:t>
      </w:r>
      <w:r w:rsidR="002F2A46" w:rsidRPr="08FCC000">
        <w:rPr>
          <w:rFonts w:ascii="Arial" w:hAnsi="Arial" w:cs="Arial"/>
        </w:rPr>
        <w:t xml:space="preserve"> </w:t>
      </w:r>
      <w:r w:rsidR="2E2975F9" w:rsidRPr="08FCC000">
        <w:rPr>
          <w:rFonts w:ascii="Arial" w:hAnsi="Arial" w:cs="Arial"/>
        </w:rPr>
        <w:t>SDP</w:t>
      </w:r>
      <w:r w:rsidR="002F2A46" w:rsidRPr="08FCC000">
        <w:rPr>
          <w:rFonts w:ascii="Arial" w:hAnsi="Arial" w:cs="Arial"/>
        </w:rPr>
        <w:t xml:space="preserve"> will differ depending on the area that the school </w:t>
      </w:r>
      <w:r w:rsidR="68DE41D1" w:rsidRPr="08FCC000">
        <w:rPr>
          <w:rFonts w:ascii="Arial" w:hAnsi="Arial" w:cs="Arial"/>
        </w:rPr>
        <w:t>is in</w:t>
      </w:r>
      <w:r w:rsidR="002F2A46" w:rsidRPr="08FCC000">
        <w:rPr>
          <w:rFonts w:ascii="Arial" w:hAnsi="Arial" w:cs="Arial"/>
        </w:rPr>
        <w:t xml:space="preserve"> and the community it serves. By identifying individual priorit</w:t>
      </w:r>
      <w:r w:rsidR="6F30C6BC" w:rsidRPr="08FCC000">
        <w:rPr>
          <w:rFonts w:ascii="Arial" w:hAnsi="Arial" w:cs="Arial"/>
        </w:rPr>
        <w:t>ies</w:t>
      </w:r>
      <w:r w:rsidR="002F2A46" w:rsidRPr="08FCC000">
        <w:rPr>
          <w:rFonts w:ascii="Arial" w:hAnsi="Arial" w:cs="Arial"/>
        </w:rPr>
        <w:t xml:space="preserve"> and reflecting on </w:t>
      </w:r>
      <w:r w:rsidR="1BDFAF67" w:rsidRPr="08FCC000">
        <w:rPr>
          <w:rFonts w:ascii="Arial" w:hAnsi="Arial" w:cs="Arial"/>
        </w:rPr>
        <w:t>their</w:t>
      </w:r>
      <w:r w:rsidR="002F2A46" w:rsidRPr="08FCC000">
        <w:rPr>
          <w:rFonts w:ascii="Arial" w:hAnsi="Arial" w:cs="Arial"/>
        </w:rPr>
        <w:t xml:space="preserve"> actions, impact and evidence surrounding it, </w:t>
      </w:r>
      <w:r w:rsidR="72CE0E1A" w:rsidRPr="08FCC000">
        <w:rPr>
          <w:rFonts w:ascii="Arial" w:hAnsi="Arial" w:cs="Arial"/>
        </w:rPr>
        <w:t>there</w:t>
      </w:r>
      <w:r w:rsidR="002F2A46" w:rsidRPr="08FCC000">
        <w:rPr>
          <w:rFonts w:ascii="Arial" w:hAnsi="Arial" w:cs="Arial"/>
        </w:rPr>
        <w:t xml:space="preserve"> is a greater need for research into the well – being of primary aged learners and how </w:t>
      </w:r>
      <w:r w:rsidR="001B2099">
        <w:rPr>
          <w:rFonts w:ascii="Arial" w:hAnsi="Arial" w:cs="Arial"/>
        </w:rPr>
        <w:t>a school</w:t>
      </w:r>
      <w:r w:rsidR="002F2A46" w:rsidRPr="08FCC000">
        <w:rPr>
          <w:rFonts w:ascii="Arial" w:hAnsi="Arial" w:cs="Arial"/>
        </w:rPr>
        <w:t xml:space="preserve"> can best support those </w:t>
      </w:r>
      <w:r w:rsidR="002F2A46" w:rsidRPr="08FCC000">
        <w:rPr>
          <w:rFonts w:ascii="Arial" w:hAnsi="Arial" w:cs="Arial"/>
        </w:rPr>
        <w:lastRenderedPageBreak/>
        <w:t>needs. As a predominant focus in the Curriculum for Wales, the increasing need for understanding learners well – being can be seen as an area of research and development needed in schoo</w:t>
      </w:r>
      <w:r w:rsidR="001B2099">
        <w:rPr>
          <w:rFonts w:ascii="Arial" w:hAnsi="Arial" w:cs="Arial"/>
        </w:rPr>
        <w:t>ls</w:t>
      </w:r>
      <w:r w:rsidR="002F2A46" w:rsidRPr="08FCC000">
        <w:rPr>
          <w:rFonts w:ascii="Arial" w:hAnsi="Arial" w:cs="Arial"/>
        </w:rPr>
        <w:t xml:space="preserve">. Despite these limitations, School A are correctly prioritising the mental health and well – being of learners </w:t>
      </w:r>
      <w:r w:rsidR="001B2099">
        <w:rPr>
          <w:rFonts w:ascii="Arial" w:hAnsi="Arial" w:cs="Arial"/>
        </w:rPr>
        <w:t>due to</w:t>
      </w:r>
      <w:r w:rsidR="002F2A46" w:rsidRPr="08FCC000">
        <w:rPr>
          <w:rFonts w:ascii="Arial" w:hAnsi="Arial" w:cs="Arial"/>
        </w:rPr>
        <w:t xml:space="preserve"> their</w:t>
      </w:r>
      <w:r w:rsidR="0F00B9F9" w:rsidRPr="08FCC000">
        <w:rPr>
          <w:rFonts w:ascii="Arial" w:hAnsi="Arial" w:cs="Arial"/>
        </w:rPr>
        <w:t xml:space="preserve"> initial training</w:t>
      </w:r>
      <w:r w:rsidR="002F2A46" w:rsidRPr="08FCC000">
        <w:rPr>
          <w:rFonts w:ascii="Arial" w:hAnsi="Arial" w:cs="Arial"/>
        </w:rPr>
        <w:t xml:space="preserve"> </w:t>
      </w:r>
      <w:r w:rsidR="00700175" w:rsidRPr="08FCC000">
        <w:rPr>
          <w:rFonts w:ascii="Arial" w:hAnsi="Arial" w:cs="Arial"/>
        </w:rPr>
        <w:t xml:space="preserve">investment in the ‘Thrive’ approach. However, the </w:t>
      </w:r>
      <w:r w:rsidR="001B2099">
        <w:rPr>
          <w:rFonts w:ascii="Arial" w:hAnsi="Arial" w:cs="Arial"/>
        </w:rPr>
        <w:t>headteacher</w:t>
      </w:r>
      <w:r w:rsidR="00700175" w:rsidRPr="08FCC000">
        <w:rPr>
          <w:rFonts w:ascii="Arial" w:hAnsi="Arial" w:cs="Arial"/>
        </w:rPr>
        <w:t xml:space="preserve"> of School A has reported to staff that the SDP for the current academic year has fallen short of their target and had not been possible to implement, therefore they have chosen to focus on the upcoming academic year in preparation for an Estyn inspection.</w:t>
      </w:r>
    </w:p>
    <w:p w14:paraId="1F5144CE" w14:textId="77777777" w:rsidR="00A01464" w:rsidRPr="00700175" w:rsidRDefault="00A01464" w:rsidP="00700175">
      <w:pPr>
        <w:spacing w:line="360" w:lineRule="auto"/>
        <w:rPr>
          <w:rFonts w:ascii="Arial" w:hAnsi="Arial" w:cs="Arial"/>
        </w:rPr>
      </w:pPr>
    </w:p>
    <w:p w14:paraId="041BB473" w14:textId="1E882653" w:rsidR="00700175" w:rsidRDefault="00700175" w:rsidP="08FCC000">
      <w:pPr>
        <w:spacing w:line="360" w:lineRule="auto"/>
        <w:rPr>
          <w:rFonts w:ascii="Arial" w:hAnsi="Arial" w:cs="Arial"/>
        </w:rPr>
      </w:pPr>
      <w:r w:rsidRPr="08FCC000">
        <w:rPr>
          <w:rFonts w:ascii="Arial" w:hAnsi="Arial" w:cs="Arial"/>
        </w:rPr>
        <w:t xml:space="preserve">For future practise, the practitioner </w:t>
      </w:r>
      <w:r w:rsidRPr="08FCC000">
        <w:rPr>
          <w:rStyle w:val="apple-converted-space"/>
          <w:rFonts w:ascii="Arial" w:hAnsi="Arial" w:cs="Arial"/>
          <w:color w:val="000000" w:themeColor="text1"/>
        </w:rPr>
        <w:t xml:space="preserve">aims </w:t>
      </w:r>
      <w:r w:rsidR="007805AC" w:rsidRPr="08FCC000">
        <w:rPr>
          <w:rStyle w:val="apple-converted-space"/>
          <w:rFonts w:ascii="Arial" w:hAnsi="Arial" w:cs="Arial"/>
          <w:color w:val="000000" w:themeColor="text1"/>
        </w:rPr>
        <w:t xml:space="preserve">to pursue the role of the </w:t>
      </w:r>
      <w:r w:rsidRPr="08FCC000">
        <w:rPr>
          <w:rStyle w:val="apple-converted-space"/>
          <w:rFonts w:ascii="Arial" w:hAnsi="Arial" w:cs="Arial"/>
          <w:color w:val="000000" w:themeColor="text1"/>
        </w:rPr>
        <w:t xml:space="preserve">reflective practitioner </w:t>
      </w:r>
      <w:r w:rsidRPr="08FCC000">
        <w:rPr>
          <w:rFonts w:ascii="Arial" w:hAnsi="Arial" w:cs="Arial"/>
        </w:rPr>
        <w:t>by understanding the purpose of a</w:t>
      </w:r>
      <w:r w:rsidR="7D1BFFD9" w:rsidRPr="08FCC000">
        <w:rPr>
          <w:rFonts w:ascii="Arial" w:hAnsi="Arial" w:cs="Arial"/>
        </w:rPr>
        <w:t>n SDP</w:t>
      </w:r>
      <w:r w:rsidRPr="08FCC000">
        <w:rPr>
          <w:rFonts w:ascii="Arial" w:hAnsi="Arial" w:cs="Arial"/>
        </w:rPr>
        <w:t xml:space="preserve"> and how it aims to set clear and precise goals for progression and strategies for effective improvement. </w:t>
      </w:r>
      <w:r w:rsidR="007805AC" w:rsidRPr="08FCC000">
        <w:rPr>
          <w:rFonts w:ascii="Arial" w:hAnsi="Arial" w:cs="Arial"/>
        </w:rPr>
        <w:t xml:space="preserve">The continuation of </w:t>
      </w:r>
      <w:r w:rsidR="001B2099">
        <w:rPr>
          <w:rFonts w:ascii="Arial" w:hAnsi="Arial" w:cs="Arial"/>
        </w:rPr>
        <w:t xml:space="preserve">self - </w:t>
      </w:r>
      <w:r w:rsidR="007805AC" w:rsidRPr="08FCC000">
        <w:rPr>
          <w:rFonts w:ascii="Arial" w:hAnsi="Arial" w:cs="Arial"/>
        </w:rPr>
        <w:t xml:space="preserve">evaluation and accountability creates a proactive learning environment for professional development opportunities, allowing the practitioner to adapt to the ever-changing needs and priorities of the learners. </w:t>
      </w:r>
      <w:r w:rsidR="4E8D109D" w:rsidRPr="08FCC000">
        <w:rPr>
          <w:rFonts w:ascii="Arial" w:hAnsi="Arial" w:cs="Arial"/>
        </w:rPr>
        <w:t>Going forward into the practitioners teaching career, they would welcome the opportunity to be actively involved in the planning and</w:t>
      </w:r>
      <w:r w:rsidR="7FCEC58F" w:rsidRPr="08FCC000">
        <w:rPr>
          <w:rFonts w:ascii="Arial" w:hAnsi="Arial" w:cs="Arial"/>
        </w:rPr>
        <w:t xml:space="preserve"> successful</w:t>
      </w:r>
      <w:r w:rsidR="4E8D109D" w:rsidRPr="08FCC000">
        <w:rPr>
          <w:rFonts w:ascii="Arial" w:hAnsi="Arial" w:cs="Arial"/>
        </w:rPr>
        <w:t xml:space="preserve"> implementation of a school development plan.</w:t>
      </w:r>
      <w:r w:rsidR="60101C32" w:rsidRPr="08FCC000">
        <w:rPr>
          <w:rFonts w:ascii="Arial" w:hAnsi="Arial" w:cs="Arial"/>
        </w:rPr>
        <w:t xml:space="preserve"> They also understand and appreciate the full </w:t>
      </w:r>
      <w:r w:rsidR="4BC149D2" w:rsidRPr="08FCC000">
        <w:rPr>
          <w:rFonts w:ascii="Arial" w:hAnsi="Arial" w:cs="Arial"/>
        </w:rPr>
        <w:t>extent</w:t>
      </w:r>
      <w:r w:rsidR="60101C32" w:rsidRPr="08FCC000">
        <w:rPr>
          <w:rFonts w:ascii="Arial" w:hAnsi="Arial" w:cs="Arial"/>
        </w:rPr>
        <w:t xml:space="preserve"> of the importance of</w:t>
      </w:r>
      <w:r w:rsidR="392669FD" w:rsidRPr="08FCC000">
        <w:rPr>
          <w:rFonts w:ascii="Arial" w:hAnsi="Arial" w:cs="Arial"/>
        </w:rPr>
        <w:t xml:space="preserve"> all</w:t>
      </w:r>
      <w:r w:rsidR="60101C32" w:rsidRPr="08FCC000">
        <w:rPr>
          <w:rFonts w:ascii="Arial" w:hAnsi="Arial" w:cs="Arial"/>
        </w:rPr>
        <w:t xml:space="preserve"> stakeholder's</w:t>
      </w:r>
      <w:r w:rsidR="62C5F542" w:rsidRPr="08FCC000">
        <w:rPr>
          <w:rFonts w:ascii="Arial" w:hAnsi="Arial" w:cs="Arial"/>
        </w:rPr>
        <w:t xml:space="preserve"> roles and</w:t>
      </w:r>
      <w:r w:rsidR="60101C32" w:rsidRPr="08FCC000">
        <w:rPr>
          <w:rFonts w:ascii="Arial" w:hAnsi="Arial" w:cs="Arial"/>
        </w:rPr>
        <w:t xml:space="preserve"> involvement in the monitoring and </w:t>
      </w:r>
      <w:r w:rsidR="06C79437" w:rsidRPr="08FCC000">
        <w:rPr>
          <w:rFonts w:ascii="Arial" w:hAnsi="Arial" w:cs="Arial"/>
        </w:rPr>
        <w:t xml:space="preserve">reflection processes. </w:t>
      </w:r>
    </w:p>
    <w:p w14:paraId="77E87944" w14:textId="77777777" w:rsidR="00A01464" w:rsidRPr="00A01464" w:rsidRDefault="00A01464" w:rsidP="00A01464">
      <w:pPr>
        <w:rPr>
          <w:rFonts w:ascii="Arial" w:hAnsi="Arial" w:cs="Arial"/>
          <w:sz w:val="28"/>
          <w:szCs w:val="28"/>
        </w:rPr>
      </w:pPr>
    </w:p>
    <w:p w14:paraId="6E003069" w14:textId="77777777" w:rsidR="00A01464" w:rsidRDefault="00A01464" w:rsidP="00A01464">
      <w:pPr>
        <w:rPr>
          <w:rFonts w:ascii="Arial" w:hAnsi="Arial" w:cs="Arial"/>
          <w:sz w:val="28"/>
          <w:szCs w:val="28"/>
        </w:rPr>
      </w:pPr>
    </w:p>
    <w:p w14:paraId="10AF41BD" w14:textId="2101A625" w:rsidR="19000854" w:rsidRDefault="00AA782B" w:rsidP="19000854">
      <w:pPr>
        <w:rPr>
          <w:rFonts w:ascii="Arial" w:hAnsi="Arial" w:cs="Arial"/>
          <w:i/>
          <w:iCs/>
        </w:rPr>
      </w:pPr>
      <w:r w:rsidRPr="08FCC000">
        <w:rPr>
          <w:rFonts w:ascii="Arial" w:hAnsi="Arial" w:cs="Arial"/>
          <w:i/>
          <w:iCs/>
        </w:rPr>
        <w:t xml:space="preserve">Word Count: </w:t>
      </w:r>
      <w:r w:rsidR="001B2099">
        <w:rPr>
          <w:rFonts w:ascii="Arial" w:hAnsi="Arial" w:cs="Arial"/>
          <w:i/>
          <w:iCs/>
        </w:rPr>
        <w:t>2750</w:t>
      </w:r>
    </w:p>
    <w:p w14:paraId="7DF4EFA8" w14:textId="4FA9A23C" w:rsidR="19000854" w:rsidRDefault="19000854" w:rsidP="19000854">
      <w:pPr>
        <w:rPr>
          <w:rFonts w:ascii="Arial" w:hAnsi="Arial" w:cs="Arial"/>
          <w:i/>
          <w:iCs/>
        </w:rPr>
      </w:pPr>
    </w:p>
    <w:p w14:paraId="06DE9C50" w14:textId="30EBF3D7" w:rsidR="19000854" w:rsidRDefault="19000854" w:rsidP="19000854">
      <w:pPr>
        <w:rPr>
          <w:rFonts w:ascii="Arial" w:hAnsi="Arial" w:cs="Arial"/>
          <w:i/>
          <w:iCs/>
        </w:rPr>
      </w:pPr>
    </w:p>
    <w:p w14:paraId="2535AC10" w14:textId="053E22DC" w:rsidR="19000854" w:rsidRDefault="19000854" w:rsidP="19000854">
      <w:pPr>
        <w:rPr>
          <w:rFonts w:ascii="Arial" w:hAnsi="Arial" w:cs="Arial"/>
          <w:i/>
          <w:iCs/>
        </w:rPr>
      </w:pPr>
    </w:p>
    <w:p w14:paraId="4F892D52" w14:textId="5DF03CD3" w:rsidR="19000854" w:rsidRDefault="19000854" w:rsidP="19000854">
      <w:pPr>
        <w:rPr>
          <w:rFonts w:ascii="Arial" w:hAnsi="Arial" w:cs="Arial"/>
          <w:i/>
          <w:iCs/>
        </w:rPr>
      </w:pPr>
    </w:p>
    <w:p w14:paraId="65372472" w14:textId="70F1DB5F" w:rsidR="19000854" w:rsidRDefault="19000854" w:rsidP="19000854">
      <w:pPr>
        <w:rPr>
          <w:rFonts w:ascii="Arial" w:hAnsi="Arial" w:cs="Arial"/>
          <w:i/>
          <w:iCs/>
        </w:rPr>
      </w:pPr>
    </w:p>
    <w:p w14:paraId="493C0677" w14:textId="3953A20D" w:rsidR="19000854" w:rsidRDefault="19000854" w:rsidP="19000854">
      <w:pPr>
        <w:rPr>
          <w:rFonts w:ascii="Arial" w:hAnsi="Arial" w:cs="Arial"/>
          <w:i/>
          <w:iCs/>
        </w:rPr>
      </w:pPr>
    </w:p>
    <w:p w14:paraId="68283B29" w14:textId="0A49898D" w:rsidR="19000854" w:rsidRDefault="19000854" w:rsidP="19000854">
      <w:pPr>
        <w:rPr>
          <w:rFonts w:ascii="Arial" w:hAnsi="Arial" w:cs="Arial"/>
          <w:i/>
          <w:iCs/>
        </w:rPr>
      </w:pPr>
    </w:p>
    <w:p w14:paraId="4632DFA1" w14:textId="1FD0A4B0" w:rsidR="19000854" w:rsidRDefault="19000854" w:rsidP="19000854">
      <w:pPr>
        <w:rPr>
          <w:rFonts w:ascii="Arial" w:hAnsi="Arial" w:cs="Arial"/>
          <w:i/>
          <w:iCs/>
        </w:rPr>
      </w:pPr>
    </w:p>
    <w:p w14:paraId="6B8D8907" w14:textId="7ABE40B0" w:rsidR="19000854" w:rsidRDefault="19000854" w:rsidP="19000854">
      <w:pPr>
        <w:rPr>
          <w:rFonts w:ascii="Arial" w:hAnsi="Arial" w:cs="Arial"/>
          <w:i/>
          <w:iCs/>
        </w:rPr>
      </w:pPr>
    </w:p>
    <w:p w14:paraId="22035936" w14:textId="0008D174" w:rsidR="19000854" w:rsidRDefault="19000854" w:rsidP="19000854">
      <w:pPr>
        <w:rPr>
          <w:rFonts w:ascii="Arial" w:hAnsi="Arial" w:cs="Arial"/>
          <w:i/>
          <w:iCs/>
        </w:rPr>
      </w:pPr>
    </w:p>
    <w:p w14:paraId="3B6DEB54" w14:textId="77777777" w:rsidR="00B72894" w:rsidRDefault="00B72894" w:rsidP="00A01464">
      <w:pPr>
        <w:rPr>
          <w:rFonts w:ascii="Arial" w:hAnsi="Arial" w:cs="Arial"/>
          <w:i/>
          <w:iCs/>
        </w:rPr>
      </w:pPr>
    </w:p>
    <w:p w14:paraId="0F434A8D" w14:textId="77777777" w:rsidR="00B72894" w:rsidRDefault="00B72894" w:rsidP="00A01464">
      <w:pPr>
        <w:rPr>
          <w:rFonts w:ascii="Arial" w:hAnsi="Arial" w:cs="Arial"/>
          <w:i/>
          <w:iCs/>
        </w:rPr>
      </w:pPr>
    </w:p>
    <w:p w14:paraId="34646BA1" w14:textId="77777777" w:rsidR="001B2099" w:rsidRDefault="001B2099" w:rsidP="00A01464">
      <w:pPr>
        <w:rPr>
          <w:rFonts w:ascii="Arial" w:hAnsi="Arial" w:cs="Arial"/>
          <w:i/>
          <w:iCs/>
        </w:rPr>
      </w:pPr>
    </w:p>
    <w:p w14:paraId="06D1E6C7" w14:textId="77777777" w:rsidR="00B72894" w:rsidRPr="00B72894" w:rsidRDefault="00B72894" w:rsidP="00B72894">
      <w:pPr>
        <w:pStyle w:val="Heading1"/>
        <w:spacing w:before="0" w:after="240" w:line="540" w:lineRule="atLeast"/>
        <w:rPr>
          <w:rFonts w:ascii="Arial" w:hAnsi="Arial" w:cs="Arial"/>
          <w:color w:val="000000"/>
          <w:u w:val="single"/>
        </w:rPr>
      </w:pPr>
      <w:r w:rsidRPr="00B72894">
        <w:rPr>
          <w:rFonts w:ascii="Arial" w:hAnsi="Arial" w:cs="Arial"/>
          <w:color w:val="000000"/>
          <w:u w:val="single"/>
        </w:rPr>
        <w:lastRenderedPageBreak/>
        <w:t>Reference list</w:t>
      </w:r>
    </w:p>
    <w:p w14:paraId="3D8F20BB" w14:textId="77777777" w:rsidR="00B72894" w:rsidRDefault="00B72894" w:rsidP="00B72894">
      <w:pPr>
        <w:pStyle w:val="NormalWeb"/>
        <w:spacing w:before="0" w:beforeAutospacing="0" w:after="240" w:afterAutospacing="0" w:line="360" w:lineRule="atLeast"/>
        <w:rPr>
          <w:rFonts w:ascii="Arial" w:hAnsi="Arial" w:cs="Arial"/>
          <w:color w:val="000000"/>
        </w:rPr>
      </w:pPr>
      <w:r>
        <w:rPr>
          <w:rFonts w:ascii="Arial" w:hAnsi="Arial" w:cs="Arial"/>
          <w:color w:val="000000"/>
        </w:rPr>
        <w:t>BERA (2018).</w:t>
      </w:r>
      <w:r>
        <w:rPr>
          <w:rStyle w:val="apple-converted-space"/>
          <w:rFonts w:ascii="Arial" w:hAnsi="Arial" w:cs="Arial"/>
          <w:color w:val="000000"/>
        </w:rPr>
        <w:t> </w:t>
      </w:r>
      <w:r>
        <w:rPr>
          <w:rFonts w:ascii="Arial" w:hAnsi="Arial" w:cs="Arial"/>
          <w:i/>
          <w:iCs/>
          <w:color w:val="000000"/>
        </w:rPr>
        <w:t>Ethical Guidelines for Educational Research, Fourth Edition (2018)</w:t>
      </w:r>
      <w:r>
        <w:rPr>
          <w:rFonts w:ascii="Arial" w:hAnsi="Arial" w:cs="Arial"/>
          <w:color w:val="000000"/>
        </w:rPr>
        <w:t>. [online] www.bera.ac.uk. Available at: https://www.bera.ac.uk/publication/ethical-guidelines-for-educational-research-2018-online#methods [Accessed 18 Dec. 2023].</w:t>
      </w:r>
    </w:p>
    <w:p w14:paraId="36E787DE" w14:textId="79B81AC6" w:rsidR="00B72894" w:rsidRDefault="00B72894" w:rsidP="08FCC000">
      <w:pPr>
        <w:pStyle w:val="NormalWeb"/>
        <w:spacing w:before="0" w:beforeAutospacing="0" w:after="240" w:afterAutospacing="0" w:line="360" w:lineRule="atLeast"/>
        <w:rPr>
          <w:rFonts w:ascii="Arial" w:hAnsi="Arial" w:cs="Arial"/>
          <w:color w:val="000000"/>
        </w:rPr>
      </w:pPr>
      <w:r w:rsidRPr="08FCC000">
        <w:rPr>
          <w:rFonts w:ascii="Arial" w:hAnsi="Arial" w:cs="Arial"/>
          <w:color w:val="000000" w:themeColor="text1"/>
        </w:rPr>
        <w:t xml:space="preserve">Chapman, C., Sammons, P., </w:t>
      </w:r>
      <w:proofErr w:type="spellStart"/>
      <w:r w:rsidRPr="08FCC000">
        <w:rPr>
          <w:rFonts w:ascii="Arial" w:hAnsi="Arial" w:cs="Arial"/>
          <w:color w:val="000000" w:themeColor="text1"/>
        </w:rPr>
        <w:t>Cfbt</w:t>
      </w:r>
      <w:proofErr w:type="spellEnd"/>
      <w:r w:rsidRPr="08FCC000">
        <w:rPr>
          <w:rFonts w:ascii="Arial" w:hAnsi="Arial" w:cs="Arial"/>
          <w:color w:val="000000" w:themeColor="text1"/>
        </w:rPr>
        <w:t xml:space="preserve"> Education Trust (Great Britain, University </w:t>
      </w:r>
      <w:r w:rsidR="6AC70DAF" w:rsidRPr="08FCC000">
        <w:rPr>
          <w:rFonts w:ascii="Arial" w:hAnsi="Arial" w:cs="Arial"/>
          <w:color w:val="000000" w:themeColor="text1"/>
        </w:rPr>
        <w:t>of</w:t>
      </w:r>
      <w:r w:rsidRPr="08FCC000">
        <w:rPr>
          <w:rFonts w:ascii="Arial" w:hAnsi="Arial" w:cs="Arial"/>
          <w:color w:val="000000" w:themeColor="text1"/>
        </w:rPr>
        <w:t xml:space="preserve"> Oxford (England), Department </w:t>
      </w:r>
      <w:r w:rsidR="7CF756F9" w:rsidRPr="08FCC000">
        <w:rPr>
          <w:rFonts w:ascii="Arial" w:hAnsi="Arial" w:cs="Arial"/>
          <w:color w:val="000000" w:themeColor="text1"/>
        </w:rPr>
        <w:t>of</w:t>
      </w:r>
      <w:r w:rsidRPr="08FCC000">
        <w:rPr>
          <w:rFonts w:ascii="Arial" w:hAnsi="Arial" w:cs="Arial"/>
          <w:color w:val="000000" w:themeColor="text1"/>
        </w:rPr>
        <w:t xml:space="preserve"> Education and University </w:t>
      </w:r>
      <w:r w:rsidR="28AA73F4" w:rsidRPr="08FCC000">
        <w:rPr>
          <w:rFonts w:ascii="Arial" w:hAnsi="Arial" w:cs="Arial"/>
          <w:color w:val="000000" w:themeColor="text1"/>
        </w:rPr>
        <w:t>of</w:t>
      </w:r>
      <w:r w:rsidRPr="08FCC000">
        <w:rPr>
          <w:rFonts w:ascii="Arial" w:hAnsi="Arial" w:cs="Arial"/>
          <w:color w:val="000000" w:themeColor="text1"/>
        </w:rPr>
        <w:t xml:space="preserve"> Glasgow (Great Britain (2013).</w:t>
      </w:r>
      <w:r w:rsidRPr="08FCC000">
        <w:rPr>
          <w:rStyle w:val="apple-converted-space"/>
          <w:rFonts w:ascii="Arial" w:hAnsi="Arial" w:cs="Arial"/>
          <w:color w:val="000000" w:themeColor="text1"/>
        </w:rPr>
        <w:t> </w:t>
      </w:r>
      <w:r w:rsidRPr="08FCC000">
        <w:rPr>
          <w:rFonts w:ascii="Arial" w:hAnsi="Arial" w:cs="Arial"/>
          <w:i/>
          <w:iCs/>
          <w:color w:val="000000" w:themeColor="text1"/>
        </w:rPr>
        <w:t xml:space="preserve">School Self-Evaluation for School </w:t>
      </w:r>
      <w:r w:rsidR="400AAE6D" w:rsidRPr="08FCC000">
        <w:rPr>
          <w:rFonts w:ascii="Arial" w:hAnsi="Arial" w:cs="Arial"/>
          <w:i/>
          <w:iCs/>
          <w:color w:val="000000" w:themeColor="text1"/>
        </w:rPr>
        <w:t>Improvement:</w:t>
      </w:r>
      <w:r w:rsidRPr="08FCC000">
        <w:rPr>
          <w:rFonts w:ascii="Arial" w:hAnsi="Arial" w:cs="Arial"/>
          <w:i/>
          <w:iCs/>
          <w:color w:val="000000" w:themeColor="text1"/>
        </w:rPr>
        <w:t xml:space="preserve"> What Works and Why?</w:t>
      </w:r>
      <w:r w:rsidRPr="08FCC000">
        <w:rPr>
          <w:rStyle w:val="apple-converted-space"/>
          <w:rFonts w:ascii="Arial" w:hAnsi="Arial" w:cs="Arial"/>
          <w:color w:val="000000" w:themeColor="text1"/>
        </w:rPr>
        <w:t> </w:t>
      </w:r>
      <w:r w:rsidRPr="08FCC000">
        <w:rPr>
          <w:rFonts w:ascii="Arial" w:hAnsi="Arial" w:cs="Arial"/>
          <w:color w:val="000000" w:themeColor="text1"/>
        </w:rPr>
        <w:t>Distributed by Eric Clearinghouse.</w:t>
      </w:r>
    </w:p>
    <w:p w14:paraId="6B5412A2" w14:textId="77777777" w:rsidR="00B72894" w:rsidRDefault="00B72894" w:rsidP="00B72894">
      <w:pPr>
        <w:pStyle w:val="NormalWeb"/>
        <w:spacing w:before="0" w:beforeAutospacing="0" w:after="240" w:afterAutospacing="0" w:line="360" w:lineRule="atLeast"/>
        <w:rPr>
          <w:rFonts w:ascii="Arial" w:hAnsi="Arial" w:cs="Arial"/>
          <w:color w:val="000000"/>
        </w:rPr>
      </w:pPr>
      <w:r>
        <w:rPr>
          <w:rFonts w:ascii="Arial" w:hAnsi="Arial" w:cs="Arial"/>
          <w:color w:val="000000"/>
        </w:rPr>
        <w:t>Estyn (2018).</w:t>
      </w:r>
      <w:r>
        <w:rPr>
          <w:rStyle w:val="apple-converted-space"/>
          <w:rFonts w:ascii="Arial" w:hAnsi="Arial" w:cs="Arial"/>
          <w:color w:val="000000"/>
        </w:rPr>
        <w:t> </w:t>
      </w:r>
      <w:r>
        <w:rPr>
          <w:rFonts w:ascii="Arial" w:hAnsi="Arial" w:cs="Arial"/>
          <w:i/>
          <w:iCs/>
          <w:color w:val="000000"/>
        </w:rPr>
        <w:t>Improving Teaching</w:t>
      </w:r>
      <w:r>
        <w:rPr>
          <w:rFonts w:ascii="Arial" w:hAnsi="Arial" w:cs="Arial"/>
          <w:color w:val="000000"/>
        </w:rPr>
        <w:t>. [online] pp.3–6. Available at: https://www.estyn.gov.wales/system/files/2020-07/Improving%20teaching.pdf [Accessed 29 Apr. 2024].</w:t>
      </w:r>
    </w:p>
    <w:p w14:paraId="135BB988" w14:textId="77777777" w:rsidR="00B72894" w:rsidRDefault="00B72894" w:rsidP="00B72894">
      <w:pPr>
        <w:pStyle w:val="NormalWeb"/>
        <w:spacing w:before="0" w:beforeAutospacing="0" w:after="240" w:afterAutospacing="0" w:line="360" w:lineRule="atLeast"/>
        <w:rPr>
          <w:rFonts w:ascii="Arial" w:hAnsi="Arial" w:cs="Arial"/>
          <w:color w:val="000000"/>
        </w:rPr>
      </w:pPr>
      <w:r>
        <w:rPr>
          <w:rFonts w:ascii="Arial" w:hAnsi="Arial" w:cs="Arial"/>
          <w:color w:val="000000"/>
        </w:rPr>
        <w:t>Estyn (2019a).</w:t>
      </w:r>
      <w:r>
        <w:rPr>
          <w:rStyle w:val="apple-converted-space"/>
          <w:rFonts w:ascii="Arial" w:hAnsi="Arial" w:cs="Arial"/>
          <w:color w:val="000000"/>
        </w:rPr>
        <w:t> </w:t>
      </w:r>
      <w:r>
        <w:rPr>
          <w:rFonts w:ascii="Arial" w:hAnsi="Arial" w:cs="Arial"/>
          <w:i/>
          <w:iCs/>
          <w:color w:val="000000"/>
        </w:rPr>
        <w:t>Governing Body Help Strengthen School Improvement | Estyn</w:t>
      </w:r>
      <w:r>
        <w:rPr>
          <w:rFonts w:ascii="Arial" w:hAnsi="Arial" w:cs="Arial"/>
          <w:color w:val="000000"/>
        </w:rPr>
        <w:t>. [online] www.estyn.gov.wales. Available at: https://www.estyn.gov.wales/effective-practice/governing-body-help-strengthen-school-improvement.</w:t>
      </w:r>
    </w:p>
    <w:p w14:paraId="40E94071" w14:textId="77777777" w:rsidR="00B72894" w:rsidRDefault="00B72894" w:rsidP="00B72894">
      <w:pPr>
        <w:pStyle w:val="NormalWeb"/>
        <w:spacing w:before="0" w:beforeAutospacing="0" w:after="240" w:afterAutospacing="0" w:line="360" w:lineRule="atLeast"/>
        <w:rPr>
          <w:rFonts w:ascii="Arial" w:hAnsi="Arial" w:cs="Arial"/>
          <w:color w:val="000000"/>
        </w:rPr>
      </w:pPr>
      <w:r>
        <w:rPr>
          <w:rFonts w:ascii="Arial" w:hAnsi="Arial" w:cs="Arial"/>
          <w:color w:val="000000"/>
        </w:rPr>
        <w:t>Estyn (2019b).</w:t>
      </w:r>
      <w:r>
        <w:rPr>
          <w:rStyle w:val="apple-converted-space"/>
          <w:rFonts w:ascii="Arial" w:hAnsi="Arial" w:cs="Arial"/>
          <w:color w:val="000000"/>
        </w:rPr>
        <w:t> </w:t>
      </w:r>
      <w:r>
        <w:rPr>
          <w:rFonts w:ascii="Arial" w:hAnsi="Arial" w:cs="Arial"/>
          <w:i/>
          <w:iCs/>
          <w:color w:val="000000"/>
        </w:rPr>
        <w:t>Pupils Are Happier and Healthier When Wellbeing Is Embedded in School Life | Estyn</w:t>
      </w:r>
      <w:r>
        <w:rPr>
          <w:rFonts w:ascii="Arial" w:hAnsi="Arial" w:cs="Arial"/>
          <w:color w:val="000000"/>
        </w:rPr>
        <w:t>. [online] www.estyn.gov.wales. Available at: https://www.estyn.gov.wales/news/pupils-are-happier-and-healthier-when-wellbeing-embedded-school-life.</w:t>
      </w:r>
    </w:p>
    <w:p w14:paraId="4F5A0511" w14:textId="77777777" w:rsidR="00B72894" w:rsidRDefault="00B72894" w:rsidP="00B72894">
      <w:pPr>
        <w:pStyle w:val="NormalWeb"/>
        <w:spacing w:before="0" w:beforeAutospacing="0" w:after="240" w:afterAutospacing="0" w:line="360" w:lineRule="atLeast"/>
        <w:rPr>
          <w:rFonts w:ascii="Arial" w:hAnsi="Arial" w:cs="Arial"/>
          <w:color w:val="000000"/>
        </w:rPr>
      </w:pPr>
      <w:r>
        <w:rPr>
          <w:rFonts w:ascii="Arial" w:hAnsi="Arial" w:cs="Arial"/>
          <w:color w:val="000000"/>
        </w:rPr>
        <w:t>Estyn (2021).</w:t>
      </w:r>
      <w:r>
        <w:rPr>
          <w:rStyle w:val="apple-converted-space"/>
          <w:rFonts w:ascii="Arial" w:hAnsi="Arial" w:cs="Arial"/>
          <w:color w:val="000000"/>
        </w:rPr>
        <w:t> </w:t>
      </w:r>
      <w:proofErr w:type="spellStart"/>
      <w:r>
        <w:rPr>
          <w:rFonts w:ascii="Arial" w:hAnsi="Arial" w:cs="Arial"/>
          <w:i/>
          <w:iCs/>
          <w:color w:val="000000"/>
        </w:rPr>
        <w:t>Ymateb</w:t>
      </w:r>
      <w:proofErr w:type="spellEnd"/>
      <w:r>
        <w:rPr>
          <w:rFonts w:ascii="Arial" w:hAnsi="Arial" w:cs="Arial"/>
          <w:i/>
          <w:iCs/>
          <w:color w:val="000000"/>
        </w:rPr>
        <w:t xml:space="preserve"> I </w:t>
      </w:r>
      <w:proofErr w:type="spellStart"/>
      <w:r>
        <w:rPr>
          <w:rFonts w:ascii="Arial" w:hAnsi="Arial" w:cs="Arial"/>
          <w:i/>
          <w:iCs/>
          <w:color w:val="000000"/>
        </w:rPr>
        <w:t>Ymgynghoriad</w:t>
      </w:r>
      <w:proofErr w:type="spellEnd"/>
      <w:r>
        <w:rPr>
          <w:rFonts w:ascii="Arial" w:hAnsi="Arial" w:cs="Arial"/>
          <w:i/>
          <w:iCs/>
          <w:color w:val="000000"/>
        </w:rPr>
        <w:t xml:space="preserve"> / Consultation Response Background Information about Estyn</w:t>
      </w:r>
      <w:r>
        <w:rPr>
          <w:rFonts w:ascii="Arial" w:hAnsi="Arial" w:cs="Arial"/>
          <w:color w:val="000000"/>
        </w:rPr>
        <w:t>. [online] Available at: https://www.estyn.gov.wales/system/files/2021-12/Using%20national%20milestones%20and%20indicators%20to%20measure%20our%20nation%E2%80%99s%20progress.pdf [Accessed 5 May 2024].</w:t>
      </w:r>
    </w:p>
    <w:p w14:paraId="4B814B18" w14:textId="77777777" w:rsidR="00B72894" w:rsidRDefault="00B72894" w:rsidP="08FCC000">
      <w:pPr>
        <w:pStyle w:val="NormalWeb"/>
        <w:spacing w:before="0" w:beforeAutospacing="0" w:after="240" w:afterAutospacing="0" w:line="360" w:lineRule="atLeast"/>
        <w:rPr>
          <w:rFonts w:ascii="Arial" w:hAnsi="Arial" w:cs="Arial"/>
          <w:color w:val="000000"/>
        </w:rPr>
      </w:pPr>
      <w:r w:rsidRPr="08FCC000">
        <w:rPr>
          <w:rFonts w:ascii="Arial" w:hAnsi="Arial" w:cs="Arial"/>
          <w:color w:val="000000" w:themeColor="text1"/>
        </w:rPr>
        <w:t xml:space="preserve">Farr, J., Moore, A., </w:t>
      </w:r>
      <w:proofErr w:type="spellStart"/>
      <w:r w:rsidRPr="08FCC000">
        <w:rPr>
          <w:rFonts w:ascii="Arial" w:hAnsi="Arial" w:cs="Arial"/>
          <w:color w:val="000000" w:themeColor="text1"/>
        </w:rPr>
        <w:t>Bruffell</w:t>
      </w:r>
      <w:proofErr w:type="spellEnd"/>
      <w:r w:rsidRPr="08FCC000">
        <w:rPr>
          <w:rFonts w:ascii="Arial" w:hAnsi="Arial" w:cs="Arial"/>
          <w:color w:val="000000" w:themeColor="text1"/>
        </w:rPr>
        <w:t>, H., Hayes, J., Rae, J.P. and Cooper, M. (2021). The Impact of a Needs</w:t>
      </w:r>
      <w:r w:rsidRPr="08FCC000">
        <w:rPr>
          <w:rFonts w:ascii="Cambria Math" w:hAnsi="Cambria Math" w:cs="Cambria Math"/>
          <w:color w:val="000000" w:themeColor="text1"/>
        </w:rPr>
        <w:t>‐</w:t>
      </w:r>
      <w:r w:rsidRPr="08FCC000">
        <w:rPr>
          <w:rFonts w:ascii="Arial" w:hAnsi="Arial" w:cs="Arial"/>
          <w:color w:val="000000" w:themeColor="text1"/>
        </w:rPr>
        <w:t xml:space="preserve">based Model of Care on Accessibility and Quality of Care within children’s Mental Health services: a Qualitative Investigation of the UK </w:t>
      </w:r>
      <w:proofErr w:type="spellStart"/>
      <w:r w:rsidRPr="08FCC000">
        <w:rPr>
          <w:rFonts w:ascii="Arial" w:hAnsi="Arial" w:cs="Arial"/>
          <w:color w:val="000000" w:themeColor="text1"/>
        </w:rPr>
        <w:t>i</w:t>
      </w:r>
      <w:proofErr w:type="spellEnd"/>
      <w:r w:rsidRPr="08FCC000">
        <w:rPr>
          <w:rFonts w:ascii="Cambria Math" w:hAnsi="Cambria Math" w:cs="Cambria Math"/>
          <w:color w:val="000000" w:themeColor="text1"/>
        </w:rPr>
        <w:t>‐</w:t>
      </w:r>
      <w:r w:rsidRPr="08FCC000">
        <w:rPr>
          <w:rFonts w:ascii="Arial" w:hAnsi="Arial" w:cs="Arial"/>
          <w:color w:val="000000" w:themeColor="text1"/>
        </w:rPr>
        <w:t>THRIVE Programme.</w:t>
      </w:r>
      <w:r w:rsidRPr="08FCC000">
        <w:rPr>
          <w:rStyle w:val="apple-converted-space"/>
          <w:rFonts w:ascii="Arial" w:hAnsi="Arial" w:cs="Arial"/>
          <w:color w:val="000000" w:themeColor="text1"/>
        </w:rPr>
        <w:t> </w:t>
      </w:r>
      <w:r w:rsidRPr="08FCC000">
        <w:rPr>
          <w:rFonts w:ascii="Arial" w:hAnsi="Arial" w:cs="Arial"/>
          <w:i/>
          <w:iCs/>
          <w:color w:val="000000" w:themeColor="text1"/>
        </w:rPr>
        <w:t xml:space="preserve">Child: Care, </w:t>
      </w:r>
      <w:bookmarkStart w:id="2" w:name="_Int_fuM8BLKj"/>
      <w:proofErr w:type="gramStart"/>
      <w:r w:rsidRPr="08FCC000">
        <w:rPr>
          <w:rFonts w:ascii="Arial" w:hAnsi="Arial" w:cs="Arial"/>
          <w:i/>
          <w:iCs/>
          <w:color w:val="000000" w:themeColor="text1"/>
        </w:rPr>
        <w:t>Health</w:t>
      </w:r>
      <w:bookmarkEnd w:id="2"/>
      <w:proofErr w:type="gramEnd"/>
      <w:r w:rsidRPr="08FCC000">
        <w:rPr>
          <w:rFonts w:ascii="Arial" w:hAnsi="Arial" w:cs="Arial"/>
          <w:i/>
          <w:iCs/>
          <w:color w:val="000000" w:themeColor="text1"/>
        </w:rPr>
        <w:t xml:space="preserve"> and Development</w:t>
      </w:r>
      <w:r w:rsidRPr="08FCC000">
        <w:rPr>
          <w:rFonts w:ascii="Arial" w:hAnsi="Arial" w:cs="Arial"/>
          <w:color w:val="000000" w:themeColor="text1"/>
        </w:rPr>
        <w:t xml:space="preserve">, 47(4). </w:t>
      </w:r>
      <w:proofErr w:type="spellStart"/>
      <w:proofErr w:type="gramStart"/>
      <w:r w:rsidRPr="08FCC000">
        <w:rPr>
          <w:rFonts w:ascii="Arial" w:hAnsi="Arial" w:cs="Arial"/>
          <w:color w:val="000000" w:themeColor="text1"/>
        </w:rPr>
        <w:t>doi:https</w:t>
      </w:r>
      <w:proofErr w:type="spellEnd"/>
      <w:r w:rsidRPr="08FCC000">
        <w:rPr>
          <w:rFonts w:ascii="Arial" w:hAnsi="Arial" w:cs="Arial"/>
          <w:color w:val="000000" w:themeColor="text1"/>
        </w:rPr>
        <w:t>://doi.org/10.1111/cch.12855</w:t>
      </w:r>
      <w:proofErr w:type="gramEnd"/>
      <w:r w:rsidRPr="08FCC000">
        <w:rPr>
          <w:rFonts w:ascii="Arial" w:hAnsi="Arial" w:cs="Arial"/>
          <w:color w:val="000000" w:themeColor="text1"/>
        </w:rPr>
        <w:t>.</w:t>
      </w:r>
    </w:p>
    <w:p w14:paraId="3A2AC377" w14:textId="77777777" w:rsidR="00B72894" w:rsidRDefault="00B72894" w:rsidP="00B72894">
      <w:pPr>
        <w:pStyle w:val="NormalWeb"/>
        <w:spacing w:before="0" w:beforeAutospacing="0" w:after="240" w:afterAutospacing="0" w:line="360" w:lineRule="atLeast"/>
        <w:rPr>
          <w:rFonts w:ascii="Arial" w:hAnsi="Arial" w:cs="Arial"/>
          <w:color w:val="000000"/>
        </w:rPr>
      </w:pPr>
      <w:r>
        <w:rPr>
          <w:rFonts w:ascii="Arial" w:hAnsi="Arial" w:cs="Arial"/>
          <w:color w:val="000000"/>
        </w:rPr>
        <w:t>Fitzsimons, E., Goodman, A., Kelly, E. and Smith, J.P. (2017). Poverty Dynamics and Parental Mental health: Determinants of Childhood Mental Health in the UK.</w:t>
      </w:r>
      <w:r>
        <w:rPr>
          <w:rStyle w:val="apple-converted-space"/>
          <w:rFonts w:ascii="Arial" w:hAnsi="Arial" w:cs="Arial"/>
          <w:color w:val="000000"/>
        </w:rPr>
        <w:t> </w:t>
      </w:r>
      <w:r>
        <w:rPr>
          <w:rFonts w:ascii="Arial" w:hAnsi="Arial" w:cs="Arial"/>
          <w:i/>
          <w:iCs/>
          <w:color w:val="000000"/>
        </w:rPr>
        <w:t>Social Science &amp; Medicine</w:t>
      </w:r>
      <w:r>
        <w:rPr>
          <w:rFonts w:ascii="Arial" w:hAnsi="Arial" w:cs="Arial"/>
          <w:color w:val="000000"/>
        </w:rPr>
        <w:t xml:space="preserve">, [online] 175, pp.43–51. </w:t>
      </w:r>
      <w:proofErr w:type="spellStart"/>
      <w:proofErr w:type="gramStart"/>
      <w:r>
        <w:rPr>
          <w:rFonts w:ascii="Arial" w:hAnsi="Arial" w:cs="Arial"/>
          <w:color w:val="000000"/>
        </w:rPr>
        <w:t>doi:https</w:t>
      </w:r>
      <w:proofErr w:type="spellEnd"/>
      <w:r>
        <w:rPr>
          <w:rFonts w:ascii="Arial" w:hAnsi="Arial" w:cs="Arial"/>
          <w:color w:val="000000"/>
        </w:rPr>
        <w:t>://doi.org/10.1016/j.socscimed.2016.12.040</w:t>
      </w:r>
      <w:proofErr w:type="gramEnd"/>
      <w:r>
        <w:rPr>
          <w:rFonts w:ascii="Arial" w:hAnsi="Arial" w:cs="Arial"/>
          <w:color w:val="000000"/>
        </w:rPr>
        <w:t>.</w:t>
      </w:r>
    </w:p>
    <w:p w14:paraId="15998DB7" w14:textId="77777777" w:rsidR="00B72894" w:rsidRDefault="00B72894" w:rsidP="00B72894">
      <w:pPr>
        <w:pStyle w:val="NormalWeb"/>
        <w:spacing w:before="0" w:beforeAutospacing="0" w:after="240" w:afterAutospacing="0" w:line="360" w:lineRule="atLeast"/>
        <w:rPr>
          <w:rFonts w:ascii="Arial" w:hAnsi="Arial" w:cs="Arial"/>
          <w:color w:val="000000"/>
        </w:rPr>
      </w:pPr>
      <w:r>
        <w:rPr>
          <w:rFonts w:ascii="Arial" w:hAnsi="Arial" w:cs="Arial"/>
          <w:color w:val="000000"/>
        </w:rPr>
        <w:lastRenderedPageBreak/>
        <w:t>GCPS (2023).</w:t>
      </w:r>
      <w:r>
        <w:rPr>
          <w:rStyle w:val="apple-converted-space"/>
          <w:rFonts w:ascii="Arial" w:hAnsi="Arial" w:cs="Arial"/>
          <w:color w:val="000000"/>
        </w:rPr>
        <w:t> </w:t>
      </w:r>
      <w:r>
        <w:rPr>
          <w:rFonts w:ascii="Arial" w:hAnsi="Arial" w:cs="Arial"/>
          <w:i/>
          <w:iCs/>
          <w:color w:val="000000"/>
        </w:rPr>
        <w:t>School Development Plan</w:t>
      </w:r>
      <w:r>
        <w:rPr>
          <w:rFonts w:ascii="Arial" w:hAnsi="Arial" w:cs="Arial"/>
          <w:color w:val="000000"/>
        </w:rPr>
        <w:t>.</w:t>
      </w:r>
    </w:p>
    <w:p w14:paraId="3EDE6505" w14:textId="77777777" w:rsidR="00B72894" w:rsidRDefault="00B72894" w:rsidP="00B72894">
      <w:pPr>
        <w:pStyle w:val="NormalWeb"/>
        <w:spacing w:before="0" w:beforeAutospacing="0" w:after="240" w:afterAutospacing="0" w:line="360" w:lineRule="atLeast"/>
        <w:rPr>
          <w:rFonts w:ascii="Arial" w:hAnsi="Arial" w:cs="Arial"/>
          <w:color w:val="000000"/>
        </w:rPr>
      </w:pPr>
      <w:proofErr w:type="spellStart"/>
      <w:r>
        <w:rPr>
          <w:rFonts w:ascii="Arial" w:hAnsi="Arial" w:cs="Arial"/>
          <w:color w:val="000000"/>
        </w:rPr>
        <w:t>Gibby-Leversuch</w:t>
      </w:r>
      <w:proofErr w:type="spellEnd"/>
      <w:r>
        <w:rPr>
          <w:rFonts w:ascii="Arial" w:hAnsi="Arial" w:cs="Arial"/>
          <w:color w:val="000000"/>
        </w:rPr>
        <w:t>, R., Field, J. and Cooke, T. (2019). To What Extent Is the Thrive Intervention Grounded in Research and Theory?</w:t>
      </w:r>
      <w:r>
        <w:rPr>
          <w:rStyle w:val="apple-converted-space"/>
          <w:rFonts w:ascii="Arial" w:hAnsi="Arial" w:cs="Arial"/>
          <w:color w:val="000000"/>
        </w:rPr>
        <w:t> </w:t>
      </w:r>
      <w:r>
        <w:rPr>
          <w:rFonts w:ascii="Arial" w:hAnsi="Arial" w:cs="Arial"/>
          <w:i/>
          <w:iCs/>
          <w:color w:val="000000"/>
        </w:rPr>
        <w:t>Educational Psychology Research and Practice</w:t>
      </w:r>
      <w:r>
        <w:rPr>
          <w:rFonts w:ascii="Arial" w:hAnsi="Arial" w:cs="Arial"/>
          <w:color w:val="000000"/>
        </w:rPr>
        <w:t>, 5(2).</w:t>
      </w:r>
    </w:p>
    <w:p w14:paraId="74D64BDA" w14:textId="77777777" w:rsidR="00B72894" w:rsidRDefault="00B72894" w:rsidP="00B72894">
      <w:pPr>
        <w:pStyle w:val="NormalWeb"/>
        <w:spacing w:before="0" w:beforeAutospacing="0" w:after="240" w:afterAutospacing="0" w:line="360" w:lineRule="atLeast"/>
        <w:rPr>
          <w:rFonts w:ascii="Arial" w:hAnsi="Arial" w:cs="Arial"/>
          <w:color w:val="000000"/>
        </w:rPr>
      </w:pPr>
      <w:r>
        <w:rPr>
          <w:rFonts w:ascii="Arial" w:hAnsi="Arial" w:cs="Arial"/>
          <w:color w:val="000000"/>
        </w:rPr>
        <w:t>Goldstone, R. (2022). School self-evaluation for School improvement: Principles of Effective Practice.</w:t>
      </w:r>
      <w:r>
        <w:rPr>
          <w:rStyle w:val="apple-converted-space"/>
          <w:rFonts w:ascii="Arial" w:hAnsi="Arial" w:cs="Arial"/>
          <w:color w:val="000000"/>
        </w:rPr>
        <w:t> </w:t>
      </w:r>
      <w:r>
        <w:rPr>
          <w:rFonts w:ascii="Arial" w:hAnsi="Arial" w:cs="Arial"/>
          <w:i/>
          <w:iCs/>
          <w:color w:val="000000"/>
        </w:rPr>
        <w:t>BERA</w:t>
      </w:r>
      <w:r>
        <w:rPr>
          <w:rFonts w:ascii="Arial" w:hAnsi="Arial" w:cs="Arial"/>
          <w:color w:val="000000"/>
        </w:rPr>
        <w:t>. Available at: https://www.bera.ac.uk/blog/school-self-evaluation-for-school-improvement-principles-of-effective-practice [Accessed 29 Apr. 2024].</w:t>
      </w:r>
    </w:p>
    <w:p w14:paraId="5C28DEA2" w14:textId="77777777" w:rsidR="00B72894" w:rsidRDefault="00B72894" w:rsidP="00B72894">
      <w:pPr>
        <w:pStyle w:val="NormalWeb"/>
        <w:spacing w:before="0" w:beforeAutospacing="0" w:after="240" w:afterAutospacing="0" w:line="360" w:lineRule="atLeast"/>
        <w:rPr>
          <w:rFonts w:ascii="Arial" w:hAnsi="Arial" w:cs="Arial"/>
          <w:color w:val="000000"/>
        </w:rPr>
      </w:pPr>
      <w:r>
        <w:rPr>
          <w:rFonts w:ascii="Arial" w:hAnsi="Arial" w:cs="Arial"/>
          <w:color w:val="000000"/>
        </w:rPr>
        <w:t>Gross, J. (2008). Getting in Early: Primary Schools and Early Intervention.</w:t>
      </w:r>
      <w:r>
        <w:rPr>
          <w:rStyle w:val="apple-converted-space"/>
          <w:rFonts w:ascii="Arial" w:hAnsi="Arial" w:cs="Arial"/>
          <w:color w:val="000000"/>
        </w:rPr>
        <w:t> </w:t>
      </w:r>
      <w:r>
        <w:rPr>
          <w:rFonts w:ascii="Arial" w:hAnsi="Arial" w:cs="Arial"/>
          <w:i/>
          <w:iCs/>
          <w:color w:val="000000"/>
        </w:rPr>
        <w:t>The Centre for Social Justice</w:t>
      </w:r>
      <w:r>
        <w:rPr>
          <w:rFonts w:ascii="Arial" w:hAnsi="Arial" w:cs="Arial"/>
          <w:color w:val="000000"/>
        </w:rPr>
        <w:t>. [online] Available at: https://www.centreforsocialjustice.org.uk/wp-content/uploads/2008/12/getting-in-early.pdf.</w:t>
      </w:r>
    </w:p>
    <w:p w14:paraId="26F1D108" w14:textId="77777777" w:rsidR="00B72894" w:rsidRDefault="00B72894" w:rsidP="00B72894">
      <w:pPr>
        <w:pStyle w:val="NormalWeb"/>
        <w:spacing w:before="0" w:beforeAutospacing="0" w:after="240" w:afterAutospacing="0" w:line="360" w:lineRule="atLeast"/>
        <w:rPr>
          <w:rFonts w:ascii="Arial" w:hAnsi="Arial" w:cs="Arial"/>
          <w:color w:val="000000"/>
        </w:rPr>
      </w:pPr>
      <w:r>
        <w:rPr>
          <w:rFonts w:ascii="Arial" w:hAnsi="Arial" w:cs="Arial"/>
          <w:color w:val="000000"/>
        </w:rPr>
        <w:t>legislation.gov.uk (2014).</w:t>
      </w:r>
      <w:r>
        <w:rPr>
          <w:rStyle w:val="apple-converted-space"/>
          <w:rFonts w:ascii="Arial" w:hAnsi="Arial" w:cs="Arial"/>
          <w:color w:val="000000"/>
        </w:rPr>
        <w:t> </w:t>
      </w:r>
      <w:r>
        <w:rPr>
          <w:rFonts w:ascii="Arial" w:hAnsi="Arial" w:cs="Arial"/>
          <w:i/>
          <w:iCs/>
          <w:color w:val="000000"/>
        </w:rPr>
        <w:t>The Education (School Development Plans) (Wales) Regulations 2014</w:t>
      </w:r>
      <w:r>
        <w:rPr>
          <w:rFonts w:ascii="Arial" w:hAnsi="Arial" w:cs="Arial"/>
          <w:color w:val="000000"/>
        </w:rPr>
        <w:t>. [online] Legislation.gov.uk. Available at: https://www.legislation.gov.uk/wsi/2014/2677/contents/made.</w:t>
      </w:r>
    </w:p>
    <w:p w14:paraId="25ECF421" w14:textId="77777777" w:rsidR="00B72894" w:rsidRDefault="00B72894" w:rsidP="00B72894">
      <w:pPr>
        <w:pStyle w:val="NormalWeb"/>
        <w:spacing w:before="0" w:beforeAutospacing="0" w:after="240" w:afterAutospacing="0" w:line="360" w:lineRule="atLeast"/>
        <w:rPr>
          <w:rFonts w:ascii="Arial" w:hAnsi="Arial" w:cs="Arial"/>
          <w:color w:val="000000"/>
        </w:rPr>
      </w:pPr>
      <w:r>
        <w:rPr>
          <w:rFonts w:ascii="Arial" w:hAnsi="Arial" w:cs="Arial"/>
          <w:color w:val="000000"/>
        </w:rPr>
        <w:t>McNamara, G., Skerritt, C., O’Hara, J., O’Brien, S. and Brown, M. (2021). For improvement, accountability, or the economy? Reflecting on the purpose(s) of School self-evaluation in Ireland.</w:t>
      </w:r>
      <w:r>
        <w:rPr>
          <w:rStyle w:val="apple-converted-space"/>
          <w:rFonts w:ascii="Arial" w:hAnsi="Arial" w:cs="Arial"/>
          <w:color w:val="000000"/>
        </w:rPr>
        <w:t> </w:t>
      </w:r>
      <w:r>
        <w:rPr>
          <w:rFonts w:ascii="Arial" w:hAnsi="Arial" w:cs="Arial"/>
          <w:i/>
          <w:iCs/>
          <w:color w:val="000000"/>
        </w:rPr>
        <w:t>Journal of Educational Administration and History</w:t>
      </w:r>
      <w:r>
        <w:rPr>
          <w:rFonts w:ascii="Arial" w:hAnsi="Arial" w:cs="Arial"/>
          <w:color w:val="000000"/>
        </w:rPr>
        <w:t xml:space="preserve">, pp.1–16. </w:t>
      </w:r>
      <w:proofErr w:type="spellStart"/>
      <w:proofErr w:type="gramStart"/>
      <w:r>
        <w:rPr>
          <w:rFonts w:ascii="Arial" w:hAnsi="Arial" w:cs="Arial"/>
          <w:color w:val="000000"/>
        </w:rPr>
        <w:t>doi:https</w:t>
      </w:r>
      <w:proofErr w:type="spellEnd"/>
      <w:r>
        <w:rPr>
          <w:rFonts w:ascii="Arial" w:hAnsi="Arial" w:cs="Arial"/>
          <w:color w:val="000000"/>
        </w:rPr>
        <w:t>://doi.org/10.1080/00220620.2021.1985439</w:t>
      </w:r>
      <w:proofErr w:type="gramEnd"/>
      <w:r>
        <w:rPr>
          <w:rFonts w:ascii="Arial" w:hAnsi="Arial" w:cs="Arial"/>
          <w:color w:val="000000"/>
        </w:rPr>
        <w:t>.</w:t>
      </w:r>
    </w:p>
    <w:p w14:paraId="0E5E4FC3" w14:textId="77777777" w:rsidR="00B72894" w:rsidRDefault="00B72894" w:rsidP="00B72894">
      <w:pPr>
        <w:pStyle w:val="NormalWeb"/>
        <w:spacing w:before="0" w:beforeAutospacing="0" w:after="240" w:afterAutospacing="0" w:line="360" w:lineRule="atLeast"/>
        <w:rPr>
          <w:rFonts w:ascii="Arial" w:hAnsi="Arial" w:cs="Arial"/>
          <w:color w:val="000000"/>
        </w:rPr>
      </w:pPr>
      <w:r>
        <w:rPr>
          <w:rFonts w:ascii="Arial" w:hAnsi="Arial" w:cs="Arial"/>
          <w:color w:val="000000"/>
        </w:rPr>
        <w:t>OECD (2017).</w:t>
      </w:r>
      <w:r>
        <w:rPr>
          <w:rStyle w:val="apple-converted-space"/>
          <w:rFonts w:ascii="Arial" w:hAnsi="Arial" w:cs="Arial"/>
          <w:color w:val="000000"/>
        </w:rPr>
        <w:t> </w:t>
      </w:r>
      <w:r>
        <w:rPr>
          <w:rFonts w:ascii="Arial" w:hAnsi="Arial" w:cs="Arial"/>
          <w:i/>
          <w:iCs/>
          <w:color w:val="000000"/>
        </w:rPr>
        <w:t>The Funding of School Education</w:t>
      </w:r>
      <w:r>
        <w:rPr>
          <w:rFonts w:ascii="Arial" w:hAnsi="Arial" w:cs="Arial"/>
          <w:color w:val="000000"/>
        </w:rPr>
        <w:t>.</w:t>
      </w:r>
      <w:r>
        <w:rPr>
          <w:rStyle w:val="apple-converted-space"/>
          <w:rFonts w:ascii="Arial" w:hAnsi="Arial" w:cs="Arial"/>
          <w:color w:val="000000"/>
        </w:rPr>
        <w:t> </w:t>
      </w:r>
      <w:r>
        <w:rPr>
          <w:rFonts w:ascii="Arial" w:hAnsi="Arial" w:cs="Arial"/>
          <w:i/>
          <w:iCs/>
          <w:color w:val="000000"/>
        </w:rPr>
        <w:t>OECD Reviews of School Resources</w:t>
      </w:r>
      <w:r>
        <w:rPr>
          <w:rFonts w:ascii="Arial" w:hAnsi="Arial" w:cs="Arial"/>
          <w:color w:val="000000"/>
        </w:rPr>
        <w:t xml:space="preserve">, OECD, pp.155–197. </w:t>
      </w:r>
      <w:proofErr w:type="spellStart"/>
      <w:proofErr w:type="gramStart"/>
      <w:r>
        <w:rPr>
          <w:rFonts w:ascii="Arial" w:hAnsi="Arial" w:cs="Arial"/>
          <w:color w:val="000000"/>
        </w:rPr>
        <w:t>doi:https</w:t>
      </w:r>
      <w:proofErr w:type="spellEnd"/>
      <w:r>
        <w:rPr>
          <w:rFonts w:ascii="Arial" w:hAnsi="Arial" w:cs="Arial"/>
          <w:color w:val="000000"/>
        </w:rPr>
        <w:t>://doi.org/10.1787/9789264276147-en</w:t>
      </w:r>
      <w:proofErr w:type="gramEnd"/>
      <w:r>
        <w:rPr>
          <w:rFonts w:ascii="Arial" w:hAnsi="Arial" w:cs="Arial"/>
          <w:color w:val="000000"/>
        </w:rPr>
        <w:t>.</w:t>
      </w:r>
    </w:p>
    <w:p w14:paraId="24000C79" w14:textId="707E5889" w:rsidR="001B2099" w:rsidRDefault="00B72894" w:rsidP="08FCC000">
      <w:pPr>
        <w:pStyle w:val="NormalWeb"/>
        <w:spacing w:before="0" w:beforeAutospacing="0" w:after="240" w:afterAutospacing="0" w:line="360" w:lineRule="atLeast"/>
        <w:rPr>
          <w:rFonts w:ascii="Arial" w:hAnsi="Arial" w:cs="Arial"/>
          <w:color w:val="000000" w:themeColor="text1"/>
        </w:rPr>
      </w:pPr>
      <w:r w:rsidRPr="08FCC000">
        <w:rPr>
          <w:rFonts w:ascii="Arial" w:hAnsi="Arial" w:cs="Arial"/>
          <w:color w:val="000000" w:themeColor="text1"/>
        </w:rPr>
        <w:t>OECD (2018).</w:t>
      </w:r>
      <w:r w:rsidRPr="08FCC000">
        <w:rPr>
          <w:rStyle w:val="apple-converted-space"/>
          <w:rFonts w:ascii="Arial" w:hAnsi="Arial" w:cs="Arial"/>
          <w:color w:val="000000" w:themeColor="text1"/>
        </w:rPr>
        <w:t> </w:t>
      </w:r>
      <w:r w:rsidRPr="08FCC000">
        <w:rPr>
          <w:rFonts w:ascii="Arial" w:hAnsi="Arial" w:cs="Arial"/>
          <w:i/>
          <w:iCs/>
          <w:color w:val="000000" w:themeColor="text1"/>
        </w:rPr>
        <w:t>Implementing Education Policies Developing Schools as Learning Organisations in Wales</w:t>
      </w:r>
      <w:r w:rsidRPr="08FCC000">
        <w:rPr>
          <w:rFonts w:ascii="Arial" w:hAnsi="Arial" w:cs="Arial"/>
          <w:color w:val="000000" w:themeColor="text1"/>
        </w:rPr>
        <w:t>. OECD Publishing.</w:t>
      </w:r>
    </w:p>
    <w:p w14:paraId="534F45F3" w14:textId="3BE21789" w:rsidR="20363EDB" w:rsidRDefault="20363EDB" w:rsidP="08FCC000">
      <w:pPr>
        <w:spacing w:before="240" w:after="240" w:line="360" w:lineRule="auto"/>
      </w:pPr>
      <w:r w:rsidRPr="08FCC000">
        <w:rPr>
          <w:rFonts w:ascii="Arial" w:eastAsia="Arial" w:hAnsi="Arial" w:cs="Arial"/>
          <w:color w:val="000000" w:themeColor="text1"/>
        </w:rPr>
        <w:t xml:space="preserve">Parks, L. (2019). </w:t>
      </w:r>
      <w:r w:rsidRPr="08FCC000">
        <w:rPr>
          <w:rFonts w:ascii="Arial" w:eastAsia="Arial" w:hAnsi="Arial" w:cs="Arial"/>
          <w:i/>
          <w:iCs/>
          <w:color w:val="000000" w:themeColor="text1"/>
        </w:rPr>
        <w:t>The Thrive Approach</w:t>
      </w:r>
      <w:r w:rsidRPr="08FCC000">
        <w:rPr>
          <w:rFonts w:ascii="Arial" w:eastAsia="Arial" w:hAnsi="Arial" w:cs="Arial"/>
          <w:color w:val="000000" w:themeColor="text1"/>
        </w:rPr>
        <w:t xml:space="preserve">. [online] The Thrive Approach. Available at: </w:t>
      </w:r>
      <w:hyperlink r:id="rId8">
        <w:r w:rsidRPr="08FCC000">
          <w:rPr>
            <w:rStyle w:val="Hyperlink"/>
            <w:rFonts w:ascii="Arial" w:eastAsia="Arial" w:hAnsi="Arial" w:cs="Arial"/>
          </w:rPr>
          <w:t>https://www.thriveapproach.com/</w:t>
        </w:r>
      </w:hyperlink>
      <w:r w:rsidRPr="08FCC000">
        <w:rPr>
          <w:rFonts w:ascii="Arial" w:eastAsia="Arial" w:hAnsi="Arial" w:cs="Arial"/>
          <w:color w:val="000000" w:themeColor="text1"/>
        </w:rPr>
        <w:t>.</w:t>
      </w:r>
    </w:p>
    <w:p w14:paraId="0BFCD520" w14:textId="77777777" w:rsidR="00B72894" w:rsidRDefault="00B72894" w:rsidP="00B72894">
      <w:pPr>
        <w:pStyle w:val="NormalWeb"/>
        <w:spacing w:before="0" w:beforeAutospacing="0" w:after="240" w:afterAutospacing="0" w:line="360" w:lineRule="atLeast"/>
        <w:rPr>
          <w:rFonts w:ascii="Arial" w:hAnsi="Arial" w:cs="Arial"/>
          <w:color w:val="000000"/>
        </w:rPr>
      </w:pPr>
      <w:proofErr w:type="spellStart"/>
      <w:r>
        <w:rPr>
          <w:rFonts w:ascii="Arial" w:hAnsi="Arial" w:cs="Arial"/>
          <w:color w:val="000000"/>
        </w:rPr>
        <w:t>Patalay</w:t>
      </w:r>
      <w:proofErr w:type="spellEnd"/>
      <w:r>
        <w:rPr>
          <w:rFonts w:ascii="Arial" w:hAnsi="Arial" w:cs="Arial"/>
          <w:color w:val="000000"/>
        </w:rPr>
        <w:t>, P. and Fitzsimons, E. (2016). Correlates of Mental Illness and Wellbeing in Children: Are They the Same? Results from the UK Millennium Cohort Study.</w:t>
      </w:r>
      <w:r>
        <w:rPr>
          <w:rStyle w:val="apple-converted-space"/>
          <w:rFonts w:ascii="Arial" w:hAnsi="Arial" w:cs="Arial"/>
          <w:color w:val="000000"/>
        </w:rPr>
        <w:t> </w:t>
      </w:r>
      <w:r>
        <w:rPr>
          <w:rFonts w:ascii="Arial" w:hAnsi="Arial" w:cs="Arial"/>
          <w:i/>
          <w:iCs/>
          <w:color w:val="000000"/>
        </w:rPr>
        <w:t>Journal of the American Academy of Child &amp; Adolescent Psychiatry</w:t>
      </w:r>
      <w:r>
        <w:rPr>
          <w:rFonts w:ascii="Arial" w:hAnsi="Arial" w:cs="Arial"/>
          <w:color w:val="000000"/>
        </w:rPr>
        <w:t xml:space="preserve">, [online] 55(9), pp.771–783. </w:t>
      </w:r>
      <w:proofErr w:type="spellStart"/>
      <w:proofErr w:type="gramStart"/>
      <w:r>
        <w:rPr>
          <w:rFonts w:ascii="Arial" w:hAnsi="Arial" w:cs="Arial"/>
          <w:color w:val="000000"/>
        </w:rPr>
        <w:t>doi:https</w:t>
      </w:r>
      <w:proofErr w:type="spellEnd"/>
      <w:r>
        <w:rPr>
          <w:rFonts w:ascii="Arial" w:hAnsi="Arial" w:cs="Arial"/>
          <w:color w:val="000000"/>
        </w:rPr>
        <w:t>://doi.org/10.1016/j.jaac.2016.05.019</w:t>
      </w:r>
      <w:proofErr w:type="gramEnd"/>
      <w:r>
        <w:rPr>
          <w:rFonts w:ascii="Arial" w:hAnsi="Arial" w:cs="Arial"/>
          <w:color w:val="000000"/>
        </w:rPr>
        <w:t>.</w:t>
      </w:r>
    </w:p>
    <w:p w14:paraId="7D88F3F4" w14:textId="77777777" w:rsidR="00B72894" w:rsidRDefault="00B72894" w:rsidP="00B72894">
      <w:pPr>
        <w:pStyle w:val="NormalWeb"/>
        <w:spacing w:before="0" w:beforeAutospacing="0" w:after="240" w:afterAutospacing="0" w:line="360" w:lineRule="atLeast"/>
        <w:rPr>
          <w:rFonts w:ascii="Arial" w:hAnsi="Arial" w:cs="Arial"/>
          <w:color w:val="000000"/>
        </w:rPr>
      </w:pPr>
      <w:r>
        <w:rPr>
          <w:rFonts w:ascii="Arial" w:hAnsi="Arial" w:cs="Arial"/>
          <w:color w:val="000000"/>
        </w:rPr>
        <w:lastRenderedPageBreak/>
        <w:t>Senedd Research (2023).</w:t>
      </w:r>
      <w:r>
        <w:rPr>
          <w:rStyle w:val="apple-converted-space"/>
          <w:rFonts w:ascii="Arial" w:hAnsi="Arial" w:cs="Arial"/>
          <w:color w:val="000000"/>
        </w:rPr>
        <w:t> </w:t>
      </w:r>
      <w:r>
        <w:rPr>
          <w:rFonts w:ascii="Arial" w:hAnsi="Arial" w:cs="Arial"/>
          <w:i/>
          <w:iCs/>
          <w:color w:val="000000"/>
        </w:rPr>
        <w:t>How Did Wales Perform in PISA 2022?</w:t>
      </w:r>
      <w:r>
        <w:rPr>
          <w:rStyle w:val="apple-converted-space"/>
          <w:rFonts w:ascii="Arial" w:hAnsi="Arial" w:cs="Arial"/>
          <w:color w:val="000000"/>
        </w:rPr>
        <w:t> </w:t>
      </w:r>
      <w:r>
        <w:rPr>
          <w:rFonts w:ascii="Arial" w:hAnsi="Arial" w:cs="Arial"/>
          <w:color w:val="000000"/>
        </w:rPr>
        <w:t xml:space="preserve">[online] </w:t>
      </w:r>
      <w:proofErr w:type="spellStart"/>
      <w:proofErr w:type="gramStart"/>
      <w:r>
        <w:rPr>
          <w:rFonts w:ascii="Arial" w:hAnsi="Arial" w:cs="Arial"/>
          <w:color w:val="000000"/>
        </w:rPr>
        <w:t>research.senedd</w:t>
      </w:r>
      <w:proofErr w:type="gramEnd"/>
      <w:r>
        <w:rPr>
          <w:rFonts w:ascii="Arial" w:hAnsi="Arial" w:cs="Arial"/>
          <w:color w:val="000000"/>
        </w:rPr>
        <w:t>.wales</w:t>
      </w:r>
      <w:proofErr w:type="spellEnd"/>
      <w:r>
        <w:rPr>
          <w:rFonts w:ascii="Arial" w:hAnsi="Arial" w:cs="Arial"/>
          <w:color w:val="000000"/>
        </w:rPr>
        <w:t>. Available at: https://research.senedd.wales/research-articles/how-did-wales-perform-in-pisa-2022/.</w:t>
      </w:r>
    </w:p>
    <w:p w14:paraId="0A03D4D9" w14:textId="77777777" w:rsidR="00B72894" w:rsidRDefault="00B72894" w:rsidP="00B72894">
      <w:pPr>
        <w:pStyle w:val="NormalWeb"/>
        <w:spacing w:before="0" w:beforeAutospacing="0" w:after="240" w:afterAutospacing="0" w:line="360" w:lineRule="atLeast"/>
        <w:rPr>
          <w:rFonts w:ascii="Arial" w:hAnsi="Arial" w:cs="Arial"/>
          <w:color w:val="000000"/>
        </w:rPr>
      </w:pPr>
      <w:r>
        <w:rPr>
          <w:rFonts w:ascii="Arial" w:hAnsi="Arial" w:cs="Arial"/>
          <w:color w:val="000000"/>
        </w:rPr>
        <w:t>Welsh Government (2014).</w:t>
      </w:r>
      <w:r>
        <w:rPr>
          <w:rStyle w:val="apple-converted-space"/>
          <w:rFonts w:ascii="Arial" w:hAnsi="Arial" w:cs="Arial"/>
          <w:color w:val="000000"/>
        </w:rPr>
        <w:t> </w:t>
      </w:r>
      <w:r>
        <w:rPr>
          <w:rFonts w:ascii="Arial" w:hAnsi="Arial" w:cs="Arial"/>
          <w:i/>
          <w:iCs/>
          <w:color w:val="000000"/>
        </w:rPr>
        <w:t>School Development Plans Guidance</w:t>
      </w:r>
      <w:r>
        <w:rPr>
          <w:rFonts w:ascii="Arial" w:hAnsi="Arial" w:cs="Arial"/>
          <w:color w:val="000000"/>
        </w:rPr>
        <w:t>. [online] pp.3–12. Available at: https://www.gov.wales/sites/default/files/publications/2018-03/school-development-plans.pdf [Accessed 29 Apr. 2024].</w:t>
      </w:r>
    </w:p>
    <w:p w14:paraId="50095063" w14:textId="77777777" w:rsidR="00B72894" w:rsidRDefault="00B72894" w:rsidP="00B72894">
      <w:pPr>
        <w:pStyle w:val="NormalWeb"/>
        <w:spacing w:before="0" w:beforeAutospacing="0" w:after="240" w:afterAutospacing="0" w:line="360" w:lineRule="atLeast"/>
        <w:rPr>
          <w:rFonts w:ascii="Arial" w:hAnsi="Arial" w:cs="Arial"/>
          <w:color w:val="000000"/>
        </w:rPr>
      </w:pPr>
      <w:r>
        <w:rPr>
          <w:rFonts w:ascii="Arial" w:hAnsi="Arial" w:cs="Arial"/>
          <w:color w:val="000000"/>
        </w:rPr>
        <w:t>Welsh Government (2016).</w:t>
      </w:r>
      <w:r>
        <w:rPr>
          <w:rStyle w:val="apple-converted-space"/>
          <w:rFonts w:ascii="Arial" w:hAnsi="Arial" w:cs="Arial"/>
          <w:color w:val="000000"/>
        </w:rPr>
        <w:t> </w:t>
      </w:r>
      <w:r>
        <w:rPr>
          <w:rFonts w:ascii="Arial" w:hAnsi="Arial" w:cs="Arial"/>
          <w:i/>
          <w:iCs/>
          <w:color w:val="000000"/>
        </w:rPr>
        <w:t>Theme 1: Leadership for a self-improving System Resources 1-7 Family and Community Engagement Toolkit</w:t>
      </w:r>
      <w:r>
        <w:rPr>
          <w:rFonts w:ascii="Arial" w:hAnsi="Arial" w:cs="Arial"/>
          <w:color w:val="000000"/>
        </w:rPr>
        <w:t>. [online] Available at: https://www.gov.wales/sites/default/files/publications/2018-12/theme-1-leadership-for-a-self-improving-system-resources-1-7.pdf.</w:t>
      </w:r>
    </w:p>
    <w:p w14:paraId="105DD1B7" w14:textId="77777777" w:rsidR="00B72894" w:rsidRDefault="00B72894" w:rsidP="00B72894">
      <w:pPr>
        <w:pStyle w:val="NormalWeb"/>
        <w:spacing w:before="0" w:beforeAutospacing="0" w:after="240" w:afterAutospacing="0" w:line="360" w:lineRule="atLeast"/>
        <w:rPr>
          <w:rFonts w:ascii="Arial" w:hAnsi="Arial" w:cs="Arial"/>
          <w:color w:val="000000"/>
        </w:rPr>
      </w:pPr>
      <w:r>
        <w:rPr>
          <w:rFonts w:ascii="Arial" w:hAnsi="Arial" w:cs="Arial"/>
          <w:color w:val="000000"/>
        </w:rPr>
        <w:t>Welsh Government (2019).</w:t>
      </w:r>
      <w:r>
        <w:rPr>
          <w:rStyle w:val="apple-converted-space"/>
          <w:rFonts w:ascii="Arial" w:hAnsi="Arial" w:cs="Arial"/>
          <w:color w:val="000000"/>
        </w:rPr>
        <w:t> </w:t>
      </w:r>
      <w:r>
        <w:rPr>
          <w:rFonts w:ascii="Arial" w:hAnsi="Arial" w:cs="Arial"/>
          <w:i/>
          <w:iCs/>
          <w:color w:val="000000"/>
        </w:rPr>
        <w:t>Descriptions of Learning - Hwb</w:t>
      </w:r>
      <w:r>
        <w:rPr>
          <w:rFonts w:ascii="Arial" w:hAnsi="Arial" w:cs="Arial"/>
          <w:color w:val="000000"/>
        </w:rPr>
        <w:t xml:space="preserve">. [online] </w:t>
      </w:r>
      <w:proofErr w:type="spellStart"/>
      <w:proofErr w:type="gramStart"/>
      <w:r>
        <w:rPr>
          <w:rFonts w:ascii="Arial" w:hAnsi="Arial" w:cs="Arial"/>
          <w:color w:val="000000"/>
        </w:rPr>
        <w:t>hwb.gov.wales</w:t>
      </w:r>
      <w:proofErr w:type="spellEnd"/>
      <w:proofErr w:type="gramEnd"/>
      <w:r>
        <w:rPr>
          <w:rFonts w:ascii="Arial" w:hAnsi="Arial" w:cs="Arial"/>
          <w:color w:val="000000"/>
        </w:rPr>
        <w:t>. Available at: https://hwb.gov.wales/curriculum-for-wales/health-and-well-being/descriptions-of-learning/.</w:t>
      </w:r>
    </w:p>
    <w:p w14:paraId="7A431498" w14:textId="77777777" w:rsidR="00B72894" w:rsidRDefault="00B72894" w:rsidP="00B72894">
      <w:pPr>
        <w:pStyle w:val="NormalWeb"/>
        <w:spacing w:before="0" w:beforeAutospacing="0" w:after="240" w:afterAutospacing="0" w:line="360" w:lineRule="atLeast"/>
        <w:rPr>
          <w:rFonts w:ascii="Arial" w:hAnsi="Arial" w:cs="Arial"/>
          <w:color w:val="000000"/>
        </w:rPr>
      </w:pPr>
      <w:r>
        <w:rPr>
          <w:rFonts w:ascii="Arial" w:hAnsi="Arial" w:cs="Arial"/>
          <w:color w:val="000000"/>
        </w:rPr>
        <w:t>Welsh Government (2022a).</w:t>
      </w:r>
      <w:r>
        <w:rPr>
          <w:rStyle w:val="apple-converted-space"/>
          <w:rFonts w:ascii="Arial" w:hAnsi="Arial" w:cs="Arial"/>
          <w:color w:val="000000"/>
        </w:rPr>
        <w:t> </w:t>
      </w:r>
      <w:r>
        <w:rPr>
          <w:rFonts w:ascii="Arial" w:hAnsi="Arial" w:cs="Arial"/>
          <w:i/>
          <w:iCs/>
          <w:color w:val="000000"/>
        </w:rPr>
        <w:t>Developing a Vision for Curriculum Design - Hwb</w:t>
      </w:r>
      <w:r>
        <w:rPr>
          <w:rFonts w:ascii="Arial" w:hAnsi="Arial" w:cs="Arial"/>
          <w:color w:val="000000"/>
        </w:rPr>
        <w:t xml:space="preserve">. [online] </w:t>
      </w:r>
      <w:proofErr w:type="spellStart"/>
      <w:proofErr w:type="gramStart"/>
      <w:r>
        <w:rPr>
          <w:rFonts w:ascii="Arial" w:hAnsi="Arial" w:cs="Arial"/>
          <w:color w:val="000000"/>
        </w:rPr>
        <w:t>hwb.gov.wales</w:t>
      </w:r>
      <w:proofErr w:type="spellEnd"/>
      <w:proofErr w:type="gramEnd"/>
      <w:r>
        <w:rPr>
          <w:rFonts w:ascii="Arial" w:hAnsi="Arial" w:cs="Arial"/>
          <w:color w:val="000000"/>
        </w:rPr>
        <w:t>. Available at: https://hwb.gov.wales/curriculum-for-wales/designing-your-curriculum/developing-a-vision-for-curriculum-design#curriculum-design-and-the-four-purposes.</w:t>
      </w:r>
    </w:p>
    <w:p w14:paraId="7A7A177B" w14:textId="77777777" w:rsidR="00B72894" w:rsidRDefault="00B72894" w:rsidP="00B72894">
      <w:pPr>
        <w:pStyle w:val="NormalWeb"/>
        <w:spacing w:before="0" w:beforeAutospacing="0" w:after="240" w:afterAutospacing="0" w:line="360" w:lineRule="atLeast"/>
        <w:rPr>
          <w:rFonts w:ascii="Arial" w:hAnsi="Arial" w:cs="Arial"/>
          <w:color w:val="000000"/>
        </w:rPr>
      </w:pPr>
      <w:r>
        <w:rPr>
          <w:rFonts w:ascii="Arial" w:hAnsi="Arial" w:cs="Arial"/>
          <w:color w:val="000000"/>
        </w:rPr>
        <w:t>Welsh Government (2022b).</w:t>
      </w:r>
      <w:r>
        <w:rPr>
          <w:rStyle w:val="apple-converted-space"/>
          <w:rFonts w:ascii="Arial" w:hAnsi="Arial" w:cs="Arial"/>
          <w:color w:val="000000"/>
        </w:rPr>
        <w:t> </w:t>
      </w:r>
      <w:r>
        <w:rPr>
          <w:rFonts w:ascii="Arial" w:hAnsi="Arial" w:cs="Arial"/>
          <w:i/>
          <w:iCs/>
          <w:color w:val="000000"/>
        </w:rPr>
        <w:t>School Improvement guidance: Framework for evaluation, Improvement and Accountability - Hwb</w:t>
      </w:r>
      <w:r>
        <w:rPr>
          <w:rFonts w:ascii="Arial" w:hAnsi="Arial" w:cs="Arial"/>
          <w:color w:val="000000"/>
        </w:rPr>
        <w:t xml:space="preserve">. [online] </w:t>
      </w:r>
      <w:proofErr w:type="spellStart"/>
      <w:proofErr w:type="gramStart"/>
      <w:r>
        <w:rPr>
          <w:rFonts w:ascii="Arial" w:hAnsi="Arial" w:cs="Arial"/>
          <w:color w:val="000000"/>
        </w:rPr>
        <w:t>hwb.gov.wales</w:t>
      </w:r>
      <w:proofErr w:type="spellEnd"/>
      <w:proofErr w:type="gramEnd"/>
      <w:r>
        <w:rPr>
          <w:rFonts w:ascii="Arial" w:hAnsi="Arial" w:cs="Arial"/>
          <w:color w:val="000000"/>
        </w:rPr>
        <w:t>. Available at: https://hwb.gov.wales/evaluation-improvement-and-accountability/school-improvement-guidance-framework-for-evaluation-improvement-and-accountability/.</w:t>
      </w:r>
    </w:p>
    <w:p w14:paraId="38E3CB16" w14:textId="77777777" w:rsidR="00B72894" w:rsidRDefault="00B72894" w:rsidP="00B72894">
      <w:pPr>
        <w:pStyle w:val="NormalWeb"/>
        <w:spacing w:before="0" w:beforeAutospacing="0" w:after="240" w:afterAutospacing="0" w:line="360" w:lineRule="atLeast"/>
        <w:rPr>
          <w:rFonts w:ascii="Arial" w:hAnsi="Arial" w:cs="Arial"/>
          <w:color w:val="000000"/>
        </w:rPr>
      </w:pPr>
      <w:r>
        <w:rPr>
          <w:rFonts w:ascii="Arial" w:hAnsi="Arial" w:cs="Arial"/>
          <w:color w:val="000000"/>
        </w:rPr>
        <w:t>Welsh Government (2022c).</w:t>
      </w:r>
      <w:r>
        <w:rPr>
          <w:rStyle w:val="apple-converted-space"/>
          <w:rFonts w:ascii="Arial" w:hAnsi="Arial" w:cs="Arial"/>
          <w:color w:val="000000"/>
        </w:rPr>
        <w:t> </w:t>
      </w:r>
      <w:r>
        <w:rPr>
          <w:rFonts w:ascii="Arial" w:hAnsi="Arial" w:cs="Arial"/>
          <w:i/>
          <w:iCs/>
          <w:color w:val="000000"/>
        </w:rPr>
        <w:t>School Improvement guidance: Impact Assessment an Integrated Impact Assessment and a children’s Rights Impact Assessment for School Improvement guidance. Go to https://gov.wales/school-improvement-guidance-impact-assessment-html for the Latest version. Get Information on Copyright</w:t>
      </w:r>
      <w:r>
        <w:rPr>
          <w:rFonts w:ascii="Arial" w:hAnsi="Arial" w:cs="Arial"/>
          <w:color w:val="000000"/>
        </w:rPr>
        <w:t>. [online] Available at: https://www.gov.wales/sites/default/files/pdf-versions/2022/7/3/1657103361/school-improvement-guidance-impact-assessment.pdf [Accessed 5 May 2024].</w:t>
      </w:r>
    </w:p>
    <w:p w14:paraId="15F2D925" w14:textId="77777777" w:rsidR="00B72894" w:rsidRDefault="00B72894" w:rsidP="00B72894">
      <w:pPr>
        <w:pStyle w:val="NormalWeb"/>
        <w:spacing w:before="0" w:beforeAutospacing="0" w:after="240" w:afterAutospacing="0" w:line="360" w:lineRule="atLeast"/>
        <w:rPr>
          <w:rFonts w:ascii="Arial" w:hAnsi="Arial" w:cs="Arial"/>
          <w:color w:val="000000"/>
        </w:rPr>
      </w:pPr>
      <w:r>
        <w:rPr>
          <w:rFonts w:ascii="Arial" w:hAnsi="Arial" w:cs="Arial"/>
          <w:color w:val="000000"/>
        </w:rPr>
        <w:t>Welsh Government (2023a).</w:t>
      </w:r>
      <w:r>
        <w:rPr>
          <w:rStyle w:val="apple-converted-space"/>
          <w:rFonts w:ascii="Arial" w:hAnsi="Arial" w:cs="Arial"/>
          <w:color w:val="000000"/>
        </w:rPr>
        <w:t> </w:t>
      </w:r>
      <w:proofErr w:type="spellStart"/>
      <w:r w:rsidRPr="007B478A">
        <w:rPr>
          <w:rFonts w:ascii="Arial" w:hAnsi="Arial" w:cs="Arial"/>
          <w:i/>
          <w:iCs/>
          <w:color w:val="000000"/>
          <w:highlight w:val="black"/>
        </w:rPr>
        <w:t>Gors</w:t>
      </w:r>
      <w:proofErr w:type="spellEnd"/>
      <w:r w:rsidRPr="007B478A">
        <w:rPr>
          <w:rFonts w:ascii="Arial" w:hAnsi="Arial" w:cs="Arial"/>
          <w:i/>
          <w:iCs/>
          <w:color w:val="000000"/>
          <w:highlight w:val="black"/>
        </w:rPr>
        <w:t xml:space="preserve"> Community School</w:t>
      </w:r>
      <w:r>
        <w:rPr>
          <w:rFonts w:ascii="Arial" w:hAnsi="Arial" w:cs="Arial"/>
          <w:color w:val="000000"/>
        </w:rPr>
        <w:t xml:space="preserve">. [online] </w:t>
      </w:r>
      <w:proofErr w:type="spellStart"/>
      <w:proofErr w:type="gramStart"/>
      <w:r>
        <w:rPr>
          <w:rFonts w:ascii="Arial" w:hAnsi="Arial" w:cs="Arial"/>
          <w:color w:val="000000"/>
        </w:rPr>
        <w:t>mylocalschool.gov.wales</w:t>
      </w:r>
      <w:proofErr w:type="spellEnd"/>
      <w:proofErr w:type="gramEnd"/>
      <w:r>
        <w:rPr>
          <w:rFonts w:ascii="Arial" w:hAnsi="Arial" w:cs="Arial"/>
          <w:color w:val="000000"/>
        </w:rPr>
        <w:t>. Available at: https://mylocalschool.gov.wales/School/6702233 [Accessed 29 Apr. 2024].</w:t>
      </w:r>
    </w:p>
    <w:p w14:paraId="2081253A" w14:textId="77777777" w:rsidR="00B72894" w:rsidRDefault="00B72894" w:rsidP="00B72894">
      <w:pPr>
        <w:pStyle w:val="NormalWeb"/>
        <w:spacing w:before="0" w:beforeAutospacing="0" w:after="240" w:afterAutospacing="0" w:line="360" w:lineRule="atLeast"/>
        <w:rPr>
          <w:rFonts w:ascii="Arial" w:hAnsi="Arial" w:cs="Arial"/>
          <w:color w:val="000000"/>
        </w:rPr>
      </w:pPr>
      <w:r>
        <w:rPr>
          <w:rFonts w:ascii="Arial" w:hAnsi="Arial" w:cs="Arial"/>
          <w:color w:val="000000"/>
        </w:rPr>
        <w:lastRenderedPageBreak/>
        <w:t>Welsh Government (2023b).</w:t>
      </w:r>
      <w:r>
        <w:rPr>
          <w:rStyle w:val="apple-converted-space"/>
          <w:rFonts w:ascii="Arial" w:hAnsi="Arial" w:cs="Arial"/>
          <w:color w:val="000000"/>
        </w:rPr>
        <w:t> </w:t>
      </w:r>
      <w:r>
        <w:rPr>
          <w:rFonts w:ascii="Arial" w:hAnsi="Arial" w:cs="Arial"/>
          <w:i/>
          <w:iCs/>
          <w:color w:val="000000"/>
        </w:rPr>
        <w:t>Schools’ Census results: January 2023 | GOV.WALES</w:t>
      </w:r>
      <w:r>
        <w:rPr>
          <w:rFonts w:ascii="Arial" w:hAnsi="Arial" w:cs="Arial"/>
          <w:color w:val="000000"/>
        </w:rPr>
        <w:t>. [online] www.gov.wales. Available at: https://www.gov.wales/schools-census-results-january-2023-html#130502 [Accessed 29 Apr. 2024].</w:t>
      </w:r>
    </w:p>
    <w:p w14:paraId="2BF9FD1E" w14:textId="6E2E5177" w:rsidR="00A01464" w:rsidRPr="00B72894" w:rsidRDefault="00B72894" w:rsidP="08FCC000">
      <w:pPr>
        <w:pStyle w:val="NormalWeb"/>
        <w:spacing w:before="0" w:beforeAutospacing="0" w:after="240" w:afterAutospacing="0" w:line="360" w:lineRule="atLeast"/>
        <w:rPr>
          <w:rFonts w:ascii="Arial" w:hAnsi="Arial" w:cs="Arial"/>
          <w:color w:val="000000"/>
        </w:rPr>
      </w:pPr>
      <w:r w:rsidRPr="08FCC000">
        <w:rPr>
          <w:rFonts w:ascii="Arial" w:hAnsi="Arial" w:cs="Arial"/>
          <w:color w:val="000000" w:themeColor="text1"/>
        </w:rPr>
        <w:t>Wolpert, M. (2014).</w:t>
      </w:r>
      <w:r w:rsidRPr="08FCC000">
        <w:rPr>
          <w:rStyle w:val="apple-converted-space"/>
          <w:rFonts w:ascii="Arial" w:hAnsi="Arial" w:cs="Arial"/>
          <w:color w:val="000000" w:themeColor="text1"/>
        </w:rPr>
        <w:t> </w:t>
      </w:r>
      <w:r w:rsidR="40B3F67A" w:rsidRPr="08FCC000">
        <w:rPr>
          <w:rFonts w:ascii="Arial" w:hAnsi="Arial" w:cs="Arial"/>
          <w:i/>
          <w:iCs/>
          <w:color w:val="000000" w:themeColor="text1"/>
        </w:rPr>
        <w:t>Thrive:</w:t>
      </w:r>
      <w:r w:rsidRPr="08FCC000">
        <w:rPr>
          <w:rFonts w:ascii="Arial" w:hAnsi="Arial" w:cs="Arial"/>
          <w:i/>
          <w:iCs/>
          <w:color w:val="000000" w:themeColor="text1"/>
        </w:rPr>
        <w:t xml:space="preserve"> the AFC-Tavistock Model for CAMHS</w:t>
      </w:r>
      <w:r w:rsidRPr="08FCC000">
        <w:rPr>
          <w:rFonts w:ascii="Arial" w:hAnsi="Arial" w:cs="Arial"/>
          <w:color w:val="000000" w:themeColor="text1"/>
        </w:rPr>
        <w:t xml:space="preserve">. London: </w:t>
      </w:r>
      <w:proofErr w:type="spellStart"/>
      <w:r w:rsidRPr="08FCC000">
        <w:rPr>
          <w:rFonts w:ascii="Arial" w:hAnsi="Arial" w:cs="Arial"/>
          <w:color w:val="000000" w:themeColor="text1"/>
        </w:rPr>
        <w:t>Camhs</w:t>
      </w:r>
      <w:proofErr w:type="spellEnd"/>
      <w:r w:rsidRPr="08FCC000">
        <w:rPr>
          <w:rFonts w:ascii="Arial" w:hAnsi="Arial" w:cs="Arial"/>
          <w:color w:val="000000" w:themeColor="text1"/>
        </w:rPr>
        <w:t xml:space="preserve"> Press, November.</w:t>
      </w:r>
    </w:p>
    <w:sectPr w:rsidR="00A01464" w:rsidRPr="00B72894" w:rsidSect="00BC58B3">
      <w:headerReference w:type="default" r:id="rId9"/>
      <w:footerReference w:type="even" r:id="rId10"/>
      <w:footerReference w:type="default" r:id="rId1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F018E4" w14:textId="77777777" w:rsidR="00BC58B3" w:rsidRDefault="00BC58B3" w:rsidP="00300DDB">
      <w:r>
        <w:separator/>
      </w:r>
    </w:p>
  </w:endnote>
  <w:endnote w:type="continuationSeparator" w:id="0">
    <w:p w14:paraId="1EC02149" w14:textId="77777777" w:rsidR="00BC58B3" w:rsidRDefault="00BC58B3" w:rsidP="00300DDB">
      <w:r>
        <w:continuationSeparator/>
      </w:r>
    </w:p>
  </w:endnote>
  <w:endnote w:type="continuationNotice" w:id="1">
    <w:p w14:paraId="164E0D78" w14:textId="77777777" w:rsidR="00BC58B3" w:rsidRDefault="00BC58B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Calibri Light">
    <w:panose1 w:val="020F0302020204030204"/>
    <w:charset w:val="00"/>
    <w:family w:val="swiss"/>
    <w:pitch w:val="variable"/>
    <w:sig w:usb0="E0002A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Roboto">
    <w:panose1 w:val="02000000000000000000"/>
    <w:charset w:val="00"/>
    <w:family w:val="auto"/>
    <w:pitch w:val="variable"/>
    <w:sig w:usb0="E0000AFF" w:usb1="5000217F" w:usb2="00000021" w:usb3="00000000" w:csb0="0000019F" w:csb1="00000000"/>
  </w:font>
  <w:font w:name="Cambria Math">
    <w:panose1 w:val="02040503050406030204"/>
    <w:charset w:val="00"/>
    <w:family w:val="roman"/>
    <w:pitch w:val="variable"/>
    <w:sig w:usb0="E00002FF" w:usb1="420024FF" w:usb2="00000000" w:usb3="00000000" w:csb0="0000019F" w:csb1="00000000"/>
  </w:font>
  <w:font w:name="Yu Mincho">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9471FA" w14:textId="7EB4802B" w:rsidR="00300DDB" w:rsidRDefault="00300DDB" w:rsidP="005503A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p w14:paraId="7D75C1B0" w14:textId="77777777" w:rsidR="00300DDB" w:rsidRDefault="00300DDB" w:rsidP="00300DD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15394470"/>
      <w:docPartObj>
        <w:docPartGallery w:val="Page Numbers (Bottom of Page)"/>
        <w:docPartUnique/>
      </w:docPartObj>
    </w:sdtPr>
    <w:sdtEndPr>
      <w:rPr>
        <w:rStyle w:val="PageNumber"/>
        <w:sz w:val="22"/>
        <w:szCs w:val="22"/>
      </w:rPr>
    </w:sdtEndPr>
    <w:sdtContent>
      <w:p w14:paraId="6689FF5A" w14:textId="2BE37107" w:rsidR="00300DDB" w:rsidRPr="00300DDB" w:rsidRDefault="00300DDB" w:rsidP="005503A1">
        <w:pPr>
          <w:pStyle w:val="Footer"/>
          <w:framePr w:wrap="none" w:vAnchor="text" w:hAnchor="margin" w:xAlign="right" w:y="1"/>
          <w:rPr>
            <w:rStyle w:val="PageNumber"/>
            <w:sz w:val="22"/>
          </w:rPr>
        </w:pPr>
        <w:r w:rsidRPr="00300DDB">
          <w:rPr>
            <w:rStyle w:val="PageNumber"/>
            <w:sz w:val="22"/>
          </w:rPr>
          <w:fldChar w:fldCharType="begin"/>
        </w:r>
        <w:r w:rsidRPr="00300DDB">
          <w:rPr>
            <w:rStyle w:val="PageNumber"/>
            <w:sz w:val="22"/>
          </w:rPr>
          <w:instrText xml:space="preserve"> PAGE </w:instrText>
        </w:r>
        <w:r w:rsidRPr="00300DDB">
          <w:rPr>
            <w:rStyle w:val="PageNumber"/>
            <w:sz w:val="22"/>
          </w:rPr>
          <w:fldChar w:fldCharType="separate"/>
        </w:r>
        <w:r w:rsidRPr="00300DDB">
          <w:rPr>
            <w:rStyle w:val="PageNumber"/>
            <w:noProof/>
            <w:sz w:val="22"/>
          </w:rPr>
          <w:t>1</w:t>
        </w:r>
        <w:r w:rsidRPr="00300DDB">
          <w:rPr>
            <w:rStyle w:val="PageNumber"/>
            <w:sz w:val="22"/>
          </w:rPr>
          <w:fldChar w:fldCharType="end"/>
        </w:r>
      </w:p>
    </w:sdtContent>
  </w:sdt>
  <w:p w14:paraId="65D99084" w14:textId="7278D7DD" w:rsidR="00300DDB" w:rsidRPr="00300DDB" w:rsidRDefault="00300DDB" w:rsidP="00300DDB">
    <w:pPr>
      <w:pStyle w:val="Header"/>
      <w:tabs>
        <w:tab w:val="clear" w:pos="4513"/>
      </w:tabs>
      <w:rPr>
        <w:sz w:val="22"/>
      </w:rPr>
    </w:pPr>
    <w:r w:rsidRPr="00300DDB">
      <w:rPr>
        <w:sz w:val="22"/>
      </w:rPr>
      <w:t>University of Wales Trinity Saint David</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DE5FF8" w14:textId="77777777" w:rsidR="00BC58B3" w:rsidRDefault="00BC58B3" w:rsidP="00300DDB">
      <w:r>
        <w:separator/>
      </w:r>
    </w:p>
  </w:footnote>
  <w:footnote w:type="continuationSeparator" w:id="0">
    <w:p w14:paraId="0CC0198D" w14:textId="77777777" w:rsidR="00BC58B3" w:rsidRDefault="00BC58B3" w:rsidP="00300DDB">
      <w:r>
        <w:continuationSeparator/>
      </w:r>
    </w:p>
  </w:footnote>
  <w:footnote w:type="continuationNotice" w:id="1">
    <w:p w14:paraId="7B1DA812" w14:textId="77777777" w:rsidR="00BC58B3" w:rsidRDefault="00BC58B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C53D12" w14:textId="2A35FE48" w:rsidR="00300DDB" w:rsidRPr="00300DDB" w:rsidRDefault="00300DDB" w:rsidP="00300DDB">
    <w:pPr>
      <w:pStyle w:val="Header"/>
      <w:tabs>
        <w:tab w:val="clear" w:pos="4513"/>
        <w:tab w:val="clear" w:pos="9026"/>
        <w:tab w:val="right" w:pos="9020"/>
      </w:tabs>
      <w:rPr>
        <w:sz w:val="22"/>
        <w:szCs w:val="22"/>
      </w:rPr>
    </w:pPr>
    <w:r w:rsidRPr="08FCC000">
      <w:rPr>
        <w:sz w:val="22"/>
        <w:szCs w:val="22"/>
      </w:rPr>
      <w:t>Alice John (2103838)</w:t>
    </w:r>
    <w:r w:rsidR="08FCC000" w:rsidRPr="08FCC000">
      <w:rPr>
        <w:sz w:val="22"/>
        <w:szCs w:val="22"/>
      </w:rPr>
      <w:t xml:space="preserve"> ￼</w:t>
    </w:r>
    <w:r w:rsidRPr="08FCC000">
      <w:rPr>
        <w:sz w:val="22"/>
        <w:szCs w:val="22"/>
      </w:rPr>
      <w:t>Primary Education BA(Hons) with QTS</w:t>
    </w:r>
  </w:p>
  <w:p w14:paraId="5AEAC09B" w14:textId="77777777" w:rsidR="00300DDB" w:rsidRPr="00300DDB" w:rsidRDefault="00300DDB">
    <w:pPr>
      <w:pStyle w:val="Header"/>
      <w:rPr>
        <w:sz w:val="22"/>
      </w:rPr>
    </w:pPr>
  </w:p>
</w:hdr>
</file>

<file path=word/intelligence2.xml><?xml version="1.0" encoding="utf-8"?>
<int2:intelligence xmlns:int2="http://schemas.microsoft.com/office/intelligence/2020/intelligence" xmlns:oel="http://schemas.microsoft.com/office/2019/extlst">
  <int2:observations>
    <int2:textHash int2:hashCode="O7rXuFsE5qcinq" int2:id="1WQ9PgY4">
      <int2:state int2:value="Rejected" int2:type="AugLoop_Text_Critique"/>
    </int2:textHash>
    <int2:textHash int2:hashCode="vo4lp3SRCrPmKI" int2:id="2jOPdzbf">
      <int2:state int2:value="Rejected" int2:type="AugLoop_Text_Critique"/>
    </int2:textHash>
    <int2:textHash int2:hashCode="CYKFXH933VSA50" int2:id="3LBhhUZr">
      <int2:state int2:value="Rejected" int2:type="AugLoop_Text_Critique"/>
    </int2:textHash>
    <int2:textHash int2:hashCode="2ND2GsXKf7ke2m" int2:id="7knDIeuc">
      <int2:state int2:value="Rejected" int2:type="AugLoop_Text_Critique"/>
    </int2:textHash>
    <int2:textHash int2:hashCode="gkWX6TcnAk7dBy" int2:id="zUWMvd9W">
      <int2:state int2:value="Rejected" int2:type="AugLoop_Text_Critique"/>
    </int2:textHash>
    <int2:textHash int2:hashCode="Hxa4GS3NA3JlXL" int2:id="FA38pD1e">
      <int2:state int2:value="Rejected" int2:type="AugLoop_Text_Critique"/>
    </int2:textHash>
    <int2:textHash int2:hashCode="g5O5SXv69rxrE5" int2:id="FyRdv9BP">
      <int2:state int2:value="Rejected" int2:type="AugLoop_Text_Critique"/>
    </int2:textHash>
    <int2:textHash int2:hashCode="dMjqSPf2epxuiW" int2:id="GsdyUOdP">
      <int2:state int2:value="Rejected" int2:type="AugLoop_Text_Critique"/>
    </int2:textHash>
    <int2:textHash int2:hashCode="8LR15b2aTp+mbT" int2:id="JYUL2Ezn">
      <int2:state int2:value="Rejected" int2:type="AugLoop_Text_Critique"/>
    </int2:textHash>
    <int2:textHash int2:hashCode="AUT4RmhDe1uSFa" int2:id="L9g5RHRJ">
      <int2:state int2:value="Rejected" int2:type="AugLoop_Text_Critique"/>
    </int2:textHash>
    <int2:textHash int2:hashCode="Td87E5Z+RlywCq" int2:id="NYliegHj">
      <int2:state int2:value="Rejected" int2:type="AugLoop_Text_Critique"/>
    </int2:textHash>
    <int2:textHash int2:hashCode="BC3EUS+j05HFFw" int2:id="XN5oyCKT">
      <int2:state int2:value="Rejected" int2:type="AugLoop_Text_Critique"/>
    </int2:textHash>
    <int2:textHash int2:hashCode="DTTcwT7Vnu94an" int2:id="YJM7SwGM">
      <int2:state int2:value="Rejected" int2:type="AugLoop_Text_Critique"/>
    </int2:textHash>
    <int2:textHash int2:hashCode="ZDwntKefNIdV+R" int2:id="Z2EavuxP">
      <int2:state int2:value="Rejected" int2:type="AugLoop_Text_Critique"/>
    </int2:textHash>
    <int2:textHash int2:hashCode="9FYYnFBhe5g10D" int2:id="bW2VRecW">
      <int2:state int2:value="Rejected" int2:type="AugLoop_Text_Critique"/>
    </int2:textHash>
    <int2:textHash int2:hashCode="6DFwUMyaFKlTRU" int2:id="d4Gr3Ydx">
      <int2:state int2:value="Rejected" int2:type="AugLoop_Text_Critique"/>
    </int2:textHash>
    <int2:textHash int2:hashCode="I9jgFWBiFlyjc2" int2:id="g12GrOPy">
      <int2:state int2:value="Rejected" int2:type="AugLoop_Text_Critique"/>
    </int2:textHash>
    <int2:textHash int2:hashCode="k08NR1HlSz35L8" int2:id="hskMpWGj">
      <int2:state int2:value="Rejected" int2:type="AugLoop_Text_Critique"/>
    </int2:textHash>
    <int2:textHash int2:hashCode="SdwcsJTf/jpC3V" int2:id="jrXxRNDC">
      <int2:state int2:value="Rejected" int2:type="AugLoop_Text_Critique"/>
    </int2:textHash>
    <int2:textHash int2:hashCode="WArmqo+NdfOiOg" int2:id="pnY8RvpV">
      <int2:state int2:value="Rejected" int2:type="AugLoop_Text_Critique"/>
    </int2:textHash>
    <int2:textHash int2:hashCode="JvvjiI+jAn+vb4" int2:id="wZQOiBjm">
      <int2:state int2:value="Rejected" int2:type="AugLoop_Text_Critique"/>
    </int2:textHash>
    <int2:textHash int2:hashCode="4ZurHDTjSGQJad" int2:id="ylHKDY2X">
      <int2:state int2:value="Rejected" int2:type="AugLoop_Text_Critique"/>
    </int2:textHash>
    <int2:bookmark int2:bookmarkName="_Int_klVXRlLT" int2:invalidationBookmarkName="" int2:hashCode="yzlcffR8h38bBG" int2:id="LPMymUK9">
      <int2:state int2:value="Rejected" int2:type="AugLoop_Text_Critique"/>
    </int2:bookmark>
    <int2:bookmark int2:bookmarkName="_Int_bsEhQ0Wt" int2:invalidationBookmarkName="" int2:hashCode="XePgD+NfqBtN1G" int2:id="e3WhCf3w">
      <int2:state int2:value="Rejected" int2:type="AugLoop_Text_Critique"/>
    </int2:bookmark>
    <int2:bookmark int2:bookmarkName="_Int_fuM8BLKj" int2:invalidationBookmarkName="" int2:hashCode="NwPNIWiB0zA6EK" int2:id="yt3EQoM0">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AD4E76"/>
    <w:multiLevelType w:val="hybridMultilevel"/>
    <w:tmpl w:val="9DF06EB4"/>
    <w:lvl w:ilvl="0" w:tplc="02663C98">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0B6C0F"/>
    <w:multiLevelType w:val="hybridMultilevel"/>
    <w:tmpl w:val="901051F8"/>
    <w:lvl w:ilvl="0" w:tplc="57AAA410">
      <w:start w:val="7"/>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E6491D"/>
    <w:multiLevelType w:val="hybridMultilevel"/>
    <w:tmpl w:val="9E0E1BC2"/>
    <w:lvl w:ilvl="0" w:tplc="E5D26DB2">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3" w15:restartNumberingAfterBreak="0">
    <w:nsid w:val="2A3A303E"/>
    <w:multiLevelType w:val="hybridMultilevel"/>
    <w:tmpl w:val="FA5C28BC"/>
    <w:lvl w:ilvl="0" w:tplc="02663C98">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F9430E"/>
    <w:multiLevelType w:val="hybridMultilevel"/>
    <w:tmpl w:val="FFFFFFFF"/>
    <w:lvl w:ilvl="0" w:tplc="7B10A764">
      <w:start w:val="1"/>
      <w:numFmt w:val="bullet"/>
      <w:lvlText w:val="-"/>
      <w:lvlJc w:val="left"/>
      <w:pPr>
        <w:ind w:left="720" w:hanging="360"/>
      </w:pPr>
      <w:rPr>
        <w:rFonts w:ascii="Aptos" w:hAnsi="Aptos" w:hint="default"/>
      </w:rPr>
    </w:lvl>
    <w:lvl w:ilvl="1" w:tplc="1A3490D8">
      <w:start w:val="1"/>
      <w:numFmt w:val="bullet"/>
      <w:lvlText w:val="o"/>
      <w:lvlJc w:val="left"/>
      <w:pPr>
        <w:ind w:left="1440" w:hanging="360"/>
      </w:pPr>
      <w:rPr>
        <w:rFonts w:ascii="Courier New" w:hAnsi="Courier New" w:hint="default"/>
      </w:rPr>
    </w:lvl>
    <w:lvl w:ilvl="2" w:tplc="21D8C7C0">
      <w:start w:val="1"/>
      <w:numFmt w:val="bullet"/>
      <w:lvlText w:val=""/>
      <w:lvlJc w:val="left"/>
      <w:pPr>
        <w:ind w:left="2160" w:hanging="360"/>
      </w:pPr>
      <w:rPr>
        <w:rFonts w:ascii="Wingdings" w:hAnsi="Wingdings" w:hint="default"/>
      </w:rPr>
    </w:lvl>
    <w:lvl w:ilvl="3" w:tplc="BCD01B80">
      <w:start w:val="1"/>
      <w:numFmt w:val="bullet"/>
      <w:lvlText w:val=""/>
      <w:lvlJc w:val="left"/>
      <w:pPr>
        <w:ind w:left="2880" w:hanging="360"/>
      </w:pPr>
      <w:rPr>
        <w:rFonts w:ascii="Symbol" w:hAnsi="Symbol" w:hint="default"/>
      </w:rPr>
    </w:lvl>
    <w:lvl w:ilvl="4" w:tplc="44000E9A">
      <w:start w:val="1"/>
      <w:numFmt w:val="bullet"/>
      <w:lvlText w:val="o"/>
      <w:lvlJc w:val="left"/>
      <w:pPr>
        <w:ind w:left="3600" w:hanging="360"/>
      </w:pPr>
      <w:rPr>
        <w:rFonts w:ascii="Courier New" w:hAnsi="Courier New" w:hint="default"/>
      </w:rPr>
    </w:lvl>
    <w:lvl w:ilvl="5" w:tplc="8A704BAE">
      <w:start w:val="1"/>
      <w:numFmt w:val="bullet"/>
      <w:lvlText w:val=""/>
      <w:lvlJc w:val="left"/>
      <w:pPr>
        <w:ind w:left="4320" w:hanging="360"/>
      </w:pPr>
      <w:rPr>
        <w:rFonts w:ascii="Wingdings" w:hAnsi="Wingdings" w:hint="default"/>
      </w:rPr>
    </w:lvl>
    <w:lvl w:ilvl="6" w:tplc="C390F32A">
      <w:start w:val="1"/>
      <w:numFmt w:val="bullet"/>
      <w:lvlText w:val=""/>
      <w:lvlJc w:val="left"/>
      <w:pPr>
        <w:ind w:left="5040" w:hanging="360"/>
      </w:pPr>
      <w:rPr>
        <w:rFonts w:ascii="Symbol" w:hAnsi="Symbol" w:hint="default"/>
      </w:rPr>
    </w:lvl>
    <w:lvl w:ilvl="7" w:tplc="1144B316">
      <w:start w:val="1"/>
      <w:numFmt w:val="bullet"/>
      <w:lvlText w:val="o"/>
      <w:lvlJc w:val="left"/>
      <w:pPr>
        <w:ind w:left="5760" w:hanging="360"/>
      </w:pPr>
      <w:rPr>
        <w:rFonts w:ascii="Courier New" w:hAnsi="Courier New" w:hint="default"/>
      </w:rPr>
    </w:lvl>
    <w:lvl w:ilvl="8" w:tplc="C624F112">
      <w:start w:val="1"/>
      <w:numFmt w:val="bullet"/>
      <w:lvlText w:val=""/>
      <w:lvlJc w:val="left"/>
      <w:pPr>
        <w:ind w:left="6480" w:hanging="360"/>
      </w:pPr>
      <w:rPr>
        <w:rFonts w:ascii="Wingdings" w:hAnsi="Wingdings" w:hint="default"/>
      </w:rPr>
    </w:lvl>
  </w:abstractNum>
  <w:abstractNum w:abstractNumId="5" w15:restartNumberingAfterBreak="0">
    <w:nsid w:val="48C83D96"/>
    <w:multiLevelType w:val="hybridMultilevel"/>
    <w:tmpl w:val="FFFFFFFF"/>
    <w:lvl w:ilvl="0" w:tplc="6040D89E">
      <w:start w:val="1"/>
      <w:numFmt w:val="bullet"/>
      <w:lvlText w:val="-"/>
      <w:lvlJc w:val="left"/>
      <w:pPr>
        <w:ind w:left="720" w:hanging="360"/>
      </w:pPr>
      <w:rPr>
        <w:rFonts w:ascii="Aptos" w:hAnsi="Aptos" w:hint="default"/>
      </w:rPr>
    </w:lvl>
    <w:lvl w:ilvl="1" w:tplc="D84204B6">
      <w:start w:val="1"/>
      <w:numFmt w:val="bullet"/>
      <w:lvlText w:val="o"/>
      <w:lvlJc w:val="left"/>
      <w:pPr>
        <w:ind w:left="1440" w:hanging="360"/>
      </w:pPr>
      <w:rPr>
        <w:rFonts w:ascii="Courier New" w:hAnsi="Courier New" w:hint="default"/>
      </w:rPr>
    </w:lvl>
    <w:lvl w:ilvl="2" w:tplc="15CEC838">
      <w:start w:val="1"/>
      <w:numFmt w:val="bullet"/>
      <w:lvlText w:val=""/>
      <w:lvlJc w:val="left"/>
      <w:pPr>
        <w:ind w:left="2160" w:hanging="360"/>
      </w:pPr>
      <w:rPr>
        <w:rFonts w:ascii="Wingdings" w:hAnsi="Wingdings" w:hint="default"/>
      </w:rPr>
    </w:lvl>
    <w:lvl w:ilvl="3" w:tplc="8A6857BC">
      <w:start w:val="1"/>
      <w:numFmt w:val="bullet"/>
      <w:lvlText w:val=""/>
      <w:lvlJc w:val="left"/>
      <w:pPr>
        <w:ind w:left="2880" w:hanging="360"/>
      </w:pPr>
      <w:rPr>
        <w:rFonts w:ascii="Symbol" w:hAnsi="Symbol" w:hint="default"/>
      </w:rPr>
    </w:lvl>
    <w:lvl w:ilvl="4" w:tplc="2BC2127E">
      <w:start w:val="1"/>
      <w:numFmt w:val="bullet"/>
      <w:lvlText w:val="o"/>
      <w:lvlJc w:val="left"/>
      <w:pPr>
        <w:ind w:left="3600" w:hanging="360"/>
      </w:pPr>
      <w:rPr>
        <w:rFonts w:ascii="Courier New" w:hAnsi="Courier New" w:hint="default"/>
      </w:rPr>
    </w:lvl>
    <w:lvl w:ilvl="5" w:tplc="D8D05EBC">
      <w:start w:val="1"/>
      <w:numFmt w:val="bullet"/>
      <w:lvlText w:val=""/>
      <w:lvlJc w:val="left"/>
      <w:pPr>
        <w:ind w:left="4320" w:hanging="360"/>
      </w:pPr>
      <w:rPr>
        <w:rFonts w:ascii="Wingdings" w:hAnsi="Wingdings" w:hint="default"/>
      </w:rPr>
    </w:lvl>
    <w:lvl w:ilvl="6" w:tplc="EBC21AA2">
      <w:start w:val="1"/>
      <w:numFmt w:val="bullet"/>
      <w:lvlText w:val=""/>
      <w:lvlJc w:val="left"/>
      <w:pPr>
        <w:ind w:left="5040" w:hanging="360"/>
      </w:pPr>
      <w:rPr>
        <w:rFonts w:ascii="Symbol" w:hAnsi="Symbol" w:hint="default"/>
      </w:rPr>
    </w:lvl>
    <w:lvl w:ilvl="7" w:tplc="0736FBFA">
      <w:start w:val="1"/>
      <w:numFmt w:val="bullet"/>
      <w:lvlText w:val="o"/>
      <w:lvlJc w:val="left"/>
      <w:pPr>
        <w:ind w:left="5760" w:hanging="360"/>
      </w:pPr>
      <w:rPr>
        <w:rFonts w:ascii="Courier New" w:hAnsi="Courier New" w:hint="default"/>
      </w:rPr>
    </w:lvl>
    <w:lvl w:ilvl="8" w:tplc="56FC8866">
      <w:start w:val="1"/>
      <w:numFmt w:val="bullet"/>
      <w:lvlText w:val=""/>
      <w:lvlJc w:val="left"/>
      <w:pPr>
        <w:ind w:left="6480" w:hanging="360"/>
      </w:pPr>
      <w:rPr>
        <w:rFonts w:ascii="Wingdings" w:hAnsi="Wingdings" w:hint="default"/>
      </w:rPr>
    </w:lvl>
  </w:abstractNum>
  <w:abstractNum w:abstractNumId="6" w15:restartNumberingAfterBreak="0">
    <w:nsid w:val="55B01A8D"/>
    <w:multiLevelType w:val="hybridMultilevel"/>
    <w:tmpl w:val="7592C8C4"/>
    <w:lvl w:ilvl="0" w:tplc="02663C98">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A6936D7"/>
    <w:multiLevelType w:val="hybridMultilevel"/>
    <w:tmpl w:val="3C4815CE"/>
    <w:lvl w:ilvl="0" w:tplc="02663C98">
      <w:start w:val="5"/>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3952119"/>
    <w:multiLevelType w:val="hybridMultilevel"/>
    <w:tmpl w:val="6E981C9C"/>
    <w:lvl w:ilvl="0" w:tplc="4E2A2220">
      <w:start w:val="7"/>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3D9350C"/>
    <w:multiLevelType w:val="multilevel"/>
    <w:tmpl w:val="BAAAC5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68D0AA6"/>
    <w:multiLevelType w:val="hybridMultilevel"/>
    <w:tmpl w:val="558A06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E632DD5"/>
    <w:multiLevelType w:val="multilevel"/>
    <w:tmpl w:val="F1108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1C739BB"/>
    <w:multiLevelType w:val="hybridMultilevel"/>
    <w:tmpl w:val="FB50F9D2"/>
    <w:lvl w:ilvl="0" w:tplc="02663C98">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9562261"/>
    <w:multiLevelType w:val="hybridMultilevel"/>
    <w:tmpl w:val="824C0CA4"/>
    <w:lvl w:ilvl="0" w:tplc="64D6C96A">
      <w:start w:val="7"/>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07998397">
    <w:abstractNumId w:val="5"/>
  </w:num>
  <w:num w:numId="2" w16cid:durableId="769009817">
    <w:abstractNumId w:val="4"/>
  </w:num>
  <w:num w:numId="3" w16cid:durableId="544803356">
    <w:abstractNumId w:val="2"/>
  </w:num>
  <w:num w:numId="4" w16cid:durableId="1355615056">
    <w:abstractNumId w:val="3"/>
  </w:num>
  <w:num w:numId="5" w16cid:durableId="1461729043">
    <w:abstractNumId w:val="0"/>
  </w:num>
  <w:num w:numId="6" w16cid:durableId="1829050324">
    <w:abstractNumId w:val="7"/>
  </w:num>
  <w:num w:numId="7" w16cid:durableId="2101561217">
    <w:abstractNumId w:val="6"/>
  </w:num>
  <w:num w:numId="8" w16cid:durableId="1321933374">
    <w:abstractNumId w:val="12"/>
  </w:num>
  <w:num w:numId="9" w16cid:durableId="21710957">
    <w:abstractNumId w:val="11"/>
  </w:num>
  <w:num w:numId="10" w16cid:durableId="1799765259">
    <w:abstractNumId w:val="9"/>
  </w:num>
  <w:num w:numId="11" w16cid:durableId="1146315374">
    <w:abstractNumId w:val="10"/>
  </w:num>
  <w:num w:numId="12" w16cid:durableId="1133140435">
    <w:abstractNumId w:val="13"/>
  </w:num>
  <w:num w:numId="13" w16cid:durableId="1423835366">
    <w:abstractNumId w:val="1"/>
  </w:num>
  <w:num w:numId="14" w16cid:durableId="196426786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0DDB"/>
    <w:rsid w:val="00013E44"/>
    <w:rsid w:val="00021E40"/>
    <w:rsid w:val="00025EC2"/>
    <w:rsid w:val="0003007F"/>
    <w:rsid w:val="000318C4"/>
    <w:rsid w:val="000326C4"/>
    <w:rsid w:val="000379E4"/>
    <w:rsid w:val="00046D5C"/>
    <w:rsid w:val="00056DDF"/>
    <w:rsid w:val="0006251C"/>
    <w:rsid w:val="00063B46"/>
    <w:rsid w:val="00073AEC"/>
    <w:rsid w:val="00083F0B"/>
    <w:rsid w:val="000C5CB8"/>
    <w:rsid w:val="000C7996"/>
    <w:rsid w:val="000D3AA6"/>
    <w:rsid w:val="000E3B4B"/>
    <w:rsid w:val="00125B46"/>
    <w:rsid w:val="00126555"/>
    <w:rsid w:val="0013532C"/>
    <w:rsid w:val="001465A0"/>
    <w:rsid w:val="001527C0"/>
    <w:rsid w:val="001635B1"/>
    <w:rsid w:val="00163F25"/>
    <w:rsid w:val="0016619B"/>
    <w:rsid w:val="001774C7"/>
    <w:rsid w:val="00186126"/>
    <w:rsid w:val="00191E8A"/>
    <w:rsid w:val="001946AB"/>
    <w:rsid w:val="00195E72"/>
    <w:rsid w:val="001962FA"/>
    <w:rsid w:val="001A12B1"/>
    <w:rsid w:val="001A63CE"/>
    <w:rsid w:val="001A7195"/>
    <w:rsid w:val="001B2099"/>
    <w:rsid w:val="001B30D5"/>
    <w:rsid w:val="001B5345"/>
    <w:rsid w:val="001C0C01"/>
    <w:rsid w:val="001C0D16"/>
    <w:rsid w:val="001C3871"/>
    <w:rsid w:val="001C6149"/>
    <w:rsid w:val="001C6F51"/>
    <w:rsid w:val="001D2C6F"/>
    <w:rsid w:val="001E5706"/>
    <w:rsid w:val="001E6085"/>
    <w:rsid w:val="001E6EBE"/>
    <w:rsid w:val="001F3D13"/>
    <w:rsid w:val="001F6E03"/>
    <w:rsid w:val="0020758E"/>
    <w:rsid w:val="00214331"/>
    <w:rsid w:val="002157BF"/>
    <w:rsid w:val="002210D5"/>
    <w:rsid w:val="002236A0"/>
    <w:rsid w:val="00236152"/>
    <w:rsid w:val="002364F5"/>
    <w:rsid w:val="002403D3"/>
    <w:rsid w:val="00241E88"/>
    <w:rsid w:val="0024460D"/>
    <w:rsid w:val="00246809"/>
    <w:rsid w:val="002502EA"/>
    <w:rsid w:val="0025164F"/>
    <w:rsid w:val="00275F70"/>
    <w:rsid w:val="002804FC"/>
    <w:rsid w:val="002878E9"/>
    <w:rsid w:val="002A24F3"/>
    <w:rsid w:val="002A3F71"/>
    <w:rsid w:val="002A7C76"/>
    <w:rsid w:val="002B0282"/>
    <w:rsid w:val="002B4FAF"/>
    <w:rsid w:val="002B5AD6"/>
    <w:rsid w:val="002B5E1B"/>
    <w:rsid w:val="002B7F0A"/>
    <w:rsid w:val="002D5AF1"/>
    <w:rsid w:val="002E45FB"/>
    <w:rsid w:val="002F2A46"/>
    <w:rsid w:val="002F46B8"/>
    <w:rsid w:val="002F6774"/>
    <w:rsid w:val="00300DDB"/>
    <w:rsid w:val="003031E2"/>
    <w:rsid w:val="00306A34"/>
    <w:rsid w:val="00314991"/>
    <w:rsid w:val="00317E53"/>
    <w:rsid w:val="00326E0E"/>
    <w:rsid w:val="00341514"/>
    <w:rsid w:val="00341936"/>
    <w:rsid w:val="00343EAC"/>
    <w:rsid w:val="00353727"/>
    <w:rsid w:val="00356B92"/>
    <w:rsid w:val="003604EF"/>
    <w:rsid w:val="0036769F"/>
    <w:rsid w:val="003732C1"/>
    <w:rsid w:val="0037493A"/>
    <w:rsid w:val="003759A9"/>
    <w:rsid w:val="003860DF"/>
    <w:rsid w:val="003871F4"/>
    <w:rsid w:val="003A27F7"/>
    <w:rsid w:val="003A5EEB"/>
    <w:rsid w:val="003B0B05"/>
    <w:rsid w:val="003C3D26"/>
    <w:rsid w:val="003D1828"/>
    <w:rsid w:val="003E2E27"/>
    <w:rsid w:val="003E44DE"/>
    <w:rsid w:val="003E680B"/>
    <w:rsid w:val="004002E8"/>
    <w:rsid w:val="00401D35"/>
    <w:rsid w:val="0040283C"/>
    <w:rsid w:val="00415302"/>
    <w:rsid w:val="004244AC"/>
    <w:rsid w:val="00427158"/>
    <w:rsid w:val="00434A6F"/>
    <w:rsid w:val="004512DE"/>
    <w:rsid w:val="00451367"/>
    <w:rsid w:val="00462F24"/>
    <w:rsid w:val="004656DD"/>
    <w:rsid w:val="00465CD7"/>
    <w:rsid w:val="00473846"/>
    <w:rsid w:val="004B229A"/>
    <w:rsid w:val="004B461F"/>
    <w:rsid w:val="004B6200"/>
    <w:rsid w:val="004D08D6"/>
    <w:rsid w:val="004D0D39"/>
    <w:rsid w:val="004D2D7B"/>
    <w:rsid w:val="004D437D"/>
    <w:rsid w:val="004D578C"/>
    <w:rsid w:val="004E7C0B"/>
    <w:rsid w:val="004F6A51"/>
    <w:rsid w:val="00532E77"/>
    <w:rsid w:val="00533818"/>
    <w:rsid w:val="00541BA1"/>
    <w:rsid w:val="00543103"/>
    <w:rsid w:val="005503A1"/>
    <w:rsid w:val="00556E0E"/>
    <w:rsid w:val="00560BB7"/>
    <w:rsid w:val="00580D0A"/>
    <w:rsid w:val="005843D3"/>
    <w:rsid w:val="00584715"/>
    <w:rsid w:val="00586A9A"/>
    <w:rsid w:val="005A2DE5"/>
    <w:rsid w:val="005A51DE"/>
    <w:rsid w:val="005A7EF9"/>
    <w:rsid w:val="005B042F"/>
    <w:rsid w:val="005C36A9"/>
    <w:rsid w:val="005D3DE5"/>
    <w:rsid w:val="005E62BE"/>
    <w:rsid w:val="005E6AF5"/>
    <w:rsid w:val="005F7043"/>
    <w:rsid w:val="00607C9C"/>
    <w:rsid w:val="00615BFB"/>
    <w:rsid w:val="00624C73"/>
    <w:rsid w:val="00633D3C"/>
    <w:rsid w:val="00635965"/>
    <w:rsid w:val="0063708F"/>
    <w:rsid w:val="00650B5A"/>
    <w:rsid w:val="006557AA"/>
    <w:rsid w:val="00661142"/>
    <w:rsid w:val="00665AB9"/>
    <w:rsid w:val="006748E0"/>
    <w:rsid w:val="00675BEE"/>
    <w:rsid w:val="006943DE"/>
    <w:rsid w:val="006A17DD"/>
    <w:rsid w:val="006A337B"/>
    <w:rsid w:val="006A4500"/>
    <w:rsid w:val="006B3CE8"/>
    <w:rsid w:val="006F39AF"/>
    <w:rsid w:val="006F5BF0"/>
    <w:rsid w:val="006F673B"/>
    <w:rsid w:val="00700175"/>
    <w:rsid w:val="0070437A"/>
    <w:rsid w:val="0070658B"/>
    <w:rsid w:val="00742432"/>
    <w:rsid w:val="007463CD"/>
    <w:rsid w:val="00750022"/>
    <w:rsid w:val="007528C8"/>
    <w:rsid w:val="0075470A"/>
    <w:rsid w:val="00764652"/>
    <w:rsid w:val="007660D1"/>
    <w:rsid w:val="00774ECF"/>
    <w:rsid w:val="0077689F"/>
    <w:rsid w:val="007805AC"/>
    <w:rsid w:val="00781B94"/>
    <w:rsid w:val="0078288A"/>
    <w:rsid w:val="00786D5F"/>
    <w:rsid w:val="007A0FBA"/>
    <w:rsid w:val="007B478A"/>
    <w:rsid w:val="007C3E43"/>
    <w:rsid w:val="007D2937"/>
    <w:rsid w:val="007D459F"/>
    <w:rsid w:val="007E25FD"/>
    <w:rsid w:val="007E776C"/>
    <w:rsid w:val="007F1260"/>
    <w:rsid w:val="007F1E11"/>
    <w:rsid w:val="008142C6"/>
    <w:rsid w:val="00815F92"/>
    <w:rsid w:val="00824B09"/>
    <w:rsid w:val="00835D52"/>
    <w:rsid w:val="008408D0"/>
    <w:rsid w:val="00844775"/>
    <w:rsid w:val="00850311"/>
    <w:rsid w:val="008525ED"/>
    <w:rsid w:val="008539CC"/>
    <w:rsid w:val="00861481"/>
    <w:rsid w:val="00875F6B"/>
    <w:rsid w:val="0089013F"/>
    <w:rsid w:val="0089088C"/>
    <w:rsid w:val="008919F5"/>
    <w:rsid w:val="008934D4"/>
    <w:rsid w:val="008C03A4"/>
    <w:rsid w:val="008C1908"/>
    <w:rsid w:val="008C5F22"/>
    <w:rsid w:val="008D0E27"/>
    <w:rsid w:val="008D2CB8"/>
    <w:rsid w:val="008D7DB1"/>
    <w:rsid w:val="009007E4"/>
    <w:rsid w:val="00916FFB"/>
    <w:rsid w:val="009250D7"/>
    <w:rsid w:val="0093713F"/>
    <w:rsid w:val="0094564C"/>
    <w:rsid w:val="0094720C"/>
    <w:rsid w:val="00950098"/>
    <w:rsid w:val="009505CC"/>
    <w:rsid w:val="009610D9"/>
    <w:rsid w:val="009646E6"/>
    <w:rsid w:val="00965094"/>
    <w:rsid w:val="0097576F"/>
    <w:rsid w:val="009777B6"/>
    <w:rsid w:val="009836CF"/>
    <w:rsid w:val="00983E7C"/>
    <w:rsid w:val="00996776"/>
    <w:rsid w:val="00997A01"/>
    <w:rsid w:val="009A585A"/>
    <w:rsid w:val="009B1920"/>
    <w:rsid w:val="009B3546"/>
    <w:rsid w:val="009B3721"/>
    <w:rsid w:val="009C5CFD"/>
    <w:rsid w:val="009C6079"/>
    <w:rsid w:val="009E30D3"/>
    <w:rsid w:val="00A01464"/>
    <w:rsid w:val="00A01E4F"/>
    <w:rsid w:val="00A14D07"/>
    <w:rsid w:val="00A3257C"/>
    <w:rsid w:val="00A37292"/>
    <w:rsid w:val="00A51A77"/>
    <w:rsid w:val="00A5798D"/>
    <w:rsid w:val="00A64999"/>
    <w:rsid w:val="00A73CD4"/>
    <w:rsid w:val="00A827AB"/>
    <w:rsid w:val="00A83C36"/>
    <w:rsid w:val="00A85486"/>
    <w:rsid w:val="00A867DD"/>
    <w:rsid w:val="00A9695F"/>
    <w:rsid w:val="00AA782B"/>
    <w:rsid w:val="00AB3F02"/>
    <w:rsid w:val="00AB65FD"/>
    <w:rsid w:val="00AF7FD0"/>
    <w:rsid w:val="00B01CBA"/>
    <w:rsid w:val="00B0303F"/>
    <w:rsid w:val="00B03089"/>
    <w:rsid w:val="00B0637D"/>
    <w:rsid w:val="00B2033A"/>
    <w:rsid w:val="00B27556"/>
    <w:rsid w:val="00B32142"/>
    <w:rsid w:val="00B3340B"/>
    <w:rsid w:val="00B35AD1"/>
    <w:rsid w:val="00B40713"/>
    <w:rsid w:val="00B458B6"/>
    <w:rsid w:val="00B63638"/>
    <w:rsid w:val="00B64FDD"/>
    <w:rsid w:val="00B67235"/>
    <w:rsid w:val="00B71D1D"/>
    <w:rsid w:val="00B72894"/>
    <w:rsid w:val="00B77D49"/>
    <w:rsid w:val="00B96F6E"/>
    <w:rsid w:val="00B97BBB"/>
    <w:rsid w:val="00B97BC0"/>
    <w:rsid w:val="00BA6AF9"/>
    <w:rsid w:val="00BB518F"/>
    <w:rsid w:val="00BB6673"/>
    <w:rsid w:val="00BC11B1"/>
    <w:rsid w:val="00BC58B3"/>
    <w:rsid w:val="00BD72BC"/>
    <w:rsid w:val="00BE02A3"/>
    <w:rsid w:val="00BE2202"/>
    <w:rsid w:val="00BE2D90"/>
    <w:rsid w:val="00BE72A2"/>
    <w:rsid w:val="00BF7258"/>
    <w:rsid w:val="00C1245E"/>
    <w:rsid w:val="00C2221C"/>
    <w:rsid w:val="00C2247F"/>
    <w:rsid w:val="00C23FC5"/>
    <w:rsid w:val="00C24ED7"/>
    <w:rsid w:val="00C26069"/>
    <w:rsid w:val="00C266FF"/>
    <w:rsid w:val="00C27D8C"/>
    <w:rsid w:val="00C35D14"/>
    <w:rsid w:val="00C400BE"/>
    <w:rsid w:val="00C457C2"/>
    <w:rsid w:val="00C47D32"/>
    <w:rsid w:val="00C546F6"/>
    <w:rsid w:val="00C65A92"/>
    <w:rsid w:val="00CA297D"/>
    <w:rsid w:val="00CA387C"/>
    <w:rsid w:val="00CA5979"/>
    <w:rsid w:val="00CA697E"/>
    <w:rsid w:val="00CA7904"/>
    <w:rsid w:val="00CD3095"/>
    <w:rsid w:val="00CE2F5A"/>
    <w:rsid w:val="00CE3C35"/>
    <w:rsid w:val="00CF05D3"/>
    <w:rsid w:val="00CF554F"/>
    <w:rsid w:val="00D00CCD"/>
    <w:rsid w:val="00D01C5A"/>
    <w:rsid w:val="00D079FC"/>
    <w:rsid w:val="00D50AEA"/>
    <w:rsid w:val="00D617A3"/>
    <w:rsid w:val="00D656CE"/>
    <w:rsid w:val="00D67FE8"/>
    <w:rsid w:val="00D709E9"/>
    <w:rsid w:val="00D70FB0"/>
    <w:rsid w:val="00D749FD"/>
    <w:rsid w:val="00D934B4"/>
    <w:rsid w:val="00D94042"/>
    <w:rsid w:val="00DB410C"/>
    <w:rsid w:val="00DE3146"/>
    <w:rsid w:val="00DF3613"/>
    <w:rsid w:val="00E00313"/>
    <w:rsid w:val="00E02746"/>
    <w:rsid w:val="00E0358C"/>
    <w:rsid w:val="00E24518"/>
    <w:rsid w:val="00E27C02"/>
    <w:rsid w:val="00E27C85"/>
    <w:rsid w:val="00E31631"/>
    <w:rsid w:val="00E370E0"/>
    <w:rsid w:val="00E43D15"/>
    <w:rsid w:val="00E44A15"/>
    <w:rsid w:val="00E53FA9"/>
    <w:rsid w:val="00E712CE"/>
    <w:rsid w:val="00E7710E"/>
    <w:rsid w:val="00E95DF7"/>
    <w:rsid w:val="00EA227B"/>
    <w:rsid w:val="00EA3E59"/>
    <w:rsid w:val="00EB3B6F"/>
    <w:rsid w:val="00EB4EC9"/>
    <w:rsid w:val="00EB504B"/>
    <w:rsid w:val="00EC40C6"/>
    <w:rsid w:val="00EC6E11"/>
    <w:rsid w:val="00ED4E58"/>
    <w:rsid w:val="00EE395E"/>
    <w:rsid w:val="00F062CA"/>
    <w:rsid w:val="00F10D54"/>
    <w:rsid w:val="00F110D7"/>
    <w:rsid w:val="00F12DF3"/>
    <w:rsid w:val="00F14A5C"/>
    <w:rsid w:val="00F154F7"/>
    <w:rsid w:val="00F37F9B"/>
    <w:rsid w:val="00F41171"/>
    <w:rsid w:val="00F46B78"/>
    <w:rsid w:val="00F52BCE"/>
    <w:rsid w:val="00F53A45"/>
    <w:rsid w:val="00F63E98"/>
    <w:rsid w:val="00F667F9"/>
    <w:rsid w:val="00F66FCB"/>
    <w:rsid w:val="00F72366"/>
    <w:rsid w:val="00F72593"/>
    <w:rsid w:val="00F74542"/>
    <w:rsid w:val="00F74D56"/>
    <w:rsid w:val="00F75806"/>
    <w:rsid w:val="00F80112"/>
    <w:rsid w:val="00F86845"/>
    <w:rsid w:val="00FA097F"/>
    <w:rsid w:val="00FA527D"/>
    <w:rsid w:val="00FA5E95"/>
    <w:rsid w:val="00FB0DCE"/>
    <w:rsid w:val="00FB3856"/>
    <w:rsid w:val="00FB7BC0"/>
    <w:rsid w:val="00FD400D"/>
    <w:rsid w:val="00FD7D1D"/>
    <w:rsid w:val="00FE14D9"/>
    <w:rsid w:val="00FF0642"/>
    <w:rsid w:val="00FF5EE5"/>
    <w:rsid w:val="024A6E80"/>
    <w:rsid w:val="031AE645"/>
    <w:rsid w:val="037B1C1B"/>
    <w:rsid w:val="03C741B6"/>
    <w:rsid w:val="055FA04B"/>
    <w:rsid w:val="05669EE7"/>
    <w:rsid w:val="05CFF1AD"/>
    <w:rsid w:val="06253491"/>
    <w:rsid w:val="06C79437"/>
    <w:rsid w:val="06E7AF16"/>
    <w:rsid w:val="070E2511"/>
    <w:rsid w:val="080B3044"/>
    <w:rsid w:val="083AC523"/>
    <w:rsid w:val="08C1F4C3"/>
    <w:rsid w:val="08F53B5C"/>
    <w:rsid w:val="08FCC000"/>
    <w:rsid w:val="09C23B5D"/>
    <w:rsid w:val="09E494D7"/>
    <w:rsid w:val="09EFE787"/>
    <w:rsid w:val="0AB1EC63"/>
    <w:rsid w:val="0C45106F"/>
    <w:rsid w:val="0CF120A3"/>
    <w:rsid w:val="0D08D604"/>
    <w:rsid w:val="0DBE2D87"/>
    <w:rsid w:val="0DEBE431"/>
    <w:rsid w:val="0EB3FC31"/>
    <w:rsid w:val="0F00B9F9"/>
    <w:rsid w:val="1037C72C"/>
    <w:rsid w:val="11482309"/>
    <w:rsid w:val="116C04BC"/>
    <w:rsid w:val="11AEA2C8"/>
    <w:rsid w:val="122CA05A"/>
    <w:rsid w:val="1393544E"/>
    <w:rsid w:val="1405C6D0"/>
    <w:rsid w:val="1413932C"/>
    <w:rsid w:val="146B3E24"/>
    <w:rsid w:val="154B9E44"/>
    <w:rsid w:val="15C5C8BC"/>
    <w:rsid w:val="1787463B"/>
    <w:rsid w:val="178962B2"/>
    <w:rsid w:val="18DA1FCB"/>
    <w:rsid w:val="19000854"/>
    <w:rsid w:val="1A15AC15"/>
    <w:rsid w:val="1A4BE565"/>
    <w:rsid w:val="1A971DC1"/>
    <w:rsid w:val="1ABF7D6B"/>
    <w:rsid w:val="1AD96201"/>
    <w:rsid w:val="1B00FB98"/>
    <w:rsid w:val="1B454FC5"/>
    <w:rsid w:val="1BAD4489"/>
    <w:rsid w:val="1BDFAF67"/>
    <w:rsid w:val="1C79BB05"/>
    <w:rsid w:val="1CC69ECB"/>
    <w:rsid w:val="1DC5F214"/>
    <w:rsid w:val="1DCFDB12"/>
    <w:rsid w:val="1DF2936E"/>
    <w:rsid w:val="1E3AB518"/>
    <w:rsid w:val="1ED458FA"/>
    <w:rsid w:val="1FFE3F8D"/>
    <w:rsid w:val="20363EDB"/>
    <w:rsid w:val="20A8C90B"/>
    <w:rsid w:val="2149E8EB"/>
    <w:rsid w:val="21771F00"/>
    <w:rsid w:val="2195833C"/>
    <w:rsid w:val="21F671AF"/>
    <w:rsid w:val="22F50149"/>
    <w:rsid w:val="244AB28D"/>
    <w:rsid w:val="24FC1FB5"/>
    <w:rsid w:val="25F47227"/>
    <w:rsid w:val="270F5F6F"/>
    <w:rsid w:val="274453EF"/>
    <w:rsid w:val="285ADA5E"/>
    <w:rsid w:val="28A3AE0D"/>
    <w:rsid w:val="28AA73F4"/>
    <w:rsid w:val="2A47785D"/>
    <w:rsid w:val="2A9EC132"/>
    <w:rsid w:val="2B487A0B"/>
    <w:rsid w:val="2BBBDFAB"/>
    <w:rsid w:val="2C6429FD"/>
    <w:rsid w:val="2D78AE78"/>
    <w:rsid w:val="2D93A967"/>
    <w:rsid w:val="2E15FBBC"/>
    <w:rsid w:val="2E2975F9"/>
    <w:rsid w:val="2EFCE25C"/>
    <w:rsid w:val="3005E645"/>
    <w:rsid w:val="3047B7B5"/>
    <w:rsid w:val="307C15F6"/>
    <w:rsid w:val="30B6B9E1"/>
    <w:rsid w:val="31F4E88E"/>
    <w:rsid w:val="32528A42"/>
    <w:rsid w:val="328ACE4E"/>
    <w:rsid w:val="32BD525B"/>
    <w:rsid w:val="32E499C4"/>
    <w:rsid w:val="32F7FD62"/>
    <w:rsid w:val="332529CD"/>
    <w:rsid w:val="33A8EDA8"/>
    <w:rsid w:val="33DFBC0E"/>
    <w:rsid w:val="33EE5AA3"/>
    <w:rsid w:val="34269EAF"/>
    <w:rsid w:val="343A8444"/>
    <w:rsid w:val="34A7ED54"/>
    <w:rsid w:val="35087273"/>
    <w:rsid w:val="3524522D"/>
    <w:rsid w:val="358A2B04"/>
    <w:rsid w:val="38F2C9EC"/>
    <w:rsid w:val="392669FD"/>
    <w:rsid w:val="39C29AB0"/>
    <w:rsid w:val="39DF50C9"/>
    <w:rsid w:val="3BE9EB38"/>
    <w:rsid w:val="3C4D5493"/>
    <w:rsid w:val="3D1ED48F"/>
    <w:rsid w:val="3EC0DF91"/>
    <w:rsid w:val="3F00A392"/>
    <w:rsid w:val="3F6694CB"/>
    <w:rsid w:val="40083627"/>
    <w:rsid w:val="400AAE6D"/>
    <w:rsid w:val="40B3F67A"/>
    <w:rsid w:val="4131ED63"/>
    <w:rsid w:val="429C2C94"/>
    <w:rsid w:val="431A2A29"/>
    <w:rsid w:val="434940AA"/>
    <w:rsid w:val="43987BD0"/>
    <w:rsid w:val="43E7C893"/>
    <w:rsid w:val="4468F33E"/>
    <w:rsid w:val="449556A2"/>
    <w:rsid w:val="45C73A8D"/>
    <w:rsid w:val="45E1C0D2"/>
    <w:rsid w:val="45E6F5FA"/>
    <w:rsid w:val="460F84BB"/>
    <w:rsid w:val="465D7A4E"/>
    <w:rsid w:val="46E950B3"/>
    <w:rsid w:val="47195797"/>
    <w:rsid w:val="47D795A6"/>
    <w:rsid w:val="484589BD"/>
    <w:rsid w:val="48780304"/>
    <w:rsid w:val="496754E7"/>
    <w:rsid w:val="4BA0B6F6"/>
    <w:rsid w:val="4BC149D2"/>
    <w:rsid w:val="4CB4C2F1"/>
    <w:rsid w:val="4CB60BC7"/>
    <w:rsid w:val="4D1CF48E"/>
    <w:rsid w:val="4D4FBABA"/>
    <w:rsid w:val="4D8F9E08"/>
    <w:rsid w:val="4E16C86B"/>
    <w:rsid w:val="4E8D109D"/>
    <w:rsid w:val="4F3A81C3"/>
    <w:rsid w:val="4F520B66"/>
    <w:rsid w:val="4FF215C6"/>
    <w:rsid w:val="506062D6"/>
    <w:rsid w:val="50780543"/>
    <w:rsid w:val="50AE750F"/>
    <w:rsid w:val="50B9A67A"/>
    <w:rsid w:val="5249E6CE"/>
    <w:rsid w:val="52816494"/>
    <w:rsid w:val="535A6229"/>
    <w:rsid w:val="53999DFE"/>
    <w:rsid w:val="5423D6F9"/>
    <w:rsid w:val="546F79D1"/>
    <w:rsid w:val="54D9533F"/>
    <w:rsid w:val="55818790"/>
    <w:rsid w:val="55D039ED"/>
    <w:rsid w:val="5675AD12"/>
    <w:rsid w:val="5720E38A"/>
    <w:rsid w:val="573A0000"/>
    <w:rsid w:val="59734D23"/>
    <w:rsid w:val="5A4B13EA"/>
    <w:rsid w:val="5B44DCB1"/>
    <w:rsid w:val="5C97789F"/>
    <w:rsid w:val="5E2D8FFB"/>
    <w:rsid w:val="5E4B3E56"/>
    <w:rsid w:val="5E615108"/>
    <w:rsid w:val="5F9BB318"/>
    <w:rsid w:val="60101C32"/>
    <w:rsid w:val="62C5F542"/>
    <w:rsid w:val="63486A51"/>
    <w:rsid w:val="6428391B"/>
    <w:rsid w:val="65D1325E"/>
    <w:rsid w:val="66184E5C"/>
    <w:rsid w:val="6797D6DC"/>
    <w:rsid w:val="67C2C456"/>
    <w:rsid w:val="68273EAE"/>
    <w:rsid w:val="68D49045"/>
    <w:rsid w:val="68DC88F2"/>
    <w:rsid w:val="68DE41D1"/>
    <w:rsid w:val="696D391A"/>
    <w:rsid w:val="69B0E8CE"/>
    <w:rsid w:val="6AC70DAF"/>
    <w:rsid w:val="6AF80A4B"/>
    <w:rsid w:val="6B7BEF0A"/>
    <w:rsid w:val="6BB85EE0"/>
    <w:rsid w:val="6C020B6B"/>
    <w:rsid w:val="6C2CB426"/>
    <w:rsid w:val="6C2CEB99"/>
    <w:rsid w:val="6D38A09D"/>
    <w:rsid w:val="6D47804E"/>
    <w:rsid w:val="6DFD8074"/>
    <w:rsid w:val="6E98C8DB"/>
    <w:rsid w:val="6EECFB74"/>
    <w:rsid w:val="6F30C6BC"/>
    <w:rsid w:val="6F59ED22"/>
    <w:rsid w:val="716F12F2"/>
    <w:rsid w:val="72CE0E1A"/>
    <w:rsid w:val="73A53205"/>
    <w:rsid w:val="73ACBD35"/>
    <w:rsid w:val="75488D96"/>
    <w:rsid w:val="76A97F9D"/>
    <w:rsid w:val="76B05AEC"/>
    <w:rsid w:val="76D0C169"/>
    <w:rsid w:val="76ECA8BC"/>
    <w:rsid w:val="76FB5D60"/>
    <w:rsid w:val="77D2EB47"/>
    <w:rsid w:val="7813FC5E"/>
    <w:rsid w:val="784CC79B"/>
    <w:rsid w:val="78D16C4A"/>
    <w:rsid w:val="78DF31B1"/>
    <w:rsid w:val="7958C9DC"/>
    <w:rsid w:val="79910448"/>
    <w:rsid w:val="79BBF1A2"/>
    <w:rsid w:val="7A132694"/>
    <w:rsid w:val="7A687B74"/>
    <w:rsid w:val="7ACB229A"/>
    <w:rsid w:val="7AF23D6F"/>
    <w:rsid w:val="7BA95370"/>
    <w:rsid w:val="7C11E15E"/>
    <w:rsid w:val="7C6E6021"/>
    <w:rsid w:val="7C72CB95"/>
    <w:rsid w:val="7C87B509"/>
    <w:rsid w:val="7CC0E31B"/>
    <w:rsid w:val="7CEA6D7E"/>
    <w:rsid w:val="7CF756F9"/>
    <w:rsid w:val="7D1BFFD9"/>
    <w:rsid w:val="7D1DD2E4"/>
    <w:rsid w:val="7D450606"/>
    <w:rsid w:val="7DA02DFB"/>
    <w:rsid w:val="7DF5F605"/>
    <w:rsid w:val="7F8A7F95"/>
    <w:rsid w:val="7FCEC58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9D1AA6"/>
  <w15:chartTrackingRefBased/>
  <w15:docId w15:val="{568DE5CF-A30B-0C45-8648-E4A3444E52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720C"/>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xed">
    <w:name w:val="fixed"/>
    <w:link w:val="fixedChar"/>
    <w:rsid w:val="00300DDB"/>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cs="Times New Roman"/>
      <w:b/>
      <w:lang w:eastAsia="en-GB"/>
    </w:rPr>
  </w:style>
  <w:style w:type="character" w:customStyle="1" w:styleId="fixedChar">
    <w:name w:val="fixed Char"/>
    <w:link w:val="fixed"/>
    <w:rsid w:val="00300DDB"/>
    <w:rPr>
      <w:rFonts w:ascii="Times New Roman" w:eastAsia="Times New Roman" w:hAnsi="Times New Roman" w:cs="Times New Roman"/>
      <w:b/>
      <w:lang w:eastAsia="en-GB"/>
    </w:rPr>
  </w:style>
  <w:style w:type="paragraph" w:styleId="Footer">
    <w:name w:val="footer"/>
    <w:basedOn w:val="Normal"/>
    <w:link w:val="FooterChar"/>
    <w:uiPriority w:val="99"/>
    <w:unhideWhenUsed/>
    <w:rsid w:val="00300DDB"/>
    <w:pPr>
      <w:tabs>
        <w:tab w:val="center" w:pos="4513"/>
        <w:tab w:val="right" w:pos="9026"/>
      </w:tabs>
    </w:pPr>
  </w:style>
  <w:style w:type="character" w:customStyle="1" w:styleId="FooterChar">
    <w:name w:val="Footer Char"/>
    <w:basedOn w:val="DefaultParagraphFont"/>
    <w:link w:val="Footer"/>
    <w:uiPriority w:val="99"/>
    <w:rsid w:val="00300DDB"/>
  </w:style>
  <w:style w:type="character" w:styleId="PageNumber">
    <w:name w:val="page number"/>
    <w:basedOn w:val="DefaultParagraphFont"/>
    <w:uiPriority w:val="99"/>
    <w:semiHidden/>
    <w:unhideWhenUsed/>
    <w:rsid w:val="00300DDB"/>
  </w:style>
  <w:style w:type="paragraph" w:styleId="Header">
    <w:name w:val="header"/>
    <w:basedOn w:val="Normal"/>
    <w:link w:val="HeaderChar"/>
    <w:uiPriority w:val="99"/>
    <w:unhideWhenUsed/>
    <w:rsid w:val="00300DDB"/>
    <w:pPr>
      <w:tabs>
        <w:tab w:val="center" w:pos="4513"/>
        <w:tab w:val="right" w:pos="9026"/>
      </w:tabs>
    </w:pPr>
  </w:style>
  <w:style w:type="character" w:customStyle="1" w:styleId="HeaderChar">
    <w:name w:val="Header Char"/>
    <w:basedOn w:val="DefaultParagraphFont"/>
    <w:link w:val="Header"/>
    <w:uiPriority w:val="99"/>
    <w:rsid w:val="00300DDB"/>
  </w:style>
  <w:style w:type="character" w:customStyle="1" w:styleId="Heading1Char">
    <w:name w:val="Heading 1 Char"/>
    <w:basedOn w:val="DefaultParagraphFont"/>
    <w:link w:val="Heading1"/>
    <w:uiPriority w:val="9"/>
    <w:rsid w:val="0094720C"/>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675BEE"/>
  </w:style>
  <w:style w:type="paragraph" w:customStyle="1" w:styleId="AssignBody">
    <w:name w:val="AssignBody"/>
    <w:basedOn w:val="Normal"/>
    <w:link w:val="AssignBodyChar"/>
    <w:qFormat/>
    <w:rsid w:val="00275F70"/>
  </w:style>
  <w:style w:type="character" w:customStyle="1" w:styleId="AssignBodyChar">
    <w:name w:val="AssignBody Char"/>
    <w:basedOn w:val="DefaultParagraphFont"/>
    <w:link w:val="AssignBody"/>
    <w:rsid w:val="00275F70"/>
  </w:style>
  <w:style w:type="table" w:styleId="TableGrid">
    <w:name w:val="Table Grid"/>
    <w:basedOn w:val="TableNormal"/>
    <w:uiPriority w:val="39"/>
    <w:rsid w:val="00275F70"/>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E0358C"/>
  </w:style>
  <w:style w:type="character" w:customStyle="1" w:styleId="ref-lnk">
    <w:name w:val="ref-lnk"/>
    <w:basedOn w:val="DefaultParagraphFont"/>
    <w:rsid w:val="00E0358C"/>
  </w:style>
  <w:style w:type="character" w:styleId="Hyperlink">
    <w:name w:val="Hyperlink"/>
    <w:basedOn w:val="DefaultParagraphFont"/>
    <w:uiPriority w:val="99"/>
    <w:semiHidden/>
    <w:unhideWhenUsed/>
    <w:rsid w:val="00E0358C"/>
    <w:rPr>
      <w:color w:val="0000FF"/>
      <w:u w:val="single"/>
    </w:rPr>
  </w:style>
  <w:style w:type="character" w:customStyle="1" w:styleId="off-screen">
    <w:name w:val="off-screen"/>
    <w:basedOn w:val="DefaultParagraphFont"/>
    <w:rsid w:val="00E0358C"/>
  </w:style>
  <w:style w:type="paragraph" w:styleId="ListParagraph">
    <w:name w:val="List Paragraph"/>
    <w:basedOn w:val="Normal"/>
    <w:uiPriority w:val="34"/>
    <w:qFormat/>
    <w:rsid w:val="009B3546"/>
    <w:pPr>
      <w:ind w:left="720"/>
      <w:contextualSpacing/>
    </w:pPr>
  </w:style>
  <w:style w:type="paragraph" w:customStyle="1" w:styleId="paragraph">
    <w:name w:val="paragraph"/>
    <w:basedOn w:val="Normal"/>
    <w:rsid w:val="004512DE"/>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4512DE"/>
  </w:style>
  <w:style w:type="character" w:customStyle="1" w:styleId="eop">
    <w:name w:val="eop"/>
    <w:basedOn w:val="DefaultParagraphFont"/>
    <w:rsid w:val="004512DE"/>
  </w:style>
  <w:style w:type="paragraph" w:styleId="NormalWeb">
    <w:name w:val="Normal (Web)"/>
    <w:basedOn w:val="Normal"/>
    <w:uiPriority w:val="99"/>
    <w:unhideWhenUsed/>
    <w:rsid w:val="00B0303F"/>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0326C4"/>
    <w:rPr>
      <w:i/>
      <w:iCs/>
    </w:rPr>
  </w:style>
  <w:style w:type="character" w:styleId="FollowedHyperlink">
    <w:name w:val="FollowedHyperlink"/>
    <w:basedOn w:val="DefaultParagraphFont"/>
    <w:uiPriority w:val="99"/>
    <w:semiHidden/>
    <w:unhideWhenUsed/>
    <w:rsid w:val="004F6A5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576078">
      <w:bodyDiv w:val="1"/>
      <w:marLeft w:val="0"/>
      <w:marRight w:val="0"/>
      <w:marTop w:val="0"/>
      <w:marBottom w:val="0"/>
      <w:divBdr>
        <w:top w:val="none" w:sz="0" w:space="0" w:color="auto"/>
        <w:left w:val="none" w:sz="0" w:space="0" w:color="auto"/>
        <w:bottom w:val="none" w:sz="0" w:space="0" w:color="auto"/>
        <w:right w:val="none" w:sz="0" w:space="0" w:color="auto"/>
      </w:divBdr>
      <w:divsChild>
        <w:div w:id="1292128835">
          <w:marLeft w:val="0"/>
          <w:marRight w:val="0"/>
          <w:marTop w:val="0"/>
          <w:marBottom w:val="0"/>
          <w:divBdr>
            <w:top w:val="none" w:sz="0" w:space="0" w:color="auto"/>
            <w:left w:val="none" w:sz="0" w:space="0" w:color="auto"/>
            <w:bottom w:val="none" w:sz="0" w:space="0" w:color="auto"/>
            <w:right w:val="none" w:sz="0" w:space="0" w:color="auto"/>
          </w:divBdr>
          <w:divsChild>
            <w:div w:id="1590650819">
              <w:marLeft w:val="0"/>
              <w:marRight w:val="0"/>
              <w:marTop w:val="0"/>
              <w:marBottom w:val="0"/>
              <w:divBdr>
                <w:top w:val="none" w:sz="0" w:space="0" w:color="auto"/>
                <w:left w:val="none" w:sz="0" w:space="0" w:color="auto"/>
                <w:bottom w:val="none" w:sz="0" w:space="0" w:color="auto"/>
                <w:right w:val="none" w:sz="0" w:space="0" w:color="auto"/>
              </w:divBdr>
              <w:divsChild>
                <w:div w:id="1764229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648237">
      <w:bodyDiv w:val="1"/>
      <w:marLeft w:val="0"/>
      <w:marRight w:val="0"/>
      <w:marTop w:val="0"/>
      <w:marBottom w:val="0"/>
      <w:divBdr>
        <w:top w:val="none" w:sz="0" w:space="0" w:color="auto"/>
        <w:left w:val="none" w:sz="0" w:space="0" w:color="auto"/>
        <w:bottom w:val="none" w:sz="0" w:space="0" w:color="auto"/>
        <w:right w:val="none" w:sz="0" w:space="0" w:color="auto"/>
      </w:divBdr>
    </w:div>
    <w:div w:id="223764538">
      <w:bodyDiv w:val="1"/>
      <w:marLeft w:val="0"/>
      <w:marRight w:val="0"/>
      <w:marTop w:val="0"/>
      <w:marBottom w:val="0"/>
      <w:divBdr>
        <w:top w:val="none" w:sz="0" w:space="0" w:color="auto"/>
        <w:left w:val="none" w:sz="0" w:space="0" w:color="auto"/>
        <w:bottom w:val="none" w:sz="0" w:space="0" w:color="auto"/>
        <w:right w:val="none" w:sz="0" w:space="0" w:color="auto"/>
      </w:divBdr>
    </w:div>
    <w:div w:id="292641474">
      <w:bodyDiv w:val="1"/>
      <w:marLeft w:val="0"/>
      <w:marRight w:val="0"/>
      <w:marTop w:val="0"/>
      <w:marBottom w:val="0"/>
      <w:divBdr>
        <w:top w:val="none" w:sz="0" w:space="0" w:color="auto"/>
        <w:left w:val="none" w:sz="0" w:space="0" w:color="auto"/>
        <w:bottom w:val="none" w:sz="0" w:space="0" w:color="auto"/>
        <w:right w:val="none" w:sz="0" w:space="0" w:color="auto"/>
      </w:divBdr>
    </w:div>
    <w:div w:id="304628810">
      <w:bodyDiv w:val="1"/>
      <w:marLeft w:val="0"/>
      <w:marRight w:val="0"/>
      <w:marTop w:val="0"/>
      <w:marBottom w:val="0"/>
      <w:divBdr>
        <w:top w:val="none" w:sz="0" w:space="0" w:color="auto"/>
        <w:left w:val="none" w:sz="0" w:space="0" w:color="auto"/>
        <w:bottom w:val="none" w:sz="0" w:space="0" w:color="auto"/>
        <w:right w:val="none" w:sz="0" w:space="0" w:color="auto"/>
      </w:divBdr>
    </w:div>
    <w:div w:id="379591432">
      <w:bodyDiv w:val="1"/>
      <w:marLeft w:val="0"/>
      <w:marRight w:val="0"/>
      <w:marTop w:val="0"/>
      <w:marBottom w:val="0"/>
      <w:divBdr>
        <w:top w:val="none" w:sz="0" w:space="0" w:color="auto"/>
        <w:left w:val="none" w:sz="0" w:space="0" w:color="auto"/>
        <w:bottom w:val="none" w:sz="0" w:space="0" w:color="auto"/>
        <w:right w:val="none" w:sz="0" w:space="0" w:color="auto"/>
      </w:divBdr>
      <w:divsChild>
        <w:div w:id="1480919244">
          <w:marLeft w:val="0"/>
          <w:marRight w:val="0"/>
          <w:marTop w:val="0"/>
          <w:marBottom w:val="0"/>
          <w:divBdr>
            <w:top w:val="none" w:sz="0" w:space="0" w:color="auto"/>
            <w:left w:val="none" w:sz="0" w:space="0" w:color="auto"/>
            <w:bottom w:val="none" w:sz="0" w:space="0" w:color="auto"/>
            <w:right w:val="none" w:sz="0" w:space="0" w:color="auto"/>
          </w:divBdr>
          <w:divsChild>
            <w:div w:id="1554075666">
              <w:marLeft w:val="0"/>
              <w:marRight w:val="0"/>
              <w:marTop w:val="0"/>
              <w:marBottom w:val="0"/>
              <w:divBdr>
                <w:top w:val="none" w:sz="0" w:space="0" w:color="auto"/>
                <w:left w:val="none" w:sz="0" w:space="0" w:color="auto"/>
                <w:bottom w:val="none" w:sz="0" w:space="0" w:color="auto"/>
                <w:right w:val="none" w:sz="0" w:space="0" w:color="auto"/>
              </w:divBdr>
              <w:divsChild>
                <w:div w:id="4409992">
                  <w:marLeft w:val="0"/>
                  <w:marRight w:val="0"/>
                  <w:marTop w:val="0"/>
                  <w:marBottom w:val="0"/>
                  <w:divBdr>
                    <w:top w:val="none" w:sz="0" w:space="0" w:color="auto"/>
                    <w:left w:val="none" w:sz="0" w:space="0" w:color="auto"/>
                    <w:bottom w:val="none" w:sz="0" w:space="0" w:color="auto"/>
                    <w:right w:val="none" w:sz="0" w:space="0" w:color="auto"/>
                  </w:divBdr>
                  <w:divsChild>
                    <w:div w:id="1500844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7482642">
      <w:bodyDiv w:val="1"/>
      <w:marLeft w:val="0"/>
      <w:marRight w:val="0"/>
      <w:marTop w:val="0"/>
      <w:marBottom w:val="0"/>
      <w:divBdr>
        <w:top w:val="none" w:sz="0" w:space="0" w:color="auto"/>
        <w:left w:val="none" w:sz="0" w:space="0" w:color="auto"/>
        <w:bottom w:val="none" w:sz="0" w:space="0" w:color="auto"/>
        <w:right w:val="none" w:sz="0" w:space="0" w:color="auto"/>
      </w:divBdr>
      <w:divsChild>
        <w:div w:id="77334429">
          <w:marLeft w:val="0"/>
          <w:marRight w:val="0"/>
          <w:marTop w:val="0"/>
          <w:marBottom w:val="0"/>
          <w:divBdr>
            <w:top w:val="none" w:sz="0" w:space="0" w:color="auto"/>
            <w:left w:val="none" w:sz="0" w:space="0" w:color="auto"/>
            <w:bottom w:val="none" w:sz="0" w:space="0" w:color="auto"/>
            <w:right w:val="none" w:sz="0" w:space="0" w:color="auto"/>
          </w:divBdr>
          <w:divsChild>
            <w:div w:id="705571016">
              <w:marLeft w:val="0"/>
              <w:marRight w:val="0"/>
              <w:marTop w:val="0"/>
              <w:marBottom w:val="0"/>
              <w:divBdr>
                <w:top w:val="none" w:sz="0" w:space="0" w:color="auto"/>
                <w:left w:val="none" w:sz="0" w:space="0" w:color="auto"/>
                <w:bottom w:val="none" w:sz="0" w:space="0" w:color="auto"/>
                <w:right w:val="none" w:sz="0" w:space="0" w:color="auto"/>
              </w:divBdr>
              <w:divsChild>
                <w:div w:id="1681470472">
                  <w:marLeft w:val="0"/>
                  <w:marRight w:val="0"/>
                  <w:marTop w:val="0"/>
                  <w:marBottom w:val="0"/>
                  <w:divBdr>
                    <w:top w:val="none" w:sz="0" w:space="0" w:color="auto"/>
                    <w:left w:val="none" w:sz="0" w:space="0" w:color="auto"/>
                    <w:bottom w:val="none" w:sz="0" w:space="0" w:color="auto"/>
                    <w:right w:val="none" w:sz="0" w:space="0" w:color="auto"/>
                  </w:divBdr>
                  <w:divsChild>
                    <w:div w:id="863176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4982173">
      <w:bodyDiv w:val="1"/>
      <w:marLeft w:val="0"/>
      <w:marRight w:val="0"/>
      <w:marTop w:val="0"/>
      <w:marBottom w:val="0"/>
      <w:divBdr>
        <w:top w:val="none" w:sz="0" w:space="0" w:color="auto"/>
        <w:left w:val="none" w:sz="0" w:space="0" w:color="auto"/>
        <w:bottom w:val="none" w:sz="0" w:space="0" w:color="auto"/>
        <w:right w:val="none" w:sz="0" w:space="0" w:color="auto"/>
      </w:divBdr>
    </w:div>
    <w:div w:id="479033935">
      <w:bodyDiv w:val="1"/>
      <w:marLeft w:val="0"/>
      <w:marRight w:val="0"/>
      <w:marTop w:val="0"/>
      <w:marBottom w:val="0"/>
      <w:divBdr>
        <w:top w:val="none" w:sz="0" w:space="0" w:color="auto"/>
        <w:left w:val="none" w:sz="0" w:space="0" w:color="auto"/>
        <w:bottom w:val="none" w:sz="0" w:space="0" w:color="auto"/>
        <w:right w:val="none" w:sz="0" w:space="0" w:color="auto"/>
      </w:divBdr>
      <w:divsChild>
        <w:div w:id="932470247">
          <w:marLeft w:val="0"/>
          <w:marRight w:val="0"/>
          <w:marTop w:val="0"/>
          <w:marBottom w:val="0"/>
          <w:divBdr>
            <w:top w:val="none" w:sz="0" w:space="0" w:color="auto"/>
            <w:left w:val="none" w:sz="0" w:space="0" w:color="auto"/>
            <w:bottom w:val="none" w:sz="0" w:space="0" w:color="auto"/>
            <w:right w:val="none" w:sz="0" w:space="0" w:color="auto"/>
          </w:divBdr>
          <w:divsChild>
            <w:div w:id="1011375756">
              <w:marLeft w:val="0"/>
              <w:marRight w:val="0"/>
              <w:marTop w:val="0"/>
              <w:marBottom w:val="0"/>
              <w:divBdr>
                <w:top w:val="none" w:sz="0" w:space="0" w:color="auto"/>
                <w:left w:val="none" w:sz="0" w:space="0" w:color="auto"/>
                <w:bottom w:val="none" w:sz="0" w:space="0" w:color="auto"/>
                <w:right w:val="none" w:sz="0" w:space="0" w:color="auto"/>
              </w:divBdr>
              <w:divsChild>
                <w:div w:id="677736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6760634">
      <w:bodyDiv w:val="1"/>
      <w:marLeft w:val="0"/>
      <w:marRight w:val="0"/>
      <w:marTop w:val="0"/>
      <w:marBottom w:val="0"/>
      <w:divBdr>
        <w:top w:val="none" w:sz="0" w:space="0" w:color="auto"/>
        <w:left w:val="none" w:sz="0" w:space="0" w:color="auto"/>
        <w:bottom w:val="none" w:sz="0" w:space="0" w:color="auto"/>
        <w:right w:val="none" w:sz="0" w:space="0" w:color="auto"/>
      </w:divBdr>
    </w:div>
    <w:div w:id="670178376">
      <w:bodyDiv w:val="1"/>
      <w:marLeft w:val="0"/>
      <w:marRight w:val="0"/>
      <w:marTop w:val="0"/>
      <w:marBottom w:val="0"/>
      <w:divBdr>
        <w:top w:val="none" w:sz="0" w:space="0" w:color="auto"/>
        <w:left w:val="none" w:sz="0" w:space="0" w:color="auto"/>
        <w:bottom w:val="none" w:sz="0" w:space="0" w:color="auto"/>
        <w:right w:val="none" w:sz="0" w:space="0" w:color="auto"/>
      </w:divBdr>
      <w:divsChild>
        <w:div w:id="1945068719">
          <w:marLeft w:val="0"/>
          <w:marRight w:val="0"/>
          <w:marTop w:val="0"/>
          <w:marBottom w:val="0"/>
          <w:divBdr>
            <w:top w:val="none" w:sz="0" w:space="0" w:color="auto"/>
            <w:left w:val="none" w:sz="0" w:space="0" w:color="auto"/>
            <w:bottom w:val="none" w:sz="0" w:space="0" w:color="auto"/>
            <w:right w:val="none" w:sz="0" w:space="0" w:color="auto"/>
          </w:divBdr>
          <w:divsChild>
            <w:div w:id="996029910">
              <w:marLeft w:val="0"/>
              <w:marRight w:val="0"/>
              <w:marTop w:val="0"/>
              <w:marBottom w:val="0"/>
              <w:divBdr>
                <w:top w:val="none" w:sz="0" w:space="0" w:color="auto"/>
                <w:left w:val="none" w:sz="0" w:space="0" w:color="auto"/>
                <w:bottom w:val="none" w:sz="0" w:space="0" w:color="auto"/>
                <w:right w:val="none" w:sz="0" w:space="0" w:color="auto"/>
              </w:divBdr>
              <w:divsChild>
                <w:div w:id="334385870">
                  <w:marLeft w:val="0"/>
                  <w:marRight w:val="0"/>
                  <w:marTop w:val="0"/>
                  <w:marBottom w:val="0"/>
                  <w:divBdr>
                    <w:top w:val="none" w:sz="0" w:space="0" w:color="auto"/>
                    <w:left w:val="none" w:sz="0" w:space="0" w:color="auto"/>
                    <w:bottom w:val="none" w:sz="0" w:space="0" w:color="auto"/>
                    <w:right w:val="none" w:sz="0" w:space="0" w:color="auto"/>
                  </w:divBdr>
                  <w:divsChild>
                    <w:div w:id="1707219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2653416">
      <w:bodyDiv w:val="1"/>
      <w:marLeft w:val="0"/>
      <w:marRight w:val="0"/>
      <w:marTop w:val="0"/>
      <w:marBottom w:val="0"/>
      <w:divBdr>
        <w:top w:val="none" w:sz="0" w:space="0" w:color="auto"/>
        <w:left w:val="none" w:sz="0" w:space="0" w:color="auto"/>
        <w:bottom w:val="none" w:sz="0" w:space="0" w:color="auto"/>
        <w:right w:val="none" w:sz="0" w:space="0" w:color="auto"/>
      </w:divBdr>
    </w:div>
    <w:div w:id="793207974">
      <w:bodyDiv w:val="1"/>
      <w:marLeft w:val="0"/>
      <w:marRight w:val="0"/>
      <w:marTop w:val="0"/>
      <w:marBottom w:val="0"/>
      <w:divBdr>
        <w:top w:val="none" w:sz="0" w:space="0" w:color="auto"/>
        <w:left w:val="none" w:sz="0" w:space="0" w:color="auto"/>
        <w:bottom w:val="none" w:sz="0" w:space="0" w:color="auto"/>
        <w:right w:val="none" w:sz="0" w:space="0" w:color="auto"/>
      </w:divBdr>
    </w:div>
    <w:div w:id="840704249">
      <w:bodyDiv w:val="1"/>
      <w:marLeft w:val="0"/>
      <w:marRight w:val="0"/>
      <w:marTop w:val="0"/>
      <w:marBottom w:val="0"/>
      <w:divBdr>
        <w:top w:val="none" w:sz="0" w:space="0" w:color="auto"/>
        <w:left w:val="none" w:sz="0" w:space="0" w:color="auto"/>
        <w:bottom w:val="none" w:sz="0" w:space="0" w:color="auto"/>
        <w:right w:val="none" w:sz="0" w:space="0" w:color="auto"/>
      </w:divBdr>
    </w:div>
    <w:div w:id="857355985">
      <w:bodyDiv w:val="1"/>
      <w:marLeft w:val="0"/>
      <w:marRight w:val="0"/>
      <w:marTop w:val="0"/>
      <w:marBottom w:val="0"/>
      <w:divBdr>
        <w:top w:val="none" w:sz="0" w:space="0" w:color="auto"/>
        <w:left w:val="none" w:sz="0" w:space="0" w:color="auto"/>
        <w:bottom w:val="none" w:sz="0" w:space="0" w:color="auto"/>
        <w:right w:val="none" w:sz="0" w:space="0" w:color="auto"/>
      </w:divBdr>
    </w:div>
    <w:div w:id="905380988">
      <w:bodyDiv w:val="1"/>
      <w:marLeft w:val="0"/>
      <w:marRight w:val="0"/>
      <w:marTop w:val="0"/>
      <w:marBottom w:val="0"/>
      <w:divBdr>
        <w:top w:val="none" w:sz="0" w:space="0" w:color="auto"/>
        <w:left w:val="none" w:sz="0" w:space="0" w:color="auto"/>
        <w:bottom w:val="none" w:sz="0" w:space="0" w:color="auto"/>
        <w:right w:val="none" w:sz="0" w:space="0" w:color="auto"/>
      </w:divBdr>
    </w:div>
    <w:div w:id="1054739717">
      <w:bodyDiv w:val="1"/>
      <w:marLeft w:val="0"/>
      <w:marRight w:val="0"/>
      <w:marTop w:val="0"/>
      <w:marBottom w:val="0"/>
      <w:divBdr>
        <w:top w:val="none" w:sz="0" w:space="0" w:color="auto"/>
        <w:left w:val="none" w:sz="0" w:space="0" w:color="auto"/>
        <w:bottom w:val="none" w:sz="0" w:space="0" w:color="auto"/>
        <w:right w:val="none" w:sz="0" w:space="0" w:color="auto"/>
      </w:divBdr>
    </w:div>
    <w:div w:id="1060599047">
      <w:bodyDiv w:val="1"/>
      <w:marLeft w:val="0"/>
      <w:marRight w:val="0"/>
      <w:marTop w:val="0"/>
      <w:marBottom w:val="0"/>
      <w:divBdr>
        <w:top w:val="none" w:sz="0" w:space="0" w:color="auto"/>
        <w:left w:val="none" w:sz="0" w:space="0" w:color="auto"/>
        <w:bottom w:val="none" w:sz="0" w:space="0" w:color="auto"/>
        <w:right w:val="none" w:sz="0" w:space="0" w:color="auto"/>
      </w:divBdr>
      <w:divsChild>
        <w:div w:id="36779757">
          <w:marLeft w:val="0"/>
          <w:marRight w:val="0"/>
          <w:marTop w:val="0"/>
          <w:marBottom w:val="0"/>
          <w:divBdr>
            <w:top w:val="none" w:sz="0" w:space="0" w:color="auto"/>
            <w:left w:val="none" w:sz="0" w:space="0" w:color="auto"/>
            <w:bottom w:val="none" w:sz="0" w:space="0" w:color="auto"/>
            <w:right w:val="none" w:sz="0" w:space="0" w:color="auto"/>
          </w:divBdr>
        </w:div>
        <w:div w:id="617879146">
          <w:marLeft w:val="0"/>
          <w:marRight w:val="0"/>
          <w:marTop w:val="0"/>
          <w:marBottom w:val="0"/>
          <w:divBdr>
            <w:top w:val="none" w:sz="0" w:space="0" w:color="auto"/>
            <w:left w:val="none" w:sz="0" w:space="0" w:color="auto"/>
            <w:bottom w:val="none" w:sz="0" w:space="0" w:color="auto"/>
            <w:right w:val="none" w:sz="0" w:space="0" w:color="auto"/>
          </w:divBdr>
        </w:div>
        <w:div w:id="621108657">
          <w:marLeft w:val="0"/>
          <w:marRight w:val="0"/>
          <w:marTop w:val="0"/>
          <w:marBottom w:val="0"/>
          <w:divBdr>
            <w:top w:val="none" w:sz="0" w:space="0" w:color="auto"/>
            <w:left w:val="none" w:sz="0" w:space="0" w:color="auto"/>
            <w:bottom w:val="none" w:sz="0" w:space="0" w:color="auto"/>
            <w:right w:val="none" w:sz="0" w:space="0" w:color="auto"/>
          </w:divBdr>
        </w:div>
        <w:div w:id="1134954054">
          <w:marLeft w:val="0"/>
          <w:marRight w:val="0"/>
          <w:marTop w:val="0"/>
          <w:marBottom w:val="0"/>
          <w:divBdr>
            <w:top w:val="none" w:sz="0" w:space="0" w:color="auto"/>
            <w:left w:val="none" w:sz="0" w:space="0" w:color="auto"/>
            <w:bottom w:val="none" w:sz="0" w:space="0" w:color="auto"/>
            <w:right w:val="none" w:sz="0" w:space="0" w:color="auto"/>
          </w:divBdr>
        </w:div>
        <w:div w:id="1779060412">
          <w:marLeft w:val="0"/>
          <w:marRight w:val="0"/>
          <w:marTop w:val="0"/>
          <w:marBottom w:val="0"/>
          <w:divBdr>
            <w:top w:val="none" w:sz="0" w:space="0" w:color="auto"/>
            <w:left w:val="none" w:sz="0" w:space="0" w:color="auto"/>
            <w:bottom w:val="none" w:sz="0" w:space="0" w:color="auto"/>
            <w:right w:val="none" w:sz="0" w:space="0" w:color="auto"/>
          </w:divBdr>
        </w:div>
        <w:div w:id="1949847829">
          <w:marLeft w:val="0"/>
          <w:marRight w:val="0"/>
          <w:marTop w:val="0"/>
          <w:marBottom w:val="0"/>
          <w:divBdr>
            <w:top w:val="none" w:sz="0" w:space="0" w:color="auto"/>
            <w:left w:val="none" w:sz="0" w:space="0" w:color="auto"/>
            <w:bottom w:val="none" w:sz="0" w:space="0" w:color="auto"/>
            <w:right w:val="none" w:sz="0" w:space="0" w:color="auto"/>
          </w:divBdr>
          <w:divsChild>
            <w:div w:id="1166554542">
              <w:marLeft w:val="0"/>
              <w:marRight w:val="0"/>
              <w:marTop w:val="0"/>
              <w:marBottom w:val="0"/>
              <w:divBdr>
                <w:top w:val="none" w:sz="0" w:space="0" w:color="auto"/>
                <w:left w:val="none" w:sz="0" w:space="0" w:color="auto"/>
                <w:bottom w:val="none" w:sz="0" w:space="0" w:color="auto"/>
                <w:right w:val="none" w:sz="0" w:space="0" w:color="auto"/>
              </w:divBdr>
            </w:div>
            <w:div w:id="1238439020">
              <w:marLeft w:val="0"/>
              <w:marRight w:val="0"/>
              <w:marTop w:val="0"/>
              <w:marBottom w:val="0"/>
              <w:divBdr>
                <w:top w:val="none" w:sz="0" w:space="0" w:color="auto"/>
                <w:left w:val="none" w:sz="0" w:space="0" w:color="auto"/>
                <w:bottom w:val="none" w:sz="0" w:space="0" w:color="auto"/>
                <w:right w:val="none" w:sz="0" w:space="0" w:color="auto"/>
              </w:divBdr>
            </w:div>
          </w:divsChild>
        </w:div>
        <w:div w:id="2077775837">
          <w:marLeft w:val="0"/>
          <w:marRight w:val="0"/>
          <w:marTop w:val="0"/>
          <w:marBottom w:val="0"/>
          <w:divBdr>
            <w:top w:val="none" w:sz="0" w:space="0" w:color="auto"/>
            <w:left w:val="none" w:sz="0" w:space="0" w:color="auto"/>
            <w:bottom w:val="none" w:sz="0" w:space="0" w:color="auto"/>
            <w:right w:val="none" w:sz="0" w:space="0" w:color="auto"/>
          </w:divBdr>
        </w:div>
      </w:divsChild>
    </w:div>
    <w:div w:id="1079248314">
      <w:bodyDiv w:val="1"/>
      <w:marLeft w:val="0"/>
      <w:marRight w:val="0"/>
      <w:marTop w:val="0"/>
      <w:marBottom w:val="0"/>
      <w:divBdr>
        <w:top w:val="none" w:sz="0" w:space="0" w:color="auto"/>
        <w:left w:val="none" w:sz="0" w:space="0" w:color="auto"/>
        <w:bottom w:val="none" w:sz="0" w:space="0" w:color="auto"/>
        <w:right w:val="none" w:sz="0" w:space="0" w:color="auto"/>
      </w:divBdr>
    </w:div>
    <w:div w:id="1118717811">
      <w:bodyDiv w:val="1"/>
      <w:marLeft w:val="0"/>
      <w:marRight w:val="0"/>
      <w:marTop w:val="0"/>
      <w:marBottom w:val="0"/>
      <w:divBdr>
        <w:top w:val="none" w:sz="0" w:space="0" w:color="auto"/>
        <w:left w:val="none" w:sz="0" w:space="0" w:color="auto"/>
        <w:bottom w:val="none" w:sz="0" w:space="0" w:color="auto"/>
        <w:right w:val="none" w:sz="0" w:space="0" w:color="auto"/>
      </w:divBdr>
      <w:divsChild>
        <w:div w:id="250047674">
          <w:marLeft w:val="0"/>
          <w:marRight w:val="0"/>
          <w:marTop w:val="0"/>
          <w:marBottom w:val="0"/>
          <w:divBdr>
            <w:top w:val="none" w:sz="0" w:space="0" w:color="auto"/>
            <w:left w:val="none" w:sz="0" w:space="0" w:color="auto"/>
            <w:bottom w:val="none" w:sz="0" w:space="0" w:color="auto"/>
            <w:right w:val="none" w:sz="0" w:space="0" w:color="auto"/>
          </w:divBdr>
          <w:divsChild>
            <w:div w:id="1334529687">
              <w:marLeft w:val="0"/>
              <w:marRight w:val="0"/>
              <w:marTop w:val="0"/>
              <w:marBottom w:val="0"/>
              <w:divBdr>
                <w:top w:val="none" w:sz="0" w:space="0" w:color="auto"/>
                <w:left w:val="none" w:sz="0" w:space="0" w:color="auto"/>
                <w:bottom w:val="none" w:sz="0" w:space="0" w:color="auto"/>
                <w:right w:val="none" w:sz="0" w:space="0" w:color="auto"/>
              </w:divBdr>
              <w:divsChild>
                <w:div w:id="562957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4442348">
      <w:bodyDiv w:val="1"/>
      <w:marLeft w:val="0"/>
      <w:marRight w:val="0"/>
      <w:marTop w:val="0"/>
      <w:marBottom w:val="0"/>
      <w:divBdr>
        <w:top w:val="none" w:sz="0" w:space="0" w:color="auto"/>
        <w:left w:val="none" w:sz="0" w:space="0" w:color="auto"/>
        <w:bottom w:val="none" w:sz="0" w:space="0" w:color="auto"/>
        <w:right w:val="none" w:sz="0" w:space="0" w:color="auto"/>
      </w:divBdr>
      <w:divsChild>
        <w:div w:id="1866164226">
          <w:marLeft w:val="0"/>
          <w:marRight w:val="0"/>
          <w:marTop w:val="0"/>
          <w:marBottom w:val="0"/>
          <w:divBdr>
            <w:top w:val="none" w:sz="0" w:space="0" w:color="auto"/>
            <w:left w:val="none" w:sz="0" w:space="0" w:color="auto"/>
            <w:bottom w:val="none" w:sz="0" w:space="0" w:color="auto"/>
            <w:right w:val="none" w:sz="0" w:space="0" w:color="auto"/>
          </w:divBdr>
          <w:divsChild>
            <w:div w:id="246808749">
              <w:marLeft w:val="0"/>
              <w:marRight w:val="0"/>
              <w:marTop w:val="0"/>
              <w:marBottom w:val="0"/>
              <w:divBdr>
                <w:top w:val="none" w:sz="0" w:space="0" w:color="auto"/>
                <w:left w:val="none" w:sz="0" w:space="0" w:color="auto"/>
                <w:bottom w:val="none" w:sz="0" w:space="0" w:color="auto"/>
                <w:right w:val="none" w:sz="0" w:space="0" w:color="auto"/>
              </w:divBdr>
              <w:divsChild>
                <w:div w:id="999430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2329853">
      <w:bodyDiv w:val="1"/>
      <w:marLeft w:val="0"/>
      <w:marRight w:val="0"/>
      <w:marTop w:val="0"/>
      <w:marBottom w:val="0"/>
      <w:divBdr>
        <w:top w:val="none" w:sz="0" w:space="0" w:color="auto"/>
        <w:left w:val="none" w:sz="0" w:space="0" w:color="auto"/>
        <w:bottom w:val="none" w:sz="0" w:space="0" w:color="auto"/>
        <w:right w:val="none" w:sz="0" w:space="0" w:color="auto"/>
      </w:divBdr>
    </w:div>
    <w:div w:id="1299802956">
      <w:bodyDiv w:val="1"/>
      <w:marLeft w:val="0"/>
      <w:marRight w:val="0"/>
      <w:marTop w:val="0"/>
      <w:marBottom w:val="0"/>
      <w:divBdr>
        <w:top w:val="none" w:sz="0" w:space="0" w:color="auto"/>
        <w:left w:val="none" w:sz="0" w:space="0" w:color="auto"/>
        <w:bottom w:val="none" w:sz="0" w:space="0" w:color="auto"/>
        <w:right w:val="none" w:sz="0" w:space="0" w:color="auto"/>
      </w:divBdr>
    </w:div>
    <w:div w:id="1358045369">
      <w:bodyDiv w:val="1"/>
      <w:marLeft w:val="0"/>
      <w:marRight w:val="0"/>
      <w:marTop w:val="0"/>
      <w:marBottom w:val="0"/>
      <w:divBdr>
        <w:top w:val="none" w:sz="0" w:space="0" w:color="auto"/>
        <w:left w:val="none" w:sz="0" w:space="0" w:color="auto"/>
        <w:bottom w:val="none" w:sz="0" w:space="0" w:color="auto"/>
        <w:right w:val="none" w:sz="0" w:space="0" w:color="auto"/>
      </w:divBdr>
    </w:div>
    <w:div w:id="1478452954">
      <w:bodyDiv w:val="1"/>
      <w:marLeft w:val="0"/>
      <w:marRight w:val="0"/>
      <w:marTop w:val="0"/>
      <w:marBottom w:val="0"/>
      <w:divBdr>
        <w:top w:val="none" w:sz="0" w:space="0" w:color="auto"/>
        <w:left w:val="none" w:sz="0" w:space="0" w:color="auto"/>
        <w:bottom w:val="none" w:sz="0" w:space="0" w:color="auto"/>
        <w:right w:val="none" w:sz="0" w:space="0" w:color="auto"/>
      </w:divBdr>
    </w:div>
    <w:div w:id="1535534064">
      <w:bodyDiv w:val="1"/>
      <w:marLeft w:val="0"/>
      <w:marRight w:val="0"/>
      <w:marTop w:val="0"/>
      <w:marBottom w:val="0"/>
      <w:divBdr>
        <w:top w:val="none" w:sz="0" w:space="0" w:color="auto"/>
        <w:left w:val="none" w:sz="0" w:space="0" w:color="auto"/>
        <w:bottom w:val="none" w:sz="0" w:space="0" w:color="auto"/>
        <w:right w:val="none" w:sz="0" w:space="0" w:color="auto"/>
      </w:divBdr>
    </w:div>
    <w:div w:id="1615018027">
      <w:bodyDiv w:val="1"/>
      <w:marLeft w:val="0"/>
      <w:marRight w:val="0"/>
      <w:marTop w:val="0"/>
      <w:marBottom w:val="0"/>
      <w:divBdr>
        <w:top w:val="none" w:sz="0" w:space="0" w:color="auto"/>
        <w:left w:val="none" w:sz="0" w:space="0" w:color="auto"/>
        <w:bottom w:val="none" w:sz="0" w:space="0" w:color="auto"/>
        <w:right w:val="none" w:sz="0" w:space="0" w:color="auto"/>
      </w:divBdr>
    </w:div>
    <w:div w:id="1670209660">
      <w:bodyDiv w:val="1"/>
      <w:marLeft w:val="0"/>
      <w:marRight w:val="0"/>
      <w:marTop w:val="0"/>
      <w:marBottom w:val="0"/>
      <w:divBdr>
        <w:top w:val="none" w:sz="0" w:space="0" w:color="auto"/>
        <w:left w:val="none" w:sz="0" w:space="0" w:color="auto"/>
        <w:bottom w:val="none" w:sz="0" w:space="0" w:color="auto"/>
        <w:right w:val="none" w:sz="0" w:space="0" w:color="auto"/>
      </w:divBdr>
    </w:div>
    <w:div w:id="1732577986">
      <w:bodyDiv w:val="1"/>
      <w:marLeft w:val="0"/>
      <w:marRight w:val="0"/>
      <w:marTop w:val="0"/>
      <w:marBottom w:val="0"/>
      <w:divBdr>
        <w:top w:val="none" w:sz="0" w:space="0" w:color="auto"/>
        <w:left w:val="none" w:sz="0" w:space="0" w:color="auto"/>
        <w:bottom w:val="none" w:sz="0" w:space="0" w:color="auto"/>
        <w:right w:val="none" w:sz="0" w:space="0" w:color="auto"/>
      </w:divBdr>
      <w:divsChild>
        <w:div w:id="1685671914">
          <w:marLeft w:val="0"/>
          <w:marRight w:val="0"/>
          <w:marTop w:val="0"/>
          <w:marBottom w:val="0"/>
          <w:divBdr>
            <w:top w:val="none" w:sz="0" w:space="0" w:color="auto"/>
            <w:left w:val="none" w:sz="0" w:space="0" w:color="auto"/>
            <w:bottom w:val="none" w:sz="0" w:space="0" w:color="auto"/>
            <w:right w:val="none" w:sz="0" w:space="0" w:color="auto"/>
          </w:divBdr>
          <w:divsChild>
            <w:div w:id="481968178">
              <w:marLeft w:val="0"/>
              <w:marRight w:val="0"/>
              <w:marTop w:val="0"/>
              <w:marBottom w:val="0"/>
              <w:divBdr>
                <w:top w:val="none" w:sz="0" w:space="0" w:color="auto"/>
                <w:left w:val="none" w:sz="0" w:space="0" w:color="auto"/>
                <w:bottom w:val="none" w:sz="0" w:space="0" w:color="auto"/>
                <w:right w:val="none" w:sz="0" w:space="0" w:color="auto"/>
              </w:divBdr>
              <w:divsChild>
                <w:div w:id="26297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5010401">
      <w:bodyDiv w:val="1"/>
      <w:marLeft w:val="0"/>
      <w:marRight w:val="0"/>
      <w:marTop w:val="0"/>
      <w:marBottom w:val="0"/>
      <w:divBdr>
        <w:top w:val="none" w:sz="0" w:space="0" w:color="auto"/>
        <w:left w:val="none" w:sz="0" w:space="0" w:color="auto"/>
        <w:bottom w:val="none" w:sz="0" w:space="0" w:color="auto"/>
        <w:right w:val="none" w:sz="0" w:space="0" w:color="auto"/>
      </w:divBdr>
    </w:div>
    <w:div w:id="1904752171">
      <w:bodyDiv w:val="1"/>
      <w:marLeft w:val="0"/>
      <w:marRight w:val="0"/>
      <w:marTop w:val="0"/>
      <w:marBottom w:val="0"/>
      <w:divBdr>
        <w:top w:val="none" w:sz="0" w:space="0" w:color="auto"/>
        <w:left w:val="none" w:sz="0" w:space="0" w:color="auto"/>
        <w:bottom w:val="none" w:sz="0" w:space="0" w:color="auto"/>
        <w:right w:val="none" w:sz="0" w:space="0" w:color="auto"/>
      </w:divBdr>
    </w:div>
    <w:div w:id="1990094389">
      <w:bodyDiv w:val="1"/>
      <w:marLeft w:val="0"/>
      <w:marRight w:val="0"/>
      <w:marTop w:val="0"/>
      <w:marBottom w:val="0"/>
      <w:divBdr>
        <w:top w:val="none" w:sz="0" w:space="0" w:color="auto"/>
        <w:left w:val="none" w:sz="0" w:space="0" w:color="auto"/>
        <w:bottom w:val="none" w:sz="0" w:space="0" w:color="auto"/>
        <w:right w:val="none" w:sz="0" w:space="0" w:color="auto"/>
      </w:divBdr>
    </w:div>
    <w:div w:id="1991985275">
      <w:bodyDiv w:val="1"/>
      <w:marLeft w:val="0"/>
      <w:marRight w:val="0"/>
      <w:marTop w:val="0"/>
      <w:marBottom w:val="0"/>
      <w:divBdr>
        <w:top w:val="none" w:sz="0" w:space="0" w:color="auto"/>
        <w:left w:val="none" w:sz="0" w:space="0" w:color="auto"/>
        <w:bottom w:val="none" w:sz="0" w:space="0" w:color="auto"/>
        <w:right w:val="none" w:sz="0" w:space="0" w:color="auto"/>
      </w:divBdr>
    </w:div>
    <w:div w:id="1998610399">
      <w:bodyDiv w:val="1"/>
      <w:marLeft w:val="0"/>
      <w:marRight w:val="0"/>
      <w:marTop w:val="0"/>
      <w:marBottom w:val="0"/>
      <w:divBdr>
        <w:top w:val="none" w:sz="0" w:space="0" w:color="auto"/>
        <w:left w:val="none" w:sz="0" w:space="0" w:color="auto"/>
        <w:bottom w:val="none" w:sz="0" w:space="0" w:color="auto"/>
        <w:right w:val="none" w:sz="0" w:space="0" w:color="auto"/>
      </w:divBdr>
    </w:div>
    <w:div w:id="2010138884">
      <w:bodyDiv w:val="1"/>
      <w:marLeft w:val="0"/>
      <w:marRight w:val="0"/>
      <w:marTop w:val="0"/>
      <w:marBottom w:val="0"/>
      <w:divBdr>
        <w:top w:val="none" w:sz="0" w:space="0" w:color="auto"/>
        <w:left w:val="none" w:sz="0" w:space="0" w:color="auto"/>
        <w:bottom w:val="none" w:sz="0" w:space="0" w:color="auto"/>
        <w:right w:val="none" w:sz="0" w:space="0" w:color="auto"/>
      </w:divBdr>
      <w:divsChild>
        <w:div w:id="771359307">
          <w:marLeft w:val="0"/>
          <w:marRight w:val="0"/>
          <w:marTop w:val="0"/>
          <w:marBottom w:val="0"/>
          <w:divBdr>
            <w:top w:val="none" w:sz="0" w:space="0" w:color="auto"/>
            <w:left w:val="none" w:sz="0" w:space="0" w:color="auto"/>
            <w:bottom w:val="none" w:sz="0" w:space="0" w:color="auto"/>
            <w:right w:val="none" w:sz="0" w:space="0" w:color="auto"/>
          </w:divBdr>
        </w:div>
      </w:divsChild>
    </w:div>
    <w:div w:id="2017731119">
      <w:bodyDiv w:val="1"/>
      <w:marLeft w:val="0"/>
      <w:marRight w:val="0"/>
      <w:marTop w:val="0"/>
      <w:marBottom w:val="0"/>
      <w:divBdr>
        <w:top w:val="none" w:sz="0" w:space="0" w:color="auto"/>
        <w:left w:val="none" w:sz="0" w:space="0" w:color="auto"/>
        <w:bottom w:val="none" w:sz="0" w:space="0" w:color="auto"/>
        <w:right w:val="none" w:sz="0" w:space="0" w:color="auto"/>
      </w:divBdr>
    </w:div>
    <w:div w:id="2088533904">
      <w:bodyDiv w:val="1"/>
      <w:marLeft w:val="0"/>
      <w:marRight w:val="0"/>
      <w:marTop w:val="0"/>
      <w:marBottom w:val="0"/>
      <w:divBdr>
        <w:top w:val="none" w:sz="0" w:space="0" w:color="auto"/>
        <w:left w:val="none" w:sz="0" w:space="0" w:color="auto"/>
        <w:bottom w:val="none" w:sz="0" w:space="0" w:color="auto"/>
        <w:right w:val="none" w:sz="0" w:space="0" w:color="auto"/>
      </w:divBdr>
    </w:div>
    <w:div w:id="2118744396">
      <w:bodyDiv w:val="1"/>
      <w:marLeft w:val="0"/>
      <w:marRight w:val="0"/>
      <w:marTop w:val="0"/>
      <w:marBottom w:val="0"/>
      <w:divBdr>
        <w:top w:val="none" w:sz="0" w:space="0" w:color="auto"/>
        <w:left w:val="none" w:sz="0" w:space="0" w:color="auto"/>
        <w:bottom w:val="none" w:sz="0" w:space="0" w:color="auto"/>
        <w:right w:val="none" w:sz="0" w:space="0" w:color="auto"/>
      </w:divBdr>
    </w:div>
    <w:div w:id="2132094403">
      <w:bodyDiv w:val="1"/>
      <w:marLeft w:val="0"/>
      <w:marRight w:val="0"/>
      <w:marTop w:val="0"/>
      <w:marBottom w:val="0"/>
      <w:divBdr>
        <w:top w:val="none" w:sz="0" w:space="0" w:color="auto"/>
        <w:left w:val="none" w:sz="0" w:space="0" w:color="auto"/>
        <w:bottom w:val="none" w:sz="0" w:space="0" w:color="auto"/>
        <w:right w:val="none" w:sz="0" w:space="0" w:color="auto"/>
      </w:divBdr>
    </w:div>
    <w:div w:id="2142920033">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riveapproach.com/"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Ear20</b:Tag>
    <b:SourceType>InternetSite</b:SourceType>
    <b:Guid>{21262485-BEA4-B34E-8B59-6C3C5975E06D}</b:Guid>
    <b:Title>Early Years Wales</b:Title>
    <b:URL>https://www.earlyyears.wales/en/foundation-phase</b:URL>
    <b:Year>2020</b:Year>
    <b:YearAccessed>2021</b:YearAccessed>
    <b:MonthAccessed>October</b:MonthAccessed>
    <b:RefOrder>1</b:RefOrder>
  </b:Source>
  <b:Source>
    <b:Tag>Pro15</b:Tag>
    <b:SourceType>DocumentFromInternetSite</b:SourceType>
    <b:Guid>{78CA92BD-5924-8C46-BEBA-FDD8B9AFF7A3}</b:Guid>
    <b:Title>Welsh Government</b:Title>
    <b:URL>https://gov.wales/sites/default/files/publications/2018-03/successful-futures.pdf</b:URL>
    <b:Year>2015</b:Year>
    <b:YearAccessed>2021</b:YearAccessed>
    <b:MonthAccessed>October</b:MonthAccessed>
    <b:Month>Febuary</b:Month>
    <b:Author>
      <b:Author>
        <b:NameList>
          <b:Person>
            <b:Last>Donaldson</b:Last>
            <b:First>Professor</b:First>
            <b:Middle>Graham</b:Middle>
          </b:Person>
        </b:NameList>
      </b:Author>
    </b:Author>
    <b:RefOrder>2</b:RefOrder>
  </b:Source>
  <b:Source>
    <b:Tag>Jee21</b:Tag>
    <b:SourceType>DocumentFromInternetSite</b:SourceType>
    <b:Guid>{03FB737F-7EAF-AF40-A756-AC9D621494E2}</b:Guid>
    <b:Title>www.ucl.ac.uk</b:Title>
    <b:URL>https://www.ucl.ac.uk/educational-psychology/resources/CS1Songara16-19.pdf</b:URL>
    <b:YearAccessed>2021</b:YearAccessed>
    <b:MonthAccessed>October</b:MonthAccessed>
    <b:Author>
      <b:Author>
        <b:NameList>
          <b:Person>
            <b:Last>Songara</b:Last>
            <b:First>Jeetan</b:First>
          </b:Person>
        </b:NameList>
      </b:Author>
    </b:Author>
    <b:RefOrder>5</b:RefOrder>
  </b:Source>
  <b:Source>
    <b:Tag>Gla15</b:Tag>
    <b:SourceType>Book</b:SourceType>
    <b:Guid>{642B0F68-C621-3A42-9BB3-9AA8225415E9}</b:Guid>
    <b:Title>Teaching and Supporting Children with Special Educational Needs &amp; Disabilities in Primary Schools</b:Title>
    <b:Year>2015</b:Year>
    <b:Publisher>Sage</b:Publisher>
    <b:Volume>2nd Edition</b:Volume>
    <b:Pages>108</b:Pages>
    <b:Author>
      <b:Author>
        <b:NameList>
          <b:Person>
            <b:Last>Glazzard</b:Last>
            <b:First>Jonathan</b:First>
          </b:Person>
          <b:Person>
            <b:Last>Stokoe</b:Last>
            <b:First>Jane</b:First>
          </b:Person>
          <b:Person>
            <b:Last>Hughes</b:Last>
            <b:First>Alison</b:First>
          </b:Person>
          <b:Person>
            <b:Last>Netherwood</b:Last>
            <b:First>Annette</b:First>
          </b:Person>
          <b:Person>
            <b:Last>Neve</b:Last>
            <b:First>Lesley</b:First>
          </b:Person>
        </b:NameList>
      </b:Author>
    </b:Author>
    <b:RefOrder>6</b:RefOrder>
  </b:Source>
  <b:Source>
    <b:Tag>Pem21</b:Tag>
    <b:SourceType>ConferenceProceedings</b:SourceType>
    <b:Guid>{BCFD8662-740C-D046-B3CC-3CC8711D9F47}</b:Guid>
    <b:Title>Bridging</b:Title>
    <b:Year>2021</b:Year>
    <b:Author>
      <b:Author>
        <b:NameList>
          <b:Person>
            <b:Last>School</b:Last>
            <b:First>Pembroke</b:First>
            <b:Middle>Dock</b:Middle>
          </b:Person>
        </b:NameList>
      </b:Author>
    </b:Author>
    <b:RefOrder>9</b:RefOrder>
  </b:Source>
  <b:Source>
    <b:Tag>Tom21</b:Tag>
    <b:SourceType>ConferenceProceedings</b:SourceType>
    <b:Guid>{1FA56E02-53FD-EE4C-A891-9101AC15C990}</b:Guid>
    <b:Author>
      <b:Author>
        <b:NameList>
          <b:Person>
            <b:Last>Cox</b:Last>
            <b:First>Tom</b:First>
          </b:Person>
        </b:NameList>
      </b:Author>
    </b:Author>
    <b:Year>2021</b:Year>
    <b:Title>Cognitive Learning Theory Lecture</b:Title>
    <b:RefOrder>7</b:RefOrder>
  </b:Source>
  <b:Source>
    <b:Tag>Gra15</b:Tag>
    <b:SourceType>Book</b:SourceType>
    <b:Guid>{9C48CF87-6646-D047-A4D1-9A6A9A0F0B32}</b:Guid>
    <b:Title>Learning Theories in Childhood</b:Title>
    <b:Publisher>Sage</b:Publisher>
    <b:Year>2015</b:Year>
    <b:Author>
      <b:Author>
        <b:NameList>
          <b:Person>
            <b:Last>Gray</b:Last>
            <b:First>Colette</b:First>
          </b:Person>
          <b:Person>
            <b:Last>Macblain</b:Last>
            <b:First>Sean</b:First>
          </b:Person>
        </b:NameList>
      </b:Author>
    </b:Author>
    <b:Volume>2nd Edition</b:Volume>
    <b:Pages>67-70</b:Pages>
    <b:RefOrder>4</b:RefOrder>
  </b:Source>
  <b:Source>
    <b:Tag>Wal15</b:Tag>
    <b:SourceType>InternetSite</b:SourceType>
    <b:Guid>{C122EA76-CF15-C541-9F60-74E6A62DA4F0}</b:Guid>
    <b:Title>Wales Academy for Health and Physical Literacy</b:Title>
    <b:Year>2015</b:Year>
    <b:URL>https://physicalliteracy.cymru/what-is-physical-literacy/</b:URL>
    <b:YearAccessed>2021</b:YearAccessed>
    <b:MonthAccessed>October</b:MonthAccessed>
    <b:RefOrder>10</b:RefOrder>
  </b:Source>
  <b:Source>
    <b:Tag>Ban71</b:Tag>
    <b:SourceType>Book</b:SourceType>
    <b:Guid>{E1ADD551-5D26-EB4C-A40E-CF3BF3CF7C1A}</b:Guid>
    <b:Title>Social Learning Theory</b:Title>
    <b:Year>1971</b:Year>
    <b:Author>
      <b:Author>
        <b:NameList>
          <b:Person>
            <b:Last>Bandura</b:Last>
            <b:First>Albert</b:First>
          </b:Person>
        </b:NameList>
      </b:Author>
    </b:Author>
    <b:City>New York</b:City>
    <b:Publisher>General Learning Press</b:Publisher>
    <b:RefOrder>3</b:RefOrder>
  </b:Source>
  <b:Source>
    <b:Tag>UNC89</b:Tag>
    <b:SourceType>DocumentFromInternetSite</b:SourceType>
    <b:Guid>{FD767FCF-F534-4F44-913F-19D8E0DE9C9A}</b:Guid>
    <b:Title>UNICEF UK</b:Title>
    <b:Year>1989</b:Year>
    <b:URL>https://downloads.unicef.org.uk/wp-content/uploads/2019/10/UNCRC_summary-1_1.pdf?_adal_sd=www.unicef.org.uk.1635525895081&amp;_adal_ca=so%3DGoogle%26me%3Dorganic%26ca%3D(not%2520set)%26co%3D(not%2520set)%26ke%3D(not%2520set).1635525895081&amp;_adal_cw=16355258551</b:URL>
    <b:Month>November</b:Month>
    <b:YearAccessed>2021</b:YearAccessed>
    <b:MonthAccessed>October</b:MonthAccessed>
    <b:Author>
      <b:Author>
        <b:NameList>
          <b:Person>
            <b:Last>UNCRC</b:Last>
          </b:Person>
        </b:NameList>
      </b:Author>
    </b:Author>
    <b:RefOrder>8</b:RefOrder>
  </b:Source>
</b:Sources>
</file>

<file path=customXml/itemProps1.xml><?xml version="1.0" encoding="utf-8"?>
<ds:datastoreItem xmlns:ds="http://schemas.openxmlformats.org/officeDocument/2006/customXml" ds:itemID="{0FACA09E-E527-E144-A2B6-8B9D617D33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TotalTime>
  <Pages>12</Pages>
  <Words>3736</Words>
  <Characters>21301</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John (2103838)</dc:creator>
  <cp:keywords/>
  <dc:description/>
  <cp:lastModifiedBy>Alice John (2103838)</cp:lastModifiedBy>
  <cp:revision>3</cp:revision>
  <dcterms:created xsi:type="dcterms:W3CDTF">2024-05-07T10:05:00Z</dcterms:created>
  <dcterms:modified xsi:type="dcterms:W3CDTF">2024-05-07T10:38:00Z</dcterms:modified>
</cp:coreProperties>
</file>