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27EF0A" w14:textId="77777777" w:rsidR="0015190C" w:rsidRDefault="0015190C" w:rsidP="0015190C">
      <w:pPr>
        <w:pStyle w:val="Title"/>
      </w:pPr>
    </w:p>
    <w:p w14:paraId="440A1073" w14:textId="77777777" w:rsidR="0015190C" w:rsidRDefault="0015190C" w:rsidP="0015190C">
      <w:pPr>
        <w:pStyle w:val="Title"/>
      </w:pPr>
    </w:p>
    <w:p w14:paraId="5125DFFF" w14:textId="77777777" w:rsidR="0015190C" w:rsidRDefault="0015190C" w:rsidP="0015190C">
      <w:pPr>
        <w:pStyle w:val="Title"/>
      </w:pPr>
    </w:p>
    <w:p w14:paraId="350F19C5" w14:textId="77777777" w:rsidR="0015190C" w:rsidRDefault="0015190C" w:rsidP="0015190C">
      <w:pPr>
        <w:pStyle w:val="Title"/>
      </w:pPr>
    </w:p>
    <w:p w14:paraId="1F5C7622" w14:textId="77777777" w:rsidR="0015190C" w:rsidRDefault="0015190C" w:rsidP="0015190C">
      <w:pPr>
        <w:pStyle w:val="Title"/>
      </w:pPr>
    </w:p>
    <w:p w14:paraId="392CA87B" w14:textId="77777777" w:rsidR="0015190C" w:rsidRDefault="0015190C" w:rsidP="0015190C">
      <w:pPr>
        <w:pStyle w:val="Title"/>
      </w:pPr>
    </w:p>
    <w:p w14:paraId="01483E05" w14:textId="77777777" w:rsidR="0015190C" w:rsidRDefault="0015190C" w:rsidP="0015190C">
      <w:pPr>
        <w:pStyle w:val="Title"/>
      </w:pPr>
    </w:p>
    <w:p w14:paraId="4B7FF64B" w14:textId="77777777" w:rsidR="0015190C" w:rsidRDefault="0015190C" w:rsidP="0015190C">
      <w:pPr>
        <w:pStyle w:val="Title"/>
      </w:pPr>
    </w:p>
    <w:p w14:paraId="07188919" w14:textId="77777777" w:rsidR="00C07402" w:rsidRDefault="00461EDE" w:rsidP="0015190C">
      <w:pPr>
        <w:pStyle w:val="Title"/>
      </w:pPr>
      <w:r>
        <w:t>BMSW4003: Digital Skills And Research Methods</w:t>
      </w:r>
    </w:p>
    <w:p w14:paraId="53502799" w14:textId="77777777" w:rsidR="0015190C" w:rsidRDefault="0015190C" w:rsidP="0015190C"/>
    <w:p w14:paraId="450BF62B" w14:textId="77777777" w:rsidR="0015190C" w:rsidRDefault="0015190C" w:rsidP="0015190C"/>
    <w:p w14:paraId="76EFA470" w14:textId="77777777" w:rsidR="0015190C" w:rsidRDefault="0015190C" w:rsidP="0015190C"/>
    <w:p w14:paraId="4027AC7A" w14:textId="343E854D" w:rsidR="003B1AB5" w:rsidRPr="003B1AB5" w:rsidRDefault="003B1AB5" w:rsidP="003B1AB5">
      <w:pPr>
        <w:rPr>
          <w:lang w:val="en-IN"/>
        </w:rPr>
      </w:pPr>
      <w:r>
        <w:rPr>
          <w:lang w:val="bg-BG"/>
        </w:rPr>
        <w:t xml:space="preserve">                                                </w:t>
      </w:r>
      <w:r w:rsidRPr="003B1AB5">
        <w:rPr>
          <w:lang w:val="en-IN"/>
        </w:rPr>
        <w:t>Irina Vucheva (2011269)</w:t>
      </w:r>
    </w:p>
    <w:p w14:paraId="4D10891B" w14:textId="41B2F524" w:rsidR="003B1AB5" w:rsidRPr="003B1AB5" w:rsidRDefault="003B1AB5" w:rsidP="003B1AB5">
      <w:pPr>
        <w:rPr>
          <w:lang w:val="en-IN"/>
        </w:rPr>
      </w:pPr>
      <w:r w:rsidRPr="003B1AB5">
        <w:rPr>
          <w:lang w:val="en-IN"/>
        </w:rPr>
        <w:t xml:space="preserve">             </w:t>
      </w:r>
      <w:r>
        <w:rPr>
          <w:lang w:val="bg-BG"/>
        </w:rPr>
        <w:t xml:space="preserve">                                </w:t>
      </w:r>
      <w:r>
        <w:rPr>
          <w:lang w:val="en-IN"/>
        </w:rPr>
        <w:t>Module number  BMSW4003</w:t>
      </w:r>
      <w:r w:rsidRPr="003B1AB5">
        <w:rPr>
          <w:lang w:val="en-IN"/>
        </w:rPr>
        <w:t xml:space="preserve"> </w:t>
      </w:r>
    </w:p>
    <w:p w14:paraId="0E68A0E9" w14:textId="239B9ADF" w:rsidR="003B1AB5" w:rsidRPr="003B1AB5" w:rsidRDefault="003B1AB5" w:rsidP="003B1AB5">
      <w:pPr>
        <w:rPr>
          <w:lang w:val="en-IN"/>
        </w:rPr>
      </w:pPr>
      <w:r w:rsidRPr="003B1AB5">
        <w:rPr>
          <w:lang w:val="en-IN"/>
        </w:rPr>
        <w:t xml:space="preserve">             </w:t>
      </w:r>
      <w:r>
        <w:rPr>
          <w:lang w:val="bg-BG"/>
        </w:rPr>
        <w:t xml:space="preserve">                                </w:t>
      </w:r>
      <w:r w:rsidR="00861B58">
        <w:rPr>
          <w:lang w:val="en-IN"/>
        </w:rPr>
        <w:t>Lecturer Balendran Kandasamy</w:t>
      </w:r>
    </w:p>
    <w:p w14:paraId="5EF1C4CA" w14:textId="4A19D6E0" w:rsidR="003B1AB5" w:rsidRPr="003B1AB5" w:rsidRDefault="003B1AB5" w:rsidP="003B1AB5">
      <w:pPr>
        <w:rPr>
          <w:lang w:val="en-IN"/>
        </w:rPr>
      </w:pPr>
      <w:r>
        <w:rPr>
          <w:lang w:val="en-IN"/>
        </w:rPr>
        <w:t xml:space="preserve">                                                 </w:t>
      </w:r>
      <w:r w:rsidR="00861B58">
        <w:rPr>
          <w:lang w:val="en-IN"/>
        </w:rPr>
        <w:t xml:space="preserve">       </w:t>
      </w:r>
      <w:r>
        <w:t>DSR</w:t>
      </w:r>
      <w:r w:rsidRPr="003B1AB5">
        <w:rPr>
          <w:lang w:val="en-IN"/>
        </w:rPr>
        <w:t xml:space="preserve"> Term 1 G10</w:t>
      </w:r>
    </w:p>
    <w:p w14:paraId="7C17516C" w14:textId="0161E6D5" w:rsidR="003B1AB5" w:rsidRPr="003B1AB5" w:rsidRDefault="003B1AB5" w:rsidP="003B1AB5">
      <w:pPr>
        <w:rPr>
          <w:lang w:val="en-IN"/>
        </w:rPr>
      </w:pPr>
      <w:r w:rsidRPr="003B1AB5">
        <w:rPr>
          <w:lang w:val="en-IN"/>
        </w:rPr>
        <w:t xml:space="preserve">            </w:t>
      </w:r>
      <w:r>
        <w:rPr>
          <w:lang w:val="en-IN"/>
        </w:rPr>
        <w:t xml:space="preserve">                                    </w:t>
      </w:r>
      <w:r w:rsidR="00861B58">
        <w:rPr>
          <w:lang w:val="en-IN"/>
        </w:rPr>
        <w:t xml:space="preserve">       </w:t>
      </w:r>
      <w:r w:rsidRPr="003B1AB5">
        <w:rPr>
          <w:lang w:val="en-IN"/>
        </w:rPr>
        <w:t xml:space="preserve"> Assignment Part 2</w:t>
      </w:r>
    </w:p>
    <w:p w14:paraId="62844E34" w14:textId="77777777" w:rsidR="0015190C" w:rsidRDefault="0015190C" w:rsidP="0015190C"/>
    <w:p w14:paraId="08B901ED" w14:textId="77777777" w:rsidR="0015190C" w:rsidRDefault="0015190C" w:rsidP="0015190C"/>
    <w:p w14:paraId="408A8356" w14:textId="2C979483" w:rsidR="0015190C" w:rsidRDefault="0015190C" w:rsidP="0015190C"/>
    <w:sdt>
      <w:sdtPr>
        <w:rPr>
          <w:rFonts w:ascii="Times New Roman" w:eastAsiaTheme="minorEastAsia" w:hAnsi="Times New Roman" w:cstheme="minorBidi"/>
          <w:b w:val="0"/>
          <w:bCs w:val="0"/>
          <w:color w:val="auto"/>
          <w:sz w:val="24"/>
          <w:szCs w:val="22"/>
        </w:rPr>
        <w:id w:val="781546470"/>
        <w:docPartObj>
          <w:docPartGallery w:val="Table of Contents"/>
          <w:docPartUnique/>
        </w:docPartObj>
      </w:sdtPr>
      <w:sdtEndPr/>
      <w:sdtContent>
        <w:p w14:paraId="1CDD4C5E" w14:textId="77777777" w:rsidR="0015190C" w:rsidRDefault="00461EDE">
          <w:pPr>
            <w:pStyle w:val="TOCHeading"/>
          </w:pPr>
          <w:r>
            <w:t>Table of Contents</w:t>
          </w:r>
        </w:p>
        <w:p w14:paraId="70C7689E" w14:textId="77777777" w:rsidR="00BA766D" w:rsidRDefault="00461EDE">
          <w:pPr>
            <w:pStyle w:val="TOC1"/>
            <w:tabs>
              <w:tab w:val="right" w:leader="dot" w:pos="9350"/>
            </w:tabs>
            <w:rPr>
              <w:rFonts w:asciiTheme="minorHAnsi" w:hAnsiTheme="minorHAnsi"/>
              <w:noProof/>
              <w:sz w:val="22"/>
            </w:rPr>
          </w:pPr>
          <w:r>
            <w:fldChar w:fldCharType="begin"/>
          </w:r>
          <w:r w:rsidR="002852BD">
            <w:instrText xml:space="preserve"> TOC \o "1-3" \h \z \u </w:instrText>
          </w:r>
          <w:r>
            <w:fldChar w:fldCharType="separate"/>
          </w:r>
          <w:hyperlink w:anchor="_Toc57362817" w:history="1">
            <w:r w:rsidRPr="00A7703A">
              <w:rPr>
                <w:rStyle w:val="Hyperlink"/>
                <w:noProof/>
              </w:rPr>
              <w:t>1. Introduction</w:t>
            </w:r>
            <w:r>
              <w:rPr>
                <w:noProof/>
                <w:webHidden/>
              </w:rPr>
              <w:tab/>
            </w:r>
            <w:r>
              <w:rPr>
                <w:noProof/>
                <w:webHidden/>
              </w:rPr>
              <w:fldChar w:fldCharType="begin"/>
            </w:r>
            <w:r>
              <w:rPr>
                <w:noProof/>
                <w:webHidden/>
              </w:rPr>
              <w:instrText xml:space="preserve"> PAGEREF _Toc57362817 \h </w:instrText>
            </w:r>
            <w:r>
              <w:rPr>
                <w:noProof/>
                <w:webHidden/>
              </w:rPr>
            </w:r>
            <w:r>
              <w:rPr>
                <w:noProof/>
                <w:webHidden/>
              </w:rPr>
              <w:fldChar w:fldCharType="separate"/>
            </w:r>
            <w:r>
              <w:rPr>
                <w:noProof/>
                <w:webHidden/>
              </w:rPr>
              <w:t>3</w:t>
            </w:r>
            <w:r>
              <w:rPr>
                <w:noProof/>
                <w:webHidden/>
              </w:rPr>
              <w:fldChar w:fldCharType="end"/>
            </w:r>
          </w:hyperlink>
        </w:p>
        <w:p w14:paraId="2D0577A0" w14:textId="77777777" w:rsidR="00BA766D" w:rsidRDefault="00E92C82">
          <w:pPr>
            <w:pStyle w:val="TOC1"/>
            <w:tabs>
              <w:tab w:val="right" w:leader="dot" w:pos="9350"/>
            </w:tabs>
            <w:rPr>
              <w:rFonts w:asciiTheme="minorHAnsi" w:hAnsiTheme="minorHAnsi"/>
              <w:noProof/>
              <w:sz w:val="22"/>
            </w:rPr>
          </w:pPr>
          <w:hyperlink w:anchor="_Toc57362818" w:history="1">
            <w:r w:rsidR="00461EDE" w:rsidRPr="00A7703A">
              <w:rPr>
                <w:rStyle w:val="Hyperlink"/>
                <w:noProof/>
              </w:rPr>
              <w:t>2. Research Title</w:t>
            </w:r>
            <w:r w:rsidR="00461EDE">
              <w:rPr>
                <w:noProof/>
                <w:webHidden/>
              </w:rPr>
              <w:tab/>
            </w:r>
            <w:r w:rsidR="00461EDE">
              <w:rPr>
                <w:noProof/>
                <w:webHidden/>
              </w:rPr>
              <w:fldChar w:fldCharType="begin"/>
            </w:r>
            <w:r w:rsidR="00461EDE">
              <w:rPr>
                <w:noProof/>
                <w:webHidden/>
              </w:rPr>
              <w:instrText xml:space="preserve"> PAGEREF _Toc57362818 \h </w:instrText>
            </w:r>
            <w:r w:rsidR="00461EDE">
              <w:rPr>
                <w:noProof/>
                <w:webHidden/>
              </w:rPr>
            </w:r>
            <w:r w:rsidR="00461EDE">
              <w:rPr>
                <w:noProof/>
                <w:webHidden/>
              </w:rPr>
              <w:fldChar w:fldCharType="separate"/>
            </w:r>
            <w:r w:rsidR="00461EDE">
              <w:rPr>
                <w:noProof/>
                <w:webHidden/>
              </w:rPr>
              <w:t>3</w:t>
            </w:r>
            <w:r w:rsidR="00461EDE">
              <w:rPr>
                <w:noProof/>
                <w:webHidden/>
              </w:rPr>
              <w:fldChar w:fldCharType="end"/>
            </w:r>
          </w:hyperlink>
        </w:p>
        <w:p w14:paraId="45CB0346" w14:textId="77777777" w:rsidR="00BA766D" w:rsidRDefault="00E92C82">
          <w:pPr>
            <w:pStyle w:val="TOC1"/>
            <w:tabs>
              <w:tab w:val="right" w:leader="dot" w:pos="9350"/>
            </w:tabs>
            <w:rPr>
              <w:rFonts w:asciiTheme="minorHAnsi" w:hAnsiTheme="minorHAnsi"/>
              <w:noProof/>
              <w:sz w:val="22"/>
            </w:rPr>
          </w:pPr>
          <w:hyperlink w:anchor="_Toc57362819" w:history="1">
            <w:r w:rsidR="00461EDE" w:rsidRPr="00A7703A">
              <w:rPr>
                <w:rStyle w:val="Hyperlink"/>
                <w:noProof/>
              </w:rPr>
              <w:t>3. Rationale</w:t>
            </w:r>
            <w:r w:rsidR="00461EDE">
              <w:rPr>
                <w:noProof/>
                <w:webHidden/>
              </w:rPr>
              <w:tab/>
            </w:r>
            <w:r w:rsidR="00461EDE">
              <w:rPr>
                <w:noProof/>
                <w:webHidden/>
              </w:rPr>
              <w:fldChar w:fldCharType="begin"/>
            </w:r>
            <w:r w:rsidR="00461EDE">
              <w:rPr>
                <w:noProof/>
                <w:webHidden/>
              </w:rPr>
              <w:instrText xml:space="preserve"> PAGEREF _Toc57362819 \h </w:instrText>
            </w:r>
            <w:r w:rsidR="00461EDE">
              <w:rPr>
                <w:noProof/>
                <w:webHidden/>
              </w:rPr>
            </w:r>
            <w:r w:rsidR="00461EDE">
              <w:rPr>
                <w:noProof/>
                <w:webHidden/>
              </w:rPr>
              <w:fldChar w:fldCharType="separate"/>
            </w:r>
            <w:r w:rsidR="00461EDE">
              <w:rPr>
                <w:noProof/>
                <w:webHidden/>
              </w:rPr>
              <w:t>3</w:t>
            </w:r>
            <w:r w:rsidR="00461EDE">
              <w:rPr>
                <w:noProof/>
                <w:webHidden/>
              </w:rPr>
              <w:fldChar w:fldCharType="end"/>
            </w:r>
          </w:hyperlink>
        </w:p>
        <w:p w14:paraId="18497F94" w14:textId="77777777" w:rsidR="00BA766D" w:rsidRDefault="00E92C82">
          <w:pPr>
            <w:pStyle w:val="TOC1"/>
            <w:tabs>
              <w:tab w:val="right" w:leader="dot" w:pos="9350"/>
            </w:tabs>
            <w:rPr>
              <w:rFonts w:asciiTheme="minorHAnsi" w:hAnsiTheme="minorHAnsi"/>
              <w:noProof/>
              <w:sz w:val="22"/>
            </w:rPr>
          </w:pPr>
          <w:hyperlink w:anchor="_Toc57362820" w:history="1">
            <w:r w:rsidR="00461EDE" w:rsidRPr="00A7703A">
              <w:rPr>
                <w:rStyle w:val="Hyperlink"/>
                <w:noProof/>
              </w:rPr>
              <w:t>4. Objectives</w:t>
            </w:r>
            <w:r w:rsidR="00461EDE">
              <w:rPr>
                <w:noProof/>
                <w:webHidden/>
              </w:rPr>
              <w:tab/>
            </w:r>
            <w:r w:rsidR="00461EDE">
              <w:rPr>
                <w:noProof/>
                <w:webHidden/>
              </w:rPr>
              <w:fldChar w:fldCharType="begin"/>
            </w:r>
            <w:r w:rsidR="00461EDE">
              <w:rPr>
                <w:noProof/>
                <w:webHidden/>
              </w:rPr>
              <w:instrText xml:space="preserve"> PAGEREF _Toc57362820 \h </w:instrText>
            </w:r>
            <w:r w:rsidR="00461EDE">
              <w:rPr>
                <w:noProof/>
                <w:webHidden/>
              </w:rPr>
            </w:r>
            <w:r w:rsidR="00461EDE">
              <w:rPr>
                <w:noProof/>
                <w:webHidden/>
              </w:rPr>
              <w:fldChar w:fldCharType="separate"/>
            </w:r>
            <w:r w:rsidR="00461EDE">
              <w:rPr>
                <w:noProof/>
                <w:webHidden/>
              </w:rPr>
              <w:t>4</w:t>
            </w:r>
            <w:r w:rsidR="00461EDE">
              <w:rPr>
                <w:noProof/>
                <w:webHidden/>
              </w:rPr>
              <w:fldChar w:fldCharType="end"/>
            </w:r>
          </w:hyperlink>
        </w:p>
        <w:p w14:paraId="56B020DD" w14:textId="77777777" w:rsidR="00BA766D" w:rsidRDefault="00E92C82">
          <w:pPr>
            <w:pStyle w:val="TOC1"/>
            <w:tabs>
              <w:tab w:val="right" w:leader="dot" w:pos="9350"/>
            </w:tabs>
            <w:rPr>
              <w:rFonts w:asciiTheme="minorHAnsi" w:hAnsiTheme="minorHAnsi"/>
              <w:noProof/>
              <w:sz w:val="22"/>
            </w:rPr>
          </w:pPr>
          <w:hyperlink w:anchor="_Toc57362821" w:history="1">
            <w:r w:rsidR="00461EDE" w:rsidRPr="00A7703A">
              <w:rPr>
                <w:rStyle w:val="Hyperlink"/>
                <w:noProof/>
              </w:rPr>
              <w:t>5. Literature Review</w:t>
            </w:r>
            <w:r w:rsidR="00461EDE">
              <w:rPr>
                <w:noProof/>
                <w:webHidden/>
              </w:rPr>
              <w:tab/>
            </w:r>
            <w:r w:rsidR="00461EDE">
              <w:rPr>
                <w:noProof/>
                <w:webHidden/>
              </w:rPr>
              <w:fldChar w:fldCharType="begin"/>
            </w:r>
            <w:r w:rsidR="00461EDE">
              <w:rPr>
                <w:noProof/>
                <w:webHidden/>
              </w:rPr>
              <w:instrText xml:space="preserve"> PAGEREF _Toc57362821 \h </w:instrText>
            </w:r>
            <w:r w:rsidR="00461EDE">
              <w:rPr>
                <w:noProof/>
                <w:webHidden/>
              </w:rPr>
            </w:r>
            <w:r w:rsidR="00461EDE">
              <w:rPr>
                <w:noProof/>
                <w:webHidden/>
              </w:rPr>
              <w:fldChar w:fldCharType="separate"/>
            </w:r>
            <w:r w:rsidR="00461EDE">
              <w:rPr>
                <w:noProof/>
                <w:webHidden/>
              </w:rPr>
              <w:t>4</w:t>
            </w:r>
            <w:r w:rsidR="00461EDE">
              <w:rPr>
                <w:noProof/>
                <w:webHidden/>
              </w:rPr>
              <w:fldChar w:fldCharType="end"/>
            </w:r>
          </w:hyperlink>
        </w:p>
        <w:p w14:paraId="3DE99ECB" w14:textId="77777777" w:rsidR="00BA766D" w:rsidRDefault="00E92C82">
          <w:pPr>
            <w:pStyle w:val="TOC2"/>
            <w:tabs>
              <w:tab w:val="right" w:leader="dot" w:pos="9350"/>
            </w:tabs>
            <w:rPr>
              <w:rFonts w:asciiTheme="minorHAnsi" w:hAnsiTheme="minorHAnsi"/>
              <w:noProof/>
              <w:sz w:val="22"/>
            </w:rPr>
          </w:pPr>
          <w:hyperlink w:anchor="_Toc57362822" w:history="1">
            <w:r w:rsidR="00461EDE" w:rsidRPr="00A7703A">
              <w:rPr>
                <w:rStyle w:val="Hyperlink"/>
                <w:noProof/>
              </w:rPr>
              <w:t>5.1 Effective teaching and learning environment</w:t>
            </w:r>
            <w:r w:rsidR="00461EDE">
              <w:rPr>
                <w:noProof/>
                <w:webHidden/>
              </w:rPr>
              <w:tab/>
            </w:r>
            <w:r w:rsidR="00461EDE">
              <w:rPr>
                <w:noProof/>
                <w:webHidden/>
              </w:rPr>
              <w:fldChar w:fldCharType="begin"/>
            </w:r>
            <w:r w:rsidR="00461EDE">
              <w:rPr>
                <w:noProof/>
                <w:webHidden/>
              </w:rPr>
              <w:instrText xml:space="preserve"> PAGEREF _Toc57362822 \h </w:instrText>
            </w:r>
            <w:r w:rsidR="00461EDE">
              <w:rPr>
                <w:noProof/>
                <w:webHidden/>
              </w:rPr>
            </w:r>
            <w:r w:rsidR="00461EDE">
              <w:rPr>
                <w:noProof/>
                <w:webHidden/>
              </w:rPr>
              <w:fldChar w:fldCharType="separate"/>
            </w:r>
            <w:r w:rsidR="00461EDE">
              <w:rPr>
                <w:noProof/>
                <w:webHidden/>
              </w:rPr>
              <w:t>4</w:t>
            </w:r>
            <w:r w:rsidR="00461EDE">
              <w:rPr>
                <w:noProof/>
                <w:webHidden/>
              </w:rPr>
              <w:fldChar w:fldCharType="end"/>
            </w:r>
          </w:hyperlink>
        </w:p>
        <w:p w14:paraId="467DA9C9" w14:textId="77777777" w:rsidR="00BA766D" w:rsidRDefault="00E92C82">
          <w:pPr>
            <w:pStyle w:val="TOC1"/>
            <w:tabs>
              <w:tab w:val="right" w:leader="dot" w:pos="9350"/>
            </w:tabs>
            <w:rPr>
              <w:rFonts w:asciiTheme="minorHAnsi" w:hAnsiTheme="minorHAnsi"/>
              <w:noProof/>
              <w:sz w:val="22"/>
            </w:rPr>
          </w:pPr>
          <w:hyperlink w:anchor="_Toc57362823" w:history="1">
            <w:r w:rsidR="00461EDE" w:rsidRPr="00A7703A">
              <w:rPr>
                <w:rStyle w:val="Hyperlink"/>
                <w:noProof/>
              </w:rPr>
              <w:t>6. Methodology</w:t>
            </w:r>
            <w:r w:rsidR="00461EDE">
              <w:rPr>
                <w:noProof/>
                <w:webHidden/>
              </w:rPr>
              <w:tab/>
            </w:r>
            <w:r w:rsidR="00461EDE">
              <w:rPr>
                <w:noProof/>
                <w:webHidden/>
              </w:rPr>
              <w:fldChar w:fldCharType="begin"/>
            </w:r>
            <w:r w:rsidR="00461EDE">
              <w:rPr>
                <w:noProof/>
                <w:webHidden/>
              </w:rPr>
              <w:instrText xml:space="preserve"> PAGEREF _Toc57362823 \h </w:instrText>
            </w:r>
            <w:r w:rsidR="00461EDE">
              <w:rPr>
                <w:noProof/>
                <w:webHidden/>
              </w:rPr>
            </w:r>
            <w:r w:rsidR="00461EDE">
              <w:rPr>
                <w:noProof/>
                <w:webHidden/>
              </w:rPr>
              <w:fldChar w:fldCharType="separate"/>
            </w:r>
            <w:r w:rsidR="00461EDE">
              <w:rPr>
                <w:noProof/>
                <w:webHidden/>
              </w:rPr>
              <w:t>5</w:t>
            </w:r>
            <w:r w:rsidR="00461EDE">
              <w:rPr>
                <w:noProof/>
                <w:webHidden/>
              </w:rPr>
              <w:fldChar w:fldCharType="end"/>
            </w:r>
          </w:hyperlink>
        </w:p>
        <w:p w14:paraId="5DE76E44" w14:textId="77777777" w:rsidR="00BA766D" w:rsidRDefault="00E92C82">
          <w:pPr>
            <w:pStyle w:val="TOC1"/>
            <w:tabs>
              <w:tab w:val="right" w:leader="dot" w:pos="9350"/>
            </w:tabs>
            <w:rPr>
              <w:rFonts w:asciiTheme="minorHAnsi" w:hAnsiTheme="minorHAnsi"/>
              <w:noProof/>
              <w:sz w:val="22"/>
            </w:rPr>
          </w:pPr>
          <w:hyperlink w:anchor="_Toc57362824" w:history="1">
            <w:r w:rsidR="00461EDE" w:rsidRPr="00A7703A">
              <w:rPr>
                <w:rStyle w:val="Hyperlink"/>
                <w:noProof/>
              </w:rPr>
              <w:t>7. Primary Data Analysis</w:t>
            </w:r>
            <w:r w:rsidR="00461EDE">
              <w:rPr>
                <w:noProof/>
                <w:webHidden/>
              </w:rPr>
              <w:tab/>
            </w:r>
            <w:r w:rsidR="00461EDE">
              <w:rPr>
                <w:noProof/>
                <w:webHidden/>
              </w:rPr>
              <w:fldChar w:fldCharType="begin"/>
            </w:r>
            <w:r w:rsidR="00461EDE">
              <w:rPr>
                <w:noProof/>
                <w:webHidden/>
              </w:rPr>
              <w:instrText xml:space="preserve"> PAGEREF _Toc57362824 \h </w:instrText>
            </w:r>
            <w:r w:rsidR="00461EDE">
              <w:rPr>
                <w:noProof/>
                <w:webHidden/>
              </w:rPr>
            </w:r>
            <w:r w:rsidR="00461EDE">
              <w:rPr>
                <w:noProof/>
                <w:webHidden/>
              </w:rPr>
              <w:fldChar w:fldCharType="separate"/>
            </w:r>
            <w:r w:rsidR="00461EDE">
              <w:rPr>
                <w:noProof/>
                <w:webHidden/>
              </w:rPr>
              <w:t>6</w:t>
            </w:r>
            <w:r w:rsidR="00461EDE">
              <w:rPr>
                <w:noProof/>
                <w:webHidden/>
              </w:rPr>
              <w:fldChar w:fldCharType="end"/>
            </w:r>
          </w:hyperlink>
        </w:p>
        <w:p w14:paraId="127E1646" w14:textId="77777777" w:rsidR="00BA766D" w:rsidRDefault="00E92C82">
          <w:pPr>
            <w:pStyle w:val="TOC1"/>
            <w:tabs>
              <w:tab w:val="right" w:leader="dot" w:pos="9350"/>
            </w:tabs>
            <w:rPr>
              <w:rFonts w:asciiTheme="minorHAnsi" w:hAnsiTheme="minorHAnsi"/>
              <w:noProof/>
              <w:sz w:val="22"/>
            </w:rPr>
          </w:pPr>
          <w:hyperlink w:anchor="_Toc57362825" w:history="1">
            <w:r w:rsidR="00461EDE" w:rsidRPr="00A7703A">
              <w:rPr>
                <w:rStyle w:val="Hyperlink"/>
                <w:noProof/>
              </w:rPr>
              <w:t>8. Secondary Data Analysis</w:t>
            </w:r>
            <w:r w:rsidR="00461EDE">
              <w:rPr>
                <w:noProof/>
                <w:webHidden/>
              </w:rPr>
              <w:tab/>
            </w:r>
            <w:r w:rsidR="00461EDE">
              <w:rPr>
                <w:noProof/>
                <w:webHidden/>
              </w:rPr>
              <w:fldChar w:fldCharType="begin"/>
            </w:r>
            <w:r w:rsidR="00461EDE">
              <w:rPr>
                <w:noProof/>
                <w:webHidden/>
              </w:rPr>
              <w:instrText xml:space="preserve"> PAGEREF _Toc57362825 \h </w:instrText>
            </w:r>
            <w:r w:rsidR="00461EDE">
              <w:rPr>
                <w:noProof/>
                <w:webHidden/>
              </w:rPr>
            </w:r>
            <w:r w:rsidR="00461EDE">
              <w:rPr>
                <w:noProof/>
                <w:webHidden/>
              </w:rPr>
              <w:fldChar w:fldCharType="separate"/>
            </w:r>
            <w:r w:rsidR="00461EDE">
              <w:rPr>
                <w:noProof/>
                <w:webHidden/>
              </w:rPr>
              <w:t>7</w:t>
            </w:r>
            <w:r w:rsidR="00461EDE">
              <w:rPr>
                <w:noProof/>
                <w:webHidden/>
              </w:rPr>
              <w:fldChar w:fldCharType="end"/>
            </w:r>
          </w:hyperlink>
        </w:p>
        <w:p w14:paraId="0A2940AB" w14:textId="77777777" w:rsidR="00BA766D" w:rsidRDefault="00E92C82">
          <w:pPr>
            <w:pStyle w:val="TOC1"/>
            <w:tabs>
              <w:tab w:val="right" w:leader="dot" w:pos="9350"/>
            </w:tabs>
            <w:rPr>
              <w:rFonts w:asciiTheme="minorHAnsi" w:hAnsiTheme="minorHAnsi"/>
              <w:noProof/>
              <w:sz w:val="22"/>
            </w:rPr>
          </w:pPr>
          <w:hyperlink w:anchor="_Toc57362826" w:history="1">
            <w:r w:rsidR="00461EDE" w:rsidRPr="00A7703A">
              <w:rPr>
                <w:rStyle w:val="Hyperlink"/>
                <w:noProof/>
              </w:rPr>
              <w:t>9. Conclusion and Recommendations</w:t>
            </w:r>
            <w:r w:rsidR="00461EDE">
              <w:rPr>
                <w:noProof/>
                <w:webHidden/>
              </w:rPr>
              <w:tab/>
            </w:r>
            <w:r w:rsidR="00461EDE">
              <w:rPr>
                <w:noProof/>
                <w:webHidden/>
              </w:rPr>
              <w:fldChar w:fldCharType="begin"/>
            </w:r>
            <w:r w:rsidR="00461EDE">
              <w:rPr>
                <w:noProof/>
                <w:webHidden/>
              </w:rPr>
              <w:instrText xml:space="preserve"> PAGEREF _Toc57362826 \h </w:instrText>
            </w:r>
            <w:r w:rsidR="00461EDE">
              <w:rPr>
                <w:noProof/>
                <w:webHidden/>
              </w:rPr>
            </w:r>
            <w:r w:rsidR="00461EDE">
              <w:rPr>
                <w:noProof/>
                <w:webHidden/>
              </w:rPr>
              <w:fldChar w:fldCharType="separate"/>
            </w:r>
            <w:r w:rsidR="00461EDE">
              <w:rPr>
                <w:noProof/>
                <w:webHidden/>
              </w:rPr>
              <w:t>8</w:t>
            </w:r>
            <w:r w:rsidR="00461EDE">
              <w:rPr>
                <w:noProof/>
                <w:webHidden/>
              </w:rPr>
              <w:fldChar w:fldCharType="end"/>
            </w:r>
          </w:hyperlink>
        </w:p>
        <w:p w14:paraId="6BA28D4D" w14:textId="77777777" w:rsidR="00BA766D" w:rsidRDefault="00E92C82">
          <w:pPr>
            <w:pStyle w:val="TOC1"/>
            <w:tabs>
              <w:tab w:val="right" w:leader="dot" w:pos="9350"/>
            </w:tabs>
            <w:rPr>
              <w:rFonts w:asciiTheme="minorHAnsi" w:hAnsiTheme="minorHAnsi"/>
              <w:noProof/>
              <w:sz w:val="22"/>
            </w:rPr>
          </w:pPr>
          <w:hyperlink w:anchor="_Toc57362827" w:history="1">
            <w:r w:rsidR="00461EDE" w:rsidRPr="00A7703A">
              <w:rPr>
                <w:rStyle w:val="Hyperlink"/>
                <w:noProof/>
                <w:shd w:val="clear" w:color="auto" w:fill="FFFFFF"/>
              </w:rPr>
              <w:t>References</w:t>
            </w:r>
            <w:r w:rsidR="00461EDE">
              <w:rPr>
                <w:noProof/>
                <w:webHidden/>
              </w:rPr>
              <w:tab/>
            </w:r>
            <w:r w:rsidR="00461EDE">
              <w:rPr>
                <w:noProof/>
                <w:webHidden/>
              </w:rPr>
              <w:fldChar w:fldCharType="begin"/>
            </w:r>
            <w:r w:rsidR="00461EDE">
              <w:rPr>
                <w:noProof/>
                <w:webHidden/>
              </w:rPr>
              <w:instrText xml:space="preserve"> PAGEREF _Toc57362827 \h </w:instrText>
            </w:r>
            <w:r w:rsidR="00461EDE">
              <w:rPr>
                <w:noProof/>
                <w:webHidden/>
              </w:rPr>
            </w:r>
            <w:r w:rsidR="00461EDE">
              <w:rPr>
                <w:noProof/>
                <w:webHidden/>
              </w:rPr>
              <w:fldChar w:fldCharType="separate"/>
            </w:r>
            <w:r w:rsidR="00461EDE">
              <w:rPr>
                <w:noProof/>
                <w:webHidden/>
              </w:rPr>
              <w:t>9</w:t>
            </w:r>
            <w:r w:rsidR="00461EDE">
              <w:rPr>
                <w:noProof/>
                <w:webHidden/>
              </w:rPr>
              <w:fldChar w:fldCharType="end"/>
            </w:r>
          </w:hyperlink>
        </w:p>
        <w:p w14:paraId="5613B11E" w14:textId="77777777" w:rsidR="00BA766D" w:rsidRDefault="00E92C82">
          <w:pPr>
            <w:pStyle w:val="TOC1"/>
            <w:tabs>
              <w:tab w:val="right" w:leader="dot" w:pos="9350"/>
            </w:tabs>
            <w:rPr>
              <w:rFonts w:asciiTheme="minorHAnsi" w:hAnsiTheme="minorHAnsi"/>
              <w:noProof/>
              <w:sz w:val="22"/>
            </w:rPr>
          </w:pPr>
          <w:hyperlink w:anchor="_Toc57362828" w:history="1">
            <w:r w:rsidR="00461EDE" w:rsidRPr="00A7703A">
              <w:rPr>
                <w:rStyle w:val="Hyperlink"/>
                <w:noProof/>
              </w:rPr>
              <w:t>Appendices</w:t>
            </w:r>
            <w:r w:rsidR="00461EDE">
              <w:rPr>
                <w:noProof/>
                <w:webHidden/>
              </w:rPr>
              <w:tab/>
            </w:r>
            <w:r w:rsidR="00461EDE">
              <w:rPr>
                <w:noProof/>
                <w:webHidden/>
              </w:rPr>
              <w:fldChar w:fldCharType="begin"/>
            </w:r>
            <w:r w:rsidR="00461EDE">
              <w:rPr>
                <w:noProof/>
                <w:webHidden/>
              </w:rPr>
              <w:instrText xml:space="preserve"> PAGEREF _Toc57362828 \h </w:instrText>
            </w:r>
            <w:r w:rsidR="00461EDE">
              <w:rPr>
                <w:noProof/>
                <w:webHidden/>
              </w:rPr>
            </w:r>
            <w:r w:rsidR="00461EDE">
              <w:rPr>
                <w:noProof/>
                <w:webHidden/>
              </w:rPr>
              <w:fldChar w:fldCharType="separate"/>
            </w:r>
            <w:r w:rsidR="00461EDE">
              <w:rPr>
                <w:noProof/>
                <w:webHidden/>
              </w:rPr>
              <w:t>11</w:t>
            </w:r>
            <w:r w:rsidR="00461EDE">
              <w:rPr>
                <w:noProof/>
                <w:webHidden/>
              </w:rPr>
              <w:fldChar w:fldCharType="end"/>
            </w:r>
          </w:hyperlink>
        </w:p>
        <w:p w14:paraId="4C7EA656" w14:textId="77777777" w:rsidR="00BA766D" w:rsidRDefault="00E92C82">
          <w:pPr>
            <w:pStyle w:val="TOC2"/>
            <w:tabs>
              <w:tab w:val="right" w:leader="dot" w:pos="9350"/>
            </w:tabs>
            <w:rPr>
              <w:rFonts w:asciiTheme="minorHAnsi" w:hAnsiTheme="minorHAnsi"/>
              <w:noProof/>
              <w:sz w:val="22"/>
            </w:rPr>
          </w:pPr>
          <w:hyperlink w:anchor="_Toc57362829" w:history="1">
            <w:r w:rsidR="00461EDE" w:rsidRPr="00A7703A">
              <w:rPr>
                <w:rStyle w:val="Hyperlink"/>
                <w:noProof/>
              </w:rPr>
              <w:t>Survey Questionnaire</w:t>
            </w:r>
            <w:r w:rsidR="00461EDE">
              <w:rPr>
                <w:noProof/>
                <w:webHidden/>
              </w:rPr>
              <w:tab/>
            </w:r>
            <w:r w:rsidR="00461EDE">
              <w:rPr>
                <w:noProof/>
                <w:webHidden/>
              </w:rPr>
              <w:fldChar w:fldCharType="begin"/>
            </w:r>
            <w:r w:rsidR="00461EDE">
              <w:rPr>
                <w:noProof/>
                <w:webHidden/>
              </w:rPr>
              <w:instrText xml:space="preserve"> PAGEREF _Toc57362829 \h </w:instrText>
            </w:r>
            <w:r w:rsidR="00461EDE">
              <w:rPr>
                <w:noProof/>
                <w:webHidden/>
              </w:rPr>
            </w:r>
            <w:r w:rsidR="00461EDE">
              <w:rPr>
                <w:noProof/>
                <w:webHidden/>
              </w:rPr>
              <w:fldChar w:fldCharType="separate"/>
            </w:r>
            <w:r w:rsidR="00461EDE">
              <w:rPr>
                <w:noProof/>
                <w:webHidden/>
              </w:rPr>
              <w:t>11</w:t>
            </w:r>
            <w:r w:rsidR="00461EDE">
              <w:rPr>
                <w:noProof/>
                <w:webHidden/>
              </w:rPr>
              <w:fldChar w:fldCharType="end"/>
            </w:r>
          </w:hyperlink>
        </w:p>
        <w:p w14:paraId="31C0144C" w14:textId="77777777" w:rsidR="0015190C" w:rsidRDefault="00461EDE">
          <w:r>
            <w:rPr>
              <w:b/>
              <w:bCs/>
              <w:noProof/>
            </w:rPr>
            <w:fldChar w:fldCharType="end"/>
          </w:r>
        </w:p>
      </w:sdtContent>
    </w:sdt>
    <w:p w14:paraId="30D78665" w14:textId="77777777" w:rsidR="0015190C" w:rsidRDefault="0015190C" w:rsidP="0015190C"/>
    <w:p w14:paraId="574BA1EA" w14:textId="77777777" w:rsidR="0015190C" w:rsidRDefault="0015190C" w:rsidP="0015190C"/>
    <w:p w14:paraId="5B1ADDC3" w14:textId="0D7835B8" w:rsidR="0015190C" w:rsidRDefault="0015190C" w:rsidP="0015190C"/>
    <w:p w14:paraId="57B1939B" w14:textId="7F2C76DC" w:rsidR="00861B58" w:rsidRDefault="00861B58" w:rsidP="0015190C"/>
    <w:p w14:paraId="67D8D107" w14:textId="3F18C9C9" w:rsidR="00861B58" w:rsidRDefault="00861B58" w:rsidP="0015190C"/>
    <w:p w14:paraId="3501F458" w14:textId="177C7B4C" w:rsidR="00861B58" w:rsidRDefault="00861B58" w:rsidP="0015190C"/>
    <w:p w14:paraId="1D92CB7B" w14:textId="7262B8F5" w:rsidR="00861B58" w:rsidRDefault="00861B58" w:rsidP="0015190C"/>
    <w:p w14:paraId="505E73C8" w14:textId="77777777" w:rsidR="00861B58" w:rsidRDefault="00861B58" w:rsidP="0015190C"/>
    <w:p w14:paraId="30BA7468" w14:textId="77777777" w:rsidR="0015190C" w:rsidRDefault="00461EDE" w:rsidP="0015190C">
      <w:pPr>
        <w:pStyle w:val="Heading1"/>
      </w:pPr>
      <w:bookmarkStart w:id="0" w:name="_Toc57362817"/>
      <w:r>
        <w:lastRenderedPageBreak/>
        <w:t>1. Introduction</w:t>
      </w:r>
      <w:bookmarkEnd w:id="0"/>
      <w:r>
        <w:t xml:space="preserve"> </w:t>
      </w:r>
    </w:p>
    <w:p w14:paraId="7C108934" w14:textId="77777777" w:rsidR="0015190C" w:rsidRDefault="00461EDE" w:rsidP="00AA6C06">
      <w:r>
        <w:t>A Virtual Learning E</w:t>
      </w:r>
      <w:r w:rsidRPr="00AA6C06">
        <w:t>nvironment (VLE) is an internet stage utilized for instructive purposes. It typifies all the online situations that act as supplements to the course, whether they are online courses, perusing assets and educational destinations with stand-alone expertise evaluations, or other shapes of virtual learning</w:t>
      </w:r>
      <w:r>
        <w:t xml:space="preserve"> (</w:t>
      </w:r>
      <w:r w:rsidR="00372203">
        <w:rPr>
          <w:shd w:val="clear" w:color="auto" w:fill="FFFFFF"/>
        </w:rPr>
        <w:t>Herrera Mosquera, 2017</w:t>
      </w:r>
      <w:r>
        <w:t xml:space="preserve">). </w:t>
      </w:r>
      <w:r w:rsidRPr="00AA6C06">
        <w:t>The V</w:t>
      </w:r>
      <w:r>
        <w:t xml:space="preserve">irtual </w:t>
      </w:r>
      <w:r w:rsidRPr="00AA6C06">
        <w:t>L</w:t>
      </w:r>
      <w:r>
        <w:t xml:space="preserve">earning </w:t>
      </w:r>
      <w:r w:rsidRPr="00AA6C06">
        <w:t>E</w:t>
      </w:r>
      <w:r>
        <w:t>nvironment</w:t>
      </w:r>
      <w:r w:rsidRPr="00AA6C06">
        <w:t xml:space="preserve"> doesn't fundamentally have to supplant the physical classroom, as e-learning can complement more conventional approaches to educating, making</w:t>
      </w:r>
      <w:r>
        <w:t xml:space="preserve"> what </w:t>
      </w:r>
      <w:r w:rsidRPr="00AA6C06">
        <w:t>is known as a mixed learning environment or a flipped classroom</w:t>
      </w:r>
      <w:r>
        <w:t xml:space="preserve"> (</w:t>
      </w:r>
      <w:r w:rsidR="00372203">
        <w:rPr>
          <w:shd w:val="clear" w:color="auto" w:fill="FFFFFF"/>
        </w:rPr>
        <w:t>Annansingh, 2019</w:t>
      </w:r>
      <w:r>
        <w:t>)</w:t>
      </w:r>
      <w:r w:rsidRPr="00AA6C06">
        <w:t>.</w:t>
      </w:r>
      <w:r>
        <w:t xml:space="preserve">  </w:t>
      </w:r>
      <w:r w:rsidR="003C5A29">
        <w:t xml:space="preserve">This research report aims to discuss the impact of Virtual Learning Environment- Moodle on student’s learning experience at the University of Wales Trinity Saint David London Campus. </w:t>
      </w:r>
      <w:r w:rsidR="005F1E6E">
        <w:t xml:space="preserve">This research report outlines the title of the research, a rationale, and the objectives of the research. This research report also addresses the relevant underlying literature with respect to the proposed research title through the insights portrayed by peer-reviewed and authentic research journals and articles. The methodology has been divided into two sections: Primary and Secondary and the analysis of the same </w:t>
      </w:r>
      <w:r w:rsidR="00387B4F">
        <w:t>ha</w:t>
      </w:r>
      <w:r w:rsidR="005F1E6E">
        <w:t>s also been outlined in the report.</w:t>
      </w:r>
    </w:p>
    <w:p w14:paraId="216C7E69" w14:textId="77777777" w:rsidR="008530B0" w:rsidRDefault="00461EDE" w:rsidP="009421F9">
      <w:pPr>
        <w:pStyle w:val="Heading1"/>
      </w:pPr>
      <w:bookmarkStart w:id="1" w:name="_Toc57362818"/>
      <w:r>
        <w:t xml:space="preserve">2. </w:t>
      </w:r>
      <w:r w:rsidR="009421F9">
        <w:t>Research Title</w:t>
      </w:r>
      <w:bookmarkEnd w:id="1"/>
      <w:r w:rsidR="009421F9">
        <w:t xml:space="preserve"> </w:t>
      </w:r>
    </w:p>
    <w:p w14:paraId="5A3A58FC" w14:textId="77777777" w:rsidR="009421F9" w:rsidRDefault="00461EDE" w:rsidP="009421F9">
      <w:r>
        <w:t xml:space="preserve">The impact of Virtual Learning Environment- Moodle on student’s learning experience at the University of Wales Trinity Saint David London Campus. </w:t>
      </w:r>
    </w:p>
    <w:p w14:paraId="0B74A965" w14:textId="77777777" w:rsidR="009421F9" w:rsidRDefault="00461EDE" w:rsidP="00B21E85">
      <w:pPr>
        <w:pStyle w:val="Heading1"/>
      </w:pPr>
      <w:bookmarkStart w:id="2" w:name="_Toc57362819"/>
      <w:r>
        <w:t xml:space="preserve">3. </w:t>
      </w:r>
      <w:r w:rsidR="00B21E85">
        <w:t>Rationale</w:t>
      </w:r>
      <w:bookmarkEnd w:id="2"/>
      <w:r w:rsidR="00B21E85">
        <w:t xml:space="preserve"> </w:t>
      </w:r>
    </w:p>
    <w:p w14:paraId="1593461C" w14:textId="77777777" w:rsidR="00B21E85" w:rsidRDefault="00461EDE" w:rsidP="00B21E85">
      <w:r>
        <w:t xml:space="preserve">The outbreak of the novel virus which is now termed a pandemic; has disrupted economies in a widescale manner through which most of the educational and business activities </w:t>
      </w:r>
      <w:r w:rsidR="00875272">
        <w:t>are now being conducted via online and virtual platforms</w:t>
      </w:r>
      <w:r w:rsidR="00387B4F">
        <w:t xml:space="preserve"> (</w:t>
      </w:r>
      <w:r w:rsidR="00372203">
        <w:rPr>
          <w:shd w:val="clear" w:color="auto" w:fill="FFFFFF"/>
        </w:rPr>
        <w:t>Al-Azawei and Al-Masoudy, 2020</w:t>
      </w:r>
      <w:r w:rsidR="00387B4F">
        <w:t>)</w:t>
      </w:r>
      <w:r w:rsidR="00875272">
        <w:t xml:space="preserve">. </w:t>
      </w:r>
      <w:r w:rsidR="00387B4F">
        <w:t>The usage of virtual learning environments implements a course management system commonly known as Moodle (</w:t>
      </w:r>
      <w:r w:rsidR="0023008D">
        <w:rPr>
          <w:shd w:val="clear" w:color="auto" w:fill="FFFFFF"/>
        </w:rPr>
        <w:t xml:space="preserve">Rienties </w:t>
      </w:r>
      <w:r w:rsidR="0023008D" w:rsidRPr="0023008D">
        <w:rPr>
          <w:i/>
          <w:shd w:val="clear" w:color="auto" w:fill="FFFFFF"/>
        </w:rPr>
        <w:t>et al</w:t>
      </w:r>
      <w:r w:rsidR="0023008D">
        <w:rPr>
          <w:shd w:val="clear" w:color="auto" w:fill="FFFFFF"/>
        </w:rPr>
        <w:t>., 2016</w:t>
      </w:r>
      <w:r w:rsidR="00387B4F">
        <w:t xml:space="preserve">). This system helps the educators and the students to achieve </w:t>
      </w:r>
      <w:r w:rsidR="00873506">
        <w:t>a form of robust, integrated, and secure personalized learning environment through which the students can aim to learn at their own convenience levels (</w:t>
      </w:r>
      <w:r w:rsidR="00FE5EF9">
        <w:rPr>
          <w:shd w:val="clear" w:color="auto" w:fill="FFFFFF"/>
        </w:rPr>
        <w:t xml:space="preserve">García-Álvarez </w:t>
      </w:r>
      <w:r w:rsidR="00FE5EF9" w:rsidRPr="00FE5EF9">
        <w:rPr>
          <w:i/>
          <w:shd w:val="clear" w:color="auto" w:fill="FFFFFF"/>
        </w:rPr>
        <w:t>et al</w:t>
      </w:r>
      <w:r w:rsidR="00FE5EF9">
        <w:rPr>
          <w:shd w:val="clear" w:color="auto" w:fill="FFFFFF"/>
        </w:rPr>
        <w:t>., 2018</w:t>
      </w:r>
      <w:r w:rsidR="00873506">
        <w:t xml:space="preserve">). </w:t>
      </w:r>
      <w:r w:rsidR="006F346F">
        <w:t xml:space="preserve">However, there are major differences between the aspect of virtual and physical learning where the face to face interactions take </w:t>
      </w:r>
      <w:r w:rsidR="00E97485">
        <w:t xml:space="preserve">place in a different manner; traditional forms of teaching experiences require the students to regularly update themselves about the lessons that they learn whereas the virtual </w:t>
      </w:r>
      <w:r w:rsidR="00E97485">
        <w:lastRenderedPageBreak/>
        <w:t>learning platforms enables the stud</w:t>
      </w:r>
      <w:r w:rsidR="00235045">
        <w:t>ents to learn at their own pace (</w:t>
      </w:r>
      <w:r w:rsidR="007A11CB">
        <w:rPr>
          <w:shd w:val="clear" w:color="auto" w:fill="FFFFFF"/>
        </w:rPr>
        <w:t xml:space="preserve">Phungsuk </w:t>
      </w:r>
      <w:r w:rsidR="007A11CB" w:rsidRPr="007A11CB">
        <w:rPr>
          <w:i/>
          <w:shd w:val="clear" w:color="auto" w:fill="FFFFFF"/>
        </w:rPr>
        <w:t>et al</w:t>
      </w:r>
      <w:r w:rsidR="007A11CB">
        <w:rPr>
          <w:shd w:val="clear" w:color="auto" w:fill="FFFFFF"/>
        </w:rPr>
        <w:t>., 2017</w:t>
      </w:r>
      <w:r w:rsidR="00235045">
        <w:t>).</w:t>
      </w:r>
      <w:r w:rsidR="009859D1">
        <w:t xml:space="preserve"> </w:t>
      </w:r>
      <w:r w:rsidR="00A84202">
        <w:t xml:space="preserve">Hence the impact of such e-learning or virtual learning platforms needs to be assessed through which the effectiveness and the satisfaction levels of the students can be evaluated with respect to the traditional forms of learning. </w:t>
      </w:r>
    </w:p>
    <w:p w14:paraId="4DF55F69" w14:textId="77777777" w:rsidR="00DD377A" w:rsidRPr="00B21E85" w:rsidRDefault="00461EDE" w:rsidP="00DD377A">
      <w:pPr>
        <w:pStyle w:val="Heading1"/>
      </w:pPr>
      <w:bookmarkStart w:id="3" w:name="_Toc57362820"/>
      <w:r>
        <w:t>4. Objectives</w:t>
      </w:r>
      <w:bookmarkEnd w:id="3"/>
      <w:r>
        <w:t xml:space="preserve"> </w:t>
      </w:r>
    </w:p>
    <w:p w14:paraId="595A24AC" w14:textId="77777777" w:rsidR="009421F9" w:rsidRDefault="00461EDE" w:rsidP="009421F9">
      <w:r>
        <w:t xml:space="preserve">The objectives of this research report are the following: </w:t>
      </w:r>
    </w:p>
    <w:p w14:paraId="723DB90B" w14:textId="77777777" w:rsidR="00DD377A" w:rsidRDefault="00461EDE" w:rsidP="005D63E0">
      <w:pPr>
        <w:pStyle w:val="ListParagraph"/>
        <w:numPr>
          <w:ilvl w:val="0"/>
          <w:numId w:val="2"/>
        </w:numPr>
      </w:pPr>
      <w:r>
        <w:t xml:space="preserve">To </w:t>
      </w:r>
      <w:r w:rsidR="00460E9A">
        <w:t xml:space="preserve">understand the positive/ negative implications of the usage of Moodle </w:t>
      </w:r>
    </w:p>
    <w:p w14:paraId="44F0BDAD" w14:textId="77777777" w:rsidR="00460E9A" w:rsidRDefault="00461EDE" w:rsidP="005D63E0">
      <w:pPr>
        <w:pStyle w:val="ListParagraph"/>
        <w:numPr>
          <w:ilvl w:val="0"/>
          <w:numId w:val="2"/>
        </w:numPr>
      </w:pPr>
      <w:r>
        <w:t>To understand the impact of the virtual learning environment on the student's overall learning experience</w:t>
      </w:r>
    </w:p>
    <w:p w14:paraId="62A9783A" w14:textId="77777777" w:rsidR="00460E9A" w:rsidRDefault="00461EDE" w:rsidP="005D63E0">
      <w:pPr>
        <w:pStyle w:val="ListParagraph"/>
        <w:numPr>
          <w:ilvl w:val="0"/>
          <w:numId w:val="2"/>
        </w:numPr>
      </w:pPr>
      <w:r>
        <w:t xml:space="preserve">To evaluate the impact of Moodle towards encouraging students to talk to other students about their work </w:t>
      </w:r>
    </w:p>
    <w:p w14:paraId="1A7635DE" w14:textId="77777777" w:rsidR="00460E9A" w:rsidRDefault="00461EDE" w:rsidP="005D63E0">
      <w:pPr>
        <w:pStyle w:val="ListParagraph"/>
        <w:numPr>
          <w:ilvl w:val="0"/>
          <w:numId w:val="2"/>
        </w:numPr>
      </w:pPr>
      <w:r>
        <w:t>To understand the impact of virtual learning environments towards the effectiveness of the students of the University of Wales Trinity Saint David London Campus</w:t>
      </w:r>
    </w:p>
    <w:p w14:paraId="43FD5599" w14:textId="77777777" w:rsidR="00460E9A" w:rsidRDefault="00461EDE" w:rsidP="00460E9A">
      <w:pPr>
        <w:pStyle w:val="Heading1"/>
      </w:pPr>
      <w:bookmarkStart w:id="4" w:name="_Toc57362821"/>
      <w:r>
        <w:t>5. Literature Review</w:t>
      </w:r>
      <w:bookmarkEnd w:id="4"/>
      <w:r>
        <w:t xml:space="preserve"> </w:t>
      </w:r>
    </w:p>
    <w:p w14:paraId="68C9A127" w14:textId="77777777" w:rsidR="007B4030" w:rsidRDefault="00461EDE" w:rsidP="007B4030">
      <w:pPr>
        <w:pStyle w:val="Heading2"/>
      </w:pPr>
      <w:bookmarkStart w:id="5" w:name="_Toc57362822"/>
      <w:r>
        <w:t>5.1 Effective teaching and learning environment</w:t>
      </w:r>
      <w:bookmarkEnd w:id="5"/>
      <w:r>
        <w:t xml:space="preserve"> </w:t>
      </w:r>
    </w:p>
    <w:p w14:paraId="1A383574" w14:textId="77777777" w:rsidR="0090028F" w:rsidRDefault="00461EDE" w:rsidP="007B4030">
      <w:r w:rsidRPr="00F94E2E">
        <w:t>For students, a VLE permits them to take the advantage of self-paced learning and the opportunity to memorize modern aptitudes without having to travel or arrange childcare while they go to courses</w:t>
      </w:r>
      <w:r w:rsidR="00AD198E">
        <w:t xml:space="preserve"> (</w:t>
      </w:r>
      <w:r w:rsidR="0067593B">
        <w:rPr>
          <w:shd w:val="clear" w:color="auto" w:fill="FFFFFF"/>
        </w:rPr>
        <w:t>Cassidy, 2016</w:t>
      </w:r>
      <w:r w:rsidR="00AD198E">
        <w:t>)</w:t>
      </w:r>
      <w:r w:rsidRPr="00F94E2E">
        <w:t>. They will too get a genuine sense of accomplishment through learning by means of virtual learning environments as there's</w:t>
      </w:r>
      <w:r>
        <w:t xml:space="preserve"> </w:t>
      </w:r>
      <w:r w:rsidRPr="00F94E2E">
        <w:t>continuously a certificate to download and print at the end as a record of this accomplishment</w:t>
      </w:r>
      <w:r w:rsidR="00AD198E">
        <w:t xml:space="preserve"> (</w:t>
      </w:r>
      <w:r w:rsidR="0067593B">
        <w:rPr>
          <w:shd w:val="clear" w:color="auto" w:fill="FFFFFF"/>
        </w:rPr>
        <w:t>Ryan and Poole, 2019</w:t>
      </w:r>
      <w:r w:rsidR="00AD198E">
        <w:t>)</w:t>
      </w:r>
      <w:r w:rsidR="00573375">
        <w:t xml:space="preserve">. </w:t>
      </w:r>
      <w:r w:rsidR="0019468A" w:rsidRPr="0019468A">
        <w:t>For instructors, the benefits of a Virtual Learning Environment are too colossal</w:t>
      </w:r>
      <w:r w:rsidR="003C64ED">
        <w:t xml:space="preserve">. They can set lessons or </w:t>
      </w:r>
      <w:r w:rsidR="0019468A" w:rsidRPr="0019468A">
        <w:t>preparing courses for their understudies to total all at once, no matter how distant separated they are based, permitting the educator to work remotely as well in case </w:t>
      </w:r>
      <w:r w:rsidR="00043C76" w:rsidRPr="0019468A">
        <w:t>required</w:t>
      </w:r>
      <w:r w:rsidR="00AD198E">
        <w:t xml:space="preserve"> (</w:t>
      </w:r>
      <w:r w:rsidR="0067593B">
        <w:rPr>
          <w:shd w:val="clear" w:color="auto" w:fill="FFFFFF"/>
        </w:rPr>
        <w:t xml:space="preserve">Waheed </w:t>
      </w:r>
      <w:r w:rsidR="0067593B" w:rsidRPr="0067593B">
        <w:rPr>
          <w:i/>
          <w:shd w:val="clear" w:color="auto" w:fill="FFFFFF"/>
        </w:rPr>
        <w:t>et al</w:t>
      </w:r>
      <w:r w:rsidR="0067593B">
        <w:rPr>
          <w:shd w:val="clear" w:color="auto" w:fill="FFFFFF"/>
        </w:rPr>
        <w:t>., 2020</w:t>
      </w:r>
      <w:r w:rsidR="00AD198E">
        <w:t>)</w:t>
      </w:r>
      <w:r w:rsidR="00043C76" w:rsidRPr="0019468A">
        <w:t>. A</w:t>
      </w:r>
      <w:r w:rsidR="0019468A" w:rsidRPr="0019468A">
        <w:t> mixed</w:t>
      </w:r>
      <w:r w:rsidR="0019468A">
        <w:t xml:space="preserve"> learning approach </w:t>
      </w:r>
      <w:r w:rsidR="0019468A" w:rsidRPr="0019468A">
        <w:t>can moreover offer assistance</w:t>
      </w:r>
      <w:r w:rsidR="0019468A">
        <w:t xml:space="preserve"> to the instructors in order to</w:t>
      </w:r>
      <w:r w:rsidR="0019468A" w:rsidRPr="0019468A">
        <w:t xml:space="preserve"> keep their students more </w:t>
      </w:r>
      <w:r w:rsidR="00573375">
        <w:t>engaged</w:t>
      </w:r>
      <w:r w:rsidR="0019468A" w:rsidRPr="0019468A">
        <w:t> with a course, investing</w:t>
      </w:r>
      <w:r w:rsidR="00573375">
        <w:t xml:space="preserve"> some</w:t>
      </w:r>
      <w:r w:rsidR="0019468A" w:rsidRPr="0019468A">
        <w:t> time working on practical tasks and </w:t>
      </w:r>
      <w:r w:rsidR="00573375">
        <w:t xml:space="preserve">also focus on </w:t>
      </w:r>
      <w:r w:rsidR="0019468A" w:rsidRPr="0019468A">
        <w:t>the hypothesis behind what they are doing by means of a V</w:t>
      </w:r>
      <w:r w:rsidR="00573375">
        <w:t xml:space="preserve">irtual </w:t>
      </w:r>
      <w:r w:rsidR="0019468A" w:rsidRPr="0019468A">
        <w:t>L</w:t>
      </w:r>
      <w:r w:rsidR="00573375">
        <w:t xml:space="preserve">earning </w:t>
      </w:r>
      <w:r w:rsidR="0019468A" w:rsidRPr="0019468A">
        <w:t>E</w:t>
      </w:r>
      <w:r w:rsidR="00573375">
        <w:t>nvironment</w:t>
      </w:r>
      <w:r w:rsidR="00AD198E">
        <w:t xml:space="preserve"> (</w:t>
      </w:r>
      <w:r w:rsidR="00570A96">
        <w:rPr>
          <w:shd w:val="clear" w:color="auto" w:fill="FFFFFF"/>
        </w:rPr>
        <w:t xml:space="preserve">Janßen </w:t>
      </w:r>
      <w:r w:rsidR="00570A96" w:rsidRPr="00570A96">
        <w:rPr>
          <w:i/>
          <w:shd w:val="clear" w:color="auto" w:fill="FFFFFF"/>
        </w:rPr>
        <w:t>et al</w:t>
      </w:r>
      <w:r w:rsidR="00570A96">
        <w:rPr>
          <w:shd w:val="clear" w:color="auto" w:fill="FFFFFF"/>
        </w:rPr>
        <w:t>., 2016</w:t>
      </w:r>
      <w:r w:rsidR="00AD198E">
        <w:t>)</w:t>
      </w:r>
      <w:r w:rsidR="0019468A" w:rsidRPr="0019468A">
        <w:t>.</w:t>
      </w:r>
      <w:r w:rsidR="003C64ED">
        <w:t xml:space="preserve"> </w:t>
      </w:r>
      <w:r w:rsidR="000451F7">
        <w:t>However, t</w:t>
      </w:r>
      <w:r w:rsidR="003C64ED">
        <w:t xml:space="preserve">he traditional classrooms enable the students </w:t>
      </w:r>
      <w:r w:rsidR="00044DCE">
        <w:t xml:space="preserve">to engage in various forms of social interactions through which both the </w:t>
      </w:r>
      <w:r w:rsidR="00044DCE">
        <w:lastRenderedPageBreak/>
        <w:t>students as well as the professors develop interpersonal relationships with each other (</w:t>
      </w:r>
      <w:r w:rsidR="0018499F">
        <w:rPr>
          <w:shd w:val="clear" w:color="auto" w:fill="FFFFFF"/>
        </w:rPr>
        <w:t>Mai and Muruges, 2018</w:t>
      </w:r>
      <w:r w:rsidR="00044DCE">
        <w:t>)</w:t>
      </w:r>
      <w:r w:rsidR="000451F7">
        <w:t>; and this can be a challenging task when students aim to tend to their courses through virtual learning environments</w:t>
      </w:r>
      <w:r w:rsidR="00044DCE">
        <w:t>.</w:t>
      </w:r>
    </w:p>
    <w:p w14:paraId="79676646" w14:textId="77777777" w:rsidR="007B4030" w:rsidRDefault="00461EDE" w:rsidP="007B4030">
      <w:r>
        <w:t>Instances of rapid technological advancements have paved the way for individuals and groups of individuals within the learning community to own a smart device through which the virtual platforms of learning can be utilized in an effective and efficient manner (</w:t>
      </w:r>
      <w:r w:rsidR="00F74062">
        <w:rPr>
          <w:shd w:val="clear" w:color="auto" w:fill="FFFFFF"/>
        </w:rPr>
        <w:t xml:space="preserve">Schuster </w:t>
      </w:r>
      <w:r w:rsidR="00F74062" w:rsidRPr="00F74062">
        <w:rPr>
          <w:i/>
          <w:shd w:val="clear" w:color="auto" w:fill="FFFFFF"/>
        </w:rPr>
        <w:t>et al</w:t>
      </w:r>
      <w:r w:rsidR="00F74062">
        <w:rPr>
          <w:shd w:val="clear" w:color="auto" w:fill="FFFFFF"/>
        </w:rPr>
        <w:t>., 2015</w:t>
      </w:r>
      <w:r>
        <w:t xml:space="preserve">). </w:t>
      </w:r>
      <w:r w:rsidR="0034212B">
        <w:t xml:space="preserve">One of the key features of the virtual learning environment is that the concept demonstrates the key aspect of being tech-savvy and engaging in communication processes where more than two parties are involved. </w:t>
      </w:r>
      <w:r w:rsidR="00F36561">
        <w:t xml:space="preserve">Course management software such as </w:t>
      </w:r>
      <w:r w:rsidR="00CB1BFC">
        <w:t xml:space="preserve">Moodle helps the students to track their daily activities and scheduled learning events through which the students within the working community can manage their work and education in the best way possible. </w:t>
      </w:r>
      <w:r w:rsidR="00BC05B4">
        <w:t xml:space="preserve">This particular course management software helps the students to develop a sense of control over learning </w:t>
      </w:r>
      <w:r w:rsidR="00371112">
        <w:t xml:space="preserve">as the students can </w:t>
      </w:r>
      <w:r w:rsidR="00216C1E">
        <w:t xml:space="preserve">define the set of tasks and activities that they wish to engage in and </w:t>
      </w:r>
      <w:r w:rsidR="00B86648">
        <w:t>also adhere to forms of collaborative learning (</w:t>
      </w:r>
      <w:r w:rsidR="00CF54C8">
        <w:rPr>
          <w:shd w:val="clear" w:color="auto" w:fill="FFFFFF"/>
        </w:rPr>
        <w:t xml:space="preserve">Hussain </w:t>
      </w:r>
      <w:r w:rsidR="00CF54C8" w:rsidRPr="00CF54C8">
        <w:rPr>
          <w:i/>
          <w:shd w:val="clear" w:color="auto" w:fill="FFFFFF"/>
        </w:rPr>
        <w:t>et al</w:t>
      </w:r>
      <w:r w:rsidR="00CF54C8">
        <w:rPr>
          <w:shd w:val="clear" w:color="auto" w:fill="FFFFFF"/>
        </w:rPr>
        <w:t>., 2018</w:t>
      </w:r>
      <w:r w:rsidR="00B86648">
        <w:t xml:space="preserve">). </w:t>
      </w:r>
      <w:r w:rsidR="006F2683">
        <w:t xml:space="preserve">The students can aim to attain a form of collaborative learning as they can engage in discussion sessions through forums such as chats, emails, and feedbacks. </w:t>
      </w:r>
      <w:r w:rsidR="0007123B">
        <w:t>Moodle also allows the students to catch up with their missed materials as the courses/ subjects are organized on the digital platform in a sequential manner and this helps the students to stay motivated as they eliminate the aspect of compromising their education in order to provide financially for themselves or their families</w:t>
      </w:r>
      <w:r w:rsidR="00D33043">
        <w:t xml:space="preserve"> (</w:t>
      </w:r>
      <w:r w:rsidR="00D04158">
        <w:rPr>
          <w:shd w:val="clear" w:color="auto" w:fill="FFFFFF"/>
        </w:rPr>
        <w:t xml:space="preserve">Alves </w:t>
      </w:r>
      <w:r w:rsidR="00D04158" w:rsidRPr="00D04158">
        <w:rPr>
          <w:i/>
          <w:shd w:val="clear" w:color="auto" w:fill="FFFFFF"/>
        </w:rPr>
        <w:t>et al</w:t>
      </w:r>
      <w:r w:rsidR="00D04158">
        <w:rPr>
          <w:shd w:val="clear" w:color="auto" w:fill="FFFFFF"/>
        </w:rPr>
        <w:t>., 2017</w:t>
      </w:r>
      <w:r w:rsidR="00D33043">
        <w:t>)</w:t>
      </w:r>
      <w:r w:rsidR="0007123B">
        <w:t>.</w:t>
      </w:r>
      <w:r w:rsidR="00D33043">
        <w:t xml:space="preserve"> Working students can aim to </w:t>
      </w:r>
      <w:r w:rsidR="00E567AF">
        <w:t>choose</w:t>
      </w:r>
      <w:r w:rsidR="00D33043">
        <w:t xml:space="preserve"> their preferred location and time and aim to learn and enhance their knowledge database through </w:t>
      </w:r>
      <w:r w:rsidR="00E567AF">
        <w:t>virtual learning environments such as Moodle.</w:t>
      </w:r>
    </w:p>
    <w:p w14:paraId="0ECB820B" w14:textId="77777777" w:rsidR="0090028F" w:rsidRDefault="00461EDE" w:rsidP="0090028F">
      <w:pPr>
        <w:pStyle w:val="Heading1"/>
      </w:pPr>
      <w:bookmarkStart w:id="6" w:name="_Toc57362823"/>
      <w:r>
        <w:t>6. Methodology</w:t>
      </w:r>
      <w:bookmarkEnd w:id="6"/>
      <w:r>
        <w:t xml:space="preserve"> </w:t>
      </w:r>
    </w:p>
    <w:p w14:paraId="3048A827" w14:textId="77777777" w:rsidR="00027BED" w:rsidRDefault="00461EDE" w:rsidP="0090028F">
      <w:r>
        <w:t xml:space="preserve">This research paper adheres to both primary and secondary forms of data collection. </w:t>
      </w:r>
      <w:r w:rsidR="00584123">
        <w:t xml:space="preserve">Quantitative data analysis has been carried out in the form of an e-questionnaire. The questions were organized and grouped into eight parts where the respondents have a choice of the degree to which they can either agree or disagree with the viability of the questions </w:t>
      </w:r>
      <w:r w:rsidR="00A4154B">
        <w:t>posed towards them (</w:t>
      </w:r>
      <w:r w:rsidR="00D20297">
        <w:rPr>
          <w:shd w:val="clear" w:color="auto" w:fill="FFFFFF"/>
        </w:rPr>
        <w:t xml:space="preserve">Alam </w:t>
      </w:r>
      <w:r w:rsidR="00D20297" w:rsidRPr="00D20297">
        <w:rPr>
          <w:i/>
          <w:shd w:val="clear" w:color="auto" w:fill="FFFFFF"/>
        </w:rPr>
        <w:t>et al</w:t>
      </w:r>
      <w:r w:rsidR="00D20297">
        <w:rPr>
          <w:shd w:val="clear" w:color="auto" w:fill="FFFFFF"/>
        </w:rPr>
        <w:t>., 2017</w:t>
      </w:r>
      <w:r w:rsidR="00A4154B">
        <w:t xml:space="preserve">). </w:t>
      </w:r>
      <w:r w:rsidR="00A3453B">
        <w:t>The secondary forms of data were collected via thorough research of various peer-reviewed journals and research articles through which the underlying literature and background to the research questions can be justified (</w:t>
      </w:r>
      <w:r w:rsidR="002C5943">
        <w:rPr>
          <w:shd w:val="clear" w:color="auto" w:fill="FFFFFF"/>
        </w:rPr>
        <w:t>Omar and Geer, 2018</w:t>
      </w:r>
      <w:r w:rsidR="00A3453B">
        <w:t xml:space="preserve">). </w:t>
      </w:r>
    </w:p>
    <w:p w14:paraId="6E67B6EF" w14:textId="77777777" w:rsidR="0090028F" w:rsidRDefault="00461EDE" w:rsidP="00027BED">
      <w:pPr>
        <w:pStyle w:val="Heading1"/>
      </w:pPr>
      <w:bookmarkStart w:id="7" w:name="_Toc57362824"/>
      <w:r>
        <w:lastRenderedPageBreak/>
        <w:t>7. Primary Data Analysis</w:t>
      </w:r>
      <w:bookmarkEnd w:id="7"/>
      <w:r>
        <w:t xml:space="preserve"> </w:t>
      </w:r>
      <w:r w:rsidR="00584123">
        <w:t xml:space="preserve"> </w:t>
      </w:r>
    </w:p>
    <w:p w14:paraId="1BE1D5B4" w14:textId="77777777" w:rsidR="002925BE" w:rsidRDefault="00461EDE" w:rsidP="002925BE">
      <w:r>
        <w:t xml:space="preserve">Sixteen respondents were selected for the survey questionnaire and all of the respondents are students of University of Wales Trinity Saint David London Campus. </w:t>
      </w:r>
      <w:r w:rsidR="00885803">
        <w:t xml:space="preserve">Hence, a quantitative approach has been used for the primary data collection and the questionnaire has been attached in the appendices at the end of this report. </w:t>
      </w:r>
    </w:p>
    <w:tbl>
      <w:tblPr>
        <w:tblStyle w:val="LightShading"/>
        <w:tblW w:w="0" w:type="auto"/>
        <w:tblLook w:val="04A0" w:firstRow="1" w:lastRow="0" w:firstColumn="1" w:lastColumn="0" w:noHBand="0" w:noVBand="1"/>
      </w:tblPr>
      <w:tblGrid>
        <w:gridCol w:w="1617"/>
        <w:gridCol w:w="1604"/>
        <w:gridCol w:w="1612"/>
        <w:gridCol w:w="1596"/>
        <w:gridCol w:w="1530"/>
        <w:gridCol w:w="1401"/>
      </w:tblGrid>
      <w:tr w:rsidR="00D00D85" w14:paraId="5F1E6220" w14:textId="77777777" w:rsidTr="00D00D8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2" w:type="dxa"/>
          </w:tcPr>
          <w:p w14:paraId="41D01D01" w14:textId="77777777" w:rsidR="00405396" w:rsidRDefault="00461EDE" w:rsidP="00405396">
            <w:pPr>
              <w:jc w:val="center"/>
            </w:pPr>
            <w:r>
              <w:t>Question no.</w:t>
            </w:r>
          </w:p>
        </w:tc>
        <w:tc>
          <w:tcPr>
            <w:tcW w:w="1641" w:type="dxa"/>
          </w:tcPr>
          <w:p w14:paraId="67F57532" w14:textId="77777777" w:rsidR="00405396" w:rsidRDefault="00461EDE" w:rsidP="00405396">
            <w:pPr>
              <w:jc w:val="center"/>
              <w:cnfStyle w:val="100000000000" w:firstRow="1" w:lastRow="0" w:firstColumn="0" w:lastColumn="0" w:oddVBand="0" w:evenVBand="0" w:oddHBand="0" w:evenHBand="0" w:firstRowFirstColumn="0" w:firstRowLastColumn="0" w:lastRowFirstColumn="0" w:lastRowLastColumn="0"/>
            </w:pPr>
            <w:r>
              <w:t>Strongly disagree</w:t>
            </w:r>
          </w:p>
        </w:tc>
        <w:tc>
          <w:tcPr>
            <w:tcW w:w="1648" w:type="dxa"/>
          </w:tcPr>
          <w:p w14:paraId="4E9DE418" w14:textId="77777777" w:rsidR="00405396" w:rsidRDefault="00461EDE" w:rsidP="00405396">
            <w:pPr>
              <w:jc w:val="center"/>
              <w:cnfStyle w:val="100000000000" w:firstRow="1" w:lastRow="0" w:firstColumn="0" w:lastColumn="0" w:oddVBand="0" w:evenVBand="0" w:oddHBand="0" w:evenHBand="0" w:firstRowFirstColumn="0" w:firstRowLastColumn="0" w:lastRowFirstColumn="0" w:lastRowLastColumn="0"/>
            </w:pPr>
            <w:r>
              <w:t>Disagree</w:t>
            </w:r>
          </w:p>
        </w:tc>
        <w:tc>
          <w:tcPr>
            <w:tcW w:w="1634" w:type="dxa"/>
          </w:tcPr>
          <w:p w14:paraId="1A4439E6" w14:textId="77777777" w:rsidR="00405396" w:rsidRDefault="00461EDE" w:rsidP="00405396">
            <w:pPr>
              <w:jc w:val="center"/>
              <w:cnfStyle w:val="100000000000" w:firstRow="1" w:lastRow="0" w:firstColumn="0" w:lastColumn="0" w:oddVBand="0" w:evenVBand="0" w:oddHBand="0" w:evenHBand="0" w:firstRowFirstColumn="0" w:firstRowLastColumn="0" w:lastRowFirstColumn="0" w:lastRowLastColumn="0"/>
            </w:pPr>
            <w:r>
              <w:t>Neither agree or disagree</w:t>
            </w:r>
          </w:p>
        </w:tc>
        <w:tc>
          <w:tcPr>
            <w:tcW w:w="1578" w:type="dxa"/>
          </w:tcPr>
          <w:p w14:paraId="466DE37A" w14:textId="77777777" w:rsidR="00405396" w:rsidRDefault="00461EDE" w:rsidP="00405396">
            <w:pPr>
              <w:jc w:val="center"/>
              <w:cnfStyle w:val="100000000000" w:firstRow="1" w:lastRow="0" w:firstColumn="0" w:lastColumn="0" w:oddVBand="0" w:evenVBand="0" w:oddHBand="0" w:evenHBand="0" w:firstRowFirstColumn="0" w:firstRowLastColumn="0" w:lastRowFirstColumn="0" w:lastRowLastColumn="0"/>
            </w:pPr>
            <w:r>
              <w:t>Agree</w:t>
            </w:r>
          </w:p>
        </w:tc>
        <w:tc>
          <w:tcPr>
            <w:tcW w:w="1423" w:type="dxa"/>
          </w:tcPr>
          <w:p w14:paraId="00BC9EA2" w14:textId="77777777" w:rsidR="00405396" w:rsidRDefault="00461EDE" w:rsidP="00405396">
            <w:pPr>
              <w:jc w:val="center"/>
              <w:cnfStyle w:val="100000000000" w:firstRow="1" w:lastRow="0" w:firstColumn="0" w:lastColumn="0" w:oddVBand="0" w:evenVBand="0" w:oddHBand="0" w:evenHBand="0" w:firstRowFirstColumn="0" w:firstRowLastColumn="0" w:lastRowFirstColumn="0" w:lastRowLastColumn="0"/>
            </w:pPr>
            <w:r>
              <w:t>Strongly agree</w:t>
            </w:r>
          </w:p>
        </w:tc>
      </w:tr>
      <w:tr w:rsidR="00D00D85" w14:paraId="73BE3322" w14:textId="77777777" w:rsidTr="00D00D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2" w:type="dxa"/>
          </w:tcPr>
          <w:p w14:paraId="2BA74516" w14:textId="77777777" w:rsidR="00405396" w:rsidRDefault="00461EDE" w:rsidP="00543482">
            <w:pPr>
              <w:jc w:val="center"/>
            </w:pPr>
            <w:r>
              <w:t>Question 1</w:t>
            </w:r>
          </w:p>
        </w:tc>
        <w:tc>
          <w:tcPr>
            <w:tcW w:w="1641" w:type="dxa"/>
          </w:tcPr>
          <w:p w14:paraId="4B122BAB" w14:textId="059F523F" w:rsidR="00405396" w:rsidRDefault="009C7F02" w:rsidP="00405396">
            <w:pPr>
              <w:jc w:val="center"/>
              <w:cnfStyle w:val="000000100000" w:firstRow="0" w:lastRow="0" w:firstColumn="0" w:lastColumn="0" w:oddVBand="0" w:evenVBand="0" w:oddHBand="1" w:evenHBand="0" w:firstRowFirstColumn="0" w:firstRowLastColumn="0" w:lastRowFirstColumn="0" w:lastRowLastColumn="0"/>
            </w:pPr>
            <w:r>
              <w:rPr>
                <w:b/>
              </w:rPr>
              <w:t>0%</w:t>
            </w:r>
          </w:p>
        </w:tc>
        <w:tc>
          <w:tcPr>
            <w:tcW w:w="1648" w:type="dxa"/>
          </w:tcPr>
          <w:p w14:paraId="13220E53" w14:textId="6FC07DE3" w:rsidR="00405396" w:rsidRPr="0068335E" w:rsidRDefault="009C7F02" w:rsidP="00405396">
            <w:pPr>
              <w:jc w:val="center"/>
              <w:cnfStyle w:val="000000100000" w:firstRow="0" w:lastRow="0" w:firstColumn="0" w:lastColumn="0" w:oddVBand="0" w:evenVBand="0" w:oddHBand="1" w:evenHBand="0" w:firstRowFirstColumn="0" w:firstRowLastColumn="0" w:lastRowFirstColumn="0" w:lastRowLastColumn="0"/>
              <w:rPr>
                <w:b/>
              </w:rPr>
            </w:pPr>
            <w:r>
              <w:rPr>
                <w:b/>
              </w:rPr>
              <w:t>0%</w:t>
            </w:r>
          </w:p>
        </w:tc>
        <w:tc>
          <w:tcPr>
            <w:tcW w:w="1634" w:type="dxa"/>
          </w:tcPr>
          <w:p w14:paraId="1C8C3968" w14:textId="157A085B" w:rsidR="00405396" w:rsidRPr="0068335E" w:rsidRDefault="009C7F02" w:rsidP="00405396">
            <w:pPr>
              <w:jc w:val="center"/>
              <w:cnfStyle w:val="000000100000" w:firstRow="0" w:lastRow="0" w:firstColumn="0" w:lastColumn="0" w:oddVBand="0" w:evenVBand="0" w:oddHBand="1" w:evenHBand="0" w:firstRowFirstColumn="0" w:firstRowLastColumn="0" w:lastRowFirstColumn="0" w:lastRowLastColumn="0"/>
              <w:rPr>
                <w:b/>
              </w:rPr>
            </w:pPr>
            <w:r>
              <w:rPr>
                <w:b/>
              </w:rPr>
              <w:t>0%</w:t>
            </w:r>
          </w:p>
        </w:tc>
        <w:tc>
          <w:tcPr>
            <w:tcW w:w="1578" w:type="dxa"/>
          </w:tcPr>
          <w:p w14:paraId="4A83078C" w14:textId="77777777" w:rsidR="00405396" w:rsidRPr="0068335E" w:rsidRDefault="00461EDE" w:rsidP="00405396">
            <w:pPr>
              <w:jc w:val="center"/>
              <w:cnfStyle w:val="000000100000" w:firstRow="0" w:lastRow="0" w:firstColumn="0" w:lastColumn="0" w:oddVBand="0" w:evenVBand="0" w:oddHBand="1" w:evenHBand="0" w:firstRowFirstColumn="0" w:firstRowLastColumn="0" w:lastRowFirstColumn="0" w:lastRowLastColumn="0"/>
              <w:rPr>
                <w:b/>
              </w:rPr>
            </w:pPr>
            <w:r w:rsidRPr="0068335E">
              <w:rPr>
                <w:b/>
              </w:rPr>
              <w:t>81.3%</w:t>
            </w:r>
          </w:p>
        </w:tc>
        <w:tc>
          <w:tcPr>
            <w:tcW w:w="1423" w:type="dxa"/>
          </w:tcPr>
          <w:p w14:paraId="1FC56B9D" w14:textId="77777777" w:rsidR="00405396" w:rsidRPr="0068335E" w:rsidRDefault="00461EDE" w:rsidP="00405396">
            <w:pPr>
              <w:jc w:val="center"/>
              <w:cnfStyle w:val="000000100000" w:firstRow="0" w:lastRow="0" w:firstColumn="0" w:lastColumn="0" w:oddVBand="0" w:evenVBand="0" w:oddHBand="1" w:evenHBand="0" w:firstRowFirstColumn="0" w:firstRowLastColumn="0" w:lastRowFirstColumn="0" w:lastRowLastColumn="0"/>
              <w:rPr>
                <w:b/>
              </w:rPr>
            </w:pPr>
            <w:r w:rsidRPr="0068335E">
              <w:rPr>
                <w:b/>
              </w:rPr>
              <w:t>18.8%</w:t>
            </w:r>
          </w:p>
        </w:tc>
      </w:tr>
      <w:tr w:rsidR="00D00D85" w14:paraId="0C715656" w14:textId="77777777" w:rsidTr="00D00D85">
        <w:tc>
          <w:tcPr>
            <w:cnfStyle w:val="001000000000" w:firstRow="0" w:lastRow="0" w:firstColumn="1" w:lastColumn="0" w:oddVBand="0" w:evenVBand="0" w:oddHBand="0" w:evenHBand="0" w:firstRowFirstColumn="0" w:firstRowLastColumn="0" w:lastRowFirstColumn="0" w:lastRowLastColumn="0"/>
            <w:tcW w:w="1652" w:type="dxa"/>
          </w:tcPr>
          <w:p w14:paraId="62BC9C08" w14:textId="77777777" w:rsidR="00405396" w:rsidRDefault="00461EDE" w:rsidP="00543482">
            <w:pPr>
              <w:jc w:val="center"/>
            </w:pPr>
            <w:r>
              <w:t>Question 2</w:t>
            </w:r>
          </w:p>
        </w:tc>
        <w:tc>
          <w:tcPr>
            <w:tcW w:w="1641" w:type="dxa"/>
          </w:tcPr>
          <w:p w14:paraId="78BAC255" w14:textId="77777777" w:rsidR="00405396" w:rsidRDefault="00405396" w:rsidP="00405396">
            <w:pPr>
              <w:jc w:val="center"/>
              <w:cnfStyle w:val="000000000000" w:firstRow="0" w:lastRow="0" w:firstColumn="0" w:lastColumn="0" w:oddVBand="0" w:evenVBand="0" w:oddHBand="0" w:evenHBand="0" w:firstRowFirstColumn="0" w:firstRowLastColumn="0" w:lastRowFirstColumn="0" w:lastRowLastColumn="0"/>
            </w:pPr>
          </w:p>
        </w:tc>
        <w:tc>
          <w:tcPr>
            <w:tcW w:w="1648" w:type="dxa"/>
          </w:tcPr>
          <w:p w14:paraId="2FBE3882" w14:textId="77777777" w:rsidR="00405396" w:rsidRPr="0068335E" w:rsidRDefault="00405396" w:rsidP="00405396">
            <w:pPr>
              <w:jc w:val="center"/>
              <w:cnfStyle w:val="000000000000" w:firstRow="0" w:lastRow="0" w:firstColumn="0" w:lastColumn="0" w:oddVBand="0" w:evenVBand="0" w:oddHBand="0" w:evenHBand="0" w:firstRowFirstColumn="0" w:firstRowLastColumn="0" w:lastRowFirstColumn="0" w:lastRowLastColumn="0"/>
              <w:rPr>
                <w:b/>
              </w:rPr>
            </w:pPr>
          </w:p>
        </w:tc>
        <w:tc>
          <w:tcPr>
            <w:tcW w:w="1634" w:type="dxa"/>
          </w:tcPr>
          <w:p w14:paraId="2F8A8FFF" w14:textId="77777777" w:rsidR="00405396" w:rsidRPr="0068335E" w:rsidRDefault="00461EDE" w:rsidP="00405396">
            <w:pPr>
              <w:jc w:val="center"/>
              <w:cnfStyle w:val="000000000000" w:firstRow="0" w:lastRow="0" w:firstColumn="0" w:lastColumn="0" w:oddVBand="0" w:evenVBand="0" w:oddHBand="0" w:evenHBand="0" w:firstRowFirstColumn="0" w:firstRowLastColumn="0" w:lastRowFirstColumn="0" w:lastRowLastColumn="0"/>
              <w:rPr>
                <w:b/>
              </w:rPr>
            </w:pPr>
            <w:r w:rsidRPr="0068335E">
              <w:rPr>
                <w:b/>
              </w:rPr>
              <w:t>6.2%</w:t>
            </w:r>
          </w:p>
        </w:tc>
        <w:tc>
          <w:tcPr>
            <w:tcW w:w="1578" w:type="dxa"/>
          </w:tcPr>
          <w:p w14:paraId="71C2E906" w14:textId="77777777" w:rsidR="00405396" w:rsidRPr="0068335E" w:rsidRDefault="00461EDE" w:rsidP="00405396">
            <w:pPr>
              <w:jc w:val="center"/>
              <w:cnfStyle w:val="000000000000" w:firstRow="0" w:lastRow="0" w:firstColumn="0" w:lastColumn="0" w:oddVBand="0" w:evenVBand="0" w:oddHBand="0" w:evenHBand="0" w:firstRowFirstColumn="0" w:firstRowLastColumn="0" w:lastRowFirstColumn="0" w:lastRowLastColumn="0"/>
              <w:rPr>
                <w:b/>
              </w:rPr>
            </w:pPr>
            <w:r w:rsidRPr="0068335E">
              <w:rPr>
                <w:b/>
              </w:rPr>
              <w:t>62.5%</w:t>
            </w:r>
          </w:p>
        </w:tc>
        <w:tc>
          <w:tcPr>
            <w:tcW w:w="1423" w:type="dxa"/>
          </w:tcPr>
          <w:p w14:paraId="5D727EA5" w14:textId="77777777" w:rsidR="00405396" w:rsidRPr="0068335E" w:rsidRDefault="00461EDE" w:rsidP="00405396">
            <w:pPr>
              <w:jc w:val="center"/>
              <w:cnfStyle w:val="000000000000" w:firstRow="0" w:lastRow="0" w:firstColumn="0" w:lastColumn="0" w:oddVBand="0" w:evenVBand="0" w:oddHBand="0" w:evenHBand="0" w:firstRowFirstColumn="0" w:firstRowLastColumn="0" w:lastRowFirstColumn="0" w:lastRowLastColumn="0"/>
              <w:rPr>
                <w:b/>
              </w:rPr>
            </w:pPr>
            <w:r w:rsidRPr="0068335E">
              <w:rPr>
                <w:b/>
              </w:rPr>
              <w:t>31.3%</w:t>
            </w:r>
          </w:p>
        </w:tc>
      </w:tr>
      <w:tr w:rsidR="00D00D85" w14:paraId="4FC107B8" w14:textId="77777777" w:rsidTr="00D00D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2" w:type="dxa"/>
          </w:tcPr>
          <w:p w14:paraId="7309E546" w14:textId="77777777" w:rsidR="00405396" w:rsidRDefault="00461EDE" w:rsidP="00543482">
            <w:pPr>
              <w:jc w:val="center"/>
            </w:pPr>
            <w:r>
              <w:t>Question 3</w:t>
            </w:r>
          </w:p>
        </w:tc>
        <w:tc>
          <w:tcPr>
            <w:tcW w:w="1641" w:type="dxa"/>
          </w:tcPr>
          <w:p w14:paraId="5DADABEF" w14:textId="4C22DD6E" w:rsidR="00405396" w:rsidRDefault="009C7F02" w:rsidP="00405396">
            <w:pPr>
              <w:jc w:val="center"/>
              <w:cnfStyle w:val="000000100000" w:firstRow="0" w:lastRow="0" w:firstColumn="0" w:lastColumn="0" w:oddVBand="0" w:evenVBand="0" w:oddHBand="1" w:evenHBand="0" w:firstRowFirstColumn="0" w:firstRowLastColumn="0" w:lastRowFirstColumn="0" w:lastRowLastColumn="0"/>
            </w:pPr>
            <w:r>
              <w:rPr>
                <w:b/>
              </w:rPr>
              <w:t>0%</w:t>
            </w:r>
          </w:p>
        </w:tc>
        <w:tc>
          <w:tcPr>
            <w:tcW w:w="1648" w:type="dxa"/>
          </w:tcPr>
          <w:p w14:paraId="6AA9D340" w14:textId="77777777" w:rsidR="00405396" w:rsidRPr="0068335E" w:rsidRDefault="00461EDE" w:rsidP="00405396">
            <w:pPr>
              <w:jc w:val="center"/>
              <w:cnfStyle w:val="000000100000" w:firstRow="0" w:lastRow="0" w:firstColumn="0" w:lastColumn="0" w:oddVBand="0" w:evenVBand="0" w:oddHBand="1" w:evenHBand="0" w:firstRowFirstColumn="0" w:firstRowLastColumn="0" w:lastRowFirstColumn="0" w:lastRowLastColumn="0"/>
              <w:rPr>
                <w:b/>
              </w:rPr>
            </w:pPr>
            <w:r w:rsidRPr="0068335E">
              <w:rPr>
                <w:b/>
              </w:rPr>
              <w:t>6.2%</w:t>
            </w:r>
          </w:p>
        </w:tc>
        <w:tc>
          <w:tcPr>
            <w:tcW w:w="1634" w:type="dxa"/>
          </w:tcPr>
          <w:p w14:paraId="101A3FE1" w14:textId="77777777" w:rsidR="00405396" w:rsidRPr="0068335E" w:rsidRDefault="00461EDE" w:rsidP="00405396">
            <w:pPr>
              <w:jc w:val="center"/>
              <w:cnfStyle w:val="000000100000" w:firstRow="0" w:lastRow="0" w:firstColumn="0" w:lastColumn="0" w:oddVBand="0" w:evenVBand="0" w:oddHBand="1" w:evenHBand="0" w:firstRowFirstColumn="0" w:firstRowLastColumn="0" w:lastRowFirstColumn="0" w:lastRowLastColumn="0"/>
              <w:rPr>
                <w:b/>
              </w:rPr>
            </w:pPr>
            <w:r w:rsidRPr="0068335E">
              <w:rPr>
                <w:b/>
              </w:rPr>
              <w:t>6.2%</w:t>
            </w:r>
          </w:p>
        </w:tc>
        <w:tc>
          <w:tcPr>
            <w:tcW w:w="1578" w:type="dxa"/>
          </w:tcPr>
          <w:p w14:paraId="5A11575B" w14:textId="77777777" w:rsidR="00405396" w:rsidRPr="0068335E" w:rsidRDefault="00461EDE" w:rsidP="00405396">
            <w:pPr>
              <w:jc w:val="center"/>
              <w:cnfStyle w:val="000000100000" w:firstRow="0" w:lastRow="0" w:firstColumn="0" w:lastColumn="0" w:oddVBand="0" w:evenVBand="0" w:oddHBand="1" w:evenHBand="0" w:firstRowFirstColumn="0" w:firstRowLastColumn="0" w:lastRowFirstColumn="0" w:lastRowLastColumn="0"/>
              <w:rPr>
                <w:b/>
              </w:rPr>
            </w:pPr>
            <w:r w:rsidRPr="0068335E">
              <w:rPr>
                <w:b/>
              </w:rPr>
              <w:t>68.8%</w:t>
            </w:r>
          </w:p>
        </w:tc>
        <w:tc>
          <w:tcPr>
            <w:tcW w:w="1423" w:type="dxa"/>
          </w:tcPr>
          <w:p w14:paraId="665115DF" w14:textId="77777777" w:rsidR="00405396" w:rsidRPr="0068335E" w:rsidRDefault="00461EDE" w:rsidP="00405396">
            <w:pPr>
              <w:jc w:val="center"/>
              <w:cnfStyle w:val="000000100000" w:firstRow="0" w:lastRow="0" w:firstColumn="0" w:lastColumn="0" w:oddVBand="0" w:evenVBand="0" w:oddHBand="1" w:evenHBand="0" w:firstRowFirstColumn="0" w:firstRowLastColumn="0" w:lastRowFirstColumn="0" w:lastRowLastColumn="0"/>
              <w:rPr>
                <w:b/>
              </w:rPr>
            </w:pPr>
            <w:r w:rsidRPr="0068335E">
              <w:rPr>
                <w:b/>
              </w:rPr>
              <w:t>18.8%</w:t>
            </w:r>
          </w:p>
        </w:tc>
      </w:tr>
      <w:tr w:rsidR="00D00D85" w14:paraId="4A5E9F88" w14:textId="77777777" w:rsidTr="00D00D85">
        <w:tc>
          <w:tcPr>
            <w:cnfStyle w:val="001000000000" w:firstRow="0" w:lastRow="0" w:firstColumn="1" w:lastColumn="0" w:oddVBand="0" w:evenVBand="0" w:oddHBand="0" w:evenHBand="0" w:firstRowFirstColumn="0" w:firstRowLastColumn="0" w:lastRowFirstColumn="0" w:lastRowLastColumn="0"/>
            <w:tcW w:w="1652" w:type="dxa"/>
          </w:tcPr>
          <w:p w14:paraId="3B51F36A" w14:textId="77777777" w:rsidR="00405396" w:rsidRDefault="00461EDE" w:rsidP="00543482">
            <w:pPr>
              <w:jc w:val="center"/>
            </w:pPr>
            <w:r>
              <w:t>Question 4</w:t>
            </w:r>
          </w:p>
        </w:tc>
        <w:tc>
          <w:tcPr>
            <w:tcW w:w="1641" w:type="dxa"/>
          </w:tcPr>
          <w:p w14:paraId="51F3ED9E" w14:textId="4A338C9F" w:rsidR="00405396" w:rsidRDefault="009C7F02" w:rsidP="00405396">
            <w:pPr>
              <w:jc w:val="center"/>
              <w:cnfStyle w:val="000000000000" w:firstRow="0" w:lastRow="0" w:firstColumn="0" w:lastColumn="0" w:oddVBand="0" w:evenVBand="0" w:oddHBand="0" w:evenHBand="0" w:firstRowFirstColumn="0" w:firstRowLastColumn="0" w:lastRowFirstColumn="0" w:lastRowLastColumn="0"/>
            </w:pPr>
            <w:r>
              <w:rPr>
                <w:b/>
              </w:rPr>
              <w:t>0%</w:t>
            </w:r>
          </w:p>
        </w:tc>
        <w:tc>
          <w:tcPr>
            <w:tcW w:w="1648" w:type="dxa"/>
          </w:tcPr>
          <w:p w14:paraId="15EFA483" w14:textId="24F44624" w:rsidR="00405396" w:rsidRPr="0068335E" w:rsidRDefault="009C7F02" w:rsidP="00405396">
            <w:pPr>
              <w:jc w:val="center"/>
              <w:cnfStyle w:val="000000000000" w:firstRow="0" w:lastRow="0" w:firstColumn="0" w:lastColumn="0" w:oddVBand="0" w:evenVBand="0" w:oddHBand="0" w:evenHBand="0" w:firstRowFirstColumn="0" w:firstRowLastColumn="0" w:lastRowFirstColumn="0" w:lastRowLastColumn="0"/>
              <w:rPr>
                <w:b/>
              </w:rPr>
            </w:pPr>
            <w:r>
              <w:rPr>
                <w:b/>
              </w:rPr>
              <w:t>0%</w:t>
            </w:r>
          </w:p>
        </w:tc>
        <w:tc>
          <w:tcPr>
            <w:tcW w:w="1634" w:type="dxa"/>
          </w:tcPr>
          <w:p w14:paraId="2586EE76" w14:textId="77777777" w:rsidR="00405396" w:rsidRPr="0068335E" w:rsidRDefault="00461EDE" w:rsidP="00405396">
            <w:pPr>
              <w:jc w:val="center"/>
              <w:cnfStyle w:val="000000000000" w:firstRow="0" w:lastRow="0" w:firstColumn="0" w:lastColumn="0" w:oddVBand="0" w:evenVBand="0" w:oddHBand="0" w:evenHBand="0" w:firstRowFirstColumn="0" w:firstRowLastColumn="0" w:lastRowFirstColumn="0" w:lastRowLastColumn="0"/>
              <w:rPr>
                <w:b/>
              </w:rPr>
            </w:pPr>
            <w:r w:rsidRPr="0068335E">
              <w:rPr>
                <w:b/>
              </w:rPr>
              <w:t>6.2%</w:t>
            </w:r>
          </w:p>
        </w:tc>
        <w:tc>
          <w:tcPr>
            <w:tcW w:w="1578" w:type="dxa"/>
          </w:tcPr>
          <w:p w14:paraId="4476F989" w14:textId="77777777" w:rsidR="00405396" w:rsidRPr="0068335E" w:rsidRDefault="00461EDE" w:rsidP="00405396">
            <w:pPr>
              <w:jc w:val="center"/>
              <w:cnfStyle w:val="000000000000" w:firstRow="0" w:lastRow="0" w:firstColumn="0" w:lastColumn="0" w:oddVBand="0" w:evenVBand="0" w:oddHBand="0" w:evenHBand="0" w:firstRowFirstColumn="0" w:firstRowLastColumn="0" w:lastRowFirstColumn="0" w:lastRowLastColumn="0"/>
              <w:rPr>
                <w:b/>
              </w:rPr>
            </w:pPr>
            <w:r w:rsidRPr="0068335E">
              <w:rPr>
                <w:b/>
              </w:rPr>
              <w:t>50%</w:t>
            </w:r>
          </w:p>
        </w:tc>
        <w:tc>
          <w:tcPr>
            <w:tcW w:w="1423" w:type="dxa"/>
          </w:tcPr>
          <w:p w14:paraId="234FE05A" w14:textId="77777777" w:rsidR="00405396" w:rsidRPr="0068335E" w:rsidRDefault="00461EDE" w:rsidP="00405396">
            <w:pPr>
              <w:jc w:val="center"/>
              <w:cnfStyle w:val="000000000000" w:firstRow="0" w:lastRow="0" w:firstColumn="0" w:lastColumn="0" w:oddVBand="0" w:evenVBand="0" w:oddHBand="0" w:evenHBand="0" w:firstRowFirstColumn="0" w:firstRowLastColumn="0" w:lastRowFirstColumn="0" w:lastRowLastColumn="0"/>
              <w:rPr>
                <w:b/>
              </w:rPr>
            </w:pPr>
            <w:r w:rsidRPr="0068335E">
              <w:rPr>
                <w:b/>
              </w:rPr>
              <w:t>43.8%</w:t>
            </w:r>
          </w:p>
        </w:tc>
      </w:tr>
      <w:tr w:rsidR="00D00D85" w14:paraId="5FBFEE1F" w14:textId="77777777" w:rsidTr="00D00D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2" w:type="dxa"/>
          </w:tcPr>
          <w:p w14:paraId="2B1AFF25" w14:textId="77777777" w:rsidR="00405396" w:rsidRDefault="00461EDE" w:rsidP="00543482">
            <w:pPr>
              <w:jc w:val="center"/>
            </w:pPr>
            <w:r>
              <w:t>Question 5</w:t>
            </w:r>
          </w:p>
        </w:tc>
        <w:tc>
          <w:tcPr>
            <w:tcW w:w="1641" w:type="dxa"/>
          </w:tcPr>
          <w:p w14:paraId="45BB0702" w14:textId="709594AF" w:rsidR="00405396" w:rsidRDefault="009C7F02" w:rsidP="00405396">
            <w:pPr>
              <w:jc w:val="center"/>
              <w:cnfStyle w:val="000000100000" w:firstRow="0" w:lastRow="0" w:firstColumn="0" w:lastColumn="0" w:oddVBand="0" w:evenVBand="0" w:oddHBand="1" w:evenHBand="0" w:firstRowFirstColumn="0" w:firstRowLastColumn="0" w:lastRowFirstColumn="0" w:lastRowLastColumn="0"/>
            </w:pPr>
            <w:r>
              <w:rPr>
                <w:b/>
              </w:rPr>
              <w:t>0%</w:t>
            </w:r>
          </w:p>
        </w:tc>
        <w:tc>
          <w:tcPr>
            <w:tcW w:w="1648" w:type="dxa"/>
          </w:tcPr>
          <w:p w14:paraId="3308A607" w14:textId="3575E19B" w:rsidR="00405396" w:rsidRPr="0068335E" w:rsidRDefault="009C7F02" w:rsidP="00405396">
            <w:pPr>
              <w:jc w:val="center"/>
              <w:cnfStyle w:val="000000100000" w:firstRow="0" w:lastRow="0" w:firstColumn="0" w:lastColumn="0" w:oddVBand="0" w:evenVBand="0" w:oddHBand="1" w:evenHBand="0" w:firstRowFirstColumn="0" w:firstRowLastColumn="0" w:lastRowFirstColumn="0" w:lastRowLastColumn="0"/>
              <w:rPr>
                <w:b/>
              </w:rPr>
            </w:pPr>
            <w:r>
              <w:rPr>
                <w:b/>
              </w:rPr>
              <w:t>0%</w:t>
            </w:r>
          </w:p>
        </w:tc>
        <w:tc>
          <w:tcPr>
            <w:tcW w:w="1634" w:type="dxa"/>
          </w:tcPr>
          <w:p w14:paraId="6DD62D43" w14:textId="77777777" w:rsidR="00405396" w:rsidRPr="0068335E" w:rsidRDefault="00461EDE" w:rsidP="00405396">
            <w:pPr>
              <w:jc w:val="center"/>
              <w:cnfStyle w:val="000000100000" w:firstRow="0" w:lastRow="0" w:firstColumn="0" w:lastColumn="0" w:oddVBand="0" w:evenVBand="0" w:oddHBand="1" w:evenHBand="0" w:firstRowFirstColumn="0" w:firstRowLastColumn="0" w:lastRowFirstColumn="0" w:lastRowLastColumn="0"/>
              <w:rPr>
                <w:b/>
              </w:rPr>
            </w:pPr>
            <w:r w:rsidRPr="0068335E">
              <w:rPr>
                <w:b/>
              </w:rPr>
              <w:t>6.2%</w:t>
            </w:r>
          </w:p>
        </w:tc>
        <w:tc>
          <w:tcPr>
            <w:tcW w:w="1578" w:type="dxa"/>
          </w:tcPr>
          <w:p w14:paraId="4C93518F" w14:textId="77777777" w:rsidR="00405396" w:rsidRPr="0068335E" w:rsidRDefault="00461EDE" w:rsidP="00405396">
            <w:pPr>
              <w:jc w:val="center"/>
              <w:cnfStyle w:val="000000100000" w:firstRow="0" w:lastRow="0" w:firstColumn="0" w:lastColumn="0" w:oddVBand="0" w:evenVBand="0" w:oddHBand="1" w:evenHBand="0" w:firstRowFirstColumn="0" w:firstRowLastColumn="0" w:lastRowFirstColumn="0" w:lastRowLastColumn="0"/>
              <w:rPr>
                <w:b/>
              </w:rPr>
            </w:pPr>
            <w:r w:rsidRPr="0068335E">
              <w:rPr>
                <w:b/>
              </w:rPr>
              <w:t>81.3%</w:t>
            </w:r>
          </w:p>
        </w:tc>
        <w:tc>
          <w:tcPr>
            <w:tcW w:w="1423" w:type="dxa"/>
          </w:tcPr>
          <w:p w14:paraId="4AACBC48" w14:textId="77777777" w:rsidR="00405396" w:rsidRPr="0068335E" w:rsidRDefault="00461EDE" w:rsidP="00405396">
            <w:pPr>
              <w:jc w:val="center"/>
              <w:cnfStyle w:val="000000100000" w:firstRow="0" w:lastRow="0" w:firstColumn="0" w:lastColumn="0" w:oddVBand="0" w:evenVBand="0" w:oddHBand="1" w:evenHBand="0" w:firstRowFirstColumn="0" w:firstRowLastColumn="0" w:lastRowFirstColumn="0" w:lastRowLastColumn="0"/>
              <w:rPr>
                <w:b/>
              </w:rPr>
            </w:pPr>
            <w:r w:rsidRPr="0068335E">
              <w:rPr>
                <w:b/>
              </w:rPr>
              <w:t>12.5%</w:t>
            </w:r>
          </w:p>
        </w:tc>
      </w:tr>
      <w:tr w:rsidR="00D00D85" w14:paraId="7502FB72" w14:textId="77777777" w:rsidTr="00D00D85">
        <w:tc>
          <w:tcPr>
            <w:cnfStyle w:val="001000000000" w:firstRow="0" w:lastRow="0" w:firstColumn="1" w:lastColumn="0" w:oddVBand="0" w:evenVBand="0" w:oddHBand="0" w:evenHBand="0" w:firstRowFirstColumn="0" w:firstRowLastColumn="0" w:lastRowFirstColumn="0" w:lastRowLastColumn="0"/>
            <w:tcW w:w="1652" w:type="dxa"/>
          </w:tcPr>
          <w:p w14:paraId="611EFE8A" w14:textId="77777777" w:rsidR="00405396" w:rsidRDefault="00461EDE" w:rsidP="00543482">
            <w:pPr>
              <w:jc w:val="center"/>
            </w:pPr>
            <w:r>
              <w:t>Question 6</w:t>
            </w:r>
          </w:p>
        </w:tc>
        <w:tc>
          <w:tcPr>
            <w:tcW w:w="1641" w:type="dxa"/>
          </w:tcPr>
          <w:p w14:paraId="7D17E7D2" w14:textId="065CBDAC" w:rsidR="00405396" w:rsidRDefault="009C7F02" w:rsidP="00405396">
            <w:pPr>
              <w:jc w:val="center"/>
              <w:cnfStyle w:val="000000000000" w:firstRow="0" w:lastRow="0" w:firstColumn="0" w:lastColumn="0" w:oddVBand="0" w:evenVBand="0" w:oddHBand="0" w:evenHBand="0" w:firstRowFirstColumn="0" w:firstRowLastColumn="0" w:lastRowFirstColumn="0" w:lastRowLastColumn="0"/>
            </w:pPr>
            <w:r>
              <w:rPr>
                <w:b/>
              </w:rPr>
              <w:t>0%</w:t>
            </w:r>
          </w:p>
        </w:tc>
        <w:tc>
          <w:tcPr>
            <w:tcW w:w="1648" w:type="dxa"/>
          </w:tcPr>
          <w:p w14:paraId="19254E84" w14:textId="77777777" w:rsidR="00405396" w:rsidRPr="0068335E" w:rsidRDefault="00461EDE" w:rsidP="00405396">
            <w:pPr>
              <w:jc w:val="center"/>
              <w:cnfStyle w:val="000000000000" w:firstRow="0" w:lastRow="0" w:firstColumn="0" w:lastColumn="0" w:oddVBand="0" w:evenVBand="0" w:oddHBand="0" w:evenHBand="0" w:firstRowFirstColumn="0" w:firstRowLastColumn="0" w:lastRowFirstColumn="0" w:lastRowLastColumn="0"/>
              <w:rPr>
                <w:b/>
              </w:rPr>
            </w:pPr>
            <w:r w:rsidRPr="0068335E">
              <w:rPr>
                <w:b/>
              </w:rPr>
              <w:t>6.2%</w:t>
            </w:r>
          </w:p>
        </w:tc>
        <w:tc>
          <w:tcPr>
            <w:tcW w:w="1634" w:type="dxa"/>
          </w:tcPr>
          <w:p w14:paraId="4741CEBB" w14:textId="2EE5121A" w:rsidR="00405396" w:rsidRPr="0068335E" w:rsidRDefault="009C7F02" w:rsidP="00405396">
            <w:pPr>
              <w:jc w:val="center"/>
              <w:cnfStyle w:val="000000000000" w:firstRow="0" w:lastRow="0" w:firstColumn="0" w:lastColumn="0" w:oddVBand="0" w:evenVBand="0" w:oddHBand="0" w:evenHBand="0" w:firstRowFirstColumn="0" w:firstRowLastColumn="0" w:lastRowFirstColumn="0" w:lastRowLastColumn="0"/>
              <w:rPr>
                <w:b/>
              </w:rPr>
            </w:pPr>
            <w:r>
              <w:rPr>
                <w:b/>
              </w:rPr>
              <w:t>0%</w:t>
            </w:r>
          </w:p>
        </w:tc>
        <w:tc>
          <w:tcPr>
            <w:tcW w:w="1578" w:type="dxa"/>
          </w:tcPr>
          <w:p w14:paraId="42A4BF4A" w14:textId="77777777" w:rsidR="00405396" w:rsidRPr="0068335E" w:rsidRDefault="00461EDE" w:rsidP="00405396">
            <w:pPr>
              <w:jc w:val="center"/>
              <w:cnfStyle w:val="000000000000" w:firstRow="0" w:lastRow="0" w:firstColumn="0" w:lastColumn="0" w:oddVBand="0" w:evenVBand="0" w:oddHBand="0" w:evenHBand="0" w:firstRowFirstColumn="0" w:firstRowLastColumn="0" w:lastRowFirstColumn="0" w:lastRowLastColumn="0"/>
              <w:rPr>
                <w:b/>
              </w:rPr>
            </w:pPr>
            <w:r w:rsidRPr="0068335E">
              <w:rPr>
                <w:b/>
              </w:rPr>
              <w:t>81.3%</w:t>
            </w:r>
          </w:p>
        </w:tc>
        <w:tc>
          <w:tcPr>
            <w:tcW w:w="1423" w:type="dxa"/>
          </w:tcPr>
          <w:p w14:paraId="454B4E2D" w14:textId="77777777" w:rsidR="00405396" w:rsidRPr="0068335E" w:rsidRDefault="00461EDE" w:rsidP="00405396">
            <w:pPr>
              <w:jc w:val="center"/>
              <w:cnfStyle w:val="000000000000" w:firstRow="0" w:lastRow="0" w:firstColumn="0" w:lastColumn="0" w:oddVBand="0" w:evenVBand="0" w:oddHBand="0" w:evenHBand="0" w:firstRowFirstColumn="0" w:firstRowLastColumn="0" w:lastRowFirstColumn="0" w:lastRowLastColumn="0"/>
              <w:rPr>
                <w:b/>
              </w:rPr>
            </w:pPr>
            <w:r w:rsidRPr="0068335E">
              <w:rPr>
                <w:b/>
              </w:rPr>
              <w:t>12.5%</w:t>
            </w:r>
          </w:p>
        </w:tc>
      </w:tr>
      <w:tr w:rsidR="00D00D85" w14:paraId="50EB59B7" w14:textId="77777777" w:rsidTr="00D00D8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2" w:type="dxa"/>
          </w:tcPr>
          <w:p w14:paraId="0E754239" w14:textId="77777777" w:rsidR="00405396" w:rsidRDefault="00461EDE" w:rsidP="00543482">
            <w:pPr>
              <w:jc w:val="center"/>
            </w:pPr>
            <w:r>
              <w:t>Question 7</w:t>
            </w:r>
          </w:p>
        </w:tc>
        <w:tc>
          <w:tcPr>
            <w:tcW w:w="1641" w:type="dxa"/>
          </w:tcPr>
          <w:p w14:paraId="437A3749" w14:textId="36A69CC9" w:rsidR="00405396" w:rsidRDefault="009C7F02" w:rsidP="00405396">
            <w:pPr>
              <w:jc w:val="center"/>
              <w:cnfStyle w:val="000000100000" w:firstRow="0" w:lastRow="0" w:firstColumn="0" w:lastColumn="0" w:oddVBand="0" w:evenVBand="0" w:oddHBand="1" w:evenHBand="0" w:firstRowFirstColumn="0" w:firstRowLastColumn="0" w:lastRowFirstColumn="0" w:lastRowLastColumn="0"/>
            </w:pPr>
            <w:r>
              <w:rPr>
                <w:b/>
              </w:rPr>
              <w:t>0%</w:t>
            </w:r>
          </w:p>
        </w:tc>
        <w:tc>
          <w:tcPr>
            <w:tcW w:w="1648" w:type="dxa"/>
          </w:tcPr>
          <w:p w14:paraId="42A7B64C" w14:textId="77777777" w:rsidR="00405396" w:rsidRPr="0068335E" w:rsidRDefault="00461EDE" w:rsidP="00405396">
            <w:pPr>
              <w:jc w:val="center"/>
              <w:cnfStyle w:val="000000100000" w:firstRow="0" w:lastRow="0" w:firstColumn="0" w:lastColumn="0" w:oddVBand="0" w:evenVBand="0" w:oddHBand="1" w:evenHBand="0" w:firstRowFirstColumn="0" w:firstRowLastColumn="0" w:lastRowFirstColumn="0" w:lastRowLastColumn="0"/>
              <w:rPr>
                <w:b/>
              </w:rPr>
            </w:pPr>
            <w:r w:rsidRPr="0068335E">
              <w:rPr>
                <w:b/>
              </w:rPr>
              <w:t>12.5%</w:t>
            </w:r>
          </w:p>
        </w:tc>
        <w:tc>
          <w:tcPr>
            <w:tcW w:w="1634" w:type="dxa"/>
          </w:tcPr>
          <w:p w14:paraId="37096617" w14:textId="77777777" w:rsidR="00405396" w:rsidRPr="0068335E" w:rsidRDefault="00461EDE" w:rsidP="00405396">
            <w:pPr>
              <w:jc w:val="center"/>
              <w:cnfStyle w:val="000000100000" w:firstRow="0" w:lastRow="0" w:firstColumn="0" w:lastColumn="0" w:oddVBand="0" w:evenVBand="0" w:oddHBand="1" w:evenHBand="0" w:firstRowFirstColumn="0" w:firstRowLastColumn="0" w:lastRowFirstColumn="0" w:lastRowLastColumn="0"/>
              <w:rPr>
                <w:b/>
              </w:rPr>
            </w:pPr>
            <w:r w:rsidRPr="0068335E">
              <w:rPr>
                <w:b/>
              </w:rPr>
              <w:t>12.5%</w:t>
            </w:r>
          </w:p>
        </w:tc>
        <w:tc>
          <w:tcPr>
            <w:tcW w:w="1578" w:type="dxa"/>
          </w:tcPr>
          <w:p w14:paraId="7E9E4A15" w14:textId="77777777" w:rsidR="00405396" w:rsidRPr="0068335E" w:rsidRDefault="00461EDE" w:rsidP="00405396">
            <w:pPr>
              <w:jc w:val="center"/>
              <w:cnfStyle w:val="000000100000" w:firstRow="0" w:lastRow="0" w:firstColumn="0" w:lastColumn="0" w:oddVBand="0" w:evenVBand="0" w:oddHBand="1" w:evenHBand="0" w:firstRowFirstColumn="0" w:firstRowLastColumn="0" w:lastRowFirstColumn="0" w:lastRowLastColumn="0"/>
              <w:rPr>
                <w:b/>
              </w:rPr>
            </w:pPr>
            <w:r w:rsidRPr="0068335E">
              <w:rPr>
                <w:b/>
              </w:rPr>
              <w:t>62.5%</w:t>
            </w:r>
          </w:p>
        </w:tc>
        <w:tc>
          <w:tcPr>
            <w:tcW w:w="1423" w:type="dxa"/>
          </w:tcPr>
          <w:p w14:paraId="198CFDA5" w14:textId="77777777" w:rsidR="00405396" w:rsidRPr="0068335E" w:rsidRDefault="00461EDE" w:rsidP="00405396">
            <w:pPr>
              <w:jc w:val="center"/>
              <w:cnfStyle w:val="000000100000" w:firstRow="0" w:lastRow="0" w:firstColumn="0" w:lastColumn="0" w:oddVBand="0" w:evenVBand="0" w:oddHBand="1" w:evenHBand="0" w:firstRowFirstColumn="0" w:firstRowLastColumn="0" w:lastRowFirstColumn="0" w:lastRowLastColumn="0"/>
              <w:rPr>
                <w:b/>
              </w:rPr>
            </w:pPr>
            <w:r w:rsidRPr="0068335E">
              <w:rPr>
                <w:b/>
              </w:rPr>
              <w:t>12.5%</w:t>
            </w:r>
          </w:p>
        </w:tc>
      </w:tr>
      <w:tr w:rsidR="00D00D85" w14:paraId="62BBD92B" w14:textId="77777777" w:rsidTr="00D00D85">
        <w:tc>
          <w:tcPr>
            <w:cnfStyle w:val="001000000000" w:firstRow="0" w:lastRow="0" w:firstColumn="1" w:lastColumn="0" w:oddVBand="0" w:evenVBand="0" w:oddHBand="0" w:evenHBand="0" w:firstRowFirstColumn="0" w:firstRowLastColumn="0" w:lastRowFirstColumn="0" w:lastRowLastColumn="0"/>
            <w:tcW w:w="1652" w:type="dxa"/>
          </w:tcPr>
          <w:p w14:paraId="6FDD92DA" w14:textId="77777777" w:rsidR="00405396" w:rsidRDefault="00461EDE" w:rsidP="00405396">
            <w:pPr>
              <w:jc w:val="center"/>
            </w:pPr>
            <w:r>
              <w:t>Question 8</w:t>
            </w:r>
          </w:p>
        </w:tc>
        <w:tc>
          <w:tcPr>
            <w:tcW w:w="1641" w:type="dxa"/>
          </w:tcPr>
          <w:p w14:paraId="22579914" w14:textId="30D98983" w:rsidR="00405396" w:rsidRDefault="009C7F02" w:rsidP="00405396">
            <w:pPr>
              <w:jc w:val="center"/>
              <w:cnfStyle w:val="000000000000" w:firstRow="0" w:lastRow="0" w:firstColumn="0" w:lastColumn="0" w:oddVBand="0" w:evenVBand="0" w:oddHBand="0" w:evenHBand="0" w:firstRowFirstColumn="0" w:firstRowLastColumn="0" w:lastRowFirstColumn="0" w:lastRowLastColumn="0"/>
            </w:pPr>
            <w:r>
              <w:rPr>
                <w:b/>
              </w:rPr>
              <w:t>0%</w:t>
            </w:r>
          </w:p>
        </w:tc>
        <w:tc>
          <w:tcPr>
            <w:tcW w:w="1648" w:type="dxa"/>
          </w:tcPr>
          <w:p w14:paraId="15984CB1" w14:textId="247D2CCD" w:rsidR="00405396" w:rsidRPr="0068335E" w:rsidRDefault="009C7F02" w:rsidP="00405396">
            <w:pPr>
              <w:jc w:val="center"/>
              <w:cnfStyle w:val="000000000000" w:firstRow="0" w:lastRow="0" w:firstColumn="0" w:lastColumn="0" w:oddVBand="0" w:evenVBand="0" w:oddHBand="0" w:evenHBand="0" w:firstRowFirstColumn="0" w:firstRowLastColumn="0" w:lastRowFirstColumn="0" w:lastRowLastColumn="0"/>
              <w:rPr>
                <w:b/>
              </w:rPr>
            </w:pPr>
            <w:r>
              <w:rPr>
                <w:b/>
              </w:rPr>
              <w:t>0%</w:t>
            </w:r>
          </w:p>
        </w:tc>
        <w:tc>
          <w:tcPr>
            <w:tcW w:w="1634" w:type="dxa"/>
          </w:tcPr>
          <w:p w14:paraId="0EC2CD2A" w14:textId="77777777" w:rsidR="00405396" w:rsidRPr="0068335E" w:rsidRDefault="00461EDE" w:rsidP="00405396">
            <w:pPr>
              <w:jc w:val="center"/>
              <w:cnfStyle w:val="000000000000" w:firstRow="0" w:lastRow="0" w:firstColumn="0" w:lastColumn="0" w:oddVBand="0" w:evenVBand="0" w:oddHBand="0" w:evenHBand="0" w:firstRowFirstColumn="0" w:firstRowLastColumn="0" w:lastRowFirstColumn="0" w:lastRowLastColumn="0"/>
              <w:rPr>
                <w:b/>
              </w:rPr>
            </w:pPr>
            <w:r w:rsidRPr="0068335E">
              <w:rPr>
                <w:b/>
              </w:rPr>
              <w:t>6.2%</w:t>
            </w:r>
          </w:p>
        </w:tc>
        <w:tc>
          <w:tcPr>
            <w:tcW w:w="1578" w:type="dxa"/>
          </w:tcPr>
          <w:p w14:paraId="624573D6" w14:textId="77777777" w:rsidR="00405396" w:rsidRPr="0068335E" w:rsidRDefault="00461EDE" w:rsidP="00405396">
            <w:pPr>
              <w:jc w:val="center"/>
              <w:cnfStyle w:val="000000000000" w:firstRow="0" w:lastRow="0" w:firstColumn="0" w:lastColumn="0" w:oddVBand="0" w:evenVBand="0" w:oddHBand="0" w:evenHBand="0" w:firstRowFirstColumn="0" w:firstRowLastColumn="0" w:lastRowFirstColumn="0" w:lastRowLastColumn="0"/>
              <w:rPr>
                <w:b/>
              </w:rPr>
            </w:pPr>
            <w:r w:rsidRPr="0068335E">
              <w:rPr>
                <w:b/>
              </w:rPr>
              <w:t>81.3%</w:t>
            </w:r>
          </w:p>
        </w:tc>
        <w:tc>
          <w:tcPr>
            <w:tcW w:w="1423" w:type="dxa"/>
          </w:tcPr>
          <w:p w14:paraId="1D79BFB2" w14:textId="77777777" w:rsidR="00405396" w:rsidRPr="0068335E" w:rsidRDefault="00461EDE" w:rsidP="00405396">
            <w:pPr>
              <w:jc w:val="center"/>
              <w:cnfStyle w:val="000000000000" w:firstRow="0" w:lastRow="0" w:firstColumn="0" w:lastColumn="0" w:oddVBand="0" w:evenVBand="0" w:oddHBand="0" w:evenHBand="0" w:firstRowFirstColumn="0" w:firstRowLastColumn="0" w:lastRowFirstColumn="0" w:lastRowLastColumn="0"/>
              <w:rPr>
                <w:b/>
              </w:rPr>
            </w:pPr>
            <w:r w:rsidRPr="0068335E">
              <w:rPr>
                <w:b/>
              </w:rPr>
              <w:t>12.5%</w:t>
            </w:r>
          </w:p>
        </w:tc>
      </w:tr>
    </w:tbl>
    <w:p w14:paraId="5E486371" w14:textId="18A02771" w:rsidR="00F9059F" w:rsidRDefault="00461EDE" w:rsidP="00F9059F">
      <w:pPr>
        <w:jc w:val="center"/>
        <w:rPr>
          <w:b/>
        </w:rPr>
      </w:pPr>
      <w:r w:rsidRPr="00543482">
        <w:rPr>
          <w:b/>
        </w:rPr>
        <w:t>Table 1: Survey questionnaire results</w:t>
      </w:r>
    </w:p>
    <w:p w14:paraId="7F1D03C6" w14:textId="77777777" w:rsidR="00F9059F" w:rsidRDefault="00F9059F">
      <w:pPr>
        <w:spacing w:line="276" w:lineRule="auto"/>
        <w:jc w:val="left"/>
        <w:rPr>
          <w:rStyle w:val="freebirdanalyticsviewquestiontitle"/>
          <w:rFonts w:cs="Times New Roman"/>
          <w:color w:val="202124"/>
          <w:spacing w:val="2"/>
          <w:shd w:val="clear" w:color="auto" w:fill="FFFFFF"/>
        </w:rPr>
      </w:pPr>
      <w:r>
        <w:rPr>
          <w:rStyle w:val="freebirdanalyticsviewquestiontitle"/>
          <w:rFonts w:cs="Times New Roman"/>
          <w:color w:val="202124"/>
          <w:spacing w:val="2"/>
          <w:shd w:val="clear" w:color="auto" w:fill="FFFFFF"/>
        </w:rPr>
        <w:br w:type="page"/>
      </w:r>
    </w:p>
    <w:p w14:paraId="5315CC07" w14:textId="5BA598CC" w:rsidR="00F9059F" w:rsidRPr="00F9059F" w:rsidRDefault="00F9059F" w:rsidP="00F9059F">
      <w:pPr>
        <w:rPr>
          <w:rFonts w:cs="Times New Roman"/>
          <w:b/>
          <w:bCs/>
        </w:rPr>
      </w:pPr>
      <w:r>
        <w:rPr>
          <w:rStyle w:val="freebirdanalyticsviewquestiontitle"/>
          <w:rFonts w:cs="Times New Roman"/>
          <w:b/>
          <w:bCs/>
          <w:color w:val="202124"/>
          <w:spacing w:val="2"/>
          <w:shd w:val="clear" w:color="auto" w:fill="FFFFFF"/>
        </w:rPr>
        <w:lastRenderedPageBreak/>
        <w:t xml:space="preserve">1. </w:t>
      </w:r>
      <w:r w:rsidRPr="00F9059F">
        <w:rPr>
          <w:rStyle w:val="freebirdanalyticsviewquestiontitle"/>
          <w:rFonts w:cs="Times New Roman"/>
          <w:b/>
          <w:bCs/>
          <w:color w:val="202124"/>
          <w:spacing w:val="2"/>
          <w:shd w:val="clear" w:color="auto" w:fill="FFFFFF"/>
        </w:rPr>
        <w:t>Moodle has resulted in a positive way on my effectiveness as a student of University of Wales Trinity Saint David London Campus.</w:t>
      </w:r>
    </w:p>
    <w:p w14:paraId="39C4EFA6" w14:textId="6D5EA792" w:rsidR="00F9059F" w:rsidRDefault="00F9059F" w:rsidP="00543482">
      <w:pPr>
        <w:jc w:val="center"/>
        <w:rPr>
          <w:b/>
        </w:rPr>
      </w:pPr>
      <w:r>
        <w:rPr>
          <w:noProof/>
        </w:rPr>
        <w:drawing>
          <wp:inline distT="0" distB="0" distL="0" distR="0" wp14:anchorId="634F9023" wp14:editId="7E59718B">
            <wp:extent cx="4572000" cy="2743200"/>
            <wp:effectExtent l="0" t="0" r="0" b="0"/>
            <wp:docPr id="1" name="Chart 1">
              <a:extLst xmlns:a="http://schemas.openxmlformats.org/drawingml/2006/main">
                <a:ext uri="{FF2B5EF4-FFF2-40B4-BE49-F238E27FC236}">
                  <a16:creationId xmlns:a16="http://schemas.microsoft.com/office/drawing/2014/main" id="{F84EE21F-1668-4D0F-BDC1-4DE23DDB4F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3DA0614" w14:textId="7E27FA5D" w:rsidR="00F9059F" w:rsidRDefault="00F9059F" w:rsidP="00543482">
      <w:pPr>
        <w:jc w:val="center"/>
        <w:rPr>
          <w:b/>
        </w:rPr>
      </w:pPr>
    </w:p>
    <w:p w14:paraId="5EBCBE77" w14:textId="7C895782" w:rsidR="00F9059F" w:rsidRDefault="00F9059F" w:rsidP="00F9059F">
      <w:pPr>
        <w:rPr>
          <w:b/>
        </w:rPr>
      </w:pPr>
      <w:r>
        <w:rPr>
          <w:b/>
        </w:rPr>
        <w:t xml:space="preserve">2. </w:t>
      </w:r>
      <w:r w:rsidRPr="00F9059F">
        <w:rPr>
          <w:b/>
        </w:rPr>
        <w:t>Moodle is an important asset and aid towards my studies at University of Wales Trinity Saint David London Campus.</w:t>
      </w:r>
    </w:p>
    <w:p w14:paraId="3BEF1E39" w14:textId="13F605A6" w:rsidR="00F9059F" w:rsidRDefault="00F9059F" w:rsidP="00F9059F">
      <w:pPr>
        <w:rPr>
          <w:b/>
        </w:rPr>
      </w:pPr>
      <w:r>
        <w:rPr>
          <w:noProof/>
        </w:rPr>
        <w:drawing>
          <wp:inline distT="0" distB="0" distL="0" distR="0" wp14:anchorId="6805DD11" wp14:editId="43FEBD40">
            <wp:extent cx="4572000" cy="2743200"/>
            <wp:effectExtent l="0" t="0" r="0" b="0"/>
            <wp:docPr id="2" name="Chart 2">
              <a:extLst xmlns:a="http://schemas.openxmlformats.org/drawingml/2006/main">
                <a:ext uri="{FF2B5EF4-FFF2-40B4-BE49-F238E27FC236}">
                  <a16:creationId xmlns:a16="http://schemas.microsoft.com/office/drawing/2014/main" id="{C79FBE46-9BA3-4B82-8791-E3729B953B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0435F62" w14:textId="4B0622AC" w:rsidR="00F9059F" w:rsidRDefault="00F9059F" w:rsidP="00F9059F">
      <w:pPr>
        <w:rPr>
          <w:b/>
        </w:rPr>
      </w:pPr>
      <w:r>
        <w:rPr>
          <w:b/>
        </w:rPr>
        <w:t xml:space="preserve">3. </w:t>
      </w:r>
      <w:r w:rsidRPr="00F9059F">
        <w:rPr>
          <w:b/>
        </w:rPr>
        <w:t>I can aim to learn more with Moodle rather than without it.</w:t>
      </w:r>
    </w:p>
    <w:p w14:paraId="456CF501" w14:textId="41AC596D" w:rsidR="00F9059F" w:rsidRDefault="00F9059F" w:rsidP="00F9059F">
      <w:pPr>
        <w:rPr>
          <w:b/>
        </w:rPr>
      </w:pPr>
      <w:r>
        <w:rPr>
          <w:noProof/>
        </w:rPr>
        <w:lastRenderedPageBreak/>
        <w:drawing>
          <wp:inline distT="0" distB="0" distL="0" distR="0" wp14:anchorId="47FAA1C2" wp14:editId="751C6A5D">
            <wp:extent cx="4572000" cy="2743200"/>
            <wp:effectExtent l="0" t="0" r="0" b="0"/>
            <wp:docPr id="3" name="Chart 3">
              <a:extLst xmlns:a="http://schemas.openxmlformats.org/drawingml/2006/main">
                <a:ext uri="{FF2B5EF4-FFF2-40B4-BE49-F238E27FC236}">
                  <a16:creationId xmlns:a16="http://schemas.microsoft.com/office/drawing/2014/main" id="{41523316-CF1C-4646-8059-81CEAEEF7A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B743B0C" w14:textId="650A2C46" w:rsidR="00F9059F" w:rsidRDefault="00F9059F" w:rsidP="00F9059F">
      <w:pPr>
        <w:rPr>
          <w:b/>
        </w:rPr>
      </w:pPr>
    </w:p>
    <w:p w14:paraId="52516F71" w14:textId="1A7EE0D5" w:rsidR="00F9059F" w:rsidRDefault="00F9059F" w:rsidP="00F9059F">
      <w:pPr>
        <w:rPr>
          <w:b/>
        </w:rPr>
      </w:pPr>
      <w:r>
        <w:rPr>
          <w:b/>
        </w:rPr>
        <w:t xml:space="preserve">4. </w:t>
      </w:r>
      <w:r w:rsidRPr="00F9059F">
        <w:rPr>
          <w:b/>
        </w:rPr>
        <w:t>The moodle at University of Wales Trinity Saint David London Campus helps to improve my quality of learning.</w:t>
      </w:r>
    </w:p>
    <w:p w14:paraId="10840095" w14:textId="408D7B62" w:rsidR="00F9059F" w:rsidRDefault="00176EEE" w:rsidP="00F9059F">
      <w:pPr>
        <w:rPr>
          <w:b/>
        </w:rPr>
      </w:pPr>
      <w:r>
        <w:rPr>
          <w:noProof/>
        </w:rPr>
        <w:drawing>
          <wp:inline distT="0" distB="0" distL="0" distR="0" wp14:anchorId="7E931C78" wp14:editId="6CB8222D">
            <wp:extent cx="4572000" cy="2743200"/>
            <wp:effectExtent l="0" t="0" r="0" b="0"/>
            <wp:docPr id="4" name="Chart 4">
              <a:extLst xmlns:a="http://schemas.openxmlformats.org/drawingml/2006/main">
                <a:ext uri="{FF2B5EF4-FFF2-40B4-BE49-F238E27FC236}">
                  <a16:creationId xmlns:a16="http://schemas.microsoft.com/office/drawing/2014/main" id="{E25C0A7F-0713-42B5-A6CE-1DD8E553D6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EC33453" w14:textId="6C226B70" w:rsidR="00176EEE" w:rsidRDefault="00176EEE" w:rsidP="00F9059F">
      <w:pPr>
        <w:rPr>
          <w:b/>
        </w:rPr>
      </w:pPr>
      <w:r>
        <w:rPr>
          <w:b/>
        </w:rPr>
        <w:t>5.</w:t>
      </w:r>
      <w:r w:rsidRPr="00176EEE">
        <w:rPr>
          <w:b/>
        </w:rPr>
        <w:t>The availability of moodle offers an opportunity to learn in an independent manner through my own time, place and pace.</w:t>
      </w:r>
    </w:p>
    <w:p w14:paraId="7F80A14B" w14:textId="4EA060EB" w:rsidR="00176EEE" w:rsidRDefault="00547AEF" w:rsidP="00F9059F">
      <w:pPr>
        <w:rPr>
          <w:b/>
        </w:rPr>
      </w:pPr>
      <w:r>
        <w:rPr>
          <w:noProof/>
        </w:rPr>
        <w:lastRenderedPageBreak/>
        <w:drawing>
          <wp:inline distT="0" distB="0" distL="0" distR="0" wp14:anchorId="7B2FD384" wp14:editId="74D27B37">
            <wp:extent cx="4572000" cy="2743200"/>
            <wp:effectExtent l="0" t="0" r="0" b="0"/>
            <wp:docPr id="5" name="Chart 5">
              <a:extLst xmlns:a="http://schemas.openxmlformats.org/drawingml/2006/main">
                <a:ext uri="{FF2B5EF4-FFF2-40B4-BE49-F238E27FC236}">
                  <a16:creationId xmlns:a16="http://schemas.microsoft.com/office/drawing/2014/main" id="{8998766A-E62A-452B-A97F-2682B581A9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9B2E751" w14:textId="1EE57B3E" w:rsidR="00547AEF" w:rsidRDefault="00547AEF" w:rsidP="00F9059F">
      <w:pPr>
        <w:rPr>
          <w:b/>
        </w:rPr>
      </w:pPr>
      <w:r>
        <w:rPr>
          <w:b/>
        </w:rPr>
        <w:t xml:space="preserve">6. </w:t>
      </w:r>
      <w:r w:rsidRPr="00547AEF">
        <w:rPr>
          <w:b/>
        </w:rPr>
        <w:t>The manner in which the subjects and courses are set up on Moodle encourages me to study in an independent manner.</w:t>
      </w:r>
    </w:p>
    <w:p w14:paraId="64B5BA42" w14:textId="5214594E" w:rsidR="00547AEF" w:rsidRDefault="00547AEF" w:rsidP="00F9059F">
      <w:pPr>
        <w:rPr>
          <w:b/>
        </w:rPr>
      </w:pPr>
      <w:r>
        <w:rPr>
          <w:noProof/>
        </w:rPr>
        <w:drawing>
          <wp:inline distT="0" distB="0" distL="0" distR="0" wp14:anchorId="33842DD3" wp14:editId="70DEC9EC">
            <wp:extent cx="4572000" cy="2743200"/>
            <wp:effectExtent l="0" t="0" r="0" b="0"/>
            <wp:docPr id="6" name="Chart 6">
              <a:extLst xmlns:a="http://schemas.openxmlformats.org/drawingml/2006/main">
                <a:ext uri="{FF2B5EF4-FFF2-40B4-BE49-F238E27FC236}">
                  <a16:creationId xmlns:a16="http://schemas.microsoft.com/office/drawing/2014/main" id="{CCAAD166-F6F8-4B76-9B78-0D494DCA46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1B2E577" w14:textId="30963660" w:rsidR="00547AEF" w:rsidRDefault="00547AEF" w:rsidP="00F9059F">
      <w:pPr>
        <w:rPr>
          <w:b/>
        </w:rPr>
      </w:pPr>
      <w:r>
        <w:rPr>
          <w:b/>
        </w:rPr>
        <w:t xml:space="preserve">7. </w:t>
      </w:r>
      <w:r w:rsidRPr="00547AEF">
        <w:rPr>
          <w:b/>
        </w:rPr>
        <w:t>For my courses and subjects, moodle primarily acts as a source of information and nothing else.</w:t>
      </w:r>
    </w:p>
    <w:p w14:paraId="0DB0D446" w14:textId="3593DEC3" w:rsidR="00547AEF" w:rsidRDefault="00547AEF" w:rsidP="00F9059F">
      <w:pPr>
        <w:rPr>
          <w:b/>
        </w:rPr>
      </w:pPr>
      <w:r>
        <w:rPr>
          <w:noProof/>
        </w:rPr>
        <w:lastRenderedPageBreak/>
        <w:drawing>
          <wp:inline distT="0" distB="0" distL="0" distR="0" wp14:anchorId="76204564" wp14:editId="4F1314A6">
            <wp:extent cx="4572000" cy="2743200"/>
            <wp:effectExtent l="0" t="0" r="0" b="0"/>
            <wp:docPr id="7" name="Chart 7">
              <a:extLst xmlns:a="http://schemas.openxmlformats.org/drawingml/2006/main">
                <a:ext uri="{FF2B5EF4-FFF2-40B4-BE49-F238E27FC236}">
                  <a16:creationId xmlns:a16="http://schemas.microsoft.com/office/drawing/2014/main" id="{076F7665-6577-488F-BF9A-3CE4730424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4D5AF04" w14:textId="74893658" w:rsidR="00547AEF" w:rsidRDefault="00547AEF" w:rsidP="00F9059F">
      <w:pPr>
        <w:rPr>
          <w:b/>
        </w:rPr>
      </w:pPr>
      <w:r>
        <w:rPr>
          <w:b/>
        </w:rPr>
        <w:t>8.</w:t>
      </w:r>
      <w:r w:rsidRPr="00547AEF">
        <w:rPr>
          <w:b/>
        </w:rPr>
        <w:t>The aspect of moodle encourages me to talk to other students of the campus about their respective works.</w:t>
      </w:r>
    </w:p>
    <w:p w14:paraId="4EF6B91E" w14:textId="64657A2A" w:rsidR="00547AEF" w:rsidRDefault="00547AEF" w:rsidP="00F9059F">
      <w:pPr>
        <w:rPr>
          <w:b/>
        </w:rPr>
      </w:pPr>
      <w:r>
        <w:rPr>
          <w:noProof/>
        </w:rPr>
        <w:drawing>
          <wp:inline distT="0" distB="0" distL="0" distR="0" wp14:anchorId="240C851C" wp14:editId="0F5B5393">
            <wp:extent cx="4572000" cy="2743200"/>
            <wp:effectExtent l="38100" t="0" r="0" b="0"/>
            <wp:docPr id="8" name="Chart 8">
              <a:extLst xmlns:a="http://schemas.openxmlformats.org/drawingml/2006/main">
                <a:ext uri="{FF2B5EF4-FFF2-40B4-BE49-F238E27FC236}">
                  <a16:creationId xmlns:a16="http://schemas.microsoft.com/office/drawing/2014/main" id="{A1E12841-E4CF-41EC-A592-8A292132FF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B0BF3FE" w14:textId="77777777" w:rsidR="00543482" w:rsidRDefault="00461EDE" w:rsidP="00543482">
      <w:r>
        <w:t xml:space="preserve">All of the respondents </w:t>
      </w:r>
      <w:r w:rsidR="00F56DC4">
        <w:t>feel that Moodle</w:t>
      </w:r>
      <w:r>
        <w:t xml:space="preserve"> has resulted in a positive way on their effectiveness as a student of the University of Wales Trinity Saint David London Campus. </w:t>
      </w:r>
      <w:r w:rsidR="00823B7A">
        <w:t>However, while most of the students agree to the fact that Moodle is an important learning asset and aid in the student'</w:t>
      </w:r>
      <w:r w:rsidR="00F56DC4">
        <w:t xml:space="preserve">s studies; some of the respondents </w:t>
      </w:r>
      <w:r w:rsidR="00170A37">
        <w:t>neither agree nor</w:t>
      </w:r>
      <w:r w:rsidR="00F56DC4">
        <w:t xml:space="preserve"> disagree with this aspect. </w:t>
      </w:r>
      <w:r w:rsidR="00170A37">
        <w:t>Similarly, most of the students also feel that they can aim to learn more with Moodle rather than without it; there are a few respondents who believe that this may not be the case or they do not support this aspect.</w:t>
      </w:r>
      <w:r w:rsidR="002E70F5">
        <w:t xml:space="preserve"> The </w:t>
      </w:r>
      <w:r w:rsidR="002E70F5">
        <w:lastRenderedPageBreak/>
        <w:t xml:space="preserve">majority of the selected respondents believe that the Moodle at University of Wales Trinity Saint David London Campus helps to improve their quality of learning whereas some neither agree nor disagree with this fact as they believe that the availability of Moodle can surely act as a support, but the aspect of personal effort is much more needed in order to improve their quality of learning. </w:t>
      </w:r>
      <w:r w:rsidR="008407BA">
        <w:t xml:space="preserve">The majority of the respondents also believe that Moodle offers the opportunity for students to learn in an independent manner through which they can aim to learn at their own place, time, and pace. </w:t>
      </w:r>
      <w:r w:rsidR="00877409">
        <w:t xml:space="preserve">A small portion of the respondents disagrees with the fact that the sequential manner in which the courses are updated ton Moodle helps them to study in an independent manner whereas the majority of the respondents highly oppose this fact. </w:t>
      </w:r>
      <w:r w:rsidR="00EE70E0">
        <w:t xml:space="preserve">An interesting analysis can be drawn from the </w:t>
      </w:r>
      <w:r w:rsidR="004371D3">
        <w:t xml:space="preserve">second-last question of the survey where more than 70% of the students believe that Moodle primarily acts as a source of information and nothing else; 25% of such respondents do not feel the same. Such respondents believe that besides acting as an information source, Moodle helps them to arrange and schedule their educational activities in an organized manner through which they can effectively manage both their personal and study times. </w:t>
      </w:r>
      <w:r w:rsidR="001920C9">
        <w:t xml:space="preserve">The majority of the students also agree to the fact that the availability of Moodle helps the individuals and groups of individuals within the learning community to engage in social interactions through which they discuss their respective works and activities recorded on the virtual learning platform. </w:t>
      </w:r>
      <w:r w:rsidR="002E70F5">
        <w:t xml:space="preserve"> </w:t>
      </w:r>
    </w:p>
    <w:p w14:paraId="449C46EB" w14:textId="77777777" w:rsidR="00170A37" w:rsidRPr="00543482" w:rsidRDefault="00461EDE" w:rsidP="00543482">
      <w:r>
        <w:t>Through the aforementioned survey results, it can be keenly understood that the majority of the respondents agree to the fact that Moodle has impacted their learning experiences in a positive manner whereas none of the selected respondents feel that the availability and usage of virtual learning environments such as Moodle have no impact towards their educational experiences at University of Wales Trinity Saint David London Campus.</w:t>
      </w:r>
    </w:p>
    <w:p w14:paraId="3A5971B9" w14:textId="1995D591" w:rsidR="00027BED" w:rsidRDefault="00461EDE" w:rsidP="00027BED">
      <w:pPr>
        <w:pStyle w:val="Heading1"/>
      </w:pPr>
      <w:bookmarkStart w:id="8" w:name="_Toc57362825"/>
      <w:r>
        <w:t>8. Secondary Data Analysis</w:t>
      </w:r>
      <w:bookmarkEnd w:id="8"/>
      <w:r>
        <w:t xml:space="preserve"> </w:t>
      </w:r>
    </w:p>
    <w:p w14:paraId="146CA392" w14:textId="77777777" w:rsidR="00005DBE" w:rsidRDefault="00461EDE" w:rsidP="00027BED">
      <w:r>
        <w:t>Learning management systems such as Moodle are used by universities and colleges as the concept of virtual learning environments have proven to have significant benefits towards the betterment of the stud</w:t>
      </w:r>
      <w:r w:rsidR="00481296">
        <w:t xml:space="preserve">ents and this has been outlined in the aforementioned literature. </w:t>
      </w:r>
      <w:r w:rsidR="00984F4A">
        <w:t xml:space="preserve">The majority of the students believe that the availability of virtual learning sessions </w:t>
      </w:r>
      <w:r w:rsidR="006F40FC">
        <w:t xml:space="preserve">enables the students to actively participate in their daily activities in an effective and efficient manner </w:t>
      </w:r>
      <w:r w:rsidR="002C2849">
        <w:t xml:space="preserve">and the aspect of virtual learning also enables the students to catch up on their missed materials throughout their course </w:t>
      </w:r>
      <w:r w:rsidR="002C2849">
        <w:lastRenderedPageBreak/>
        <w:t xml:space="preserve">time. </w:t>
      </w:r>
      <w:r w:rsidR="0084341A">
        <w:t xml:space="preserve">The literature also identifies that the students can aim to attain a sense of control by attending to their educational aspects via virtual platforms as the students can aim to study at their own convenience. </w:t>
      </w:r>
      <w:r w:rsidR="00862A9F">
        <w:t>Virtual learning environments also help</w:t>
      </w:r>
      <w:r w:rsidR="00E46F89">
        <w:t xml:space="preserve"> the students to engage in integrated communication techniques via emails, chats, and feedbacks. </w:t>
      </w:r>
      <w:r w:rsidR="00862A9F">
        <w:t xml:space="preserve">However, </w:t>
      </w:r>
      <w:r w:rsidR="00FE7D1C">
        <w:t xml:space="preserve">there are certain implications of the traditional learning environments which outline the fact that the concept of classroom learning helps the individuals and groups of individuals within the learning community to engage in different social interactions through which the students, as well as the instructors and professors, can aim to develop interpersonal relationships with one another. </w:t>
      </w:r>
      <w:r w:rsidR="001038A8">
        <w:t>Due to the outbreak of the novel virus, mandatory restrictions such as lockdowns and social distancing norms have forced educational institutions across the world to adhere to virtual platforms of learning through which now; the students are understanding the enhanced perceived ease of use of the Moodle application (</w:t>
      </w:r>
      <w:r w:rsidR="00212A37">
        <w:rPr>
          <w:shd w:val="clear" w:color="auto" w:fill="FFFFFF"/>
        </w:rPr>
        <w:t xml:space="preserve">Hamutoglu </w:t>
      </w:r>
      <w:r w:rsidR="00212A37" w:rsidRPr="00212A37">
        <w:rPr>
          <w:i/>
          <w:shd w:val="clear" w:color="auto" w:fill="FFFFFF"/>
        </w:rPr>
        <w:t>et al</w:t>
      </w:r>
      <w:r w:rsidR="00212A37">
        <w:rPr>
          <w:shd w:val="clear" w:color="auto" w:fill="FFFFFF"/>
        </w:rPr>
        <w:t>., 2020</w:t>
      </w:r>
      <w:r w:rsidR="001038A8">
        <w:t xml:space="preserve">). </w:t>
      </w:r>
    </w:p>
    <w:p w14:paraId="26CBD7F4" w14:textId="7FE65C85" w:rsidR="00027BED" w:rsidRDefault="00461EDE" w:rsidP="00005DBE">
      <w:pPr>
        <w:pStyle w:val="Heading1"/>
      </w:pPr>
      <w:bookmarkStart w:id="9" w:name="_Toc57362826"/>
      <w:r>
        <w:t>9. Conclusion and Recommendations</w:t>
      </w:r>
      <w:bookmarkEnd w:id="9"/>
      <w:r>
        <w:t xml:space="preserve"> </w:t>
      </w:r>
      <w:r w:rsidR="001038A8">
        <w:t xml:space="preserve"> </w:t>
      </w:r>
    </w:p>
    <w:p w14:paraId="75288327" w14:textId="77777777" w:rsidR="00005DBE" w:rsidRDefault="00461EDE" w:rsidP="00005DBE">
      <w:r>
        <w:t xml:space="preserve">This research paper outlines the impact of virtual learning environments such as Moodle on the students of University of Wales Trinity Saint David London Campus through a quantitative analysis of survey questionnaires where the responses of the respondents were recorded electronically. The aforementioned literature in this research paper portrays the fact that students are now becoming more tech-savvy and aim to learn at their own pace. </w:t>
      </w:r>
      <w:r w:rsidR="00236F7B">
        <w:t xml:space="preserve">Moodle allows the students to catch up with their missed notes and study materials as all of such information is recorded electronically and in a sequential manner. </w:t>
      </w:r>
      <w:r w:rsidR="00726C35">
        <w:t xml:space="preserve">Through the help of technological advancements, both students and instructors can aim to engage in educational activities at their desired choice of place and time. </w:t>
      </w:r>
      <w:r w:rsidR="000D547E">
        <w:t xml:space="preserve">Virtual learning environments should be implemented in developing nations in a widescale manner as the outbreak of the novel virus has demonstrated the student’s perceived ease of use of such digital platforms of learning. </w:t>
      </w:r>
    </w:p>
    <w:p w14:paraId="2E3C755E" w14:textId="77777777" w:rsidR="00D514B8" w:rsidRDefault="00D514B8" w:rsidP="00005DBE"/>
    <w:p w14:paraId="606F56E9" w14:textId="77777777" w:rsidR="00D514B8" w:rsidRDefault="00D514B8" w:rsidP="00005DBE"/>
    <w:p w14:paraId="2A661897" w14:textId="77777777" w:rsidR="00D514B8" w:rsidRDefault="00D514B8" w:rsidP="00005DBE"/>
    <w:p w14:paraId="29CA1A92" w14:textId="77777777" w:rsidR="00D514B8" w:rsidRDefault="00D514B8" w:rsidP="00005DBE"/>
    <w:p w14:paraId="21BE6B34" w14:textId="2CB1645D" w:rsidR="00F54028" w:rsidRDefault="00461EDE" w:rsidP="00F54028">
      <w:pPr>
        <w:pStyle w:val="Heading1"/>
        <w:rPr>
          <w:shd w:val="clear" w:color="auto" w:fill="FFFFFF"/>
        </w:rPr>
      </w:pPr>
      <w:bookmarkStart w:id="10" w:name="_Toc57362827"/>
      <w:bookmarkStart w:id="11" w:name="_GoBack"/>
      <w:bookmarkEnd w:id="11"/>
      <w:r>
        <w:rPr>
          <w:shd w:val="clear" w:color="auto" w:fill="FFFFFF"/>
        </w:rPr>
        <w:lastRenderedPageBreak/>
        <w:t>References</w:t>
      </w:r>
      <w:bookmarkEnd w:id="10"/>
      <w:r>
        <w:rPr>
          <w:shd w:val="clear" w:color="auto" w:fill="FFFFFF"/>
        </w:rPr>
        <w:t xml:space="preserve"> </w:t>
      </w:r>
    </w:p>
    <w:p w14:paraId="212373EC" w14:textId="77777777" w:rsidR="00CD265F" w:rsidRDefault="00461EDE" w:rsidP="00CD265F">
      <w:pPr>
        <w:rPr>
          <w:shd w:val="clear" w:color="auto" w:fill="FFFFFF"/>
        </w:rPr>
      </w:pPr>
      <w:r>
        <w:rPr>
          <w:shd w:val="clear" w:color="auto" w:fill="FFFFFF"/>
        </w:rPr>
        <w:t>Alam, A., Ullah, S. and Ali, N., 2017. The effect of learning-based adaptivity on students’ performance in 3D-virtual learning environments. </w:t>
      </w:r>
      <w:r>
        <w:rPr>
          <w:i/>
          <w:iCs/>
          <w:shd w:val="clear" w:color="auto" w:fill="FFFFFF"/>
        </w:rPr>
        <w:t>IEEE Access</w:t>
      </w:r>
      <w:r>
        <w:rPr>
          <w:shd w:val="clear" w:color="auto" w:fill="FFFFFF"/>
        </w:rPr>
        <w:t>, </w:t>
      </w:r>
      <w:r>
        <w:rPr>
          <w:i/>
          <w:iCs/>
          <w:shd w:val="clear" w:color="auto" w:fill="FFFFFF"/>
        </w:rPr>
        <w:t>6</w:t>
      </w:r>
      <w:r>
        <w:rPr>
          <w:shd w:val="clear" w:color="auto" w:fill="FFFFFF"/>
        </w:rPr>
        <w:t>, pp.3400-3407.</w:t>
      </w:r>
    </w:p>
    <w:p w14:paraId="6822E9E4" w14:textId="77777777" w:rsidR="00CD265F" w:rsidRDefault="00461EDE" w:rsidP="00CD265F">
      <w:pPr>
        <w:rPr>
          <w:shd w:val="clear" w:color="auto" w:fill="FFFFFF"/>
        </w:rPr>
      </w:pPr>
      <w:r>
        <w:rPr>
          <w:shd w:val="clear" w:color="auto" w:fill="FFFFFF"/>
        </w:rPr>
        <w:t>Al-Azawei, A. and Al-Masoudy, M., 2020. Predicting Learners' Performance in Virtual Learning Environment (VLE) based on Demographic, Behavioral and Engagement Antecedents. </w:t>
      </w:r>
      <w:r>
        <w:rPr>
          <w:i/>
          <w:iCs/>
          <w:shd w:val="clear" w:color="auto" w:fill="FFFFFF"/>
        </w:rPr>
        <w:t>International Journal of Emerging Technologies in Learning (iJET)</w:t>
      </w:r>
      <w:r>
        <w:rPr>
          <w:shd w:val="clear" w:color="auto" w:fill="FFFFFF"/>
        </w:rPr>
        <w:t>, </w:t>
      </w:r>
      <w:r>
        <w:rPr>
          <w:i/>
          <w:iCs/>
          <w:shd w:val="clear" w:color="auto" w:fill="FFFFFF"/>
        </w:rPr>
        <w:t>15</w:t>
      </w:r>
      <w:r>
        <w:rPr>
          <w:shd w:val="clear" w:color="auto" w:fill="FFFFFF"/>
        </w:rPr>
        <w:t>(9), pp.60-75.</w:t>
      </w:r>
    </w:p>
    <w:p w14:paraId="1E73C2C5" w14:textId="77777777" w:rsidR="00CD265F" w:rsidRDefault="00461EDE" w:rsidP="00CD265F">
      <w:pPr>
        <w:rPr>
          <w:shd w:val="clear" w:color="auto" w:fill="FFFFFF"/>
        </w:rPr>
      </w:pPr>
      <w:r>
        <w:rPr>
          <w:shd w:val="clear" w:color="auto" w:fill="FFFFFF"/>
        </w:rPr>
        <w:t>Alves, P., Miranda, L. and Morais, C., 2017. The Influence of Virtual Learning Environments in Students' Performance. </w:t>
      </w:r>
      <w:r>
        <w:rPr>
          <w:i/>
          <w:iCs/>
          <w:shd w:val="clear" w:color="auto" w:fill="FFFFFF"/>
        </w:rPr>
        <w:t>Universal Journal of Educational Research</w:t>
      </w:r>
      <w:r>
        <w:rPr>
          <w:shd w:val="clear" w:color="auto" w:fill="FFFFFF"/>
        </w:rPr>
        <w:t>, </w:t>
      </w:r>
      <w:r>
        <w:rPr>
          <w:i/>
          <w:iCs/>
          <w:shd w:val="clear" w:color="auto" w:fill="FFFFFF"/>
        </w:rPr>
        <w:t>5</w:t>
      </w:r>
      <w:r>
        <w:rPr>
          <w:shd w:val="clear" w:color="auto" w:fill="FFFFFF"/>
        </w:rPr>
        <w:t>(3), pp.517-527.</w:t>
      </w:r>
    </w:p>
    <w:p w14:paraId="5A03CB78" w14:textId="77777777" w:rsidR="00CD265F" w:rsidRDefault="00461EDE" w:rsidP="00CD265F">
      <w:pPr>
        <w:rPr>
          <w:shd w:val="clear" w:color="auto" w:fill="FFFFFF"/>
        </w:rPr>
      </w:pPr>
      <w:r>
        <w:rPr>
          <w:shd w:val="clear" w:color="auto" w:fill="FFFFFF"/>
        </w:rPr>
        <w:t>Annansingh, F., 2019. Mind the gap: Cognitive active learning in virtual learning environment perception of instructors and students. </w:t>
      </w:r>
      <w:r>
        <w:rPr>
          <w:i/>
          <w:iCs/>
          <w:shd w:val="clear" w:color="auto" w:fill="FFFFFF"/>
        </w:rPr>
        <w:t>Education and Information Technologies</w:t>
      </w:r>
      <w:r>
        <w:rPr>
          <w:shd w:val="clear" w:color="auto" w:fill="FFFFFF"/>
        </w:rPr>
        <w:t>, </w:t>
      </w:r>
      <w:r>
        <w:rPr>
          <w:i/>
          <w:iCs/>
          <w:shd w:val="clear" w:color="auto" w:fill="FFFFFF"/>
        </w:rPr>
        <w:t>24</w:t>
      </w:r>
      <w:r>
        <w:rPr>
          <w:shd w:val="clear" w:color="auto" w:fill="FFFFFF"/>
        </w:rPr>
        <w:t>(6), pp.3669-3688.</w:t>
      </w:r>
    </w:p>
    <w:p w14:paraId="5EA19482" w14:textId="77777777" w:rsidR="00CD265F" w:rsidRDefault="00461EDE" w:rsidP="00CD265F">
      <w:pPr>
        <w:rPr>
          <w:shd w:val="clear" w:color="auto" w:fill="FFFFFF"/>
        </w:rPr>
      </w:pPr>
      <w:r>
        <w:rPr>
          <w:shd w:val="clear" w:color="auto" w:fill="FFFFFF"/>
        </w:rPr>
        <w:t>Cassidy, S., 2016. Virtual Learning Environments as Mediating Factors in Student Satisfaction with Teaching and Learning in Higher Education. </w:t>
      </w:r>
      <w:r>
        <w:rPr>
          <w:i/>
          <w:iCs/>
          <w:shd w:val="clear" w:color="auto" w:fill="FFFFFF"/>
        </w:rPr>
        <w:t>Journal of Curriculum and Teaching</w:t>
      </w:r>
      <w:r>
        <w:rPr>
          <w:shd w:val="clear" w:color="auto" w:fill="FFFFFF"/>
        </w:rPr>
        <w:t>, </w:t>
      </w:r>
      <w:r>
        <w:rPr>
          <w:i/>
          <w:iCs/>
          <w:shd w:val="clear" w:color="auto" w:fill="FFFFFF"/>
        </w:rPr>
        <w:t>5</w:t>
      </w:r>
      <w:r>
        <w:rPr>
          <w:shd w:val="clear" w:color="auto" w:fill="FFFFFF"/>
        </w:rPr>
        <w:t>(1), pp.113-123.</w:t>
      </w:r>
    </w:p>
    <w:p w14:paraId="77CB17DD" w14:textId="77777777" w:rsidR="00CD265F" w:rsidRDefault="00461EDE" w:rsidP="00CD265F">
      <w:pPr>
        <w:rPr>
          <w:shd w:val="clear" w:color="auto" w:fill="FFFFFF"/>
        </w:rPr>
      </w:pPr>
      <w:r>
        <w:rPr>
          <w:shd w:val="clear" w:color="auto" w:fill="FFFFFF"/>
        </w:rPr>
        <w:t>García-Álvarez, M.T., Novo-Corti, I. and Varela-Candamio, L., 2018. The effects of social networks on the assessment of virtual learning environments: A study for social sciences degrees. </w:t>
      </w:r>
      <w:r>
        <w:rPr>
          <w:i/>
          <w:iCs/>
          <w:shd w:val="clear" w:color="auto" w:fill="FFFFFF"/>
        </w:rPr>
        <w:t>Telematics and Informatics</w:t>
      </w:r>
      <w:r>
        <w:rPr>
          <w:shd w:val="clear" w:color="auto" w:fill="FFFFFF"/>
        </w:rPr>
        <w:t>, </w:t>
      </w:r>
      <w:r>
        <w:rPr>
          <w:i/>
          <w:iCs/>
          <w:shd w:val="clear" w:color="auto" w:fill="FFFFFF"/>
        </w:rPr>
        <w:t>35</w:t>
      </w:r>
      <w:r>
        <w:rPr>
          <w:shd w:val="clear" w:color="auto" w:fill="FFFFFF"/>
        </w:rPr>
        <w:t>(4), pp.1005-1017.</w:t>
      </w:r>
    </w:p>
    <w:p w14:paraId="455F74EB" w14:textId="77777777" w:rsidR="00CD265F" w:rsidRDefault="00461EDE" w:rsidP="00CD265F">
      <w:pPr>
        <w:rPr>
          <w:shd w:val="clear" w:color="auto" w:fill="FFFFFF"/>
        </w:rPr>
      </w:pPr>
      <w:r>
        <w:rPr>
          <w:shd w:val="clear" w:color="auto" w:fill="FFFFFF"/>
        </w:rPr>
        <w:t>Hamutoglu, N.B., Gemikonakli, O., Duman, I., Kirksekiz, A. and Kiyici, M., 2020. Evaluating students experiences using a virtual learning environment: satisfaction and preferences. </w:t>
      </w:r>
      <w:r>
        <w:rPr>
          <w:i/>
          <w:iCs/>
          <w:shd w:val="clear" w:color="auto" w:fill="FFFFFF"/>
        </w:rPr>
        <w:t>Educational Technology Research and Development</w:t>
      </w:r>
      <w:r>
        <w:rPr>
          <w:shd w:val="clear" w:color="auto" w:fill="FFFFFF"/>
        </w:rPr>
        <w:t>, </w:t>
      </w:r>
      <w:r>
        <w:rPr>
          <w:i/>
          <w:iCs/>
          <w:shd w:val="clear" w:color="auto" w:fill="FFFFFF"/>
        </w:rPr>
        <w:t>68</w:t>
      </w:r>
      <w:r>
        <w:rPr>
          <w:shd w:val="clear" w:color="auto" w:fill="FFFFFF"/>
        </w:rPr>
        <w:t>(1), pp.437-462.</w:t>
      </w:r>
    </w:p>
    <w:p w14:paraId="7A152A1E" w14:textId="77777777" w:rsidR="00CD265F" w:rsidRDefault="00461EDE" w:rsidP="00CD265F">
      <w:pPr>
        <w:rPr>
          <w:shd w:val="clear" w:color="auto" w:fill="FFFFFF"/>
        </w:rPr>
      </w:pPr>
      <w:r>
        <w:rPr>
          <w:shd w:val="clear" w:color="auto" w:fill="FFFFFF"/>
        </w:rPr>
        <w:t>Herrera Mosquera, L., 2017. Impact of implementing a virtual learning environment (VLE) in the EFL classroom. </w:t>
      </w:r>
      <w:r>
        <w:rPr>
          <w:i/>
          <w:iCs/>
          <w:shd w:val="clear" w:color="auto" w:fill="FFFFFF"/>
        </w:rPr>
        <w:t>Íkala, Revista de Lenguaje y Cultura</w:t>
      </w:r>
      <w:r>
        <w:rPr>
          <w:shd w:val="clear" w:color="auto" w:fill="FFFFFF"/>
        </w:rPr>
        <w:t>, </w:t>
      </w:r>
      <w:r>
        <w:rPr>
          <w:i/>
          <w:iCs/>
          <w:shd w:val="clear" w:color="auto" w:fill="FFFFFF"/>
        </w:rPr>
        <w:t>22</w:t>
      </w:r>
      <w:r>
        <w:rPr>
          <w:shd w:val="clear" w:color="auto" w:fill="FFFFFF"/>
        </w:rPr>
        <w:t>(3), pp.479-498.</w:t>
      </w:r>
    </w:p>
    <w:p w14:paraId="18FDBD6F" w14:textId="77777777" w:rsidR="00CD265F" w:rsidRDefault="00461EDE" w:rsidP="00CD265F">
      <w:pPr>
        <w:rPr>
          <w:shd w:val="clear" w:color="auto" w:fill="FFFFFF"/>
        </w:rPr>
      </w:pPr>
      <w:r>
        <w:rPr>
          <w:shd w:val="clear" w:color="auto" w:fill="FFFFFF"/>
        </w:rPr>
        <w:t>Hussain, M., Zhu, W., Zhang, W. and Abidi, S.M.R., 2018. Student engagement predictions in an e-learning system and their impact on student course assessment scores. </w:t>
      </w:r>
      <w:r>
        <w:rPr>
          <w:i/>
          <w:iCs/>
          <w:shd w:val="clear" w:color="auto" w:fill="FFFFFF"/>
        </w:rPr>
        <w:t>Computational intelligence and neuroscience</w:t>
      </w:r>
      <w:r>
        <w:rPr>
          <w:shd w:val="clear" w:color="auto" w:fill="FFFFFF"/>
        </w:rPr>
        <w:t>, </w:t>
      </w:r>
      <w:r>
        <w:rPr>
          <w:i/>
          <w:iCs/>
          <w:shd w:val="clear" w:color="auto" w:fill="FFFFFF"/>
        </w:rPr>
        <w:t>2018</w:t>
      </w:r>
      <w:r>
        <w:rPr>
          <w:shd w:val="clear" w:color="auto" w:fill="FFFFFF"/>
        </w:rPr>
        <w:t>.</w:t>
      </w:r>
    </w:p>
    <w:p w14:paraId="5958FA9A" w14:textId="77777777" w:rsidR="00CD265F" w:rsidRDefault="00461EDE" w:rsidP="00CD265F">
      <w:pPr>
        <w:rPr>
          <w:shd w:val="clear" w:color="auto" w:fill="FFFFFF"/>
        </w:rPr>
      </w:pPr>
      <w:r>
        <w:rPr>
          <w:shd w:val="clear" w:color="auto" w:fill="FFFFFF"/>
        </w:rPr>
        <w:lastRenderedPageBreak/>
        <w:t>Janßen, D., Tummel, C., Richert, A. and Isenhardt, I., 2016, June. Towards measuring user experience, activation and task performance in immersive virtual learning environments for students. In </w:t>
      </w:r>
      <w:r>
        <w:rPr>
          <w:i/>
          <w:iCs/>
          <w:shd w:val="clear" w:color="auto" w:fill="FFFFFF"/>
        </w:rPr>
        <w:t>International Conference on Immersive Learning</w:t>
      </w:r>
      <w:r>
        <w:rPr>
          <w:shd w:val="clear" w:color="auto" w:fill="FFFFFF"/>
        </w:rPr>
        <w:t> (pp. 45-58). Springer, Cham.</w:t>
      </w:r>
    </w:p>
    <w:p w14:paraId="4592D763" w14:textId="77777777" w:rsidR="00CD265F" w:rsidRDefault="00461EDE" w:rsidP="00CD265F">
      <w:pPr>
        <w:rPr>
          <w:shd w:val="clear" w:color="auto" w:fill="FFFFFF"/>
        </w:rPr>
      </w:pPr>
      <w:r>
        <w:rPr>
          <w:shd w:val="clear" w:color="auto" w:fill="FFFFFF"/>
        </w:rPr>
        <w:t>Mai, M.Y. and Muruges, G.R., 2018. Primary school science teachers’ attitude towards using virtual learning environment (VLE) in teaching science. </w:t>
      </w:r>
      <w:r>
        <w:rPr>
          <w:i/>
          <w:iCs/>
          <w:shd w:val="clear" w:color="auto" w:fill="FFFFFF"/>
        </w:rPr>
        <w:t>European Journal of Education</w:t>
      </w:r>
      <w:r>
        <w:rPr>
          <w:shd w:val="clear" w:color="auto" w:fill="FFFFFF"/>
        </w:rPr>
        <w:t>, </w:t>
      </w:r>
      <w:r>
        <w:rPr>
          <w:i/>
          <w:iCs/>
          <w:shd w:val="clear" w:color="auto" w:fill="FFFFFF"/>
        </w:rPr>
        <w:t>1</w:t>
      </w:r>
      <w:r>
        <w:rPr>
          <w:shd w:val="clear" w:color="auto" w:fill="FFFFFF"/>
        </w:rPr>
        <w:t>(3), pp.155-162.</w:t>
      </w:r>
    </w:p>
    <w:p w14:paraId="2D5DCAF5" w14:textId="77777777" w:rsidR="00CD265F" w:rsidRDefault="00461EDE" w:rsidP="00CD265F">
      <w:pPr>
        <w:rPr>
          <w:shd w:val="clear" w:color="auto" w:fill="FFFFFF"/>
        </w:rPr>
      </w:pPr>
      <w:r>
        <w:rPr>
          <w:shd w:val="clear" w:color="auto" w:fill="FFFFFF"/>
        </w:rPr>
        <w:t>Omar, N. and Geer, R., 2018, June. virtual learning environment (VLE): Its Impact on primary school children's learning. In </w:t>
      </w:r>
      <w:r>
        <w:rPr>
          <w:i/>
          <w:iCs/>
          <w:shd w:val="clear" w:color="auto" w:fill="FFFFFF"/>
        </w:rPr>
        <w:t>EdMedia+ Innovate Learning</w:t>
      </w:r>
      <w:r>
        <w:rPr>
          <w:shd w:val="clear" w:color="auto" w:fill="FFFFFF"/>
        </w:rPr>
        <w:t> (pp. 1916-1922). Association for the Advancement of Computing in Education (AACE).</w:t>
      </w:r>
    </w:p>
    <w:p w14:paraId="023FD241" w14:textId="77777777" w:rsidR="00CD265F" w:rsidRDefault="00461EDE" w:rsidP="00CD265F">
      <w:pPr>
        <w:rPr>
          <w:shd w:val="clear" w:color="auto" w:fill="FFFFFF"/>
        </w:rPr>
      </w:pPr>
      <w:r>
        <w:rPr>
          <w:shd w:val="clear" w:color="auto" w:fill="FFFFFF"/>
        </w:rPr>
        <w:t>Phungsuk, R., Viriyavejakul, C. and Ratanaolarn, T., 2017. Development of a problem-based learning model via a virtual learning environment. </w:t>
      </w:r>
      <w:r>
        <w:rPr>
          <w:i/>
          <w:iCs/>
          <w:shd w:val="clear" w:color="auto" w:fill="FFFFFF"/>
        </w:rPr>
        <w:t>Kasetsart Journal of Social Sciences</w:t>
      </w:r>
      <w:r>
        <w:rPr>
          <w:shd w:val="clear" w:color="auto" w:fill="FFFFFF"/>
        </w:rPr>
        <w:t>, </w:t>
      </w:r>
      <w:r>
        <w:rPr>
          <w:i/>
          <w:iCs/>
          <w:shd w:val="clear" w:color="auto" w:fill="FFFFFF"/>
        </w:rPr>
        <w:t>38</w:t>
      </w:r>
      <w:r>
        <w:rPr>
          <w:shd w:val="clear" w:color="auto" w:fill="FFFFFF"/>
        </w:rPr>
        <w:t>(3), pp.297-306.</w:t>
      </w:r>
    </w:p>
    <w:p w14:paraId="6571B265" w14:textId="77777777" w:rsidR="00CD265F" w:rsidRDefault="00461EDE" w:rsidP="00CD265F">
      <w:pPr>
        <w:rPr>
          <w:shd w:val="clear" w:color="auto" w:fill="FFFFFF"/>
        </w:rPr>
      </w:pPr>
      <w:r>
        <w:rPr>
          <w:shd w:val="clear" w:color="auto" w:fill="FFFFFF"/>
        </w:rPr>
        <w:t>Rienties, B., Giesbers, B., Lygo-Baker, S., Ma, H.W.S. and Rees, R., 2016. Why some teachers easily learn to use a new virtual learning environment: A technology acceptance perspective. </w:t>
      </w:r>
      <w:r>
        <w:rPr>
          <w:i/>
          <w:iCs/>
          <w:shd w:val="clear" w:color="auto" w:fill="FFFFFF"/>
        </w:rPr>
        <w:t>Interactive Learning Environments</w:t>
      </w:r>
      <w:r>
        <w:rPr>
          <w:shd w:val="clear" w:color="auto" w:fill="FFFFFF"/>
        </w:rPr>
        <w:t>, </w:t>
      </w:r>
      <w:r>
        <w:rPr>
          <w:i/>
          <w:iCs/>
          <w:shd w:val="clear" w:color="auto" w:fill="FFFFFF"/>
        </w:rPr>
        <w:t>24</w:t>
      </w:r>
      <w:r>
        <w:rPr>
          <w:shd w:val="clear" w:color="auto" w:fill="FFFFFF"/>
        </w:rPr>
        <w:t>(3), pp.539-552.</w:t>
      </w:r>
    </w:p>
    <w:p w14:paraId="55D5C208" w14:textId="77777777" w:rsidR="00CD265F" w:rsidRDefault="00461EDE" w:rsidP="00CD265F">
      <w:pPr>
        <w:rPr>
          <w:shd w:val="clear" w:color="auto" w:fill="FFFFFF"/>
        </w:rPr>
      </w:pPr>
      <w:r>
        <w:rPr>
          <w:shd w:val="clear" w:color="auto" w:fill="FFFFFF"/>
        </w:rPr>
        <w:t>Ryan, E. and Poole, C., 2019. Impact of Virtual Learning Environment on Students’ Satisfaction, Engagement, Recall, and Retention. </w:t>
      </w:r>
      <w:r>
        <w:rPr>
          <w:i/>
          <w:iCs/>
          <w:shd w:val="clear" w:color="auto" w:fill="FFFFFF"/>
        </w:rPr>
        <w:t>Journal of medical imaging and radiation sciences</w:t>
      </w:r>
      <w:r>
        <w:rPr>
          <w:shd w:val="clear" w:color="auto" w:fill="FFFFFF"/>
        </w:rPr>
        <w:t>, </w:t>
      </w:r>
      <w:r>
        <w:rPr>
          <w:i/>
          <w:iCs/>
          <w:shd w:val="clear" w:color="auto" w:fill="FFFFFF"/>
        </w:rPr>
        <w:t>50</w:t>
      </w:r>
      <w:r>
        <w:rPr>
          <w:shd w:val="clear" w:color="auto" w:fill="FFFFFF"/>
        </w:rPr>
        <w:t>(3), pp.408-415.</w:t>
      </w:r>
    </w:p>
    <w:p w14:paraId="0481889F" w14:textId="77777777" w:rsidR="00CD265F" w:rsidRDefault="00461EDE" w:rsidP="00CD265F">
      <w:pPr>
        <w:rPr>
          <w:shd w:val="clear" w:color="auto" w:fill="FFFFFF"/>
        </w:rPr>
      </w:pPr>
      <w:r>
        <w:rPr>
          <w:shd w:val="clear" w:color="auto" w:fill="FFFFFF"/>
        </w:rPr>
        <w:t>Schuster, K., Plumanns, L., GroÃŸ, K., Vossen, R., Richert, A. and Jeschke, S., 2015. Preparing for Industry 4.0–Testing Collaborative Virtual Learning Environments with Students and Professional Trainers. </w:t>
      </w:r>
      <w:r>
        <w:rPr>
          <w:i/>
          <w:iCs/>
          <w:shd w:val="clear" w:color="auto" w:fill="FFFFFF"/>
        </w:rPr>
        <w:t>International Journal of Advanced Corporate Learning (iJAC)</w:t>
      </w:r>
      <w:r>
        <w:rPr>
          <w:shd w:val="clear" w:color="auto" w:fill="FFFFFF"/>
        </w:rPr>
        <w:t>, </w:t>
      </w:r>
      <w:r>
        <w:rPr>
          <w:i/>
          <w:iCs/>
          <w:shd w:val="clear" w:color="auto" w:fill="FFFFFF"/>
        </w:rPr>
        <w:t>8</w:t>
      </w:r>
      <w:r>
        <w:rPr>
          <w:shd w:val="clear" w:color="auto" w:fill="FFFFFF"/>
        </w:rPr>
        <w:t>(4), pp.14-20.</w:t>
      </w:r>
    </w:p>
    <w:p w14:paraId="7862FBD3" w14:textId="77777777" w:rsidR="00CD265F" w:rsidRDefault="00461EDE" w:rsidP="00CD265F">
      <w:pPr>
        <w:rPr>
          <w:shd w:val="clear" w:color="auto" w:fill="FFFFFF"/>
        </w:rPr>
      </w:pPr>
      <w:r>
        <w:rPr>
          <w:shd w:val="clear" w:color="auto" w:fill="FFFFFF"/>
        </w:rPr>
        <w:t>Waheed, H., Hassan, S.U., Aljohani, N.R., Hardman, J., Alelyani, S. and Nawaz, R., 2020. Predicting academic performance of students from VLE big data using deep learning models. </w:t>
      </w:r>
      <w:r>
        <w:rPr>
          <w:i/>
          <w:iCs/>
          <w:shd w:val="clear" w:color="auto" w:fill="FFFFFF"/>
        </w:rPr>
        <w:t>Computers in Human Behavior</w:t>
      </w:r>
      <w:r>
        <w:rPr>
          <w:shd w:val="clear" w:color="auto" w:fill="FFFFFF"/>
        </w:rPr>
        <w:t>, </w:t>
      </w:r>
      <w:r>
        <w:rPr>
          <w:i/>
          <w:iCs/>
          <w:shd w:val="clear" w:color="auto" w:fill="FFFFFF"/>
        </w:rPr>
        <w:t>104</w:t>
      </w:r>
      <w:r>
        <w:rPr>
          <w:shd w:val="clear" w:color="auto" w:fill="FFFFFF"/>
        </w:rPr>
        <w:t>, p.106189.</w:t>
      </w:r>
    </w:p>
    <w:p w14:paraId="0863B31C" w14:textId="77777777" w:rsidR="00D514B8" w:rsidRDefault="00D514B8" w:rsidP="00D514B8"/>
    <w:p w14:paraId="73DAEA8C" w14:textId="77777777" w:rsidR="005C7649" w:rsidRDefault="005C7649" w:rsidP="00D514B8"/>
    <w:p w14:paraId="3064F199" w14:textId="40C106B3" w:rsidR="005C7649" w:rsidRDefault="00461EDE" w:rsidP="005C7649">
      <w:pPr>
        <w:pStyle w:val="Heading1"/>
      </w:pPr>
      <w:bookmarkStart w:id="12" w:name="_Toc57362828"/>
      <w:r>
        <w:lastRenderedPageBreak/>
        <w:t>Appendices</w:t>
      </w:r>
      <w:bookmarkEnd w:id="12"/>
      <w:r>
        <w:t xml:space="preserve"> </w:t>
      </w:r>
    </w:p>
    <w:p w14:paraId="2B95546C" w14:textId="0242F942" w:rsidR="005C7649" w:rsidRDefault="00461EDE" w:rsidP="005C7649">
      <w:pPr>
        <w:pStyle w:val="Heading2"/>
      </w:pPr>
      <w:bookmarkStart w:id="13" w:name="_Toc57362829"/>
      <w:r>
        <w:t>Survey Questionnaire</w:t>
      </w:r>
      <w:bookmarkEnd w:id="13"/>
      <w:r>
        <w:t xml:space="preserve"> </w:t>
      </w:r>
    </w:p>
    <w:p w14:paraId="1AD484E9" w14:textId="77777777" w:rsidR="0011506E" w:rsidRDefault="00461EDE" w:rsidP="0011506E">
      <w:r>
        <w:t xml:space="preserve">1. Moodle has resulted in a positive way on my effectiveness as a student of University of Wales Trinity Saint David London Campus. </w:t>
      </w:r>
    </w:p>
    <w:p w14:paraId="65FB91AB" w14:textId="77777777" w:rsidR="0011506E" w:rsidRDefault="00461EDE" w:rsidP="0011506E">
      <w:pPr>
        <w:pStyle w:val="ListParagraph"/>
        <w:numPr>
          <w:ilvl w:val="0"/>
          <w:numId w:val="3"/>
        </w:numPr>
      </w:pPr>
      <w:r>
        <w:t xml:space="preserve">Strongly disagree </w:t>
      </w:r>
    </w:p>
    <w:p w14:paraId="7F1041B5" w14:textId="77777777" w:rsidR="0011506E" w:rsidRDefault="00461EDE" w:rsidP="0011506E">
      <w:pPr>
        <w:pStyle w:val="ListParagraph"/>
        <w:numPr>
          <w:ilvl w:val="0"/>
          <w:numId w:val="3"/>
        </w:numPr>
      </w:pPr>
      <w:r>
        <w:t>Disagree</w:t>
      </w:r>
    </w:p>
    <w:p w14:paraId="2DB5AEDF" w14:textId="77777777" w:rsidR="0011506E" w:rsidRDefault="00461EDE" w:rsidP="0011506E">
      <w:pPr>
        <w:pStyle w:val="ListParagraph"/>
        <w:numPr>
          <w:ilvl w:val="0"/>
          <w:numId w:val="3"/>
        </w:numPr>
      </w:pPr>
      <w:r>
        <w:t>Neither agree or disagree</w:t>
      </w:r>
    </w:p>
    <w:p w14:paraId="2E026D11" w14:textId="77777777" w:rsidR="0011506E" w:rsidRDefault="00461EDE" w:rsidP="0011506E">
      <w:pPr>
        <w:pStyle w:val="ListParagraph"/>
        <w:numPr>
          <w:ilvl w:val="0"/>
          <w:numId w:val="3"/>
        </w:numPr>
      </w:pPr>
      <w:r>
        <w:t xml:space="preserve">Agree </w:t>
      </w:r>
    </w:p>
    <w:p w14:paraId="2E1EE6AA" w14:textId="77777777" w:rsidR="0011506E" w:rsidRDefault="00461EDE" w:rsidP="0011506E">
      <w:pPr>
        <w:pStyle w:val="ListParagraph"/>
        <w:numPr>
          <w:ilvl w:val="0"/>
          <w:numId w:val="3"/>
        </w:numPr>
      </w:pPr>
      <w:r>
        <w:t xml:space="preserve">Strongly agree </w:t>
      </w:r>
    </w:p>
    <w:p w14:paraId="7283D827" w14:textId="77777777" w:rsidR="0011506E" w:rsidRDefault="00461EDE" w:rsidP="0011506E">
      <w:r>
        <w:t xml:space="preserve">2. Moodle is an important asset and aid towards my studies at University of Wales Trinity Saint David London Campus. </w:t>
      </w:r>
    </w:p>
    <w:p w14:paraId="47084C8C" w14:textId="77777777" w:rsidR="0011506E" w:rsidRDefault="00461EDE" w:rsidP="0011506E">
      <w:pPr>
        <w:pStyle w:val="ListParagraph"/>
        <w:numPr>
          <w:ilvl w:val="0"/>
          <w:numId w:val="3"/>
        </w:numPr>
      </w:pPr>
      <w:r>
        <w:t xml:space="preserve">Strongly disagree </w:t>
      </w:r>
    </w:p>
    <w:p w14:paraId="246D84C8" w14:textId="77777777" w:rsidR="0011506E" w:rsidRDefault="00461EDE" w:rsidP="0011506E">
      <w:pPr>
        <w:pStyle w:val="ListParagraph"/>
        <w:numPr>
          <w:ilvl w:val="0"/>
          <w:numId w:val="3"/>
        </w:numPr>
      </w:pPr>
      <w:r>
        <w:t>Disagree</w:t>
      </w:r>
    </w:p>
    <w:p w14:paraId="188BB20B" w14:textId="77777777" w:rsidR="0011506E" w:rsidRDefault="00461EDE" w:rsidP="0011506E">
      <w:pPr>
        <w:pStyle w:val="ListParagraph"/>
        <w:numPr>
          <w:ilvl w:val="0"/>
          <w:numId w:val="3"/>
        </w:numPr>
      </w:pPr>
      <w:r>
        <w:t>Neither agree or disagree</w:t>
      </w:r>
    </w:p>
    <w:p w14:paraId="423A0B1D" w14:textId="77777777" w:rsidR="0011506E" w:rsidRDefault="00461EDE" w:rsidP="0011506E">
      <w:pPr>
        <w:pStyle w:val="ListParagraph"/>
        <w:numPr>
          <w:ilvl w:val="0"/>
          <w:numId w:val="3"/>
        </w:numPr>
      </w:pPr>
      <w:r>
        <w:t xml:space="preserve">Agree </w:t>
      </w:r>
    </w:p>
    <w:p w14:paraId="47C93D70" w14:textId="77777777" w:rsidR="0011506E" w:rsidRDefault="00461EDE" w:rsidP="0011506E">
      <w:pPr>
        <w:pStyle w:val="ListParagraph"/>
        <w:numPr>
          <w:ilvl w:val="0"/>
          <w:numId w:val="3"/>
        </w:numPr>
      </w:pPr>
      <w:r>
        <w:t xml:space="preserve">Strongly agree </w:t>
      </w:r>
    </w:p>
    <w:p w14:paraId="0E46CCBB" w14:textId="77777777" w:rsidR="0011506E" w:rsidRDefault="00461EDE" w:rsidP="0011506E">
      <w:r>
        <w:t xml:space="preserve">3. I can aim to learn more with Moodle rather than without it. </w:t>
      </w:r>
    </w:p>
    <w:p w14:paraId="4D28C9A5" w14:textId="77777777" w:rsidR="0011506E" w:rsidRDefault="00461EDE" w:rsidP="0011506E">
      <w:pPr>
        <w:pStyle w:val="ListParagraph"/>
        <w:numPr>
          <w:ilvl w:val="0"/>
          <w:numId w:val="3"/>
        </w:numPr>
      </w:pPr>
      <w:r>
        <w:t xml:space="preserve">Strongly disagree </w:t>
      </w:r>
    </w:p>
    <w:p w14:paraId="30CCA31F" w14:textId="77777777" w:rsidR="0011506E" w:rsidRDefault="00461EDE" w:rsidP="0011506E">
      <w:pPr>
        <w:pStyle w:val="ListParagraph"/>
        <w:numPr>
          <w:ilvl w:val="0"/>
          <w:numId w:val="3"/>
        </w:numPr>
      </w:pPr>
      <w:r>
        <w:t>Disagree</w:t>
      </w:r>
    </w:p>
    <w:p w14:paraId="359AB07B" w14:textId="77777777" w:rsidR="0011506E" w:rsidRDefault="00461EDE" w:rsidP="0011506E">
      <w:pPr>
        <w:pStyle w:val="ListParagraph"/>
        <w:numPr>
          <w:ilvl w:val="0"/>
          <w:numId w:val="3"/>
        </w:numPr>
      </w:pPr>
      <w:r>
        <w:t>Neither agree or disagree</w:t>
      </w:r>
    </w:p>
    <w:p w14:paraId="0A713ED2" w14:textId="77777777" w:rsidR="0011506E" w:rsidRDefault="00461EDE" w:rsidP="0011506E">
      <w:pPr>
        <w:pStyle w:val="ListParagraph"/>
        <w:numPr>
          <w:ilvl w:val="0"/>
          <w:numId w:val="3"/>
        </w:numPr>
      </w:pPr>
      <w:r>
        <w:t xml:space="preserve">Agree </w:t>
      </w:r>
    </w:p>
    <w:p w14:paraId="3583B37D" w14:textId="77777777" w:rsidR="0011506E" w:rsidRDefault="00461EDE" w:rsidP="0011506E">
      <w:pPr>
        <w:pStyle w:val="ListParagraph"/>
        <w:numPr>
          <w:ilvl w:val="0"/>
          <w:numId w:val="3"/>
        </w:numPr>
      </w:pPr>
      <w:r>
        <w:t xml:space="preserve">Strongly agree </w:t>
      </w:r>
    </w:p>
    <w:p w14:paraId="18899AE7" w14:textId="77777777" w:rsidR="0011506E" w:rsidRDefault="00461EDE" w:rsidP="0011506E">
      <w:r>
        <w:t xml:space="preserve">4. The Moodle at University of Wales Trinity Saint David London Campus helps to improve my quality of learning. </w:t>
      </w:r>
    </w:p>
    <w:p w14:paraId="7208573F" w14:textId="77777777" w:rsidR="0011506E" w:rsidRDefault="00461EDE" w:rsidP="0011506E">
      <w:pPr>
        <w:pStyle w:val="ListParagraph"/>
        <w:numPr>
          <w:ilvl w:val="0"/>
          <w:numId w:val="3"/>
        </w:numPr>
      </w:pPr>
      <w:r>
        <w:t xml:space="preserve">Strongly disagree </w:t>
      </w:r>
    </w:p>
    <w:p w14:paraId="45080918" w14:textId="77777777" w:rsidR="0011506E" w:rsidRDefault="00461EDE" w:rsidP="0011506E">
      <w:pPr>
        <w:pStyle w:val="ListParagraph"/>
        <w:numPr>
          <w:ilvl w:val="0"/>
          <w:numId w:val="3"/>
        </w:numPr>
      </w:pPr>
      <w:r>
        <w:t>Disagree</w:t>
      </w:r>
    </w:p>
    <w:p w14:paraId="6051A546" w14:textId="77777777" w:rsidR="0011506E" w:rsidRDefault="00461EDE" w:rsidP="0011506E">
      <w:pPr>
        <w:pStyle w:val="ListParagraph"/>
        <w:numPr>
          <w:ilvl w:val="0"/>
          <w:numId w:val="3"/>
        </w:numPr>
      </w:pPr>
      <w:r>
        <w:t>Neither agree or disagree</w:t>
      </w:r>
    </w:p>
    <w:p w14:paraId="373E5A2D" w14:textId="77777777" w:rsidR="0011506E" w:rsidRDefault="00461EDE" w:rsidP="0011506E">
      <w:pPr>
        <w:pStyle w:val="ListParagraph"/>
        <w:numPr>
          <w:ilvl w:val="0"/>
          <w:numId w:val="3"/>
        </w:numPr>
      </w:pPr>
      <w:r>
        <w:lastRenderedPageBreak/>
        <w:t xml:space="preserve">Agree </w:t>
      </w:r>
    </w:p>
    <w:p w14:paraId="6E1651D4" w14:textId="77777777" w:rsidR="0011506E" w:rsidRDefault="00461EDE" w:rsidP="0011506E">
      <w:pPr>
        <w:pStyle w:val="ListParagraph"/>
        <w:numPr>
          <w:ilvl w:val="0"/>
          <w:numId w:val="3"/>
        </w:numPr>
      </w:pPr>
      <w:r>
        <w:t xml:space="preserve">Strongly agree </w:t>
      </w:r>
    </w:p>
    <w:p w14:paraId="694E17EA" w14:textId="77777777" w:rsidR="0011506E" w:rsidRDefault="00461EDE" w:rsidP="0011506E">
      <w:r>
        <w:t xml:space="preserve">5. The availability of Moodle offers an opportunity to learn in an independent manner through my own time, place and pace. </w:t>
      </w:r>
    </w:p>
    <w:p w14:paraId="73F86D68" w14:textId="77777777" w:rsidR="0011506E" w:rsidRDefault="00461EDE" w:rsidP="0011506E">
      <w:pPr>
        <w:pStyle w:val="ListParagraph"/>
        <w:numPr>
          <w:ilvl w:val="0"/>
          <w:numId w:val="3"/>
        </w:numPr>
      </w:pPr>
      <w:r>
        <w:t xml:space="preserve">Strongly disagree </w:t>
      </w:r>
    </w:p>
    <w:p w14:paraId="1C8A2339" w14:textId="77777777" w:rsidR="0011506E" w:rsidRDefault="00461EDE" w:rsidP="0011506E">
      <w:pPr>
        <w:pStyle w:val="ListParagraph"/>
        <w:numPr>
          <w:ilvl w:val="0"/>
          <w:numId w:val="3"/>
        </w:numPr>
      </w:pPr>
      <w:r>
        <w:t>Disagree</w:t>
      </w:r>
    </w:p>
    <w:p w14:paraId="7A75FFAB" w14:textId="77777777" w:rsidR="0011506E" w:rsidRDefault="00461EDE" w:rsidP="0011506E">
      <w:pPr>
        <w:pStyle w:val="ListParagraph"/>
        <w:numPr>
          <w:ilvl w:val="0"/>
          <w:numId w:val="3"/>
        </w:numPr>
      </w:pPr>
      <w:r>
        <w:t>Neither agree or disagree</w:t>
      </w:r>
    </w:p>
    <w:p w14:paraId="1BDE4BA5" w14:textId="77777777" w:rsidR="0011506E" w:rsidRDefault="00461EDE" w:rsidP="0011506E">
      <w:pPr>
        <w:pStyle w:val="ListParagraph"/>
        <w:numPr>
          <w:ilvl w:val="0"/>
          <w:numId w:val="3"/>
        </w:numPr>
      </w:pPr>
      <w:r>
        <w:t xml:space="preserve">Agree </w:t>
      </w:r>
    </w:p>
    <w:p w14:paraId="3A08AA9F" w14:textId="77777777" w:rsidR="0011506E" w:rsidRDefault="00461EDE" w:rsidP="0011506E">
      <w:pPr>
        <w:pStyle w:val="ListParagraph"/>
        <w:numPr>
          <w:ilvl w:val="0"/>
          <w:numId w:val="3"/>
        </w:numPr>
      </w:pPr>
      <w:r>
        <w:t xml:space="preserve">Strongly agree </w:t>
      </w:r>
    </w:p>
    <w:p w14:paraId="798659A5" w14:textId="77777777" w:rsidR="0011506E" w:rsidRDefault="00461EDE" w:rsidP="0011506E">
      <w:r>
        <w:t xml:space="preserve">6. The manner in which the subjects and courses are set up on Moodle encourages me to study in an independent manner. </w:t>
      </w:r>
    </w:p>
    <w:p w14:paraId="3229FE83" w14:textId="77777777" w:rsidR="0011506E" w:rsidRDefault="00461EDE" w:rsidP="0011506E">
      <w:pPr>
        <w:pStyle w:val="ListParagraph"/>
        <w:numPr>
          <w:ilvl w:val="0"/>
          <w:numId w:val="3"/>
        </w:numPr>
      </w:pPr>
      <w:r>
        <w:t xml:space="preserve">Strongly disagree </w:t>
      </w:r>
    </w:p>
    <w:p w14:paraId="1015ACE7" w14:textId="77777777" w:rsidR="0011506E" w:rsidRDefault="00461EDE" w:rsidP="0011506E">
      <w:pPr>
        <w:pStyle w:val="ListParagraph"/>
        <w:numPr>
          <w:ilvl w:val="0"/>
          <w:numId w:val="3"/>
        </w:numPr>
      </w:pPr>
      <w:r>
        <w:t>Disagree</w:t>
      </w:r>
    </w:p>
    <w:p w14:paraId="2A96CE12" w14:textId="77777777" w:rsidR="0011506E" w:rsidRDefault="00461EDE" w:rsidP="0011506E">
      <w:pPr>
        <w:pStyle w:val="ListParagraph"/>
        <w:numPr>
          <w:ilvl w:val="0"/>
          <w:numId w:val="3"/>
        </w:numPr>
      </w:pPr>
      <w:r>
        <w:t>Neither agree or disagree</w:t>
      </w:r>
    </w:p>
    <w:p w14:paraId="766C4C32" w14:textId="77777777" w:rsidR="0011506E" w:rsidRDefault="00461EDE" w:rsidP="0011506E">
      <w:pPr>
        <w:pStyle w:val="ListParagraph"/>
        <w:numPr>
          <w:ilvl w:val="0"/>
          <w:numId w:val="3"/>
        </w:numPr>
      </w:pPr>
      <w:r>
        <w:t xml:space="preserve">Agree </w:t>
      </w:r>
    </w:p>
    <w:p w14:paraId="33B41B31" w14:textId="77777777" w:rsidR="0011506E" w:rsidRDefault="00461EDE" w:rsidP="0011506E">
      <w:pPr>
        <w:pStyle w:val="ListParagraph"/>
        <w:numPr>
          <w:ilvl w:val="0"/>
          <w:numId w:val="3"/>
        </w:numPr>
      </w:pPr>
      <w:r>
        <w:t xml:space="preserve">Strongly agree </w:t>
      </w:r>
    </w:p>
    <w:p w14:paraId="1F83F88D" w14:textId="77777777" w:rsidR="0011506E" w:rsidRDefault="00461EDE" w:rsidP="0011506E">
      <w:r>
        <w:t>7</w:t>
      </w:r>
      <w:r w:rsidR="00F53184">
        <w:t>. For my courses and subjects, M</w:t>
      </w:r>
      <w:r>
        <w:t xml:space="preserve">oodle primarily acts as a source of information and nothing else. </w:t>
      </w:r>
    </w:p>
    <w:p w14:paraId="24E2F338" w14:textId="77777777" w:rsidR="0011506E" w:rsidRDefault="00461EDE" w:rsidP="0011506E">
      <w:pPr>
        <w:pStyle w:val="ListParagraph"/>
        <w:numPr>
          <w:ilvl w:val="0"/>
          <w:numId w:val="3"/>
        </w:numPr>
      </w:pPr>
      <w:r>
        <w:t xml:space="preserve">Strongly disagree </w:t>
      </w:r>
    </w:p>
    <w:p w14:paraId="31997573" w14:textId="77777777" w:rsidR="0011506E" w:rsidRDefault="00461EDE" w:rsidP="0011506E">
      <w:pPr>
        <w:pStyle w:val="ListParagraph"/>
        <w:numPr>
          <w:ilvl w:val="0"/>
          <w:numId w:val="3"/>
        </w:numPr>
      </w:pPr>
      <w:r>
        <w:t>Disagree</w:t>
      </w:r>
    </w:p>
    <w:p w14:paraId="673B88E7" w14:textId="77777777" w:rsidR="0011506E" w:rsidRDefault="00461EDE" w:rsidP="0011506E">
      <w:pPr>
        <w:pStyle w:val="ListParagraph"/>
        <w:numPr>
          <w:ilvl w:val="0"/>
          <w:numId w:val="3"/>
        </w:numPr>
      </w:pPr>
      <w:r>
        <w:t>Neither agree or disagree</w:t>
      </w:r>
    </w:p>
    <w:p w14:paraId="71FFF4BC" w14:textId="77777777" w:rsidR="0011506E" w:rsidRDefault="00461EDE" w:rsidP="0011506E">
      <w:pPr>
        <w:pStyle w:val="ListParagraph"/>
        <w:numPr>
          <w:ilvl w:val="0"/>
          <w:numId w:val="3"/>
        </w:numPr>
      </w:pPr>
      <w:r>
        <w:t xml:space="preserve">Agree </w:t>
      </w:r>
    </w:p>
    <w:p w14:paraId="035CC2F1" w14:textId="77777777" w:rsidR="0011506E" w:rsidRDefault="00461EDE" w:rsidP="0011506E">
      <w:pPr>
        <w:pStyle w:val="ListParagraph"/>
        <w:numPr>
          <w:ilvl w:val="0"/>
          <w:numId w:val="3"/>
        </w:numPr>
      </w:pPr>
      <w:r>
        <w:t xml:space="preserve">Strongly agree </w:t>
      </w:r>
    </w:p>
    <w:p w14:paraId="18AF47BB" w14:textId="77777777" w:rsidR="0011506E" w:rsidRDefault="00461EDE" w:rsidP="0011506E">
      <w:r>
        <w:t xml:space="preserve">8. The aspect of Moodle encourages me to talk to other students of the campus about their respective works. </w:t>
      </w:r>
    </w:p>
    <w:p w14:paraId="175FA2E8" w14:textId="77777777" w:rsidR="0011506E" w:rsidRDefault="00461EDE" w:rsidP="0011506E">
      <w:pPr>
        <w:pStyle w:val="ListParagraph"/>
        <w:numPr>
          <w:ilvl w:val="0"/>
          <w:numId w:val="3"/>
        </w:numPr>
      </w:pPr>
      <w:r>
        <w:t xml:space="preserve">Strongly disagree </w:t>
      </w:r>
    </w:p>
    <w:p w14:paraId="4AF96D2E" w14:textId="77777777" w:rsidR="0011506E" w:rsidRDefault="00461EDE" w:rsidP="0011506E">
      <w:pPr>
        <w:pStyle w:val="ListParagraph"/>
        <w:numPr>
          <w:ilvl w:val="0"/>
          <w:numId w:val="3"/>
        </w:numPr>
      </w:pPr>
      <w:r>
        <w:t>Disagree</w:t>
      </w:r>
    </w:p>
    <w:p w14:paraId="5DDE61D0" w14:textId="77777777" w:rsidR="0011506E" w:rsidRDefault="00461EDE" w:rsidP="0011506E">
      <w:pPr>
        <w:pStyle w:val="ListParagraph"/>
        <w:numPr>
          <w:ilvl w:val="0"/>
          <w:numId w:val="3"/>
        </w:numPr>
      </w:pPr>
      <w:r>
        <w:lastRenderedPageBreak/>
        <w:t>Neither agree or disagree</w:t>
      </w:r>
    </w:p>
    <w:p w14:paraId="375B5C2D" w14:textId="77777777" w:rsidR="0011506E" w:rsidRDefault="00461EDE" w:rsidP="0011506E">
      <w:pPr>
        <w:pStyle w:val="ListParagraph"/>
        <w:numPr>
          <w:ilvl w:val="0"/>
          <w:numId w:val="3"/>
        </w:numPr>
      </w:pPr>
      <w:r>
        <w:t xml:space="preserve">Agree </w:t>
      </w:r>
    </w:p>
    <w:p w14:paraId="46EC0E9A" w14:textId="77777777" w:rsidR="0011506E" w:rsidRDefault="00461EDE" w:rsidP="0011506E">
      <w:pPr>
        <w:pStyle w:val="ListParagraph"/>
        <w:numPr>
          <w:ilvl w:val="0"/>
          <w:numId w:val="3"/>
        </w:numPr>
      </w:pPr>
      <w:r>
        <w:t xml:space="preserve">Strongly agree </w:t>
      </w:r>
    </w:p>
    <w:p w14:paraId="68F90522" w14:textId="77777777" w:rsidR="0011506E" w:rsidRDefault="0011506E" w:rsidP="0011506E"/>
    <w:p w14:paraId="3446C55D" w14:textId="77777777" w:rsidR="0011506E" w:rsidRPr="0011506E" w:rsidRDefault="0011506E" w:rsidP="0011506E"/>
    <w:sectPr w:rsidR="0011506E" w:rsidRPr="0011506E" w:rsidSect="00C07402">
      <w:footerReference w:type="default" r:id="rId1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5B9FDA" w14:textId="77777777" w:rsidR="00E92C82" w:rsidRDefault="00E92C82">
      <w:pPr>
        <w:spacing w:after="0" w:line="240" w:lineRule="auto"/>
      </w:pPr>
      <w:r>
        <w:separator/>
      </w:r>
    </w:p>
  </w:endnote>
  <w:endnote w:type="continuationSeparator" w:id="0">
    <w:p w14:paraId="3D860001" w14:textId="77777777" w:rsidR="00E92C82" w:rsidRDefault="00E92C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81546469"/>
      <w:docPartObj>
        <w:docPartGallery w:val="Page Numbers (Bottom of Page)"/>
        <w:docPartUnique/>
      </w:docPartObj>
    </w:sdtPr>
    <w:sdtEndPr/>
    <w:sdtContent>
      <w:p w14:paraId="7951E563" w14:textId="595A05BA" w:rsidR="0015190C" w:rsidRDefault="009E107B" w:rsidP="0015190C">
        <w:pPr>
          <w:pStyle w:val="Footer"/>
        </w:pPr>
        <w:r>
          <w:rPr>
            <w:noProof/>
          </w:rPr>
          <mc:AlternateContent>
            <mc:Choice Requires="wps">
              <w:drawing>
                <wp:anchor distT="0" distB="0" distL="114300" distR="114300" simplePos="0" relativeHeight="251659264" behindDoc="0" locked="0" layoutInCell="1" allowOverlap="1" wp14:anchorId="5A1F7119" wp14:editId="23D5BA55">
                  <wp:simplePos x="0" y="0"/>
                  <wp:positionH relativeFrom="margin">
                    <wp:align>center</wp:align>
                  </wp:positionH>
                  <wp:positionV relativeFrom="bottomMargin">
                    <wp:align>center</wp:align>
                  </wp:positionV>
                  <wp:extent cx="394970" cy="238760"/>
                  <wp:effectExtent l="14605" t="14605" r="19050" b="22860"/>
                  <wp:wrapNone/>
                  <wp:docPr id="10" name="AutoShape 10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970" cy="238760"/>
                          </a:xfrm>
                          <a:prstGeom prst="bracketPair">
                            <a:avLst>
                              <a:gd name="adj" fmla="val 16667"/>
                            </a:avLst>
                          </a:prstGeom>
                          <a:solidFill>
                            <a:srgbClr val="FFFFFF"/>
                          </a:solidFill>
                          <a:ln w="28575">
                            <a:solidFill>
                              <a:srgbClr val="808080"/>
                            </a:solidFill>
                            <a:round/>
                            <a:headEnd/>
                            <a:tailEnd/>
                          </a:ln>
                        </wps:spPr>
                        <wps:txbx>
                          <w:txbxContent>
                            <w:p w14:paraId="3322AF86" w14:textId="4285F9C9" w:rsidR="0015190C" w:rsidRDefault="00461EDE" w:rsidP="0015190C">
                              <w:r>
                                <w:fldChar w:fldCharType="begin"/>
                              </w:r>
                              <w:r w:rsidR="002852BD">
                                <w:instrText xml:space="preserve"> PAGE    \* MERGEFORMAT </w:instrText>
                              </w:r>
                              <w:r>
                                <w:fldChar w:fldCharType="separate"/>
                              </w:r>
                              <w:r w:rsidR="00112136">
                                <w:rPr>
                                  <w:noProof/>
                                </w:rPr>
                                <w:t>13</w:t>
                              </w:r>
                              <w:r>
                                <w:rPr>
                                  <w:noProof/>
                                </w:rPr>
                                <w:fldChar w:fldCharType="end"/>
                              </w:r>
                            </w:p>
                          </w:txbxContent>
                        </wps:txbx>
                        <wps:bodyPr rot="0" vert="horz" wrap="square" lIns="91440" tIns="0" rIns="91440" bIns="0" anchor="t" anchorCtr="0" upright="1">
                          <a:noAutofit/>
                        </wps:bodyPr>
                      </wps:wsp>
                    </a:graphicData>
                  </a:graphic>
                  <wp14:sizeRelH relativeFrom="margin">
                    <wp14:pctWidth>0</wp14:pctWidth>
                  </wp14:sizeRelH>
                  <wp14:sizeRelV relativeFrom="bottomMargin">
                    <wp14:pctHeight>0</wp14:pctHeight>
                  </wp14:sizeRelV>
                </wp:anchor>
              </w:drawing>
            </mc:Choice>
            <mc:Fallback>
              <w:pict>
                <v:shapetype w14:anchorId="5A1F7119"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1025" o:spid="_x0000_s1026" type="#_x0000_t185" style="position:absolute;left:0;text-align:left;margin-left:0;margin-top:0;width:31.1pt;height:18.8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4ri/NwIAAGkEAAAOAAAAZHJzL2Uyb0RvYy54bWysVFFv0zAQfkfiP1h+Z2m6ru2ipdPUMYQ0&#10;YNLgB1xspzFzbHN2m45fv4uTlg54QrSSdbbvvvvuu3OurvetYTuFQTtb8vxswpmywkltNyX/9vXu&#10;3ZKzEMFKMM6qkj+rwK9Xb99cdb5QU9c4IxUyArGh6HzJmxh9kWVBNKqFcOa8snRZO2wh0hY3mUTo&#10;CL012XQymWedQ+nRCRUCnd4Ol3yV8OtaifilroOKzJScuMW0Ylqrfs1WV1BsEHyjxUgD/oFFC9pS&#10;0iPULURgW9R/QLVaoAuujmfCtZmray1UqoGqySe/VfPYgFepFhIn+KNM4f/Bis+7B2RaUu9IHgst&#10;9ehmG11KzfLJ9KKXqPOhIM9H/4B9kcHfO/EUmHXrBuxG3SC6rlEgiVje+2evAvpNoFBWdZ+cpARA&#10;CZJa+xrbHpB0YPvUlOdjU9Q+MkGH55ezywVxE3Q1PV8u5qlpGRSHYI8hflCuZb1R8gpBPKn4ABpT&#10;Dtjdh5haI8f6QH7nrG4NNXoHhuXz+XyRWEMxOhP6ATXV64yWd9qYtMFNtTbIKLTkd+k3BodTN2NZ&#10;R4SXF4uLROPVZTjFWE76/98w0G2tTBPai/t+tCNoM9hE09hR7V7goVFxX+3HnlVOPpPu6Ia5p3dK&#10;RuPwJ2cdzXzJw48toOLMfLTUu8t8NusfSdqQgaen1eEUrCCIkkfOBnMdhwe19ag3DWXIU8XW9YNU&#10;63gYiIHNyJfmmaxXD+Z0n7x+fSFWLwAAAP//AwBQSwMEFAAGAAgAAAAhAK+KqWnbAAAAAwEAAA8A&#10;AABkcnMvZG93bnJldi54bWxMj8FOwzAQRO9I/IO1SNyoQwophGwqQCCkClWi5QPceElC4nVqO234&#10;ewwXuKw0mtHM22I5mV4cyPnWMsLlLAFBXFndco3wvn2+uAHhg2KtesuE8EUeluXpSaFybY/8RodN&#10;qEUsYZ8rhCaEIZfSVw0Z5Wd2II7eh3VGhShdLbVTx1huepkmSSaNajkuNGqgx4aqbjMahLV7ndvr&#10;l/V4+2CePq+6/b4L0wrx/Gy6vwMRaAp/YfjBj+hQRqadHVl70SPER8LvjV6WpiB2CPNFBrIs5H/2&#10;8hsAAP//AwBQSwECLQAUAAYACAAAACEAtoM4kv4AAADhAQAAEwAAAAAAAAAAAAAAAAAAAAAAW0Nv&#10;bnRlbnRfVHlwZXNdLnhtbFBLAQItABQABgAIAAAAIQA4/SH/1gAAAJQBAAALAAAAAAAAAAAAAAAA&#10;AC8BAABfcmVscy8ucmVsc1BLAQItABQABgAIAAAAIQDS4ri/NwIAAGkEAAAOAAAAAAAAAAAAAAAA&#10;AC4CAABkcnMvZTJvRG9jLnhtbFBLAQItABQABgAIAAAAIQCviqlp2wAAAAMBAAAPAAAAAAAAAAAA&#10;AAAAAJEEAABkcnMvZG93bnJldi54bWxQSwUGAAAAAAQABADzAAAAmQUAAAAA&#10;" filled="t" strokecolor="gray" strokeweight="2.25pt">
                  <v:textbox inset=",0,,0">
                    <w:txbxContent>
                      <w:p w14:paraId="3322AF86" w14:textId="4285F9C9" w:rsidR="0015190C" w:rsidRDefault="00461EDE" w:rsidP="0015190C">
                        <w:r>
                          <w:fldChar w:fldCharType="begin"/>
                        </w:r>
                        <w:r w:rsidR="002852BD">
                          <w:instrText xml:space="preserve"> PAGE    \* MERGEFORMAT </w:instrText>
                        </w:r>
                        <w:r>
                          <w:fldChar w:fldCharType="separate"/>
                        </w:r>
                        <w:r w:rsidR="00112136">
                          <w:rPr>
                            <w:noProof/>
                          </w:rPr>
                          <w:t>13</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8240" behindDoc="0" locked="0" layoutInCell="1" allowOverlap="1" wp14:anchorId="0342C23F" wp14:editId="590A60A9">
                  <wp:simplePos x="0" y="0"/>
                  <wp:positionH relativeFrom="margin">
                    <wp:align>center</wp:align>
                  </wp:positionH>
                  <wp:positionV relativeFrom="bottomMargin">
                    <wp:align>center</wp:align>
                  </wp:positionV>
                  <wp:extent cx="5518150" cy="0"/>
                  <wp:effectExtent l="9525" t="9525" r="6350" b="9525"/>
                  <wp:wrapNone/>
                  <wp:docPr id="9" name="AutoShape 10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041695EA" id="_x0000_t32" coordsize="21600,21600" o:spt="32" o:oned="t" path="m,l21600,21600e" filled="f">
                  <v:path arrowok="t" fillok="f" o:connecttype="none"/>
                  <o:lock v:ext="edit" shapetype="t"/>
                </v:shapetype>
                <v:shape id="AutoShape 1026" o:spid="_x0000_s1026" type="#_x0000_t32" style="position:absolute;margin-left:0;margin-top:0;width:434.5pt;height:0;z-index:251658240;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TBuIwIAAD8EAAAOAAAAZHJzL2Uyb0RvYy54bWysU9uO2jAQfa/Uf7D8DkloYCEirFYJ9GXb&#10;RdrtBxjbSaw6tmUbAqr67x2bi9j2paoqJDPOzJw5M3O8fDz2Eh24dUKrEmfjFCOuqGZCtSX+9rYZ&#10;zTFynihGpFa8xCfu8OPq44flYAo+0Z2WjFsEIMoVgylx570pksTRjvfEjbXhCpyNtj3xcLVtwiwZ&#10;AL2XySRNZ8mgLTNWU+4cfK3PTryK+E3DqX9pGsc9kiUGbj6eNp67cCarJSlaS0wn6IUG+QcWPREK&#10;it6gauIJ2lvxB1QvqNVON35MdZ/ophGUxx6gmyz9rZvXjhgee4HhOHMbk/t/sPTrYWuRYCVeYKRI&#10;Dyt62nsdK6MsnczChAbjCgis1NaGHulRvZpnTb87pHTVEdXyGP92MpCehYzkXUq4OAN1dsMXzSCG&#10;QIk4rmNj+wAJg0DHuJXTbSv86BGFj9NpNs+msDx69SWkuCYa6/xnrnsUjBI7b4loO19ppWD32max&#10;DDk8Ox9okeKaEKoqvRFSRglIhQbgPnlI05jhtBQseEOcs+2ukhYdCKhonoZfbBI892FW7xWLaB0n&#10;bH2xPRHybEN1qQIedAZ8LtZZJj8W6WI9X8/zUT6ZrUd5Wtejp02Vj2ab7GFaf6qrqs5+BmpZXnSC&#10;Ma4Cu6tks/zvJHF5PGex3UR7m0PyHj0ODMhe/yPpuNqwzbMudpqdtva6clBpDL68qPAM7u9g37/7&#10;1S8AAAD//wMAUEsDBBQABgAIAAAAIQD1pk3X1wAAAAIBAAAPAAAAZHJzL2Rvd25yZXYueG1sTI/B&#10;TsMwDIbvSLxDZCQuiKXsUJXSdIKhHRAnNg47eo1pCo1TNelW3h6PC1wsffqt35+r1ex7daQxdoEN&#10;3C0yUMRNsB23Bt53m9sCVEzIFvvAZOCbIqzqy4sKSxtO/EbHbWqVlHAs0YBLaSi1jo0jj3ERBmLJ&#10;PsLoMQmOrbYjnqTc93qZZbn22LFccDjQ2lHztZ28gQ25/ikUy+eX6TXL436PN+vP3Jjrq/nxAVSi&#10;Of0tw1lf1KEWp0OY2EbVG5BH0u+UrMjvBQ9n1HWl/6vXPwAAAP//AwBQSwECLQAUAAYACAAAACEA&#10;toM4kv4AAADhAQAAEwAAAAAAAAAAAAAAAAAAAAAAW0NvbnRlbnRfVHlwZXNdLnhtbFBLAQItABQA&#10;BgAIAAAAIQA4/SH/1gAAAJQBAAALAAAAAAAAAAAAAAAAAC8BAABfcmVscy8ucmVsc1BLAQItABQA&#10;BgAIAAAAIQCw9TBuIwIAAD8EAAAOAAAAAAAAAAAAAAAAAC4CAABkcnMvZTJvRG9jLnhtbFBLAQIt&#10;ABQABgAIAAAAIQD1pk3X1wAAAAIBAAAPAAAAAAAAAAAAAAAAAH0EAABkcnMvZG93bnJldi54bWxQ&#10;SwUGAAAAAAQABADzAAAAgQU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B36AC9" w14:textId="77777777" w:rsidR="00E92C82" w:rsidRDefault="00E92C82">
      <w:pPr>
        <w:spacing w:after="0" w:line="240" w:lineRule="auto"/>
      </w:pPr>
      <w:r>
        <w:separator/>
      </w:r>
    </w:p>
  </w:footnote>
  <w:footnote w:type="continuationSeparator" w:id="0">
    <w:p w14:paraId="6CBA471A" w14:textId="77777777" w:rsidR="00E92C82" w:rsidRDefault="00E92C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F8722E"/>
    <w:multiLevelType w:val="hybridMultilevel"/>
    <w:tmpl w:val="482068AE"/>
    <w:lvl w:ilvl="0" w:tplc="7BF633CA">
      <w:start w:val="1"/>
      <w:numFmt w:val="bullet"/>
      <w:lvlText w:val=""/>
      <w:lvlJc w:val="left"/>
      <w:pPr>
        <w:ind w:left="720" w:hanging="360"/>
      </w:pPr>
      <w:rPr>
        <w:rFonts w:ascii="Symbol" w:hAnsi="Symbol" w:hint="default"/>
      </w:rPr>
    </w:lvl>
    <w:lvl w:ilvl="1" w:tplc="3E86E9B8" w:tentative="1">
      <w:start w:val="1"/>
      <w:numFmt w:val="bullet"/>
      <w:lvlText w:val="o"/>
      <w:lvlJc w:val="left"/>
      <w:pPr>
        <w:ind w:left="1440" w:hanging="360"/>
      </w:pPr>
      <w:rPr>
        <w:rFonts w:ascii="Courier New" w:hAnsi="Courier New" w:cs="Courier New" w:hint="default"/>
      </w:rPr>
    </w:lvl>
    <w:lvl w:ilvl="2" w:tplc="E326A9A4" w:tentative="1">
      <w:start w:val="1"/>
      <w:numFmt w:val="bullet"/>
      <w:lvlText w:val=""/>
      <w:lvlJc w:val="left"/>
      <w:pPr>
        <w:ind w:left="2160" w:hanging="360"/>
      </w:pPr>
      <w:rPr>
        <w:rFonts w:ascii="Wingdings" w:hAnsi="Wingdings" w:hint="default"/>
      </w:rPr>
    </w:lvl>
    <w:lvl w:ilvl="3" w:tplc="7F3EEAF0" w:tentative="1">
      <w:start w:val="1"/>
      <w:numFmt w:val="bullet"/>
      <w:lvlText w:val=""/>
      <w:lvlJc w:val="left"/>
      <w:pPr>
        <w:ind w:left="2880" w:hanging="360"/>
      </w:pPr>
      <w:rPr>
        <w:rFonts w:ascii="Symbol" w:hAnsi="Symbol" w:hint="default"/>
      </w:rPr>
    </w:lvl>
    <w:lvl w:ilvl="4" w:tplc="7F72BF04" w:tentative="1">
      <w:start w:val="1"/>
      <w:numFmt w:val="bullet"/>
      <w:lvlText w:val="o"/>
      <w:lvlJc w:val="left"/>
      <w:pPr>
        <w:ind w:left="3600" w:hanging="360"/>
      </w:pPr>
      <w:rPr>
        <w:rFonts w:ascii="Courier New" w:hAnsi="Courier New" w:cs="Courier New" w:hint="default"/>
      </w:rPr>
    </w:lvl>
    <w:lvl w:ilvl="5" w:tplc="995E4C36" w:tentative="1">
      <w:start w:val="1"/>
      <w:numFmt w:val="bullet"/>
      <w:lvlText w:val=""/>
      <w:lvlJc w:val="left"/>
      <w:pPr>
        <w:ind w:left="4320" w:hanging="360"/>
      </w:pPr>
      <w:rPr>
        <w:rFonts w:ascii="Wingdings" w:hAnsi="Wingdings" w:hint="default"/>
      </w:rPr>
    </w:lvl>
    <w:lvl w:ilvl="6" w:tplc="0ECC1222" w:tentative="1">
      <w:start w:val="1"/>
      <w:numFmt w:val="bullet"/>
      <w:lvlText w:val=""/>
      <w:lvlJc w:val="left"/>
      <w:pPr>
        <w:ind w:left="5040" w:hanging="360"/>
      </w:pPr>
      <w:rPr>
        <w:rFonts w:ascii="Symbol" w:hAnsi="Symbol" w:hint="default"/>
      </w:rPr>
    </w:lvl>
    <w:lvl w:ilvl="7" w:tplc="24DE9C7A" w:tentative="1">
      <w:start w:val="1"/>
      <w:numFmt w:val="bullet"/>
      <w:lvlText w:val="o"/>
      <w:lvlJc w:val="left"/>
      <w:pPr>
        <w:ind w:left="5760" w:hanging="360"/>
      </w:pPr>
      <w:rPr>
        <w:rFonts w:ascii="Courier New" w:hAnsi="Courier New" w:cs="Courier New" w:hint="default"/>
      </w:rPr>
    </w:lvl>
    <w:lvl w:ilvl="8" w:tplc="87ECE69E" w:tentative="1">
      <w:start w:val="1"/>
      <w:numFmt w:val="bullet"/>
      <w:lvlText w:val=""/>
      <w:lvlJc w:val="left"/>
      <w:pPr>
        <w:ind w:left="6480" w:hanging="360"/>
      </w:pPr>
      <w:rPr>
        <w:rFonts w:ascii="Wingdings" w:hAnsi="Wingdings" w:hint="default"/>
      </w:rPr>
    </w:lvl>
  </w:abstractNum>
  <w:abstractNum w:abstractNumId="1" w15:restartNumberingAfterBreak="0">
    <w:nsid w:val="5360525A"/>
    <w:multiLevelType w:val="hybridMultilevel"/>
    <w:tmpl w:val="8C44834A"/>
    <w:lvl w:ilvl="0" w:tplc="ED10FED4">
      <w:start w:val="1"/>
      <w:numFmt w:val="decimal"/>
      <w:lvlText w:val="%1."/>
      <w:lvlJc w:val="left"/>
      <w:pPr>
        <w:ind w:left="720" w:hanging="360"/>
      </w:pPr>
      <w:rPr>
        <w:rFonts w:hint="default"/>
      </w:rPr>
    </w:lvl>
    <w:lvl w:ilvl="1" w:tplc="C2D625D4" w:tentative="1">
      <w:start w:val="1"/>
      <w:numFmt w:val="lowerLetter"/>
      <w:lvlText w:val="%2."/>
      <w:lvlJc w:val="left"/>
      <w:pPr>
        <w:ind w:left="1440" w:hanging="360"/>
      </w:pPr>
    </w:lvl>
    <w:lvl w:ilvl="2" w:tplc="A0DE053E" w:tentative="1">
      <w:start w:val="1"/>
      <w:numFmt w:val="lowerRoman"/>
      <w:lvlText w:val="%3."/>
      <w:lvlJc w:val="right"/>
      <w:pPr>
        <w:ind w:left="2160" w:hanging="180"/>
      </w:pPr>
    </w:lvl>
    <w:lvl w:ilvl="3" w:tplc="5ECE9CAE" w:tentative="1">
      <w:start w:val="1"/>
      <w:numFmt w:val="decimal"/>
      <w:lvlText w:val="%4."/>
      <w:lvlJc w:val="left"/>
      <w:pPr>
        <w:ind w:left="2880" w:hanging="360"/>
      </w:pPr>
    </w:lvl>
    <w:lvl w:ilvl="4" w:tplc="57E2138A" w:tentative="1">
      <w:start w:val="1"/>
      <w:numFmt w:val="lowerLetter"/>
      <w:lvlText w:val="%5."/>
      <w:lvlJc w:val="left"/>
      <w:pPr>
        <w:ind w:left="3600" w:hanging="360"/>
      </w:pPr>
    </w:lvl>
    <w:lvl w:ilvl="5" w:tplc="EF80A7EC" w:tentative="1">
      <w:start w:val="1"/>
      <w:numFmt w:val="lowerRoman"/>
      <w:lvlText w:val="%6."/>
      <w:lvlJc w:val="right"/>
      <w:pPr>
        <w:ind w:left="4320" w:hanging="180"/>
      </w:pPr>
    </w:lvl>
    <w:lvl w:ilvl="6" w:tplc="7996F4B8" w:tentative="1">
      <w:start w:val="1"/>
      <w:numFmt w:val="decimal"/>
      <w:lvlText w:val="%7."/>
      <w:lvlJc w:val="left"/>
      <w:pPr>
        <w:ind w:left="5040" w:hanging="360"/>
      </w:pPr>
    </w:lvl>
    <w:lvl w:ilvl="7" w:tplc="FAB6CE30" w:tentative="1">
      <w:start w:val="1"/>
      <w:numFmt w:val="lowerLetter"/>
      <w:lvlText w:val="%8."/>
      <w:lvlJc w:val="left"/>
      <w:pPr>
        <w:ind w:left="5760" w:hanging="360"/>
      </w:pPr>
    </w:lvl>
    <w:lvl w:ilvl="8" w:tplc="8FE23D7A" w:tentative="1">
      <w:start w:val="1"/>
      <w:numFmt w:val="lowerRoman"/>
      <w:lvlText w:val="%9."/>
      <w:lvlJc w:val="right"/>
      <w:pPr>
        <w:ind w:left="6480" w:hanging="180"/>
      </w:pPr>
    </w:lvl>
  </w:abstractNum>
  <w:abstractNum w:abstractNumId="2" w15:restartNumberingAfterBreak="0">
    <w:nsid w:val="688054F0"/>
    <w:multiLevelType w:val="hybridMultilevel"/>
    <w:tmpl w:val="81BEBFDE"/>
    <w:lvl w:ilvl="0" w:tplc="80608B38">
      <w:start w:val="1"/>
      <w:numFmt w:val="bullet"/>
      <w:lvlText w:val=""/>
      <w:lvlJc w:val="left"/>
      <w:pPr>
        <w:ind w:left="720" w:hanging="360"/>
      </w:pPr>
      <w:rPr>
        <w:rFonts w:ascii="Symbol" w:hAnsi="Symbol" w:hint="default"/>
      </w:rPr>
    </w:lvl>
    <w:lvl w:ilvl="1" w:tplc="52341FE0" w:tentative="1">
      <w:start w:val="1"/>
      <w:numFmt w:val="bullet"/>
      <w:lvlText w:val="o"/>
      <w:lvlJc w:val="left"/>
      <w:pPr>
        <w:ind w:left="1440" w:hanging="360"/>
      </w:pPr>
      <w:rPr>
        <w:rFonts w:ascii="Courier New" w:hAnsi="Courier New" w:cs="Courier New" w:hint="default"/>
      </w:rPr>
    </w:lvl>
    <w:lvl w:ilvl="2" w:tplc="551202D8" w:tentative="1">
      <w:start w:val="1"/>
      <w:numFmt w:val="bullet"/>
      <w:lvlText w:val=""/>
      <w:lvlJc w:val="left"/>
      <w:pPr>
        <w:ind w:left="2160" w:hanging="360"/>
      </w:pPr>
      <w:rPr>
        <w:rFonts w:ascii="Wingdings" w:hAnsi="Wingdings" w:hint="default"/>
      </w:rPr>
    </w:lvl>
    <w:lvl w:ilvl="3" w:tplc="9370A526" w:tentative="1">
      <w:start w:val="1"/>
      <w:numFmt w:val="bullet"/>
      <w:lvlText w:val=""/>
      <w:lvlJc w:val="left"/>
      <w:pPr>
        <w:ind w:left="2880" w:hanging="360"/>
      </w:pPr>
      <w:rPr>
        <w:rFonts w:ascii="Symbol" w:hAnsi="Symbol" w:hint="default"/>
      </w:rPr>
    </w:lvl>
    <w:lvl w:ilvl="4" w:tplc="0BD4423C" w:tentative="1">
      <w:start w:val="1"/>
      <w:numFmt w:val="bullet"/>
      <w:lvlText w:val="o"/>
      <w:lvlJc w:val="left"/>
      <w:pPr>
        <w:ind w:left="3600" w:hanging="360"/>
      </w:pPr>
      <w:rPr>
        <w:rFonts w:ascii="Courier New" w:hAnsi="Courier New" w:cs="Courier New" w:hint="default"/>
      </w:rPr>
    </w:lvl>
    <w:lvl w:ilvl="5" w:tplc="63D4476A" w:tentative="1">
      <w:start w:val="1"/>
      <w:numFmt w:val="bullet"/>
      <w:lvlText w:val=""/>
      <w:lvlJc w:val="left"/>
      <w:pPr>
        <w:ind w:left="4320" w:hanging="360"/>
      </w:pPr>
      <w:rPr>
        <w:rFonts w:ascii="Wingdings" w:hAnsi="Wingdings" w:hint="default"/>
      </w:rPr>
    </w:lvl>
    <w:lvl w:ilvl="6" w:tplc="155A634A" w:tentative="1">
      <w:start w:val="1"/>
      <w:numFmt w:val="bullet"/>
      <w:lvlText w:val=""/>
      <w:lvlJc w:val="left"/>
      <w:pPr>
        <w:ind w:left="5040" w:hanging="360"/>
      </w:pPr>
      <w:rPr>
        <w:rFonts w:ascii="Symbol" w:hAnsi="Symbol" w:hint="default"/>
      </w:rPr>
    </w:lvl>
    <w:lvl w:ilvl="7" w:tplc="98881768" w:tentative="1">
      <w:start w:val="1"/>
      <w:numFmt w:val="bullet"/>
      <w:lvlText w:val="o"/>
      <w:lvlJc w:val="left"/>
      <w:pPr>
        <w:ind w:left="5760" w:hanging="360"/>
      </w:pPr>
      <w:rPr>
        <w:rFonts w:ascii="Courier New" w:hAnsi="Courier New" w:cs="Courier New" w:hint="default"/>
      </w:rPr>
    </w:lvl>
    <w:lvl w:ilvl="8" w:tplc="3BEAD714"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190C"/>
    <w:rsid w:val="00005DBE"/>
    <w:rsid w:val="00027BED"/>
    <w:rsid w:val="00043C76"/>
    <w:rsid w:val="00044DCE"/>
    <w:rsid w:val="000451F7"/>
    <w:rsid w:val="0007123B"/>
    <w:rsid w:val="000D547E"/>
    <w:rsid w:val="001038A8"/>
    <w:rsid w:val="00112136"/>
    <w:rsid w:val="0011506E"/>
    <w:rsid w:val="0014470C"/>
    <w:rsid w:val="0015190C"/>
    <w:rsid w:val="00170A37"/>
    <w:rsid w:val="00176EEE"/>
    <w:rsid w:val="0018499F"/>
    <w:rsid w:val="001920C9"/>
    <w:rsid w:val="0019468A"/>
    <w:rsid w:val="00197C31"/>
    <w:rsid w:val="002127AD"/>
    <w:rsid w:val="00212A37"/>
    <w:rsid w:val="00216C1E"/>
    <w:rsid w:val="00223303"/>
    <w:rsid w:val="0023008D"/>
    <w:rsid w:val="00235045"/>
    <w:rsid w:val="00236F7B"/>
    <w:rsid w:val="002448F2"/>
    <w:rsid w:val="002852BD"/>
    <w:rsid w:val="002925BE"/>
    <w:rsid w:val="002B2A0D"/>
    <w:rsid w:val="002C2849"/>
    <w:rsid w:val="002C5943"/>
    <w:rsid w:val="002E0F5E"/>
    <w:rsid w:val="002E70F5"/>
    <w:rsid w:val="0034212B"/>
    <w:rsid w:val="00371112"/>
    <w:rsid w:val="00372203"/>
    <w:rsid w:val="00387B4F"/>
    <w:rsid w:val="003B1AB5"/>
    <w:rsid w:val="003C5A29"/>
    <w:rsid w:val="003C64ED"/>
    <w:rsid w:val="00405396"/>
    <w:rsid w:val="004371D3"/>
    <w:rsid w:val="00445881"/>
    <w:rsid w:val="00460E9A"/>
    <w:rsid w:val="00461EDE"/>
    <w:rsid w:val="00481296"/>
    <w:rsid w:val="00543482"/>
    <w:rsid w:val="00547AEF"/>
    <w:rsid w:val="00570A96"/>
    <w:rsid w:val="00573375"/>
    <w:rsid w:val="00584123"/>
    <w:rsid w:val="005971E5"/>
    <w:rsid w:val="005C7649"/>
    <w:rsid w:val="005D21E2"/>
    <w:rsid w:val="005D63E0"/>
    <w:rsid w:val="005F1E6E"/>
    <w:rsid w:val="0067593B"/>
    <w:rsid w:val="0068335E"/>
    <w:rsid w:val="006F2683"/>
    <w:rsid w:val="006F346F"/>
    <w:rsid w:val="006F40FC"/>
    <w:rsid w:val="00726C35"/>
    <w:rsid w:val="00742828"/>
    <w:rsid w:val="007A11CB"/>
    <w:rsid w:val="007B4030"/>
    <w:rsid w:val="007D675B"/>
    <w:rsid w:val="00823B7A"/>
    <w:rsid w:val="00837EA2"/>
    <w:rsid w:val="008407BA"/>
    <w:rsid w:val="0084341A"/>
    <w:rsid w:val="008530B0"/>
    <w:rsid w:val="00861B58"/>
    <w:rsid w:val="00862A9F"/>
    <w:rsid w:val="00873506"/>
    <w:rsid w:val="00875272"/>
    <w:rsid w:val="00877409"/>
    <w:rsid w:val="00885803"/>
    <w:rsid w:val="0090028F"/>
    <w:rsid w:val="0092069B"/>
    <w:rsid w:val="009421F9"/>
    <w:rsid w:val="00984F4A"/>
    <w:rsid w:val="009859D1"/>
    <w:rsid w:val="009C7F02"/>
    <w:rsid w:val="009D5EAB"/>
    <w:rsid w:val="009E107B"/>
    <w:rsid w:val="00A3453B"/>
    <w:rsid w:val="00A4154B"/>
    <w:rsid w:val="00A7703A"/>
    <w:rsid w:val="00A84202"/>
    <w:rsid w:val="00AA6C06"/>
    <w:rsid w:val="00AD198E"/>
    <w:rsid w:val="00B21E85"/>
    <w:rsid w:val="00B86648"/>
    <w:rsid w:val="00BA766D"/>
    <w:rsid w:val="00BC05B4"/>
    <w:rsid w:val="00C07402"/>
    <w:rsid w:val="00CB1BFC"/>
    <w:rsid w:val="00CD265F"/>
    <w:rsid w:val="00CF54C8"/>
    <w:rsid w:val="00D00D85"/>
    <w:rsid w:val="00D04158"/>
    <w:rsid w:val="00D07E4A"/>
    <w:rsid w:val="00D20297"/>
    <w:rsid w:val="00D33043"/>
    <w:rsid w:val="00D514B8"/>
    <w:rsid w:val="00D6642D"/>
    <w:rsid w:val="00DD377A"/>
    <w:rsid w:val="00E46F89"/>
    <w:rsid w:val="00E567AF"/>
    <w:rsid w:val="00E92C82"/>
    <w:rsid w:val="00E97485"/>
    <w:rsid w:val="00EA70EA"/>
    <w:rsid w:val="00EE13E3"/>
    <w:rsid w:val="00EE70E0"/>
    <w:rsid w:val="00F36561"/>
    <w:rsid w:val="00F53184"/>
    <w:rsid w:val="00F54028"/>
    <w:rsid w:val="00F56DC4"/>
    <w:rsid w:val="00F74062"/>
    <w:rsid w:val="00F9059F"/>
    <w:rsid w:val="00F94E2E"/>
    <w:rsid w:val="00FE5EF9"/>
    <w:rsid w:val="00FE7D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C0A78F"/>
  <w15:docId w15:val="{68B71BC4-7426-47C9-8898-E570324E0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5190C"/>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5190C"/>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autoRedefine/>
    <w:uiPriority w:val="9"/>
    <w:unhideWhenUsed/>
    <w:qFormat/>
    <w:rsid w:val="0015190C"/>
    <w:pPr>
      <w:keepNext/>
      <w:keepLines/>
      <w:spacing w:before="200" w:after="0"/>
      <w:outlineLvl w:val="1"/>
    </w:pPr>
    <w:rPr>
      <w:rFonts w:eastAsiaTheme="majorEastAsia" w:cstheme="majorBidi"/>
      <w:b/>
      <w:bCs/>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19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190C"/>
  </w:style>
  <w:style w:type="paragraph" w:styleId="Footer">
    <w:name w:val="footer"/>
    <w:basedOn w:val="Normal"/>
    <w:link w:val="FooterChar"/>
    <w:uiPriority w:val="99"/>
    <w:unhideWhenUsed/>
    <w:rsid w:val="001519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190C"/>
  </w:style>
  <w:style w:type="character" w:customStyle="1" w:styleId="Heading1Char">
    <w:name w:val="Heading 1 Char"/>
    <w:basedOn w:val="DefaultParagraphFont"/>
    <w:link w:val="Heading1"/>
    <w:uiPriority w:val="9"/>
    <w:rsid w:val="0015190C"/>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15190C"/>
    <w:rPr>
      <w:rFonts w:ascii="Times New Roman" w:eastAsiaTheme="majorEastAsia" w:hAnsi="Times New Roman" w:cstheme="majorBidi"/>
      <w:b/>
      <w:bCs/>
      <w:i/>
      <w:sz w:val="24"/>
      <w:szCs w:val="26"/>
    </w:rPr>
  </w:style>
  <w:style w:type="paragraph" w:styleId="Title">
    <w:name w:val="Title"/>
    <w:basedOn w:val="Normal"/>
    <w:next w:val="Normal"/>
    <w:link w:val="TitleChar"/>
    <w:uiPriority w:val="10"/>
    <w:qFormat/>
    <w:rsid w:val="0015190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5190C"/>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15190C"/>
    <w:pPr>
      <w:spacing w:line="276" w:lineRule="auto"/>
      <w:jc w:val="left"/>
      <w:outlineLvl w:val="9"/>
    </w:pPr>
    <w:rPr>
      <w:rFonts w:asciiTheme="majorHAnsi" w:hAnsiTheme="majorHAnsi"/>
      <w:color w:val="365F91" w:themeColor="accent1" w:themeShade="BF"/>
      <w:sz w:val="28"/>
    </w:rPr>
  </w:style>
  <w:style w:type="paragraph" w:styleId="BalloonText">
    <w:name w:val="Balloon Text"/>
    <w:basedOn w:val="Normal"/>
    <w:link w:val="BalloonTextChar"/>
    <w:uiPriority w:val="99"/>
    <w:semiHidden/>
    <w:unhideWhenUsed/>
    <w:rsid w:val="001519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190C"/>
    <w:rPr>
      <w:rFonts w:ascii="Tahoma" w:hAnsi="Tahoma" w:cs="Tahoma"/>
      <w:sz w:val="16"/>
      <w:szCs w:val="16"/>
    </w:rPr>
  </w:style>
  <w:style w:type="paragraph" w:styleId="ListParagraph">
    <w:name w:val="List Paragraph"/>
    <w:basedOn w:val="Normal"/>
    <w:uiPriority w:val="34"/>
    <w:qFormat/>
    <w:rsid w:val="0015190C"/>
    <w:pPr>
      <w:ind w:left="720"/>
      <w:contextualSpacing/>
    </w:pPr>
  </w:style>
  <w:style w:type="character" w:styleId="Hyperlink">
    <w:name w:val="Hyperlink"/>
    <w:basedOn w:val="DefaultParagraphFont"/>
    <w:uiPriority w:val="99"/>
    <w:unhideWhenUsed/>
    <w:rsid w:val="00D07E4A"/>
    <w:rPr>
      <w:color w:val="0000FF" w:themeColor="hyperlink"/>
      <w:u w:val="single"/>
    </w:rPr>
  </w:style>
  <w:style w:type="table" w:styleId="TableGrid">
    <w:name w:val="Table Grid"/>
    <w:basedOn w:val="TableNormal"/>
    <w:uiPriority w:val="59"/>
    <w:rsid w:val="0040539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
    <w:name w:val="Light Shading"/>
    <w:basedOn w:val="TableNormal"/>
    <w:uiPriority w:val="60"/>
    <w:rsid w:val="00405396"/>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TOC1">
    <w:name w:val="toc 1"/>
    <w:basedOn w:val="Normal"/>
    <w:next w:val="Normal"/>
    <w:autoRedefine/>
    <w:uiPriority w:val="39"/>
    <w:unhideWhenUsed/>
    <w:rsid w:val="00EA70EA"/>
    <w:pPr>
      <w:spacing w:after="100"/>
    </w:pPr>
  </w:style>
  <w:style w:type="paragraph" w:styleId="TOC2">
    <w:name w:val="toc 2"/>
    <w:basedOn w:val="Normal"/>
    <w:next w:val="Normal"/>
    <w:autoRedefine/>
    <w:uiPriority w:val="39"/>
    <w:unhideWhenUsed/>
    <w:rsid w:val="00EA70EA"/>
    <w:pPr>
      <w:spacing w:after="100"/>
      <w:ind w:left="240"/>
    </w:pPr>
  </w:style>
  <w:style w:type="character" w:customStyle="1" w:styleId="freebirdanalyticsviewquestiontitle">
    <w:name w:val="freebirdanalyticsviewquestiontitle"/>
    <w:basedOn w:val="DefaultParagraphFont"/>
    <w:rsid w:val="00F905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percentStacked"/>
        <c:varyColors val="0"/>
        <c:ser>
          <c:idx val="0"/>
          <c:order val="0"/>
          <c:tx>
            <c:strRef>
              <c:f>Sheet2!$F$11</c:f>
              <c:strCache>
                <c:ptCount val="1"/>
                <c:pt idx="0">
                  <c:v>Question 1</c:v>
                </c:pt>
              </c:strCache>
            </c:strRef>
          </c:tx>
          <c:spPr>
            <a:solidFill>
              <a:schemeClr val="accent1"/>
            </a:solidFill>
            <a:ln>
              <a:noFill/>
            </a:ln>
            <a:effectLst/>
            <a:sp3d/>
          </c:spPr>
          <c:invertIfNegative val="0"/>
          <c:cat>
            <c:strRef>
              <c:f>Sheet2!$G$10:$K$10</c:f>
              <c:strCache>
                <c:ptCount val="5"/>
                <c:pt idx="0">
                  <c:v>Strongly disagree</c:v>
                </c:pt>
                <c:pt idx="1">
                  <c:v>Disagree</c:v>
                </c:pt>
                <c:pt idx="2">
                  <c:v>Neither agree or disagree</c:v>
                </c:pt>
                <c:pt idx="3">
                  <c:v>Agree</c:v>
                </c:pt>
                <c:pt idx="4">
                  <c:v>Strongly agree</c:v>
                </c:pt>
              </c:strCache>
            </c:strRef>
          </c:cat>
          <c:val>
            <c:numRef>
              <c:f>Sheet2!$G$11:$K$11</c:f>
              <c:numCache>
                <c:formatCode>0%</c:formatCode>
                <c:ptCount val="5"/>
                <c:pt idx="0">
                  <c:v>0</c:v>
                </c:pt>
                <c:pt idx="1">
                  <c:v>0</c:v>
                </c:pt>
                <c:pt idx="2">
                  <c:v>0</c:v>
                </c:pt>
                <c:pt idx="3" formatCode="0.00%">
                  <c:v>0.81299999999999994</c:v>
                </c:pt>
                <c:pt idx="4" formatCode="0.00%">
                  <c:v>0.188</c:v>
                </c:pt>
              </c:numCache>
            </c:numRef>
          </c:val>
          <c:extLst>
            <c:ext xmlns:c16="http://schemas.microsoft.com/office/drawing/2014/chart" uri="{C3380CC4-5D6E-409C-BE32-E72D297353CC}">
              <c16:uniqueId val="{00000000-BCBA-4785-8933-C6938856EB5D}"/>
            </c:ext>
          </c:extLst>
        </c:ser>
        <c:dLbls>
          <c:showLegendKey val="0"/>
          <c:showVal val="0"/>
          <c:showCatName val="0"/>
          <c:showSerName val="0"/>
          <c:showPercent val="0"/>
          <c:showBubbleSize val="0"/>
        </c:dLbls>
        <c:gapWidth val="150"/>
        <c:shape val="box"/>
        <c:axId val="1661317792"/>
        <c:axId val="1523984912"/>
        <c:axId val="0"/>
      </c:bar3DChart>
      <c:catAx>
        <c:axId val="166131779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3984912"/>
        <c:crosses val="autoZero"/>
        <c:auto val="1"/>
        <c:lblAlgn val="ctr"/>
        <c:lblOffset val="100"/>
        <c:noMultiLvlLbl val="0"/>
      </c:catAx>
      <c:valAx>
        <c:axId val="1523984912"/>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131779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Sheet2!$F$8</c:f>
              <c:strCache>
                <c:ptCount val="1"/>
                <c:pt idx="0">
                  <c:v>Question 2</c:v>
                </c:pt>
              </c:strCache>
            </c:strRef>
          </c:tx>
          <c:spPr>
            <a:solidFill>
              <a:schemeClr val="accent1"/>
            </a:solidFill>
            <a:ln>
              <a:noFill/>
            </a:ln>
            <a:effectLst/>
            <a:sp3d/>
          </c:spPr>
          <c:invertIfNegative val="0"/>
          <c:cat>
            <c:strRef>
              <c:f>Sheet2!$G$7:$K$7</c:f>
              <c:strCache>
                <c:ptCount val="5"/>
                <c:pt idx="0">
                  <c:v>Strongly disagree</c:v>
                </c:pt>
                <c:pt idx="1">
                  <c:v>Disagree</c:v>
                </c:pt>
                <c:pt idx="2">
                  <c:v>Neither agree or disagree</c:v>
                </c:pt>
                <c:pt idx="3">
                  <c:v>Agree</c:v>
                </c:pt>
                <c:pt idx="4">
                  <c:v>Strongly agree</c:v>
                </c:pt>
              </c:strCache>
            </c:strRef>
          </c:cat>
          <c:val>
            <c:numRef>
              <c:f>Sheet2!$G$8:$K$8</c:f>
              <c:numCache>
                <c:formatCode>General</c:formatCode>
                <c:ptCount val="5"/>
                <c:pt idx="2" formatCode="0.00%">
                  <c:v>6.2E-2</c:v>
                </c:pt>
                <c:pt idx="3" formatCode="0.00%">
                  <c:v>0.625</c:v>
                </c:pt>
                <c:pt idx="4" formatCode="0.00%">
                  <c:v>0.313</c:v>
                </c:pt>
              </c:numCache>
            </c:numRef>
          </c:val>
          <c:extLst>
            <c:ext xmlns:c16="http://schemas.microsoft.com/office/drawing/2014/chart" uri="{C3380CC4-5D6E-409C-BE32-E72D297353CC}">
              <c16:uniqueId val="{00000000-B4FC-45A0-A8CD-65B5D2C16E33}"/>
            </c:ext>
          </c:extLst>
        </c:ser>
        <c:dLbls>
          <c:showLegendKey val="0"/>
          <c:showVal val="0"/>
          <c:showCatName val="0"/>
          <c:showSerName val="0"/>
          <c:showPercent val="0"/>
          <c:showBubbleSize val="0"/>
        </c:dLbls>
        <c:gapWidth val="150"/>
        <c:shape val="box"/>
        <c:axId val="1573006192"/>
        <c:axId val="1520868896"/>
        <c:axId val="0"/>
      </c:bar3DChart>
      <c:catAx>
        <c:axId val="157300619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0868896"/>
        <c:crosses val="autoZero"/>
        <c:auto val="1"/>
        <c:lblAlgn val="ctr"/>
        <c:lblOffset val="100"/>
        <c:noMultiLvlLbl val="0"/>
      </c:catAx>
      <c:valAx>
        <c:axId val="15208688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300619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Sheet1!$E$7</c:f>
              <c:strCache>
                <c:ptCount val="1"/>
                <c:pt idx="0">
                  <c:v>Question 3</c:v>
                </c:pt>
              </c:strCache>
            </c:strRef>
          </c:tx>
          <c:spPr>
            <a:solidFill>
              <a:schemeClr val="accent1"/>
            </a:solidFill>
            <a:ln>
              <a:noFill/>
            </a:ln>
            <a:effectLst/>
            <a:sp3d/>
          </c:spPr>
          <c:invertIfNegative val="0"/>
          <c:cat>
            <c:strRef>
              <c:f>Sheet1!$F$4:$J$4</c:f>
              <c:strCache>
                <c:ptCount val="5"/>
                <c:pt idx="0">
                  <c:v>Strongly disagree</c:v>
                </c:pt>
                <c:pt idx="1">
                  <c:v>Disagree</c:v>
                </c:pt>
                <c:pt idx="2">
                  <c:v>Neither agree or disagree</c:v>
                </c:pt>
                <c:pt idx="3">
                  <c:v>Agree</c:v>
                </c:pt>
                <c:pt idx="4">
                  <c:v>Strongly agree</c:v>
                </c:pt>
              </c:strCache>
            </c:strRef>
          </c:cat>
          <c:val>
            <c:numRef>
              <c:f>Sheet1!$F$7:$J$7</c:f>
              <c:numCache>
                <c:formatCode>0.00%</c:formatCode>
                <c:ptCount val="5"/>
                <c:pt idx="0" formatCode="0%">
                  <c:v>0</c:v>
                </c:pt>
                <c:pt idx="1">
                  <c:v>6.2E-2</c:v>
                </c:pt>
                <c:pt idx="2">
                  <c:v>6.2E-2</c:v>
                </c:pt>
                <c:pt idx="3">
                  <c:v>0.68799999999999994</c:v>
                </c:pt>
                <c:pt idx="4">
                  <c:v>0.188</c:v>
                </c:pt>
              </c:numCache>
            </c:numRef>
          </c:val>
          <c:extLst>
            <c:ext xmlns:c16="http://schemas.microsoft.com/office/drawing/2014/chart" uri="{C3380CC4-5D6E-409C-BE32-E72D297353CC}">
              <c16:uniqueId val="{00000000-CCAD-498B-8917-E40754CCE53B}"/>
            </c:ext>
          </c:extLst>
        </c:ser>
        <c:dLbls>
          <c:showLegendKey val="0"/>
          <c:showVal val="0"/>
          <c:showCatName val="0"/>
          <c:showSerName val="0"/>
          <c:showPercent val="0"/>
          <c:showBubbleSize val="0"/>
        </c:dLbls>
        <c:gapWidth val="150"/>
        <c:shape val="box"/>
        <c:axId val="1524346560"/>
        <c:axId val="1561997904"/>
        <c:axId val="0"/>
      </c:bar3DChart>
      <c:catAx>
        <c:axId val="152434656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1997904"/>
        <c:crosses val="autoZero"/>
        <c:auto val="1"/>
        <c:lblAlgn val="ctr"/>
        <c:lblOffset val="100"/>
        <c:noMultiLvlLbl val="0"/>
      </c:catAx>
      <c:valAx>
        <c:axId val="1561997904"/>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434656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Sheet1!$E$8</c:f>
              <c:strCache>
                <c:ptCount val="1"/>
                <c:pt idx="0">
                  <c:v>Question 4</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5C8A-4788-9ABF-710D88067DB2}"/>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5C8A-4788-9ABF-710D88067DB2}"/>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5C8A-4788-9ABF-710D88067DB2}"/>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5C8A-4788-9ABF-710D88067DB2}"/>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5C8A-4788-9ABF-710D88067DB2}"/>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1-5C8A-4788-9ABF-710D88067DB2}"/>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3-5C8A-4788-9ABF-710D88067DB2}"/>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5-5C8A-4788-9ABF-710D88067DB2}"/>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7-5C8A-4788-9ABF-710D88067DB2}"/>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0"/>
              <c:showBubbleSize val="0"/>
              <c:extLst>
                <c:ext xmlns:c16="http://schemas.microsoft.com/office/drawing/2014/chart" uri="{C3380CC4-5D6E-409C-BE32-E72D297353CC}">
                  <c16:uniqueId val="{00000009-5C8A-4788-9ABF-710D88067DB2}"/>
                </c:ext>
              </c:extLst>
            </c:dLbl>
            <c:spPr>
              <a:noFill/>
              <a:ln>
                <a:noFill/>
              </a:ln>
              <a:effectLst/>
            </c:sp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Sheet1!$F$4:$J$4</c:f>
              <c:strCache>
                <c:ptCount val="5"/>
                <c:pt idx="0">
                  <c:v>Strongly disagree</c:v>
                </c:pt>
                <c:pt idx="1">
                  <c:v>Disagree</c:v>
                </c:pt>
                <c:pt idx="2">
                  <c:v>Neither agree or disagree</c:v>
                </c:pt>
                <c:pt idx="3">
                  <c:v>Agree</c:v>
                </c:pt>
                <c:pt idx="4">
                  <c:v>Strongly agree</c:v>
                </c:pt>
              </c:strCache>
            </c:strRef>
          </c:cat>
          <c:val>
            <c:numRef>
              <c:f>Sheet1!$F$8:$J$8</c:f>
              <c:numCache>
                <c:formatCode>0%</c:formatCode>
                <c:ptCount val="5"/>
                <c:pt idx="0">
                  <c:v>0</c:v>
                </c:pt>
                <c:pt idx="1">
                  <c:v>0</c:v>
                </c:pt>
                <c:pt idx="2" formatCode="0.00%">
                  <c:v>6.2E-2</c:v>
                </c:pt>
                <c:pt idx="3">
                  <c:v>0.5</c:v>
                </c:pt>
                <c:pt idx="4" formatCode="0.00%">
                  <c:v>0.438</c:v>
                </c:pt>
              </c:numCache>
            </c:numRef>
          </c:val>
          <c:extLst>
            <c:ext xmlns:c16="http://schemas.microsoft.com/office/drawing/2014/chart" uri="{C3380CC4-5D6E-409C-BE32-E72D297353CC}">
              <c16:uniqueId val="{0000000A-5C8A-4788-9ABF-710D88067DB2}"/>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Sheet1!$E$9</c:f>
              <c:strCache>
                <c:ptCount val="1"/>
                <c:pt idx="0">
                  <c:v>Question 5</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0602-4ECC-8194-7509B1CD8DB9}"/>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0602-4ECC-8194-7509B1CD8DB9}"/>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0602-4ECC-8194-7509B1CD8DB9}"/>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0602-4ECC-8194-7509B1CD8DB9}"/>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0602-4ECC-8194-7509B1CD8DB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Sheet1!$F$4:$J$4</c:f>
              <c:strCache>
                <c:ptCount val="5"/>
                <c:pt idx="0">
                  <c:v>Strongly disagree</c:v>
                </c:pt>
                <c:pt idx="1">
                  <c:v>Disagree</c:v>
                </c:pt>
                <c:pt idx="2">
                  <c:v>Neither agree or disagree</c:v>
                </c:pt>
                <c:pt idx="3">
                  <c:v>Agree</c:v>
                </c:pt>
                <c:pt idx="4">
                  <c:v>Strongly agree</c:v>
                </c:pt>
              </c:strCache>
            </c:strRef>
          </c:cat>
          <c:val>
            <c:numRef>
              <c:f>Sheet1!$F$9:$J$9</c:f>
              <c:numCache>
                <c:formatCode>0%</c:formatCode>
                <c:ptCount val="5"/>
                <c:pt idx="0">
                  <c:v>0</c:v>
                </c:pt>
                <c:pt idx="1">
                  <c:v>0</c:v>
                </c:pt>
                <c:pt idx="2" formatCode="0.00%">
                  <c:v>6.2E-2</c:v>
                </c:pt>
                <c:pt idx="3" formatCode="0.00%">
                  <c:v>0.81299999999999994</c:v>
                </c:pt>
                <c:pt idx="4" formatCode="0.00%">
                  <c:v>0.125</c:v>
                </c:pt>
              </c:numCache>
            </c:numRef>
          </c:val>
          <c:extLst>
            <c:ext xmlns:c16="http://schemas.microsoft.com/office/drawing/2014/chart" uri="{C3380CC4-5D6E-409C-BE32-E72D297353CC}">
              <c16:uniqueId val="{0000000A-0602-4ECC-8194-7509B1CD8DB9}"/>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Sheet1!$E$10</c:f>
              <c:strCache>
                <c:ptCount val="1"/>
                <c:pt idx="0">
                  <c:v>Question 6</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B0CE-4B2B-B981-1561300B55EA}"/>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B0CE-4B2B-B981-1561300B55EA}"/>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B0CE-4B2B-B981-1561300B55EA}"/>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B0CE-4B2B-B981-1561300B55EA}"/>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B0CE-4B2B-B981-1561300B55E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Sheet1!$F$4:$J$4</c:f>
              <c:strCache>
                <c:ptCount val="5"/>
                <c:pt idx="0">
                  <c:v>Strongly disagree</c:v>
                </c:pt>
                <c:pt idx="1">
                  <c:v>Disagree</c:v>
                </c:pt>
                <c:pt idx="2">
                  <c:v>Neither agree or disagree</c:v>
                </c:pt>
                <c:pt idx="3">
                  <c:v>Agree</c:v>
                </c:pt>
                <c:pt idx="4">
                  <c:v>Strongly agree</c:v>
                </c:pt>
              </c:strCache>
            </c:strRef>
          </c:cat>
          <c:val>
            <c:numRef>
              <c:f>Sheet1!$F$10:$J$10</c:f>
              <c:numCache>
                <c:formatCode>0.00%</c:formatCode>
                <c:ptCount val="5"/>
                <c:pt idx="0" formatCode="0%">
                  <c:v>0</c:v>
                </c:pt>
                <c:pt idx="1">
                  <c:v>6.2E-2</c:v>
                </c:pt>
                <c:pt idx="2" formatCode="0%">
                  <c:v>0</c:v>
                </c:pt>
                <c:pt idx="3">
                  <c:v>0.81299999999999994</c:v>
                </c:pt>
                <c:pt idx="4">
                  <c:v>0.125</c:v>
                </c:pt>
              </c:numCache>
            </c:numRef>
          </c:val>
          <c:extLst>
            <c:ext xmlns:c16="http://schemas.microsoft.com/office/drawing/2014/chart" uri="{C3380CC4-5D6E-409C-BE32-E72D297353CC}">
              <c16:uniqueId val="{0000000A-B0CE-4B2B-B981-1561300B55EA}"/>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Sheet1!$E$11</c:f>
              <c:strCache>
                <c:ptCount val="1"/>
                <c:pt idx="0">
                  <c:v>Question 7</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4967-4A4D-BB9E-0E8E57566C89}"/>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4967-4A4D-BB9E-0E8E57566C89}"/>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4967-4A4D-BB9E-0E8E57566C89}"/>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4967-4A4D-BB9E-0E8E57566C89}"/>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4967-4A4D-BB9E-0E8E57566C89}"/>
              </c:ext>
            </c:extLst>
          </c:dPt>
          <c:dLbls>
            <c:dLbl>
              <c:idx val="1"/>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4967-4A4D-BB9E-0E8E57566C89}"/>
                </c:ext>
              </c:extLst>
            </c:dLbl>
            <c:dLbl>
              <c:idx val="2"/>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4967-4A4D-BB9E-0E8E57566C89}"/>
                </c:ext>
              </c:extLst>
            </c:dLbl>
            <c:dLbl>
              <c:idx val="3"/>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4967-4A4D-BB9E-0E8E57566C89}"/>
                </c:ext>
              </c:extLst>
            </c:dLbl>
            <c:dLbl>
              <c:idx val="4"/>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4967-4A4D-BB9E-0E8E57566C8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s>
          <c:cat>
            <c:strRef>
              <c:f>Sheet1!$F$4:$J$4</c:f>
              <c:strCache>
                <c:ptCount val="5"/>
                <c:pt idx="0">
                  <c:v>Strongly disagree</c:v>
                </c:pt>
                <c:pt idx="1">
                  <c:v>Disagree</c:v>
                </c:pt>
                <c:pt idx="2">
                  <c:v>Neither agree or disagree</c:v>
                </c:pt>
                <c:pt idx="3">
                  <c:v>Agree</c:v>
                </c:pt>
                <c:pt idx="4">
                  <c:v>Strongly agree</c:v>
                </c:pt>
              </c:strCache>
            </c:strRef>
          </c:cat>
          <c:val>
            <c:numRef>
              <c:f>Sheet1!$F$11:$J$11</c:f>
              <c:numCache>
                <c:formatCode>0.00%</c:formatCode>
                <c:ptCount val="5"/>
                <c:pt idx="0" formatCode="0%">
                  <c:v>0</c:v>
                </c:pt>
                <c:pt idx="1">
                  <c:v>0.125</c:v>
                </c:pt>
                <c:pt idx="2">
                  <c:v>0.125</c:v>
                </c:pt>
                <c:pt idx="3">
                  <c:v>0.625</c:v>
                </c:pt>
                <c:pt idx="4">
                  <c:v>0.125</c:v>
                </c:pt>
              </c:numCache>
            </c:numRef>
          </c:val>
          <c:extLst>
            <c:ext xmlns:c16="http://schemas.microsoft.com/office/drawing/2014/chart" uri="{C3380CC4-5D6E-409C-BE32-E72D297353CC}">
              <c16:uniqueId val="{0000000A-4967-4A4D-BB9E-0E8E57566C89}"/>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view3D>
      <c:rotX val="30"/>
      <c:rotY val="0"/>
      <c:depthPercent val="100"/>
      <c:rAngAx val="0"/>
      <c:perspective val="5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Sheet1!$E$12</c:f>
              <c:strCache>
                <c:ptCount val="1"/>
                <c:pt idx="0">
                  <c:v>Question 8</c:v>
                </c:pt>
              </c:strCache>
            </c:strRef>
          </c:tx>
          <c:dPt>
            <c:idx val="0"/>
            <c:bubble3D val="0"/>
            <c:spPr>
              <a:gradFill>
                <a:gsLst>
                  <a:gs pos="100000">
                    <a:schemeClr val="accent1">
                      <a:lumMod val="60000"/>
                      <a:lumOff val="40000"/>
                    </a:schemeClr>
                  </a:gs>
                  <a:gs pos="0">
                    <a:schemeClr val="accent1"/>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1-0860-4712-8AAE-37D10D95EA94}"/>
              </c:ext>
            </c:extLst>
          </c:dPt>
          <c:dPt>
            <c:idx val="1"/>
            <c:bubble3D val="0"/>
            <c:spPr>
              <a:gradFill>
                <a:gsLst>
                  <a:gs pos="100000">
                    <a:schemeClr val="accent2">
                      <a:lumMod val="60000"/>
                      <a:lumOff val="40000"/>
                    </a:schemeClr>
                  </a:gs>
                  <a:gs pos="0">
                    <a:schemeClr val="accent2"/>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3-0860-4712-8AAE-37D10D95EA94}"/>
              </c:ext>
            </c:extLst>
          </c:dPt>
          <c:dPt>
            <c:idx val="2"/>
            <c:bubble3D val="0"/>
            <c:spPr>
              <a:gradFill>
                <a:gsLst>
                  <a:gs pos="100000">
                    <a:schemeClr val="accent3">
                      <a:lumMod val="60000"/>
                      <a:lumOff val="40000"/>
                    </a:schemeClr>
                  </a:gs>
                  <a:gs pos="0">
                    <a:schemeClr val="accent3"/>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5-0860-4712-8AAE-37D10D95EA94}"/>
              </c:ext>
            </c:extLst>
          </c:dPt>
          <c:dPt>
            <c:idx val="3"/>
            <c:bubble3D val="0"/>
            <c:spPr>
              <a:gradFill>
                <a:gsLst>
                  <a:gs pos="100000">
                    <a:schemeClr val="accent4">
                      <a:lumMod val="60000"/>
                      <a:lumOff val="40000"/>
                    </a:schemeClr>
                  </a:gs>
                  <a:gs pos="0">
                    <a:schemeClr val="accent4"/>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7-0860-4712-8AAE-37D10D95EA94}"/>
              </c:ext>
            </c:extLst>
          </c:dPt>
          <c:dPt>
            <c:idx val="4"/>
            <c:bubble3D val="0"/>
            <c:spPr>
              <a:gradFill>
                <a:gsLst>
                  <a:gs pos="100000">
                    <a:schemeClr val="accent5">
                      <a:lumMod val="60000"/>
                      <a:lumOff val="40000"/>
                    </a:schemeClr>
                  </a:gs>
                  <a:gs pos="0">
                    <a:schemeClr val="accent5"/>
                  </a:gs>
                </a:gsLst>
                <a:lin ang="5400000" scaled="0"/>
              </a:gradFill>
              <a:ln w="50800">
                <a:solidFill>
                  <a:schemeClr val="lt1"/>
                </a:solidFill>
              </a:ln>
              <a:effectLst/>
              <a:sp3d contourW="50800">
                <a:contourClr>
                  <a:schemeClr val="lt1"/>
                </a:contourClr>
              </a:sp3d>
            </c:spPr>
            <c:extLst>
              <c:ext xmlns:c16="http://schemas.microsoft.com/office/drawing/2014/chart" uri="{C3380CC4-5D6E-409C-BE32-E72D297353CC}">
                <c16:uniqueId val="{00000009-0860-4712-8AAE-37D10D95EA9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Sheet1!$F$4:$J$4</c:f>
              <c:strCache>
                <c:ptCount val="5"/>
                <c:pt idx="0">
                  <c:v>Strongly disagree</c:v>
                </c:pt>
                <c:pt idx="1">
                  <c:v>Disagree</c:v>
                </c:pt>
                <c:pt idx="2">
                  <c:v>Neither agree or disagree</c:v>
                </c:pt>
                <c:pt idx="3">
                  <c:v>Agree</c:v>
                </c:pt>
                <c:pt idx="4">
                  <c:v>Strongly agree</c:v>
                </c:pt>
              </c:strCache>
            </c:strRef>
          </c:cat>
          <c:val>
            <c:numRef>
              <c:f>Sheet1!$F$12:$J$12</c:f>
              <c:numCache>
                <c:formatCode>0%</c:formatCode>
                <c:ptCount val="5"/>
                <c:pt idx="0">
                  <c:v>0</c:v>
                </c:pt>
                <c:pt idx="1">
                  <c:v>0</c:v>
                </c:pt>
                <c:pt idx="2" formatCode="0.00%">
                  <c:v>6.2E-2</c:v>
                </c:pt>
                <c:pt idx="3" formatCode="0.00%">
                  <c:v>0.81299999999999994</c:v>
                </c:pt>
                <c:pt idx="4" formatCode="0.00%">
                  <c:v>0.125</c:v>
                </c:pt>
              </c:numCache>
            </c:numRef>
          </c:val>
          <c:extLst>
            <c:ext xmlns:c16="http://schemas.microsoft.com/office/drawing/2014/chart" uri="{C3380CC4-5D6E-409C-BE32-E72D297353CC}">
              <c16:uniqueId val="{0000000A-0860-4712-8AAE-37D10D95EA94}"/>
            </c:ext>
          </c:extLst>
        </c:ser>
        <c:dLbls>
          <c:showLegendKey val="0"/>
          <c:showVal val="0"/>
          <c:showCatName val="0"/>
          <c:showSerName val="0"/>
          <c:showPercent val="0"/>
          <c:showBubbleSize val="0"/>
          <c:showLeaderLines val="1"/>
        </c:dLbls>
      </c:pie3D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67">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C1789C-2635-45E4-903F-090C55CDB5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3127</Words>
  <Characters>17827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Asish Datta</dc:creator>
  <cp:lastModifiedBy>Admin</cp:lastModifiedBy>
  <cp:revision>2</cp:revision>
  <dcterms:created xsi:type="dcterms:W3CDTF">2021-01-01T02:02:00Z</dcterms:created>
  <dcterms:modified xsi:type="dcterms:W3CDTF">2021-01-01T02:02:00Z</dcterms:modified>
</cp:coreProperties>
</file>