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heme="minorAscii" w:hAnsiTheme="minorAscii"/>
          <w:b/>
          <w:bCs/>
          <w:i/>
          <w:iCs/>
          <w:sz w:val="48"/>
          <w:szCs w:val="48"/>
          <w:lang w:val="en-US" w:eastAsia="zh-CN"/>
        </w:rPr>
      </w:pPr>
      <w:r>
        <w:rPr>
          <w:rFonts w:hint="eastAsia" w:asciiTheme="minorAscii" w:hAnsiTheme="minorAscii"/>
          <w:b/>
          <w:bCs/>
          <w:i/>
          <w:iCs/>
          <w:sz w:val="48"/>
          <w:szCs w:val="48"/>
          <w:lang w:val="en-US" w:eastAsia="zh-CN"/>
        </w:rPr>
        <w:t>Case Study of Adrian Ghenie</w:t>
      </w:r>
    </w:p>
    <w:p>
      <w:pPr>
        <w:rPr>
          <w:rFonts w:hint="default" w:asciiTheme="minorAscii" w:hAnsiTheme="minorAscii"/>
          <w:b/>
          <w:bCs/>
          <w:sz w:val="44"/>
          <w:szCs w:val="44"/>
          <w:lang w:val="en-US" w:eastAsia="zh-CN"/>
        </w:rPr>
      </w:pPr>
    </w:p>
    <w:p>
      <w:pPr>
        <w:rPr>
          <w:rFonts w:hint="default" w:asciiTheme="minorAscii" w:hAnsiTheme="minorAscii"/>
          <w:b/>
          <w:bCs/>
          <w:sz w:val="44"/>
          <w:szCs w:val="44"/>
          <w:lang w:val="en-US" w:eastAsia="zh-CN"/>
        </w:rPr>
      </w:pPr>
      <w:r>
        <w:rPr>
          <w:rFonts w:hint="default" w:asciiTheme="minorAscii" w:hAnsiTheme="minorAscii"/>
          <w:b/>
          <w:bCs/>
          <w:sz w:val="44"/>
          <w:szCs w:val="44"/>
          <w:lang w:val="en-US" w:eastAsia="zh-CN"/>
        </w:rPr>
        <w:t>Introduction：</w:t>
      </w:r>
    </w:p>
    <w:p>
      <w:pPr>
        <w:rPr>
          <w:rFonts w:hint="default" w:asciiTheme="minorAscii" w:hAnsiTheme="minorAscii"/>
          <w:b/>
          <w:bCs/>
          <w:sz w:val="44"/>
          <w:szCs w:val="44"/>
          <w:lang w:val="en-US" w:eastAsia="zh-CN"/>
        </w:rPr>
      </w:pPr>
    </w:p>
    <w:p>
      <w:pPr>
        <w:rPr>
          <w:rFonts w:hint="eastAsia"/>
          <w:sz w:val="28"/>
          <w:szCs w:val="28"/>
        </w:rPr>
      </w:pPr>
      <w:r>
        <w:rPr>
          <w:rFonts w:hint="eastAsia"/>
          <w:sz w:val="28"/>
          <w:szCs w:val="28"/>
        </w:rPr>
        <w:t>In recent years, the expression of art is no longer limited to Traditional figurative painting. Since Duchamp, the dominance of traditional figurative art has been broken.</w:t>
      </w:r>
      <w:r>
        <w:rPr>
          <w:rFonts w:hint="eastAsia"/>
          <w:sz w:val="28"/>
          <w:szCs w:val="28"/>
          <w:lang w:val="en-US" w:eastAsia="zh-CN"/>
        </w:rPr>
        <w:t xml:space="preserve"> </w:t>
      </w:r>
      <w:r>
        <w:rPr>
          <w:rFonts w:hint="eastAsia"/>
          <w:sz w:val="28"/>
          <w:szCs w:val="28"/>
        </w:rPr>
        <w:t xml:space="preserve">Anyone can be an artist. </w:t>
      </w:r>
    </w:p>
    <w:p>
      <w:pPr>
        <w:rPr>
          <w:rFonts w:hint="eastAsia"/>
          <w:sz w:val="28"/>
          <w:szCs w:val="28"/>
        </w:rPr>
      </w:pPr>
      <w:r>
        <w:rPr>
          <w:rFonts w:hint="eastAsia"/>
          <w:sz w:val="28"/>
          <w:szCs w:val="28"/>
        </w:rPr>
        <w:t>Since then, great innovations have taken place in the way of artistic expression. Various novel forms of contemporary art expressions such as placement, performance, ready-made products, videos, have sprung up like mushrooms after a rain. At the same time, compared with novel media that are more conceptual, traditional figurative painting is considerable limitations in audience interactivity.</w:t>
      </w:r>
    </w:p>
    <w:p>
      <w:pPr>
        <w:rPr>
          <w:rFonts w:hint="eastAsia"/>
          <w:sz w:val="28"/>
          <w:szCs w:val="28"/>
        </w:rPr>
      </w:pPr>
      <w:r>
        <w:rPr>
          <w:rFonts w:hint="eastAsia"/>
          <w:sz w:val="28"/>
          <w:szCs w:val="28"/>
        </w:rPr>
        <w:t>Adurian Ghenie</w:t>
      </w:r>
      <w:r>
        <w:rPr>
          <w:rFonts w:hint="default"/>
          <w:sz w:val="28"/>
          <w:szCs w:val="28"/>
          <w:lang w:val="en-US" w:eastAsia="zh-CN"/>
        </w:rPr>
        <w:t>’</w:t>
      </w:r>
      <w:r>
        <w:rPr>
          <w:rFonts w:hint="eastAsia"/>
          <w:sz w:val="28"/>
          <w:szCs w:val="28"/>
          <w:lang w:val="en-US" w:eastAsia="zh-CN"/>
        </w:rPr>
        <w:t xml:space="preserve"> </w:t>
      </w:r>
      <w:r>
        <w:rPr>
          <w:rFonts w:hint="eastAsia"/>
          <w:sz w:val="28"/>
          <w:szCs w:val="28"/>
        </w:rPr>
        <w:t>s</w:t>
      </w:r>
      <w:r>
        <w:rPr>
          <w:rFonts w:hint="eastAsia"/>
          <w:sz w:val="28"/>
          <w:szCs w:val="28"/>
          <w:lang w:val="en-US" w:eastAsia="zh-CN"/>
        </w:rPr>
        <w:t xml:space="preserve"> </w:t>
      </w:r>
      <w:r>
        <w:rPr>
          <w:rFonts w:hint="eastAsia"/>
          <w:sz w:val="28"/>
          <w:szCs w:val="28"/>
        </w:rPr>
        <w:t>figurative paintings have not only achieved good commercial results in the international market, but also have a profound influence to other artists. The elements appearing in Adurian Ghenie</w:t>
      </w:r>
      <w:r>
        <w:rPr>
          <w:rFonts w:hint="default"/>
          <w:sz w:val="28"/>
          <w:szCs w:val="28"/>
          <w:lang w:val="en-US" w:eastAsia="zh-CN"/>
        </w:rPr>
        <w:t>’</w:t>
      </w:r>
      <w:r>
        <w:rPr>
          <w:rFonts w:hint="eastAsia"/>
          <w:sz w:val="28"/>
          <w:szCs w:val="28"/>
          <w:lang w:val="en-US" w:eastAsia="zh-CN"/>
        </w:rPr>
        <w:t xml:space="preserve"> </w:t>
      </w:r>
      <w:r>
        <w:rPr>
          <w:rFonts w:hint="eastAsia"/>
          <w:sz w:val="28"/>
          <w:szCs w:val="28"/>
        </w:rPr>
        <w:t>s works are based on reality, such as some historical person and old photographs. The way he creates characters is also follow a Baroque-like painting style. These constituent elements are all derived from his own life experience and relections on past history. However, when these elements that are born out of reality are put together, they form one absurd and bizarre picture after another. These pictures are Adurian Ghenie's inner spiritual world. What his works present to the audience is an interactivity similar to that of contemporary art, which can arouse the audience's spiritual resonance and allow them to enter the picture and feel the spirit that the artist wants to express.</w:t>
      </w:r>
    </w:p>
    <w:p>
      <w:pPr>
        <w:rPr>
          <w:rFonts w:hint="eastAsia"/>
          <w:sz w:val="28"/>
          <w:szCs w:val="28"/>
        </w:rPr>
      </w:pPr>
      <w:r>
        <w:rPr>
          <w:rFonts w:hint="eastAsia"/>
          <w:sz w:val="28"/>
          <w:szCs w:val="28"/>
        </w:rPr>
        <w:t xml:space="preserve">Some people say that figurative painting is dead. This statement is indeed an exaggeration to a certain extent, but figurative painting does have a certain dilemma today. In today's life, the public obtains image information in increasingly diverse and convenient ways. Since the invention of the camera in the 19th century and its widespread use in people's daily lives, the recording function of portraiture and historical paintings has been gradually eliminated and replaced by traditional figurative painting. Traditional figurative painting itself serves this single narrative rhythm. Although artists can produce different artistic styles based on personal aesthetics, the expression of the theme is still single. At the same time, the development of Internet technology has made the transmission of information more convenient and faster. </w:t>
      </w:r>
    </w:p>
    <w:p>
      <w:pPr>
        <w:rPr>
          <w:rFonts w:hint="default" w:eastAsiaTheme="minorEastAsia"/>
          <w:sz w:val="28"/>
          <w:szCs w:val="28"/>
          <w:lang w:val="en-US" w:eastAsia="zh-CN"/>
        </w:rPr>
      </w:pPr>
      <w:r>
        <w:rPr>
          <w:rFonts w:hint="eastAsia"/>
          <w:sz w:val="28"/>
          <w:szCs w:val="28"/>
        </w:rPr>
        <w:t>Today, on the one hand, the recording function of traditional figurative painting has been gradually replaced. On the other hand, its narrative function has been impacted by the more open contemporary art. As life becomes increasingly fragmented, In modern society, a single narrative structure has lost its competitiveness. These two reasons put the development of traditional figurative painting into an embarrassing situation at the moment.</w:t>
      </w:r>
      <w:r>
        <w:rPr>
          <w:rFonts w:hint="eastAsia"/>
          <w:sz w:val="28"/>
          <w:szCs w:val="28"/>
          <w:lang w:val="en-US" w:eastAsia="zh-CN"/>
        </w:rPr>
        <w:t xml:space="preserve"> It seems that figurative art has lost its chance to compete with contemporary art and is no longer even considered a form of art.</w:t>
      </w:r>
    </w:p>
    <w:p>
      <w:pPr>
        <w:rPr>
          <w:rFonts w:hint="eastAsia"/>
          <w:sz w:val="28"/>
          <w:szCs w:val="28"/>
        </w:rPr>
      </w:pPr>
      <w:r>
        <w:rPr>
          <w:rFonts w:hint="eastAsia"/>
          <w:sz w:val="28"/>
          <w:szCs w:val="28"/>
        </w:rPr>
        <w:t xml:space="preserve">To address this gap, this study will take Adurian Ghenie as a case study, starting from the background of the formation of artistic style and the artistic language of his works, analyzing his individual works, and exploring the relationship between his works and the fragmented living experience of modern society. </w:t>
      </w:r>
    </w:p>
    <w:p>
      <w:pPr>
        <w:rPr>
          <w:rFonts w:hint="eastAsia"/>
          <w:sz w:val="28"/>
          <w:szCs w:val="28"/>
        </w:rPr>
      </w:pPr>
      <w:r>
        <w:rPr>
          <w:rFonts w:hint="eastAsia"/>
          <w:sz w:val="28"/>
          <w:szCs w:val="28"/>
        </w:rPr>
        <w:t>The results suggest that the painting creation method of Adurian Ghenie is in line with modern people</w:t>
      </w:r>
      <w:r>
        <w:rPr>
          <w:rFonts w:hint="default"/>
          <w:sz w:val="28"/>
          <w:szCs w:val="28"/>
          <w:lang w:val="en-US" w:eastAsia="zh-CN"/>
        </w:rPr>
        <w:t>’</w:t>
      </w:r>
      <w:r>
        <w:rPr>
          <w:rFonts w:hint="eastAsia"/>
          <w:sz w:val="28"/>
          <w:szCs w:val="28"/>
        </w:rPr>
        <w:t>s life experience. His method of combining figurative painting with expressionism provide</w:t>
      </w:r>
      <w:r>
        <w:rPr>
          <w:rFonts w:hint="eastAsia"/>
          <w:sz w:val="28"/>
          <w:szCs w:val="28"/>
          <w:lang w:val="en-US" w:eastAsia="zh-CN"/>
        </w:rPr>
        <w:t>s</w:t>
      </w:r>
      <w:r>
        <w:rPr>
          <w:rFonts w:hint="eastAsia"/>
          <w:sz w:val="28"/>
          <w:szCs w:val="28"/>
        </w:rPr>
        <w:t xml:space="preserve"> a successful</w:t>
      </w:r>
      <w:r>
        <w:rPr>
          <w:rFonts w:hint="eastAsia"/>
          <w:sz w:val="28"/>
          <w:szCs w:val="28"/>
          <w:lang w:val="en-US" w:eastAsia="zh-CN"/>
        </w:rPr>
        <w:t xml:space="preserve"> </w:t>
      </w:r>
      <w:r>
        <w:rPr>
          <w:rFonts w:hint="eastAsia"/>
          <w:sz w:val="28"/>
          <w:szCs w:val="28"/>
        </w:rPr>
        <w:t>case for our future figurative painting creations.</w:t>
      </w:r>
      <w:r>
        <w:rPr>
          <w:rFonts w:hint="eastAsia"/>
          <w:sz w:val="28"/>
          <w:szCs w:val="28"/>
          <w:lang w:val="en-US" w:eastAsia="zh-CN"/>
        </w:rPr>
        <w:t xml:space="preserve"> </w:t>
      </w:r>
      <w:r>
        <w:rPr>
          <w:rFonts w:hint="eastAsia"/>
          <w:sz w:val="28"/>
          <w:szCs w:val="28"/>
        </w:rPr>
        <w:t>It is worthy of learning and reference.</w:t>
      </w:r>
    </w:p>
    <w:p>
      <w:pPr>
        <w:rPr>
          <w:rFonts w:hint="default" w:eastAsia="Segoe UI" w:cs="MT Extra" w:asciiTheme="minorAscii" w:hAnsiTheme="minorAscii"/>
          <w:b/>
          <w:bCs/>
          <w:i w:val="0"/>
          <w:iCs w:val="0"/>
          <w:caps w:val="0"/>
          <w:color w:val="0D0D0D"/>
          <w:spacing w:val="0"/>
          <w:sz w:val="28"/>
          <w:szCs w:val="28"/>
          <w:shd w:val="clear" w:fill="FFFFFF"/>
        </w:rPr>
      </w:pPr>
    </w:p>
    <w:p>
      <w:pPr>
        <w:rPr>
          <w:rFonts w:hint="default" w:eastAsia="Segoe UI" w:cs="MT Extra" w:asciiTheme="minorAscii" w:hAnsiTheme="minorAscii"/>
          <w:b/>
          <w:bCs/>
          <w:i w:val="0"/>
          <w:iCs w:val="0"/>
          <w:caps w:val="0"/>
          <w:color w:val="0D0D0D"/>
          <w:spacing w:val="0"/>
          <w:sz w:val="28"/>
          <w:szCs w:val="28"/>
          <w:shd w:val="clear" w:fill="FFFFFF"/>
        </w:rPr>
      </w:pPr>
    </w:p>
    <w:p>
      <w:pPr>
        <w:rPr>
          <w:rFonts w:hint="default" w:eastAsia="Segoe UI" w:cs="MT Extra" w:asciiTheme="minorAscii" w:hAnsiTheme="minorAscii"/>
          <w:b/>
          <w:bCs/>
          <w:i w:val="0"/>
          <w:iCs w:val="0"/>
          <w:caps w:val="0"/>
          <w:color w:val="0D0D0D"/>
          <w:spacing w:val="0"/>
          <w:sz w:val="28"/>
          <w:szCs w:val="28"/>
          <w:shd w:val="clear" w:fill="FFFFFF"/>
        </w:rPr>
      </w:pPr>
    </w:p>
    <w:p>
      <w:pPr>
        <w:rPr>
          <w:rFonts w:hint="default" w:eastAsia="Segoe UI" w:cs="MT Extra" w:asciiTheme="minorAscii" w:hAnsiTheme="minorAscii"/>
          <w:b/>
          <w:bCs/>
          <w:i w:val="0"/>
          <w:iCs w:val="0"/>
          <w:caps w:val="0"/>
          <w:color w:val="0D0D0D"/>
          <w:spacing w:val="0"/>
          <w:sz w:val="28"/>
          <w:szCs w:val="28"/>
          <w:shd w:val="clear" w:fill="FFFFFF"/>
        </w:rPr>
      </w:pPr>
    </w:p>
    <w:p>
      <w:pPr>
        <w:rPr>
          <w:rFonts w:hint="default" w:eastAsia="Segoe UI" w:cs="MT Extra" w:asciiTheme="minorAscii" w:hAnsiTheme="minorAscii"/>
          <w:b/>
          <w:bCs/>
          <w:i w:val="0"/>
          <w:iCs w:val="0"/>
          <w:caps w:val="0"/>
          <w:color w:val="0D0D0D"/>
          <w:spacing w:val="0"/>
          <w:sz w:val="28"/>
          <w:szCs w:val="28"/>
          <w:shd w:val="clear" w:fill="FFFFFF"/>
        </w:rPr>
      </w:pPr>
    </w:p>
    <w:p>
      <w:pPr>
        <w:rPr>
          <w:rFonts w:hint="default" w:eastAsia="Segoe UI" w:cs="MT Extra" w:asciiTheme="minorAscii" w:hAnsiTheme="minorAscii"/>
          <w:b/>
          <w:bCs/>
          <w:i w:val="0"/>
          <w:iCs w:val="0"/>
          <w:caps w:val="0"/>
          <w:color w:val="0D0D0D"/>
          <w:spacing w:val="0"/>
          <w:sz w:val="28"/>
          <w:szCs w:val="28"/>
          <w:shd w:val="clear" w:fill="FFFFFF"/>
        </w:rPr>
      </w:pPr>
    </w:p>
    <w:p>
      <w:pPr>
        <w:rPr>
          <w:rFonts w:hint="default" w:eastAsia="Segoe UI" w:cs="MT Extra" w:asciiTheme="minorAscii" w:hAnsiTheme="minorAscii"/>
          <w:b/>
          <w:bCs/>
          <w:i w:val="0"/>
          <w:iCs w:val="0"/>
          <w:caps w:val="0"/>
          <w:color w:val="0D0D0D"/>
          <w:spacing w:val="0"/>
          <w:sz w:val="28"/>
          <w:szCs w:val="28"/>
          <w:shd w:val="clear" w:fill="FFFFFF"/>
        </w:rPr>
      </w:pPr>
    </w:p>
    <w:p>
      <w:pPr>
        <w:rPr>
          <w:rFonts w:hint="default" w:eastAsia="Segoe UI" w:cs="MT Extra" w:asciiTheme="minorAscii" w:hAnsiTheme="minorAscii"/>
          <w:b/>
          <w:bCs/>
          <w:i w:val="0"/>
          <w:iCs w:val="0"/>
          <w:caps w:val="0"/>
          <w:color w:val="0D0D0D"/>
          <w:spacing w:val="0"/>
          <w:sz w:val="28"/>
          <w:szCs w:val="28"/>
          <w:shd w:val="clear" w:fill="FFFFFF"/>
        </w:rPr>
      </w:pPr>
    </w:p>
    <w:p>
      <w:pPr>
        <w:rPr>
          <w:rFonts w:hint="default" w:eastAsia="Segoe UI" w:cs="MT Extra" w:asciiTheme="minorAscii" w:hAnsiTheme="minorAscii"/>
          <w:b/>
          <w:bCs/>
          <w:i w:val="0"/>
          <w:iCs w:val="0"/>
          <w:caps w:val="0"/>
          <w:color w:val="0D0D0D"/>
          <w:spacing w:val="0"/>
          <w:sz w:val="28"/>
          <w:szCs w:val="28"/>
          <w:shd w:val="clear" w:fill="FFFFFF"/>
        </w:rPr>
      </w:pPr>
    </w:p>
    <w:p>
      <w:pPr>
        <w:rPr>
          <w:rFonts w:hint="default" w:eastAsia="Segoe UI" w:cs="MT Extra" w:asciiTheme="minorAscii" w:hAnsiTheme="minorAscii"/>
          <w:b/>
          <w:bCs/>
          <w:i w:val="0"/>
          <w:iCs w:val="0"/>
          <w:caps w:val="0"/>
          <w:color w:val="0D0D0D"/>
          <w:spacing w:val="0"/>
          <w:sz w:val="44"/>
          <w:szCs w:val="44"/>
          <w:shd w:val="clear" w:fill="FFFFFF"/>
        </w:rPr>
      </w:pPr>
    </w:p>
    <w:p>
      <w:pPr>
        <w:rPr>
          <w:rFonts w:hint="default" w:eastAsia="Segoe UI" w:cs="MT Extra" w:asciiTheme="minorAscii" w:hAnsiTheme="minorAscii"/>
          <w:b/>
          <w:bCs/>
          <w:i w:val="0"/>
          <w:iCs w:val="0"/>
          <w:caps w:val="0"/>
          <w:color w:val="0D0D0D"/>
          <w:spacing w:val="0"/>
          <w:sz w:val="44"/>
          <w:szCs w:val="44"/>
          <w:shd w:val="clear" w:fill="FFFFFF"/>
        </w:rPr>
      </w:pPr>
      <w:r>
        <w:rPr>
          <w:rFonts w:hint="default" w:eastAsia="Segoe UI" w:cs="MT Extra" w:asciiTheme="minorAscii" w:hAnsiTheme="minorAscii"/>
          <w:b/>
          <w:bCs/>
          <w:i w:val="0"/>
          <w:iCs w:val="0"/>
          <w:caps w:val="0"/>
          <w:color w:val="0D0D0D"/>
          <w:spacing w:val="0"/>
          <w:sz w:val="44"/>
          <w:szCs w:val="44"/>
          <w:shd w:val="clear" w:fill="FFFFFF"/>
        </w:rPr>
        <w:t>Research Background: The Possibilities of Figurative Expressionism in Modern Flat Painting</w:t>
      </w:r>
    </w:p>
    <w:p>
      <w:pPr>
        <w:rPr>
          <w:rFonts w:hint="default" w:eastAsia="Segoe UI" w:cs="MT Extra" w:asciiTheme="minorAscii" w:hAnsiTheme="minorAscii"/>
          <w:b/>
          <w:bCs/>
          <w:i w:val="0"/>
          <w:iCs w:val="0"/>
          <w:caps w:val="0"/>
          <w:color w:val="0D0D0D"/>
          <w:spacing w:val="0"/>
          <w:sz w:val="44"/>
          <w:szCs w:val="44"/>
          <w:shd w:val="clear" w:fill="FFFFFF"/>
        </w:rPr>
      </w:pPr>
    </w:p>
    <w:p>
      <w:pPr>
        <w:rPr>
          <w:rFonts w:hint="eastAsia"/>
          <w:sz w:val="28"/>
          <w:szCs w:val="28"/>
        </w:rPr>
      </w:pPr>
      <w:r>
        <w:rPr>
          <w:rFonts w:hint="eastAsia"/>
          <w:sz w:val="28"/>
          <w:szCs w:val="28"/>
        </w:rPr>
        <w:t>Since the 19th century, the dominance of traditional figurative painting has gradually begun to be broken. The characters painted by Bouguereau, a 19th-century French academic painter, are very perfect. No matter what the subject matter is, the characters in the picture must conform to classicism. But in the 19th century, there seemed to be many gaps between the spiritual world of people during the industrial revolution and classicism. According to Clement Greenberg, an American art critic in the second half of the 20th century, the boundaries that distinguish different artistic styles are themselves a manifestation of intrinsic value. This manifestation of intrinsic value is a historical feature of modern society, and everyone must act accordingly. To define itself by the limitations of its appropriate medium, artistic creation needs to be consistent with the times in which it exists. In his article 'Towards a Newer Laocoön', he proposed that the development of flat painting is to gradually strip away the influence of three-dimensional space. Three-dimensional space belongs to the field of sculpture. Painting should emphasize subjectivity. Therefore, painting wants to gradually develop , and ultimately need to move towards complete flatness, and eventually evolve into an abstract symbol, abandoning any representation of reality. This is indeed the case with the development of graphic painting in the 20th century. Abstract artists Jackson Pollock, Willem de Kooning and Robert Motherwell all abandon representation of the objective world in their works to express their creativity and emotions in a non-representational way. Abstract symbols carry the artists’ metaphors and symbols of modern society. Abstract colors mobilize the emotions of the audience. The abstraction of form makes narrative no longer important, and the audience can project more of themselves into the work.</w:t>
      </w:r>
    </w:p>
    <w:p>
      <w:pPr>
        <w:rPr>
          <w:rFonts w:hint="eastAsia"/>
          <w:sz w:val="28"/>
          <w:szCs w:val="28"/>
        </w:rPr>
      </w:pPr>
      <w:r>
        <w:rPr>
          <w:rFonts w:hint="eastAsia"/>
          <w:sz w:val="28"/>
          <w:szCs w:val="28"/>
        </w:rPr>
        <w:t>Artists have abandoned the shaping of the three-dimensional space of reality, and figurative painting seems to have reached the end of its life. Classical myths cannot fill the empty hearts of modern people. Naturalism has become too far away from modern industrial civilization, and the function of figurative painting to record history has also been replaced by emerging photography technology. But figurative painting has not declined. Abstract Expressionist painting reached its peak in the mid-20th century, but later gradually lost its dominance. As the social and political environment changes, information spreads faster and faster, in a wider scope, and society becomes more diverse. Artists no longer follow a particular art movement or style; individual expression is increasingly important today. On the other hand, the convenience of accessing information has also caused people to pay more attention to real-life issues, such as political situations, human rights issues, and identity. Therefore, the genre of figurative painting, which is rooted in the representation of reality, has once again had its chance to take the stage.</w:t>
      </w:r>
    </w:p>
    <w:p>
      <w:pPr>
        <w:rPr>
          <w:sz w:val="28"/>
          <w:szCs w:val="28"/>
        </w:rPr>
      </w:pPr>
      <w:r>
        <w:rPr>
          <w:rFonts w:hint="eastAsia"/>
          <w:sz w:val="28"/>
          <w:szCs w:val="28"/>
        </w:rPr>
        <w:t>Today, figurative painting artists are also paying more attention to the expression of inner emotions. In the works of contemporary German painter Neo Rauch, there are various recognizable images and icons that are familiar to the audience in real life. He appropriated techniques from comics and pop art to rearrange and combine various popular elements and symbols, dispersing a concrete world into multiple relatively independent but interconnected narrative elements. British artist David Hockney explores life and natural scenes in his works, as well as the psychological changes of humans in these different scenes. But his paintings are not reproductions of natural scenes in traditional figurative paintings, but are processed in his personal style. Although their style is not purely figurative, their works are mixed with strong personal feelings about the outside world. At the same time, the method of showing the artist's personality through diversified narratives is also in line with modern people's experience in receiving information. Modern figurative painting incorporates expressionist techniques on the basis of figuration. Adrian Ghenie, a painter born in Romania, in his paintings, the figurative level is reflected in his use of light and shadow shaping techniques of Baroque period oil paintings when creating characters, and his appropriation of realistic elements such as portraits, trademarks, and historical events. On the level of expression, he loves to destroy the characters in the paintings and distort their faces and limbs. Or deconstruct and reassemble. The novel expression technique is in line with the aesthetic tendencies of modern people. The appropriation and metaphor of realistic elements, and the use of traditional figurative painting methods to create characters further increase the interpretation space of the painting. Concrete expression painting provides a new possibility for the development of today's graphic painting.</w:t>
      </w:r>
    </w:p>
    <w:p>
      <w:pPr>
        <w:rPr>
          <w:rFonts w:hint="default" w:asciiTheme="minorAscii" w:hAnsiTheme="minorAscii"/>
          <w:b/>
          <w:bCs/>
          <w:sz w:val="28"/>
          <w:szCs w:val="28"/>
        </w:rPr>
      </w:pPr>
    </w:p>
    <w:p>
      <w:pPr>
        <w:rPr>
          <w:rFonts w:hint="eastAsia"/>
          <w:b/>
          <w:bCs/>
          <w:sz w:val="44"/>
          <w:szCs w:val="44"/>
        </w:rPr>
      </w:pPr>
    </w:p>
    <w:p>
      <w:pPr>
        <w:rPr>
          <w:rFonts w:hint="eastAsia"/>
          <w:b/>
          <w:bCs/>
          <w:sz w:val="44"/>
          <w:szCs w:val="44"/>
        </w:rPr>
      </w:pPr>
    </w:p>
    <w:p>
      <w:pPr>
        <w:rPr>
          <w:rFonts w:hint="eastAsia"/>
          <w:b/>
          <w:bCs/>
          <w:sz w:val="44"/>
          <w:szCs w:val="44"/>
        </w:rPr>
      </w:pPr>
    </w:p>
    <w:p>
      <w:pPr>
        <w:rPr>
          <w:rFonts w:hint="eastAsia"/>
          <w:b/>
          <w:bCs/>
          <w:sz w:val="44"/>
          <w:szCs w:val="44"/>
        </w:rPr>
      </w:pPr>
    </w:p>
    <w:p>
      <w:pPr>
        <w:rPr>
          <w:rFonts w:hint="eastAsia"/>
          <w:b/>
          <w:bCs/>
          <w:sz w:val="44"/>
          <w:szCs w:val="44"/>
        </w:rPr>
      </w:pPr>
    </w:p>
    <w:p>
      <w:pPr>
        <w:rPr>
          <w:rFonts w:hint="eastAsia"/>
          <w:b/>
          <w:bCs/>
          <w:sz w:val="44"/>
          <w:szCs w:val="44"/>
        </w:rPr>
      </w:pPr>
    </w:p>
    <w:p>
      <w:pPr>
        <w:rPr>
          <w:rFonts w:hint="eastAsia"/>
          <w:b/>
          <w:bCs/>
          <w:sz w:val="44"/>
          <w:szCs w:val="44"/>
        </w:rPr>
      </w:pPr>
    </w:p>
    <w:p>
      <w:pPr>
        <w:rPr>
          <w:rFonts w:hint="eastAsia"/>
          <w:b/>
          <w:bCs/>
          <w:sz w:val="44"/>
          <w:szCs w:val="44"/>
        </w:rPr>
      </w:pPr>
    </w:p>
    <w:p>
      <w:pPr>
        <w:rPr>
          <w:rFonts w:hint="eastAsia"/>
          <w:b/>
          <w:bCs/>
          <w:sz w:val="44"/>
          <w:szCs w:val="44"/>
        </w:rPr>
      </w:pPr>
    </w:p>
    <w:p>
      <w:pPr>
        <w:rPr>
          <w:rFonts w:hint="eastAsia"/>
          <w:b/>
          <w:bCs/>
          <w:sz w:val="44"/>
          <w:szCs w:val="44"/>
        </w:rPr>
      </w:pPr>
    </w:p>
    <w:p>
      <w:pPr>
        <w:rPr>
          <w:rFonts w:hint="eastAsia"/>
          <w:b/>
          <w:bCs/>
          <w:sz w:val="44"/>
          <w:szCs w:val="44"/>
        </w:rPr>
      </w:pPr>
    </w:p>
    <w:p>
      <w:pPr>
        <w:rPr>
          <w:rFonts w:hint="eastAsia"/>
          <w:b/>
          <w:bCs/>
          <w:sz w:val="44"/>
          <w:szCs w:val="44"/>
        </w:rPr>
      </w:pPr>
      <w:r>
        <w:rPr>
          <w:rFonts w:hint="eastAsia"/>
          <w:b/>
          <w:bCs/>
          <w:sz w:val="44"/>
          <w:szCs w:val="44"/>
        </w:rPr>
        <w:t>The background to the formation of Adrian Gurney's artistic style</w:t>
      </w:r>
    </w:p>
    <w:p>
      <w:pPr>
        <w:rPr>
          <w:rFonts w:hint="eastAsia"/>
          <w:b/>
          <w:bCs/>
          <w:sz w:val="28"/>
          <w:szCs w:val="28"/>
        </w:rPr>
      </w:pPr>
    </w:p>
    <w:p>
      <w:pPr>
        <w:rPr>
          <w:rFonts w:hint="eastAsia"/>
          <w:b/>
          <w:bCs/>
          <w:sz w:val="28"/>
          <w:szCs w:val="28"/>
        </w:rPr>
      </w:pPr>
      <w:r>
        <w:rPr>
          <w:rFonts w:hint="eastAsia"/>
          <w:b/>
          <w:bCs/>
          <w:sz w:val="28"/>
          <w:szCs w:val="28"/>
        </w:rPr>
        <w:t>1</w:t>
      </w:r>
      <w:r>
        <w:rPr>
          <w:rFonts w:hint="eastAsia"/>
          <w:b/>
          <w:bCs/>
          <w:sz w:val="28"/>
          <w:szCs w:val="28"/>
          <w:lang w:val="en-US" w:eastAsia="zh-CN"/>
        </w:rPr>
        <w:t xml:space="preserve"> </w:t>
      </w:r>
      <w:r>
        <w:rPr>
          <w:rFonts w:hint="eastAsia"/>
          <w:b/>
          <w:bCs/>
          <w:sz w:val="28"/>
          <w:szCs w:val="28"/>
        </w:rPr>
        <w:t>Growth under political and economic turmoil</w:t>
      </w:r>
    </w:p>
    <w:p>
      <w:pPr>
        <w:rPr>
          <w:rFonts w:hint="eastAsia"/>
          <w:sz w:val="28"/>
          <w:szCs w:val="28"/>
        </w:rPr>
      </w:pPr>
      <w:r>
        <w:rPr>
          <w:rFonts w:hint="eastAsia"/>
          <w:sz w:val="28"/>
          <w:szCs w:val="28"/>
        </w:rPr>
        <w:t>Adrian Ghenie, born in 1977, grew up in Romania. At that time, Romania was in a period of social instability. The turmoil was followed by economic recession and hardship in the lives of ordinary people. He was born into a family of doctors, and his parents were both dentists. His father was particularly fond of history. Since Adrian Ghenie was still a child, he would often dictate to him some of the history of World War II and the history of Romania's "Golden Age" that he had personally experienced. Through his father's tireless narration, Adrian Ghenie became interested in the historical events that happened in the past. At the same time, the sharp contrast between the good life of the past and the difficult and difficult life of the present also inspired him to think about the relationship between history and the present, and this negative and critical attitude also affected his future work to a certain extent. Creative concept.</w:t>
      </w:r>
    </w:p>
    <w:p>
      <w:pPr>
        <w:rPr>
          <w:rFonts w:hint="eastAsia"/>
          <w:sz w:val="28"/>
          <w:szCs w:val="28"/>
        </w:rPr>
      </w:pPr>
      <w:r>
        <w:rPr>
          <w:rFonts w:hint="eastAsia"/>
          <w:sz w:val="28"/>
          <w:szCs w:val="28"/>
        </w:rPr>
        <w:t>In addition to his father's interest in historical subjects that inspired him as a child, his family environment also had a profound impact on him. According to Gurney's own account, he grew up in an "ascetic family atmosphere full of antiseptic aromas." He has been very interested in the medical books collected by his father since he was a child. The images in these books laid the foundation for the "Bacon-esque" aesthetic in his later works. In addition, he also mentioned an experience that had a profound impact on him. A teacher once led him to the morgue to watch the dissection of a corpse and guided him to understand the position of human muscles. According to his own recollection, he Said he looked at the lifeless body with disgust and a morbid fascination at the same time. The seeds of this dark depiction of cruel scenes and deformed characters have been planted since childhood.</w:t>
      </w:r>
    </w:p>
    <w:p>
      <w:pPr>
        <w:rPr>
          <w:rFonts w:hint="eastAsia"/>
          <w:sz w:val="28"/>
          <w:szCs w:val="28"/>
        </w:rPr>
      </w:pPr>
      <w:r>
        <w:rPr>
          <w:rFonts w:hint="eastAsia"/>
          <w:sz w:val="28"/>
          <w:szCs w:val="28"/>
        </w:rPr>
        <w:t>Thinking about totalitarian history and his morbid fascination with "Bacon-esque" aesthetics, Adrian Ghenie starts from the history of his own country. He followed the art of the Baroque period and created a portrait - Study for "Boogeyman", which is obviously a portrait based on the former Romanian leader Ceausescu. A pale face is printed on a dark background, and the distribution of light and dark closely follows the shaping of characters during the Baroque painting period. But the light-receiving surface was repeatedly scratched and painted with rose red, as if the character's face had some kind of abscess and started to fester. This kind of artistic processing that distorts the original real-life materials actually conforms to the psychological desire of modern audiences to seek novelty. This portrait reflects Adrian Ghenie's reflections on the history of his country. While destroying the image of historical figures, it also gives them symbolic metaphors and reshapes them in meaning. His dark expressionist technique is based on reality, and after attracting attention, the audience can also feel the metaphorical evil of the characters behind this bizarre picture, even if they do not know Ceausescu who is it.</w:t>
      </w:r>
    </w:p>
    <w:p>
      <w:pPr>
        <w:rPr>
          <w:rFonts w:hint="eastAsia"/>
          <w:b/>
          <w:bCs/>
          <w:sz w:val="28"/>
          <w:szCs w:val="28"/>
        </w:rPr>
      </w:pPr>
    </w:p>
    <w:p>
      <w:pPr>
        <w:rPr>
          <w:rFonts w:hint="default"/>
          <w:b/>
          <w:bCs/>
          <w:sz w:val="28"/>
          <w:szCs w:val="28"/>
          <w:lang w:val="en-US" w:eastAsia="zh-CN"/>
        </w:rPr>
      </w:pPr>
      <w:r>
        <w:rPr>
          <w:rFonts w:hint="eastAsia"/>
          <w:b/>
          <w:bCs/>
          <w:sz w:val="28"/>
          <w:szCs w:val="28"/>
        </w:rPr>
        <w:t>2</w:t>
      </w:r>
      <w:r>
        <w:rPr>
          <w:rFonts w:hint="eastAsia"/>
          <w:b/>
          <w:bCs/>
          <w:sz w:val="28"/>
          <w:szCs w:val="28"/>
          <w:lang w:val="en-US" w:eastAsia="zh-CN"/>
        </w:rPr>
        <w:t xml:space="preserve"> </w:t>
      </w:r>
      <w:r>
        <w:rPr>
          <w:rFonts w:hint="eastAsia"/>
          <w:b/>
          <w:bCs/>
          <w:sz w:val="28"/>
          <w:szCs w:val="28"/>
        </w:rPr>
        <w:t xml:space="preserve">Art experience and influence by </w:t>
      </w:r>
      <w:r>
        <w:rPr>
          <w:rFonts w:hint="eastAsia"/>
          <w:b/>
          <w:bCs/>
          <w:sz w:val="28"/>
          <w:szCs w:val="28"/>
          <w:lang w:val="en-US" w:eastAsia="zh-CN"/>
        </w:rPr>
        <w:t xml:space="preserve">academy </w:t>
      </w:r>
    </w:p>
    <w:p>
      <w:pPr>
        <w:rPr>
          <w:rFonts w:hint="eastAsia"/>
          <w:sz w:val="28"/>
          <w:szCs w:val="28"/>
        </w:rPr>
      </w:pPr>
      <w:r>
        <w:rPr>
          <w:rFonts w:hint="eastAsia"/>
          <w:sz w:val="28"/>
          <w:szCs w:val="28"/>
        </w:rPr>
        <w:t>Between 1991 and 1994, Adrian Ghenie studied painting at the University of Art and Design in Cluj-Napoca.</w:t>
      </w:r>
      <w:r>
        <w:rPr>
          <w:rFonts w:hint="eastAsia"/>
          <w:sz w:val="28"/>
          <w:szCs w:val="28"/>
          <w:lang w:val="en-US" w:eastAsia="zh-CN"/>
        </w:rPr>
        <w:t xml:space="preserve"> </w:t>
      </w:r>
      <w:r>
        <w:rPr>
          <w:rFonts w:hint="eastAsia"/>
          <w:sz w:val="28"/>
          <w:szCs w:val="28"/>
        </w:rPr>
        <w:t xml:space="preserve">What’s interesting is that, contrary to popular belief, teachers at the Romanian Art Academy had abandoned their exploration of flat representational paintings and turned to contemporary art at that time. In that environment, teachers and students at the college imitated contemporary American artists. Perhaps out of his strong interest in history and love for classical art, he began to try to study and copy classical paintings from the Baroque period. Among them, the works of Titian had the deepest influence on him. According to his own words, "Titian's use of overdye, he painted layers of translucent color layer by layer, each layer serving as a basis for the next. Imagine how abstract you have to think. Titian I started with the composition of a cross, but the color of the final image is completely different from the first draft." This layer-by-layer superposition gives the originally thin subject a deep texture, and the light and shadow modeling of the characters in Baroque art and the The pursuit of the texture of painting materials has profoundly influenced Adrian Ghenie, who studied at the </w:t>
      </w:r>
      <w:r>
        <w:rPr>
          <w:rFonts w:hint="eastAsia"/>
          <w:sz w:val="28"/>
          <w:szCs w:val="28"/>
          <w:lang w:val="en-US" w:eastAsia="zh-CN"/>
        </w:rPr>
        <w:t>academy of art</w:t>
      </w:r>
      <w:r>
        <w:rPr>
          <w:rFonts w:hint="eastAsia"/>
          <w:sz w:val="28"/>
          <w:szCs w:val="28"/>
        </w:rPr>
        <w:t>.</w:t>
      </w:r>
    </w:p>
    <w:p>
      <w:pPr>
        <w:rPr>
          <w:rFonts w:hint="eastAsia"/>
          <w:sz w:val="28"/>
          <w:szCs w:val="28"/>
        </w:rPr>
      </w:pPr>
      <w:r>
        <w:rPr>
          <w:rFonts w:hint="eastAsia"/>
          <w:sz w:val="28"/>
          <w:szCs w:val="28"/>
        </w:rPr>
        <w:t>Although the figures in his works often remind people of Francis Bacon with their distorted limbs and vague faces that seem to have been artificially destroyed,</w:t>
      </w:r>
      <w:r>
        <w:rPr>
          <w:rFonts w:hint="eastAsia"/>
          <w:sz w:val="28"/>
          <w:szCs w:val="28"/>
          <w:lang w:val="en-US" w:eastAsia="zh-CN"/>
        </w:rPr>
        <w:t xml:space="preserve"> </w:t>
      </w:r>
      <w:r>
        <w:rPr>
          <w:rFonts w:hint="eastAsia"/>
          <w:sz w:val="28"/>
          <w:szCs w:val="28"/>
        </w:rPr>
        <w:t xml:space="preserve">Adrian Ghenie said in an interview: "If I say that </w:t>
      </w:r>
      <w:r>
        <w:rPr>
          <w:rFonts w:hint="eastAsia"/>
          <w:sz w:val="28"/>
          <w:szCs w:val="28"/>
          <w:lang w:val="en-US" w:eastAsia="zh-CN"/>
        </w:rPr>
        <w:t xml:space="preserve">what </w:t>
      </w:r>
      <w:r>
        <w:rPr>
          <w:rFonts w:hint="eastAsia"/>
          <w:sz w:val="28"/>
          <w:szCs w:val="28"/>
        </w:rPr>
        <w:t xml:space="preserve">I </w:t>
      </w:r>
      <w:r>
        <w:rPr>
          <w:rFonts w:hint="eastAsia"/>
          <w:sz w:val="28"/>
          <w:szCs w:val="28"/>
          <w:lang w:val="en-US" w:eastAsia="zh-CN"/>
        </w:rPr>
        <w:t>am</w:t>
      </w:r>
      <w:r>
        <w:rPr>
          <w:rFonts w:hint="eastAsia"/>
          <w:sz w:val="28"/>
          <w:szCs w:val="28"/>
        </w:rPr>
        <w:t xml:space="preserve"> thinking </w:t>
      </w:r>
      <w:r>
        <w:rPr>
          <w:rFonts w:hint="eastAsia"/>
          <w:sz w:val="28"/>
          <w:szCs w:val="28"/>
          <w:lang w:val="en-US" w:eastAsia="zh-CN"/>
        </w:rPr>
        <w:t xml:space="preserve">when I try to create something , </w:t>
      </w:r>
      <w:r>
        <w:rPr>
          <w:rFonts w:hint="eastAsia"/>
          <w:sz w:val="28"/>
          <w:szCs w:val="28"/>
        </w:rPr>
        <w:t xml:space="preserve">it must be de Kooning’s women. I always have a collection of de Kooning and Chaim Soutine’s works on my workbench. When artists are creating, they are faced with some </w:t>
      </w:r>
      <w:r>
        <w:rPr>
          <w:rFonts w:hint="eastAsia"/>
          <w:sz w:val="28"/>
          <w:szCs w:val="28"/>
          <w:lang w:val="en-US" w:eastAsia="zh-CN"/>
        </w:rPr>
        <w:t xml:space="preserve">problem that they </w:t>
      </w:r>
      <w:r>
        <w:rPr>
          <w:rFonts w:hint="eastAsia"/>
          <w:sz w:val="28"/>
          <w:szCs w:val="28"/>
        </w:rPr>
        <w:t xml:space="preserve">don't know how to solve, I think </w:t>
      </w:r>
      <w:r>
        <w:rPr>
          <w:rFonts w:hint="eastAsia"/>
          <w:sz w:val="28"/>
          <w:szCs w:val="28"/>
          <w:lang w:val="en-US" w:eastAsia="zh-CN"/>
        </w:rPr>
        <w:t xml:space="preserve">these two artists </w:t>
      </w:r>
      <w:r>
        <w:rPr>
          <w:rFonts w:hint="eastAsia"/>
          <w:sz w:val="28"/>
          <w:szCs w:val="28"/>
        </w:rPr>
        <w:t xml:space="preserve">are the standard to refer to." After finishing his studies at the </w:t>
      </w:r>
      <w:r>
        <w:rPr>
          <w:rFonts w:hint="eastAsia"/>
          <w:sz w:val="28"/>
          <w:szCs w:val="28"/>
          <w:lang w:val="en-US" w:eastAsia="zh-CN"/>
        </w:rPr>
        <w:t>Art and Design University of Cluj-Napoca</w:t>
      </w:r>
      <w:r>
        <w:rPr>
          <w:rFonts w:hint="eastAsia"/>
          <w:sz w:val="28"/>
          <w:szCs w:val="28"/>
        </w:rPr>
        <w:t xml:space="preserve">, </w:t>
      </w:r>
      <w:r>
        <w:rPr>
          <w:rFonts w:hint="eastAsia"/>
          <w:sz w:val="28"/>
          <w:szCs w:val="28"/>
          <w:lang w:val="en-US" w:eastAsia="zh-CN"/>
        </w:rPr>
        <w:t xml:space="preserve">he </w:t>
      </w:r>
      <w:r>
        <w:rPr>
          <w:rFonts w:hint="eastAsia"/>
          <w:sz w:val="28"/>
          <w:szCs w:val="28"/>
        </w:rPr>
        <w:t>began to travel to Western Europe. Deconstruction influenced him to a great extent. De Kooning's famous "Women" series dissects the perfect female body in the original classical paintings into pieces. While deconstructing the figure, it is also a deconstruction of classical civilization by modern civilization. This modern deconstruction technique was glimpsed by Gurney and brought into his own works. In his series of portraits of Monroe, he admitted that he was actually not interested in Monroe herself. This Monroe was Andy Warhol's icon. "If she were living today, I believe she would have undergone her first plastic surgery out of her own volition or forced by an economic company, and would have been under tremendous pressure." This kind of person is deformed by the alienation of consumerism in modern society. The phenomenon was presented on his canvas in a concrete form. For him, portrait painting is actually like landscape painting, where the canvas is filled with various elements. Under each of Monroe's faces, the audience can see that the seemingly whole face is actually filled with various metaphorical symbols. Monroe is no longer just a single whole in his canvas, but a collection of multiple elements. Every viewer can get a glimpse of Adrian Ghenie's metaphors and thinking about modern society in each element. This information processing method of collecting fragmented information through multiple channels and finally integrating it is exactly in line with the life experience of modern people.</w:t>
      </w:r>
    </w:p>
    <w:p>
      <w:pPr>
        <w:rPr>
          <w:rFonts w:hint="eastAsia"/>
        </w:rPr>
      </w:pPr>
    </w:p>
    <w:p>
      <w:pPr>
        <w:rPr>
          <w:rFonts w:hint="eastAsia"/>
        </w:rPr>
      </w:pPr>
    </w:p>
    <w:p>
      <w:pPr>
        <w:rPr>
          <w:rFonts w:hint="eastAsia"/>
        </w:rPr>
      </w:pPr>
    </w:p>
    <w:p>
      <w:pPr>
        <w:rPr>
          <w:rFonts w:hint="eastAsia"/>
          <w:sz w:val="30"/>
          <w:szCs w:val="30"/>
          <w:lang w:val="en-US" w:eastAsia="zh-CN"/>
        </w:rPr>
      </w:pPr>
    </w:p>
    <w:p>
      <w:pPr>
        <w:rPr>
          <w:rFonts w:hint="eastAsia"/>
          <w:sz w:val="30"/>
          <w:szCs w:val="30"/>
          <w:lang w:val="en-US" w:eastAsia="zh-CN"/>
        </w:rPr>
      </w:pPr>
    </w:p>
    <w:p>
      <w:pPr>
        <w:rPr>
          <w:rFonts w:hint="eastAsia"/>
          <w:sz w:val="30"/>
          <w:szCs w:val="30"/>
          <w:lang w:val="en-US" w:eastAsia="zh-CN"/>
        </w:rPr>
      </w:pPr>
    </w:p>
    <w:p>
      <w:pPr>
        <w:rPr>
          <w:rFonts w:hint="eastAsia"/>
          <w:sz w:val="30"/>
          <w:szCs w:val="30"/>
          <w:lang w:val="en-US" w:eastAsia="zh-CN"/>
        </w:rPr>
      </w:pPr>
    </w:p>
    <w:p>
      <w:pPr>
        <w:rPr>
          <w:rFonts w:hint="eastAsia"/>
          <w:sz w:val="30"/>
          <w:szCs w:val="30"/>
          <w:lang w:val="en-US" w:eastAsia="zh-CN"/>
        </w:rPr>
      </w:pPr>
    </w:p>
    <w:p>
      <w:pPr>
        <w:rPr>
          <w:rFonts w:hint="eastAsia"/>
          <w:sz w:val="30"/>
          <w:szCs w:val="30"/>
          <w:lang w:val="en-US" w:eastAsia="zh-CN"/>
        </w:rPr>
      </w:pPr>
    </w:p>
    <w:p>
      <w:pPr>
        <w:rPr>
          <w:rFonts w:hint="eastAsia"/>
          <w:sz w:val="30"/>
          <w:szCs w:val="30"/>
          <w:lang w:val="en-US" w:eastAsia="zh-CN"/>
        </w:rPr>
      </w:pPr>
    </w:p>
    <w:p>
      <w:pPr>
        <w:rPr>
          <w:rFonts w:hint="eastAsia"/>
          <w:b/>
          <w:bCs/>
          <w:sz w:val="44"/>
          <w:szCs w:val="44"/>
          <w:lang w:val="en-US" w:eastAsia="zh-CN"/>
        </w:rPr>
      </w:pPr>
      <w:r>
        <w:rPr>
          <w:rFonts w:hint="eastAsia"/>
          <w:b/>
          <w:bCs/>
          <w:sz w:val="44"/>
          <w:szCs w:val="44"/>
          <w:lang w:val="en-US" w:eastAsia="zh-CN"/>
        </w:rPr>
        <w:t>Conclusion</w:t>
      </w:r>
    </w:p>
    <w:p>
      <w:pPr>
        <w:rPr>
          <w:rFonts w:hint="eastAsia"/>
          <w:sz w:val="21"/>
          <w:szCs w:val="21"/>
          <w:lang w:val="en-US" w:eastAsia="zh-CN"/>
        </w:rPr>
      </w:pPr>
    </w:p>
    <w:p>
      <w:pPr>
        <w:rPr>
          <w:rFonts w:hint="eastAsia"/>
          <w:sz w:val="28"/>
          <w:szCs w:val="28"/>
          <w:lang w:val="en-US" w:eastAsia="zh-CN"/>
        </w:rPr>
      </w:pPr>
      <w:r>
        <w:rPr>
          <w:rFonts w:hint="eastAsia"/>
          <w:sz w:val="28"/>
          <w:szCs w:val="28"/>
          <w:lang w:val="en-US" w:eastAsia="zh-CN"/>
        </w:rPr>
        <w:t xml:space="preserve">In contemporary society, the rapid development of media technologies such as cameras and the Internet has gradually replaced the recording function of traditional figurative painting. Moreover, contemporary art uses multi-layered and multi-faceted narratives created by multi-media to attract the public more than traditional figurative painting with a single narrative. Sight. Faced with these two strong impacts at the same time, what kind of development path should figurative painting take in the future? </w:t>
      </w:r>
      <w:r>
        <w:rPr>
          <w:rFonts w:hint="eastAsia"/>
          <w:sz w:val="28"/>
          <w:szCs w:val="28"/>
        </w:rPr>
        <w:t>Adrian Ghenie</w:t>
      </w:r>
      <w:r>
        <w:rPr>
          <w:rFonts w:hint="eastAsia"/>
          <w:sz w:val="28"/>
          <w:szCs w:val="28"/>
          <w:lang w:val="en-US" w:eastAsia="zh-CN"/>
        </w:rPr>
        <w:t>'s artistic works provide a possibility to solve these two problems.</w:t>
      </w:r>
    </w:p>
    <w:p>
      <w:pPr>
        <w:rPr>
          <w:rFonts w:hint="eastAsia"/>
          <w:sz w:val="28"/>
          <w:szCs w:val="28"/>
          <w:lang w:val="en-US" w:eastAsia="zh-CN"/>
        </w:rPr>
      </w:pPr>
      <w:r>
        <w:rPr>
          <w:rFonts w:hint="eastAsia"/>
          <w:sz w:val="28"/>
          <w:szCs w:val="28"/>
          <w:lang w:val="en-US" w:eastAsia="zh-CN"/>
        </w:rPr>
        <w:t xml:space="preserve">First of all, </w:t>
      </w:r>
      <w:r>
        <w:rPr>
          <w:rFonts w:hint="eastAsia"/>
          <w:sz w:val="28"/>
          <w:szCs w:val="28"/>
        </w:rPr>
        <w:t>Adrian Ghenie</w:t>
      </w:r>
      <w:r>
        <w:rPr>
          <w:rFonts w:hint="eastAsia"/>
          <w:sz w:val="28"/>
          <w:szCs w:val="28"/>
          <w:lang w:val="en-US" w:eastAsia="zh-CN"/>
        </w:rPr>
        <w:t xml:space="preserve"> transforms his work from a traditional single narrative into an open narrative, giving the audience the possibility of interaction.Most traditional figurative paintings serve a specific theme, and their narratives are single, and the audience can only passively accept the message brought by the work. However, there is a certain metaphor in </w:t>
      </w:r>
      <w:r>
        <w:rPr>
          <w:rFonts w:hint="eastAsia"/>
          <w:sz w:val="28"/>
          <w:szCs w:val="28"/>
        </w:rPr>
        <w:t>Adrian Ghenie</w:t>
      </w:r>
      <w:r>
        <w:rPr>
          <w:rFonts w:hint="eastAsia"/>
          <w:sz w:val="28"/>
          <w:szCs w:val="28"/>
          <w:lang w:val="en-US" w:eastAsia="zh-CN"/>
        </w:rPr>
        <w:t xml:space="preserve"> 's works, which are open-ended and not a single narrative, but fragmented, in line with the experience of our lives today. Ancient people lived in a real space, and everything that happened in a day was within reach around them. This was a single linear narrative. Today, the means of communication and transportation are becoming increasingly developed, and it has become easier and more convenient to obtain images and information from another space. This has changed the relationship between people, and life experience has become increasingly fragmented. Today's modern people can switch the space they are in at will. Modern life exists in a multi-dimensional space. Through developed and convenient communication technology, people in different physical spaces can obtain the life experiences and experiences of people in other spaces. The relationship between people can be that of strangers in the traditional sense, but at the same time familiar. </w:t>
      </w:r>
      <w:r>
        <w:rPr>
          <w:rFonts w:hint="eastAsia"/>
          <w:sz w:val="28"/>
          <w:szCs w:val="28"/>
        </w:rPr>
        <w:t>Adrian Ghenie</w:t>
      </w:r>
      <w:r>
        <w:rPr>
          <w:rFonts w:hint="eastAsia"/>
          <w:sz w:val="28"/>
          <w:szCs w:val="28"/>
          <w:lang w:val="en-US" w:eastAsia="zh-CN"/>
        </w:rPr>
        <w:t xml:space="preserve"> 's paintings have multiple layers, dealing with relationships between characters that are both connected and distant.</w:t>
      </w:r>
    </w:p>
    <w:p>
      <w:pPr>
        <w:rPr>
          <w:rFonts w:hint="eastAsia"/>
          <w:sz w:val="28"/>
          <w:szCs w:val="28"/>
          <w:lang w:val="en-US" w:eastAsia="zh-CN"/>
        </w:rPr>
      </w:pPr>
      <w:r>
        <w:rPr>
          <w:rFonts w:hint="eastAsia"/>
          <w:sz w:val="28"/>
          <w:szCs w:val="28"/>
          <w:lang w:val="en-US" w:eastAsia="zh-CN"/>
        </w:rPr>
        <w:t xml:space="preserve">looking at his paintings with our experience in today's life will give the audience a sense of empathy. This is a kind of openness in </w:t>
      </w:r>
      <w:r>
        <w:rPr>
          <w:rFonts w:hint="eastAsia"/>
          <w:sz w:val="28"/>
          <w:szCs w:val="28"/>
        </w:rPr>
        <w:t>Adrian Ghenie</w:t>
      </w:r>
      <w:r>
        <w:rPr>
          <w:rFonts w:hint="eastAsia"/>
          <w:sz w:val="28"/>
          <w:szCs w:val="28"/>
          <w:lang w:val="en-US" w:eastAsia="zh-CN"/>
        </w:rPr>
        <w:t xml:space="preserve">'s paintings. It is not like traditional figurative paintings describing a specific story. The audience By simply understanding a single interpretation and storyline, his works allow the audience to bring their own real-life experience and participate in the works. The relationships between the characters in the pictures he creates are a spiritual depiction, expression and reaction to our lives today. His partial depictions are realistic and concrete, the visual symbols are realistic traditions, and the expression techniques are metaphorical symbols. These fragmented existences are mixed together and endowed with multi-layered modernity through the re-creation of his brush. </w:t>
      </w:r>
      <w:r>
        <w:rPr>
          <w:rFonts w:hint="eastAsia"/>
          <w:sz w:val="28"/>
          <w:szCs w:val="28"/>
        </w:rPr>
        <w:t>Adrian Ghenie</w:t>
      </w:r>
      <w:r>
        <w:rPr>
          <w:rFonts w:hint="eastAsia"/>
          <w:sz w:val="28"/>
          <w:szCs w:val="28"/>
          <w:lang w:val="en-US" w:eastAsia="zh-CN"/>
        </w:rPr>
        <w:t xml:space="preserve"> uses today's life experience to partially restore some traditional visual experiences. However, the message conveyed to the audience is diverse and modern at the same time. This reflects the life experience of people in contemporary society, and uses a figurative painting technique mixed with expressionism to reflect the panic and alienation that modern people face in life, as well as the indifference and cruelty of the modern social environment and reality.</w:t>
      </w:r>
    </w:p>
    <w:p>
      <w:pPr>
        <w:rPr>
          <w:rFonts w:hint="eastAsia"/>
          <w:sz w:val="28"/>
          <w:szCs w:val="28"/>
          <w:lang w:val="en-US" w:eastAsia="zh-CN"/>
        </w:rPr>
      </w:pPr>
    </w:p>
    <w:p>
      <w:pPr>
        <w:rPr>
          <w:rFonts w:hint="default"/>
          <w:sz w:val="28"/>
          <w:szCs w:val="28"/>
          <w:lang w:val="en-US" w:eastAsia="zh-CN"/>
        </w:rPr>
      </w:pPr>
    </w:p>
    <w:p>
      <w:pPr>
        <w:rPr>
          <w:rFonts w:hint="default"/>
          <w:sz w:val="28"/>
          <w:szCs w:val="28"/>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p>
    <w:p>
      <w:pPr>
        <w:rPr>
          <w:rFonts w:hint="default"/>
          <w:b/>
          <w:bCs/>
          <w:sz w:val="44"/>
          <w:szCs w:val="44"/>
          <w:lang w:val="en-US" w:eastAsia="zh-CN"/>
        </w:rPr>
      </w:pPr>
      <w:r>
        <w:rPr>
          <w:rFonts w:hint="eastAsia"/>
          <w:b/>
          <w:bCs/>
          <w:sz w:val="44"/>
          <w:szCs w:val="44"/>
          <w:lang w:val="en-US" w:eastAsia="zh-CN"/>
        </w:rPr>
        <w:t>Reference</w:t>
      </w:r>
    </w:p>
    <w:p>
      <w:pPr>
        <w:rPr>
          <w:rFonts w:hint="default"/>
          <w:sz w:val="28"/>
          <w:szCs w:val="28"/>
          <w:lang w:val="en-US" w:eastAsia="zh-CN"/>
        </w:rPr>
      </w:pPr>
      <w:r>
        <w:rPr>
          <w:rFonts w:hint="default"/>
          <w:sz w:val="28"/>
          <w:szCs w:val="28"/>
          <w:lang w:val="en-US" w:eastAsia="zh-CN"/>
        </w:rPr>
        <w:t xml:space="preserve">Gnyp, M. and Ghenie, A., n.d. Interview with Adrian Ghenie: Art, Luck and History. Marta Gnyp. Available at: </w:t>
      </w:r>
      <w:r>
        <w:rPr>
          <w:rFonts w:ascii="宋体" w:hAnsi="宋体" w:eastAsia="宋体" w:cs="宋体"/>
          <w:sz w:val="24"/>
          <w:szCs w:val="24"/>
        </w:rPr>
        <w:fldChar w:fldCharType="begin"/>
      </w:r>
      <w:r>
        <w:rPr>
          <w:rFonts w:ascii="宋体" w:hAnsi="宋体" w:eastAsia="宋体" w:cs="宋体"/>
          <w:sz w:val="24"/>
          <w:szCs w:val="24"/>
        </w:rPr>
        <w:instrText xml:space="preserve"> HYPERLINK "https://www.martagnyp.com/publications/adrian-ghenie" </w:instrText>
      </w:r>
      <w:r>
        <w:rPr>
          <w:rFonts w:ascii="宋体" w:hAnsi="宋体" w:eastAsia="宋体" w:cs="宋体"/>
          <w:sz w:val="24"/>
          <w:szCs w:val="24"/>
        </w:rPr>
        <w:fldChar w:fldCharType="separate"/>
      </w:r>
      <w:r>
        <w:rPr>
          <w:rStyle w:val="4"/>
          <w:rFonts w:ascii="宋体" w:hAnsi="宋体" w:eastAsia="宋体" w:cs="宋体"/>
          <w:sz w:val="24"/>
          <w:szCs w:val="24"/>
        </w:rPr>
        <w:t>Interview: Adrian Ghenie | Gnyp Art Advisory (martagnyp.com)</w:t>
      </w:r>
      <w:r>
        <w:rPr>
          <w:rFonts w:ascii="宋体" w:hAnsi="宋体" w:eastAsia="宋体" w:cs="宋体"/>
          <w:sz w:val="24"/>
          <w:szCs w:val="24"/>
        </w:rPr>
        <w:fldChar w:fldCharType="end"/>
      </w:r>
      <w:r>
        <w:rPr>
          <w:rFonts w:hint="eastAsia" w:ascii="宋体" w:hAnsi="宋体" w:eastAsia="宋体" w:cs="宋体"/>
          <w:sz w:val="24"/>
          <w:szCs w:val="24"/>
          <w:lang w:val="en-US" w:eastAsia="zh-CN"/>
        </w:rPr>
        <w:t xml:space="preserve"> </w:t>
      </w:r>
      <w:r>
        <w:rPr>
          <w:rFonts w:hint="default"/>
          <w:sz w:val="28"/>
          <w:szCs w:val="28"/>
          <w:lang w:val="en-US" w:eastAsia="zh-CN"/>
        </w:rPr>
        <w:t>[Accessed 20 May 2024].</w:t>
      </w:r>
    </w:p>
    <w:p>
      <w:pPr>
        <w:rPr>
          <w:rFonts w:hint="default"/>
          <w:sz w:val="28"/>
          <w:szCs w:val="28"/>
          <w:lang w:val="en-US" w:eastAsia="zh-CN"/>
        </w:rPr>
      </w:pPr>
    </w:p>
    <w:p>
      <w:pPr>
        <w:rPr>
          <w:rFonts w:hint="default"/>
          <w:sz w:val="28"/>
          <w:szCs w:val="28"/>
          <w:lang w:val="en-US" w:eastAsia="zh-CN"/>
        </w:rPr>
      </w:pPr>
      <w:r>
        <w:rPr>
          <w:rFonts w:hint="default"/>
          <w:sz w:val="28"/>
          <w:szCs w:val="28"/>
          <w:lang w:val="en-US" w:eastAsia="zh-CN"/>
        </w:rPr>
        <w:t xml:space="preserve">Teodorescu, Bogdan. "In conversation with Adrian Ghenie." Bogdan Teodorescu, 2024, </w:t>
      </w:r>
      <w:r>
        <w:rPr>
          <w:rFonts w:ascii="宋体" w:hAnsi="宋体" w:eastAsia="宋体" w:cs="宋体"/>
          <w:sz w:val="24"/>
          <w:szCs w:val="24"/>
        </w:rPr>
        <w:fldChar w:fldCharType="begin"/>
      </w:r>
      <w:r>
        <w:rPr>
          <w:rFonts w:ascii="宋体" w:hAnsi="宋体" w:eastAsia="宋体" w:cs="宋体"/>
          <w:sz w:val="24"/>
          <w:szCs w:val="24"/>
        </w:rPr>
        <w:instrText xml:space="preserve"> HYPERLINK "https://www.les-nouveaux-riches.com/in-conversation-with-adrian-ghenie/" </w:instrText>
      </w:r>
      <w:r>
        <w:rPr>
          <w:rFonts w:ascii="宋体" w:hAnsi="宋体" w:eastAsia="宋体" w:cs="宋体"/>
          <w:sz w:val="24"/>
          <w:szCs w:val="24"/>
        </w:rPr>
        <w:fldChar w:fldCharType="separate"/>
      </w:r>
      <w:r>
        <w:rPr>
          <w:rStyle w:val="4"/>
          <w:rFonts w:ascii="宋体" w:hAnsi="宋体" w:eastAsia="宋体" w:cs="宋体"/>
          <w:sz w:val="24"/>
          <w:szCs w:val="24"/>
        </w:rPr>
        <w:t>Les Nouveaux Riches Magazine – In conversation with Adrian Ghenie (les-nouveaux-riches.com)</w:t>
      </w:r>
      <w:r>
        <w:rPr>
          <w:rFonts w:ascii="宋体" w:hAnsi="宋体" w:eastAsia="宋体" w:cs="宋体"/>
          <w:sz w:val="24"/>
          <w:szCs w:val="24"/>
        </w:rPr>
        <w:fldChar w:fldCharType="end"/>
      </w:r>
      <w:r>
        <w:rPr>
          <w:rFonts w:hint="default"/>
          <w:sz w:val="28"/>
          <w:szCs w:val="28"/>
          <w:lang w:val="en-US" w:eastAsia="zh-CN"/>
        </w:rPr>
        <w:t>.</w:t>
      </w:r>
    </w:p>
    <w:p>
      <w:pPr>
        <w:rPr>
          <w:rFonts w:hint="default"/>
          <w:sz w:val="28"/>
          <w:szCs w:val="28"/>
          <w:lang w:val="en-US" w:eastAsia="zh-CN"/>
        </w:rPr>
      </w:pPr>
    </w:p>
    <w:p>
      <w:pPr>
        <w:rPr>
          <w:rFonts w:hint="default"/>
          <w:sz w:val="28"/>
          <w:szCs w:val="28"/>
          <w:lang w:val="en-US" w:eastAsia="zh-CN"/>
        </w:rPr>
      </w:pPr>
      <w:r>
        <w:rPr>
          <w:rFonts w:hint="default"/>
          <w:sz w:val="28"/>
          <w:szCs w:val="28"/>
          <w:lang w:val="en-US" w:eastAsia="zh-CN"/>
        </w:rPr>
        <w:t xml:space="preserve">Clark, T. J. (1982). Clement Greenberg’s Theory of Art. Critical Inquiry, 9(1), 139–156. Retrieved from </w:t>
      </w:r>
      <w:r>
        <w:rPr>
          <w:rFonts w:hint="default"/>
          <w:sz w:val="28"/>
          <w:szCs w:val="28"/>
          <w:lang w:val="en-US" w:eastAsia="zh-CN"/>
        </w:rPr>
        <w:fldChar w:fldCharType="begin"/>
      </w:r>
      <w:r>
        <w:rPr>
          <w:rFonts w:hint="default"/>
          <w:sz w:val="28"/>
          <w:szCs w:val="28"/>
          <w:lang w:val="en-US" w:eastAsia="zh-CN"/>
        </w:rPr>
        <w:instrText xml:space="preserve"> HYPERLINK "http://www.jstor.org/stable/1343277" </w:instrText>
      </w:r>
      <w:r>
        <w:rPr>
          <w:rFonts w:hint="default"/>
          <w:sz w:val="28"/>
          <w:szCs w:val="28"/>
          <w:lang w:val="en-US" w:eastAsia="zh-CN"/>
        </w:rPr>
        <w:fldChar w:fldCharType="separate"/>
      </w:r>
      <w:r>
        <w:rPr>
          <w:rStyle w:val="4"/>
          <w:rFonts w:hint="default"/>
          <w:sz w:val="28"/>
          <w:szCs w:val="28"/>
          <w:lang w:val="en-US" w:eastAsia="zh-CN"/>
        </w:rPr>
        <w:t>http://www.jstor.org/stable/1343277</w:t>
      </w:r>
      <w:r>
        <w:rPr>
          <w:rFonts w:hint="default"/>
          <w:sz w:val="28"/>
          <w:szCs w:val="28"/>
          <w:lang w:val="en-US" w:eastAsia="zh-CN"/>
        </w:rPr>
        <w:fldChar w:fldCharType="end"/>
      </w:r>
    </w:p>
    <w:p>
      <w:pPr>
        <w:rPr>
          <w:rFonts w:hint="default"/>
          <w:sz w:val="28"/>
          <w:szCs w:val="28"/>
          <w:lang w:val="en-US" w:eastAsia="zh-CN"/>
        </w:rPr>
      </w:pPr>
    </w:p>
    <w:p>
      <w:pPr>
        <w:rPr>
          <w:rFonts w:hint="default"/>
          <w:sz w:val="28"/>
          <w:szCs w:val="28"/>
          <w:lang w:val="en-US" w:eastAsia="zh-CN"/>
        </w:rPr>
      </w:pPr>
      <w:r>
        <w:rPr>
          <w:rFonts w:hint="default"/>
          <w:sz w:val="28"/>
          <w:szCs w:val="28"/>
          <w:lang w:val="en-US" w:eastAsia="zh-CN"/>
        </w:rPr>
        <w:t>Ţoca, V. (2019). Romanian Art Historiography in the Interwar Period: Between the Search for Scholarship and Commitment to a Cause. Artium Quaestiones, pp. 93-122. DOI: 10.14746/aq.2019.30.5.</w:t>
      </w:r>
    </w:p>
    <w:p>
      <w:pPr>
        <w:rPr>
          <w:rFonts w:hint="default"/>
          <w:sz w:val="28"/>
          <w:szCs w:val="28"/>
          <w:lang w:val="en-US" w:eastAsia="zh-CN"/>
        </w:rPr>
      </w:pPr>
    </w:p>
    <w:p>
      <w:pPr>
        <w:rPr>
          <w:rFonts w:ascii="宋体" w:hAnsi="宋体" w:eastAsia="宋体" w:cs="宋体"/>
          <w:sz w:val="24"/>
          <w:szCs w:val="24"/>
        </w:rPr>
      </w:pPr>
      <w:r>
        <w:rPr>
          <w:rFonts w:hint="default"/>
          <w:sz w:val="28"/>
          <w:szCs w:val="28"/>
          <w:lang w:val="en-US" w:eastAsia="zh-CN"/>
        </w:rPr>
        <w:t xml:space="preserve">Hrbacek, Mary. "Adrian Ghenie: The Hooligans." Publication Name, March 12, 2021, by Steve Rockwell.  </w:t>
      </w:r>
      <w:r>
        <w:rPr>
          <w:rFonts w:ascii="宋体" w:hAnsi="宋体" w:eastAsia="宋体" w:cs="宋体"/>
          <w:sz w:val="24"/>
          <w:szCs w:val="24"/>
        </w:rPr>
        <w:fldChar w:fldCharType="begin"/>
      </w:r>
      <w:r>
        <w:rPr>
          <w:rFonts w:ascii="宋体" w:hAnsi="宋体" w:eastAsia="宋体" w:cs="宋体"/>
          <w:sz w:val="24"/>
          <w:szCs w:val="24"/>
        </w:rPr>
        <w:instrText xml:space="preserve"> HYPERLINK "https://www.dartmagazine.com/?p=1464" </w:instrText>
      </w:r>
      <w:r>
        <w:rPr>
          <w:rFonts w:ascii="宋体" w:hAnsi="宋体" w:eastAsia="宋体" w:cs="宋体"/>
          <w:sz w:val="24"/>
          <w:szCs w:val="24"/>
        </w:rPr>
        <w:fldChar w:fldCharType="separate"/>
      </w:r>
      <w:r>
        <w:rPr>
          <w:rStyle w:val="4"/>
          <w:rFonts w:ascii="宋体" w:hAnsi="宋体" w:eastAsia="宋体" w:cs="宋体"/>
          <w:sz w:val="24"/>
          <w:szCs w:val="24"/>
        </w:rPr>
        <w:t>Adrian Ghenie: The Hooligans – dArt International Magazine (dartmagazine.com)</w:t>
      </w:r>
      <w:r>
        <w:rPr>
          <w:rFonts w:ascii="宋体" w:hAnsi="宋体" w:eastAsia="宋体" w:cs="宋体"/>
          <w:sz w:val="24"/>
          <w:szCs w:val="24"/>
        </w:rPr>
        <w:fldChar w:fldCharType="end"/>
      </w:r>
    </w:p>
    <w:p>
      <w:pPr>
        <w:rPr>
          <w:rFonts w:ascii="宋体" w:hAnsi="宋体" w:eastAsia="宋体" w:cs="宋体"/>
          <w:sz w:val="24"/>
          <w:szCs w:val="24"/>
        </w:rPr>
      </w:pPr>
    </w:p>
    <w:p>
      <w:pPr>
        <w:rPr>
          <w:rFonts w:ascii="宋体" w:hAnsi="宋体" w:eastAsia="宋体" w:cs="宋体"/>
          <w:sz w:val="24"/>
          <w:szCs w:val="24"/>
        </w:rPr>
      </w:pPr>
    </w:p>
    <w:p>
      <w:pPr>
        <w:rPr>
          <w:rFonts w:hint="default"/>
          <w:sz w:val="28"/>
          <w:szCs w:val="28"/>
          <w:lang w:val="en-US" w:eastAsia="zh-CN"/>
        </w:rPr>
      </w:pPr>
    </w:p>
    <w:p>
      <w:pPr>
        <w:rPr>
          <w:rFonts w:hint="default"/>
          <w:sz w:val="28"/>
          <w:szCs w:val="28"/>
          <w:lang w:val="en-US" w:eastAsia="zh-CN"/>
        </w:rPr>
      </w:pPr>
    </w:p>
    <w:p>
      <w:pPr>
        <w:rPr>
          <w:rFonts w:hint="default"/>
          <w:sz w:val="28"/>
          <w:szCs w:val="28"/>
          <w:lang w:val="en-US" w:eastAsia="zh-CN"/>
        </w:rPr>
      </w:pPr>
    </w:p>
    <w:p>
      <w:pPr>
        <w:rPr>
          <w:rFonts w:ascii="宋体" w:hAnsi="宋体" w:eastAsia="宋体" w:cs="宋体"/>
          <w:sz w:val="24"/>
          <w:szCs w:val="24"/>
        </w:rPr>
      </w:pPr>
      <w:r>
        <w:rPr>
          <w:rFonts w:hint="default"/>
          <w:sz w:val="28"/>
          <w:szCs w:val="28"/>
          <w:lang w:val="en-US" w:eastAsia="zh-CN"/>
        </w:rPr>
        <w:t xml:space="preserve">Rea, N. (2022, October 10). ‘The More You Shut Up, the Better’: Painter Adrian Ghenie on Giving Up Trying to Control His Frankenstein’s Monster of an Art Market. Retrieved from </w:t>
      </w:r>
      <w:r>
        <w:rPr>
          <w:rFonts w:ascii="宋体" w:hAnsi="宋体" w:eastAsia="宋体" w:cs="宋体"/>
          <w:sz w:val="24"/>
          <w:szCs w:val="24"/>
        </w:rPr>
        <w:fldChar w:fldCharType="begin"/>
      </w:r>
      <w:r>
        <w:rPr>
          <w:rFonts w:ascii="宋体" w:hAnsi="宋体" w:eastAsia="宋体" w:cs="宋体"/>
          <w:sz w:val="24"/>
          <w:szCs w:val="24"/>
        </w:rPr>
        <w:instrText xml:space="preserve"> HYPERLINK "https://news.artnet.com/art-world/adrian-ghenie-interview-2189394" </w:instrText>
      </w:r>
      <w:r>
        <w:rPr>
          <w:rFonts w:ascii="宋体" w:hAnsi="宋体" w:eastAsia="宋体" w:cs="宋体"/>
          <w:sz w:val="24"/>
          <w:szCs w:val="24"/>
        </w:rPr>
        <w:fldChar w:fldCharType="separate"/>
      </w:r>
      <w:r>
        <w:rPr>
          <w:rStyle w:val="4"/>
          <w:rFonts w:ascii="宋体" w:hAnsi="宋体" w:eastAsia="宋体" w:cs="宋体"/>
          <w:sz w:val="24"/>
          <w:szCs w:val="24"/>
        </w:rPr>
        <w:t>‘The More You Shut Up, the Better’: Painter Adrian Ghenie on Giving Up Trying to Control His Frankenstein’s Monster of an Art Market (artnet.com)</w:t>
      </w:r>
      <w:r>
        <w:rPr>
          <w:rFonts w:ascii="宋体" w:hAnsi="宋体" w:eastAsia="宋体" w:cs="宋体"/>
          <w:sz w:val="24"/>
          <w:szCs w:val="24"/>
        </w:rPr>
        <w:fldChar w:fldCharType="end"/>
      </w:r>
    </w:p>
    <w:p>
      <w:pPr>
        <w:rPr>
          <w:rFonts w:ascii="宋体" w:hAnsi="宋体" w:eastAsia="宋体" w:cs="宋体"/>
          <w:sz w:val="24"/>
          <w:szCs w:val="24"/>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rPr>
          <w:rFonts w:hint="default" w:ascii="宋体" w:hAnsi="宋体" w:eastAsia="宋体" w:cs="宋体"/>
          <w:sz w:val="24"/>
          <w:szCs w:val="24"/>
          <w:lang w:val="en-US" w:eastAsia="zh-CN"/>
        </w:rPr>
      </w:pPr>
    </w:p>
    <w:p>
      <w:pPr>
        <w:jc w:val="left"/>
        <w:rPr>
          <w:rFonts w:hint="eastAsia"/>
          <w:b/>
          <w:bCs/>
          <w:i/>
          <w:iCs/>
          <w:sz w:val="48"/>
          <w:szCs w:val="48"/>
          <w:lang w:val="en-US" w:eastAsia="zh-CN"/>
        </w:rPr>
      </w:pPr>
      <w:r>
        <w:rPr>
          <w:rFonts w:hint="eastAsia"/>
          <w:b/>
          <w:bCs/>
          <w:i/>
          <w:iCs/>
          <w:sz w:val="48"/>
          <w:szCs w:val="48"/>
          <w:lang w:val="en-US" w:eastAsia="zh-CN"/>
        </w:rPr>
        <w:t>Literature Review</w:t>
      </w:r>
    </w:p>
    <w:p>
      <w:pPr>
        <w:rPr>
          <w:rFonts w:hint="default"/>
          <w:b/>
          <w:bCs/>
          <w:sz w:val="44"/>
          <w:szCs w:val="44"/>
          <w:lang w:val="en-US" w:eastAsia="zh-CN"/>
        </w:rPr>
      </w:pPr>
    </w:p>
    <w:p>
      <w:pPr>
        <w:rPr>
          <w:rFonts w:hint="default"/>
          <w:b/>
          <w:bCs/>
          <w:sz w:val="44"/>
          <w:szCs w:val="44"/>
          <w:lang w:val="en-US" w:eastAsia="zh-CN"/>
        </w:rPr>
      </w:pPr>
    </w:p>
    <w:p>
      <w:pPr>
        <w:rPr>
          <w:rFonts w:hint="eastAsia"/>
          <w:b/>
          <w:bCs/>
          <w:sz w:val="44"/>
          <w:szCs w:val="44"/>
          <w:lang w:val="en-US" w:eastAsia="zh-CN"/>
        </w:rPr>
      </w:pPr>
      <w:r>
        <w:rPr>
          <w:rFonts w:hint="eastAsia"/>
          <w:b/>
          <w:bCs/>
          <w:sz w:val="44"/>
          <w:szCs w:val="44"/>
          <w:lang w:val="en-US" w:eastAsia="zh-CN"/>
        </w:rPr>
        <w:t>Introduction：</w:t>
      </w:r>
    </w:p>
    <w:p>
      <w:pPr>
        <w:rPr>
          <w:rFonts w:hint="eastAsia"/>
          <w:sz w:val="30"/>
          <w:szCs w:val="30"/>
        </w:rPr>
      </w:pPr>
    </w:p>
    <w:p>
      <w:pPr>
        <w:rPr>
          <w:rFonts w:hint="eastAsia"/>
          <w:sz w:val="30"/>
          <w:szCs w:val="30"/>
        </w:rPr>
      </w:pPr>
      <w:r>
        <w:rPr>
          <w:rFonts w:hint="eastAsia"/>
          <w:sz w:val="30"/>
          <w:szCs w:val="30"/>
        </w:rPr>
        <w:t xml:space="preserve">Although some people have believed that representational painting is dead since the invention of </w:t>
      </w:r>
      <w:r>
        <w:rPr>
          <w:rFonts w:hint="eastAsia"/>
          <w:sz w:val="32"/>
          <w:szCs w:val="32"/>
        </w:rPr>
        <w:t>daguerreotype</w:t>
      </w:r>
      <w:r>
        <w:rPr>
          <w:rFonts w:hint="eastAsia"/>
          <w:sz w:val="30"/>
          <w:szCs w:val="30"/>
        </w:rPr>
        <w:t xml:space="preserve"> in the 19th century, today</w:t>
      </w:r>
      <w:r>
        <w:rPr>
          <w:rFonts w:hint="default"/>
          <w:sz w:val="30"/>
          <w:szCs w:val="30"/>
          <w:lang w:val="en-US" w:eastAsia="zh-CN"/>
        </w:rPr>
        <w:t>’</w:t>
      </w:r>
      <w:r>
        <w:rPr>
          <w:rFonts w:hint="eastAsia"/>
          <w:sz w:val="30"/>
          <w:szCs w:val="30"/>
        </w:rPr>
        <w:t>s social media and art market results prove that representational painting still shows strong vitality. The reason for this change is that the</w:t>
      </w:r>
      <w:r>
        <w:rPr>
          <w:rFonts w:hint="eastAsia"/>
          <w:sz w:val="30"/>
          <w:szCs w:val="30"/>
          <w:lang w:val="en-US" w:eastAsia="zh-CN"/>
        </w:rPr>
        <w:t xml:space="preserve"> </w:t>
      </w:r>
      <w:r>
        <w:rPr>
          <w:rFonts w:hint="eastAsia"/>
          <w:sz w:val="30"/>
          <w:szCs w:val="30"/>
        </w:rPr>
        <w:t xml:space="preserve">postmodern narrative theory guides modern painters in creating representational paintings. The younger generation of representational painters in China have also been affected by this influence. The traditional linear narrative has been replaced by postmodern narrative theory, and they have found a new way of expression. </w:t>
      </w:r>
    </w:p>
    <w:p>
      <w:pPr>
        <w:rPr>
          <w:rFonts w:hint="eastAsia"/>
          <w:sz w:val="30"/>
          <w:szCs w:val="30"/>
        </w:rPr>
      </w:pPr>
      <w:r>
        <w:rPr>
          <w:rFonts w:hint="eastAsia"/>
          <w:sz w:val="30"/>
          <w:szCs w:val="30"/>
        </w:rPr>
        <w:t xml:space="preserve">This article </w:t>
      </w:r>
      <w:r>
        <w:rPr>
          <w:rFonts w:hint="eastAsia"/>
          <w:sz w:val="30"/>
          <w:szCs w:val="30"/>
          <w:lang w:val="en-US" w:eastAsia="zh-CN"/>
        </w:rPr>
        <w:t>will give a</w:t>
      </w:r>
      <w:r>
        <w:rPr>
          <w:rFonts w:hint="eastAsia"/>
          <w:sz w:val="30"/>
          <w:szCs w:val="30"/>
        </w:rPr>
        <w:t xml:space="preserve"> discus</w:t>
      </w:r>
      <w:r>
        <w:rPr>
          <w:rFonts w:hint="eastAsia"/>
          <w:sz w:val="30"/>
          <w:szCs w:val="30"/>
          <w:lang w:val="en-US" w:eastAsia="zh-CN"/>
        </w:rPr>
        <w:t>sion</w:t>
      </w:r>
      <w:r>
        <w:rPr>
          <w:rFonts w:hint="eastAsia"/>
          <w:sz w:val="30"/>
          <w:szCs w:val="30"/>
        </w:rPr>
        <w:t xml:space="preserve"> in what ways postmodern narrative theory has influenced young Chinese artists intentionally or unintentionally, and in what ways has it been used by young Chinese representational painters in their practice. Additionally, it will employ autoethnography as a methodological approach, as the author himself is a young representational painter in China.</w:t>
      </w:r>
      <w:r>
        <w:rPr>
          <w:rFonts w:hint="eastAsia"/>
          <w:sz w:val="30"/>
          <w:szCs w:val="30"/>
          <w:lang w:val="en-US" w:eastAsia="zh-CN"/>
        </w:rPr>
        <w:t xml:space="preserve"> This methodological </w:t>
      </w:r>
      <w:r>
        <w:rPr>
          <w:rFonts w:hint="eastAsia"/>
          <w:sz w:val="30"/>
          <w:szCs w:val="30"/>
        </w:rPr>
        <w:t>emphasizes an individual's identification with his or her own culture</w:t>
      </w:r>
      <w:r>
        <w:rPr>
          <w:rFonts w:hint="eastAsia"/>
          <w:sz w:val="30"/>
          <w:szCs w:val="30"/>
          <w:lang w:val="en-US" w:eastAsia="zh-CN"/>
        </w:rPr>
        <w:t xml:space="preserve">, allowing me to position myself as a sample. Furthermore, </w:t>
      </w:r>
      <w:r>
        <w:rPr>
          <w:rFonts w:hint="eastAsia"/>
          <w:sz w:val="30"/>
          <w:szCs w:val="30"/>
        </w:rPr>
        <w:t xml:space="preserve">This article will </w:t>
      </w:r>
      <w:r>
        <w:rPr>
          <w:rFonts w:hint="eastAsia"/>
          <w:sz w:val="30"/>
          <w:szCs w:val="30"/>
          <w:lang w:val="en-US" w:eastAsia="zh-CN"/>
        </w:rPr>
        <w:t xml:space="preserve">also </w:t>
      </w:r>
      <w:r>
        <w:rPr>
          <w:rFonts w:hint="eastAsia"/>
          <w:sz w:val="30"/>
          <w:szCs w:val="30"/>
        </w:rPr>
        <w:t xml:space="preserve">conduct individual interviews with a group of young Chinese artists represented by me and combine them with their </w:t>
      </w:r>
      <w:r>
        <w:rPr>
          <w:rFonts w:hint="eastAsia"/>
          <w:sz w:val="30"/>
          <w:szCs w:val="30"/>
          <w:lang w:val="en-US" w:eastAsia="zh-CN"/>
        </w:rPr>
        <w:t>paintings</w:t>
      </w:r>
      <w:r>
        <w:rPr>
          <w:rFonts w:hint="eastAsia"/>
          <w:sz w:val="30"/>
          <w:szCs w:val="30"/>
        </w:rPr>
        <w:t xml:space="preserve"> to explore the origin of each symbol that appears in </w:t>
      </w:r>
      <w:r>
        <w:rPr>
          <w:rFonts w:hint="eastAsia"/>
          <w:sz w:val="30"/>
          <w:szCs w:val="30"/>
          <w:lang w:val="en-US" w:eastAsia="zh-CN"/>
        </w:rPr>
        <w:t>their practice</w:t>
      </w:r>
      <w:r>
        <w:rPr>
          <w:rFonts w:hint="eastAsia"/>
          <w:sz w:val="30"/>
          <w:szCs w:val="30"/>
        </w:rPr>
        <w:t xml:space="preserve"> and its relationship with them. Related to personal experiences or influenced by popular culture, we find out the causes of the narratives in their paintings and identify the common characteristics that appear in the works of different young Chinese representational painters.</w:t>
      </w:r>
    </w:p>
    <w:p>
      <w:pPr>
        <w:rPr>
          <w:rFonts w:hint="eastAsia"/>
          <w:sz w:val="30"/>
          <w:szCs w:val="30"/>
        </w:rPr>
      </w:pPr>
    </w:p>
    <w:p>
      <w:pPr>
        <w:rPr>
          <w:rFonts w:hint="eastAsia"/>
          <w:sz w:val="30"/>
          <w:szCs w:val="30"/>
        </w:rPr>
      </w:pPr>
    </w:p>
    <w:p>
      <w:pPr>
        <w:rPr>
          <w:rFonts w:hint="eastAsia"/>
          <w:sz w:val="30"/>
          <w:szCs w:val="30"/>
        </w:rPr>
      </w:pPr>
    </w:p>
    <w:p>
      <w:pPr>
        <w:rPr>
          <w:rFonts w:hint="eastAsia"/>
          <w:sz w:val="30"/>
          <w:szCs w:val="30"/>
        </w:rPr>
      </w:pPr>
    </w:p>
    <w:p>
      <w:pPr>
        <w:rPr>
          <w:rFonts w:hint="eastAsia"/>
          <w:sz w:val="30"/>
          <w:szCs w:val="30"/>
        </w:rPr>
      </w:pPr>
    </w:p>
    <w:p>
      <w:pPr>
        <w:rPr>
          <w:rFonts w:hint="eastAsia"/>
          <w:sz w:val="30"/>
          <w:szCs w:val="30"/>
        </w:rPr>
      </w:pPr>
    </w:p>
    <w:p>
      <w:pPr>
        <w:rPr>
          <w:rFonts w:hint="eastAsia"/>
          <w:sz w:val="30"/>
          <w:szCs w:val="30"/>
        </w:rPr>
      </w:pPr>
    </w:p>
    <w:p>
      <w:pPr>
        <w:rPr>
          <w:rFonts w:hint="eastAsia"/>
          <w:sz w:val="30"/>
          <w:szCs w:val="30"/>
        </w:rPr>
      </w:pPr>
    </w:p>
    <w:p>
      <w:pPr>
        <w:rPr>
          <w:rFonts w:hint="eastAsia"/>
          <w:sz w:val="30"/>
          <w:szCs w:val="30"/>
        </w:rPr>
      </w:pPr>
    </w:p>
    <w:p>
      <w:pPr>
        <w:rPr>
          <w:rFonts w:hint="eastAsia"/>
          <w:sz w:val="30"/>
          <w:szCs w:val="30"/>
        </w:rPr>
      </w:pPr>
    </w:p>
    <w:p>
      <w:pPr>
        <w:rPr>
          <w:rFonts w:hint="eastAsia"/>
          <w:sz w:val="30"/>
          <w:szCs w:val="30"/>
        </w:rPr>
      </w:pPr>
    </w:p>
    <w:p>
      <w:pPr>
        <w:rPr>
          <w:rFonts w:hint="eastAsia"/>
          <w:sz w:val="30"/>
          <w:szCs w:val="30"/>
        </w:rPr>
      </w:pPr>
    </w:p>
    <w:p>
      <w:pPr>
        <w:rPr>
          <w:rFonts w:hint="eastAsia"/>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r>
        <w:rPr>
          <w:rFonts w:hint="eastAsia"/>
          <w:b/>
          <w:bCs/>
          <w:sz w:val="44"/>
          <w:szCs w:val="44"/>
          <w:lang w:val="en-US" w:eastAsia="zh-CN"/>
        </w:rPr>
        <w:t>Theoretical Framework:</w:t>
      </w:r>
    </w:p>
    <w:p>
      <w:pPr>
        <w:rPr>
          <w:rFonts w:hint="eastAsia"/>
          <w:b/>
          <w:bCs/>
          <w:sz w:val="44"/>
          <w:szCs w:val="44"/>
          <w:lang w:val="en-US" w:eastAsia="zh-CN"/>
        </w:rPr>
      </w:pPr>
    </w:p>
    <w:p>
      <w:pPr>
        <w:rPr>
          <w:rFonts w:hint="eastAsia"/>
          <w:sz w:val="32"/>
          <w:szCs w:val="32"/>
        </w:rPr>
      </w:pPr>
      <w:r>
        <w:rPr>
          <w:rFonts w:hint="eastAsia"/>
          <w:sz w:val="32"/>
          <w:szCs w:val="32"/>
        </w:rPr>
        <w:t>Postmodern</w:t>
      </w:r>
      <w:r>
        <w:rPr>
          <w:rFonts w:hint="eastAsia"/>
          <w:sz w:val="32"/>
          <w:szCs w:val="32"/>
          <w:lang w:val="en-US" w:eastAsia="zh-CN"/>
        </w:rPr>
        <w:t xml:space="preserve"> </w:t>
      </w:r>
      <w:r>
        <w:rPr>
          <w:rFonts w:hint="eastAsia"/>
          <w:sz w:val="32"/>
          <w:szCs w:val="32"/>
        </w:rPr>
        <w:t>narrative theory believes that narrative is a construction that is affected by language</w:t>
      </w:r>
      <w:r>
        <w:rPr>
          <w:rFonts w:hint="eastAsia"/>
          <w:sz w:val="32"/>
          <w:szCs w:val="32"/>
          <w:lang w:val="en-US" w:eastAsia="zh-CN"/>
        </w:rPr>
        <w:t xml:space="preserve">, </w:t>
      </w:r>
      <w:r>
        <w:rPr>
          <w:rFonts w:hint="eastAsia"/>
          <w:sz w:val="32"/>
          <w:szCs w:val="32"/>
        </w:rPr>
        <w:t>cultural,</w:t>
      </w:r>
      <w:r>
        <w:rPr>
          <w:rFonts w:hint="eastAsia"/>
          <w:sz w:val="32"/>
          <w:szCs w:val="32"/>
          <w:lang w:val="en-US" w:eastAsia="zh-CN"/>
        </w:rPr>
        <w:t xml:space="preserve"> </w:t>
      </w:r>
      <w:r>
        <w:rPr>
          <w:rFonts w:hint="eastAsia"/>
          <w:sz w:val="32"/>
          <w:szCs w:val="32"/>
        </w:rPr>
        <w:t>and personal experience. This theory believes that traditional linear narratives are no longer applicable today and cannot effectively reflect the complexity and diversity of modern society. According to the famous French scholar Jean-François Lyotard</w:t>
      </w:r>
      <w:r>
        <w:rPr>
          <w:rFonts w:hint="eastAsia"/>
          <w:sz w:val="32"/>
          <w:szCs w:val="32"/>
          <w:lang w:val="en-US" w:eastAsia="zh-CN"/>
        </w:rPr>
        <w:t xml:space="preserve"> ( 1986 ) </w:t>
      </w:r>
      <w:r>
        <w:rPr>
          <w:rFonts w:hint="eastAsia"/>
          <w:sz w:val="32"/>
          <w:szCs w:val="32"/>
        </w:rPr>
        <w:t>in his book The Postmodern Condition,</w:t>
      </w:r>
      <w:r>
        <w:rPr>
          <w:rFonts w:hint="eastAsia"/>
          <w:sz w:val="32"/>
          <w:szCs w:val="32"/>
          <w:lang w:val="en-US" w:eastAsia="zh-CN"/>
        </w:rPr>
        <w:t xml:space="preserve"> </w:t>
      </w:r>
      <w:r>
        <w:rPr>
          <w:rFonts w:hint="eastAsia"/>
          <w:sz w:val="32"/>
          <w:szCs w:val="32"/>
        </w:rPr>
        <w:t>He believes that the traditional grand narrative uses a comprehensive narrative structure and uses a grand story to explain the process of human history in postmodern society, which is one-sided</w:t>
      </w:r>
      <w:r>
        <w:rPr>
          <w:rFonts w:hint="eastAsia"/>
          <w:sz w:val="32"/>
          <w:szCs w:val="32"/>
          <w:lang w:val="en-US" w:eastAsia="zh-CN"/>
        </w:rPr>
        <w:t>.</w:t>
      </w:r>
      <w:r>
        <w:rPr>
          <w:rFonts w:hint="eastAsia"/>
          <w:sz w:val="32"/>
          <w:szCs w:val="32"/>
        </w:rPr>
        <w:t xml:space="preserve"> Grand narrative will be replaced by fragmented narratives composed of small stories. Countless individual experiences will eventually merge into one overall memory. At the same time, the knowledge in postmodern society also shows a trend of diversification. Regarding the meaning of the same symbol, modern people living today will give different answers due to the influence of information and personal experiences they have received, and the narrative has become more complex and diverse.</w:t>
      </w:r>
    </w:p>
    <w:p>
      <w:pPr>
        <w:rPr>
          <w:rFonts w:hint="eastAsia"/>
          <w:sz w:val="32"/>
          <w:szCs w:val="32"/>
        </w:rPr>
      </w:pPr>
    </w:p>
    <w:p>
      <w:pPr>
        <w:rPr>
          <w:rFonts w:hint="eastAsia"/>
          <w:sz w:val="32"/>
          <w:szCs w:val="32"/>
        </w:rPr>
      </w:pPr>
      <w:r>
        <w:rPr>
          <w:rFonts w:hint="eastAsia"/>
          <w:sz w:val="32"/>
          <w:szCs w:val="32"/>
        </w:rPr>
        <w:t>Take for example the work of Neo Rauch. In his paintings we can discern many symbols from what we see in our lives today. His narrative comes from personal experience, but the narrative in his paintings is not linear. The characters in the work are scattered, and different narrative plots are happening simultaneously in the same space. Postmodern narrative theory believes that our personal experience in today's society is intertwined with different social relationships and information, which has led to today's narratives becoming more complex and the meanings of cultural symbols more diverse</w:t>
      </w:r>
      <w:r>
        <w:rPr>
          <w:rFonts w:hint="eastAsia"/>
          <w:sz w:val="32"/>
          <w:szCs w:val="32"/>
          <w:lang w:val="en-US" w:eastAsia="zh-CN"/>
        </w:rPr>
        <w:t xml:space="preserve"> </w:t>
      </w:r>
      <w:r>
        <w:rPr>
          <w:rFonts w:hint="eastAsia"/>
          <w:sz w:val="32"/>
          <w:szCs w:val="32"/>
        </w:rPr>
        <w:t>(Eugene Epstein,</w:t>
      </w:r>
      <w:r>
        <w:rPr>
          <w:rFonts w:hint="eastAsia"/>
          <w:sz w:val="32"/>
          <w:szCs w:val="32"/>
          <w:lang w:val="en-US" w:eastAsia="zh-CN"/>
        </w:rPr>
        <w:t xml:space="preserve"> 1995</w:t>
      </w:r>
      <w:r>
        <w:rPr>
          <w:rFonts w:hint="eastAsia"/>
          <w:sz w:val="32"/>
          <w:szCs w:val="32"/>
        </w:rPr>
        <w:t>)</w:t>
      </w:r>
      <w:r>
        <w:rPr>
          <w:rFonts w:hint="eastAsia"/>
          <w:sz w:val="32"/>
          <w:szCs w:val="32"/>
          <w:lang w:val="en-US" w:eastAsia="zh-CN"/>
        </w:rPr>
        <w:t xml:space="preserve">. </w:t>
      </w:r>
      <w:r>
        <w:rPr>
          <w:rFonts w:hint="eastAsia"/>
          <w:sz w:val="32"/>
          <w:szCs w:val="32"/>
        </w:rPr>
        <w:t>His paintings are quietly the embodiment of this postmodern narrative theory on canvas.</w:t>
      </w:r>
    </w:p>
    <w:p>
      <w:pPr>
        <w:rPr>
          <w:rFonts w:hint="eastAsia"/>
          <w:sz w:val="32"/>
          <w:szCs w:val="32"/>
        </w:rPr>
      </w:pPr>
      <w:r>
        <w:rPr>
          <w:rFonts w:hint="eastAsia"/>
          <w:sz w:val="32"/>
          <w:szCs w:val="32"/>
        </w:rPr>
        <w:t xml:space="preserve">Such a trend also appears in the </w:t>
      </w:r>
      <w:r>
        <w:rPr>
          <w:rFonts w:hint="eastAsia"/>
          <w:sz w:val="32"/>
          <w:szCs w:val="32"/>
          <w:lang w:val="en-US" w:eastAsia="zh-CN"/>
        </w:rPr>
        <w:t>representational</w:t>
      </w:r>
      <w:r>
        <w:rPr>
          <w:rFonts w:hint="eastAsia"/>
          <w:sz w:val="32"/>
          <w:szCs w:val="32"/>
        </w:rPr>
        <w:t xml:space="preserve"> paintings of today's younger generation of Chinese artists. Taking myself as an example, as a student studying </w:t>
      </w:r>
      <w:r>
        <w:rPr>
          <w:rFonts w:hint="eastAsia"/>
          <w:sz w:val="32"/>
          <w:szCs w:val="32"/>
          <w:lang w:val="en-US" w:eastAsia="zh-CN"/>
        </w:rPr>
        <w:t>oil</w:t>
      </w:r>
      <w:r>
        <w:rPr>
          <w:rFonts w:hint="eastAsia"/>
          <w:sz w:val="32"/>
          <w:szCs w:val="32"/>
        </w:rPr>
        <w:t xml:space="preserve"> painting, I also embody the</w:t>
      </w:r>
      <w:r>
        <w:rPr>
          <w:rFonts w:hint="eastAsia"/>
          <w:sz w:val="32"/>
          <w:szCs w:val="32"/>
          <w:lang w:val="en-US" w:eastAsia="zh-CN"/>
        </w:rPr>
        <w:t xml:space="preserve"> </w:t>
      </w:r>
      <w:r>
        <w:rPr>
          <w:rFonts w:hint="eastAsia"/>
          <w:sz w:val="32"/>
          <w:szCs w:val="32"/>
        </w:rPr>
        <w:t xml:space="preserve">postmodern narrative theory intentionally or unintentionally in my </w:t>
      </w:r>
      <w:r>
        <w:rPr>
          <w:rFonts w:hint="eastAsia"/>
          <w:sz w:val="32"/>
          <w:szCs w:val="32"/>
          <w:lang w:val="en-US" w:eastAsia="zh-CN"/>
        </w:rPr>
        <w:t>representational</w:t>
      </w:r>
      <w:r>
        <w:rPr>
          <w:rFonts w:hint="eastAsia"/>
          <w:sz w:val="32"/>
          <w:szCs w:val="32"/>
        </w:rPr>
        <w:t xml:space="preserve"> painting practice. First, in my practice, although the characters seem to be performing actions of the same theme, their respective motivations are different. The narrative structure of the picture shows the fragmentation and diversity of postmodern narrative. Secondly, my works contain personal experiences and cultural background, using my personal perspective and personal expression to present the collective memory of the young Chinese generation of this era that I represent. The third is the understanding of symbolic elements. From the perspective of postmodern narrative theory, the elements appearing in the picture are not necessarily a direct symbol, and there are multiple interpretation spaces behind them. I myself have been studying how to create </w:t>
      </w:r>
      <w:r>
        <w:rPr>
          <w:rFonts w:hint="eastAsia"/>
          <w:sz w:val="32"/>
          <w:szCs w:val="32"/>
          <w:lang w:val="en-US" w:eastAsia="zh-CN"/>
        </w:rPr>
        <w:t>representational</w:t>
      </w:r>
      <w:r>
        <w:rPr>
          <w:rFonts w:hint="eastAsia"/>
          <w:sz w:val="32"/>
          <w:szCs w:val="32"/>
        </w:rPr>
        <w:t xml:space="preserve"> paintings at an art academy in China for eight years. According to my eight years of observation, in addition to myself, other younger generation artists around me are also creating </w:t>
      </w:r>
      <w:r>
        <w:rPr>
          <w:rFonts w:hint="eastAsia"/>
          <w:sz w:val="32"/>
          <w:szCs w:val="32"/>
          <w:lang w:val="en-US" w:eastAsia="zh-CN"/>
        </w:rPr>
        <w:t>representational</w:t>
      </w:r>
      <w:r>
        <w:rPr>
          <w:rFonts w:hint="eastAsia"/>
          <w:sz w:val="32"/>
          <w:szCs w:val="32"/>
        </w:rPr>
        <w:t xml:space="preserve"> painting art under this narrative structure. In the following research, I tried to use the methodology of autoethnography to analyze the works of myself and the group of young Chinese artists to which I belong, trying to explore how postmodern narrative theory guides the practice of young Chinese artists intentionally or unintentionally. Reflect multi-layered narrative features in the work.</w:t>
      </w: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eastAsia"/>
          <w:b/>
          <w:bCs/>
          <w:sz w:val="44"/>
          <w:szCs w:val="44"/>
          <w:lang w:val="en-US" w:eastAsia="zh-CN"/>
        </w:rPr>
      </w:pPr>
      <w:r>
        <w:rPr>
          <w:rFonts w:hint="eastAsia"/>
          <w:b/>
          <w:bCs/>
          <w:sz w:val="44"/>
          <w:szCs w:val="44"/>
          <w:lang w:val="en-US" w:eastAsia="zh-CN"/>
        </w:rPr>
        <w:t>Review of Previous Studies:</w:t>
      </w:r>
    </w:p>
    <w:p>
      <w:pPr>
        <w:rPr>
          <w:rFonts w:hint="eastAsia"/>
          <w:sz w:val="28"/>
          <w:szCs w:val="28"/>
          <w:lang w:val="en-US" w:eastAsia="zh-CN"/>
        </w:rPr>
      </w:pPr>
    </w:p>
    <w:p>
      <w:pPr>
        <w:rPr>
          <w:rFonts w:hint="eastAsia"/>
          <w:sz w:val="28"/>
          <w:szCs w:val="28"/>
          <w:lang w:val="en-US" w:eastAsia="zh-CN"/>
        </w:rPr>
      </w:pPr>
      <w:r>
        <w:rPr>
          <w:rFonts w:hint="eastAsia"/>
          <w:sz w:val="28"/>
          <w:szCs w:val="28"/>
          <w:lang w:val="en-US" w:eastAsia="zh-CN"/>
        </w:rPr>
        <w:t xml:space="preserve">Postmodern narrative theory is identify as a branch of literary criticism that examines how narratives are constructed, interpreted, and deconstructed in postmodern literature. Therefore, currently few researchers pay attention to the application of postmodern narrative theory in modern figurative painting. Regarding this theory, I read part of the book </w:t>
      </w:r>
      <w:r>
        <w:rPr>
          <w:rFonts w:hint="eastAsia"/>
          <w:i/>
          <w:iCs/>
          <w:sz w:val="28"/>
          <w:szCs w:val="28"/>
          <w:lang w:val="en-US" w:eastAsia="zh-CN"/>
        </w:rPr>
        <w:t>Postmodern Narrative Theory</w:t>
      </w:r>
      <w:r>
        <w:rPr>
          <w:rFonts w:hint="eastAsia"/>
          <w:sz w:val="28"/>
          <w:szCs w:val="28"/>
          <w:lang w:val="en-US" w:eastAsia="zh-CN"/>
        </w:rPr>
        <w:t xml:space="preserve"> by literary researcher Mark Currie. In this book, he introduced readers in detail about the meaning of this theory as a literary field from three perspectives. First, postmodern narrative is an anti-realist creation. This narrative construction creates en entrance between the reality and the fictional world. It artistically reproduces the history of reality in a fictional way. Second, There are amount of representations have emerged in literary works employing postmodern narratives. These representations come from the creator</w:t>
      </w:r>
      <w:r>
        <w:rPr>
          <w:rFonts w:hint="default"/>
          <w:sz w:val="28"/>
          <w:szCs w:val="28"/>
          <w:lang w:val="en-US" w:eastAsia="zh-CN"/>
        </w:rPr>
        <w:t>’</w:t>
      </w:r>
      <w:r>
        <w:rPr>
          <w:rFonts w:hint="eastAsia"/>
          <w:sz w:val="28"/>
          <w:szCs w:val="28"/>
          <w:lang w:val="en-US" w:eastAsia="zh-CN"/>
        </w:rPr>
        <w:t>s personal experience, the cultural background and the influence of the external circumstance, which are reshapes and misappropriated by the author through their personal language. Third, the postmodern narrative is closely linked to today's global culture. Due to the new communication technologies and globalization, information is being shared faster and more widely. The fragmented and diverse narrative structure of postmodern narrative theory highly coincide with our experience in real life. Due to limited time and personal abilities, I have not been able to collect research on other researchers’ connection between postmodern narrative and the field of painting. But I think this book’s explanation of postmodern narrative theory is still applicable in the field of painting. As I mentioned above, the famous French scholar Jean-François Lyotard argued that in the modern society, grand narratives that claim to provide universal truths have lost their credibility, leading to a fragmentation of konwledge and an emphasis on local narratives. I think this narrative feature is in line with the narrative features expressed in today’s paintings. In addition, in the book The Anti-Aesthetic: Essays on Postmodern Culture", author Hal Foster includes a series of important essays on postmodern art and culture, including its impact on the field of painting. And In Postmodernism, or, The Cultural Logic of Late Capitalism written by Fredric Jameson, he elaborated on the impact of consumerism, globalization and mass culture on art. These theoretical basis made me confirm that postmodern narrative theory can be used. Explain the narrative structure in today's representational paintings.</w:t>
      </w:r>
    </w:p>
    <w:p>
      <w:pPr>
        <w:rPr>
          <w:rFonts w:hint="eastAsia"/>
          <w:sz w:val="28"/>
          <w:szCs w:val="28"/>
          <w:lang w:val="en-US" w:eastAsia="zh-CN"/>
        </w:rPr>
      </w:pPr>
      <w:r>
        <w:rPr>
          <w:rFonts w:hint="eastAsia"/>
          <w:sz w:val="28"/>
          <w:szCs w:val="28"/>
          <w:lang w:val="en-US" w:eastAsia="zh-CN"/>
        </w:rPr>
        <w:t>Although there are few studies linking postmodern narrative theory to the field of painting, there are still many research literature on modern painting. Some of these documents are personal practice reports, and some are case study made by some modern representative figurative painters. These documents provided me with a way of thinking to analyze the causes behind the artist's practice, which helped me in my subsequent research.</w:t>
      </w:r>
    </w:p>
    <w:p>
      <w:pPr>
        <w:rPr>
          <w:rFonts w:hint="eastAsia"/>
          <w:i/>
          <w:iCs/>
          <w:sz w:val="28"/>
          <w:szCs w:val="28"/>
          <w:lang w:val="en-US" w:eastAsia="zh-CN"/>
        </w:rPr>
      </w:pPr>
      <w:r>
        <w:rPr>
          <w:rFonts w:hint="eastAsia"/>
          <w:i/>
          <w:iCs/>
          <w:sz w:val="28"/>
          <w:szCs w:val="28"/>
          <w:lang w:val="en-US" w:eastAsia="zh-CN"/>
        </w:rPr>
        <w:t xml:space="preserve">An autoethnography with flow experience of an international doctoral </w:t>
      </w:r>
    </w:p>
    <w:p>
      <w:pPr>
        <w:rPr>
          <w:rFonts w:hint="eastAsia"/>
          <w:sz w:val="28"/>
          <w:szCs w:val="28"/>
          <w:lang w:val="en-US" w:eastAsia="zh-CN"/>
        </w:rPr>
      </w:pPr>
      <w:r>
        <w:rPr>
          <w:rFonts w:hint="eastAsia"/>
          <w:i/>
          <w:iCs/>
          <w:sz w:val="28"/>
          <w:szCs w:val="28"/>
          <w:lang w:val="en-US" w:eastAsia="zh-CN"/>
        </w:rPr>
        <w:t xml:space="preserve">student during covid-19 in the united states. </w:t>
      </w:r>
      <w:r>
        <w:rPr>
          <w:rFonts w:hint="eastAsia"/>
          <w:sz w:val="28"/>
          <w:szCs w:val="28"/>
          <w:lang w:val="en-US" w:eastAsia="zh-CN"/>
        </w:rPr>
        <w:t>Lulu Sun, the author of this article, as an international student, She adopted autoethnography as her own research methodology, using her self-story during the period of covid-19 as data, showing her life record during this period to explain the various causes of her own creation. In this article, the author links his life records during covid-19 with the paintings he created during this period, and expounds the influence of covid-19 on his life, and thus affects his own creation. For me, this is a evidence that postmodern narrative theory influences modern artists to representational paintings. During this period, the author created an oil painting depicting a rose stretching upward, as the author himself said in the article</w:t>
      </w:r>
      <w:r>
        <w:rPr>
          <w:rFonts w:hint="default"/>
          <w:sz w:val="28"/>
          <w:szCs w:val="28"/>
          <w:lang w:val="en-US" w:eastAsia="zh-CN"/>
        </w:rPr>
        <w:t>”</w:t>
      </w:r>
      <w:r>
        <w:rPr>
          <w:rFonts w:hint="eastAsia"/>
          <w:sz w:val="28"/>
          <w:szCs w:val="28"/>
          <w:lang w:val="en-US" w:eastAsia="zh-CN"/>
        </w:rPr>
        <w:t xml:space="preserve"> Figure 3 (finished in April 2020) is the only oil painting that I finished during COVID-19. Since, I have been attending and teaching classes virtually from home. In the springtime, I painted roses because I was inspired by flowers in front of my house. This work is a manifestation of my thoughts during that period: even though everything became harder and I was alone physically, the spring symbolized hope for me.</w:t>
      </w:r>
      <w:r>
        <w:rPr>
          <w:rFonts w:hint="default"/>
          <w:sz w:val="28"/>
          <w:szCs w:val="28"/>
          <w:lang w:val="en-US" w:eastAsia="zh-CN"/>
        </w:rPr>
        <w:t>”</w:t>
      </w:r>
      <w:r>
        <w:rPr>
          <w:rFonts w:hint="eastAsia"/>
          <w:sz w:val="28"/>
          <w:szCs w:val="28"/>
          <w:lang w:val="en-US" w:eastAsia="zh-CN"/>
        </w:rPr>
        <w:t xml:space="preserve"> </w:t>
      </w:r>
      <w:r>
        <w:rPr>
          <w:rFonts w:hint="default"/>
          <w:sz w:val="28"/>
          <w:szCs w:val="28"/>
          <w:lang w:val="en-US" w:eastAsia="zh-CN"/>
        </w:rPr>
        <w:t xml:space="preserve">According to Lulu Sun's account of her own painting, I can feel that the external </w:t>
      </w:r>
      <w:r>
        <w:rPr>
          <w:rFonts w:hint="eastAsia"/>
          <w:sz w:val="28"/>
          <w:szCs w:val="28"/>
          <w:lang w:val="en-US" w:eastAsia="zh-CN"/>
        </w:rPr>
        <w:t xml:space="preserve">circumstance </w:t>
      </w:r>
      <w:r>
        <w:rPr>
          <w:rFonts w:hint="default"/>
          <w:sz w:val="28"/>
          <w:szCs w:val="28"/>
          <w:lang w:val="en-US" w:eastAsia="zh-CN"/>
        </w:rPr>
        <w:t xml:space="preserve">and the realistic elements around her </w:t>
      </w:r>
      <w:r>
        <w:rPr>
          <w:rFonts w:hint="eastAsia"/>
          <w:sz w:val="28"/>
          <w:szCs w:val="28"/>
          <w:lang w:val="en-US" w:eastAsia="zh-CN"/>
        </w:rPr>
        <w:t>has influenced</w:t>
      </w:r>
      <w:r>
        <w:rPr>
          <w:rFonts w:hint="default"/>
          <w:sz w:val="28"/>
          <w:szCs w:val="28"/>
          <w:lang w:val="en-US" w:eastAsia="zh-CN"/>
        </w:rPr>
        <w:t xml:space="preserve"> her practice</w:t>
      </w:r>
      <w:r>
        <w:rPr>
          <w:rFonts w:hint="eastAsia"/>
          <w:sz w:val="28"/>
          <w:szCs w:val="28"/>
          <w:lang w:val="en-US" w:eastAsia="zh-CN"/>
        </w:rPr>
        <w:t xml:space="preserve"> during the period of covid-19</w:t>
      </w:r>
      <w:r>
        <w:rPr>
          <w:rFonts w:hint="default"/>
          <w:sz w:val="28"/>
          <w:szCs w:val="28"/>
          <w:lang w:val="en-US" w:eastAsia="zh-CN"/>
        </w:rPr>
        <w:t xml:space="preserve">. Postmodern narrative theory An important feature of the representational painting is that the work itself is the author's reflection and remodeling of the realistic elements. In its paintings, the rose symbolizes not the love in the traditional meaning, but the desire for life, symbolizing the power of growth against disease. However, I personally </w:t>
      </w:r>
      <w:r>
        <w:rPr>
          <w:rFonts w:hint="eastAsia"/>
          <w:sz w:val="28"/>
          <w:szCs w:val="28"/>
          <w:lang w:val="en-US" w:eastAsia="zh-CN"/>
        </w:rPr>
        <w:t>argue</w:t>
      </w:r>
      <w:r>
        <w:rPr>
          <w:rFonts w:hint="default"/>
          <w:sz w:val="28"/>
          <w:szCs w:val="28"/>
          <w:lang w:val="en-US" w:eastAsia="zh-CN"/>
        </w:rPr>
        <w:t xml:space="preserve"> that</w:t>
      </w:r>
      <w:r>
        <w:rPr>
          <w:rFonts w:hint="eastAsia"/>
          <w:sz w:val="28"/>
          <w:szCs w:val="28"/>
          <w:lang w:val="en-US" w:eastAsia="zh-CN"/>
        </w:rPr>
        <w:t xml:space="preserve"> </w:t>
      </w:r>
      <w:r>
        <w:rPr>
          <w:rFonts w:hint="default"/>
          <w:sz w:val="28"/>
          <w:szCs w:val="28"/>
          <w:lang w:val="en-US" w:eastAsia="zh-CN"/>
        </w:rPr>
        <w:t>there are some limitations to this article. Although the author's focus is on the influence of covid-19 on h</w:t>
      </w:r>
      <w:r>
        <w:rPr>
          <w:rFonts w:hint="eastAsia"/>
          <w:sz w:val="28"/>
          <w:szCs w:val="28"/>
          <w:lang w:val="en-US" w:eastAsia="zh-CN"/>
        </w:rPr>
        <w:t>er</w:t>
      </w:r>
      <w:r>
        <w:rPr>
          <w:rFonts w:hint="default"/>
          <w:sz w:val="28"/>
          <w:szCs w:val="28"/>
          <w:lang w:val="en-US" w:eastAsia="zh-CN"/>
        </w:rPr>
        <w:t xml:space="preserve"> own artistic practice, the mention in the article is not detailed enough. For covid-19 before her paintings, her description is</w:t>
      </w:r>
      <w:r>
        <w:rPr>
          <w:rFonts w:hint="eastAsia"/>
          <w:sz w:val="28"/>
          <w:szCs w:val="28"/>
          <w:lang w:val="en-US" w:eastAsia="zh-CN"/>
        </w:rPr>
        <w:t xml:space="preserve"> </w:t>
      </w:r>
      <w:r>
        <w:rPr>
          <w:rFonts w:hint="default"/>
          <w:sz w:val="28"/>
          <w:szCs w:val="28"/>
          <w:lang w:val="en-US" w:eastAsia="zh-CN"/>
        </w:rPr>
        <w:t>“</w:t>
      </w:r>
      <w:r>
        <w:rPr>
          <w:rFonts w:hint="eastAsia"/>
          <w:sz w:val="28"/>
          <w:szCs w:val="28"/>
          <w:lang w:val="en-US" w:eastAsia="zh-CN"/>
        </w:rPr>
        <w:t>Looking at my paintings and drawings before and during the COVID-19 pandemic, from contents to colors, they mirror the dynamic status of my study and life. In what follows, I trace this dynamism from 2019 through 2020 to demonstrate how my artwork shows the moments of flow in my art experience, my studies, my well-being, and my life. It also records my perceptions of my studies and life before and during COVID-19.”However, this interpretation of the self's past work does not describe the same realistic source and meaning of her painting as she describes her practice during covid-19. As a comparison, I consider that the author</w:t>
      </w:r>
      <w:r>
        <w:rPr>
          <w:rFonts w:hint="default"/>
          <w:sz w:val="28"/>
          <w:szCs w:val="28"/>
          <w:lang w:val="en-US" w:eastAsia="zh-CN"/>
        </w:rPr>
        <w:t>’</w:t>
      </w:r>
      <w:r>
        <w:rPr>
          <w:rFonts w:hint="eastAsia"/>
          <w:sz w:val="28"/>
          <w:szCs w:val="28"/>
          <w:lang w:val="en-US" w:eastAsia="zh-CN"/>
        </w:rPr>
        <w:t>s pre-covid-19 data is not detailed enough, so it is difficult to further say what effect covid-19 has on her practice.</w:t>
      </w:r>
    </w:p>
    <w:p>
      <w:pPr>
        <w:rPr>
          <w:rFonts w:hint="eastAsia"/>
          <w:sz w:val="28"/>
          <w:szCs w:val="28"/>
          <w:lang w:val="en-US" w:eastAsia="zh-CN"/>
        </w:rPr>
      </w:pPr>
    </w:p>
    <w:p>
      <w:pPr>
        <w:rPr>
          <w:rFonts w:hint="default"/>
          <w:sz w:val="28"/>
          <w:szCs w:val="28"/>
          <w:lang w:val="en-US" w:eastAsia="zh-CN"/>
        </w:rPr>
      </w:pPr>
      <w:r>
        <w:rPr>
          <w:rFonts w:hint="default"/>
          <w:sz w:val="28"/>
          <w:szCs w:val="28"/>
          <w:lang w:val="en-US" w:eastAsia="zh-CN"/>
        </w:rPr>
        <w:t>Another article Making Visible the Invisible: How Combining Autoethnography with Visual Arts Practice Unearthed More Than I Imagined Written by Suzanne Crowley, creates a connection between the author’s personal life and her own works, which allowed the reader to observe the source of narrative in her paintings.In this article, she uses the methodology of autoethnography to analyze her own experience and her own cultural identity to identify where these factors appear in her paintings. This is in line with the characteristics of fragmented narrative in postmodern narrative theory. Her documents not only analyze her creations of a specific period, but also trace her past experiences. Using the changes of time as a context and using myself as a case, it explains to readers more systematically and completely that the combination of autoethnography and visual art can better explain why and how artists paint like this. This also inspired my decision to adopt autoethnography as my research method.</w:t>
      </w:r>
    </w:p>
    <w:p>
      <w:pPr>
        <w:rPr>
          <w:rFonts w:hint="default"/>
          <w:sz w:val="28"/>
          <w:szCs w:val="28"/>
          <w:lang w:val="en-US" w:eastAsia="zh-CN"/>
        </w:rPr>
      </w:pPr>
      <w:r>
        <w:rPr>
          <w:rFonts w:hint="eastAsia"/>
          <w:sz w:val="28"/>
          <w:szCs w:val="28"/>
          <w:lang w:val="en-US" w:eastAsia="zh-CN"/>
        </w:rPr>
        <w:t>However, the common weakness in the above two articles is that their results are somewhat subjective. The lack of empirical data support in the narrative of personal experiences is also a limitation of autoethnography. The article 'Did You Just Make That Up? An Auto-Ethnographic Investigation into the Emergence of Images in Painting, as Situated within the Framework of 20th and 21st Century British Art.' is written by a British painter, Charles Williams. In his article, he also uses his own artworks as the context and adopts autoethnography as his methodology. However, unlike the aforementioned two articles, he also simultaneously employs grounded theory to theorize his practice logs and artworks, these data. Grounded theory starts from data and derives theories and concepts from them, which can help researchers generalize their findings to broader social contexts. Charles Williams employs a mixed research approach of grounded theory and autoethnography. His article first introduces the meaning of his paintings, then situates his practice within a broader context. This makes his conclusions more universal, reducing to some extent the issue of excessive subjectivity in research results caused by using autoethnography for research.</w:t>
      </w:r>
    </w:p>
    <w:p>
      <w:pPr>
        <w:rPr>
          <w:rFonts w:hint="default"/>
          <w:b/>
          <w:bCs/>
          <w:sz w:val="44"/>
          <w:szCs w:val="44"/>
          <w:lang w:val="en-US" w:eastAsia="zh-CN"/>
        </w:rPr>
      </w:pPr>
    </w:p>
    <w:p>
      <w:pPr>
        <w:rPr>
          <w:rFonts w:hint="default"/>
          <w:b/>
          <w:bCs/>
          <w:sz w:val="44"/>
          <w:szCs w:val="44"/>
          <w:lang w:val="en-US" w:eastAsia="zh-CN"/>
        </w:rPr>
      </w:pPr>
    </w:p>
    <w:p>
      <w:pPr>
        <w:rPr>
          <w:rFonts w:hint="default"/>
          <w:b/>
          <w:bCs/>
          <w:sz w:val="44"/>
          <w:szCs w:val="44"/>
          <w:lang w:val="en-US" w:eastAsia="zh-CN"/>
        </w:rPr>
      </w:pPr>
    </w:p>
    <w:p>
      <w:pPr>
        <w:rPr>
          <w:rFonts w:hint="default"/>
          <w:b/>
          <w:bCs/>
          <w:sz w:val="44"/>
          <w:szCs w:val="44"/>
          <w:lang w:val="en-US" w:eastAsia="zh-CN"/>
        </w:rPr>
      </w:pPr>
    </w:p>
    <w:p>
      <w:pPr>
        <w:rPr>
          <w:rFonts w:hint="default"/>
          <w:b/>
          <w:bCs/>
          <w:sz w:val="44"/>
          <w:szCs w:val="44"/>
          <w:lang w:val="en-US" w:eastAsia="zh-CN"/>
        </w:rPr>
      </w:pPr>
    </w:p>
    <w:p>
      <w:pPr>
        <w:rPr>
          <w:rFonts w:hint="default"/>
          <w:b/>
          <w:bCs/>
          <w:sz w:val="44"/>
          <w:szCs w:val="44"/>
          <w:lang w:val="en-US" w:eastAsia="zh-CN"/>
        </w:rPr>
      </w:pPr>
    </w:p>
    <w:p>
      <w:pPr>
        <w:rPr>
          <w:rFonts w:hint="default"/>
          <w:b/>
          <w:bCs/>
          <w:sz w:val="44"/>
          <w:szCs w:val="44"/>
          <w:lang w:val="en-US" w:eastAsia="zh-CN"/>
        </w:rPr>
      </w:pPr>
    </w:p>
    <w:p>
      <w:pPr>
        <w:rPr>
          <w:rFonts w:hint="default"/>
          <w:b/>
          <w:bCs/>
          <w:sz w:val="44"/>
          <w:szCs w:val="44"/>
          <w:lang w:val="en-US" w:eastAsia="zh-CN"/>
        </w:rPr>
      </w:pPr>
    </w:p>
    <w:p>
      <w:pPr>
        <w:rPr>
          <w:rFonts w:hint="default"/>
          <w:b/>
          <w:bCs/>
          <w:sz w:val="44"/>
          <w:szCs w:val="44"/>
          <w:lang w:val="en-US" w:eastAsia="zh-CN"/>
        </w:rPr>
      </w:pPr>
    </w:p>
    <w:p>
      <w:pPr>
        <w:rPr>
          <w:rFonts w:hint="eastAsia"/>
          <w:b/>
          <w:bCs/>
          <w:sz w:val="44"/>
          <w:szCs w:val="44"/>
          <w:lang w:val="en-US" w:eastAsia="zh-CN"/>
        </w:rPr>
      </w:pPr>
    </w:p>
    <w:p>
      <w:pPr>
        <w:rPr>
          <w:rFonts w:hint="eastAsia"/>
          <w:b/>
          <w:bCs/>
          <w:sz w:val="44"/>
          <w:szCs w:val="44"/>
          <w:lang w:val="en-US" w:eastAsia="zh-CN"/>
        </w:rPr>
      </w:pPr>
      <w:r>
        <w:rPr>
          <w:rFonts w:hint="eastAsia"/>
          <w:b/>
          <w:bCs/>
          <w:sz w:val="44"/>
          <w:szCs w:val="44"/>
          <w:lang w:val="en-US" w:eastAsia="zh-CN"/>
        </w:rPr>
        <w:t>Conclusion：</w:t>
      </w:r>
    </w:p>
    <w:p>
      <w:pPr>
        <w:rPr>
          <w:rFonts w:hint="eastAsia"/>
          <w:sz w:val="28"/>
          <w:szCs w:val="28"/>
          <w:lang w:val="en-US" w:eastAsia="zh-CN"/>
        </w:rPr>
      </w:pPr>
      <w:r>
        <w:rPr>
          <w:rFonts w:hint="eastAsia"/>
          <w:sz w:val="28"/>
          <w:szCs w:val="28"/>
          <w:lang w:val="en-US" w:eastAsia="zh-CN"/>
        </w:rPr>
        <w:t>Regarding the aforementioned literature, all three authors summarize their own paintings and employ autoethnography as their research method. Lulu Sun's study focuses on a series of painting creations during the COVID-19 period, exploring her personal emotions during the creative process. Her research is a reflection on her experiences during a specific period. Suzanne Crowley's article not only identifies the connection between her personal experiences and her practice but also attempts to locate cultural identity in her works. Her exposition extends beyond a specific period and highlights the causal relationships. The third author, Charles Williams, combines grounded theory with autoethnography as his methodological approach, making it easier to summarize more objective patterns in painting creation compared to the above two articles. From these three pieces of literature, it is evident that all three authors are either professionals in the painting industry or students studying painting, and their research processes are highly connected to their practice.</w:t>
      </w:r>
    </w:p>
    <w:p>
      <w:pPr>
        <w:rPr>
          <w:rFonts w:hint="eastAsia"/>
          <w:sz w:val="28"/>
          <w:szCs w:val="28"/>
          <w:lang w:val="en-US" w:eastAsia="zh-CN"/>
        </w:rPr>
      </w:pPr>
      <w:r>
        <w:rPr>
          <w:rFonts w:hint="eastAsia"/>
          <w:sz w:val="28"/>
          <w:szCs w:val="28"/>
          <w:lang w:val="en-US" w:eastAsia="zh-CN"/>
        </w:rPr>
        <w:t>As someone who has been studying painting for many years, I am particularly fascinated by the factors driving people, including myself, to pick up a brush and paint. In the context of today's globalization and widespread information sharing, I believe that modern graphic painting exhibits a commonality worldwide. What are the underlying causes of this commonality? While many researchers explain why they create in a certain way, few delve into the question of why so many people create in this manner. Inspired by the literature above, my research will delve into this question. I hope to explore how postmodern narrative theory guides representational painters today in creating their works. And the patterns behind the myriad of modern representational paintings represent the characteristics of our generation.</w:t>
      </w: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default"/>
          <w:b/>
          <w:bCs/>
          <w:sz w:val="44"/>
          <w:szCs w:val="44"/>
          <w:lang w:val="en-US" w:eastAsia="zh-CN"/>
        </w:rPr>
      </w:pPr>
      <w:r>
        <w:rPr>
          <w:rFonts w:hint="eastAsia"/>
          <w:b/>
          <w:bCs/>
          <w:sz w:val="44"/>
          <w:szCs w:val="44"/>
          <w:lang w:val="en-US" w:eastAsia="zh-CN"/>
        </w:rPr>
        <w:t>Reference：</w:t>
      </w:r>
    </w:p>
    <w:p>
      <w:pPr>
        <w:rPr>
          <w:rFonts w:hint="eastAsia"/>
          <w:sz w:val="28"/>
          <w:szCs w:val="28"/>
          <w:lang w:val="en-US" w:eastAsia="zh-CN"/>
        </w:rPr>
      </w:pPr>
    </w:p>
    <w:p>
      <w:pPr>
        <w:rPr>
          <w:rFonts w:hint="eastAsia"/>
          <w:sz w:val="28"/>
          <w:szCs w:val="28"/>
          <w:lang w:val="en-US" w:eastAsia="zh-CN"/>
        </w:rPr>
      </w:pPr>
      <w:r>
        <w:rPr>
          <w:rFonts w:hint="eastAsia"/>
          <w:sz w:val="28"/>
          <w:szCs w:val="28"/>
          <w:lang w:val="en-US" w:eastAsia="zh-CN"/>
        </w:rPr>
        <w:t>Currie, M., 2010. Postmodern Narrative Theory. Bloomsbury Publishing.</w:t>
      </w:r>
    </w:p>
    <w:p>
      <w:pPr>
        <w:rPr>
          <w:rFonts w:hint="eastAsia"/>
          <w:sz w:val="28"/>
          <w:szCs w:val="28"/>
          <w:lang w:val="en-US" w:eastAsia="zh-CN"/>
        </w:rPr>
      </w:pPr>
    </w:p>
    <w:p>
      <w:pPr>
        <w:rPr>
          <w:rFonts w:hint="eastAsia"/>
          <w:sz w:val="28"/>
          <w:szCs w:val="28"/>
          <w:lang w:val="en-US" w:eastAsia="zh-CN"/>
        </w:rPr>
      </w:pPr>
      <w:r>
        <w:rPr>
          <w:rFonts w:hint="eastAsia"/>
          <w:sz w:val="28"/>
          <w:szCs w:val="28"/>
          <w:lang w:val="en-US" w:eastAsia="zh-CN"/>
        </w:rPr>
        <w:t>Lyotard, J.-F., 1986. The Postmodern Condition: A Report on Knowledge. Edited by Jean-Francois Lyotard. Translated by G. Bennington and B. Massumi. Manchester: Manchester University Press.</w:t>
      </w:r>
    </w:p>
    <w:p>
      <w:pPr>
        <w:rPr>
          <w:rFonts w:hint="eastAsia"/>
          <w:sz w:val="28"/>
          <w:szCs w:val="28"/>
          <w:lang w:val="en-US" w:eastAsia="zh-CN"/>
        </w:rPr>
      </w:pPr>
    </w:p>
    <w:p>
      <w:pPr>
        <w:rPr>
          <w:rFonts w:hint="eastAsia"/>
          <w:sz w:val="28"/>
          <w:szCs w:val="28"/>
          <w:lang w:val="en-US" w:eastAsia="zh-CN"/>
        </w:rPr>
      </w:pPr>
      <w:r>
        <w:rPr>
          <w:rFonts w:hint="eastAsia"/>
          <w:sz w:val="28"/>
          <w:szCs w:val="28"/>
          <w:lang w:val="en-US" w:eastAsia="zh-CN"/>
        </w:rPr>
        <w:t>Foster, H. (ed.), 1983. The Anti-Aesthetic: Essays on Postmodern Culture. Port Townsend, WA: Bay Press.</w:t>
      </w:r>
    </w:p>
    <w:p>
      <w:pPr>
        <w:rPr>
          <w:rFonts w:hint="eastAsia"/>
          <w:sz w:val="28"/>
          <w:szCs w:val="28"/>
          <w:lang w:val="en-US" w:eastAsia="zh-CN"/>
        </w:rPr>
      </w:pPr>
    </w:p>
    <w:p>
      <w:pPr>
        <w:rPr>
          <w:rFonts w:hint="eastAsia"/>
          <w:sz w:val="28"/>
          <w:szCs w:val="28"/>
          <w:lang w:val="en-US" w:eastAsia="zh-CN"/>
        </w:rPr>
      </w:pPr>
      <w:r>
        <w:rPr>
          <w:rFonts w:hint="eastAsia"/>
          <w:sz w:val="28"/>
          <w:szCs w:val="28"/>
          <w:lang w:val="en-US" w:eastAsia="zh-CN"/>
        </w:rPr>
        <w:t>Jameson, F., 2016. Postmodernism, or the cultural logic of late capitalism. In Postmodernism. Routledge, pp. 62-92.</w:t>
      </w:r>
    </w:p>
    <w:p>
      <w:pPr>
        <w:rPr>
          <w:rFonts w:hint="eastAsia"/>
          <w:sz w:val="28"/>
          <w:szCs w:val="28"/>
          <w:lang w:val="en-US" w:eastAsia="zh-CN"/>
        </w:rPr>
      </w:pPr>
    </w:p>
    <w:p>
      <w:pPr>
        <w:rPr>
          <w:rFonts w:hint="eastAsia"/>
          <w:sz w:val="28"/>
          <w:szCs w:val="28"/>
          <w:lang w:val="en-US" w:eastAsia="zh-CN"/>
        </w:rPr>
      </w:pPr>
      <w:r>
        <w:rPr>
          <w:rFonts w:hint="eastAsia"/>
          <w:sz w:val="28"/>
          <w:szCs w:val="28"/>
          <w:lang w:val="en-US" w:eastAsia="zh-CN"/>
        </w:rPr>
        <w:t>Sun, L., 2021. An autoethnography with flow experience of an international doctoral student during COVID-19 in the United States. Journal of Contemporary Education Theory &amp; Research, 5(1), pp. 32-37.</w:t>
      </w:r>
    </w:p>
    <w:p>
      <w:pPr>
        <w:rPr>
          <w:rFonts w:hint="eastAsia"/>
          <w:sz w:val="28"/>
          <w:szCs w:val="28"/>
          <w:lang w:val="en-US" w:eastAsia="zh-CN"/>
        </w:rPr>
      </w:pPr>
    </w:p>
    <w:p>
      <w:pPr>
        <w:rPr>
          <w:rFonts w:hint="eastAsia"/>
          <w:sz w:val="28"/>
          <w:szCs w:val="28"/>
          <w:lang w:val="en-US" w:eastAsia="zh-CN"/>
        </w:rPr>
      </w:pPr>
      <w:r>
        <w:rPr>
          <w:rFonts w:hint="eastAsia"/>
          <w:sz w:val="28"/>
          <w:szCs w:val="28"/>
          <w:lang w:val="en-US" w:eastAsia="zh-CN"/>
        </w:rPr>
        <w:t>Crowley, S., 2022. Making visible the invisible: How combining autoethnography with visual arts practice unearthed more than I imagined. Art/Research International, 7(1), pp. 156-185.</w:t>
      </w:r>
    </w:p>
    <w:p>
      <w:pPr>
        <w:rPr>
          <w:rFonts w:hint="eastAsia"/>
          <w:sz w:val="28"/>
          <w:szCs w:val="28"/>
          <w:lang w:val="en-US" w:eastAsia="zh-CN"/>
        </w:rPr>
      </w:pPr>
    </w:p>
    <w:p>
      <w:pPr>
        <w:rPr>
          <w:rFonts w:hint="eastAsia"/>
          <w:sz w:val="28"/>
          <w:szCs w:val="28"/>
          <w:lang w:val="en-US" w:eastAsia="zh-CN"/>
        </w:rPr>
      </w:pPr>
      <w:r>
        <w:rPr>
          <w:rFonts w:hint="eastAsia"/>
          <w:sz w:val="28"/>
          <w:szCs w:val="28"/>
          <w:lang w:val="en-US" w:eastAsia="zh-CN"/>
        </w:rPr>
        <w:t>Williams, C., 2023. Did you just make that up? An auto-ethnographic investigation into the emergence of images in painting, as situated within the framework of C20th and C21st British Art. [PhD thesis] Canterbury Christ Church University.</w:t>
      </w: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eastAsia"/>
          <w:sz w:val="28"/>
          <w:szCs w:val="28"/>
          <w:lang w:val="en-US" w:eastAsia="zh-CN"/>
        </w:rPr>
      </w:pPr>
    </w:p>
    <w:p>
      <w:pPr>
        <w:rPr>
          <w:rFonts w:hint="default"/>
          <w:sz w:val="28"/>
          <w:szCs w:val="28"/>
          <w:lang w:val="en-US" w:eastAsia="zh-CN"/>
        </w:rPr>
      </w:pPr>
    </w:p>
    <w:p>
      <w:pPr>
        <w:rPr>
          <w:rFonts w:hint="default"/>
          <w:sz w:val="28"/>
          <w:szCs w:val="28"/>
          <w:lang w:val="en-US" w:eastAsia="zh-CN"/>
        </w:rPr>
      </w:pPr>
    </w:p>
    <w:p>
      <w:pPr>
        <w:rPr>
          <w:rFonts w:hint="default"/>
          <w:sz w:val="28"/>
          <w:szCs w:val="28"/>
          <w:lang w:val="en-US" w:eastAsia="zh-CN"/>
        </w:rPr>
      </w:pPr>
    </w:p>
    <w:p>
      <w:pPr>
        <w:rPr>
          <w:rFonts w:hint="default"/>
          <w:sz w:val="28"/>
          <w:szCs w:val="28"/>
          <w:lang w:val="en-US" w:eastAsia="zh-CN"/>
        </w:rPr>
      </w:pPr>
    </w:p>
    <w:p>
      <w:pPr>
        <w:rPr>
          <w:rFonts w:hint="default"/>
          <w:sz w:val="28"/>
          <w:szCs w:val="28"/>
          <w:lang w:val="en-US" w:eastAsia="zh-CN"/>
        </w:rPr>
      </w:pPr>
    </w:p>
    <w:p>
      <w:pPr>
        <w:rPr>
          <w:rFonts w:hint="default"/>
          <w:sz w:val="28"/>
          <w:szCs w:val="28"/>
          <w:lang w:val="en-US" w:eastAsia="zh-CN"/>
        </w:rPr>
      </w:pPr>
    </w:p>
    <w:p>
      <w:pPr>
        <w:rPr>
          <w:rFonts w:hint="default"/>
          <w:sz w:val="28"/>
          <w:szCs w:val="28"/>
          <w:lang w:val="en-US" w:eastAsia="zh-CN"/>
        </w:rPr>
      </w:pPr>
    </w:p>
    <w:p>
      <w:pPr>
        <w:rPr>
          <w:rFonts w:hint="default"/>
          <w:sz w:val="28"/>
          <w:szCs w:val="28"/>
          <w:lang w:val="en-US" w:eastAsia="zh-CN"/>
        </w:rPr>
      </w:pPr>
    </w:p>
    <w:p>
      <w:pPr>
        <w:rPr>
          <w:rFonts w:hint="default"/>
          <w:b/>
          <w:bCs/>
          <w:i/>
          <w:iCs/>
          <w:sz w:val="48"/>
          <w:szCs w:val="48"/>
          <w:lang w:val="en-US" w:eastAsia="zh-CN"/>
        </w:rPr>
      </w:pPr>
      <w:r>
        <w:rPr>
          <w:rFonts w:hint="default"/>
          <w:b/>
          <w:bCs/>
          <w:i/>
          <w:iCs/>
          <w:sz w:val="48"/>
          <w:szCs w:val="48"/>
          <w:lang w:val="en-US" w:eastAsia="zh-CN"/>
        </w:rPr>
        <w:t xml:space="preserve">The </w:t>
      </w:r>
      <w:r>
        <w:rPr>
          <w:rFonts w:hint="eastAsia"/>
          <w:b/>
          <w:bCs/>
          <w:i/>
          <w:iCs/>
          <w:sz w:val="48"/>
          <w:szCs w:val="48"/>
          <w:lang w:val="en-US" w:eastAsia="zh-CN"/>
        </w:rPr>
        <w:t>innovation</w:t>
      </w:r>
      <w:r>
        <w:rPr>
          <w:rFonts w:hint="default"/>
          <w:b/>
          <w:bCs/>
          <w:i/>
          <w:iCs/>
          <w:sz w:val="48"/>
          <w:szCs w:val="48"/>
          <w:lang w:val="en-US" w:eastAsia="zh-CN"/>
        </w:rPr>
        <w:t xml:space="preserve"> in My Representational Painting</w:t>
      </w:r>
    </w:p>
    <w:p>
      <w:pPr>
        <w:rPr>
          <w:rFonts w:hint="default"/>
          <w:sz w:val="44"/>
          <w:szCs w:val="44"/>
          <w:lang w:val="en-US" w:eastAsia="zh-CN"/>
        </w:rPr>
      </w:pPr>
    </w:p>
    <w:p>
      <w:pPr>
        <w:rPr>
          <w:rFonts w:hint="default"/>
          <w:b/>
          <w:bCs/>
          <w:sz w:val="44"/>
          <w:szCs w:val="44"/>
          <w:lang w:val="en-US" w:eastAsia="zh-CN"/>
        </w:rPr>
      </w:pPr>
      <w:r>
        <w:rPr>
          <w:rFonts w:hint="eastAsia"/>
          <w:b/>
          <w:bCs/>
          <w:sz w:val="44"/>
          <w:szCs w:val="44"/>
          <w:lang w:val="en-US" w:eastAsia="zh-CN"/>
        </w:rPr>
        <w:t>Introduction:</w:t>
      </w:r>
    </w:p>
    <w:p>
      <w:pPr>
        <w:rPr>
          <w:rFonts w:hint="default"/>
          <w:sz w:val="30"/>
          <w:szCs w:val="30"/>
          <w:lang w:val="en-US" w:eastAsia="zh-CN"/>
        </w:rPr>
      </w:pPr>
      <w:r>
        <w:rPr>
          <w:rFonts w:hint="default"/>
          <w:sz w:val="30"/>
          <w:szCs w:val="30"/>
          <w:lang w:val="en-US" w:eastAsia="zh-CN"/>
        </w:rPr>
        <w:t>Today's representational painting is no longer just a reproduction of reality like it was in the 19th century. When today's viewers look at a representational painting, they can gain more information than they imagined. Representational painting, which adopts postmodern narrative theory, has gained great vitality in today's art field. So back to myself, in this article, I will locate the cultural background of my creation, and then introduce one by one how I use postmodern narrative theory to guide my painting creation and use this theory to carry out representational painting. The innovation and significance of creation, as well as my future development direction in the field of art.</w:t>
      </w:r>
    </w:p>
    <w:p>
      <w:pPr>
        <w:rPr>
          <w:rFonts w:hint="default"/>
          <w:sz w:val="44"/>
          <w:szCs w:val="44"/>
          <w:lang w:val="en-US" w:eastAsia="zh-CN"/>
        </w:rPr>
      </w:pPr>
    </w:p>
    <w:p>
      <w:pPr>
        <w:rPr>
          <w:rFonts w:hint="default"/>
          <w:b/>
          <w:bCs/>
          <w:sz w:val="44"/>
          <w:szCs w:val="44"/>
          <w:lang w:val="en-US" w:eastAsia="zh-CN"/>
        </w:rPr>
      </w:pPr>
      <w:r>
        <w:rPr>
          <w:rFonts w:hint="default"/>
          <w:b/>
          <w:bCs/>
          <w:sz w:val="44"/>
          <w:szCs w:val="44"/>
          <w:lang w:val="en-US" w:eastAsia="zh-CN"/>
        </w:rPr>
        <w:t>Background of My Work</w:t>
      </w:r>
      <w:r>
        <w:rPr>
          <w:rFonts w:hint="eastAsia"/>
          <w:b/>
          <w:bCs/>
          <w:sz w:val="44"/>
          <w:szCs w:val="44"/>
          <w:lang w:val="en-US" w:eastAsia="zh-CN"/>
        </w:rPr>
        <w:t>:</w:t>
      </w:r>
    </w:p>
    <w:p>
      <w:pPr>
        <w:rPr>
          <w:rFonts w:hint="default"/>
          <w:sz w:val="30"/>
          <w:szCs w:val="30"/>
          <w:lang w:val="en-US" w:eastAsia="zh-CN"/>
        </w:rPr>
      </w:pPr>
      <w:r>
        <w:rPr>
          <w:rFonts w:hint="default"/>
          <w:sz w:val="30"/>
          <w:szCs w:val="30"/>
          <w:lang w:val="en-US" w:eastAsia="zh-CN"/>
        </w:rPr>
        <w:t>First of all, when talking about the cultural background of my creation, the first point that cannot be ignored is always the development history of representational painting in China. Although the history of representational painting in China began in ancient China and has undergone changes along the way, my focus here is China’s representational oil-painting.</w:t>
      </w:r>
    </w:p>
    <w:p>
      <w:pPr>
        <w:rPr>
          <w:rFonts w:hint="default"/>
          <w:sz w:val="30"/>
          <w:szCs w:val="30"/>
          <w:lang w:val="en-US" w:eastAsia="zh-CN"/>
        </w:rPr>
      </w:pPr>
      <w:r>
        <w:rPr>
          <w:rFonts w:hint="default"/>
          <w:sz w:val="30"/>
          <w:szCs w:val="30"/>
          <w:lang w:val="en-US" w:eastAsia="zh-CN"/>
        </w:rPr>
        <w:t>At the beginning of the 20th century, with the introduction of Western artistic trends, Chinese figurative painting entered a new stage of development. In the 1920s, artists such as Beihong</w:t>
      </w:r>
      <w:r>
        <w:rPr>
          <w:rFonts w:hint="eastAsia"/>
          <w:sz w:val="30"/>
          <w:szCs w:val="30"/>
          <w:lang w:val="en-US" w:eastAsia="zh-CN"/>
        </w:rPr>
        <w:t xml:space="preserve"> </w:t>
      </w:r>
      <w:r>
        <w:rPr>
          <w:rFonts w:hint="default"/>
          <w:sz w:val="30"/>
          <w:szCs w:val="30"/>
          <w:lang w:val="en-US" w:eastAsia="zh-CN"/>
        </w:rPr>
        <w:t>Xu and Haisu Liu actively introduced Western realist painting techniques and promoted the development of modern Chinese figurative painting.</w:t>
      </w:r>
      <w:r>
        <w:rPr>
          <w:rFonts w:hint="eastAsia"/>
          <w:sz w:val="30"/>
          <w:szCs w:val="30"/>
          <w:lang w:val="en-US" w:eastAsia="zh-CN"/>
        </w:rPr>
        <w:t xml:space="preserve"> </w:t>
      </w:r>
      <w:r>
        <w:rPr>
          <w:rFonts w:hint="default"/>
          <w:sz w:val="30"/>
          <w:szCs w:val="30"/>
          <w:lang w:val="en-US" w:eastAsia="zh-CN"/>
        </w:rPr>
        <w:t>Beihong</w:t>
      </w:r>
      <w:r>
        <w:rPr>
          <w:rFonts w:hint="eastAsia"/>
          <w:sz w:val="30"/>
          <w:szCs w:val="30"/>
          <w:lang w:val="en-US" w:eastAsia="zh-CN"/>
        </w:rPr>
        <w:t xml:space="preserve"> </w:t>
      </w:r>
      <w:r>
        <w:rPr>
          <w:rFonts w:hint="default"/>
          <w:sz w:val="30"/>
          <w:szCs w:val="30"/>
          <w:lang w:val="en-US" w:eastAsia="zh-CN"/>
        </w:rPr>
        <w:t>Xu once studied in France, and at that time, figurative painting was already regarded as a backward carrier. However, Beihong Xu still brought the representational oil-painting teaching system to China and established the teaching system of the Academy of Fine Arts in China. The object of study in this system is the Soviet oil painting teaching system. Therefore, China's representational oil-painting has had a strong political propaganda effect since its birth. Traditional Chinese academic representational oil-painting follows a linear narrative and depicts real historical events and the history of national struggle as its theme. And this tradition has continued into the Chinese representational painting field in the 21st century today. The preferred theme of official art exhibitions is still the promotion of mainstream ideologies. When I first came into contact with painting, I also preferred and created this kind of concrete figures. I think this has a significant connection with the mainstream art education in China that I received. But at the same time, due to technological advancement and globalization, various trends of thought and information have been spread widely and rapidly. China also carried out economic reforms in the 1980s. The younger generation of Chinese art practitioners born in the 1990s, represented by me, have been exposed to richer Western art trends than our previous generation of Chinese artists. I have a strong interest in Western oil paintings with narrative plots. But the ancient West is too far away from me, a modern Chinese, and it is impossible for me to create the same works as them. So, I turned my attention to modern Western figurative paintings, and found a commonality among several painters I like, which is the postmodern narrative theory hidden in the paintings. Postmodern narrative theory believes that narrative is a construct influenced by language, culture and personal experience. The theory holds that traditional linear narratives are no longer applicable today and cannot effectively reflect the complexity and diversity of modern society. The famous French scholar Jean-François Lyotard (1986) said in his book The Postmodern Condition that he believed that traditional grand narratives adopt a comprehensive narrative structure and use a grand story to explain the process of human history in postmodern society. It's one-sided. Grand narratives will be replaced by fragmented narratives made up of smaller stories. For example, the works of Neo Rauch, Adiran Ghenie and others all present such a narrative structure. This diverse and fragmented narrative structure is a microcosm of our modern life. The works painted by painters during the Renaissance reflected the spirit of their time in a way that later artists could not replicate no matter how hard they tried. But as an artist, we should stop repeating our predecessors and instead create anew. This also transformed my original study of Western classical oil painting into modern representational painting based on the concept of exploring my own life experience. Because artists of our era should also create their own brand of the era.</w:t>
      </w:r>
    </w:p>
    <w:p>
      <w:pPr>
        <w:rPr>
          <w:rFonts w:hint="default"/>
          <w:sz w:val="44"/>
          <w:szCs w:val="44"/>
          <w:lang w:val="en-US" w:eastAsia="zh-CN"/>
        </w:rPr>
      </w:pPr>
    </w:p>
    <w:p>
      <w:pPr>
        <w:rPr>
          <w:rFonts w:hint="default"/>
          <w:b/>
          <w:bCs/>
          <w:sz w:val="44"/>
          <w:szCs w:val="44"/>
          <w:lang w:val="en-US" w:eastAsia="zh-CN"/>
        </w:rPr>
      </w:pPr>
      <w:r>
        <w:rPr>
          <w:rFonts w:hint="default"/>
          <w:b/>
          <w:bCs/>
          <w:sz w:val="44"/>
          <w:szCs w:val="44"/>
          <w:lang w:val="en-US" w:eastAsia="zh-CN"/>
        </w:rPr>
        <w:t>My Painting Process</w:t>
      </w:r>
      <w:r>
        <w:rPr>
          <w:rFonts w:hint="eastAsia"/>
          <w:b/>
          <w:bCs/>
          <w:sz w:val="44"/>
          <w:szCs w:val="44"/>
          <w:lang w:val="en-US" w:eastAsia="zh-CN"/>
        </w:rPr>
        <w:t>:</w:t>
      </w:r>
    </w:p>
    <w:p>
      <w:pPr>
        <w:rPr>
          <w:rFonts w:hint="default"/>
          <w:sz w:val="30"/>
          <w:szCs w:val="30"/>
          <w:lang w:val="en-US" w:eastAsia="zh-CN"/>
        </w:rPr>
      </w:pPr>
      <w:r>
        <w:rPr>
          <w:rFonts w:hint="eastAsia"/>
          <w:sz w:val="30"/>
          <w:szCs w:val="30"/>
          <w:lang w:val="en-US" w:eastAsia="zh-CN"/>
        </w:rPr>
        <w:t xml:space="preserve">Next, </w:t>
      </w:r>
      <w:r>
        <w:rPr>
          <w:rFonts w:hint="default"/>
          <w:sz w:val="30"/>
          <w:szCs w:val="30"/>
          <w:lang w:val="en-US" w:eastAsia="zh-CN"/>
        </w:rPr>
        <w:t>I will take the creation process of an oil painting as an example to explain how I carry out my figurative painting practice.</w:t>
      </w:r>
    </w:p>
    <w:p>
      <w:pPr>
        <w:rPr>
          <w:rFonts w:hint="default"/>
          <w:sz w:val="30"/>
          <w:szCs w:val="30"/>
          <w:lang w:val="en-US" w:eastAsia="zh-CN"/>
        </w:rPr>
      </w:pPr>
      <w:r>
        <w:rPr>
          <w:rFonts w:hint="default"/>
          <w:sz w:val="30"/>
          <w:szCs w:val="30"/>
          <w:lang w:val="en-US" w:eastAsia="zh-CN"/>
        </w:rPr>
        <w:t>The first is the composition stage of my creation. I first looked for inspiration from my real life. I live in a small city in southeastern China near the sea. When I stay in my hometown, I often go to the beach. The fishermen are the largest group of people I have ever seen on the beach. Their dark skin, the images of moving and unloading cargo, and the smell of gasoline mixed with fishy sea breeze brought by the fishing boats left a deep impression on me. The impression of traditional Chinese culture on the working class like fishermen is that they are hardworking. Diligence is a virtue in Chinese culture. However, in my opinion, their repeated work of catching seafood products and handing them over to fish traders every day is a very hard job and it is also a daily activity that is constantly repeated. The fish in the sea are the goods they exchange for reward and their hope for life. But although they have hope in their hearts, they can only be bound to this repetitive job every day. Therefore, fish, I think, is also a constraint for fishermen. I often feel that everyone in society is like a small part in a big machine. As individuals, we are trapped in a cold social framework.</w:t>
      </w:r>
    </w:p>
    <w:p>
      <w:pPr>
        <w:rPr>
          <w:rFonts w:hint="default"/>
          <w:sz w:val="30"/>
          <w:szCs w:val="30"/>
          <w:lang w:val="en-US" w:eastAsia="zh-CN"/>
        </w:rPr>
      </w:pPr>
      <w:r>
        <w:rPr>
          <w:rFonts w:hint="default"/>
          <w:sz w:val="30"/>
          <w:szCs w:val="30"/>
          <w:lang w:val="en-US" w:eastAsia="zh-CN"/>
        </w:rPr>
        <w:t>I found the source of reality from my own life experiences and used my own thinking to reinterpret reality. I went to the seaside ports many times and took many images in the ports, using them as material for my creations. Next, I select the main and supporting characters of my painting from my materials. I will not, like the literary review and the previous generation of representational painters in China, let models wear props and costumes to pretend to be a certain character and then paint them into my works. The characters I chose are all real fishermen. Their actions are also reflections of real scenes. Of course, my ability to capture the real-time dynamics of fishermen is also due to the development of technology. After selecting my protagonist and supporting characters, I used computer software to recompose them. In this painting, I still adopt the triangular composition that is most popular in traditional representational painting. This composition structure is the most stable and also allows the audience's attention to focus on the protagonist in the middle of the triangle. Through my reorganization of reality, the natural scene becomes an artificial scene that looks real but is actually fictitious. But this fictional scene reflects our real life on different levels.</w:t>
      </w:r>
    </w:p>
    <w:p>
      <w:pPr>
        <w:rPr>
          <w:rFonts w:hint="default"/>
          <w:sz w:val="30"/>
          <w:szCs w:val="30"/>
          <w:lang w:val="en-US" w:eastAsia="zh-CN"/>
        </w:rPr>
      </w:pPr>
      <w:r>
        <w:rPr>
          <w:rFonts w:hint="default"/>
          <w:sz w:val="30"/>
          <w:szCs w:val="30"/>
          <w:lang w:val="en-US" w:eastAsia="zh-CN"/>
        </w:rPr>
        <w:t>Next, I skipped the sketching phase and just started painting on canvas. I prefer to revise as I draw, because if I have planned it from the beginning, there are no "surprises in the picture" to be discovered. This is a personal preference of mine.</w:t>
      </w:r>
    </w:p>
    <w:p>
      <w:pPr>
        <w:rPr>
          <w:rFonts w:hint="default"/>
          <w:sz w:val="30"/>
          <w:szCs w:val="30"/>
          <w:lang w:val="en-US" w:eastAsia="zh-CN"/>
        </w:rPr>
      </w:pPr>
      <w:r>
        <w:rPr>
          <w:rFonts w:hint="default"/>
          <w:sz w:val="30"/>
          <w:szCs w:val="30"/>
          <w:lang w:val="en-US" w:eastAsia="zh-CN"/>
        </w:rPr>
        <w:t>Regarding the color selection of the picture, on the basis of following the inherent colors of realistic elements, I also continue to make some adjustments as the completion of the picture increases. For example, the protagonist's pants in the painting are green, but in order to highlight his position in the center of the stage, I changed them to a more conspicuous yellow. Various shades of blue are my favorite colors, and I have applied this preference to my paintings. I think the reason why I like blue so much comes from the different blue paints on fishing boats and the subtle difference between the blue of the ocean and the sky.</w:t>
      </w:r>
    </w:p>
    <w:p>
      <w:pPr>
        <w:rPr>
          <w:rFonts w:hint="eastAsia"/>
          <w:b/>
          <w:bCs/>
          <w:sz w:val="30"/>
          <w:szCs w:val="30"/>
          <w:lang w:val="en-US" w:eastAsia="zh-CN"/>
        </w:rPr>
      </w:pPr>
    </w:p>
    <w:p>
      <w:pPr>
        <w:rPr>
          <w:rFonts w:hint="default"/>
          <w:b/>
          <w:bCs/>
          <w:sz w:val="30"/>
          <w:szCs w:val="30"/>
          <w:lang w:val="en-US" w:eastAsia="zh-CN"/>
        </w:rPr>
      </w:pPr>
      <w:r>
        <w:rPr>
          <w:rFonts w:hint="eastAsia"/>
          <w:b/>
          <w:bCs/>
          <w:sz w:val="30"/>
          <w:szCs w:val="30"/>
          <w:lang w:val="en-US" w:eastAsia="zh-CN"/>
        </w:rPr>
        <w:t>I</w:t>
      </w:r>
      <w:r>
        <w:rPr>
          <w:rFonts w:hint="default"/>
          <w:b/>
          <w:bCs/>
          <w:sz w:val="30"/>
          <w:szCs w:val="30"/>
          <w:lang w:val="en-US" w:eastAsia="zh-CN"/>
        </w:rPr>
        <w:t>nnovative Aspects</w:t>
      </w:r>
      <w:r>
        <w:rPr>
          <w:rFonts w:hint="eastAsia"/>
          <w:b/>
          <w:bCs/>
          <w:sz w:val="30"/>
          <w:szCs w:val="30"/>
          <w:lang w:val="en-US" w:eastAsia="zh-CN"/>
        </w:rPr>
        <w:t xml:space="preserve"> in my representational painting:</w:t>
      </w:r>
    </w:p>
    <w:p>
      <w:pPr>
        <w:rPr>
          <w:rFonts w:hint="default"/>
          <w:sz w:val="30"/>
          <w:szCs w:val="30"/>
          <w:lang w:val="en-US" w:eastAsia="zh-CN"/>
        </w:rPr>
      </w:pPr>
      <w:r>
        <w:rPr>
          <w:rFonts w:hint="default"/>
          <w:sz w:val="30"/>
          <w:szCs w:val="30"/>
          <w:lang w:val="en-US" w:eastAsia="zh-CN"/>
        </w:rPr>
        <w:t>Modern representational painting is not a one-to-one reproduction of reality, but a personal stylization by the artist. So in terms of personal language, although the characters and their images I depict I still follow realism. But in other places in the painting, I tried to create a sense of real people in a fictional space. As I said above, I think that the living bodies of people in modern life are framed in a frame of precise straight lines, and this frame is called reality. The fishermen working on the fishing boats are a metaphor for my current life. They are my Sisyphus. Out of my personal thinking, I basically used geometric straight lines to form the environment behind the picture, forming a kind of cage surrounding the fishermen. People are doing seemingly meaningful work in this world but are at a loss as to what to do, just like fishermen fishing for invisible hope.</w:t>
      </w:r>
    </w:p>
    <w:p>
      <w:pPr>
        <w:rPr>
          <w:rFonts w:hint="default"/>
          <w:sz w:val="30"/>
          <w:szCs w:val="30"/>
          <w:lang w:val="en-US" w:eastAsia="zh-CN"/>
        </w:rPr>
      </w:pPr>
      <w:r>
        <w:rPr>
          <w:rFonts w:hint="default"/>
          <w:sz w:val="30"/>
          <w:szCs w:val="30"/>
          <w:lang w:val="en-US" w:eastAsia="zh-CN"/>
        </w:rPr>
        <w:t>The narrative structure in traditional Chinese representational painting is linear narrative. However, grand narrative is no longer enough to explain modern life. And post modern narrative theory can be used to explain our life experience today. Therefore, I try to integrate post modern narrative theory into my creation.</w:t>
      </w:r>
    </w:p>
    <w:p>
      <w:pPr>
        <w:rPr>
          <w:rFonts w:hint="default"/>
          <w:sz w:val="30"/>
          <w:szCs w:val="30"/>
          <w:lang w:val="en-US" w:eastAsia="zh-CN"/>
        </w:rPr>
      </w:pPr>
      <w:r>
        <w:rPr>
          <w:rFonts w:hint="default"/>
          <w:sz w:val="30"/>
          <w:szCs w:val="30"/>
          <w:lang w:val="en-US" w:eastAsia="zh-CN"/>
        </w:rPr>
        <w:t>When I first started learning oil painting, I was still influenced by the traditional grand narrative. The pictures I depict at the beginning of my works are just a simple reproduction of reality. At the beginning of my creation, I tried pure landscape sketching, or like the masters of the literary review period and my previous generation of Chinese oil painters, I found some models and created a story that had nothing to do with reality. But in the process, I kept having doubts. Nowadays, with cameras, is my behavior just a representation of photos, not a representation of our real life at all? In the process of exploring this personal language, I read many albums of modern representational painters, and the one that impressed me the most was Neo Rauch. As a representational painter who grew up in East Germany and is active in today's art market, his background is somewhat similar to mine. Dutch art historian Ralph Keuning gave this evaluation of Niorauch's works, "</w:t>
      </w:r>
      <w:r>
        <w:rPr>
          <w:rFonts w:hint="eastAsia"/>
          <w:sz w:val="30"/>
          <w:szCs w:val="30"/>
          <w:lang w:val="en-US" w:eastAsia="zh-CN"/>
        </w:rPr>
        <w:t xml:space="preserve"> </w:t>
      </w:r>
      <w:r>
        <w:rPr>
          <w:rFonts w:hint="default"/>
          <w:sz w:val="30"/>
          <w:szCs w:val="30"/>
          <w:lang w:val="en-US" w:eastAsia="zh-CN"/>
        </w:rPr>
        <w:t>Rauch brings us to an unstable world, where disintegration and turbulence are everywhere. Vulnerable individuals, trapped by the ambitions of others , individuals and groups, we are thrown into an environment where familiar elements are transformed into monsters." He learned to paint and grew up in an environment where art was used as a propaganda tool. Under this influence, he appropriated classic images from comics and pop art. Through his brush,</w:t>
      </w:r>
      <w:r>
        <w:rPr>
          <w:rFonts w:hint="eastAsia"/>
          <w:sz w:val="30"/>
          <w:szCs w:val="30"/>
          <w:lang w:val="en-US" w:eastAsia="zh-CN"/>
        </w:rPr>
        <w:t xml:space="preserve"> </w:t>
      </w:r>
      <w:r>
        <w:rPr>
          <w:rFonts w:hint="default"/>
          <w:sz w:val="30"/>
          <w:szCs w:val="30"/>
          <w:lang w:val="en-US" w:eastAsia="zh-CN"/>
        </w:rPr>
        <w:t>these popular elements and symbols are rearranged and combined. He disperses a concrete world into multiple relatively independent but interconnected narrative entities. These individuals together form a networked postmodern narrative structure. On this huge network, the audience can see the author's thinking, and at the same time, they can also see their own thinking.</w:t>
      </w:r>
    </w:p>
    <w:p>
      <w:pPr>
        <w:rPr>
          <w:rFonts w:hint="default"/>
          <w:sz w:val="30"/>
          <w:szCs w:val="30"/>
          <w:lang w:val="en-US" w:eastAsia="zh-CN"/>
        </w:rPr>
      </w:pPr>
      <w:r>
        <w:rPr>
          <w:rFonts w:hint="default"/>
          <w:sz w:val="30"/>
          <w:szCs w:val="30"/>
          <w:lang w:val="en-US" w:eastAsia="zh-CN"/>
        </w:rPr>
        <w:t>Therefore, the innovation point that my representational painting aims at is to use postmodern narrative theory to guide my practice process. I will rewrite these traditional images and icons that are familiar to the audience in real life through personal language, and let them become metaphors and symbols in my works. Popular elements and traditional images serve as beacons in my works that lead the audience to explore my soul. They are the first bridge between my works and the audience. After this, my audience will find that the popular elements and images they are originally familiar with do not seem to completely match the inherent impressions in their experience. Then, they can feel the new meaning derived from the classic images everywhere in the picture. This meaning is what I, as an artist, have given me anew through personal reflection and summary.</w:t>
      </w:r>
    </w:p>
    <w:p>
      <w:pPr>
        <w:rPr>
          <w:rFonts w:hint="default"/>
          <w:sz w:val="30"/>
          <w:szCs w:val="30"/>
          <w:lang w:val="en-US" w:eastAsia="zh-CN"/>
        </w:rPr>
      </w:pPr>
      <w:r>
        <w:rPr>
          <w:rFonts w:hint="default"/>
          <w:sz w:val="30"/>
          <w:szCs w:val="30"/>
          <w:lang w:val="en-US" w:eastAsia="zh-CN"/>
        </w:rPr>
        <w:t>At the same time, I also made some changes in my painting methods. Regarding the image processing of the characters in the picture, out of my personal preference, I continue to follow the realism of traditional oil painting. But I tried to portray these figures more like characters from medieval Christian prayer books. Because the characters in my paintings are the same as these medieval pictures, not as real people, but as metaphorical symbols. At the same time, when it comes to depicting scenes, I am not limited by realistic elements. I dilute the oil paint and then splash it onto the canvas. Or use a scraper to split the realistic scene into different geometries. These practices are all designed to create a realistic but unreal scene.</w:t>
      </w:r>
    </w:p>
    <w:p>
      <w:pPr>
        <w:rPr>
          <w:rFonts w:hint="default"/>
          <w:sz w:val="30"/>
          <w:szCs w:val="30"/>
          <w:lang w:val="en-US" w:eastAsia="zh-CN"/>
        </w:rPr>
      </w:pPr>
      <w:r>
        <w:rPr>
          <w:rFonts w:hint="default"/>
          <w:sz w:val="30"/>
          <w:szCs w:val="30"/>
          <w:lang w:val="en-US" w:eastAsia="zh-CN"/>
        </w:rPr>
        <w:t>This kind of re-editing of classic images and popular culture will bring the audience a psychological experience that seems familiar but is actually brand new. When viewers view my paintings, they first start with familiar realistic elements. Next, they will be unfamiliar with the true meaning of the elements in my painting. In the end, they will see the commonalities of our times in the various images I recreate, and the images will become even more familiar than when they first saw my work. The ultimate goal of my paintings is to let the audience completely enter a world built by my inner spirit that is full of uneasiness and absurdity, but still reveals a kind of cold struggle against reality.</w:t>
      </w:r>
    </w:p>
    <w:p>
      <w:pPr>
        <w:rPr>
          <w:rFonts w:hint="default"/>
          <w:sz w:val="30"/>
          <w:szCs w:val="30"/>
          <w:lang w:val="en-US" w:eastAsia="zh-CN"/>
        </w:rPr>
      </w:pPr>
    </w:p>
    <w:p>
      <w:pPr>
        <w:rPr>
          <w:rFonts w:hint="default"/>
          <w:sz w:val="30"/>
          <w:szCs w:val="30"/>
          <w:lang w:val="en-US" w:eastAsia="zh-CN"/>
        </w:rPr>
      </w:pPr>
    </w:p>
    <w:p>
      <w:pPr>
        <w:rPr>
          <w:rFonts w:hint="default"/>
          <w:b/>
          <w:bCs/>
          <w:sz w:val="44"/>
          <w:szCs w:val="44"/>
          <w:lang w:val="en-US" w:eastAsia="zh-CN"/>
        </w:rPr>
      </w:pPr>
      <w:r>
        <w:rPr>
          <w:rFonts w:hint="eastAsia"/>
          <w:b/>
          <w:bCs/>
          <w:sz w:val="44"/>
          <w:szCs w:val="44"/>
          <w:lang w:val="en-US" w:eastAsia="zh-CN"/>
        </w:rPr>
        <w:t>Conclusion:</w:t>
      </w:r>
    </w:p>
    <w:p>
      <w:pPr>
        <w:rPr>
          <w:rFonts w:hint="default"/>
          <w:sz w:val="30"/>
          <w:szCs w:val="30"/>
          <w:lang w:val="en-US" w:eastAsia="zh-CN"/>
        </w:rPr>
      </w:pPr>
      <w:r>
        <w:rPr>
          <w:rFonts w:hint="default"/>
          <w:sz w:val="30"/>
          <w:szCs w:val="30"/>
          <w:lang w:val="en-US" w:eastAsia="zh-CN"/>
        </w:rPr>
        <w:t>Painting is still a long road for me, but it has always been my goal to create paintings that can become symbols of our times. I have always been worried about how today's representational painting should be related to our real life. But now, through the works of a series of outstanding representational painters, I have learned about the postmodern narrative theory hidden behind their works. As a narrative theory that is in line with modern people’s life experience, it can well serve as a connection between artists themselves and their works, between audiences and their works, and between artists and audiences. I will continue to understand and learn this theory in depth in future practical activities and apply it to more of my paintings.</w:t>
      </w: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44"/>
          <w:szCs w:val="44"/>
          <w:lang w:val="en-US" w:eastAsia="zh-CN"/>
        </w:rPr>
      </w:pPr>
      <w:bookmarkStart w:id="0" w:name="_GoBack"/>
    </w:p>
    <w:p>
      <w:pPr>
        <w:rPr>
          <w:rFonts w:hint="default"/>
          <w:b/>
          <w:bCs/>
          <w:sz w:val="44"/>
          <w:szCs w:val="44"/>
          <w:lang w:val="en-US" w:eastAsia="zh-CN"/>
        </w:rPr>
      </w:pPr>
      <w:r>
        <w:rPr>
          <w:rFonts w:hint="eastAsia"/>
          <w:b/>
          <w:bCs/>
          <w:sz w:val="44"/>
          <w:szCs w:val="44"/>
          <w:lang w:val="en-US" w:eastAsia="zh-CN"/>
        </w:rPr>
        <w:t>Reference</w:t>
      </w:r>
      <w:r>
        <w:rPr>
          <w:rFonts w:hint="default"/>
          <w:b/>
          <w:bCs/>
          <w:sz w:val="44"/>
          <w:szCs w:val="44"/>
          <w:lang w:val="en-US" w:eastAsia="zh-CN"/>
        </w:rPr>
        <w:t>:</w:t>
      </w:r>
    </w:p>
    <w:bookmarkEnd w:id="0"/>
    <w:p>
      <w:pPr>
        <w:rPr>
          <w:rFonts w:hint="default"/>
          <w:sz w:val="30"/>
          <w:szCs w:val="30"/>
          <w:lang w:val="en-US" w:eastAsia="zh-CN"/>
        </w:rPr>
      </w:pPr>
      <w:r>
        <w:rPr>
          <w:rFonts w:hint="default"/>
          <w:sz w:val="30"/>
          <w:szCs w:val="30"/>
          <w:lang w:val="en-US" w:eastAsia="zh-CN"/>
        </w:rPr>
        <w:t>Hung, C., 2007. Oil paintings and politics: Weaving a heroic tale of the Chinese Communist Revolution. Comparative Studies in Society and History, 49(4), pp. 783-814.</w:t>
      </w:r>
    </w:p>
    <w:p>
      <w:pPr>
        <w:rPr>
          <w:rFonts w:hint="default"/>
          <w:sz w:val="30"/>
          <w:szCs w:val="30"/>
          <w:lang w:val="en-US" w:eastAsia="zh-CN"/>
        </w:rPr>
      </w:pPr>
    </w:p>
    <w:p>
      <w:pPr>
        <w:rPr>
          <w:rFonts w:hint="default"/>
          <w:sz w:val="30"/>
          <w:szCs w:val="30"/>
          <w:lang w:val="en-US" w:eastAsia="zh-CN"/>
        </w:rPr>
      </w:pPr>
      <w:r>
        <w:rPr>
          <w:rFonts w:hint="default"/>
          <w:sz w:val="30"/>
          <w:szCs w:val="30"/>
          <w:lang w:val="en-US" w:eastAsia="zh-CN"/>
        </w:rPr>
        <w:t>Egenhöfer, C., 2014. 'Contemporary Chinese oil painting between iconography and iconology: A case study from the People’s Republic of China’s 60th anniversary exhibition', Vienna Journal of East Asian Studies, vol. 5, no. 1, pp. 1-22.</w:t>
      </w:r>
    </w:p>
    <w:p>
      <w:pPr>
        <w:rPr>
          <w:rFonts w:hint="default"/>
          <w:sz w:val="30"/>
          <w:szCs w:val="30"/>
          <w:lang w:val="en-US" w:eastAsia="zh-CN"/>
        </w:rPr>
      </w:pPr>
    </w:p>
    <w:p>
      <w:pPr>
        <w:rPr>
          <w:rFonts w:hint="default"/>
          <w:sz w:val="30"/>
          <w:szCs w:val="30"/>
          <w:lang w:val="en-US" w:eastAsia="zh-CN"/>
        </w:rPr>
      </w:pPr>
      <w:r>
        <w:rPr>
          <w:rFonts w:hint="default"/>
          <w:sz w:val="30"/>
          <w:szCs w:val="30"/>
          <w:lang w:val="en-US" w:eastAsia="zh-CN"/>
        </w:rPr>
        <w:t>Currie, M., 2010. Postmodern Narrative Theory. Bloomsbury Publishing.</w:t>
      </w:r>
    </w:p>
    <w:p>
      <w:pPr>
        <w:rPr>
          <w:rFonts w:hint="default"/>
          <w:sz w:val="30"/>
          <w:szCs w:val="30"/>
          <w:lang w:val="en-US" w:eastAsia="zh-CN"/>
        </w:rPr>
      </w:pPr>
    </w:p>
    <w:p>
      <w:pPr>
        <w:rPr>
          <w:rFonts w:hint="default"/>
          <w:sz w:val="30"/>
          <w:szCs w:val="30"/>
          <w:lang w:val="en-US" w:eastAsia="zh-CN"/>
        </w:rPr>
      </w:pPr>
      <w:r>
        <w:rPr>
          <w:rFonts w:hint="default"/>
          <w:sz w:val="30"/>
          <w:szCs w:val="30"/>
          <w:lang w:val="en-US" w:eastAsia="zh-CN"/>
        </w:rPr>
        <w:t>Lyotard, J.-F., 1986. The Postmodern Condition: A Report on Knowledge. Edited by Jean-Francois Lyotard. Translated by G. Bennington and B. Massumi. Manchester: Manchester University Press.</w:t>
      </w:r>
    </w:p>
    <w:p>
      <w:pPr>
        <w:rPr>
          <w:rFonts w:hint="default"/>
          <w:sz w:val="30"/>
          <w:szCs w:val="30"/>
          <w:lang w:val="en-US" w:eastAsia="zh-CN"/>
        </w:rPr>
      </w:pPr>
    </w:p>
    <w:p>
      <w:pPr>
        <w:rPr>
          <w:rFonts w:hint="default"/>
          <w:sz w:val="30"/>
          <w:szCs w:val="30"/>
          <w:lang w:val="en-US" w:eastAsia="zh-CN"/>
        </w:rPr>
      </w:pPr>
      <w:r>
        <w:rPr>
          <w:rFonts w:hint="default"/>
          <w:sz w:val="30"/>
          <w:szCs w:val="30"/>
          <w:lang w:val="en-US" w:eastAsia="zh-CN"/>
        </w:rPr>
        <w:t>Epstein, E. (1995). The Narrative Turn: Postmodern Theory and Systemic Therapy. Gestalt Theory, 17, 171-183.</w:t>
      </w: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r>
        <w:rPr>
          <w:rFonts w:hint="default"/>
          <w:sz w:val="30"/>
          <w:szCs w:val="30"/>
          <w:lang w:val="en-US" w:eastAsia="zh-CN"/>
        </w:rPr>
        <w:t>Keuning, R., 2017. Neo Rauch: Dromos Painting 1993-2017. Germany: Hatje Cantz Verlag.</w:t>
      </w: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30"/>
          <w:szCs w:val="30"/>
          <w:lang w:val="en-US" w:eastAsia="zh-CN"/>
        </w:rPr>
      </w:pPr>
    </w:p>
    <w:p>
      <w:pPr>
        <w:rPr>
          <w:rFonts w:hint="default"/>
          <w:sz w:val="28"/>
          <w:szCs w:val="28"/>
          <w:lang w:val="en-US" w:eastAsia="zh-CN"/>
        </w:rPr>
      </w:pPr>
    </w:p>
    <w:p>
      <w:pPr>
        <w:rPr>
          <w:rFonts w:hint="default"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MT Extra">
    <w:panose1 w:val="05050102010205020202"/>
    <w:charset w:val="00"/>
    <w:family w:val="auto"/>
    <w:pitch w:val="default"/>
    <w:sig w:usb0="8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2YjdmZWIwZjE4Y2YyODk3MWFkMjRjYjlhZDJhZmQifQ=="/>
  </w:docVars>
  <w:rsids>
    <w:rsidRoot w:val="4FCB2711"/>
    <w:rsid w:val="0BAA0EE8"/>
    <w:rsid w:val="0CE13176"/>
    <w:rsid w:val="14E7323D"/>
    <w:rsid w:val="23302146"/>
    <w:rsid w:val="29306445"/>
    <w:rsid w:val="4FCB2711"/>
    <w:rsid w:val="51445591"/>
    <w:rsid w:val="5D7278E5"/>
    <w:rsid w:val="63723EB5"/>
    <w:rsid w:val="6A9250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character" w:styleId="4">
    <w:name w:val="Hyperlink"/>
    <w:basedOn w:val="3"/>
    <w:autoRedefine/>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45</Pages>
  <Words>2892</Words>
  <Characters>15754</Characters>
  <Lines>0</Lines>
  <Paragraphs>0</Paragraphs>
  <TotalTime>0</TotalTime>
  <ScaleCrop>false</ScaleCrop>
  <LinksUpToDate>false</LinksUpToDate>
  <CharactersWithSpaces>18618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2024-02-29T20:43:00Z</dcterms:created>
  <dc:creator>微信用户</dc:creator>
  <cp:lastModifiedBy>微信用户</cp:lastModifiedBy>
  <dcterms:modified xsi:type="dcterms:W3CDTF">2024-05-20T15:07:02Z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6CEE6845BCF8406B90E3A61EDC3B0292_13</vt:lpwstr>
  </property>
</Properties>
</file>