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77510"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1B9ED4A7" wp14:editId="3750C81C">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0D9BAF1B" w14:textId="77777777" w:rsidTr="00185F4A">
        <w:trPr>
          <w:trHeight w:val="1083"/>
        </w:trPr>
        <w:tc>
          <w:tcPr>
            <w:tcW w:w="10790" w:type="dxa"/>
            <w:gridSpan w:val="9"/>
          </w:tcPr>
          <w:p w14:paraId="27B2B377" w14:textId="77777777" w:rsidR="00DF198B" w:rsidRPr="008F6C7E" w:rsidRDefault="00DF198B">
            <w:pPr>
              <w:rPr>
                <w:lang w:val="en-GB"/>
              </w:rPr>
            </w:pPr>
          </w:p>
        </w:tc>
      </w:tr>
      <w:tr w:rsidR="00DF198B" w:rsidRPr="008F6C7E" w14:paraId="7586F413" w14:textId="77777777" w:rsidTr="00185F4A">
        <w:trPr>
          <w:trHeight w:val="1068"/>
        </w:trPr>
        <w:tc>
          <w:tcPr>
            <w:tcW w:w="1198" w:type="dxa"/>
            <w:gridSpan w:val="2"/>
            <w:tcBorders>
              <w:right w:val="single" w:sz="18" w:space="0" w:color="476166" w:themeColor="accent1"/>
            </w:tcBorders>
          </w:tcPr>
          <w:p w14:paraId="28994E3D"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C5B532D" w14:textId="3DD4184D" w:rsidR="00DF198B" w:rsidRPr="00CA1F88" w:rsidRDefault="00CA1F88" w:rsidP="00874FE7">
            <w:pPr>
              <w:pStyle w:val="Heading1"/>
              <w:rPr>
                <w:rFonts w:ascii="Arial" w:hAnsi="Arial" w:cs="Arial"/>
                <w:lang w:val="en-GB"/>
              </w:rPr>
            </w:pPr>
            <w:bookmarkStart w:id="0" w:name="_Toc132031370"/>
            <w:bookmarkStart w:id="1" w:name="_Toc132146299"/>
            <w:r w:rsidRPr="00CA1F88">
              <w:rPr>
                <w:rFonts w:ascii="Arial" w:hAnsi="Arial" w:cs="Arial"/>
                <w:lang w:val="en-GB"/>
              </w:rPr>
              <w:t>Supporting paper</w:t>
            </w:r>
            <w:bookmarkEnd w:id="0"/>
            <w:bookmarkEnd w:id="1"/>
          </w:p>
        </w:tc>
        <w:tc>
          <w:tcPr>
            <w:tcW w:w="1199" w:type="dxa"/>
            <w:gridSpan w:val="2"/>
            <w:tcBorders>
              <w:left w:val="single" w:sz="18" w:space="0" w:color="476166" w:themeColor="accent1"/>
            </w:tcBorders>
          </w:tcPr>
          <w:p w14:paraId="7692B717" w14:textId="77777777" w:rsidR="00DF198B" w:rsidRPr="008F6C7E" w:rsidRDefault="00DF198B">
            <w:pPr>
              <w:rPr>
                <w:lang w:val="en-GB"/>
              </w:rPr>
            </w:pPr>
          </w:p>
        </w:tc>
      </w:tr>
      <w:tr w:rsidR="00DF198B" w:rsidRPr="008F6C7E" w14:paraId="73F904D7" w14:textId="77777777" w:rsidTr="00185F4A">
        <w:trPr>
          <w:trHeight w:val="1837"/>
        </w:trPr>
        <w:tc>
          <w:tcPr>
            <w:tcW w:w="1170" w:type="dxa"/>
          </w:tcPr>
          <w:p w14:paraId="554E6D85" w14:textId="77777777" w:rsidR="00DF198B" w:rsidRPr="008F6C7E" w:rsidRDefault="00DF198B">
            <w:pPr>
              <w:rPr>
                <w:lang w:val="en-GB"/>
              </w:rPr>
            </w:pPr>
          </w:p>
        </w:tc>
        <w:tc>
          <w:tcPr>
            <w:tcW w:w="8460" w:type="dxa"/>
            <w:gridSpan w:val="7"/>
          </w:tcPr>
          <w:p w14:paraId="3CCC6175" w14:textId="77777777" w:rsidR="00DF198B" w:rsidRPr="00CA1F88" w:rsidRDefault="00DF198B">
            <w:pPr>
              <w:rPr>
                <w:rFonts w:ascii="Arial" w:hAnsi="Arial" w:cs="Arial"/>
                <w:lang w:val="en-GB"/>
              </w:rPr>
            </w:pPr>
          </w:p>
        </w:tc>
        <w:tc>
          <w:tcPr>
            <w:tcW w:w="1160" w:type="dxa"/>
          </w:tcPr>
          <w:p w14:paraId="07C38CB1" w14:textId="77777777" w:rsidR="00DF198B" w:rsidRPr="008F6C7E" w:rsidRDefault="00DF198B">
            <w:pPr>
              <w:rPr>
                <w:lang w:val="en-GB"/>
              </w:rPr>
            </w:pPr>
          </w:p>
        </w:tc>
      </w:tr>
      <w:tr w:rsidR="00DF198B" w:rsidRPr="008F6C7E" w14:paraId="70D405C4" w14:textId="77777777" w:rsidTr="00185F4A">
        <w:trPr>
          <w:trHeight w:val="929"/>
        </w:trPr>
        <w:tc>
          <w:tcPr>
            <w:tcW w:w="2397" w:type="dxa"/>
            <w:gridSpan w:val="4"/>
          </w:tcPr>
          <w:p w14:paraId="333BA232" w14:textId="77777777" w:rsidR="00DF198B" w:rsidRPr="008F6C7E" w:rsidRDefault="00DF198B">
            <w:pPr>
              <w:rPr>
                <w:lang w:val="en-GB"/>
              </w:rPr>
            </w:pPr>
          </w:p>
        </w:tc>
        <w:tc>
          <w:tcPr>
            <w:tcW w:w="5995" w:type="dxa"/>
            <w:shd w:val="clear" w:color="auto" w:fill="FFFFFF" w:themeFill="background1"/>
          </w:tcPr>
          <w:p w14:paraId="11CA15D5" w14:textId="77777777" w:rsidR="00DF198B" w:rsidRPr="00CA1F88" w:rsidRDefault="00DF198B" w:rsidP="00DF198B">
            <w:pPr>
              <w:jc w:val="center"/>
              <w:rPr>
                <w:rFonts w:ascii="Arial" w:hAnsi="Arial" w:cs="Arial"/>
                <w:sz w:val="48"/>
                <w:szCs w:val="48"/>
                <w:lang w:val="en-GB"/>
              </w:rPr>
            </w:pPr>
          </w:p>
        </w:tc>
        <w:tc>
          <w:tcPr>
            <w:tcW w:w="2398" w:type="dxa"/>
            <w:gridSpan w:val="4"/>
          </w:tcPr>
          <w:p w14:paraId="10B452AA" w14:textId="77777777" w:rsidR="00DF198B" w:rsidRPr="008F6C7E" w:rsidRDefault="00DF198B">
            <w:pPr>
              <w:rPr>
                <w:lang w:val="en-GB"/>
              </w:rPr>
            </w:pPr>
          </w:p>
        </w:tc>
      </w:tr>
      <w:tr w:rsidR="00DF198B" w:rsidRPr="008F6C7E" w14:paraId="313D8045" w14:textId="77777777" w:rsidTr="00185F4A">
        <w:trPr>
          <w:trHeight w:val="1460"/>
        </w:trPr>
        <w:tc>
          <w:tcPr>
            <w:tcW w:w="2397" w:type="dxa"/>
            <w:gridSpan w:val="4"/>
          </w:tcPr>
          <w:p w14:paraId="10EE3162" w14:textId="77777777" w:rsidR="00DF198B" w:rsidRPr="008F6C7E" w:rsidRDefault="00DF198B">
            <w:pPr>
              <w:rPr>
                <w:lang w:val="en-GB"/>
              </w:rPr>
            </w:pPr>
          </w:p>
        </w:tc>
        <w:tc>
          <w:tcPr>
            <w:tcW w:w="5995" w:type="dxa"/>
            <w:shd w:val="clear" w:color="auto" w:fill="FFFFFF" w:themeFill="background1"/>
          </w:tcPr>
          <w:p w14:paraId="1CE935C6" w14:textId="161508B3" w:rsidR="00DF198B" w:rsidRPr="008F3F1B" w:rsidRDefault="00CA1F88" w:rsidP="008F3F1B">
            <w:pPr>
              <w:jc w:val="center"/>
              <w:rPr>
                <w:rFonts w:ascii="Arial" w:hAnsi="Arial" w:cs="Arial"/>
                <w:b/>
                <w:bCs/>
                <w:sz w:val="48"/>
                <w:szCs w:val="48"/>
                <w:lang w:val="en-GB"/>
              </w:rPr>
            </w:pPr>
            <w:bookmarkStart w:id="2" w:name="_Toc132031371"/>
            <w:r w:rsidRPr="008F3F1B">
              <w:rPr>
                <w:rFonts w:ascii="Arial" w:hAnsi="Arial" w:cs="Arial"/>
                <w:b/>
                <w:bCs/>
                <w:sz w:val="48"/>
                <w:szCs w:val="48"/>
                <w:lang w:val="en-GB"/>
              </w:rPr>
              <w:t>Bushra khan</w:t>
            </w:r>
            <w:bookmarkEnd w:id="2"/>
          </w:p>
        </w:tc>
        <w:tc>
          <w:tcPr>
            <w:tcW w:w="2398" w:type="dxa"/>
            <w:gridSpan w:val="4"/>
          </w:tcPr>
          <w:p w14:paraId="39C0B71C" w14:textId="77777777" w:rsidR="00DF198B" w:rsidRPr="008F6C7E" w:rsidRDefault="00DF198B">
            <w:pPr>
              <w:rPr>
                <w:lang w:val="en-GB"/>
              </w:rPr>
            </w:pPr>
          </w:p>
        </w:tc>
      </w:tr>
      <w:tr w:rsidR="00DF198B" w:rsidRPr="008F6C7E" w14:paraId="713AAC2A" w14:textId="77777777" w:rsidTr="00CD7613">
        <w:trPr>
          <w:trHeight w:val="8172"/>
        </w:trPr>
        <w:tc>
          <w:tcPr>
            <w:tcW w:w="2397" w:type="dxa"/>
            <w:gridSpan w:val="4"/>
            <w:vAlign w:val="bottom"/>
          </w:tcPr>
          <w:p w14:paraId="1F6E9B67"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714C8B11" w14:textId="58370436" w:rsidR="00DF198B" w:rsidRPr="00406D17" w:rsidRDefault="00CA1F88" w:rsidP="00406D17">
            <w:pPr>
              <w:jc w:val="center"/>
              <w:rPr>
                <w:rFonts w:ascii="Arial" w:hAnsi="Arial" w:cs="Arial"/>
                <w:sz w:val="40"/>
                <w:szCs w:val="40"/>
                <w:lang w:val="en-GB"/>
              </w:rPr>
            </w:pPr>
            <w:bookmarkStart w:id="3" w:name="_Toc132031372"/>
            <w:r w:rsidRPr="00406D17">
              <w:rPr>
                <w:rFonts w:ascii="Arial" w:hAnsi="Arial" w:cs="Arial"/>
                <w:sz w:val="40"/>
                <w:szCs w:val="40"/>
                <w:lang w:val="en-GB"/>
              </w:rPr>
              <w:t>10/2/2023</w:t>
            </w:r>
            <w:bookmarkEnd w:id="3"/>
          </w:p>
          <w:bookmarkStart w:id="4" w:name="_Toc132031373"/>
          <w:p w14:paraId="20800469" w14:textId="77777777" w:rsidR="00874FE7" w:rsidRPr="00406D17" w:rsidRDefault="00000000" w:rsidP="00406D17">
            <w:pPr>
              <w:jc w:val="center"/>
              <w:rPr>
                <w:rFonts w:ascii="Arial" w:hAnsi="Arial" w:cs="Arial"/>
                <w:sz w:val="40"/>
                <w:szCs w:val="40"/>
                <w:lang w:val="en-GB"/>
              </w:rPr>
            </w:pPr>
            <w:sdt>
              <w:sdtPr>
                <w:rPr>
                  <w:rFonts w:ascii="Arial" w:hAnsi="Arial" w:cs="Arial"/>
                  <w:sz w:val="40"/>
                  <w:szCs w:val="40"/>
                  <w:lang w:val="en-GB"/>
                </w:rPr>
                <w:id w:val="-1516760087"/>
                <w:placeholder>
                  <w:docPart w:val="B979020BD400458B9F636E01C5FC88E8"/>
                </w:placeholder>
                <w:temporary/>
                <w:showingPlcHdr/>
                <w15:appearance w15:val="hidden"/>
              </w:sdtPr>
              <w:sdtContent>
                <w:r w:rsidR="00874FE7" w:rsidRPr="00406D17">
                  <w:rPr>
                    <w:rFonts w:ascii="Arial" w:hAnsi="Arial" w:cs="Arial"/>
                    <w:sz w:val="40"/>
                    <w:szCs w:val="40"/>
                  </w:rPr>
                  <w:t>—</w:t>
                </w:r>
              </w:sdtContent>
            </w:sdt>
            <w:bookmarkEnd w:id="4"/>
          </w:p>
          <w:p w14:paraId="29D0F760" w14:textId="72BC869C" w:rsidR="00CA1F88" w:rsidRPr="00406D17" w:rsidRDefault="00CA1F88" w:rsidP="00406D17">
            <w:pPr>
              <w:jc w:val="center"/>
              <w:rPr>
                <w:rFonts w:ascii="Arial" w:hAnsi="Arial" w:cs="Arial"/>
                <w:sz w:val="40"/>
                <w:szCs w:val="40"/>
                <w:lang w:val="en-GB"/>
              </w:rPr>
            </w:pPr>
            <w:bookmarkStart w:id="5" w:name="_Toc132031374"/>
            <w:r w:rsidRPr="00406D17">
              <w:rPr>
                <w:rFonts w:ascii="Arial" w:hAnsi="Arial" w:cs="Arial"/>
                <w:sz w:val="40"/>
                <w:szCs w:val="40"/>
                <w:lang w:val="en-GB"/>
              </w:rPr>
              <w:t>Children, young people and families</w:t>
            </w:r>
            <w:bookmarkEnd w:id="5"/>
          </w:p>
          <w:bookmarkStart w:id="6" w:name="_Toc132031375"/>
          <w:p w14:paraId="359460F2" w14:textId="77777777" w:rsidR="00DF198B" w:rsidRPr="00406D17" w:rsidRDefault="00000000" w:rsidP="00406D17">
            <w:pPr>
              <w:jc w:val="center"/>
              <w:rPr>
                <w:rFonts w:ascii="Arial" w:hAnsi="Arial" w:cs="Arial"/>
                <w:sz w:val="40"/>
                <w:szCs w:val="40"/>
                <w:lang w:val="en-GB"/>
              </w:rPr>
            </w:pPr>
            <w:sdt>
              <w:sdtPr>
                <w:rPr>
                  <w:rFonts w:ascii="Arial" w:hAnsi="Arial" w:cs="Arial"/>
                  <w:sz w:val="40"/>
                  <w:szCs w:val="40"/>
                  <w:lang w:val="en-GB"/>
                </w:rPr>
                <w:id w:val="1492440299"/>
                <w:placeholder>
                  <w:docPart w:val="05E6957AA22F490B9782FC6A76A58DEF"/>
                </w:placeholder>
                <w:temporary/>
                <w:showingPlcHdr/>
                <w15:appearance w15:val="hidden"/>
              </w:sdtPr>
              <w:sdtContent>
                <w:r w:rsidR="00874FE7" w:rsidRPr="00406D17">
                  <w:rPr>
                    <w:rFonts w:ascii="Arial" w:hAnsi="Arial" w:cs="Arial"/>
                    <w:sz w:val="40"/>
                    <w:szCs w:val="40"/>
                  </w:rPr>
                  <w:t>—</w:t>
                </w:r>
              </w:sdtContent>
            </w:sdt>
            <w:bookmarkEnd w:id="6"/>
          </w:p>
          <w:p w14:paraId="4F304A65" w14:textId="5B56D341" w:rsidR="00CA1F88" w:rsidRPr="00406D17" w:rsidRDefault="00CA1F88" w:rsidP="00406D17">
            <w:pPr>
              <w:jc w:val="center"/>
              <w:rPr>
                <w:rFonts w:ascii="Arial" w:hAnsi="Arial" w:cs="Arial"/>
                <w:sz w:val="40"/>
                <w:szCs w:val="40"/>
                <w:lang w:val="en-GB"/>
              </w:rPr>
            </w:pPr>
            <w:bookmarkStart w:id="7" w:name="_Toc132031376"/>
            <w:r w:rsidRPr="00406D17">
              <w:rPr>
                <w:rFonts w:ascii="Arial" w:hAnsi="Arial" w:cs="Arial"/>
                <w:sz w:val="40"/>
                <w:szCs w:val="40"/>
                <w:lang w:val="en-GB"/>
              </w:rPr>
              <w:t>BMHP5004_BIRM</w:t>
            </w:r>
            <w:bookmarkEnd w:id="7"/>
          </w:p>
          <w:p w14:paraId="1857ED6C" w14:textId="431D6FCD" w:rsidR="00DF198B" w:rsidRPr="00406D17" w:rsidRDefault="00DF198B" w:rsidP="00406D17">
            <w:pPr>
              <w:jc w:val="center"/>
              <w:rPr>
                <w:rFonts w:ascii="Arial" w:hAnsi="Arial" w:cs="Arial"/>
                <w:sz w:val="40"/>
                <w:szCs w:val="40"/>
                <w:lang w:val="en-GB"/>
              </w:rPr>
            </w:pPr>
          </w:p>
          <w:p w14:paraId="003C02FB" w14:textId="77777777" w:rsidR="00DF198B" w:rsidRPr="00406D17" w:rsidRDefault="00DF198B" w:rsidP="00406D17">
            <w:pPr>
              <w:jc w:val="center"/>
              <w:rPr>
                <w:rFonts w:ascii="Arial" w:hAnsi="Arial" w:cs="Arial"/>
                <w:sz w:val="40"/>
                <w:szCs w:val="40"/>
                <w:lang w:val="en-GB"/>
              </w:rPr>
            </w:pPr>
          </w:p>
        </w:tc>
        <w:tc>
          <w:tcPr>
            <w:tcW w:w="2398" w:type="dxa"/>
            <w:gridSpan w:val="4"/>
            <w:vAlign w:val="bottom"/>
          </w:tcPr>
          <w:p w14:paraId="194B1A3F" w14:textId="77777777" w:rsidR="00DF198B" w:rsidRPr="00406D17" w:rsidRDefault="00DF198B" w:rsidP="00406D17">
            <w:pPr>
              <w:jc w:val="center"/>
              <w:rPr>
                <w:rFonts w:ascii="Arial" w:hAnsi="Arial" w:cs="Arial"/>
                <w:sz w:val="40"/>
                <w:szCs w:val="40"/>
                <w:lang w:val="en-GB"/>
              </w:rPr>
            </w:pPr>
          </w:p>
        </w:tc>
      </w:tr>
      <w:tr w:rsidR="00DF198B" w:rsidRPr="008F6C7E" w14:paraId="529AD939" w14:textId="77777777" w:rsidTr="00185F4A">
        <w:tc>
          <w:tcPr>
            <w:tcW w:w="2340" w:type="dxa"/>
            <w:gridSpan w:val="3"/>
          </w:tcPr>
          <w:p w14:paraId="72EBC830" w14:textId="77777777" w:rsidR="00DF198B" w:rsidRPr="008F6C7E" w:rsidRDefault="00DF198B">
            <w:pPr>
              <w:rPr>
                <w:lang w:val="en-GB"/>
              </w:rPr>
            </w:pPr>
          </w:p>
        </w:tc>
        <w:tc>
          <w:tcPr>
            <w:tcW w:w="6120" w:type="dxa"/>
            <w:gridSpan w:val="3"/>
          </w:tcPr>
          <w:p w14:paraId="5A6BD24C" w14:textId="77777777" w:rsidR="00DF198B" w:rsidRPr="008F6C7E" w:rsidRDefault="00DF198B">
            <w:pPr>
              <w:rPr>
                <w:lang w:val="en-GB"/>
              </w:rPr>
            </w:pPr>
          </w:p>
        </w:tc>
        <w:tc>
          <w:tcPr>
            <w:tcW w:w="2330" w:type="dxa"/>
            <w:gridSpan w:val="3"/>
          </w:tcPr>
          <w:p w14:paraId="756F86FF" w14:textId="77777777" w:rsidR="00DF198B" w:rsidRPr="008F6C7E" w:rsidRDefault="00DF198B">
            <w:pPr>
              <w:rPr>
                <w:lang w:val="en-GB"/>
              </w:rPr>
            </w:pPr>
          </w:p>
        </w:tc>
      </w:tr>
    </w:tbl>
    <w:p w14:paraId="0F1426EA" w14:textId="35A59C1A" w:rsidR="00BB4B56" w:rsidRDefault="00BB4B56">
      <w:pPr>
        <w:rPr>
          <w:rFonts w:ascii="Arial" w:hAnsi="Arial" w:cs="Arial"/>
          <w:b/>
          <w:bCs/>
          <w:sz w:val="36"/>
          <w:szCs w:val="36"/>
          <w:u w:val="single"/>
        </w:rPr>
      </w:pPr>
    </w:p>
    <w:sdt>
      <w:sdtPr>
        <w:id w:val="833889942"/>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132593AF" w14:textId="144E3F2E" w:rsidR="00BB4B56" w:rsidRPr="00B71CFE" w:rsidRDefault="00BB4B56">
          <w:pPr>
            <w:pStyle w:val="TOCHeading"/>
            <w:rPr>
              <w:rStyle w:val="Heading3Char"/>
              <w:rFonts w:ascii="Arial" w:hAnsi="Arial" w:cs="Arial"/>
              <w:b/>
              <w:bCs/>
            </w:rPr>
          </w:pPr>
          <w:r w:rsidRPr="00B71CFE">
            <w:rPr>
              <w:rStyle w:val="Heading3Char"/>
              <w:rFonts w:ascii="Arial" w:hAnsi="Arial" w:cs="Arial"/>
              <w:b/>
              <w:bCs/>
            </w:rPr>
            <w:t>Table of Contents</w:t>
          </w:r>
        </w:p>
        <w:p w14:paraId="13FDD296" w14:textId="5D3CE09F" w:rsidR="00BD4360" w:rsidRDefault="00BB4B56">
          <w:pPr>
            <w:pStyle w:val="TOC1"/>
            <w:tabs>
              <w:tab w:val="right" w:leader="dot" w:pos="10772"/>
            </w:tabs>
            <w:rPr>
              <w:rFonts w:eastAsiaTheme="minorEastAsia"/>
              <w:noProof/>
              <w:sz w:val="22"/>
              <w:szCs w:val="22"/>
              <w:lang w:val="en-GB" w:eastAsia="en-GB"/>
            </w:rPr>
          </w:pPr>
          <w:r>
            <w:fldChar w:fldCharType="begin"/>
          </w:r>
          <w:r>
            <w:instrText xml:space="preserve"> TOC \o "1-3" \h \z \u </w:instrText>
          </w:r>
          <w:r>
            <w:fldChar w:fldCharType="separate"/>
          </w:r>
          <w:hyperlink w:anchor="_Toc132146299" w:history="1">
            <w:r w:rsidR="00BD4360" w:rsidRPr="00F55D0B">
              <w:rPr>
                <w:rStyle w:val="Hyperlink"/>
                <w:rFonts w:ascii="Arial" w:hAnsi="Arial" w:cs="Arial"/>
                <w:noProof/>
                <w:lang w:val="en-GB"/>
              </w:rPr>
              <w:t>Supporting paper</w:t>
            </w:r>
            <w:r w:rsidR="00BD4360">
              <w:rPr>
                <w:noProof/>
                <w:webHidden/>
              </w:rPr>
              <w:tab/>
            </w:r>
            <w:r w:rsidR="00BD4360">
              <w:rPr>
                <w:noProof/>
                <w:webHidden/>
              </w:rPr>
              <w:fldChar w:fldCharType="begin"/>
            </w:r>
            <w:r w:rsidR="00BD4360">
              <w:rPr>
                <w:noProof/>
                <w:webHidden/>
              </w:rPr>
              <w:instrText xml:space="preserve"> PAGEREF _Toc132146299 \h </w:instrText>
            </w:r>
            <w:r w:rsidR="00BD4360">
              <w:rPr>
                <w:noProof/>
                <w:webHidden/>
              </w:rPr>
            </w:r>
            <w:r w:rsidR="00BD4360">
              <w:rPr>
                <w:noProof/>
                <w:webHidden/>
              </w:rPr>
              <w:fldChar w:fldCharType="separate"/>
            </w:r>
            <w:r w:rsidR="00BD4360">
              <w:rPr>
                <w:noProof/>
                <w:webHidden/>
              </w:rPr>
              <w:t>1</w:t>
            </w:r>
            <w:r w:rsidR="00BD4360">
              <w:rPr>
                <w:noProof/>
                <w:webHidden/>
              </w:rPr>
              <w:fldChar w:fldCharType="end"/>
            </w:r>
          </w:hyperlink>
        </w:p>
        <w:p w14:paraId="0B848156" w14:textId="7402ACC6" w:rsidR="00BD4360" w:rsidRDefault="00BD4360">
          <w:pPr>
            <w:pStyle w:val="TOC3"/>
            <w:tabs>
              <w:tab w:val="right" w:leader="dot" w:pos="10772"/>
            </w:tabs>
            <w:rPr>
              <w:rFonts w:eastAsiaTheme="minorEastAsia"/>
              <w:noProof/>
              <w:sz w:val="22"/>
              <w:szCs w:val="22"/>
              <w:lang w:val="en-GB" w:eastAsia="en-GB"/>
            </w:rPr>
          </w:pPr>
          <w:hyperlink w:anchor="_Toc132146300" w:history="1">
            <w:r w:rsidRPr="00F55D0B">
              <w:rPr>
                <w:rStyle w:val="Hyperlink"/>
                <w:rFonts w:ascii="Arial" w:hAnsi="Arial" w:cs="Arial"/>
                <w:b/>
                <w:bCs/>
                <w:noProof/>
              </w:rPr>
              <w:t>Summary</w:t>
            </w:r>
            <w:r>
              <w:rPr>
                <w:noProof/>
                <w:webHidden/>
              </w:rPr>
              <w:tab/>
            </w:r>
            <w:r>
              <w:rPr>
                <w:noProof/>
                <w:webHidden/>
              </w:rPr>
              <w:fldChar w:fldCharType="begin"/>
            </w:r>
            <w:r>
              <w:rPr>
                <w:noProof/>
                <w:webHidden/>
              </w:rPr>
              <w:instrText xml:space="preserve"> PAGEREF _Toc132146300 \h </w:instrText>
            </w:r>
            <w:r>
              <w:rPr>
                <w:noProof/>
                <w:webHidden/>
              </w:rPr>
            </w:r>
            <w:r>
              <w:rPr>
                <w:noProof/>
                <w:webHidden/>
              </w:rPr>
              <w:fldChar w:fldCharType="separate"/>
            </w:r>
            <w:r>
              <w:rPr>
                <w:noProof/>
                <w:webHidden/>
              </w:rPr>
              <w:t>3</w:t>
            </w:r>
            <w:r>
              <w:rPr>
                <w:noProof/>
                <w:webHidden/>
              </w:rPr>
              <w:fldChar w:fldCharType="end"/>
            </w:r>
          </w:hyperlink>
        </w:p>
        <w:p w14:paraId="75628699" w14:textId="0566E44E" w:rsidR="00BD4360" w:rsidRDefault="00BD4360">
          <w:pPr>
            <w:pStyle w:val="TOC3"/>
            <w:tabs>
              <w:tab w:val="right" w:leader="dot" w:pos="10772"/>
            </w:tabs>
            <w:rPr>
              <w:rFonts w:eastAsiaTheme="minorEastAsia"/>
              <w:noProof/>
              <w:sz w:val="22"/>
              <w:szCs w:val="22"/>
              <w:lang w:val="en-GB" w:eastAsia="en-GB"/>
            </w:rPr>
          </w:pPr>
          <w:hyperlink w:anchor="_Toc132146301" w:history="1">
            <w:r w:rsidRPr="00F55D0B">
              <w:rPr>
                <w:rStyle w:val="Hyperlink"/>
                <w:rFonts w:ascii="Arial" w:hAnsi="Arial" w:cs="Arial"/>
                <w:noProof/>
              </w:rPr>
              <w:t>Steps health and social care organizations take to implement wellbeing.</w:t>
            </w:r>
            <w:r>
              <w:rPr>
                <w:noProof/>
                <w:webHidden/>
              </w:rPr>
              <w:tab/>
            </w:r>
            <w:r>
              <w:rPr>
                <w:noProof/>
                <w:webHidden/>
              </w:rPr>
              <w:fldChar w:fldCharType="begin"/>
            </w:r>
            <w:r>
              <w:rPr>
                <w:noProof/>
                <w:webHidden/>
              </w:rPr>
              <w:instrText xml:space="preserve"> PAGEREF _Toc132146301 \h </w:instrText>
            </w:r>
            <w:r>
              <w:rPr>
                <w:noProof/>
                <w:webHidden/>
              </w:rPr>
            </w:r>
            <w:r>
              <w:rPr>
                <w:noProof/>
                <w:webHidden/>
              </w:rPr>
              <w:fldChar w:fldCharType="separate"/>
            </w:r>
            <w:r>
              <w:rPr>
                <w:noProof/>
                <w:webHidden/>
              </w:rPr>
              <w:t>3</w:t>
            </w:r>
            <w:r>
              <w:rPr>
                <w:noProof/>
                <w:webHidden/>
              </w:rPr>
              <w:fldChar w:fldCharType="end"/>
            </w:r>
          </w:hyperlink>
        </w:p>
        <w:p w14:paraId="5FD28AED" w14:textId="016F7888" w:rsidR="00BD4360" w:rsidRDefault="00BD4360">
          <w:pPr>
            <w:pStyle w:val="TOC3"/>
            <w:tabs>
              <w:tab w:val="right" w:leader="dot" w:pos="10772"/>
            </w:tabs>
            <w:rPr>
              <w:rFonts w:eastAsiaTheme="minorEastAsia"/>
              <w:noProof/>
              <w:sz w:val="22"/>
              <w:szCs w:val="22"/>
              <w:lang w:val="en-GB" w:eastAsia="en-GB"/>
            </w:rPr>
          </w:pPr>
          <w:hyperlink w:anchor="_Toc132146302" w:history="1">
            <w:r w:rsidRPr="00F55D0B">
              <w:rPr>
                <w:rStyle w:val="Hyperlink"/>
                <w:rFonts w:ascii="Arial" w:hAnsi="Arial" w:cs="Arial"/>
                <w:b/>
                <w:bCs/>
                <w:noProof/>
                <w:shd w:val="clear" w:color="auto" w:fill="FFFFFF"/>
              </w:rPr>
              <w:t>Difficulties health organizations may face.</w:t>
            </w:r>
            <w:r>
              <w:rPr>
                <w:noProof/>
                <w:webHidden/>
              </w:rPr>
              <w:tab/>
            </w:r>
            <w:r>
              <w:rPr>
                <w:noProof/>
                <w:webHidden/>
              </w:rPr>
              <w:fldChar w:fldCharType="begin"/>
            </w:r>
            <w:r>
              <w:rPr>
                <w:noProof/>
                <w:webHidden/>
              </w:rPr>
              <w:instrText xml:space="preserve"> PAGEREF _Toc132146302 \h </w:instrText>
            </w:r>
            <w:r>
              <w:rPr>
                <w:noProof/>
                <w:webHidden/>
              </w:rPr>
            </w:r>
            <w:r>
              <w:rPr>
                <w:noProof/>
                <w:webHidden/>
              </w:rPr>
              <w:fldChar w:fldCharType="separate"/>
            </w:r>
            <w:r>
              <w:rPr>
                <w:noProof/>
                <w:webHidden/>
              </w:rPr>
              <w:t>4</w:t>
            </w:r>
            <w:r>
              <w:rPr>
                <w:noProof/>
                <w:webHidden/>
              </w:rPr>
              <w:fldChar w:fldCharType="end"/>
            </w:r>
          </w:hyperlink>
        </w:p>
        <w:p w14:paraId="2B287CF1" w14:textId="172D897C" w:rsidR="00BD4360" w:rsidRDefault="00BD4360">
          <w:pPr>
            <w:pStyle w:val="TOC3"/>
            <w:tabs>
              <w:tab w:val="right" w:leader="dot" w:pos="10772"/>
            </w:tabs>
            <w:rPr>
              <w:rFonts w:eastAsiaTheme="minorEastAsia"/>
              <w:noProof/>
              <w:sz w:val="22"/>
              <w:szCs w:val="22"/>
              <w:lang w:val="en-GB" w:eastAsia="en-GB"/>
            </w:rPr>
          </w:pPr>
          <w:hyperlink w:anchor="_Toc132146303" w:history="1">
            <w:r w:rsidRPr="00F55D0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_Toc132146303 \h </w:instrText>
            </w:r>
            <w:r>
              <w:rPr>
                <w:noProof/>
                <w:webHidden/>
              </w:rPr>
            </w:r>
            <w:r>
              <w:rPr>
                <w:noProof/>
                <w:webHidden/>
              </w:rPr>
              <w:fldChar w:fldCharType="separate"/>
            </w:r>
            <w:r>
              <w:rPr>
                <w:noProof/>
                <w:webHidden/>
              </w:rPr>
              <w:t>4</w:t>
            </w:r>
            <w:r>
              <w:rPr>
                <w:noProof/>
                <w:webHidden/>
              </w:rPr>
              <w:fldChar w:fldCharType="end"/>
            </w:r>
          </w:hyperlink>
        </w:p>
        <w:p w14:paraId="4B4DF108" w14:textId="5D5FBD14" w:rsidR="00BD4360" w:rsidRDefault="00BD4360">
          <w:pPr>
            <w:pStyle w:val="TOC3"/>
            <w:tabs>
              <w:tab w:val="right" w:leader="dot" w:pos="10772"/>
            </w:tabs>
            <w:rPr>
              <w:rFonts w:eastAsiaTheme="minorEastAsia"/>
              <w:noProof/>
              <w:sz w:val="22"/>
              <w:szCs w:val="22"/>
              <w:lang w:val="en-GB" w:eastAsia="en-GB"/>
            </w:rPr>
          </w:pPr>
          <w:hyperlink w:anchor="_Toc132146304" w:history="1">
            <w:r w:rsidRPr="00F55D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_Toc132146304 \h </w:instrText>
            </w:r>
            <w:r>
              <w:rPr>
                <w:noProof/>
                <w:webHidden/>
              </w:rPr>
            </w:r>
            <w:r>
              <w:rPr>
                <w:noProof/>
                <w:webHidden/>
              </w:rPr>
              <w:fldChar w:fldCharType="separate"/>
            </w:r>
            <w:r>
              <w:rPr>
                <w:noProof/>
                <w:webHidden/>
              </w:rPr>
              <w:t>4</w:t>
            </w:r>
            <w:r>
              <w:rPr>
                <w:noProof/>
                <w:webHidden/>
              </w:rPr>
              <w:fldChar w:fldCharType="end"/>
            </w:r>
          </w:hyperlink>
        </w:p>
        <w:p w14:paraId="239F6EA7" w14:textId="0824A4B0" w:rsidR="00BB4B56" w:rsidRDefault="00BB4B56">
          <w:r>
            <w:rPr>
              <w:b/>
              <w:bCs/>
              <w:noProof/>
            </w:rPr>
            <w:fldChar w:fldCharType="end"/>
          </w:r>
        </w:p>
      </w:sdtContent>
    </w:sdt>
    <w:p w14:paraId="779BD78A" w14:textId="16D1F0EB" w:rsidR="00BB4B56" w:rsidRDefault="00BB4B56">
      <w:pPr>
        <w:rPr>
          <w:rFonts w:ascii="Arial" w:hAnsi="Arial" w:cs="Arial"/>
          <w:b/>
          <w:bCs/>
          <w:sz w:val="36"/>
          <w:szCs w:val="36"/>
          <w:u w:val="single"/>
        </w:rPr>
      </w:pPr>
    </w:p>
    <w:p w14:paraId="55EBEFF8" w14:textId="77777777" w:rsidR="000400BE" w:rsidRDefault="000400BE" w:rsidP="00ED1B66">
      <w:pPr>
        <w:pStyle w:val="Heading3"/>
        <w:jc w:val="left"/>
        <w:rPr>
          <w:rFonts w:ascii="Arial" w:hAnsi="Arial" w:cs="Arial"/>
          <w:b/>
          <w:bCs/>
          <w:u w:val="single"/>
        </w:rPr>
      </w:pPr>
    </w:p>
    <w:p w14:paraId="62FA7867" w14:textId="77777777" w:rsidR="000400BE" w:rsidRDefault="000400BE" w:rsidP="00ED1B66">
      <w:pPr>
        <w:pStyle w:val="Heading3"/>
        <w:jc w:val="left"/>
        <w:rPr>
          <w:rFonts w:ascii="Arial" w:hAnsi="Arial" w:cs="Arial"/>
          <w:b/>
          <w:bCs/>
          <w:u w:val="single"/>
        </w:rPr>
      </w:pPr>
    </w:p>
    <w:p w14:paraId="54674520" w14:textId="77777777" w:rsidR="000400BE" w:rsidRDefault="000400BE" w:rsidP="00ED1B66">
      <w:pPr>
        <w:pStyle w:val="Heading3"/>
        <w:jc w:val="left"/>
        <w:rPr>
          <w:rFonts w:ascii="Arial" w:hAnsi="Arial" w:cs="Arial"/>
          <w:b/>
          <w:bCs/>
          <w:u w:val="single"/>
        </w:rPr>
      </w:pPr>
    </w:p>
    <w:p w14:paraId="0E0E7944" w14:textId="77777777" w:rsidR="000400BE" w:rsidRDefault="000400BE" w:rsidP="00ED1B66">
      <w:pPr>
        <w:pStyle w:val="Heading3"/>
        <w:jc w:val="left"/>
        <w:rPr>
          <w:rFonts w:ascii="Arial" w:hAnsi="Arial" w:cs="Arial"/>
          <w:b/>
          <w:bCs/>
          <w:u w:val="single"/>
        </w:rPr>
      </w:pPr>
    </w:p>
    <w:p w14:paraId="59C5F62C" w14:textId="77777777" w:rsidR="000400BE" w:rsidRDefault="000400BE" w:rsidP="00ED1B66">
      <w:pPr>
        <w:pStyle w:val="Heading3"/>
        <w:jc w:val="left"/>
        <w:rPr>
          <w:rFonts w:ascii="Arial" w:hAnsi="Arial" w:cs="Arial"/>
          <w:b/>
          <w:bCs/>
          <w:u w:val="single"/>
        </w:rPr>
      </w:pPr>
    </w:p>
    <w:p w14:paraId="0330CAC2" w14:textId="77777777" w:rsidR="000400BE" w:rsidRDefault="000400BE" w:rsidP="00ED1B66">
      <w:pPr>
        <w:pStyle w:val="Heading3"/>
        <w:jc w:val="left"/>
        <w:rPr>
          <w:rFonts w:ascii="Arial" w:hAnsi="Arial" w:cs="Arial"/>
          <w:b/>
          <w:bCs/>
          <w:u w:val="single"/>
        </w:rPr>
      </w:pPr>
    </w:p>
    <w:p w14:paraId="669FA93F" w14:textId="77777777" w:rsidR="000400BE" w:rsidRDefault="000400BE" w:rsidP="00ED1B66">
      <w:pPr>
        <w:pStyle w:val="Heading3"/>
        <w:jc w:val="left"/>
        <w:rPr>
          <w:rFonts w:ascii="Arial" w:hAnsi="Arial" w:cs="Arial"/>
          <w:b/>
          <w:bCs/>
          <w:u w:val="single"/>
        </w:rPr>
      </w:pPr>
    </w:p>
    <w:p w14:paraId="4FEA41DC" w14:textId="77777777" w:rsidR="000400BE" w:rsidRDefault="000400BE" w:rsidP="00ED1B66">
      <w:pPr>
        <w:pStyle w:val="Heading3"/>
        <w:jc w:val="left"/>
        <w:rPr>
          <w:rFonts w:ascii="Arial" w:hAnsi="Arial" w:cs="Arial"/>
          <w:b/>
          <w:bCs/>
          <w:u w:val="single"/>
        </w:rPr>
      </w:pPr>
    </w:p>
    <w:p w14:paraId="777CE37C" w14:textId="77777777" w:rsidR="000400BE" w:rsidRDefault="000400BE" w:rsidP="00ED1B66">
      <w:pPr>
        <w:pStyle w:val="Heading3"/>
        <w:jc w:val="left"/>
        <w:rPr>
          <w:rFonts w:ascii="Arial" w:hAnsi="Arial" w:cs="Arial"/>
          <w:b/>
          <w:bCs/>
          <w:u w:val="single"/>
        </w:rPr>
      </w:pPr>
    </w:p>
    <w:p w14:paraId="043688E6" w14:textId="77777777" w:rsidR="000400BE" w:rsidRDefault="000400BE" w:rsidP="00ED1B66">
      <w:pPr>
        <w:pStyle w:val="Heading3"/>
        <w:jc w:val="left"/>
        <w:rPr>
          <w:rFonts w:ascii="Arial" w:hAnsi="Arial" w:cs="Arial"/>
          <w:b/>
          <w:bCs/>
          <w:u w:val="single"/>
        </w:rPr>
      </w:pPr>
    </w:p>
    <w:p w14:paraId="05698478" w14:textId="77777777" w:rsidR="000400BE" w:rsidRDefault="000400BE" w:rsidP="00ED1B66">
      <w:pPr>
        <w:pStyle w:val="Heading3"/>
        <w:jc w:val="left"/>
        <w:rPr>
          <w:rFonts w:ascii="Arial" w:hAnsi="Arial" w:cs="Arial"/>
          <w:b/>
          <w:bCs/>
          <w:u w:val="single"/>
        </w:rPr>
      </w:pPr>
    </w:p>
    <w:p w14:paraId="25F195E9" w14:textId="77777777" w:rsidR="000400BE" w:rsidRDefault="000400BE" w:rsidP="00ED1B66">
      <w:pPr>
        <w:pStyle w:val="Heading3"/>
        <w:jc w:val="left"/>
        <w:rPr>
          <w:rFonts w:ascii="Arial" w:hAnsi="Arial" w:cs="Arial"/>
          <w:b/>
          <w:bCs/>
          <w:u w:val="single"/>
        </w:rPr>
      </w:pPr>
    </w:p>
    <w:p w14:paraId="60DC5343" w14:textId="77777777" w:rsidR="000400BE" w:rsidRDefault="000400BE" w:rsidP="00ED1B66">
      <w:pPr>
        <w:pStyle w:val="Heading3"/>
        <w:jc w:val="left"/>
        <w:rPr>
          <w:rFonts w:ascii="Arial" w:hAnsi="Arial" w:cs="Arial"/>
          <w:b/>
          <w:bCs/>
          <w:u w:val="single"/>
        </w:rPr>
      </w:pPr>
    </w:p>
    <w:p w14:paraId="007FDBD6" w14:textId="77777777" w:rsidR="000400BE" w:rsidRDefault="000400BE" w:rsidP="00ED1B66">
      <w:pPr>
        <w:pStyle w:val="Heading3"/>
        <w:jc w:val="left"/>
        <w:rPr>
          <w:rFonts w:ascii="Arial" w:hAnsi="Arial" w:cs="Arial"/>
          <w:b/>
          <w:bCs/>
          <w:u w:val="single"/>
        </w:rPr>
      </w:pPr>
    </w:p>
    <w:p w14:paraId="4EBCAD9A" w14:textId="77777777" w:rsidR="000400BE" w:rsidRDefault="000400BE" w:rsidP="00ED1B66">
      <w:pPr>
        <w:pStyle w:val="Heading3"/>
        <w:jc w:val="left"/>
        <w:rPr>
          <w:rFonts w:ascii="Arial" w:hAnsi="Arial" w:cs="Arial"/>
          <w:b/>
          <w:bCs/>
          <w:u w:val="single"/>
        </w:rPr>
      </w:pPr>
    </w:p>
    <w:p w14:paraId="28B280DC" w14:textId="77777777" w:rsidR="00D87DDD" w:rsidRDefault="00D87DDD" w:rsidP="00D87DDD"/>
    <w:p w14:paraId="7FB5CE79" w14:textId="77777777" w:rsidR="00D87DDD" w:rsidRDefault="00D87DDD" w:rsidP="00D87DDD"/>
    <w:p w14:paraId="4335063C" w14:textId="77777777" w:rsidR="00D87DDD" w:rsidRDefault="00D87DDD" w:rsidP="00D87DDD"/>
    <w:p w14:paraId="1208A72B" w14:textId="77777777" w:rsidR="00D87DDD" w:rsidRDefault="00D87DDD" w:rsidP="00D87DDD"/>
    <w:p w14:paraId="5BCE7D03" w14:textId="375CC5D0" w:rsidR="0048120C" w:rsidRDefault="008804F3" w:rsidP="00ED1B66">
      <w:pPr>
        <w:pStyle w:val="Heading3"/>
        <w:jc w:val="left"/>
        <w:rPr>
          <w:rFonts w:ascii="Arial" w:hAnsi="Arial" w:cs="Arial"/>
          <w:b/>
          <w:bCs/>
          <w:u w:val="single"/>
        </w:rPr>
      </w:pPr>
      <w:bookmarkStart w:id="8" w:name="_Toc132146300"/>
      <w:r>
        <w:rPr>
          <w:rFonts w:ascii="Arial" w:hAnsi="Arial" w:cs="Arial"/>
          <w:b/>
          <w:bCs/>
          <w:u w:val="single"/>
        </w:rPr>
        <w:lastRenderedPageBreak/>
        <w:t>Summary</w:t>
      </w:r>
      <w:bookmarkEnd w:id="8"/>
      <w:r>
        <w:rPr>
          <w:rFonts w:ascii="Arial" w:hAnsi="Arial" w:cs="Arial"/>
          <w:b/>
          <w:bCs/>
          <w:u w:val="single"/>
        </w:rPr>
        <w:t xml:space="preserve"> </w:t>
      </w:r>
    </w:p>
    <w:p w14:paraId="43A61164" w14:textId="763C6895" w:rsidR="00646A6D" w:rsidRPr="00955DF1" w:rsidRDefault="00A1761E" w:rsidP="003B0437">
      <w:pPr>
        <w:rPr>
          <w:rFonts w:ascii="Arial" w:hAnsi="Arial" w:cs="Arial"/>
          <w:sz w:val="22"/>
          <w:szCs w:val="22"/>
        </w:rPr>
      </w:pPr>
      <w:r w:rsidRPr="00955DF1">
        <w:rPr>
          <w:rFonts w:ascii="Arial" w:hAnsi="Arial" w:cs="Arial"/>
          <w:sz w:val="22"/>
          <w:szCs w:val="22"/>
        </w:rPr>
        <w:t>R</w:t>
      </w:r>
      <w:r w:rsidR="0038230F" w:rsidRPr="00955DF1">
        <w:rPr>
          <w:rFonts w:ascii="Arial" w:hAnsi="Arial" w:cs="Arial"/>
          <w:sz w:val="22"/>
          <w:szCs w:val="22"/>
        </w:rPr>
        <w:t xml:space="preserve">elevant information </w:t>
      </w:r>
      <w:proofErr w:type="gramStart"/>
      <w:r w:rsidR="0038230F" w:rsidRPr="00955DF1">
        <w:rPr>
          <w:rFonts w:ascii="Arial" w:hAnsi="Arial" w:cs="Arial"/>
          <w:sz w:val="22"/>
          <w:szCs w:val="22"/>
        </w:rPr>
        <w:t>was found</w:t>
      </w:r>
      <w:proofErr w:type="gramEnd"/>
      <w:r w:rsidR="0038230F" w:rsidRPr="00955DF1">
        <w:rPr>
          <w:rFonts w:ascii="Arial" w:hAnsi="Arial" w:cs="Arial"/>
          <w:sz w:val="22"/>
          <w:szCs w:val="22"/>
        </w:rPr>
        <w:t xml:space="preserve"> through literature and web searches. Selected content was then based on its ability to clarify how children wellbeing has been defined and interpreted.</w:t>
      </w:r>
      <w:r w:rsidRPr="00955DF1">
        <w:rPr>
          <w:rFonts w:ascii="Arial" w:hAnsi="Arial" w:cs="Arial"/>
          <w:sz w:val="22"/>
          <w:szCs w:val="22"/>
        </w:rPr>
        <w:t xml:space="preserve"> </w:t>
      </w:r>
      <w:r w:rsidR="00646A6D" w:rsidRPr="00955DF1">
        <w:rPr>
          <w:rFonts w:ascii="Arial" w:hAnsi="Arial" w:cs="Arial"/>
          <w:sz w:val="22"/>
          <w:szCs w:val="22"/>
        </w:rPr>
        <w:t>The paper provides an overview of the concept of wellbeing, the domains and metrics used to measure children's wellbeing both domestically and abroad, the process by which the perspectives of children and young people are incorporated into work on children's wellbeing, and some key findings from studies that are pertinent to the wellbeing of children and young people in the UK. It ends by outlining some of the problems and obstacles that must be overcome in order to advance this effort.</w:t>
      </w:r>
      <w:r w:rsidR="00D94557" w:rsidRPr="00955DF1">
        <w:rPr>
          <w:rFonts w:ascii="Arial" w:hAnsi="Arial" w:cs="Arial"/>
          <w:sz w:val="22"/>
          <w:szCs w:val="22"/>
        </w:rPr>
        <w:t xml:space="preserve"> (</w:t>
      </w:r>
      <w:r w:rsidR="004F7686" w:rsidRPr="00955DF1">
        <w:rPr>
          <w:rFonts w:ascii="Arial" w:hAnsi="Arial" w:cs="Arial"/>
          <w:sz w:val="22"/>
          <w:szCs w:val="22"/>
        </w:rPr>
        <w:t>Chase, 2010)</w:t>
      </w:r>
      <w:r w:rsidR="0000263C" w:rsidRPr="00955DF1">
        <w:rPr>
          <w:rFonts w:ascii="Arial" w:hAnsi="Arial" w:cs="Arial"/>
          <w:sz w:val="22"/>
          <w:szCs w:val="22"/>
        </w:rPr>
        <w:t xml:space="preserve"> </w:t>
      </w:r>
      <w:r w:rsidR="0000263C" w:rsidRPr="00955DF1">
        <w:rPr>
          <w:rFonts w:ascii="Arial" w:hAnsi="Arial" w:cs="Arial"/>
          <w:sz w:val="22"/>
          <w:szCs w:val="22"/>
        </w:rPr>
        <w:t>Numerous national studies on children and young people's health and wellbeing have been conducted. The most recent face-to-face one took place in 2017 and included approximately 9,000 kids and teenagers.</w:t>
      </w:r>
      <w:r w:rsidR="0000263C" w:rsidRPr="00955DF1">
        <w:rPr>
          <w:rFonts w:ascii="Arial" w:hAnsi="Arial" w:cs="Arial"/>
          <w:sz w:val="22"/>
          <w:szCs w:val="22"/>
        </w:rPr>
        <w:t xml:space="preserve"> (</w:t>
      </w:r>
      <w:r w:rsidR="00DC14F8" w:rsidRPr="00955DF1">
        <w:rPr>
          <w:rFonts w:ascii="Arial" w:hAnsi="Arial" w:cs="Arial"/>
          <w:sz w:val="22"/>
          <w:szCs w:val="22"/>
          <w:shd w:val="clear" w:color="auto" w:fill="FFFFFF"/>
        </w:rPr>
        <w:t>www.ons.gov.uk, n.d.)</w:t>
      </w:r>
    </w:p>
    <w:p w14:paraId="7D8B12CA" w14:textId="77777777" w:rsidR="00646A6D" w:rsidRPr="00955DF1" w:rsidRDefault="00646A6D" w:rsidP="003B0437">
      <w:pPr>
        <w:rPr>
          <w:rFonts w:ascii="Arial" w:hAnsi="Arial" w:cs="Arial"/>
          <w:sz w:val="22"/>
          <w:szCs w:val="22"/>
        </w:rPr>
      </w:pPr>
    </w:p>
    <w:p w14:paraId="2C1B1991" w14:textId="77777777" w:rsidR="00895ABE" w:rsidRPr="00955DF1" w:rsidRDefault="00CA2C5E" w:rsidP="003B0437">
      <w:pPr>
        <w:rPr>
          <w:rFonts w:ascii="Arial" w:hAnsi="Arial" w:cs="Arial"/>
          <w:sz w:val="22"/>
          <w:szCs w:val="22"/>
        </w:rPr>
      </w:pPr>
      <w:r w:rsidRPr="00955DF1">
        <w:rPr>
          <w:rFonts w:ascii="Arial" w:hAnsi="Arial" w:cs="Arial"/>
          <w:sz w:val="22"/>
          <w:szCs w:val="22"/>
        </w:rPr>
        <w:t>The concept of childhood has been a source of debate in recent years</w:t>
      </w:r>
      <w:r w:rsidR="009B5730" w:rsidRPr="00955DF1">
        <w:rPr>
          <w:rFonts w:ascii="Arial" w:hAnsi="Arial" w:cs="Arial"/>
          <w:sz w:val="22"/>
          <w:szCs w:val="22"/>
        </w:rPr>
        <w:t xml:space="preserve">, with a growing focus on </w:t>
      </w:r>
      <w:proofErr w:type="gramStart"/>
      <w:r w:rsidR="009B5730" w:rsidRPr="00955DF1">
        <w:rPr>
          <w:rFonts w:ascii="Arial" w:hAnsi="Arial" w:cs="Arial"/>
          <w:sz w:val="22"/>
          <w:szCs w:val="22"/>
        </w:rPr>
        <w:t xml:space="preserve">understanding </w:t>
      </w:r>
      <w:r w:rsidR="00A54436" w:rsidRPr="00955DF1">
        <w:rPr>
          <w:rFonts w:ascii="Arial" w:hAnsi="Arial" w:cs="Arial"/>
          <w:sz w:val="22"/>
          <w:szCs w:val="22"/>
        </w:rPr>
        <w:t xml:space="preserve"> and</w:t>
      </w:r>
      <w:proofErr w:type="gramEnd"/>
      <w:r w:rsidR="00A54436" w:rsidRPr="00955DF1">
        <w:rPr>
          <w:rFonts w:ascii="Arial" w:hAnsi="Arial" w:cs="Arial"/>
          <w:sz w:val="22"/>
          <w:szCs w:val="22"/>
        </w:rPr>
        <w:t xml:space="preserve"> promoting the rights, needs and well-being of children.</w:t>
      </w:r>
      <w:r w:rsidR="00696340" w:rsidRPr="00955DF1">
        <w:rPr>
          <w:rFonts w:ascii="Arial" w:hAnsi="Arial" w:cs="Arial"/>
          <w:sz w:val="22"/>
          <w:szCs w:val="22"/>
        </w:rPr>
        <w:t xml:space="preserve"> </w:t>
      </w:r>
      <w:r w:rsidR="00E33D4D" w:rsidRPr="00955DF1">
        <w:rPr>
          <w:rFonts w:ascii="Arial" w:hAnsi="Arial" w:cs="Arial"/>
          <w:sz w:val="22"/>
          <w:szCs w:val="22"/>
        </w:rPr>
        <w:t xml:space="preserve">Promoting children's and young people's wellbeing is essential for keeping them safe, fostering their development, and ensuring they have </w:t>
      </w:r>
      <w:r w:rsidR="00696340" w:rsidRPr="00955DF1">
        <w:rPr>
          <w:rFonts w:ascii="Arial" w:hAnsi="Arial" w:cs="Arial"/>
          <w:sz w:val="22"/>
          <w:szCs w:val="22"/>
        </w:rPr>
        <w:t>favorable</w:t>
      </w:r>
      <w:r w:rsidR="00E33D4D" w:rsidRPr="00955DF1">
        <w:rPr>
          <w:rFonts w:ascii="Arial" w:hAnsi="Arial" w:cs="Arial"/>
          <w:sz w:val="22"/>
          <w:szCs w:val="22"/>
        </w:rPr>
        <w:t xml:space="preserve"> adult outcomes.</w:t>
      </w:r>
      <w:r w:rsidR="00E33D4D" w:rsidRPr="00955DF1">
        <w:rPr>
          <w:rFonts w:ascii="Arial" w:hAnsi="Arial" w:cs="Arial"/>
          <w:sz w:val="22"/>
          <w:szCs w:val="22"/>
        </w:rPr>
        <w:t xml:space="preserve"> </w:t>
      </w:r>
      <w:r w:rsidR="00C5348E" w:rsidRPr="00955DF1">
        <w:rPr>
          <w:rFonts w:ascii="Arial" w:hAnsi="Arial" w:cs="Arial"/>
          <w:sz w:val="22"/>
          <w:szCs w:val="22"/>
        </w:rPr>
        <w:t>(</w:t>
      </w:r>
      <w:r w:rsidR="0086758D" w:rsidRPr="00955DF1">
        <w:rPr>
          <w:rFonts w:ascii="Arial" w:hAnsi="Arial" w:cs="Arial"/>
          <w:sz w:val="22"/>
          <w:szCs w:val="22"/>
        </w:rPr>
        <w:t>Public Health England</w:t>
      </w:r>
      <w:r w:rsidR="00B72F34" w:rsidRPr="00955DF1">
        <w:rPr>
          <w:rFonts w:ascii="Arial" w:hAnsi="Arial" w:cs="Arial"/>
          <w:sz w:val="22"/>
          <w:szCs w:val="22"/>
        </w:rPr>
        <w:t xml:space="preserve">, 2021) </w:t>
      </w:r>
      <w:r w:rsidR="00310403" w:rsidRPr="00955DF1">
        <w:rPr>
          <w:rFonts w:ascii="Arial" w:hAnsi="Arial" w:cs="Arial"/>
          <w:sz w:val="22"/>
          <w:szCs w:val="22"/>
        </w:rPr>
        <w:t>Growing up, racism, prejudice, stereotyping, and cultural misunderstanding are common experiences for children and young adults from Black, Asian, and other minority ethnic populations. It may occur at the individual, institutional, or social levels and may be manifested knowingly or unconsciously.</w:t>
      </w:r>
      <w:r w:rsidR="00984A37" w:rsidRPr="00955DF1">
        <w:rPr>
          <w:rFonts w:ascii="Arial" w:hAnsi="Arial" w:cs="Arial"/>
          <w:sz w:val="22"/>
          <w:szCs w:val="22"/>
        </w:rPr>
        <w:t xml:space="preserve"> </w:t>
      </w:r>
      <w:r w:rsidR="00310403" w:rsidRPr="00955DF1">
        <w:rPr>
          <w:rFonts w:ascii="Arial" w:hAnsi="Arial" w:cs="Arial"/>
          <w:sz w:val="22"/>
          <w:szCs w:val="22"/>
        </w:rPr>
        <w:t xml:space="preserve">This may make some kids more likely to catch the attention of child protection services, while other kids may have a lower chance of getting help that works. </w:t>
      </w:r>
      <w:r w:rsidR="007865F8" w:rsidRPr="00955DF1">
        <w:rPr>
          <w:rFonts w:ascii="Arial" w:hAnsi="Arial" w:cs="Arial"/>
          <w:sz w:val="22"/>
          <w:szCs w:val="22"/>
        </w:rPr>
        <w:t>(Nuffield</w:t>
      </w:r>
      <w:r w:rsidR="009A0D6B" w:rsidRPr="00955DF1">
        <w:rPr>
          <w:rFonts w:ascii="Arial" w:hAnsi="Arial" w:cs="Arial"/>
          <w:sz w:val="22"/>
          <w:szCs w:val="22"/>
        </w:rPr>
        <w:t xml:space="preserve"> Foundation, 2020)</w:t>
      </w:r>
      <w:r w:rsidR="007865F8" w:rsidRPr="00955DF1">
        <w:rPr>
          <w:rFonts w:ascii="Arial" w:hAnsi="Arial" w:cs="Arial"/>
          <w:sz w:val="22"/>
          <w:szCs w:val="22"/>
        </w:rPr>
        <w:t xml:space="preserve">. </w:t>
      </w:r>
      <w:r w:rsidR="00A54436" w:rsidRPr="00955DF1">
        <w:rPr>
          <w:rFonts w:ascii="Arial" w:hAnsi="Arial" w:cs="Arial"/>
          <w:sz w:val="22"/>
          <w:szCs w:val="22"/>
        </w:rPr>
        <w:t>There is widespread</w:t>
      </w:r>
      <w:r w:rsidR="00DF4215" w:rsidRPr="00955DF1">
        <w:rPr>
          <w:rFonts w:ascii="Arial" w:hAnsi="Arial" w:cs="Arial"/>
          <w:sz w:val="22"/>
          <w:szCs w:val="22"/>
        </w:rPr>
        <w:t xml:space="preserve"> recognition that children must </w:t>
      </w:r>
      <w:proofErr w:type="gramStart"/>
      <w:r w:rsidR="00DF4215" w:rsidRPr="00955DF1">
        <w:rPr>
          <w:rFonts w:ascii="Arial" w:hAnsi="Arial" w:cs="Arial"/>
          <w:sz w:val="22"/>
          <w:szCs w:val="22"/>
        </w:rPr>
        <w:t>be protected</w:t>
      </w:r>
      <w:proofErr w:type="gramEnd"/>
      <w:r w:rsidR="00DF4215" w:rsidRPr="00955DF1">
        <w:rPr>
          <w:rFonts w:ascii="Arial" w:hAnsi="Arial" w:cs="Arial"/>
          <w:sz w:val="22"/>
          <w:szCs w:val="22"/>
        </w:rPr>
        <w:t xml:space="preserve"> from exploitation</w:t>
      </w:r>
      <w:r w:rsidR="00C95A67" w:rsidRPr="00955DF1">
        <w:rPr>
          <w:rFonts w:ascii="Arial" w:hAnsi="Arial" w:cs="Arial"/>
          <w:sz w:val="22"/>
          <w:szCs w:val="22"/>
        </w:rPr>
        <w:t>, and that they should be treated with respect and dignity.</w:t>
      </w:r>
      <w:r w:rsidR="008D0D34" w:rsidRPr="00955DF1">
        <w:rPr>
          <w:rFonts w:ascii="Arial" w:hAnsi="Arial" w:cs="Arial"/>
          <w:sz w:val="22"/>
          <w:szCs w:val="22"/>
        </w:rPr>
        <w:t xml:space="preserve"> </w:t>
      </w:r>
    </w:p>
    <w:p w14:paraId="5DE6325B" w14:textId="77777777" w:rsidR="00895ABE" w:rsidRPr="00955DF1" w:rsidRDefault="00895ABE" w:rsidP="003B0437">
      <w:pPr>
        <w:rPr>
          <w:rFonts w:ascii="Arial" w:hAnsi="Arial" w:cs="Arial"/>
          <w:sz w:val="22"/>
          <w:szCs w:val="22"/>
        </w:rPr>
      </w:pPr>
    </w:p>
    <w:p w14:paraId="14156AC2" w14:textId="7F2E1E1F" w:rsidR="003A4246" w:rsidRPr="00955DF1" w:rsidRDefault="009071F1" w:rsidP="008804F3">
      <w:pPr>
        <w:rPr>
          <w:rFonts w:ascii="Arial" w:hAnsi="Arial" w:cs="Arial"/>
          <w:sz w:val="22"/>
          <w:szCs w:val="22"/>
        </w:rPr>
      </w:pPr>
      <w:r w:rsidRPr="00955DF1">
        <w:rPr>
          <w:rFonts w:ascii="Arial" w:hAnsi="Arial" w:cs="Arial"/>
          <w:sz w:val="22"/>
          <w:szCs w:val="22"/>
        </w:rPr>
        <w:t xml:space="preserve">The wellbeing of children, adolescents, and families is a crucial area of attention for health and social care organizations, and it is </w:t>
      </w:r>
      <w:r w:rsidRPr="00955DF1">
        <w:rPr>
          <w:rFonts w:ascii="Arial" w:hAnsi="Arial" w:cs="Arial"/>
          <w:sz w:val="22"/>
          <w:szCs w:val="22"/>
        </w:rPr>
        <w:t>conceptualized</w:t>
      </w:r>
      <w:r w:rsidRPr="00955DF1">
        <w:rPr>
          <w:rFonts w:ascii="Arial" w:hAnsi="Arial" w:cs="Arial"/>
          <w:sz w:val="22"/>
          <w:szCs w:val="22"/>
        </w:rPr>
        <w:t xml:space="preserve"> and assessed using a variety of frameworks and indicators. The holistic or multidimensional model, which takes into account various elements of wellbeing, including physical, emotional, mental, social, and educational variables, is one popular strategy. </w:t>
      </w:r>
      <w:r w:rsidR="0099366C" w:rsidRPr="00955DF1">
        <w:rPr>
          <w:rFonts w:ascii="Arial" w:hAnsi="Arial" w:cs="Arial"/>
          <w:sz w:val="22"/>
          <w:szCs w:val="22"/>
          <w:shd w:val="clear" w:color="auto" w:fill="FFFFFF"/>
        </w:rPr>
        <w:t>(Ruggeri et al., 2020</w:t>
      </w:r>
      <w:r w:rsidR="0099366C" w:rsidRPr="00955DF1">
        <w:rPr>
          <w:rFonts w:ascii="Arial" w:hAnsi="Arial" w:cs="Arial"/>
          <w:color w:val="2C3E50"/>
          <w:sz w:val="22"/>
          <w:szCs w:val="22"/>
          <w:shd w:val="clear" w:color="auto" w:fill="FFFFFF"/>
        </w:rPr>
        <w:t>)</w:t>
      </w:r>
      <w:r w:rsidR="0099366C" w:rsidRPr="00955DF1">
        <w:rPr>
          <w:rFonts w:ascii="Arial" w:hAnsi="Arial" w:cs="Arial"/>
          <w:sz w:val="22"/>
          <w:szCs w:val="22"/>
        </w:rPr>
        <w:t xml:space="preserve"> </w:t>
      </w:r>
      <w:r w:rsidRPr="00955DF1">
        <w:rPr>
          <w:rFonts w:ascii="Arial" w:hAnsi="Arial" w:cs="Arial"/>
          <w:sz w:val="22"/>
          <w:szCs w:val="22"/>
        </w:rPr>
        <w:t>The idea of wellbeing as a continuum, with levels of functioning ranging from bad to outstanding, is common.</w:t>
      </w:r>
      <w:r w:rsidRPr="00955DF1">
        <w:rPr>
          <w:rFonts w:ascii="Arial" w:hAnsi="Arial" w:cs="Arial"/>
          <w:sz w:val="22"/>
          <w:szCs w:val="22"/>
        </w:rPr>
        <w:t xml:space="preserve"> </w:t>
      </w:r>
    </w:p>
    <w:p w14:paraId="32431CF4" w14:textId="77777777" w:rsidR="00501B7F" w:rsidRDefault="00501B7F" w:rsidP="008804F3">
      <w:pPr>
        <w:rPr>
          <w:rFonts w:ascii="Arial" w:hAnsi="Arial" w:cs="Arial"/>
          <w:sz w:val="22"/>
          <w:szCs w:val="22"/>
        </w:rPr>
      </w:pPr>
    </w:p>
    <w:p w14:paraId="380EFFA6" w14:textId="2C5B23B1" w:rsidR="00501B7F" w:rsidRPr="00261F9D" w:rsidRDefault="002A03A3" w:rsidP="00261F9D">
      <w:pPr>
        <w:pStyle w:val="Heading3"/>
        <w:jc w:val="left"/>
        <w:rPr>
          <w:rFonts w:ascii="Arial" w:hAnsi="Arial" w:cs="Arial"/>
        </w:rPr>
      </w:pPr>
      <w:bookmarkStart w:id="9" w:name="_Toc132146301"/>
      <w:r w:rsidRPr="00261F9D">
        <w:rPr>
          <w:rFonts w:ascii="Arial" w:hAnsi="Arial" w:cs="Arial"/>
        </w:rPr>
        <w:t>Steps health and social care</w:t>
      </w:r>
      <w:r w:rsidR="00220CDC" w:rsidRPr="00261F9D">
        <w:rPr>
          <w:rFonts w:ascii="Arial" w:hAnsi="Arial" w:cs="Arial"/>
        </w:rPr>
        <w:t xml:space="preserve"> </w:t>
      </w:r>
      <w:r w:rsidR="00BF3C9A" w:rsidRPr="00261F9D">
        <w:rPr>
          <w:rFonts w:ascii="Arial" w:hAnsi="Arial" w:cs="Arial"/>
        </w:rPr>
        <w:t xml:space="preserve">organizations </w:t>
      </w:r>
      <w:r w:rsidR="00AE3F02" w:rsidRPr="00261F9D">
        <w:rPr>
          <w:rFonts w:ascii="Arial" w:hAnsi="Arial" w:cs="Arial"/>
        </w:rPr>
        <w:t xml:space="preserve">take to implement </w:t>
      </w:r>
      <w:r w:rsidR="00261F9D" w:rsidRPr="00261F9D">
        <w:rPr>
          <w:rFonts w:ascii="Arial" w:hAnsi="Arial" w:cs="Arial"/>
        </w:rPr>
        <w:t>wellbeing.</w:t>
      </w:r>
      <w:bookmarkEnd w:id="9"/>
    </w:p>
    <w:p w14:paraId="5B28A72A" w14:textId="77777777" w:rsidR="00FA4C46" w:rsidRDefault="00FA4C46" w:rsidP="008804F3">
      <w:pPr>
        <w:rPr>
          <w:rFonts w:ascii="Arial" w:hAnsi="Arial" w:cs="Arial"/>
          <w:sz w:val="22"/>
          <w:szCs w:val="22"/>
        </w:rPr>
      </w:pPr>
    </w:p>
    <w:p w14:paraId="783A7AEE" w14:textId="7B3D5AEF" w:rsidR="00FA4C46" w:rsidRPr="0047456F" w:rsidRDefault="00FA4C46" w:rsidP="008804F3">
      <w:pPr>
        <w:rPr>
          <w:rFonts w:ascii="Arial" w:hAnsi="Arial" w:cs="Arial"/>
          <w:sz w:val="22"/>
          <w:szCs w:val="22"/>
        </w:rPr>
      </w:pPr>
      <w:r w:rsidRPr="0047456F">
        <w:rPr>
          <w:rFonts w:ascii="Arial" w:hAnsi="Arial" w:cs="Arial"/>
          <w:sz w:val="22"/>
          <w:szCs w:val="22"/>
        </w:rPr>
        <w:t xml:space="preserve">Health and social care </w:t>
      </w:r>
      <w:r w:rsidRPr="0047456F">
        <w:rPr>
          <w:rFonts w:ascii="Arial" w:hAnsi="Arial" w:cs="Arial"/>
          <w:sz w:val="22"/>
          <w:szCs w:val="22"/>
        </w:rPr>
        <w:t>organizations</w:t>
      </w:r>
      <w:r w:rsidRPr="0047456F">
        <w:rPr>
          <w:rFonts w:ascii="Arial" w:hAnsi="Arial" w:cs="Arial"/>
          <w:sz w:val="22"/>
          <w:szCs w:val="22"/>
        </w:rPr>
        <w:t xml:space="preserve"> may take a variety of steps to support kids, teens, and families depending on how wellbeing </w:t>
      </w:r>
      <w:proofErr w:type="gramStart"/>
      <w:r w:rsidRPr="0047456F">
        <w:rPr>
          <w:rFonts w:ascii="Arial" w:hAnsi="Arial" w:cs="Arial"/>
          <w:sz w:val="22"/>
          <w:szCs w:val="22"/>
        </w:rPr>
        <w:t xml:space="preserve">is </w:t>
      </w:r>
      <w:r w:rsidRPr="0047456F">
        <w:rPr>
          <w:rFonts w:ascii="Arial" w:hAnsi="Arial" w:cs="Arial"/>
          <w:sz w:val="22"/>
          <w:szCs w:val="22"/>
        </w:rPr>
        <w:t>conceptualized</w:t>
      </w:r>
      <w:proofErr w:type="gramEnd"/>
      <w:r w:rsidRPr="0047456F">
        <w:rPr>
          <w:rFonts w:ascii="Arial" w:hAnsi="Arial" w:cs="Arial"/>
          <w:sz w:val="22"/>
          <w:szCs w:val="22"/>
        </w:rPr>
        <w:t xml:space="preserve"> and measured. These can be the following:</w:t>
      </w:r>
    </w:p>
    <w:p w14:paraId="6EB57D90" w14:textId="49C5643D" w:rsidR="00FA4C46" w:rsidRPr="0047456F" w:rsidRDefault="00A6413F" w:rsidP="00FA4C46">
      <w:pPr>
        <w:pStyle w:val="ListParagraph"/>
        <w:numPr>
          <w:ilvl w:val="0"/>
          <w:numId w:val="4"/>
        </w:numPr>
        <w:rPr>
          <w:rFonts w:ascii="Arial" w:hAnsi="Arial" w:cs="Arial"/>
          <w:sz w:val="22"/>
          <w:szCs w:val="22"/>
        </w:rPr>
      </w:pPr>
      <w:r w:rsidRPr="0047456F">
        <w:rPr>
          <w:rFonts w:ascii="Arial" w:hAnsi="Arial" w:cs="Arial"/>
          <w:sz w:val="22"/>
          <w:szCs w:val="22"/>
        </w:rPr>
        <w:t>Health agencies may offer medical and mental health services, including immunizations, screenings, counseling, and therapy, to meet the physical and emotional health requirements of children, young people, and families.</w:t>
      </w:r>
    </w:p>
    <w:p w14:paraId="7BAD5352" w14:textId="1E2EF0DC" w:rsidR="00C336E9" w:rsidRPr="0047456F" w:rsidRDefault="00BA1855" w:rsidP="00FA4C46">
      <w:pPr>
        <w:pStyle w:val="ListParagraph"/>
        <w:numPr>
          <w:ilvl w:val="0"/>
          <w:numId w:val="4"/>
        </w:numPr>
        <w:rPr>
          <w:rFonts w:ascii="Arial" w:hAnsi="Arial" w:cs="Arial"/>
          <w:sz w:val="22"/>
          <w:szCs w:val="22"/>
        </w:rPr>
      </w:pPr>
      <w:r w:rsidRPr="0047456F">
        <w:rPr>
          <w:rFonts w:ascii="Arial" w:hAnsi="Arial" w:cs="Arial"/>
          <w:sz w:val="22"/>
          <w:szCs w:val="22"/>
        </w:rPr>
        <w:t xml:space="preserve">Social support and interventions: Social care </w:t>
      </w:r>
      <w:r w:rsidR="009B309D" w:rsidRPr="0047456F">
        <w:rPr>
          <w:rFonts w:ascii="Arial" w:hAnsi="Arial" w:cs="Arial"/>
          <w:sz w:val="22"/>
          <w:szCs w:val="22"/>
        </w:rPr>
        <w:t>organizations</w:t>
      </w:r>
      <w:r w:rsidRPr="0047456F">
        <w:rPr>
          <w:rFonts w:ascii="Arial" w:hAnsi="Arial" w:cs="Arial"/>
          <w:sz w:val="22"/>
          <w:szCs w:val="22"/>
        </w:rPr>
        <w:t xml:space="preserve"> may provide support services including family support programs, parenting classes, and counselling to improve family dynamics, parenting abilities, and social ties.</w:t>
      </w:r>
      <w:r w:rsidR="00E60395" w:rsidRPr="0047456F">
        <w:rPr>
          <w:rFonts w:ascii="Arial" w:hAnsi="Arial" w:cs="Arial"/>
          <w:sz w:val="22"/>
          <w:szCs w:val="22"/>
        </w:rPr>
        <w:t xml:space="preserve"> </w:t>
      </w:r>
      <w:r w:rsidR="00330A27" w:rsidRPr="0047456F">
        <w:rPr>
          <w:rFonts w:ascii="Arial" w:hAnsi="Arial" w:cs="Arial"/>
          <w:sz w:val="22"/>
          <w:szCs w:val="22"/>
          <w:shd w:val="clear" w:color="auto" w:fill="FFFFFF"/>
        </w:rPr>
        <w:t>(Ministry of Housing, Communities &amp; Local Government, 2021)</w:t>
      </w:r>
    </w:p>
    <w:p w14:paraId="2F729FF2" w14:textId="36525586" w:rsidR="00BA1855" w:rsidRPr="0047456F" w:rsidRDefault="00F24E24" w:rsidP="00FA4C46">
      <w:pPr>
        <w:pStyle w:val="ListParagraph"/>
        <w:numPr>
          <w:ilvl w:val="0"/>
          <w:numId w:val="4"/>
        </w:numPr>
        <w:rPr>
          <w:rFonts w:ascii="Arial" w:hAnsi="Arial" w:cs="Arial"/>
          <w:sz w:val="22"/>
          <w:szCs w:val="22"/>
        </w:rPr>
      </w:pPr>
      <w:r w:rsidRPr="0047456F">
        <w:rPr>
          <w:rFonts w:ascii="Arial" w:hAnsi="Arial" w:cs="Arial"/>
          <w:sz w:val="22"/>
          <w:szCs w:val="22"/>
        </w:rPr>
        <w:t xml:space="preserve">Support for education and development: Educational </w:t>
      </w:r>
      <w:r w:rsidRPr="0047456F">
        <w:rPr>
          <w:rFonts w:ascii="Arial" w:hAnsi="Arial" w:cs="Arial"/>
          <w:sz w:val="22"/>
          <w:szCs w:val="22"/>
        </w:rPr>
        <w:t>organizations</w:t>
      </w:r>
      <w:r w:rsidRPr="0047456F">
        <w:rPr>
          <w:rFonts w:ascii="Arial" w:hAnsi="Arial" w:cs="Arial"/>
          <w:sz w:val="22"/>
          <w:szCs w:val="22"/>
        </w:rPr>
        <w:t xml:space="preserve"> can offer early childhood education, primary and secondary education, and special education services to help children and adolescents develop intellectually and academically.</w:t>
      </w:r>
    </w:p>
    <w:p w14:paraId="67F3ED7E" w14:textId="64E071BD" w:rsidR="00F24E24" w:rsidRPr="0047456F" w:rsidRDefault="0039122D" w:rsidP="00A87E75">
      <w:pPr>
        <w:pStyle w:val="ListParagraph"/>
        <w:numPr>
          <w:ilvl w:val="0"/>
          <w:numId w:val="4"/>
        </w:numPr>
        <w:rPr>
          <w:rFonts w:ascii="Arial" w:hAnsi="Arial" w:cs="Arial"/>
          <w:sz w:val="22"/>
          <w:szCs w:val="22"/>
        </w:rPr>
      </w:pPr>
      <w:r w:rsidRPr="0047456F">
        <w:rPr>
          <w:rFonts w:ascii="Arial" w:hAnsi="Arial" w:cs="Arial"/>
          <w:sz w:val="22"/>
          <w:szCs w:val="22"/>
        </w:rPr>
        <w:t xml:space="preserve">Policy and advocacy: In order to promote child-friendly policies, foster supportive environments, and address social determinants of wellbeing such poverty, inequality, and discrimination, health and social care </w:t>
      </w:r>
      <w:r w:rsidR="00551A27" w:rsidRPr="0047456F">
        <w:rPr>
          <w:rFonts w:ascii="Arial" w:hAnsi="Arial" w:cs="Arial"/>
          <w:sz w:val="22"/>
          <w:szCs w:val="22"/>
        </w:rPr>
        <w:t>organizations</w:t>
      </w:r>
      <w:r w:rsidRPr="0047456F">
        <w:rPr>
          <w:rFonts w:ascii="Arial" w:hAnsi="Arial" w:cs="Arial"/>
          <w:sz w:val="22"/>
          <w:szCs w:val="22"/>
        </w:rPr>
        <w:t xml:space="preserve"> may engage in policy creation, advocacy, and lobbying activities.</w:t>
      </w:r>
    </w:p>
    <w:p w14:paraId="7AA324CD" w14:textId="4333E785" w:rsidR="009F51EE" w:rsidRPr="0047456F" w:rsidRDefault="009F51EE" w:rsidP="00A87E75">
      <w:pPr>
        <w:pStyle w:val="ListParagraph"/>
        <w:numPr>
          <w:ilvl w:val="0"/>
          <w:numId w:val="4"/>
        </w:numPr>
        <w:rPr>
          <w:rFonts w:ascii="Arial" w:hAnsi="Arial" w:cs="Arial"/>
          <w:sz w:val="22"/>
          <w:szCs w:val="22"/>
        </w:rPr>
      </w:pPr>
      <w:r w:rsidRPr="0047456F">
        <w:rPr>
          <w:rFonts w:ascii="Arial" w:hAnsi="Arial" w:cs="Arial"/>
          <w:sz w:val="22"/>
          <w:szCs w:val="22"/>
        </w:rPr>
        <w:t>Child protection: Serious issues including child abuse, neglect, and exploitation can have a lasting effect on a child's wellbeing.</w:t>
      </w:r>
    </w:p>
    <w:p w14:paraId="2B49EC90" w14:textId="69C43ACE" w:rsidR="0039122D" w:rsidRPr="0047456F" w:rsidRDefault="00251B3A" w:rsidP="000612C9">
      <w:pPr>
        <w:rPr>
          <w:rFonts w:ascii="Arial" w:hAnsi="Arial" w:cs="Arial"/>
          <w:sz w:val="22"/>
          <w:szCs w:val="22"/>
          <w:shd w:val="clear" w:color="auto" w:fill="FFFFFF"/>
        </w:rPr>
      </w:pPr>
      <w:r w:rsidRPr="0047456F">
        <w:rPr>
          <w:rFonts w:ascii="Arial" w:hAnsi="Arial" w:cs="Arial"/>
          <w:sz w:val="22"/>
          <w:szCs w:val="22"/>
        </w:rPr>
        <w:t xml:space="preserve">Overall, health and social care </w:t>
      </w:r>
      <w:r w:rsidR="00551A27" w:rsidRPr="0047456F">
        <w:rPr>
          <w:rFonts w:ascii="Arial" w:hAnsi="Arial" w:cs="Arial"/>
          <w:sz w:val="22"/>
          <w:szCs w:val="22"/>
        </w:rPr>
        <w:t>organizations</w:t>
      </w:r>
      <w:r w:rsidRPr="0047456F">
        <w:rPr>
          <w:rFonts w:ascii="Arial" w:hAnsi="Arial" w:cs="Arial"/>
          <w:sz w:val="22"/>
          <w:szCs w:val="22"/>
        </w:rPr>
        <w:t xml:space="preserve"> adopt a multifaceted strategy to conceptualize, assess, and support the wellbeing of kids, teens, and families, with a focus on fostering the growth of the body, mind, emotions, and social and emotional skills, as well as protection and safety. Depending on the requirements and circumstances of the persons and families concerned, as well as the policies and </w:t>
      </w:r>
      <w:r w:rsidR="00551A27" w:rsidRPr="0047456F">
        <w:rPr>
          <w:rFonts w:ascii="Arial" w:hAnsi="Arial" w:cs="Arial"/>
          <w:sz w:val="22"/>
          <w:szCs w:val="22"/>
        </w:rPr>
        <w:t>practices</w:t>
      </w:r>
      <w:r w:rsidRPr="0047456F">
        <w:rPr>
          <w:rFonts w:ascii="Arial" w:hAnsi="Arial" w:cs="Arial"/>
          <w:sz w:val="22"/>
          <w:szCs w:val="22"/>
        </w:rPr>
        <w:t xml:space="preserve"> of the agencies or specific agencies involved, different specific actions may be implemented.</w:t>
      </w:r>
      <w:r w:rsidR="005C0A77" w:rsidRPr="0047456F">
        <w:rPr>
          <w:rFonts w:ascii="Arial" w:hAnsi="Arial" w:cs="Arial"/>
          <w:sz w:val="22"/>
          <w:szCs w:val="22"/>
        </w:rPr>
        <w:t xml:space="preserve"> </w:t>
      </w:r>
      <w:r w:rsidR="005C0A77" w:rsidRPr="0047456F">
        <w:rPr>
          <w:rFonts w:ascii="Arial" w:hAnsi="Arial" w:cs="Arial"/>
          <w:sz w:val="22"/>
          <w:szCs w:val="22"/>
          <w:shd w:val="clear" w:color="auto" w:fill="FFFFFF"/>
        </w:rPr>
        <w:t>(Care Quality Commission, 2021</w:t>
      </w:r>
      <w:r w:rsidR="00847A6D" w:rsidRPr="0047456F">
        <w:rPr>
          <w:rFonts w:ascii="Arial" w:hAnsi="Arial" w:cs="Arial"/>
          <w:sz w:val="22"/>
          <w:szCs w:val="22"/>
          <w:shd w:val="clear" w:color="auto" w:fill="FFFFFF"/>
        </w:rPr>
        <w:t>)</w:t>
      </w:r>
    </w:p>
    <w:p w14:paraId="5F8D4019" w14:textId="77777777" w:rsidR="009D20A5" w:rsidRDefault="009D20A5" w:rsidP="000612C9">
      <w:pPr>
        <w:rPr>
          <w:rFonts w:ascii="Roboto" w:hAnsi="Roboto"/>
          <w:sz w:val="23"/>
          <w:szCs w:val="23"/>
          <w:shd w:val="clear" w:color="auto" w:fill="FFFFFF"/>
        </w:rPr>
      </w:pPr>
    </w:p>
    <w:p w14:paraId="42438208" w14:textId="6C621D73" w:rsidR="00BB2339" w:rsidRPr="00CB012C" w:rsidRDefault="00CB012C" w:rsidP="00AC751D">
      <w:pPr>
        <w:pStyle w:val="Heading3"/>
        <w:jc w:val="left"/>
        <w:rPr>
          <w:rFonts w:ascii="Arial" w:hAnsi="Arial" w:cs="Arial"/>
          <w:b/>
          <w:bCs/>
          <w:sz w:val="32"/>
          <w:szCs w:val="32"/>
          <w:shd w:val="clear" w:color="auto" w:fill="FFFFFF"/>
        </w:rPr>
      </w:pPr>
      <w:bookmarkStart w:id="10" w:name="_Toc132146302"/>
      <w:r w:rsidRPr="00CB012C">
        <w:rPr>
          <w:rFonts w:ascii="Arial" w:hAnsi="Arial" w:cs="Arial"/>
          <w:b/>
          <w:bCs/>
          <w:sz w:val="32"/>
          <w:szCs w:val="32"/>
          <w:shd w:val="clear" w:color="auto" w:fill="FFFFFF"/>
        </w:rPr>
        <w:t>Difficulties health organizations may face.</w:t>
      </w:r>
      <w:bookmarkEnd w:id="10"/>
    </w:p>
    <w:p w14:paraId="08841C58" w14:textId="7948D9F4" w:rsidR="009D20A5" w:rsidRPr="008F5C6A" w:rsidRDefault="00BB2339" w:rsidP="007160FF">
      <w:pPr>
        <w:pStyle w:val="ListParagraph"/>
        <w:numPr>
          <w:ilvl w:val="0"/>
          <w:numId w:val="5"/>
        </w:numPr>
        <w:rPr>
          <w:rFonts w:ascii="Arial" w:hAnsi="Arial" w:cs="Arial"/>
          <w:sz w:val="22"/>
          <w:szCs w:val="22"/>
        </w:rPr>
      </w:pPr>
      <w:r w:rsidRPr="008F5C6A">
        <w:rPr>
          <w:rFonts w:ascii="Arial" w:hAnsi="Arial" w:cs="Arial"/>
          <w:sz w:val="22"/>
          <w:szCs w:val="22"/>
        </w:rPr>
        <w:lastRenderedPageBreak/>
        <w:t>In 2020, the pandemic generated a backlog that resulted in lengthier diagnosis and treatment wait times.</w:t>
      </w:r>
      <w:r w:rsidR="00B01717" w:rsidRPr="008F5C6A">
        <w:rPr>
          <w:rFonts w:ascii="Arial" w:hAnsi="Arial" w:cs="Arial"/>
          <w:sz w:val="22"/>
          <w:szCs w:val="22"/>
        </w:rPr>
        <w:t xml:space="preserve"> </w:t>
      </w:r>
      <w:r w:rsidR="00B01717" w:rsidRPr="008F5C6A">
        <w:rPr>
          <w:rFonts w:ascii="Arial" w:hAnsi="Arial" w:cs="Arial"/>
          <w:sz w:val="22"/>
          <w:szCs w:val="22"/>
          <w:shd w:val="clear" w:color="auto" w:fill="FFFFFF"/>
        </w:rPr>
        <w:t>(Ham, 2020)</w:t>
      </w:r>
    </w:p>
    <w:p w14:paraId="587264C4" w14:textId="1FA8545A" w:rsidR="007160FF" w:rsidRPr="008F5C6A" w:rsidRDefault="00647C82" w:rsidP="007160FF">
      <w:pPr>
        <w:pStyle w:val="ListParagraph"/>
        <w:numPr>
          <w:ilvl w:val="0"/>
          <w:numId w:val="5"/>
        </w:numPr>
        <w:rPr>
          <w:rFonts w:ascii="Arial" w:hAnsi="Arial" w:cs="Arial"/>
          <w:sz w:val="22"/>
          <w:szCs w:val="22"/>
        </w:rPr>
      </w:pPr>
      <w:r w:rsidRPr="008F5C6A">
        <w:rPr>
          <w:rFonts w:ascii="Arial" w:hAnsi="Arial" w:cs="Arial"/>
          <w:sz w:val="22"/>
          <w:szCs w:val="22"/>
        </w:rPr>
        <w:t>The number of emergency admissions for epilepsy had been declining similarly until lately.</w:t>
      </w:r>
      <w:r w:rsidR="0093452A" w:rsidRPr="008F5C6A">
        <w:rPr>
          <w:rFonts w:ascii="Arial" w:hAnsi="Arial" w:cs="Arial"/>
          <w:sz w:val="22"/>
          <w:szCs w:val="22"/>
          <w:shd w:val="clear" w:color="auto" w:fill="FFFFFF"/>
        </w:rPr>
        <w:t xml:space="preserve"> </w:t>
      </w:r>
      <w:r w:rsidR="0093452A" w:rsidRPr="008F5C6A">
        <w:rPr>
          <w:rFonts w:ascii="Arial" w:hAnsi="Arial" w:cs="Arial"/>
          <w:sz w:val="22"/>
          <w:szCs w:val="22"/>
          <w:shd w:val="clear" w:color="auto" w:fill="FFFFFF"/>
        </w:rPr>
        <w:t>(RCPCH, n.d.)</w:t>
      </w:r>
    </w:p>
    <w:p w14:paraId="6CA72327" w14:textId="59D21172" w:rsidR="00647C82" w:rsidRPr="008F5C6A" w:rsidRDefault="00955A8A" w:rsidP="007160FF">
      <w:pPr>
        <w:pStyle w:val="ListParagraph"/>
        <w:numPr>
          <w:ilvl w:val="0"/>
          <w:numId w:val="5"/>
        </w:numPr>
        <w:rPr>
          <w:rFonts w:ascii="Arial" w:hAnsi="Arial" w:cs="Arial"/>
          <w:sz w:val="22"/>
          <w:szCs w:val="22"/>
        </w:rPr>
      </w:pPr>
      <w:r w:rsidRPr="008F5C6A">
        <w:rPr>
          <w:rFonts w:ascii="Arial" w:hAnsi="Arial" w:cs="Arial"/>
          <w:sz w:val="22"/>
          <w:szCs w:val="22"/>
        </w:rPr>
        <w:t>D</w:t>
      </w:r>
      <w:r w:rsidR="00ED46A4" w:rsidRPr="008F5C6A">
        <w:rPr>
          <w:rFonts w:ascii="Arial" w:hAnsi="Arial" w:cs="Arial"/>
          <w:sz w:val="22"/>
          <w:szCs w:val="22"/>
        </w:rPr>
        <w:t>iversity of racial and cultural groupings and communities around the world, this is especially significant</w:t>
      </w:r>
      <w:r w:rsidR="003D6BF5" w:rsidRPr="008F5C6A">
        <w:rPr>
          <w:rFonts w:ascii="Arial" w:hAnsi="Arial" w:cs="Arial"/>
          <w:sz w:val="22"/>
          <w:szCs w:val="22"/>
        </w:rPr>
        <w:t xml:space="preserve"> and often misunderstood by others.</w:t>
      </w:r>
      <w:r w:rsidR="00316DD7" w:rsidRPr="008F5C6A">
        <w:rPr>
          <w:rFonts w:ascii="Arial" w:hAnsi="Arial" w:cs="Arial"/>
          <w:sz w:val="22"/>
          <w:szCs w:val="22"/>
        </w:rPr>
        <w:t xml:space="preserve"> </w:t>
      </w:r>
      <w:r w:rsidR="00316DD7" w:rsidRPr="008F5C6A">
        <w:rPr>
          <w:rFonts w:ascii="Arial" w:hAnsi="Arial" w:cs="Arial"/>
          <w:sz w:val="22"/>
          <w:szCs w:val="22"/>
          <w:shd w:val="clear" w:color="auto" w:fill="FFFFFF"/>
        </w:rPr>
        <w:t>(Lyles, 2021)</w:t>
      </w:r>
    </w:p>
    <w:p w14:paraId="507A153A" w14:textId="48CA4E62" w:rsidR="002561E8" w:rsidRPr="008F5C6A" w:rsidRDefault="002561E8" w:rsidP="007160FF">
      <w:pPr>
        <w:pStyle w:val="ListParagraph"/>
        <w:numPr>
          <w:ilvl w:val="0"/>
          <w:numId w:val="5"/>
        </w:numPr>
        <w:rPr>
          <w:rFonts w:ascii="Arial" w:hAnsi="Arial" w:cs="Arial"/>
          <w:sz w:val="22"/>
          <w:szCs w:val="22"/>
        </w:rPr>
      </w:pPr>
      <w:r w:rsidRPr="008F5C6A">
        <w:rPr>
          <w:rFonts w:ascii="Arial" w:hAnsi="Arial" w:cs="Arial"/>
          <w:sz w:val="22"/>
          <w:szCs w:val="22"/>
        </w:rPr>
        <w:t xml:space="preserve">Not being able to communicate effectively </w:t>
      </w:r>
      <w:r w:rsidR="00D259D6" w:rsidRPr="008F5C6A">
        <w:rPr>
          <w:rFonts w:ascii="Arial" w:hAnsi="Arial" w:cs="Arial"/>
          <w:sz w:val="22"/>
          <w:szCs w:val="22"/>
        </w:rPr>
        <w:t xml:space="preserve">between parents and other </w:t>
      </w:r>
      <w:r w:rsidR="00081AA3" w:rsidRPr="008F5C6A">
        <w:rPr>
          <w:rFonts w:ascii="Arial" w:hAnsi="Arial" w:cs="Arial"/>
          <w:sz w:val="22"/>
          <w:szCs w:val="22"/>
        </w:rPr>
        <w:t>organizations</w:t>
      </w:r>
      <w:r w:rsidR="00D259D6" w:rsidRPr="008F5C6A">
        <w:rPr>
          <w:rFonts w:ascii="Arial" w:hAnsi="Arial" w:cs="Arial"/>
          <w:sz w:val="22"/>
          <w:szCs w:val="22"/>
        </w:rPr>
        <w:t xml:space="preserve"> involved in a child </w:t>
      </w:r>
      <w:r w:rsidR="007B25A4" w:rsidRPr="008F5C6A">
        <w:rPr>
          <w:rFonts w:ascii="Arial" w:hAnsi="Arial" w:cs="Arial"/>
          <w:sz w:val="22"/>
          <w:szCs w:val="22"/>
        </w:rPr>
        <w:t>wellbeing.</w:t>
      </w:r>
    </w:p>
    <w:p w14:paraId="4A7E0208" w14:textId="77777777" w:rsidR="003D6BF5" w:rsidRDefault="003D6BF5" w:rsidP="006C2DD7">
      <w:pPr>
        <w:rPr>
          <w:rFonts w:ascii="Arial" w:hAnsi="Arial" w:cs="Arial"/>
          <w:sz w:val="22"/>
          <w:szCs w:val="22"/>
        </w:rPr>
      </w:pPr>
    </w:p>
    <w:p w14:paraId="45049C0C" w14:textId="77777777" w:rsidR="006C2DD7" w:rsidRDefault="006C2DD7" w:rsidP="006C2DD7">
      <w:pPr>
        <w:rPr>
          <w:rFonts w:ascii="Arial" w:hAnsi="Arial" w:cs="Arial"/>
          <w:sz w:val="22"/>
          <w:szCs w:val="22"/>
        </w:rPr>
      </w:pPr>
    </w:p>
    <w:p w14:paraId="150C6046" w14:textId="6CD231C3" w:rsidR="006C2DD7" w:rsidRPr="00967E82" w:rsidRDefault="006C2DD7" w:rsidP="006C2DD7">
      <w:pPr>
        <w:pStyle w:val="Heading3"/>
        <w:jc w:val="left"/>
        <w:rPr>
          <w:rFonts w:ascii="Arial" w:hAnsi="Arial" w:cs="Arial"/>
        </w:rPr>
      </w:pPr>
      <w:bookmarkStart w:id="11" w:name="_Toc132146303"/>
      <w:r w:rsidRPr="00967E82">
        <w:rPr>
          <w:rFonts w:ascii="Arial" w:hAnsi="Arial" w:cs="Arial"/>
        </w:rPr>
        <w:t>Recommendations</w:t>
      </w:r>
      <w:bookmarkEnd w:id="11"/>
      <w:r w:rsidRPr="00967E82">
        <w:rPr>
          <w:rFonts w:ascii="Arial" w:hAnsi="Arial" w:cs="Arial"/>
        </w:rPr>
        <w:t xml:space="preserve"> </w:t>
      </w:r>
    </w:p>
    <w:p w14:paraId="170F3411" w14:textId="202DC377" w:rsidR="00882F0E" w:rsidRPr="00967E82" w:rsidRDefault="0018117B" w:rsidP="00FE3CB2">
      <w:pPr>
        <w:rPr>
          <w:rFonts w:ascii="Arial" w:hAnsi="Arial" w:cs="Arial"/>
          <w:sz w:val="22"/>
          <w:szCs w:val="22"/>
        </w:rPr>
      </w:pPr>
      <w:r w:rsidRPr="00967E82">
        <w:rPr>
          <w:rFonts w:ascii="Arial" w:hAnsi="Arial" w:cs="Arial"/>
          <w:sz w:val="22"/>
          <w:szCs w:val="22"/>
        </w:rPr>
        <w:t xml:space="preserve">As an individual, I </w:t>
      </w:r>
      <w:r w:rsidR="000D03AA" w:rsidRPr="00967E82">
        <w:rPr>
          <w:rFonts w:ascii="Arial" w:hAnsi="Arial" w:cs="Arial"/>
          <w:sz w:val="22"/>
          <w:szCs w:val="22"/>
        </w:rPr>
        <w:t>can</w:t>
      </w:r>
      <w:r w:rsidRPr="00967E82">
        <w:rPr>
          <w:rFonts w:ascii="Arial" w:hAnsi="Arial" w:cs="Arial"/>
          <w:sz w:val="22"/>
          <w:szCs w:val="22"/>
        </w:rPr>
        <w:t xml:space="preserve"> make general suggestions for enhancing the health of kids, teens, and families. It's crucial to remember that precise advice could change based on the particular requirements and circumstances of the parties concerned. Here are </w:t>
      </w:r>
      <w:proofErr w:type="gramStart"/>
      <w:r w:rsidRPr="00967E82">
        <w:rPr>
          <w:rFonts w:ascii="Arial" w:hAnsi="Arial" w:cs="Arial"/>
          <w:sz w:val="22"/>
          <w:szCs w:val="22"/>
        </w:rPr>
        <w:t>some</w:t>
      </w:r>
      <w:proofErr w:type="gramEnd"/>
      <w:r w:rsidRPr="00967E82">
        <w:rPr>
          <w:rFonts w:ascii="Arial" w:hAnsi="Arial" w:cs="Arial"/>
          <w:sz w:val="22"/>
          <w:szCs w:val="22"/>
        </w:rPr>
        <w:t xml:space="preserve"> suggestions for everyone:</w:t>
      </w:r>
    </w:p>
    <w:p w14:paraId="0879A73D" w14:textId="77777777" w:rsidR="000D03AA" w:rsidRPr="00967E82" w:rsidRDefault="000D03AA" w:rsidP="00FE3CB2">
      <w:pPr>
        <w:rPr>
          <w:rFonts w:ascii="Arial" w:hAnsi="Arial" w:cs="Arial"/>
          <w:sz w:val="22"/>
          <w:szCs w:val="22"/>
        </w:rPr>
      </w:pPr>
    </w:p>
    <w:p w14:paraId="054292F4" w14:textId="5635C087" w:rsidR="00FE3CB2" w:rsidRPr="00967E82" w:rsidRDefault="001B5E5F" w:rsidP="00882F0E">
      <w:pPr>
        <w:pStyle w:val="ListParagraph"/>
        <w:numPr>
          <w:ilvl w:val="0"/>
          <w:numId w:val="7"/>
        </w:numPr>
        <w:rPr>
          <w:rFonts w:ascii="Arial" w:hAnsi="Arial" w:cs="Arial"/>
          <w:sz w:val="22"/>
          <w:szCs w:val="22"/>
        </w:rPr>
      </w:pPr>
      <w:r w:rsidRPr="00967E82">
        <w:rPr>
          <w:rFonts w:ascii="Arial" w:hAnsi="Arial" w:cs="Arial"/>
          <w:sz w:val="22"/>
          <w:szCs w:val="22"/>
        </w:rPr>
        <w:t>Promoting measures that place an emphasis on children's wellness and ensuring that everyone has access to basic services can help all children have a healthier and happier childhood</w:t>
      </w:r>
    </w:p>
    <w:p w14:paraId="743C87F4" w14:textId="5B9432A8" w:rsidR="003B2573" w:rsidRPr="00967E82" w:rsidRDefault="007249FE" w:rsidP="003B2573">
      <w:pPr>
        <w:pStyle w:val="ListParagraph"/>
        <w:numPr>
          <w:ilvl w:val="0"/>
          <w:numId w:val="6"/>
        </w:numPr>
        <w:rPr>
          <w:rFonts w:ascii="Arial" w:hAnsi="Arial" w:cs="Arial"/>
          <w:sz w:val="22"/>
          <w:szCs w:val="22"/>
        </w:rPr>
      </w:pPr>
      <w:r w:rsidRPr="00967E82">
        <w:rPr>
          <w:rFonts w:ascii="Arial" w:hAnsi="Arial" w:cs="Arial"/>
          <w:sz w:val="22"/>
          <w:szCs w:val="22"/>
        </w:rPr>
        <w:t xml:space="preserve">Making sure </w:t>
      </w:r>
      <w:r w:rsidRPr="00967E82">
        <w:rPr>
          <w:rFonts w:ascii="Arial" w:hAnsi="Arial" w:cs="Arial"/>
          <w:sz w:val="22"/>
          <w:szCs w:val="22"/>
        </w:rPr>
        <w:t>that kids/teens and their families have access to the right emotional and mental health support services, including counseling, therapy, and psychological evaluations.</w:t>
      </w:r>
      <w:r w:rsidRPr="00967E82">
        <w:rPr>
          <w:rFonts w:ascii="Arial" w:hAnsi="Arial" w:cs="Arial"/>
          <w:sz w:val="22"/>
          <w:szCs w:val="22"/>
        </w:rPr>
        <w:t xml:space="preserve"> </w:t>
      </w:r>
    </w:p>
    <w:p w14:paraId="3CBA1A94" w14:textId="0FF61735" w:rsidR="007249FE" w:rsidRPr="00967E82" w:rsidRDefault="00757FF1" w:rsidP="003B2573">
      <w:pPr>
        <w:pStyle w:val="ListParagraph"/>
        <w:numPr>
          <w:ilvl w:val="0"/>
          <w:numId w:val="6"/>
        </w:numPr>
        <w:rPr>
          <w:rFonts w:ascii="Arial" w:hAnsi="Arial" w:cs="Arial"/>
          <w:sz w:val="22"/>
          <w:szCs w:val="22"/>
        </w:rPr>
      </w:pPr>
      <w:r w:rsidRPr="00967E82">
        <w:rPr>
          <w:rFonts w:ascii="Arial" w:hAnsi="Arial" w:cs="Arial"/>
          <w:sz w:val="22"/>
          <w:szCs w:val="22"/>
        </w:rPr>
        <w:t>Provide opportunities for education and skill-building for children/young people and their families. This can include access to quality education, vocational training, and life skills development programs to enhance their capabilities and improve their future prospects.</w:t>
      </w:r>
    </w:p>
    <w:p w14:paraId="50983E29" w14:textId="41BA8E89" w:rsidR="00757FF1" w:rsidRPr="00967E82" w:rsidRDefault="003C45BA" w:rsidP="003B2573">
      <w:pPr>
        <w:pStyle w:val="ListParagraph"/>
        <w:numPr>
          <w:ilvl w:val="0"/>
          <w:numId w:val="6"/>
        </w:numPr>
        <w:rPr>
          <w:rFonts w:ascii="Arial" w:hAnsi="Arial" w:cs="Arial"/>
          <w:sz w:val="22"/>
          <w:szCs w:val="22"/>
        </w:rPr>
      </w:pPr>
      <w:r w:rsidRPr="00967E82">
        <w:rPr>
          <w:rFonts w:ascii="Arial" w:hAnsi="Arial" w:cs="Arial"/>
          <w:sz w:val="22"/>
          <w:szCs w:val="22"/>
        </w:rPr>
        <w:t xml:space="preserve">A safe and healthy environment, including enough housing, access to clean water, wholesome food, and secure neighborhoods, should </w:t>
      </w:r>
      <w:proofErr w:type="gramStart"/>
      <w:r w:rsidRPr="00967E82">
        <w:rPr>
          <w:rFonts w:ascii="Arial" w:hAnsi="Arial" w:cs="Arial"/>
          <w:sz w:val="22"/>
          <w:szCs w:val="22"/>
        </w:rPr>
        <w:t>be provided</w:t>
      </w:r>
      <w:proofErr w:type="gramEnd"/>
      <w:r w:rsidRPr="00967E82">
        <w:rPr>
          <w:rFonts w:ascii="Arial" w:hAnsi="Arial" w:cs="Arial"/>
          <w:sz w:val="22"/>
          <w:szCs w:val="22"/>
        </w:rPr>
        <w:t xml:space="preserve"> for children, young people, and their families.</w:t>
      </w:r>
    </w:p>
    <w:p w14:paraId="34D717E0" w14:textId="6AE19C10" w:rsidR="003C45BA" w:rsidRPr="00967E82" w:rsidRDefault="006D0005" w:rsidP="003B2573">
      <w:pPr>
        <w:pStyle w:val="ListParagraph"/>
        <w:numPr>
          <w:ilvl w:val="0"/>
          <w:numId w:val="6"/>
        </w:numPr>
        <w:rPr>
          <w:rFonts w:ascii="Arial" w:hAnsi="Arial" w:cs="Arial"/>
          <w:sz w:val="22"/>
          <w:szCs w:val="22"/>
        </w:rPr>
      </w:pPr>
      <w:r w:rsidRPr="00967E82">
        <w:rPr>
          <w:rFonts w:ascii="Arial" w:hAnsi="Arial" w:cs="Arial"/>
          <w:sz w:val="22"/>
          <w:szCs w:val="22"/>
        </w:rPr>
        <w:t>Foster connections amongst members of families and communities. This may entail encouraging effective parenting techniques, fostering family unity, and creating networks within the community that foster social support and a sense of belonging.</w:t>
      </w:r>
    </w:p>
    <w:p w14:paraId="18807E55" w14:textId="501DEEC3" w:rsidR="006D0005" w:rsidRPr="00967E82" w:rsidRDefault="004C327A" w:rsidP="003B2573">
      <w:pPr>
        <w:pStyle w:val="ListParagraph"/>
        <w:numPr>
          <w:ilvl w:val="0"/>
          <w:numId w:val="6"/>
        </w:numPr>
        <w:rPr>
          <w:rFonts w:ascii="Arial" w:hAnsi="Arial" w:cs="Arial"/>
          <w:sz w:val="22"/>
          <w:szCs w:val="22"/>
        </w:rPr>
      </w:pPr>
      <w:r w:rsidRPr="00967E82">
        <w:rPr>
          <w:rFonts w:ascii="Arial" w:hAnsi="Arial" w:cs="Arial"/>
          <w:sz w:val="22"/>
          <w:szCs w:val="22"/>
        </w:rPr>
        <w:t xml:space="preserve">Make sure that the services offered to kids, teens, and their families are culturally sensitive and take into account their unique cultural beliefs, values, and </w:t>
      </w:r>
      <w:r w:rsidR="00967E82" w:rsidRPr="00967E82">
        <w:rPr>
          <w:rFonts w:ascii="Arial" w:hAnsi="Arial" w:cs="Arial"/>
          <w:sz w:val="22"/>
          <w:szCs w:val="22"/>
        </w:rPr>
        <w:t>practices</w:t>
      </w:r>
      <w:r w:rsidRPr="00967E82">
        <w:rPr>
          <w:rFonts w:ascii="Arial" w:hAnsi="Arial" w:cs="Arial"/>
          <w:sz w:val="22"/>
          <w:szCs w:val="22"/>
        </w:rPr>
        <w:t xml:space="preserve">. As a result, a more welcoming and encouraging environment that respects and </w:t>
      </w:r>
      <w:r w:rsidR="00967E82" w:rsidRPr="00967E82">
        <w:rPr>
          <w:rFonts w:ascii="Arial" w:hAnsi="Arial" w:cs="Arial"/>
          <w:sz w:val="22"/>
          <w:szCs w:val="22"/>
        </w:rPr>
        <w:t>honors</w:t>
      </w:r>
      <w:r w:rsidRPr="00967E82">
        <w:rPr>
          <w:rFonts w:ascii="Arial" w:hAnsi="Arial" w:cs="Arial"/>
          <w:sz w:val="22"/>
          <w:szCs w:val="22"/>
        </w:rPr>
        <w:t xml:space="preserve"> their cultural identities may be created.</w:t>
      </w:r>
    </w:p>
    <w:p w14:paraId="512DF897" w14:textId="1822A21B" w:rsidR="009E5308" w:rsidRPr="00967E82" w:rsidRDefault="001F4A68" w:rsidP="003B2573">
      <w:pPr>
        <w:pStyle w:val="ListParagraph"/>
        <w:numPr>
          <w:ilvl w:val="0"/>
          <w:numId w:val="6"/>
        </w:numPr>
        <w:rPr>
          <w:rFonts w:ascii="Arial" w:hAnsi="Arial" w:cs="Arial"/>
          <w:sz w:val="22"/>
          <w:szCs w:val="22"/>
        </w:rPr>
      </w:pPr>
      <w:r w:rsidRPr="00967E82">
        <w:rPr>
          <w:rFonts w:ascii="Arial" w:hAnsi="Arial" w:cs="Arial"/>
          <w:sz w:val="22"/>
          <w:szCs w:val="22"/>
        </w:rPr>
        <w:t>Encourage cooperation among relevant parties, such as families, schools, community groups, and service providers, to address the needs of children, young people, and families in terms of wellbeing.</w:t>
      </w:r>
      <w:r w:rsidR="00601A96">
        <w:rPr>
          <w:rFonts w:ascii="Arial" w:hAnsi="Arial" w:cs="Arial"/>
          <w:sz w:val="22"/>
          <w:szCs w:val="22"/>
        </w:rPr>
        <w:t xml:space="preserve"> (</w:t>
      </w:r>
      <w:proofErr w:type="spellStart"/>
      <w:r w:rsidR="00601A96">
        <w:rPr>
          <w:rFonts w:ascii="Arial" w:hAnsi="Arial" w:cs="Arial"/>
          <w:sz w:val="22"/>
          <w:szCs w:val="22"/>
        </w:rPr>
        <w:t>UK</w:t>
      </w:r>
      <w:r w:rsidR="00A44277">
        <w:rPr>
          <w:rFonts w:ascii="Arial" w:hAnsi="Arial" w:cs="Arial"/>
          <w:sz w:val="22"/>
          <w:szCs w:val="22"/>
        </w:rPr>
        <w:t>Essays</w:t>
      </w:r>
      <w:proofErr w:type="spellEnd"/>
      <w:r w:rsidR="00A44277">
        <w:rPr>
          <w:rFonts w:ascii="Arial" w:hAnsi="Arial" w:cs="Arial"/>
          <w:sz w:val="22"/>
          <w:szCs w:val="22"/>
        </w:rPr>
        <w:t>, 2018)</w:t>
      </w:r>
    </w:p>
    <w:p w14:paraId="6A6CF89F" w14:textId="77777777" w:rsidR="006C2DD7" w:rsidRPr="00967E82" w:rsidRDefault="006C2DD7" w:rsidP="006C2DD7">
      <w:pPr>
        <w:rPr>
          <w:rFonts w:ascii="Arial" w:hAnsi="Arial" w:cs="Arial"/>
        </w:rPr>
      </w:pPr>
    </w:p>
    <w:p w14:paraId="5F191363" w14:textId="77777777" w:rsidR="00C91F31" w:rsidRDefault="00C91F31" w:rsidP="000612C9">
      <w:pPr>
        <w:rPr>
          <w:rFonts w:ascii="Arial" w:hAnsi="Arial" w:cs="Arial"/>
          <w:sz w:val="22"/>
          <w:szCs w:val="22"/>
        </w:rPr>
      </w:pPr>
    </w:p>
    <w:p w14:paraId="15E54D78" w14:textId="77777777" w:rsidR="00D056D1" w:rsidRDefault="00D056D1" w:rsidP="000612C9">
      <w:pPr>
        <w:rPr>
          <w:rFonts w:ascii="Arial" w:hAnsi="Arial" w:cs="Arial"/>
          <w:sz w:val="22"/>
          <w:szCs w:val="22"/>
        </w:rPr>
      </w:pPr>
    </w:p>
    <w:p w14:paraId="76585688" w14:textId="77777777" w:rsidR="00D056D1" w:rsidRDefault="00D056D1" w:rsidP="000612C9">
      <w:pPr>
        <w:rPr>
          <w:rFonts w:ascii="Arial" w:hAnsi="Arial" w:cs="Arial"/>
          <w:sz w:val="22"/>
          <w:szCs w:val="22"/>
        </w:rPr>
      </w:pPr>
    </w:p>
    <w:p w14:paraId="35D1E8DF" w14:textId="77777777" w:rsidR="00D056D1" w:rsidRDefault="00D056D1" w:rsidP="000612C9">
      <w:pPr>
        <w:rPr>
          <w:rFonts w:ascii="Arial" w:hAnsi="Arial" w:cs="Arial"/>
          <w:sz w:val="22"/>
          <w:szCs w:val="22"/>
        </w:rPr>
      </w:pPr>
    </w:p>
    <w:p w14:paraId="2C5EEB08" w14:textId="77777777" w:rsidR="00D056D1" w:rsidRDefault="00D056D1" w:rsidP="000612C9">
      <w:pPr>
        <w:rPr>
          <w:rFonts w:ascii="Arial" w:hAnsi="Arial" w:cs="Arial"/>
          <w:sz w:val="22"/>
          <w:szCs w:val="22"/>
        </w:rPr>
      </w:pPr>
    </w:p>
    <w:p w14:paraId="4128D18E" w14:textId="77777777" w:rsidR="00D056D1" w:rsidRDefault="00D056D1" w:rsidP="000612C9">
      <w:pPr>
        <w:rPr>
          <w:rFonts w:ascii="Arial" w:hAnsi="Arial" w:cs="Arial"/>
          <w:sz w:val="22"/>
          <w:szCs w:val="22"/>
        </w:rPr>
      </w:pPr>
    </w:p>
    <w:p w14:paraId="40AB69D0" w14:textId="77777777" w:rsidR="00D056D1" w:rsidRDefault="00D056D1" w:rsidP="000612C9">
      <w:pPr>
        <w:rPr>
          <w:rFonts w:ascii="Arial" w:hAnsi="Arial" w:cs="Arial"/>
          <w:sz w:val="22"/>
          <w:szCs w:val="22"/>
        </w:rPr>
      </w:pPr>
    </w:p>
    <w:p w14:paraId="2F4B4810" w14:textId="77777777" w:rsidR="00D056D1" w:rsidRDefault="00D056D1" w:rsidP="000612C9">
      <w:pPr>
        <w:rPr>
          <w:rFonts w:ascii="Arial" w:hAnsi="Arial" w:cs="Arial"/>
          <w:sz w:val="22"/>
          <w:szCs w:val="22"/>
        </w:rPr>
      </w:pPr>
    </w:p>
    <w:p w14:paraId="1EA401FE" w14:textId="77777777" w:rsidR="00D056D1" w:rsidRDefault="00D056D1" w:rsidP="000612C9">
      <w:pPr>
        <w:rPr>
          <w:rFonts w:ascii="Arial" w:hAnsi="Arial" w:cs="Arial"/>
          <w:sz w:val="22"/>
          <w:szCs w:val="22"/>
        </w:rPr>
      </w:pPr>
    </w:p>
    <w:p w14:paraId="6AA359AD" w14:textId="77777777" w:rsidR="00D056D1" w:rsidRDefault="00D056D1" w:rsidP="000612C9">
      <w:pPr>
        <w:rPr>
          <w:rFonts w:ascii="Arial" w:hAnsi="Arial" w:cs="Arial"/>
          <w:sz w:val="22"/>
          <w:szCs w:val="22"/>
        </w:rPr>
      </w:pPr>
    </w:p>
    <w:p w14:paraId="7534EDFC" w14:textId="77777777" w:rsidR="00D056D1" w:rsidRDefault="00D056D1" w:rsidP="000612C9">
      <w:pPr>
        <w:rPr>
          <w:rFonts w:ascii="Arial" w:hAnsi="Arial" w:cs="Arial"/>
          <w:sz w:val="22"/>
          <w:szCs w:val="22"/>
        </w:rPr>
      </w:pPr>
    </w:p>
    <w:p w14:paraId="6F50634F" w14:textId="77777777" w:rsidR="00D056D1" w:rsidRDefault="00D056D1" w:rsidP="000612C9">
      <w:pPr>
        <w:rPr>
          <w:rFonts w:ascii="Arial" w:hAnsi="Arial" w:cs="Arial"/>
          <w:sz w:val="22"/>
          <w:szCs w:val="22"/>
        </w:rPr>
      </w:pPr>
    </w:p>
    <w:p w14:paraId="3CDAE35C" w14:textId="77777777" w:rsidR="00D056D1" w:rsidRDefault="00D056D1" w:rsidP="000612C9">
      <w:pPr>
        <w:rPr>
          <w:rFonts w:ascii="Arial" w:hAnsi="Arial" w:cs="Arial"/>
          <w:sz w:val="22"/>
          <w:szCs w:val="22"/>
        </w:rPr>
      </w:pPr>
    </w:p>
    <w:p w14:paraId="27B6BF03" w14:textId="77777777" w:rsidR="00D056D1" w:rsidRDefault="00D056D1" w:rsidP="000612C9">
      <w:pPr>
        <w:rPr>
          <w:rFonts w:ascii="Arial" w:hAnsi="Arial" w:cs="Arial"/>
          <w:sz w:val="22"/>
          <w:szCs w:val="22"/>
        </w:rPr>
      </w:pPr>
    </w:p>
    <w:p w14:paraId="6AE56EC4" w14:textId="77777777" w:rsidR="00C91F31" w:rsidRPr="0039122D" w:rsidRDefault="00C91F31" w:rsidP="000612C9">
      <w:pPr>
        <w:rPr>
          <w:rFonts w:ascii="Arial" w:hAnsi="Arial" w:cs="Arial"/>
          <w:sz w:val="22"/>
          <w:szCs w:val="22"/>
        </w:rPr>
      </w:pPr>
    </w:p>
    <w:p w14:paraId="70F7B50B" w14:textId="77E16CBC" w:rsidR="003A4246" w:rsidRPr="00A033AC" w:rsidRDefault="00553989" w:rsidP="00FB517F">
      <w:pPr>
        <w:pStyle w:val="Heading3"/>
        <w:jc w:val="left"/>
        <w:rPr>
          <w:rFonts w:ascii="Arial" w:hAnsi="Arial" w:cs="Arial"/>
          <w:u w:val="single"/>
        </w:rPr>
      </w:pPr>
      <w:bookmarkStart w:id="12" w:name="_Toc132146304"/>
      <w:r w:rsidRPr="00A033AC">
        <w:rPr>
          <w:rFonts w:ascii="Arial" w:hAnsi="Arial" w:cs="Arial"/>
          <w:u w:val="single"/>
        </w:rPr>
        <w:t>References</w:t>
      </w:r>
      <w:bookmarkEnd w:id="12"/>
      <w:r w:rsidRPr="00A033AC">
        <w:rPr>
          <w:rFonts w:ascii="Arial" w:hAnsi="Arial" w:cs="Arial"/>
          <w:u w:val="single"/>
        </w:rPr>
        <w:t xml:space="preserve"> </w:t>
      </w:r>
    </w:p>
    <w:p w14:paraId="33629689" w14:textId="77777777" w:rsidR="00553989" w:rsidRPr="00A033AC" w:rsidRDefault="00553989" w:rsidP="00A41A91">
      <w:pPr>
        <w:rPr>
          <w:rFonts w:ascii="Arial" w:hAnsi="Arial" w:cs="Arial"/>
          <w:sz w:val="22"/>
          <w:szCs w:val="22"/>
        </w:rPr>
      </w:pPr>
    </w:p>
    <w:p w14:paraId="7357D1CB" w14:textId="77777777" w:rsidR="00553989" w:rsidRPr="00A033AC" w:rsidRDefault="00553989" w:rsidP="00A41A91">
      <w:pPr>
        <w:rPr>
          <w:rFonts w:ascii="Arial" w:hAnsi="Arial" w:cs="Arial"/>
          <w:sz w:val="22"/>
          <w:szCs w:val="22"/>
        </w:rPr>
      </w:pPr>
    </w:p>
    <w:p w14:paraId="01850A36" w14:textId="77777777" w:rsidR="007865F8" w:rsidRPr="00A06922" w:rsidRDefault="00553989" w:rsidP="00A41A91">
      <w:pPr>
        <w:pStyle w:val="ListParagraph"/>
        <w:numPr>
          <w:ilvl w:val="0"/>
          <w:numId w:val="3"/>
        </w:numPr>
        <w:rPr>
          <w:rFonts w:ascii="Arial" w:hAnsi="Arial" w:cs="Arial"/>
          <w:sz w:val="22"/>
          <w:szCs w:val="22"/>
        </w:rPr>
      </w:pPr>
      <w:r w:rsidRPr="00A06922">
        <w:rPr>
          <w:rFonts w:ascii="Arial" w:hAnsi="Arial" w:cs="Arial"/>
          <w:spacing w:val="-1"/>
          <w:sz w:val="22"/>
          <w:szCs w:val="22"/>
          <w:shd w:val="clear" w:color="auto" w:fill="FFFFFF"/>
        </w:rPr>
        <w:t>Public Health England (2021) </w:t>
      </w:r>
      <w:hyperlink r:id="rId12" w:tgtFrame="_blank" w:tooltip="Promoting children and young people’s emotional health and wellbeing" w:history="1">
        <w:r w:rsidRPr="00A06922">
          <w:rPr>
            <w:rStyle w:val="Hyperlink"/>
            <w:rFonts w:ascii="Arial" w:hAnsi="Arial" w:cs="Arial"/>
            <w:color w:val="auto"/>
            <w:spacing w:val="-1"/>
            <w:sz w:val="22"/>
            <w:szCs w:val="22"/>
            <w:shd w:val="clear" w:color="auto" w:fill="FFFFFF"/>
          </w:rPr>
          <w:t>Promoting children and young people’s emotional health and wellbeing</w:t>
        </w:r>
      </w:hyperlink>
      <w:r w:rsidRPr="00A06922">
        <w:rPr>
          <w:rFonts w:ascii="Arial" w:hAnsi="Arial" w:cs="Arial"/>
          <w:spacing w:val="-1"/>
          <w:sz w:val="22"/>
          <w:szCs w:val="22"/>
          <w:shd w:val="clear" w:color="auto" w:fill="FFFFFF"/>
        </w:rPr>
        <w:t>. [Accesse</w:t>
      </w:r>
      <w:r w:rsidR="00A41A91" w:rsidRPr="00A06922">
        <w:rPr>
          <w:rFonts w:ascii="Arial" w:hAnsi="Arial" w:cs="Arial"/>
          <w:spacing w:val="-1"/>
          <w:sz w:val="22"/>
          <w:szCs w:val="22"/>
          <w:shd w:val="clear" w:color="auto" w:fill="FFFFFF"/>
        </w:rPr>
        <w:t>d</w:t>
      </w:r>
      <w:r w:rsidRPr="00A06922">
        <w:rPr>
          <w:rFonts w:ascii="Arial" w:hAnsi="Arial" w:cs="Arial"/>
          <w:sz w:val="22"/>
          <w:szCs w:val="22"/>
        </w:rPr>
        <w:t xml:space="preserve"> </w:t>
      </w:r>
      <w:r w:rsidR="00A41A91" w:rsidRPr="00A06922">
        <w:rPr>
          <w:rFonts w:ascii="Arial" w:hAnsi="Arial" w:cs="Arial"/>
          <w:sz w:val="22"/>
          <w:szCs w:val="22"/>
        </w:rPr>
        <w:t>11/</w:t>
      </w:r>
      <w:r w:rsidR="000224D9" w:rsidRPr="00A06922">
        <w:rPr>
          <w:rFonts w:ascii="Arial" w:hAnsi="Arial" w:cs="Arial"/>
          <w:sz w:val="22"/>
          <w:szCs w:val="22"/>
        </w:rPr>
        <w:t>0</w:t>
      </w:r>
      <w:r w:rsidR="00A41A91" w:rsidRPr="00A06922">
        <w:rPr>
          <w:rFonts w:ascii="Arial" w:hAnsi="Arial" w:cs="Arial"/>
          <w:sz w:val="22"/>
          <w:szCs w:val="22"/>
        </w:rPr>
        <w:t>2/2023]</w:t>
      </w:r>
      <w:r w:rsidR="001E1438" w:rsidRPr="00A06922">
        <w:rPr>
          <w:rFonts w:ascii="Arial" w:hAnsi="Arial" w:cs="Arial"/>
          <w:sz w:val="22"/>
          <w:szCs w:val="22"/>
        </w:rPr>
        <w:tab/>
      </w:r>
    </w:p>
    <w:p w14:paraId="17BD0306" w14:textId="77777777" w:rsidR="00D27A87" w:rsidRPr="00A06922" w:rsidRDefault="00D27A87" w:rsidP="00A41A91">
      <w:pPr>
        <w:pStyle w:val="ListParagraph"/>
        <w:numPr>
          <w:ilvl w:val="0"/>
          <w:numId w:val="3"/>
        </w:numPr>
        <w:rPr>
          <w:rFonts w:ascii="Arial" w:hAnsi="Arial" w:cs="Arial"/>
          <w:sz w:val="22"/>
          <w:szCs w:val="22"/>
        </w:rPr>
      </w:pPr>
      <w:r w:rsidRPr="00A06922">
        <w:rPr>
          <w:rFonts w:ascii="Arial" w:hAnsi="Arial" w:cs="Arial"/>
          <w:spacing w:val="-1"/>
          <w:sz w:val="22"/>
          <w:szCs w:val="22"/>
          <w:shd w:val="clear" w:color="auto" w:fill="FFFFFF"/>
        </w:rPr>
        <w:lastRenderedPageBreak/>
        <w:t>Nuffield Foundation (2020) </w:t>
      </w:r>
      <w:hyperlink r:id="rId13" w:tgtFrame="_blank" w:tooltip="Nuffield Foundation" w:history="1">
        <w:r w:rsidRPr="00A06922">
          <w:rPr>
            <w:rStyle w:val="Hyperlink"/>
            <w:rFonts w:ascii="Arial" w:hAnsi="Arial" w:cs="Arial"/>
            <w:color w:val="auto"/>
            <w:spacing w:val="-1"/>
            <w:sz w:val="22"/>
            <w:szCs w:val="22"/>
            <w:shd w:val="clear" w:color="auto" w:fill="FFFFFF"/>
          </w:rPr>
          <w:t>Identifying and understanding the link between system conditions and welfare inequalities in children’s social care services (PDF)</w:t>
        </w:r>
      </w:hyperlink>
      <w:r w:rsidRPr="00A06922">
        <w:rPr>
          <w:rFonts w:ascii="Arial" w:hAnsi="Arial" w:cs="Arial"/>
          <w:spacing w:val="-1"/>
          <w:sz w:val="22"/>
          <w:szCs w:val="22"/>
          <w:shd w:val="clear" w:color="auto" w:fill="FFFFFF"/>
        </w:rPr>
        <w:t>. [Accessed 26/03/2021].</w:t>
      </w:r>
    </w:p>
    <w:p w14:paraId="4F7444B8" w14:textId="5EBBADF9" w:rsidR="007066FF" w:rsidRPr="00A06922" w:rsidRDefault="00A43F63" w:rsidP="00CC040A">
      <w:pPr>
        <w:pStyle w:val="ListParagraph"/>
        <w:numPr>
          <w:ilvl w:val="0"/>
          <w:numId w:val="3"/>
        </w:numPr>
        <w:rPr>
          <w:rFonts w:ascii="Arial" w:hAnsi="Arial" w:cs="Arial"/>
          <w:sz w:val="22"/>
          <w:szCs w:val="22"/>
          <w:lang w:val="en-GB"/>
        </w:rPr>
      </w:pPr>
      <w:r w:rsidRPr="00A06922">
        <w:rPr>
          <w:rFonts w:ascii="Arial" w:hAnsi="Arial" w:cs="Arial"/>
          <w:sz w:val="22"/>
          <w:szCs w:val="22"/>
          <w:lang w:val="en-GB"/>
        </w:rPr>
        <w:t>westyorkscb.proceduresonline.com. (n.d.). </w:t>
      </w:r>
      <w:r w:rsidRPr="00A06922">
        <w:rPr>
          <w:rFonts w:ascii="Arial" w:hAnsi="Arial" w:cs="Arial"/>
          <w:i/>
          <w:iCs/>
          <w:sz w:val="22"/>
          <w:szCs w:val="22"/>
          <w:lang w:val="en-GB"/>
        </w:rPr>
        <w:t>1.2.4 Child Protection Enquiries - Section 47 Children Act 1989</w:t>
      </w:r>
      <w:r w:rsidRPr="00A06922">
        <w:rPr>
          <w:rFonts w:ascii="Arial" w:hAnsi="Arial" w:cs="Arial"/>
          <w:sz w:val="22"/>
          <w:szCs w:val="22"/>
          <w:lang w:val="en-GB"/>
        </w:rPr>
        <w:t xml:space="preserve">. [online] Available at: </w:t>
      </w:r>
      <w:hyperlink r:id="rId14" w:history="1">
        <w:r w:rsidR="00642C71" w:rsidRPr="00A06922">
          <w:rPr>
            <w:rStyle w:val="Hyperlink"/>
            <w:rFonts w:ascii="Arial" w:hAnsi="Arial" w:cs="Arial"/>
            <w:color w:val="auto"/>
            <w:sz w:val="22"/>
            <w:szCs w:val="22"/>
            <w:lang w:val="en-GB"/>
          </w:rPr>
          <w:t>https://westyorkscb.proceduresonline.com/p_sec_47_cor_ass.html#4.-strategy-discussion-/-meeting</w:t>
        </w:r>
      </w:hyperlink>
      <w:r w:rsidRPr="00A06922">
        <w:rPr>
          <w:rFonts w:ascii="Arial" w:hAnsi="Arial" w:cs="Arial"/>
          <w:sz w:val="22"/>
          <w:szCs w:val="22"/>
          <w:lang w:val="en-GB"/>
        </w:rPr>
        <w:t>.</w:t>
      </w:r>
      <w:r w:rsidR="00642C71" w:rsidRPr="00A06922">
        <w:rPr>
          <w:rFonts w:ascii="Arial" w:hAnsi="Arial" w:cs="Arial"/>
          <w:sz w:val="22"/>
          <w:szCs w:val="22"/>
          <w:lang w:val="en-GB"/>
        </w:rPr>
        <w:t xml:space="preserve"> [Accessed </w:t>
      </w:r>
      <w:r w:rsidR="00835F22" w:rsidRPr="00A06922">
        <w:rPr>
          <w:rFonts w:ascii="Arial" w:hAnsi="Arial" w:cs="Arial"/>
          <w:sz w:val="22"/>
          <w:szCs w:val="22"/>
          <w:lang w:val="en-GB"/>
        </w:rPr>
        <w:t>11 Feb. 2023]</w:t>
      </w:r>
    </w:p>
    <w:p w14:paraId="07EA83B4" w14:textId="77777777" w:rsidR="00C1719E" w:rsidRPr="00A06922" w:rsidRDefault="00C1719E" w:rsidP="00C1719E">
      <w:pPr>
        <w:pStyle w:val="ListParagraph"/>
        <w:numPr>
          <w:ilvl w:val="0"/>
          <w:numId w:val="3"/>
        </w:numPr>
        <w:rPr>
          <w:rFonts w:ascii="Arial" w:hAnsi="Arial" w:cs="Arial"/>
          <w:sz w:val="22"/>
          <w:szCs w:val="22"/>
        </w:rPr>
      </w:pPr>
      <w:r w:rsidRPr="00A06922">
        <w:rPr>
          <w:rFonts w:ascii="Arial" w:hAnsi="Arial" w:cs="Arial"/>
          <w:sz w:val="22"/>
          <w:szCs w:val="22"/>
        </w:rPr>
        <w:t>Chase, E. (2010). Childhood Wellbeing: A brief overview. www.academia.edu. [online] Available at: https://www.academia.edu/79955538/Childhood_Wellbeing_A_brief_overview#:~:text=Aims%20and%20scope%20of%20this%20briefing%20The%20aim [Accessed 11 Apr. 2023].</w:t>
      </w:r>
    </w:p>
    <w:p w14:paraId="77F9B162" w14:textId="77777777" w:rsidR="008D5630" w:rsidRPr="00A06922" w:rsidRDefault="005B40C4" w:rsidP="008D5630">
      <w:pPr>
        <w:pStyle w:val="ListParagraph"/>
        <w:numPr>
          <w:ilvl w:val="0"/>
          <w:numId w:val="3"/>
        </w:numPr>
        <w:rPr>
          <w:rFonts w:ascii="Arial" w:hAnsi="Arial" w:cs="Arial"/>
          <w:sz w:val="22"/>
          <w:szCs w:val="22"/>
          <w:lang w:val="en-GB"/>
        </w:rPr>
      </w:pPr>
      <w:r w:rsidRPr="00A06922">
        <w:rPr>
          <w:rFonts w:ascii="Arial" w:hAnsi="Arial" w:cs="Arial"/>
          <w:sz w:val="22"/>
          <w:szCs w:val="22"/>
          <w:lang w:val="en-GB"/>
        </w:rPr>
        <w:t>www.ons.gov.uk. (n.d.). </w:t>
      </w:r>
      <w:r w:rsidRPr="00A06922">
        <w:rPr>
          <w:rFonts w:ascii="Arial" w:hAnsi="Arial" w:cs="Arial"/>
          <w:i/>
          <w:iCs/>
          <w:sz w:val="22"/>
          <w:szCs w:val="22"/>
          <w:lang w:val="en-GB"/>
        </w:rPr>
        <w:t>The National Study of Health and Wellbeing: Children and Young People 2020 - Office for National Statistics</w:t>
      </w:r>
      <w:r w:rsidRPr="00A06922">
        <w:rPr>
          <w:rFonts w:ascii="Arial" w:hAnsi="Arial" w:cs="Arial"/>
          <w:sz w:val="22"/>
          <w:szCs w:val="22"/>
          <w:lang w:val="en-GB"/>
        </w:rPr>
        <w:t xml:space="preserve">. [online] Available at: </w:t>
      </w:r>
      <w:hyperlink r:id="rId15" w:history="1">
        <w:r w:rsidR="00835F22" w:rsidRPr="00A06922">
          <w:rPr>
            <w:rStyle w:val="Hyperlink"/>
            <w:rFonts w:ascii="Arial" w:hAnsi="Arial" w:cs="Arial"/>
            <w:color w:val="auto"/>
            <w:sz w:val="22"/>
            <w:szCs w:val="22"/>
            <w:lang w:val="en-GB"/>
          </w:rPr>
          <w:t>https://www.ons.gov.uk/surveys/informationforhouseholdsandindividuals/householdandindividualsurveys/thenationalstudyofhealthandwellbeingchildrenandyoungpeople2020</w:t>
        </w:r>
      </w:hyperlink>
      <w:r w:rsidRPr="00A06922">
        <w:rPr>
          <w:rFonts w:ascii="Arial" w:hAnsi="Arial" w:cs="Arial"/>
          <w:sz w:val="22"/>
          <w:szCs w:val="22"/>
          <w:lang w:val="en-GB"/>
        </w:rPr>
        <w:t>.</w:t>
      </w:r>
      <w:r w:rsidR="00835F22" w:rsidRPr="00A06922">
        <w:rPr>
          <w:rFonts w:ascii="Arial" w:hAnsi="Arial" w:cs="Arial"/>
          <w:sz w:val="22"/>
          <w:szCs w:val="22"/>
          <w:lang w:val="en-GB"/>
        </w:rPr>
        <w:t xml:space="preserve"> </w:t>
      </w:r>
      <w:r w:rsidR="00835F22" w:rsidRPr="00A06922">
        <w:rPr>
          <w:rFonts w:ascii="Arial" w:hAnsi="Arial" w:cs="Arial"/>
          <w:sz w:val="22"/>
          <w:szCs w:val="22"/>
          <w:lang w:val="en-GB"/>
        </w:rPr>
        <w:t>[Accessed 11 Feb. 2023]</w:t>
      </w:r>
    </w:p>
    <w:p w14:paraId="6D998632" w14:textId="77777777" w:rsidR="0026217D" w:rsidRPr="00A06922" w:rsidRDefault="008D5630" w:rsidP="008D5630">
      <w:pPr>
        <w:pStyle w:val="ListParagraph"/>
        <w:numPr>
          <w:ilvl w:val="0"/>
          <w:numId w:val="3"/>
        </w:numPr>
        <w:rPr>
          <w:rFonts w:ascii="Arial" w:hAnsi="Arial" w:cs="Arial"/>
          <w:sz w:val="22"/>
          <w:szCs w:val="22"/>
          <w:lang w:val="en-GB"/>
        </w:rPr>
      </w:pPr>
      <w:r w:rsidRPr="00A06922">
        <w:rPr>
          <w:rFonts w:ascii="Arial" w:eastAsia="Times New Roman" w:hAnsi="Arial" w:cs="Arial"/>
          <w:sz w:val="22"/>
          <w:szCs w:val="22"/>
          <w:lang w:val="en-GB" w:eastAsia="en-GB"/>
        </w:rPr>
        <w:t>Ruggeri, K., Garcia-Garzon, E., Maguire, Á., Matz, S. and Huppert, F.A. (2020). Well-being is more than happiness and life satisfaction: a multidimensional analysis of 21 countries. </w:t>
      </w:r>
      <w:r w:rsidRPr="00A06922">
        <w:rPr>
          <w:rFonts w:ascii="Arial" w:eastAsia="Times New Roman" w:hAnsi="Arial" w:cs="Arial"/>
          <w:i/>
          <w:iCs/>
          <w:sz w:val="22"/>
          <w:szCs w:val="22"/>
          <w:lang w:val="en-GB" w:eastAsia="en-GB"/>
        </w:rPr>
        <w:t>Health and Quality of Life Outcomes</w:t>
      </w:r>
      <w:r w:rsidRPr="00A06922">
        <w:rPr>
          <w:rFonts w:ascii="Arial" w:eastAsia="Times New Roman" w:hAnsi="Arial" w:cs="Arial"/>
          <w:sz w:val="22"/>
          <w:szCs w:val="22"/>
          <w:lang w:val="en-GB" w:eastAsia="en-GB"/>
        </w:rPr>
        <w:t xml:space="preserve">, [online] 18(1). </w:t>
      </w:r>
      <w:proofErr w:type="spellStart"/>
      <w:proofErr w:type="gramStart"/>
      <w:r w:rsidRPr="00A06922">
        <w:rPr>
          <w:rFonts w:ascii="Arial" w:eastAsia="Times New Roman" w:hAnsi="Arial" w:cs="Arial"/>
          <w:sz w:val="22"/>
          <w:szCs w:val="22"/>
          <w:lang w:val="en-GB" w:eastAsia="en-GB"/>
        </w:rPr>
        <w:t>doi:https</w:t>
      </w:r>
      <w:proofErr w:type="spellEnd"/>
      <w:r w:rsidRPr="00A06922">
        <w:rPr>
          <w:rFonts w:ascii="Arial" w:eastAsia="Times New Roman" w:hAnsi="Arial" w:cs="Arial"/>
          <w:sz w:val="22"/>
          <w:szCs w:val="22"/>
          <w:lang w:val="en-GB" w:eastAsia="en-GB"/>
        </w:rPr>
        <w:t>://doi.org/10.1186/s12955-020-01423-y</w:t>
      </w:r>
      <w:proofErr w:type="gramEnd"/>
      <w:r w:rsidRPr="00A06922">
        <w:rPr>
          <w:rFonts w:ascii="Arial" w:eastAsia="Times New Roman" w:hAnsi="Arial" w:cs="Arial"/>
          <w:sz w:val="22"/>
          <w:szCs w:val="22"/>
          <w:lang w:val="en-GB" w:eastAsia="en-GB"/>
        </w:rPr>
        <w:t>.</w:t>
      </w:r>
    </w:p>
    <w:p w14:paraId="2AC4E3E8" w14:textId="6CB9825E" w:rsidR="00330A27" w:rsidRPr="00A06922" w:rsidRDefault="00330A27" w:rsidP="00330A27">
      <w:pPr>
        <w:pStyle w:val="ListParagraph"/>
        <w:numPr>
          <w:ilvl w:val="0"/>
          <w:numId w:val="3"/>
        </w:numPr>
        <w:spacing w:line="360" w:lineRule="atLeast"/>
        <w:rPr>
          <w:rFonts w:ascii="Arial" w:eastAsia="Times New Roman" w:hAnsi="Arial" w:cs="Arial"/>
          <w:sz w:val="22"/>
          <w:szCs w:val="22"/>
          <w:lang w:val="en-GB" w:eastAsia="en-GB"/>
        </w:rPr>
      </w:pPr>
      <w:r w:rsidRPr="00A06922">
        <w:rPr>
          <w:rFonts w:ascii="Arial" w:eastAsia="Times New Roman" w:hAnsi="Arial" w:cs="Arial"/>
          <w:sz w:val="22"/>
          <w:szCs w:val="22"/>
          <w:lang w:val="en-GB" w:eastAsia="en-GB"/>
        </w:rPr>
        <w:t>Ministry of Housing, Communities &amp; Local Government (2021). </w:t>
      </w:r>
      <w:r w:rsidRPr="00A06922">
        <w:rPr>
          <w:rFonts w:ascii="Arial" w:eastAsia="Times New Roman" w:hAnsi="Arial" w:cs="Arial"/>
          <w:i/>
          <w:iCs/>
          <w:sz w:val="22"/>
          <w:szCs w:val="22"/>
          <w:lang w:val="en-GB" w:eastAsia="en-GB"/>
        </w:rPr>
        <w:t>Supporting Families - 2021-22 and beyond</w:t>
      </w:r>
      <w:r w:rsidRPr="00A06922">
        <w:rPr>
          <w:rFonts w:ascii="Arial" w:eastAsia="Times New Roman" w:hAnsi="Arial" w:cs="Arial"/>
          <w:sz w:val="22"/>
          <w:szCs w:val="22"/>
          <w:lang w:val="en-GB" w:eastAsia="en-GB"/>
        </w:rPr>
        <w:t xml:space="preserve">. [online] GOV.UK. Available at: </w:t>
      </w:r>
      <w:hyperlink r:id="rId16" w:history="1">
        <w:r w:rsidR="00565146" w:rsidRPr="00A06922">
          <w:rPr>
            <w:rStyle w:val="Hyperlink"/>
            <w:rFonts w:ascii="Arial" w:eastAsia="Times New Roman" w:hAnsi="Arial" w:cs="Arial"/>
            <w:color w:val="auto"/>
            <w:sz w:val="22"/>
            <w:szCs w:val="22"/>
            <w:lang w:val="en-GB" w:eastAsia="en-GB"/>
          </w:rPr>
          <w:t>https://www.gov.uk/government/publications/supporting-families-2021-to-2022-and-beyond/supporting-families-2021-22-and-beyond</w:t>
        </w:r>
      </w:hyperlink>
      <w:r w:rsidRPr="00A06922">
        <w:rPr>
          <w:rFonts w:ascii="Arial" w:eastAsia="Times New Roman" w:hAnsi="Arial" w:cs="Arial"/>
          <w:sz w:val="22"/>
          <w:szCs w:val="22"/>
          <w:lang w:val="en-GB" w:eastAsia="en-GB"/>
        </w:rPr>
        <w:t>.</w:t>
      </w:r>
      <w:r w:rsidR="00565146" w:rsidRPr="00A06922">
        <w:rPr>
          <w:rFonts w:ascii="Arial" w:eastAsia="Times New Roman" w:hAnsi="Arial" w:cs="Arial"/>
          <w:sz w:val="22"/>
          <w:szCs w:val="22"/>
          <w:lang w:val="en-GB" w:eastAsia="en-GB"/>
        </w:rPr>
        <w:t xml:space="preserve"> </w:t>
      </w:r>
      <w:r w:rsidR="00565146" w:rsidRPr="00A06922">
        <w:rPr>
          <w:rFonts w:ascii="Arial" w:hAnsi="Arial" w:cs="Arial"/>
          <w:spacing w:val="-1"/>
          <w:sz w:val="22"/>
          <w:szCs w:val="22"/>
          <w:shd w:val="clear" w:color="auto" w:fill="FFFFFF"/>
        </w:rPr>
        <w:t>[Accessed</w:t>
      </w:r>
      <w:r w:rsidR="00565146" w:rsidRPr="00A06922">
        <w:rPr>
          <w:rFonts w:ascii="Arial" w:hAnsi="Arial" w:cs="Arial"/>
          <w:sz w:val="22"/>
          <w:szCs w:val="22"/>
        </w:rPr>
        <w:t xml:space="preserve"> 11/02/2023]</w:t>
      </w:r>
    </w:p>
    <w:p w14:paraId="71FE8134" w14:textId="4CD1D2C3" w:rsidR="004375D6" w:rsidRPr="00A06922" w:rsidRDefault="00330A27" w:rsidP="004375D6">
      <w:pPr>
        <w:pStyle w:val="ListParagraph"/>
        <w:numPr>
          <w:ilvl w:val="0"/>
          <w:numId w:val="3"/>
        </w:numPr>
        <w:spacing w:before="100" w:beforeAutospacing="1" w:after="100" w:afterAutospacing="1"/>
        <w:rPr>
          <w:rFonts w:ascii="Arial" w:eastAsia="Times New Roman" w:hAnsi="Arial" w:cs="Arial"/>
          <w:sz w:val="22"/>
          <w:szCs w:val="22"/>
          <w:lang w:val="en-GB" w:eastAsia="en-GB"/>
        </w:rPr>
      </w:pPr>
      <w:r w:rsidRPr="00A06922">
        <w:rPr>
          <w:rFonts w:ascii="Arial" w:eastAsia="Times New Roman" w:hAnsi="Arial" w:cs="Arial"/>
          <w:sz w:val="22"/>
          <w:szCs w:val="22"/>
          <w:lang w:val="en-GB" w:eastAsia="en-GB"/>
        </w:rPr>
        <w:t>‌</w:t>
      </w:r>
      <w:r w:rsidR="004375D6" w:rsidRPr="00A06922">
        <w:rPr>
          <w:rFonts w:ascii="Arial" w:eastAsia="Times New Roman" w:hAnsi="Arial" w:cs="Arial"/>
          <w:sz w:val="22"/>
          <w:szCs w:val="22"/>
          <w:lang w:val="en-GB" w:eastAsia="en-GB"/>
        </w:rPr>
        <w:t>Care Quality Commission (2021). </w:t>
      </w:r>
      <w:r w:rsidR="004375D6" w:rsidRPr="00A06922">
        <w:rPr>
          <w:rFonts w:ascii="Arial" w:eastAsia="Times New Roman" w:hAnsi="Arial" w:cs="Arial"/>
          <w:i/>
          <w:iCs/>
          <w:sz w:val="22"/>
          <w:szCs w:val="22"/>
          <w:lang w:val="en-GB" w:eastAsia="en-GB"/>
        </w:rPr>
        <w:t>A new strategy for the changing world of health and social care - CQC’s strategy from 2021 | Care Quality Commission</w:t>
      </w:r>
      <w:r w:rsidR="004375D6" w:rsidRPr="00A06922">
        <w:rPr>
          <w:rFonts w:ascii="Arial" w:eastAsia="Times New Roman" w:hAnsi="Arial" w:cs="Arial"/>
          <w:sz w:val="22"/>
          <w:szCs w:val="22"/>
          <w:lang w:val="en-GB" w:eastAsia="en-GB"/>
        </w:rPr>
        <w:t xml:space="preserve">. [online] www.cqc.org.uk. Available at: </w:t>
      </w:r>
      <w:hyperlink r:id="rId17" w:history="1">
        <w:r w:rsidR="004375D6" w:rsidRPr="00A06922">
          <w:rPr>
            <w:rStyle w:val="Hyperlink"/>
            <w:rFonts w:ascii="Arial" w:eastAsia="Times New Roman" w:hAnsi="Arial" w:cs="Arial"/>
            <w:color w:val="auto"/>
            <w:sz w:val="22"/>
            <w:szCs w:val="22"/>
            <w:lang w:val="en-GB" w:eastAsia="en-GB"/>
          </w:rPr>
          <w:t>https://www.cqc.org.uk/about-us/our-strategy-plans/new-strategy-changing-world-health-social-care-cqcs-strategy-2021</w:t>
        </w:r>
      </w:hyperlink>
      <w:r w:rsidR="004375D6" w:rsidRPr="00A06922">
        <w:rPr>
          <w:rFonts w:ascii="Arial" w:eastAsia="Times New Roman" w:hAnsi="Arial" w:cs="Arial"/>
          <w:sz w:val="22"/>
          <w:szCs w:val="22"/>
          <w:lang w:val="en-GB" w:eastAsia="en-GB"/>
        </w:rPr>
        <w:t>.</w:t>
      </w:r>
      <w:r w:rsidR="004375D6" w:rsidRPr="00A06922">
        <w:rPr>
          <w:rFonts w:ascii="Arial" w:eastAsia="Times New Roman" w:hAnsi="Arial" w:cs="Arial"/>
          <w:sz w:val="22"/>
          <w:szCs w:val="22"/>
          <w:lang w:val="en-GB" w:eastAsia="en-GB"/>
        </w:rPr>
        <w:t xml:space="preserve"> </w:t>
      </w:r>
      <w:r w:rsidR="004375D6" w:rsidRPr="00A06922">
        <w:rPr>
          <w:rFonts w:ascii="Arial" w:hAnsi="Arial" w:cs="Arial"/>
          <w:spacing w:val="-1"/>
          <w:sz w:val="22"/>
          <w:szCs w:val="22"/>
          <w:shd w:val="clear" w:color="auto" w:fill="FFFFFF"/>
        </w:rPr>
        <w:t>[Accessed</w:t>
      </w:r>
      <w:r w:rsidR="004375D6" w:rsidRPr="00A06922">
        <w:rPr>
          <w:rFonts w:ascii="Arial" w:hAnsi="Arial" w:cs="Arial"/>
          <w:sz w:val="22"/>
          <w:szCs w:val="22"/>
        </w:rPr>
        <w:t xml:space="preserve"> 11/02/2023]</w:t>
      </w:r>
    </w:p>
    <w:p w14:paraId="5A8368A6" w14:textId="664EB812" w:rsidR="005E424E" w:rsidRPr="00A06922" w:rsidRDefault="004375D6" w:rsidP="005E424E">
      <w:pPr>
        <w:pStyle w:val="ListParagraph"/>
        <w:numPr>
          <w:ilvl w:val="0"/>
          <w:numId w:val="3"/>
        </w:numPr>
        <w:rPr>
          <w:rFonts w:ascii="Arial" w:eastAsia="Times New Roman" w:hAnsi="Arial" w:cs="Arial"/>
          <w:sz w:val="22"/>
          <w:szCs w:val="22"/>
          <w:lang w:val="en-GB" w:eastAsia="en-GB"/>
        </w:rPr>
      </w:pPr>
      <w:r w:rsidRPr="004375D6">
        <w:rPr>
          <w:rFonts w:ascii="Arial" w:eastAsia="Times New Roman" w:hAnsi="Arial" w:cs="Arial"/>
          <w:sz w:val="22"/>
          <w:szCs w:val="22"/>
          <w:lang w:val="en-GB" w:eastAsia="en-GB"/>
        </w:rPr>
        <w:t>‌</w:t>
      </w:r>
      <w:r w:rsidR="005E424E" w:rsidRPr="00A06922">
        <w:rPr>
          <w:rFonts w:ascii="Arial" w:eastAsia="Times New Roman" w:hAnsi="Arial" w:cs="Arial"/>
          <w:sz w:val="22"/>
          <w:szCs w:val="22"/>
          <w:lang w:val="en-GB" w:eastAsia="en-GB"/>
        </w:rPr>
        <w:t>Ham, C. (2020). The challenges facing the NHS in England in 2021. </w:t>
      </w:r>
      <w:r w:rsidR="005E424E" w:rsidRPr="00A06922">
        <w:rPr>
          <w:rFonts w:ascii="Arial" w:eastAsia="Times New Roman" w:hAnsi="Arial" w:cs="Arial"/>
          <w:i/>
          <w:iCs/>
          <w:sz w:val="22"/>
          <w:szCs w:val="22"/>
          <w:lang w:val="en-GB" w:eastAsia="en-GB"/>
        </w:rPr>
        <w:t>BMJ</w:t>
      </w:r>
      <w:r w:rsidR="005E424E" w:rsidRPr="00A06922">
        <w:rPr>
          <w:rFonts w:ascii="Arial" w:eastAsia="Times New Roman" w:hAnsi="Arial" w:cs="Arial"/>
          <w:sz w:val="22"/>
          <w:szCs w:val="22"/>
          <w:lang w:val="en-GB" w:eastAsia="en-GB"/>
        </w:rPr>
        <w:t xml:space="preserve">, [online] 371, p.m4973. </w:t>
      </w:r>
      <w:proofErr w:type="spellStart"/>
      <w:proofErr w:type="gramStart"/>
      <w:r w:rsidR="005E424E" w:rsidRPr="00A06922">
        <w:rPr>
          <w:rFonts w:ascii="Arial" w:eastAsia="Times New Roman" w:hAnsi="Arial" w:cs="Arial"/>
          <w:sz w:val="22"/>
          <w:szCs w:val="22"/>
          <w:lang w:val="en-GB" w:eastAsia="en-GB"/>
        </w:rPr>
        <w:t>doi:https</w:t>
      </w:r>
      <w:proofErr w:type="spellEnd"/>
      <w:r w:rsidR="005E424E" w:rsidRPr="00A06922">
        <w:rPr>
          <w:rFonts w:ascii="Arial" w:eastAsia="Times New Roman" w:hAnsi="Arial" w:cs="Arial"/>
          <w:sz w:val="22"/>
          <w:szCs w:val="22"/>
          <w:lang w:val="en-GB" w:eastAsia="en-GB"/>
        </w:rPr>
        <w:t>://doi.org/10.1136/bmj.m4973</w:t>
      </w:r>
      <w:proofErr w:type="gramEnd"/>
      <w:r w:rsidR="005E424E" w:rsidRPr="00A06922">
        <w:rPr>
          <w:rFonts w:ascii="Arial" w:eastAsia="Times New Roman" w:hAnsi="Arial" w:cs="Arial"/>
          <w:sz w:val="22"/>
          <w:szCs w:val="22"/>
          <w:lang w:val="en-GB" w:eastAsia="en-GB"/>
        </w:rPr>
        <w:t>.</w:t>
      </w:r>
      <w:r w:rsidR="005E424E" w:rsidRPr="00A06922">
        <w:rPr>
          <w:rFonts w:ascii="Arial" w:eastAsia="Times New Roman" w:hAnsi="Arial" w:cs="Arial"/>
          <w:sz w:val="22"/>
          <w:szCs w:val="22"/>
          <w:lang w:val="en-GB" w:eastAsia="en-GB"/>
        </w:rPr>
        <w:t xml:space="preserve"> </w:t>
      </w:r>
    </w:p>
    <w:p w14:paraId="4C9CB962" w14:textId="300F42F1" w:rsidR="004D3297" w:rsidRPr="00A06922" w:rsidRDefault="005E424E" w:rsidP="004D3297">
      <w:pPr>
        <w:pStyle w:val="ListParagraph"/>
        <w:numPr>
          <w:ilvl w:val="0"/>
          <w:numId w:val="3"/>
        </w:numPr>
        <w:rPr>
          <w:rFonts w:ascii="Arial" w:eastAsia="Times New Roman" w:hAnsi="Arial" w:cs="Arial"/>
          <w:sz w:val="22"/>
          <w:szCs w:val="22"/>
          <w:lang w:val="en-GB" w:eastAsia="en-GB"/>
        </w:rPr>
      </w:pPr>
      <w:r w:rsidRPr="005E424E">
        <w:rPr>
          <w:rFonts w:ascii="Arial" w:eastAsia="Times New Roman" w:hAnsi="Arial" w:cs="Arial"/>
          <w:sz w:val="22"/>
          <w:szCs w:val="22"/>
          <w:lang w:val="en-GB" w:eastAsia="en-GB"/>
        </w:rPr>
        <w:t>‌</w:t>
      </w:r>
      <w:r w:rsidR="004D3297" w:rsidRPr="00A06922">
        <w:rPr>
          <w:rFonts w:ascii="Arial" w:eastAsia="Times New Roman" w:hAnsi="Arial" w:cs="Arial"/>
          <w:sz w:val="22"/>
          <w:szCs w:val="22"/>
          <w:lang w:val="en-GB" w:eastAsia="en-GB"/>
        </w:rPr>
        <w:t>RCPCH. (n.d.). </w:t>
      </w:r>
      <w:r w:rsidR="004D3297" w:rsidRPr="00A06922">
        <w:rPr>
          <w:rFonts w:ascii="Arial" w:eastAsia="Times New Roman" w:hAnsi="Arial" w:cs="Arial"/>
          <w:i/>
          <w:iCs/>
          <w:sz w:val="22"/>
          <w:szCs w:val="22"/>
          <w:lang w:val="en-GB" w:eastAsia="en-GB"/>
        </w:rPr>
        <w:t>UK in danger of failing a generation of children and young people, says new report</w:t>
      </w:r>
      <w:r w:rsidR="004D3297" w:rsidRPr="00A06922">
        <w:rPr>
          <w:rFonts w:ascii="Arial" w:eastAsia="Times New Roman" w:hAnsi="Arial" w:cs="Arial"/>
          <w:sz w:val="22"/>
          <w:szCs w:val="22"/>
          <w:lang w:val="en-GB" w:eastAsia="en-GB"/>
        </w:rPr>
        <w:t xml:space="preserve">. [online] Available at: </w:t>
      </w:r>
      <w:hyperlink r:id="rId18" w:history="1">
        <w:r w:rsidR="004D3297" w:rsidRPr="00A06922">
          <w:rPr>
            <w:rStyle w:val="Hyperlink"/>
            <w:rFonts w:ascii="Arial" w:eastAsia="Times New Roman" w:hAnsi="Arial" w:cs="Arial"/>
            <w:color w:val="auto"/>
            <w:sz w:val="22"/>
            <w:szCs w:val="22"/>
            <w:lang w:val="en-GB" w:eastAsia="en-GB"/>
          </w:rPr>
          <w:t>https://www.rcpch.ac.uk/news-events/news/uk-danger-failing-generation-children-young-people-says-new-report</w:t>
        </w:r>
      </w:hyperlink>
      <w:r w:rsidR="004D3297" w:rsidRPr="00A06922">
        <w:rPr>
          <w:rFonts w:ascii="Arial" w:eastAsia="Times New Roman" w:hAnsi="Arial" w:cs="Arial"/>
          <w:sz w:val="22"/>
          <w:szCs w:val="22"/>
          <w:lang w:val="en-GB" w:eastAsia="en-GB"/>
        </w:rPr>
        <w:t>.</w:t>
      </w:r>
      <w:r w:rsidR="004D3297" w:rsidRPr="00A06922">
        <w:rPr>
          <w:rFonts w:ascii="Arial" w:eastAsia="Times New Roman" w:hAnsi="Arial" w:cs="Arial"/>
          <w:sz w:val="22"/>
          <w:szCs w:val="22"/>
          <w:lang w:val="en-GB" w:eastAsia="en-GB"/>
        </w:rPr>
        <w:t xml:space="preserve"> </w:t>
      </w:r>
      <w:r w:rsidR="004D3297" w:rsidRPr="00A06922">
        <w:rPr>
          <w:rFonts w:ascii="Arial" w:hAnsi="Arial" w:cs="Arial"/>
          <w:spacing w:val="-1"/>
          <w:sz w:val="22"/>
          <w:szCs w:val="22"/>
          <w:shd w:val="clear" w:color="auto" w:fill="FFFFFF"/>
        </w:rPr>
        <w:t>[Accessed</w:t>
      </w:r>
      <w:r w:rsidR="004D3297" w:rsidRPr="00A06922">
        <w:rPr>
          <w:rFonts w:ascii="Arial" w:hAnsi="Arial" w:cs="Arial"/>
          <w:sz w:val="22"/>
          <w:szCs w:val="22"/>
        </w:rPr>
        <w:t xml:space="preserve"> 11/02/2023]</w:t>
      </w:r>
    </w:p>
    <w:p w14:paraId="55DD3177" w14:textId="5A08044C" w:rsidR="00D056D1" w:rsidRPr="00A06922" w:rsidRDefault="004D3297" w:rsidP="00D056D1">
      <w:pPr>
        <w:pStyle w:val="ListParagraph"/>
        <w:numPr>
          <w:ilvl w:val="0"/>
          <w:numId w:val="3"/>
        </w:numPr>
        <w:rPr>
          <w:rFonts w:ascii="Arial" w:eastAsia="Times New Roman" w:hAnsi="Arial" w:cs="Arial"/>
          <w:sz w:val="22"/>
          <w:szCs w:val="22"/>
          <w:lang w:val="en-GB" w:eastAsia="en-GB"/>
        </w:rPr>
      </w:pPr>
      <w:r w:rsidRPr="004D3297">
        <w:rPr>
          <w:rFonts w:ascii="Arial" w:eastAsia="Times New Roman" w:hAnsi="Arial" w:cs="Arial"/>
          <w:sz w:val="22"/>
          <w:szCs w:val="22"/>
          <w:lang w:val="en-GB" w:eastAsia="en-GB"/>
        </w:rPr>
        <w:t>‌</w:t>
      </w:r>
      <w:r w:rsidR="00D056D1" w:rsidRPr="00A06922">
        <w:rPr>
          <w:rFonts w:ascii="Arial" w:eastAsia="Times New Roman" w:hAnsi="Arial" w:cs="Arial"/>
          <w:sz w:val="22"/>
          <w:szCs w:val="22"/>
          <w:lang w:val="en-GB" w:eastAsia="en-GB"/>
        </w:rPr>
        <w:t xml:space="preserve"> </w:t>
      </w:r>
      <w:r w:rsidR="00D056D1" w:rsidRPr="00A06922">
        <w:rPr>
          <w:rFonts w:ascii="Arial" w:eastAsia="Times New Roman" w:hAnsi="Arial" w:cs="Arial"/>
          <w:sz w:val="22"/>
          <w:szCs w:val="22"/>
          <w:lang w:val="en-GB" w:eastAsia="en-GB"/>
        </w:rPr>
        <w:t>Lyles, M. (2021). </w:t>
      </w:r>
      <w:r w:rsidR="00D056D1" w:rsidRPr="00A06922">
        <w:rPr>
          <w:rFonts w:ascii="Arial" w:eastAsia="Times New Roman" w:hAnsi="Arial" w:cs="Arial"/>
          <w:i/>
          <w:iCs/>
          <w:sz w:val="22"/>
          <w:szCs w:val="22"/>
          <w:lang w:val="en-GB" w:eastAsia="en-GB"/>
        </w:rPr>
        <w:t xml:space="preserve">How Does Culture Affect Health </w:t>
      </w:r>
      <w:proofErr w:type="gramStart"/>
      <w:r w:rsidR="00D056D1" w:rsidRPr="00A06922">
        <w:rPr>
          <w:rFonts w:ascii="Arial" w:eastAsia="Times New Roman" w:hAnsi="Arial" w:cs="Arial"/>
          <w:i/>
          <w:iCs/>
          <w:sz w:val="22"/>
          <w:szCs w:val="22"/>
          <w:lang w:val="en-GB" w:eastAsia="en-GB"/>
        </w:rPr>
        <w:t>And</w:t>
      </w:r>
      <w:proofErr w:type="gramEnd"/>
      <w:r w:rsidR="00D056D1" w:rsidRPr="00A06922">
        <w:rPr>
          <w:rFonts w:ascii="Arial" w:eastAsia="Times New Roman" w:hAnsi="Arial" w:cs="Arial"/>
          <w:i/>
          <w:iCs/>
          <w:sz w:val="22"/>
          <w:szCs w:val="22"/>
          <w:lang w:val="en-GB" w:eastAsia="en-GB"/>
        </w:rPr>
        <w:t xml:space="preserve"> Wellness? | ifpafederation.org</w:t>
      </w:r>
      <w:r w:rsidR="00D056D1" w:rsidRPr="00A06922">
        <w:rPr>
          <w:rFonts w:ascii="Arial" w:eastAsia="Times New Roman" w:hAnsi="Arial" w:cs="Arial"/>
          <w:sz w:val="22"/>
          <w:szCs w:val="22"/>
          <w:lang w:val="en-GB" w:eastAsia="en-GB"/>
        </w:rPr>
        <w:t>. [online] IFPA Federation. Available at: https://www.ifpafederation.org/how-does-culture-affect-health-and-wellness/.</w:t>
      </w:r>
    </w:p>
    <w:p w14:paraId="75749043" w14:textId="70AF7D2B" w:rsidR="008804F3" w:rsidRPr="00A06922" w:rsidRDefault="00D056D1" w:rsidP="00D056D1">
      <w:pPr>
        <w:pStyle w:val="ListParagraph"/>
        <w:numPr>
          <w:ilvl w:val="0"/>
          <w:numId w:val="3"/>
        </w:numPr>
        <w:rPr>
          <w:rFonts w:ascii="Arial" w:eastAsia="Times New Roman" w:hAnsi="Arial" w:cs="Arial"/>
          <w:color w:val="000000"/>
          <w:sz w:val="22"/>
          <w:szCs w:val="22"/>
          <w:lang w:val="en-GB" w:eastAsia="en-GB"/>
        </w:rPr>
      </w:pPr>
      <w:r w:rsidRPr="00D056D1">
        <w:rPr>
          <w:rFonts w:ascii="Arial" w:eastAsia="Times New Roman" w:hAnsi="Arial" w:cs="Arial"/>
          <w:color w:val="000000"/>
          <w:sz w:val="22"/>
          <w:szCs w:val="22"/>
          <w:lang w:val="en-GB" w:eastAsia="en-GB"/>
        </w:rPr>
        <w:t>‌</w:t>
      </w:r>
      <w:proofErr w:type="spellStart"/>
      <w:r w:rsidR="00601A96" w:rsidRPr="00601A96">
        <w:rPr>
          <w:rFonts w:ascii="Arial" w:eastAsia="Times New Roman" w:hAnsi="Arial" w:cs="Arial"/>
          <w:color w:val="000000"/>
          <w:sz w:val="22"/>
          <w:szCs w:val="22"/>
          <w:lang w:val="en-GB" w:eastAsia="en-GB"/>
        </w:rPr>
        <w:t>UKEssays</w:t>
      </w:r>
      <w:proofErr w:type="spellEnd"/>
      <w:r w:rsidR="00601A96" w:rsidRPr="00601A96">
        <w:rPr>
          <w:rFonts w:ascii="Arial" w:eastAsia="Times New Roman" w:hAnsi="Arial" w:cs="Arial"/>
          <w:color w:val="000000"/>
          <w:sz w:val="22"/>
          <w:szCs w:val="22"/>
          <w:lang w:val="en-GB" w:eastAsia="en-GB"/>
        </w:rPr>
        <w:t xml:space="preserve">. (November 2018). The Importance </w:t>
      </w:r>
      <w:proofErr w:type="gramStart"/>
      <w:r w:rsidR="00601A96" w:rsidRPr="00601A96">
        <w:rPr>
          <w:rFonts w:ascii="Arial" w:eastAsia="Times New Roman" w:hAnsi="Arial" w:cs="Arial"/>
          <w:color w:val="000000"/>
          <w:sz w:val="22"/>
          <w:szCs w:val="22"/>
          <w:lang w:val="en-GB" w:eastAsia="en-GB"/>
        </w:rPr>
        <w:t>Of</w:t>
      </w:r>
      <w:proofErr w:type="gramEnd"/>
      <w:r w:rsidR="00601A96" w:rsidRPr="00601A96">
        <w:rPr>
          <w:rFonts w:ascii="Arial" w:eastAsia="Times New Roman" w:hAnsi="Arial" w:cs="Arial"/>
          <w:color w:val="000000"/>
          <w:sz w:val="22"/>
          <w:szCs w:val="22"/>
          <w:lang w:val="en-GB" w:eastAsia="en-GB"/>
        </w:rPr>
        <w:t xml:space="preserve"> Promoting Wellbeing In Children Young People Essay. Retrieved from </w:t>
      </w:r>
      <w:proofErr w:type="gramStart"/>
      <w:r w:rsidR="00601A96" w:rsidRPr="00601A96">
        <w:rPr>
          <w:rFonts w:ascii="Arial" w:eastAsia="Times New Roman" w:hAnsi="Arial" w:cs="Arial"/>
          <w:color w:val="000000"/>
          <w:sz w:val="22"/>
          <w:szCs w:val="22"/>
          <w:lang w:val="en-GB" w:eastAsia="en-GB"/>
        </w:rPr>
        <w:t>https://www.ukessays.com/essays/young-people/the-importance-of-promoting-wellbeing-in-children-young-people-essay.php?vref=1</w:t>
      </w:r>
      <w:proofErr w:type="gramEnd"/>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r w:rsidR="001E1438" w:rsidRPr="00A06922">
        <w:rPr>
          <w:rFonts w:ascii="Arial" w:hAnsi="Arial" w:cs="Arial"/>
          <w:sz w:val="22"/>
          <w:szCs w:val="22"/>
        </w:rPr>
        <w:tab/>
      </w:r>
    </w:p>
    <w:p w14:paraId="2287D9BF" w14:textId="77777777" w:rsidR="00C52A35" w:rsidRPr="008804F3" w:rsidRDefault="00C52A35" w:rsidP="008804F3">
      <w:pPr>
        <w:rPr>
          <w:rFonts w:ascii="Arial" w:hAnsi="Arial" w:cs="Arial"/>
          <w:sz w:val="22"/>
          <w:szCs w:val="22"/>
        </w:rPr>
      </w:pPr>
    </w:p>
    <w:sectPr w:rsidR="00C52A35" w:rsidRPr="008804F3" w:rsidSect="00CD7613">
      <w:footerReference w:type="even" r:id="rId19"/>
      <w:footerReference w:type="default" r:id="rId20"/>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CE3E8" w14:textId="77777777" w:rsidR="00EE107A" w:rsidRDefault="00EE107A" w:rsidP="00E74B29">
      <w:r>
        <w:separator/>
      </w:r>
    </w:p>
  </w:endnote>
  <w:endnote w:type="continuationSeparator" w:id="0">
    <w:p w14:paraId="3EDE6385" w14:textId="77777777" w:rsidR="00EE107A" w:rsidRDefault="00EE107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1A6DD111" w14:textId="580E20A6"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sidR="000A38B2">
          <w:rPr>
            <w:rStyle w:val="PageNumber"/>
            <w:lang w:val="en-GB" w:bidi="en-GB"/>
          </w:rPr>
          <w:fldChar w:fldCharType="separate"/>
        </w:r>
        <w:r w:rsidR="000A38B2">
          <w:rPr>
            <w:rStyle w:val="PageNumber"/>
            <w:noProof/>
            <w:lang w:val="en-GB" w:bidi="en-GB"/>
          </w:rPr>
          <w:t>3</w:t>
        </w:r>
        <w:r>
          <w:rPr>
            <w:rStyle w:val="PageNumber"/>
            <w:lang w:val="en-GB" w:bidi="en-GB"/>
          </w:rPr>
          <w:fldChar w:fldCharType="end"/>
        </w:r>
      </w:p>
    </w:sdtContent>
  </w:sdt>
  <w:p w14:paraId="01FA3952"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9CBD7" w14:textId="644AF957" w:rsidR="00E74B29" w:rsidRDefault="002F17F5" w:rsidP="006709F1">
    <w:pPr>
      <w:pStyle w:val="Footer"/>
    </w:pPr>
    <w:r>
      <w:rPr>
        <w:noProof/>
      </w:rPr>
      <mc:AlternateContent>
        <mc:Choice Requires="wps">
          <w:drawing>
            <wp:anchor distT="0" distB="0" distL="114300" distR="114300" simplePos="0" relativeHeight="251659264" behindDoc="0" locked="0" layoutInCell="1" allowOverlap="1" wp14:anchorId="2B4C7777" wp14:editId="2F8FE98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61D96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6b6969 [1614]" strokeweight="1.25pt">
              <w10:wrap anchorx="page" anchory="page"/>
            </v:rect>
          </w:pict>
        </mc:Fallback>
      </mc:AlternateContent>
    </w:r>
    <w:r>
      <w:t xml:space="preserve"> </w:t>
    </w:r>
    <w:r>
      <w:rPr>
        <w:rFonts w:eastAsiaTheme="majorEastAsia" w:cstheme="majorBidi"/>
        <w:sz w:val="20"/>
        <w:szCs w:val="20"/>
      </w:rPr>
      <w:t xml:space="preserve">pg. </w:t>
    </w:r>
    <w:r>
      <w:rPr>
        <w:rFonts w:asciiTheme="minorHAnsi" w:eastAsiaTheme="minorEastAsia" w:hAnsiTheme="minorHAnsi"/>
        <w:sz w:val="20"/>
        <w:szCs w:val="20"/>
      </w:rPr>
      <w:fldChar w:fldCharType="begin"/>
    </w:r>
    <w:r>
      <w:rPr>
        <w:sz w:val="20"/>
        <w:szCs w:val="20"/>
      </w:rPr>
      <w:instrText xml:space="preserve"> PAGE    \* MERGEFORMAT </w:instrText>
    </w:r>
    <w:r>
      <w:rPr>
        <w:rFonts w:asciiTheme="minorHAnsi" w:eastAsiaTheme="minorEastAsia" w:hAnsiTheme="minorHAnsi"/>
        <w:sz w:val="20"/>
        <w:szCs w:val="20"/>
      </w:rPr>
      <w:fldChar w:fldCharType="separate"/>
    </w:r>
    <w:r>
      <w:rPr>
        <w:rFonts w:eastAsiaTheme="majorEastAsia" w:cstheme="majorBidi"/>
        <w:noProof/>
        <w:sz w:val="20"/>
        <w:szCs w:val="20"/>
      </w:rPr>
      <w:t>2</w:t>
    </w:r>
    <w:r>
      <w:rPr>
        <w:rFonts w:eastAsiaTheme="majorEastAsia"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E3728" w14:textId="77777777" w:rsidR="00EE107A" w:rsidRDefault="00EE107A" w:rsidP="00E74B29">
      <w:r>
        <w:separator/>
      </w:r>
    </w:p>
  </w:footnote>
  <w:footnote w:type="continuationSeparator" w:id="0">
    <w:p w14:paraId="7ADBFFC9" w14:textId="77777777" w:rsidR="00EE107A" w:rsidRDefault="00EE107A"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E23C4"/>
    <w:multiLevelType w:val="hybridMultilevel"/>
    <w:tmpl w:val="B4EEA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A5272B3"/>
    <w:multiLevelType w:val="hybridMultilevel"/>
    <w:tmpl w:val="2E7E0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D3749"/>
    <w:multiLevelType w:val="hybridMultilevel"/>
    <w:tmpl w:val="41FA5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879E9"/>
    <w:multiLevelType w:val="hybridMultilevel"/>
    <w:tmpl w:val="3E081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8B7D6B"/>
    <w:multiLevelType w:val="hybridMultilevel"/>
    <w:tmpl w:val="9EB63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B335B4"/>
    <w:multiLevelType w:val="hybridMultilevel"/>
    <w:tmpl w:val="D2CC8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958615">
    <w:abstractNumId w:val="1"/>
  </w:num>
  <w:num w:numId="2" w16cid:durableId="17895659">
    <w:abstractNumId w:val="3"/>
  </w:num>
  <w:num w:numId="3" w16cid:durableId="1291786742">
    <w:abstractNumId w:val="2"/>
  </w:num>
  <w:num w:numId="4" w16cid:durableId="742416578">
    <w:abstractNumId w:val="4"/>
  </w:num>
  <w:num w:numId="5" w16cid:durableId="169803834">
    <w:abstractNumId w:val="5"/>
  </w:num>
  <w:num w:numId="6" w16cid:durableId="1887259424">
    <w:abstractNumId w:val="6"/>
  </w:num>
  <w:num w:numId="7" w16cid:durableId="50674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88"/>
    <w:rsid w:val="0000263C"/>
    <w:rsid w:val="000224D9"/>
    <w:rsid w:val="00035379"/>
    <w:rsid w:val="000400BE"/>
    <w:rsid w:val="000612C9"/>
    <w:rsid w:val="00081AA3"/>
    <w:rsid w:val="00086FA5"/>
    <w:rsid w:val="00092E5F"/>
    <w:rsid w:val="000A38B2"/>
    <w:rsid w:val="000A540E"/>
    <w:rsid w:val="000D03AA"/>
    <w:rsid w:val="000E4641"/>
    <w:rsid w:val="00116365"/>
    <w:rsid w:val="00127839"/>
    <w:rsid w:val="00135C25"/>
    <w:rsid w:val="00151F66"/>
    <w:rsid w:val="001567FC"/>
    <w:rsid w:val="0016409A"/>
    <w:rsid w:val="00177B42"/>
    <w:rsid w:val="00177F8D"/>
    <w:rsid w:val="0018117B"/>
    <w:rsid w:val="00185F4A"/>
    <w:rsid w:val="00192FAF"/>
    <w:rsid w:val="001B5E5F"/>
    <w:rsid w:val="001C166E"/>
    <w:rsid w:val="001C62B6"/>
    <w:rsid w:val="001E1438"/>
    <w:rsid w:val="001F1E43"/>
    <w:rsid w:val="001F4A68"/>
    <w:rsid w:val="00220CDC"/>
    <w:rsid w:val="00221FD7"/>
    <w:rsid w:val="00245305"/>
    <w:rsid w:val="00251B3A"/>
    <w:rsid w:val="002561E8"/>
    <w:rsid w:val="00261F9D"/>
    <w:rsid w:val="0026217D"/>
    <w:rsid w:val="00263D75"/>
    <w:rsid w:val="002A03A3"/>
    <w:rsid w:val="002A429F"/>
    <w:rsid w:val="002C3442"/>
    <w:rsid w:val="002D2200"/>
    <w:rsid w:val="002F17F5"/>
    <w:rsid w:val="00310403"/>
    <w:rsid w:val="00316DD7"/>
    <w:rsid w:val="00330A27"/>
    <w:rsid w:val="003431EA"/>
    <w:rsid w:val="0038230F"/>
    <w:rsid w:val="0039122D"/>
    <w:rsid w:val="003A1F83"/>
    <w:rsid w:val="003A4246"/>
    <w:rsid w:val="003B0437"/>
    <w:rsid w:val="003B2573"/>
    <w:rsid w:val="003C45BA"/>
    <w:rsid w:val="003D0FFC"/>
    <w:rsid w:val="003D6BF5"/>
    <w:rsid w:val="00404A87"/>
    <w:rsid w:val="0040564B"/>
    <w:rsid w:val="00406D17"/>
    <w:rsid w:val="0042282B"/>
    <w:rsid w:val="004375D6"/>
    <w:rsid w:val="00454BDF"/>
    <w:rsid w:val="00462B16"/>
    <w:rsid w:val="0047456F"/>
    <w:rsid w:val="0048120C"/>
    <w:rsid w:val="004909D9"/>
    <w:rsid w:val="004C327A"/>
    <w:rsid w:val="004D3297"/>
    <w:rsid w:val="004F7686"/>
    <w:rsid w:val="00501B7F"/>
    <w:rsid w:val="00521481"/>
    <w:rsid w:val="00536A05"/>
    <w:rsid w:val="00551A27"/>
    <w:rsid w:val="00553989"/>
    <w:rsid w:val="00565146"/>
    <w:rsid w:val="00594C03"/>
    <w:rsid w:val="005B40C4"/>
    <w:rsid w:val="005C0A77"/>
    <w:rsid w:val="005E424E"/>
    <w:rsid w:val="005E73BA"/>
    <w:rsid w:val="00601A96"/>
    <w:rsid w:val="00611F86"/>
    <w:rsid w:val="00612F65"/>
    <w:rsid w:val="00630C31"/>
    <w:rsid w:val="00642C71"/>
    <w:rsid w:val="00646A6D"/>
    <w:rsid w:val="00647C82"/>
    <w:rsid w:val="00665110"/>
    <w:rsid w:val="006709F1"/>
    <w:rsid w:val="00696340"/>
    <w:rsid w:val="006A2A26"/>
    <w:rsid w:val="006C2DD7"/>
    <w:rsid w:val="006C60E6"/>
    <w:rsid w:val="006D0005"/>
    <w:rsid w:val="006D1AF1"/>
    <w:rsid w:val="006D6172"/>
    <w:rsid w:val="006F0E97"/>
    <w:rsid w:val="007066FF"/>
    <w:rsid w:val="007160FF"/>
    <w:rsid w:val="007249FE"/>
    <w:rsid w:val="00757FF1"/>
    <w:rsid w:val="007865F8"/>
    <w:rsid w:val="007A7195"/>
    <w:rsid w:val="007B25A4"/>
    <w:rsid w:val="007B4D0A"/>
    <w:rsid w:val="007E5851"/>
    <w:rsid w:val="00803C5A"/>
    <w:rsid w:val="00835F22"/>
    <w:rsid w:val="0083600F"/>
    <w:rsid w:val="00837914"/>
    <w:rsid w:val="00847A6D"/>
    <w:rsid w:val="00862684"/>
    <w:rsid w:val="008662BE"/>
    <w:rsid w:val="0086758D"/>
    <w:rsid w:val="00874EE2"/>
    <w:rsid w:val="00874FE7"/>
    <w:rsid w:val="008804F3"/>
    <w:rsid w:val="00882F0E"/>
    <w:rsid w:val="00882FC6"/>
    <w:rsid w:val="00895ABE"/>
    <w:rsid w:val="008D0D34"/>
    <w:rsid w:val="008D5630"/>
    <w:rsid w:val="008F3F1B"/>
    <w:rsid w:val="008F5C6A"/>
    <w:rsid w:val="008F6C7E"/>
    <w:rsid w:val="009071F1"/>
    <w:rsid w:val="00931E19"/>
    <w:rsid w:val="0093452A"/>
    <w:rsid w:val="00936151"/>
    <w:rsid w:val="00952F7D"/>
    <w:rsid w:val="0095496A"/>
    <w:rsid w:val="00955A8A"/>
    <w:rsid w:val="00955DF1"/>
    <w:rsid w:val="00967E82"/>
    <w:rsid w:val="00984A37"/>
    <w:rsid w:val="0099366C"/>
    <w:rsid w:val="009A0D6B"/>
    <w:rsid w:val="009A38BA"/>
    <w:rsid w:val="009B309D"/>
    <w:rsid w:val="009B5730"/>
    <w:rsid w:val="009C6098"/>
    <w:rsid w:val="009D20A5"/>
    <w:rsid w:val="009E5308"/>
    <w:rsid w:val="009F3A18"/>
    <w:rsid w:val="009F4DAF"/>
    <w:rsid w:val="009F51EE"/>
    <w:rsid w:val="00A033AC"/>
    <w:rsid w:val="00A06922"/>
    <w:rsid w:val="00A1761E"/>
    <w:rsid w:val="00A41A91"/>
    <w:rsid w:val="00A43F63"/>
    <w:rsid w:val="00A44277"/>
    <w:rsid w:val="00A54436"/>
    <w:rsid w:val="00A6413F"/>
    <w:rsid w:val="00A87E75"/>
    <w:rsid w:val="00AC751D"/>
    <w:rsid w:val="00AE3F02"/>
    <w:rsid w:val="00AE4A3E"/>
    <w:rsid w:val="00AF60CA"/>
    <w:rsid w:val="00B01717"/>
    <w:rsid w:val="00B43E11"/>
    <w:rsid w:val="00B71CFE"/>
    <w:rsid w:val="00B72F34"/>
    <w:rsid w:val="00BA1855"/>
    <w:rsid w:val="00BB0BD1"/>
    <w:rsid w:val="00BB1262"/>
    <w:rsid w:val="00BB2339"/>
    <w:rsid w:val="00BB4B56"/>
    <w:rsid w:val="00BD4360"/>
    <w:rsid w:val="00BE5EBE"/>
    <w:rsid w:val="00BF3C9A"/>
    <w:rsid w:val="00C1024E"/>
    <w:rsid w:val="00C1719E"/>
    <w:rsid w:val="00C336E9"/>
    <w:rsid w:val="00C52A35"/>
    <w:rsid w:val="00C5348E"/>
    <w:rsid w:val="00C755AB"/>
    <w:rsid w:val="00C91F31"/>
    <w:rsid w:val="00C95A67"/>
    <w:rsid w:val="00CA1F88"/>
    <w:rsid w:val="00CA2C5E"/>
    <w:rsid w:val="00CB012C"/>
    <w:rsid w:val="00CB0DF2"/>
    <w:rsid w:val="00CC040A"/>
    <w:rsid w:val="00CD1B70"/>
    <w:rsid w:val="00CD7613"/>
    <w:rsid w:val="00D02B84"/>
    <w:rsid w:val="00D056D1"/>
    <w:rsid w:val="00D259D6"/>
    <w:rsid w:val="00D27A87"/>
    <w:rsid w:val="00D43125"/>
    <w:rsid w:val="00D5211F"/>
    <w:rsid w:val="00D66A3A"/>
    <w:rsid w:val="00D73D9F"/>
    <w:rsid w:val="00D87DDD"/>
    <w:rsid w:val="00D94557"/>
    <w:rsid w:val="00DC14F8"/>
    <w:rsid w:val="00DD4E25"/>
    <w:rsid w:val="00DF198B"/>
    <w:rsid w:val="00DF4215"/>
    <w:rsid w:val="00E33D4D"/>
    <w:rsid w:val="00E60395"/>
    <w:rsid w:val="00E74B29"/>
    <w:rsid w:val="00E77E0A"/>
    <w:rsid w:val="00EB41B1"/>
    <w:rsid w:val="00ED1B66"/>
    <w:rsid w:val="00ED46A4"/>
    <w:rsid w:val="00EE107A"/>
    <w:rsid w:val="00EF795F"/>
    <w:rsid w:val="00F24E24"/>
    <w:rsid w:val="00F42DD9"/>
    <w:rsid w:val="00F50791"/>
    <w:rsid w:val="00F7478C"/>
    <w:rsid w:val="00FA4C46"/>
    <w:rsid w:val="00FB2F1A"/>
    <w:rsid w:val="00FB517F"/>
    <w:rsid w:val="00FE3CB2"/>
    <w:rsid w:val="00FE60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2D6F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882FC6"/>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882FC6"/>
    <w:pPr>
      <w:spacing w:after="100"/>
    </w:pPr>
  </w:style>
  <w:style w:type="paragraph" w:styleId="TOC2">
    <w:name w:val="toc 2"/>
    <w:basedOn w:val="Normal"/>
    <w:next w:val="Normal"/>
    <w:autoRedefine/>
    <w:uiPriority w:val="39"/>
    <w:rsid w:val="00882FC6"/>
    <w:pPr>
      <w:spacing w:after="100"/>
      <w:ind w:left="240"/>
    </w:pPr>
  </w:style>
  <w:style w:type="paragraph" w:styleId="TOC3">
    <w:name w:val="toc 3"/>
    <w:basedOn w:val="Normal"/>
    <w:next w:val="Normal"/>
    <w:autoRedefine/>
    <w:uiPriority w:val="39"/>
    <w:rsid w:val="00882FC6"/>
    <w:pPr>
      <w:spacing w:after="100"/>
      <w:ind w:left="480"/>
    </w:pPr>
  </w:style>
  <w:style w:type="character" w:styleId="Hyperlink">
    <w:name w:val="Hyperlink"/>
    <w:basedOn w:val="DefaultParagraphFont"/>
    <w:uiPriority w:val="99"/>
    <w:unhideWhenUsed/>
    <w:rsid w:val="00882FC6"/>
    <w:rPr>
      <w:color w:val="0000FF" w:themeColor="hyperlink"/>
      <w:u w:val="single"/>
    </w:rPr>
  </w:style>
  <w:style w:type="paragraph" w:styleId="ListParagraph">
    <w:name w:val="List Paragraph"/>
    <w:basedOn w:val="Normal"/>
    <w:uiPriority w:val="34"/>
    <w:semiHidden/>
    <w:qFormat/>
    <w:rsid w:val="00553989"/>
    <w:pPr>
      <w:ind w:left="720"/>
      <w:contextualSpacing/>
    </w:pPr>
  </w:style>
  <w:style w:type="paragraph" w:styleId="NormalWeb">
    <w:name w:val="Normal (Web)"/>
    <w:basedOn w:val="Normal"/>
    <w:uiPriority w:val="99"/>
    <w:semiHidden/>
    <w:rsid w:val="005B40C4"/>
    <w:rPr>
      <w:rFonts w:ascii="Times New Roman" w:hAnsi="Times New Roman" w:cs="Times New Roman"/>
    </w:rPr>
  </w:style>
  <w:style w:type="character" w:styleId="UnresolvedMention">
    <w:name w:val="Unresolved Mention"/>
    <w:basedOn w:val="DefaultParagraphFont"/>
    <w:uiPriority w:val="99"/>
    <w:semiHidden/>
    <w:unhideWhenUsed/>
    <w:rsid w:val="00642C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614807">
      <w:bodyDiv w:val="1"/>
      <w:marLeft w:val="0"/>
      <w:marRight w:val="0"/>
      <w:marTop w:val="0"/>
      <w:marBottom w:val="0"/>
      <w:divBdr>
        <w:top w:val="none" w:sz="0" w:space="0" w:color="auto"/>
        <w:left w:val="none" w:sz="0" w:space="0" w:color="auto"/>
        <w:bottom w:val="none" w:sz="0" w:space="0" w:color="auto"/>
        <w:right w:val="none" w:sz="0" w:space="0" w:color="auto"/>
      </w:divBdr>
    </w:div>
    <w:div w:id="306134871">
      <w:bodyDiv w:val="1"/>
      <w:marLeft w:val="0"/>
      <w:marRight w:val="0"/>
      <w:marTop w:val="0"/>
      <w:marBottom w:val="0"/>
      <w:divBdr>
        <w:top w:val="none" w:sz="0" w:space="0" w:color="auto"/>
        <w:left w:val="none" w:sz="0" w:space="0" w:color="auto"/>
        <w:bottom w:val="none" w:sz="0" w:space="0" w:color="auto"/>
        <w:right w:val="none" w:sz="0" w:space="0" w:color="auto"/>
      </w:divBdr>
    </w:div>
    <w:div w:id="882906417">
      <w:bodyDiv w:val="1"/>
      <w:marLeft w:val="0"/>
      <w:marRight w:val="0"/>
      <w:marTop w:val="0"/>
      <w:marBottom w:val="0"/>
      <w:divBdr>
        <w:top w:val="none" w:sz="0" w:space="0" w:color="auto"/>
        <w:left w:val="none" w:sz="0" w:space="0" w:color="auto"/>
        <w:bottom w:val="none" w:sz="0" w:space="0" w:color="auto"/>
        <w:right w:val="none" w:sz="0" w:space="0" w:color="auto"/>
      </w:divBdr>
    </w:div>
    <w:div w:id="1015573275">
      <w:bodyDiv w:val="1"/>
      <w:marLeft w:val="0"/>
      <w:marRight w:val="0"/>
      <w:marTop w:val="0"/>
      <w:marBottom w:val="0"/>
      <w:divBdr>
        <w:top w:val="none" w:sz="0" w:space="0" w:color="auto"/>
        <w:left w:val="none" w:sz="0" w:space="0" w:color="auto"/>
        <w:bottom w:val="none" w:sz="0" w:space="0" w:color="auto"/>
        <w:right w:val="none" w:sz="0" w:space="0" w:color="auto"/>
      </w:divBdr>
    </w:div>
    <w:div w:id="1202523432">
      <w:bodyDiv w:val="1"/>
      <w:marLeft w:val="0"/>
      <w:marRight w:val="0"/>
      <w:marTop w:val="0"/>
      <w:marBottom w:val="0"/>
      <w:divBdr>
        <w:top w:val="none" w:sz="0" w:space="0" w:color="auto"/>
        <w:left w:val="none" w:sz="0" w:space="0" w:color="auto"/>
        <w:bottom w:val="none" w:sz="0" w:space="0" w:color="auto"/>
        <w:right w:val="none" w:sz="0" w:space="0" w:color="auto"/>
      </w:divBdr>
    </w:div>
    <w:div w:id="1249077280">
      <w:bodyDiv w:val="1"/>
      <w:marLeft w:val="0"/>
      <w:marRight w:val="0"/>
      <w:marTop w:val="0"/>
      <w:marBottom w:val="0"/>
      <w:divBdr>
        <w:top w:val="none" w:sz="0" w:space="0" w:color="auto"/>
        <w:left w:val="none" w:sz="0" w:space="0" w:color="auto"/>
        <w:bottom w:val="none" w:sz="0" w:space="0" w:color="auto"/>
        <w:right w:val="none" w:sz="0" w:space="0" w:color="auto"/>
      </w:divBdr>
    </w:div>
    <w:div w:id="1343125800">
      <w:bodyDiv w:val="1"/>
      <w:marLeft w:val="0"/>
      <w:marRight w:val="0"/>
      <w:marTop w:val="0"/>
      <w:marBottom w:val="0"/>
      <w:divBdr>
        <w:top w:val="none" w:sz="0" w:space="0" w:color="auto"/>
        <w:left w:val="none" w:sz="0" w:space="0" w:color="auto"/>
        <w:bottom w:val="none" w:sz="0" w:space="0" w:color="auto"/>
        <w:right w:val="none" w:sz="0" w:space="0" w:color="auto"/>
      </w:divBdr>
    </w:div>
    <w:div w:id="1442185752">
      <w:bodyDiv w:val="1"/>
      <w:marLeft w:val="0"/>
      <w:marRight w:val="0"/>
      <w:marTop w:val="0"/>
      <w:marBottom w:val="0"/>
      <w:divBdr>
        <w:top w:val="none" w:sz="0" w:space="0" w:color="auto"/>
        <w:left w:val="none" w:sz="0" w:space="0" w:color="auto"/>
        <w:bottom w:val="none" w:sz="0" w:space="0" w:color="auto"/>
        <w:right w:val="none" w:sz="0" w:space="0" w:color="auto"/>
      </w:divBdr>
    </w:div>
    <w:div w:id="1475949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k0nuffieldfounpg9ee.kinstacdn.com/wp-content/uploads/2019/11/Research-summary-Identifying-and-understanding-the-link-between-system-conditions-and-welfare-inequalities-in-childrenE28099s-social-care-services-2018.pdf" TargetMode="External"/><Relationship Id="rId18" Type="http://schemas.openxmlformats.org/officeDocument/2006/relationships/hyperlink" Target="https://www.rcpch.ac.uk/news-events/news/uk-danger-failing-generation-children-young-people-says-new-report"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gov.uk/government/publications/promoting-children-and-young-peoples-emotional-health-and-wellbeing" TargetMode="External"/><Relationship Id="rId17" Type="http://schemas.openxmlformats.org/officeDocument/2006/relationships/hyperlink" Target="https://www.cqc.org.uk/about-us/our-strategy-plans/new-strategy-changing-world-health-social-care-cqcs-strategy-2021" TargetMode="External"/><Relationship Id="rId2" Type="http://schemas.openxmlformats.org/officeDocument/2006/relationships/customXml" Target="../customXml/item2.xml"/><Relationship Id="rId16" Type="http://schemas.openxmlformats.org/officeDocument/2006/relationships/hyperlink" Target="https://www.gov.uk/government/publications/supporting-families-2021-to-2022-and-beyond/supporting-families-2021-22-and-beyon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ons.gov.uk/surveys/informationforhouseholdsandindividuals/householdandindividualsurveys/thenationalstudyofhealthandwellbeingchildrenandyoungpeople202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styorkscb.proceduresonline.com/p_sec_47_cor_ass.html#4.-strategy-discussion-/-meeting"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hr\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79020BD400458B9F636E01C5FC88E8"/>
        <w:category>
          <w:name w:val="General"/>
          <w:gallery w:val="placeholder"/>
        </w:category>
        <w:types>
          <w:type w:val="bbPlcHdr"/>
        </w:types>
        <w:behaviors>
          <w:behavior w:val="content"/>
        </w:behaviors>
        <w:guid w:val="{E6E668AC-B975-4EF7-A460-D348A42A0EE6}"/>
      </w:docPartPr>
      <w:docPartBody>
        <w:p w:rsidR="00000000" w:rsidRDefault="00000000">
          <w:pPr>
            <w:pStyle w:val="B979020BD400458B9F636E01C5FC88E8"/>
          </w:pPr>
          <w:r w:rsidRPr="008F6C7E">
            <w:rPr>
              <w:lang w:bidi="en-GB"/>
            </w:rPr>
            <w:t>—</w:t>
          </w:r>
        </w:p>
      </w:docPartBody>
    </w:docPart>
    <w:docPart>
      <w:docPartPr>
        <w:name w:val="05E6957AA22F490B9782FC6A76A58DEF"/>
        <w:category>
          <w:name w:val="General"/>
          <w:gallery w:val="placeholder"/>
        </w:category>
        <w:types>
          <w:type w:val="bbPlcHdr"/>
        </w:types>
        <w:behaviors>
          <w:behavior w:val="content"/>
        </w:behaviors>
        <w:guid w:val="{117B0E32-A33B-4CF8-9105-F7CF0B2F4D1B}"/>
      </w:docPartPr>
      <w:docPartBody>
        <w:p w:rsidR="00000000" w:rsidRDefault="00000000">
          <w:pPr>
            <w:pStyle w:val="05E6957AA22F490B9782FC6A76A58DEF"/>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986"/>
    <w:rsid w:val="00055986"/>
    <w:rsid w:val="009B3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69E14DC31A4006AC624F7B8C15758F">
    <w:name w:val="A969E14DC31A4006AC624F7B8C15758F"/>
  </w:style>
  <w:style w:type="paragraph" w:customStyle="1" w:styleId="546CF9B93F8F4197878093867CD47C8F">
    <w:name w:val="546CF9B93F8F4197878093867CD47C8F"/>
  </w:style>
  <w:style w:type="paragraph" w:customStyle="1" w:styleId="1566EEDDDD9B471DA2F16852692D319C">
    <w:name w:val="1566EEDDDD9B471DA2F16852692D319C"/>
  </w:style>
  <w:style w:type="paragraph" w:customStyle="1" w:styleId="B979020BD400458B9F636E01C5FC88E8">
    <w:name w:val="B979020BD400458B9F636E01C5FC88E8"/>
  </w:style>
  <w:style w:type="paragraph" w:customStyle="1" w:styleId="BCD743043FF048529C5DF89143C0D977">
    <w:name w:val="BCD743043FF048529C5DF89143C0D977"/>
  </w:style>
  <w:style w:type="paragraph" w:customStyle="1" w:styleId="05E6957AA22F490B9782FC6A76A58DEF">
    <w:name w:val="05E6957AA22F490B9782FC6A76A58DEF"/>
  </w:style>
  <w:style w:type="paragraph" w:customStyle="1" w:styleId="E6F745A8941B4EAE820A7D368E8C94D9">
    <w:name w:val="E6F745A8941B4EAE820A7D368E8C94D9"/>
  </w:style>
  <w:style w:type="paragraph" w:customStyle="1" w:styleId="09BED226C3D541488EED3032B2BDF00C">
    <w:name w:val="09BED226C3D541488EED3032B2BDF00C"/>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FDEAA61542F6433286A8151A498BA685">
    <w:name w:val="FDEAA61542F6433286A8151A498BA685"/>
  </w:style>
  <w:style w:type="paragraph" w:customStyle="1" w:styleId="2828BC40A9624909B11A8F54B3CCD5D8">
    <w:name w:val="2828BC40A9624909B11A8F54B3CCD5D8"/>
  </w:style>
  <w:style w:type="paragraph" w:customStyle="1" w:styleId="7F3966AB5C5C4ABF8ABEACEDDBB5CD0A">
    <w:name w:val="7F3966AB5C5C4ABF8ABEACEDDBB5CD0A"/>
  </w:style>
  <w:style w:type="paragraph" w:customStyle="1" w:styleId="5D6C99E6CC1E401F935BA1B95BE3F6F0">
    <w:name w:val="5D6C99E6CC1E401F935BA1B95BE3F6F0"/>
  </w:style>
  <w:style w:type="paragraph" w:customStyle="1" w:styleId="5633F175D3C04913ADA6106CE356BEEE">
    <w:name w:val="5633F175D3C04913ADA6106CE356BEEE"/>
  </w:style>
  <w:style w:type="paragraph" w:customStyle="1" w:styleId="B69CD2CC18C0485E8CC3DB8E19AF8223">
    <w:name w:val="B69CD2CC18C0485E8CC3DB8E19AF8223"/>
  </w:style>
  <w:style w:type="paragraph" w:customStyle="1" w:styleId="407EFEB6F9F94391A58C5E7250C10CD6">
    <w:name w:val="407EFEB6F9F94391A58C5E7250C10CD6"/>
  </w:style>
  <w:style w:type="paragraph" w:customStyle="1" w:styleId="8B57F322087B462C9CC2F677F0C2467A">
    <w:name w:val="8B57F322087B462C9CC2F677F0C2467A"/>
  </w:style>
  <w:style w:type="paragraph" w:customStyle="1" w:styleId="E1CCDBB7D4E444F2952FB871D3807D0A">
    <w:name w:val="E1CCDBB7D4E444F2952FB871D3807D0A"/>
    <w:rsid w:val="000559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46b8f10f-f56e-4e87-af4a-2384ac14456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46b8f10f-f56e-4e87-af4a-2384ac144562"/>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AE1EE254-4A44-4E03-81E1-0390A953E3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40DBD4-6B31-4FBB-B473-61E47BFD5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5</Pages>
  <Words>1747</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2023-04-10T13:38:00Z</dcterms:created>
  <dcterms:modified xsi:type="dcterms:W3CDTF">2023-04-11T22:04:00Z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