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032D81" w14:textId="77777777" w:rsidR="002C3709" w:rsidRPr="00C213B6" w:rsidRDefault="002C3709" w:rsidP="00DC4B01">
      <w:pPr>
        <w:spacing w:line="360" w:lineRule="auto"/>
        <w:jc w:val="center"/>
        <w:rPr>
          <w:rFonts w:ascii="Times New Roman" w:hAnsi="Times New Roman" w:cs="Times New Roman"/>
          <w:b/>
          <w:bCs/>
          <w:sz w:val="36"/>
          <w:szCs w:val="36"/>
        </w:rPr>
      </w:pPr>
    </w:p>
    <w:p w14:paraId="13032D82" w14:textId="77777777" w:rsidR="002C3709" w:rsidRPr="00C213B6" w:rsidRDefault="002C3709" w:rsidP="00DC4B01">
      <w:pPr>
        <w:spacing w:line="360" w:lineRule="auto"/>
        <w:jc w:val="center"/>
        <w:rPr>
          <w:rFonts w:ascii="Times New Roman" w:hAnsi="Times New Roman" w:cs="Times New Roman"/>
          <w:b/>
          <w:bCs/>
          <w:sz w:val="36"/>
          <w:szCs w:val="36"/>
        </w:rPr>
      </w:pPr>
    </w:p>
    <w:p w14:paraId="13032D83" w14:textId="77777777" w:rsidR="002C3709" w:rsidRPr="00C213B6" w:rsidRDefault="002C3709" w:rsidP="00DC4B01">
      <w:pPr>
        <w:spacing w:line="360" w:lineRule="auto"/>
        <w:jc w:val="center"/>
        <w:rPr>
          <w:rFonts w:ascii="Times New Roman" w:hAnsi="Times New Roman" w:cs="Times New Roman"/>
          <w:b/>
          <w:bCs/>
          <w:sz w:val="36"/>
          <w:szCs w:val="36"/>
        </w:rPr>
      </w:pPr>
    </w:p>
    <w:p w14:paraId="13032D84" w14:textId="77777777" w:rsidR="002C3709" w:rsidRPr="00C213B6" w:rsidRDefault="002C3709" w:rsidP="00DC4B01">
      <w:pPr>
        <w:spacing w:line="360" w:lineRule="auto"/>
        <w:jc w:val="center"/>
        <w:rPr>
          <w:rFonts w:ascii="Times New Roman" w:hAnsi="Times New Roman" w:cs="Times New Roman"/>
          <w:b/>
          <w:bCs/>
          <w:sz w:val="36"/>
          <w:szCs w:val="36"/>
        </w:rPr>
      </w:pPr>
    </w:p>
    <w:p w14:paraId="13032D85" w14:textId="77777777" w:rsidR="00DC4B01" w:rsidRPr="00C213B6" w:rsidRDefault="00DC4B01" w:rsidP="00DC4B01">
      <w:pPr>
        <w:spacing w:line="360" w:lineRule="auto"/>
        <w:jc w:val="center"/>
        <w:rPr>
          <w:rFonts w:ascii="Times New Roman" w:hAnsi="Times New Roman" w:cs="Times New Roman"/>
          <w:b/>
          <w:bCs/>
          <w:sz w:val="36"/>
          <w:szCs w:val="36"/>
        </w:rPr>
      </w:pPr>
      <w:r w:rsidRPr="00C213B6">
        <w:rPr>
          <w:rFonts w:ascii="Times New Roman" w:hAnsi="Times New Roman" w:cs="Times New Roman"/>
          <w:b/>
          <w:bCs/>
          <w:sz w:val="36"/>
          <w:szCs w:val="36"/>
        </w:rPr>
        <w:t>MODULE CODE/ COD Y MODIWL: LCBB4004</w:t>
      </w:r>
    </w:p>
    <w:p w14:paraId="13032D86" w14:textId="11DE194F" w:rsidR="00DC4B01" w:rsidRPr="00C213B6" w:rsidRDefault="00B8121C" w:rsidP="00DC4B01">
      <w:pPr>
        <w:spacing w:line="360" w:lineRule="auto"/>
        <w:jc w:val="center"/>
        <w:rPr>
          <w:rFonts w:ascii="Times New Roman" w:hAnsi="Times New Roman" w:cs="Times New Roman"/>
          <w:b/>
          <w:bCs/>
          <w:sz w:val="36"/>
          <w:szCs w:val="36"/>
        </w:rPr>
      </w:pPr>
      <w:r w:rsidRPr="00C213B6">
        <w:rPr>
          <w:rFonts w:ascii="Times New Roman" w:hAnsi="Times New Roman" w:cs="Times New Roman"/>
          <w:b/>
          <w:bCs/>
          <w:sz w:val="36"/>
          <w:szCs w:val="36"/>
        </w:rPr>
        <w:t>Name</w:t>
      </w:r>
      <w:r w:rsidR="002C3709" w:rsidRPr="00C213B6">
        <w:rPr>
          <w:rFonts w:ascii="Times New Roman" w:hAnsi="Times New Roman" w:cs="Times New Roman"/>
          <w:b/>
          <w:bCs/>
          <w:sz w:val="36"/>
          <w:szCs w:val="36"/>
        </w:rPr>
        <w:t xml:space="preserve">: </w:t>
      </w:r>
      <w:r w:rsidR="00B75B77" w:rsidRPr="00B75B77">
        <w:rPr>
          <w:rFonts w:ascii="Times New Roman" w:hAnsi="Times New Roman" w:cs="Times New Roman"/>
          <w:b/>
          <w:bCs/>
          <w:sz w:val="36"/>
          <w:szCs w:val="36"/>
        </w:rPr>
        <w:t>Mirela Oprea</w:t>
      </w:r>
    </w:p>
    <w:p w14:paraId="13032D87" w14:textId="03FD4E10" w:rsidR="00B8121C" w:rsidRPr="00C213B6" w:rsidRDefault="00B8121C" w:rsidP="00B8121C">
      <w:pPr>
        <w:spacing w:line="360" w:lineRule="auto"/>
        <w:jc w:val="center"/>
        <w:rPr>
          <w:rFonts w:ascii="Times New Roman" w:hAnsi="Times New Roman" w:cs="Times New Roman"/>
          <w:b/>
          <w:bCs/>
          <w:sz w:val="36"/>
          <w:szCs w:val="36"/>
        </w:rPr>
      </w:pPr>
      <w:r w:rsidRPr="00C213B6">
        <w:rPr>
          <w:rFonts w:ascii="Times New Roman" w:hAnsi="Times New Roman" w:cs="Times New Roman"/>
          <w:b/>
          <w:bCs/>
          <w:sz w:val="36"/>
          <w:szCs w:val="36"/>
        </w:rPr>
        <w:t>Student Number</w:t>
      </w:r>
      <w:r w:rsidR="002C3709" w:rsidRPr="00C213B6">
        <w:rPr>
          <w:rFonts w:ascii="Times New Roman" w:hAnsi="Times New Roman" w:cs="Times New Roman"/>
          <w:b/>
          <w:bCs/>
          <w:sz w:val="36"/>
          <w:szCs w:val="36"/>
        </w:rPr>
        <w:t>:</w:t>
      </w:r>
      <w:r w:rsidR="00B75B77" w:rsidRPr="00B75B77">
        <w:t xml:space="preserve"> </w:t>
      </w:r>
      <w:r w:rsidR="00B75B77" w:rsidRPr="00B75B77">
        <w:rPr>
          <w:rFonts w:ascii="Times New Roman" w:hAnsi="Times New Roman" w:cs="Times New Roman"/>
          <w:b/>
          <w:bCs/>
          <w:sz w:val="36"/>
          <w:szCs w:val="36"/>
        </w:rPr>
        <w:t>2107120</w:t>
      </w:r>
    </w:p>
    <w:p w14:paraId="13032D88" w14:textId="77777777" w:rsidR="00B8121C" w:rsidRPr="00C213B6" w:rsidRDefault="00B8121C" w:rsidP="00A5403F">
      <w:pPr>
        <w:spacing w:line="360" w:lineRule="auto"/>
        <w:jc w:val="center"/>
        <w:rPr>
          <w:rFonts w:ascii="Times New Roman" w:hAnsi="Times New Roman" w:cs="Times New Roman"/>
          <w:b/>
          <w:bCs/>
          <w:sz w:val="36"/>
          <w:szCs w:val="36"/>
        </w:rPr>
      </w:pPr>
      <w:r w:rsidRPr="00C213B6">
        <w:rPr>
          <w:rFonts w:ascii="Times New Roman" w:hAnsi="Times New Roman" w:cs="Times New Roman"/>
          <w:b/>
          <w:bCs/>
          <w:sz w:val="36"/>
          <w:szCs w:val="36"/>
        </w:rPr>
        <w:t>Module Title</w:t>
      </w:r>
      <w:r w:rsidR="00A5403F" w:rsidRPr="00C213B6">
        <w:rPr>
          <w:rFonts w:ascii="Times New Roman" w:hAnsi="Times New Roman" w:cs="Times New Roman"/>
          <w:b/>
          <w:bCs/>
          <w:sz w:val="36"/>
          <w:szCs w:val="36"/>
        </w:rPr>
        <w:t>: MARKETING FUNDAMENTALS</w:t>
      </w:r>
    </w:p>
    <w:p w14:paraId="13032D89" w14:textId="77777777" w:rsidR="00B8121C" w:rsidRPr="00C213B6" w:rsidRDefault="00B8121C" w:rsidP="00B8121C">
      <w:pPr>
        <w:spacing w:line="360" w:lineRule="auto"/>
        <w:jc w:val="center"/>
        <w:rPr>
          <w:rFonts w:ascii="Times New Roman" w:hAnsi="Times New Roman" w:cs="Times New Roman"/>
          <w:b/>
          <w:bCs/>
          <w:sz w:val="36"/>
          <w:szCs w:val="36"/>
        </w:rPr>
      </w:pPr>
      <w:r w:rsidRPr="00C213B6">
        <w:rPr>
          <w:rFonts w:ascii="Times New Roman" w:hAnsi="Times New Roman" w:cs="Times New Roman"/>
          <w:b/>
          <w:bCs/>
          <w:sz w:val="36"/>
          <w:szCs w:val="36"/>
        </w:rPr>
        <w:t>Assignment Title</w:t>
      </w:r>
      <w:r w:rsidR="00A5403F" w:rsidRPr="00C213B6">
        <w:rPr>
          <w:rFonts w:ascii="Times New Roman" w:hAnsi="Times New Roman" w:cs="Times New Roman"/>
          <w:b/>
          <w:bCs/>
          <w:sz w:val="36"/>
          <w:szCs w:val="36"/>
        </w:rPr>
        <w:t>: Individual Report: Globalisation</w:t>
      </w:r>
    </w:p>
    <w:p w14:paraId="13032D8A" w14:textId="77777777" w:rsidR="00267E91" w:rsidRDefault="00B8121C" w:rsidP="00B8121C">
      <w:pPr>
        <w:spacing w:line="360" w:lineRule="auto"/>
        <w:jc w:val="center"/>
        <w:rPr>
          <w:rFonts w:ascii="Times New Roman" w:hAnsi="Times New Roman" w:cs="Times New Roman"/>
          <w:b/>
          <w:bCs/>
          <w:sz w:val="36"/>
          <w:szCs w:val="36"/>
        </w:rPr>
      </w:pPr>
      <w:r w:rsidRPr="00C213B6">
        <w:rPr>
          <w:rFonts w:ascii="Times New Roman" w:hAnsi="Times New Roman" w:cs="Times New Roman"/>
          <w:b/>
          <w:bCs/>
          <w:sz w:val="36"/>
          <w:szCs w:val="36"/>
        </w:rPr>
        <w:t>Module Lecturer’s Name</w:t>
      </w:r>
      <w:r w:rsidR="002C3709" w:rsidRPr="00C213B6">
        <w:rPr>
          <w:rFonts w:ascii="Times New Roman" w:hAnsi="Times New Roman" w:cs="Times New Roman"/>
          <w:b/>
          <w:bCs/>
          <w:sz w:val="36"/>
          <w:szCs w:val="36"/>
        </w:rPr>
        <w:t>: Nazia Saeed</w:t>
      </w:r>
    </w:p>
    <w:p w14:paraId="13032D8B" w14:textId="77777777" w:rsidR="00267E91" w:rsidRDefault="00267E91">
      <w:pPr>
        <w:rPr>
          <w:rFonts w:ascii="Times New Roman" w:hAnsi="Times New Roman" w:cs="Times New Roman"/>
          <w:b/>
          <w:bCs/>
          <w:sz w:val="36"/>
          <w:szCs w:val="36"/>
        </w:rPr>
      </w:pPr>
      <w:r>
        <w:rPr>
          <w:rFonts w:ascii="Times New Roman" w:hAnsi="Times New Roman" w:cs="Times New Roman"/>
          <w:b/>
          <w:bCs/>
          <w:sz w:val="36"/>
          <w:szCs w:val="36"/>
        </w:rPr>
        <w:br w:type="page"/>
      </w:r>
    </w:p>
    <w:p w14:paraId="13032D8C" w14:textId="77777777" w:rsidR="00267E91" w:rsidRPr="00D50FC2" w:rsidRDefault="00267E91" w:rsidP="00D50FC2">
      <w:pPr>
        <w:spacing w:line="360" w:lineRule="auto"/>
        <w:jc w:val="center"/>
        <w:rPr>
          <w:rFonts w:ascii="Times New Roman" w:hAnsi="Times New Roman" w:cs="Times New Roman"/>
          <w:b/>
          <w:sz w:val="28"/>
          <w:szCs w:val="28"/>
        </w:rPr>
      </w:pPr>
      <w:r w:rsidRPr="00D50FC2">
        <w:rPr>
          <w:rFonts w:ascii="Times New Roman" w:hAnsi="Times New Roman" w:cs="Times New Roman"/>
          <w:b/>
          <w:sz w:val="28"/>
          <w:szCs w:val="28"/>
        </w:rPr>
        <w:lastRenderedPageBreak/>
        <w:t>Executive Summary</w:t>
      </w:r>
    </w:p>
    <w:p w14:paraId="13032D8D" w14:textId="77777777" w:rsidR="000779FB" w:rsidRPr="000779FB" w:rsidRDefault="00267E91" w:rsidP="000779FB">
      <w:pPr>
        <w:spacing w:line="360" w:lineRule="auto"/>
        <w:jc w:val="both"/>
        <w:rPr>
          <w:rFonts w:ascii="Times New Roman" w:hAnsi="Times New Roman" w:cs="Times New Roman"/>
          <w:sz w:val="24"/>
          <w:szCs w:val="24"/>
        </w:rPr>
      </w:pPr>
      <w:r w:rsidRPr="00D50FC2">
        <w:rPr>
          <w:rFonts w:ascii="Times New Roman" w:hAnsi="Times New Roman" w:cs="Times New Roman"/>
          <w:sz w:val="24"/>
          <w:szCs w:val="24"/>
        </w:rPr>
        <w:t xml:space="preserve">The study focuses on </w:t>
      </w:r>
      <w:r w:rsidR="00D50FC2">
        <w:rPr>
          <w:rFonts w:ascii="Times New Roman" w:hAnsi="Times New Roman" w:cs="Times New Roman"/>
          <w:sz w:val="24"/>
          <w:szCs w:val="24"/>
        </w:rPr>
        <w:t>evaluating</w:t>
      </w:r>
      <w:r w:rsidRPr="00D50FC2">
        <w:rPr>
          <w:rFonts w:ascii="Times New Roman" w:hAnsi="Times New Roman" w:cs="Times New Roman"/>
          <w:sz w:val="24"/>
          <w:szCs w:val="24"/>
        </w:rPr>
        <w:t xml:space="preserve"> all the challenges that Coca-Cola faced with the involvement and emergence of Covid-19 within the entire planet. </w:t>
      </w:r>
      <w:r w:rsidR="000779FB" w:rsidRPr="000779FB">
        <w:rPr>
          <w:rFonts w:ascii="Times New Roman" w:hAnsi="Times New Roman" w:cs="Times New Roman"/>
          <w:sz w:val="24"/>
          <w:szCs w:val="24"/>
        </w:rPr>
        <w:t>The increase in the use of digital businesses has raised concern for companies that do not have a plan for implementing a new digital marketing strategy. The ability to manage the workforce by addressing the staff retention rate has also affected the marketing functions. Staff shortage poses a risk to the execution of the marketing campaign of Coca-Cola. The study will also explore innovative commercial strategies adopted by Coca-Cola for navigating these challenges based on relevant theories.</w:t>
      </w:r>
    </w:p>
    <w:p w14:paraId="13032D8E" w14:textId="77777777" w:rsidR="00285F6D" w:rsidRDefault="00267E91" w:rsidP="00D50FC2">
      <w:pPr>
        <w:spacing w:line="360" w:lineRule="auto"/>
        <w:jc w:val="both"/>
      </w:pPr>
      <w:r w:rsidRPr="00D50FC2">
        <w:rPr>
          <w:rFonts w:ascii="Times New Roman" w:hAnsi="Times New Roman" w:cs="Times New Roman"/>
          <w:sz w:val="24"/>
          <w:szCs w:val="24"/>
        </w:rPr>
        <w:t xml:space="preserve">However, to tackle the challenges the company unit has initiated with some strategies that has </w:t>
      </w:r>
      <w:r w:rsidR="00D50FC2" w:rsidRPr="00D50FC2">
        <w:rPr>
          <w:rFonts w:ascii="Times New Roman" w:hAnsi="Times New Roman" w:cs="Times New Roman"/>
          <w:sz w:val="24"/>
          <w:szCs w:val="24"/>
        </w:rPr>
        <w:t>been</w:t>
      </w:r>
      <w:r w:rsidRPr="00D50FC2">
        <w:rPr>
          <w:rFonts w:ascii="Times New Roman" w:hAnsi="Times New Roman" w:cs="Times New Roman"/>
          <w:sz w:val="24"/>
          <w:szCs w:val="24"/>
        </w:rPr>
        <w:t xml:space="preserve"> discussed below such as consumer-centric sales and undifferentiated targeting. The key </w:t>
      </w:r>
      <w:r w:rsidR="00D50FC2" w:rsidRPr="00D50FC2">
        <w:rPr>
          <w:rFonts w:ascii="Times New Roman" w:hAnsi="Times New Roman" w:cs="Times New Roman"/>
          <w:sz w:val="24"/>
          <w:szCs w:val="24"/>
        </w:rPr>
        <w:t>stakeholders</w:t>
      </w:r>
      <w:r w:rsidRPr="00D50FC2">
        <w:rPr>
          <w:rFonts w:ascii="Times New Roman" w:hAnsi="Times New Roman" w:cs="Times New Roman"/>
          <w:sz w:val="24"/>
          <w:szCs w:val="24"/>
        </w:rPr>
        <w:t xml:space="preserve"> have also created significant impact on the marketing functions of the company unit. The study lastly recommends the strategies such as utilising </w:t>
      </w:r>
      <w:r w:rsidR="00D50FC2" w:rsidRPr="00D50FC2">
        <w:rPr>
          <w:rFonts w:ascii="Times New Roman" w:hAnsi="Times New Roman" w:cs="Times New Roman"/>
          <w:sz w:val="24"/>
          <w:szCs w:val="24"/>
        </w:rPr>
        <w:t xml:space="preserve">sustainable alternatives and </w:t>
      </w:r>
      <w:proofErr w:type="spellStart"/>
      <w:r w:rsidR="00D50FC2" w:rsidRPr="00D50FC2">
        <w:rPr>
          <w:rFonts w:ascii="Times New Roman" w:hAnsi="Times New Roman" w:cs="Times New Roman"/>
          <w:sz w:val="24"/>
          <w:szCs w:val="24"/>
        </w:rPr>
        <w:t>embracingdigital</w:t>
      </w:r>
      <w:proofErr w:type="spellEnd"/>
      <w:r w:rsidR="00D50FC2" w:rsidRPr="00D50FC2">
        <w:rPr>
          <w:rFonts w:ascii="Times New Roman" w:hAnsi="Times New Roman" w:cs="Times New Roman"/>
          <w:sz w:val="24"/>
          <w:szCs w:val="24"/>
        </w:rPr>
        <w:t xml:space="preserve"> transformation to the company unit for mitigating the impact of the challenges</w:t>
      </w:r>
      <w:r w:rsidR="00D50FC2">
        <w:t xml:space="preserve">. </w:t>
      </w:r>
    </w:p>
    <w:p w14:paraId="13032D8F" w14:textId="77777777" w:rsidR="003B077D" w:rsidRPr="00285F6D" w:rsidRDefault="00285F6D" w:rsidP="00D50FC2">
      <w:pPr>
        <w:spacing w:line="360" w:lineRule="auto"/>
        <w:jc w:val="both"/>
        <w:rPr>
          <w:rFonts w:ascii="Times New Roman" w:hAnsi="Times New Roman"/>
          <w:b/>
          <w:sz w:val="24"/>
          <w:szCs w:val="24"/>
        </w:rPr>
      </w:pPr>
      <w:r w:rsidRPr="00285F6D">
        <w:rPr>
          <w:rFonts w:ascii="Times New Roman" w:hAnsi="Times New Roman" w:cs="Times New Roman"/>
          <w:sz w:val="24"/>
          <w:szCs w:val="24"/>
        </w:rPr>
        <w:t>Moreover, the Stakeholder approach has been considered t</w:t>
      </w:r>
      <w:r>
        <w:rPr>
          <w:rFonts w:ascii="Times New Roman" w:hAnsi="Times New Roman" w:cs="Times New Roman"/>
          <w:sz w:val="24"/>
          <w:szCs w:val="24"/>
        </w:rPr>
        <w:t>o identify the main stakeholders of Coca-Cola and how these stakeholders impact the marketing strategies of the organisation. T</w:t>
      </w:r>
      <w:r w:rsidRPr="00285F6D">
        <w:rPr>
          <w:rFonts w:ascii="Times New Roman" w:hAnsi="Times New Roman" w:cs="Times New Roman"/>
          <w:sz w:val="24"/>
          <w:szCs w:val="24"/>
        </w:rPr>
        <w:t xml:space="preserve">he government, investors, suppliers, bottling partners, non-government organisations (NGOs), employees, consumers, </w:t>
      </w:r>
      <w:proofErr w:type="gramStart"/>
      <w:r w:rsidRPr="00285F6D">
        <w:rPr>
          <w:rFonts w:ascii="Times New Roman" w:hAnsi="Times New Roman" w:cs="Times New Roman"/>
          <w:sz w:val="24"/>
          <w:szCs w:val="24"/>
        </w:rPr>
        <w:t>customers</w:t>
      </w:r>
      <w:proofErr w:type="gramEnd"/>
      <w:r w:rsidRPr="00285F6D">
        <w:rPr>
          <w:rFonts w:ascii="Times New Roman" w:hAnsi="Times New Roman" w:cs="Times New Roman"/>
          <w:sz w:val="24"/>
          <w:szCs w:val="24"/>
        </w:rPr>
        <w:t xml:space="preserve"> and communiti</w:t>
      </w:r>
      <w:r>
        <w:rPr>
          <w:rFonts w:ascii="Times New Roman" w:hAnsi="Times New Roman" w:cs="Times New Roman"/>
          <w:sz w:val="24"/>
          <w:szCs w:val="24"/>
        </w:rPr>
        <w:t xml:space="preserve">es have been identified as the most crucial stakeholders for the organisation with each of the stakeholders having varying degrees of impact on how the company can market its product to the customers. </w:t>
      </w:r>
      <w:r w:rsidR="003B077D" w:rsidRPr="00285F6D">
        <w:rPr>
          <w:sz w:val="24"/>
          <w:szCs w:val="24"/>
        </w:rPr>
        <w:br w:type="page"/>
      </w:r>
    </w:p>
    <w:sdt>
      <w:sdtPr>
        <w:rPr>
          <w:rFonts w:ascii="Arial" w:eastAsia="Arial" w:hAnsi="Arial" w:cs="Arial"/>
          <w:color w:val="auto"/>
          <w:sz w:val="22"/>
          <w:szCs w:val="22"/>
        </w:rPr>
        <w:id w:val="-1267080253"/>
        <w:docPartObj>
          <w:docPartGallery w:val="Table of Contents"/>
          <w:docPartUnique/>
        </w:docPartObj>
      </w:sdtPr>
      <w:sdtEndPr>
        <w:rPr>
          <w:b/>
          <w:bCs/>
          <w:noProof/>
        </w:rPr>
      </w:sdtEndPr>
      <w:sdtContent>
        <w:p w14:paraId="13032D90" w14:textId="77777777" w:rsidR="0081254F" w:rsidRPr="00C213B6" w:rsidRDefault="0081254F" w:rsidP="0081254F">
          <w:pPr>
            <w:pStyle w:val="TOCHeading"/>
            <w:jc w:val="center"/>
            <w:rPr>
              <w:rFonts w:ascii="Times New Roman" w:hAnsi="Times New Roman" w:cs="Times New Roman"/>
              <w:b/>
              <w:bCs/>
              <w:color w:val="auto"/>
              <w:sz w:val="24"/>
              <w:szCs w:val="24"/>
            </w:rPr>
          </w:pPr>
          <w:r w:rsidRPr="00C213B6">
            <w:rPr>
              <w:rFonts w:ascii="Times New Roman" w:hAnsi="Times New Roman" w:cs="Times New Roman"/>
              <w:b/>
              <w:bCs/>
              <w:color w:val="auto"/>
              <w:sz w:val="24"/>
              <w:szCs w:val="24"/>
            </w:rPr>
            <w:t>Table of Contents</w:t>
          </w:r>
        </w:p>
        <w:p w14:paraId="13032D91" w14:textId="77777777" w:rsidR="00267E91" w:rsidRPr="00267E91" w:rsidRDefault="00E06387" w:rsidP="00267E91">
          <w:pPr>
            <w:pStyle w:val="TOC1"/>
            <w:tabs>
              <w:tab w:val="right" w:leader="dot" w:pos="9350"/>
            </w:tabs>
            <w:spacing w:line="360" w:lineRule="auto"/>
            <w:jc w:val="both"/>
            <w:rPr>
              <w:rFonts w:ascii="Times New Roman" w:eastAsiaTheme="minorEastAsia" w:hAnsi="Times New Roman" w:cs="Times New Roman"/>
              <w:noProof/>
              <w:sz w:val="24"/>
              <w:szCs w:val="24"/>
              <w:lang w:val="en-US"/>
            </w:rPr>
          </w:pPr>
          <w:r w:rsidRPr="00C213B6">
            <w:rPr>
              <w:rFonts w:ascii="Times New Roman" w:hAnsi="Times New Roman" w:cs="Times New Roman"/>
              <w:sz w:val="24"/>
              <w:szCs w:val="24"/>
            </w:rPr>
            <w:fldChar w:fldCharType="begin"/>
          </w:r>
          <w:r w:rsidR="0081254F" w:rsidRPr="00C213B6">
            <w:rPr>
              <w:rFonts w:ascii="Times New Roman" w:hAnsi="Times New Roman" w:cs="Times New Roman"/>
              <w:sz w:val="24"/>
              <w:szCs w:val="24"/>
            </w:rPr>
            <w:instrText xml:space="preserve"> TOC \o "1-3" \h \z \u </w:instrText>
          </w:r>
          <w:r w:rsidRPr="00C213B6">
            <w:rPr>
              <w:rFonts w:ascii="Times New Roman" w:hAnsi="Times New Roman" w:cs="Times New Roman"/>
              <w:sz w:val="24"/>
              <w:szCs w:val="24"/>
            </w:rPr>
            <w:fldChar w:fldCharType="separate"/>
          </w:r>
          <w:hyperlink w:anchor="_Toc151729262" w:history="1">
            <w:r w:rsidR="00267E91" w:rsidRPr="00267E91">
              <w:rPr>
                <w:rStyle w:val="Hyperlink"/>
                <w:rFonts w:ascii="Times New Roman" w:hAnsi="Times New Roman" w:cs="Times New Roman"/>
                <w:noProof/>
                <w:sz w:val="24"/>
                <w:szCs w:val="24"/>
              </w:rPr>
              <w:t>1.0 Introduction</w:t>
            </w:r>
            <w:r w:rsidR="00267E91" w:rsidRPr="00267E91">
              <w:rPr>
                <w:rFonts w:ascii="Times New Roman" w:hAnsi="Times New Roman" w:cs="Times New Roman"/>
                <w:noProof/>
                <w:webHidden/>
                <w:sz w:val="24"/>
                <w:szCs w:val="24"/>
              </w:rPr>
              <w:tab/>
            </w:r>
            <w:r w:rsidRPr="00267E91">
              <w:rPr>
                <w:rFonts w:ascii="Times New Roman" w:hAnsi="Times New Roman" w:cs="Times New Roman"/>
                <w:noProof/>
                <w:webHidden/>
                <w:sz w:val="24"/>
                <w:szCs w:val="24"/>
              </w:rPr>
              <w:fldChar w:fldCharType="begin"/>
            </w:r>
            <w:r w:rsidR="00267E91" w:rsidRPr="00267E91">
              <w:rPr>
                <w:rFonts w:ascii="Times New Roman" w:hAnsi="Times New Roman" w:cs="Times New Roman"/>
                <w:noProof/>
                <w:webHidden/>
                <w:sz w:val="24"/>
                <w:szCs w:val="24"/>
              </w:rPr>
              <w:instrText xml:space="preserve"> PAGEREF _Toc151729262 \h </w:instrText>
            </w:r>
            <w:r w:rsidRPr="00267E91">
              <w:rPr>
                <w:rFonts w:ascii="Times New Roman" w:hAnsi="Times New Roman" w:cs="Times New Roman"/>
                <w:noProof/>
                <w:webHidden/>
                <w:sz w:val="24"/>
                <w:szCs w:val="24"/>
              </w:rPr>
            </w:r>
            <w:r w:rsidRPr="00267E91">
              <w:rPr>
                <w:rFonts w:ascii="Times New Roman" w:hAnsi="Times New Roman" w:cs="Times New Roman"/>
                <w:noProof/>
                <w:webHidden/>
                <w:sz w:val="24"/>
                <w:szCs w:val="24"/>
              </w:rPr>
              <w:fldChar w:fldCharType="separate"/>
            </w:r>
            <w:r w:rsidR="00267E91" w:rsidRPr="00267E91">
              <w:rPr>
                <w:rFonts w:ascii="Times New Roman" w:hAnsi="Times New Roman" w:cs="Times New Roman"/>
                <w:noProof/>
                <w:webHidden/>
                <w:sz w:val="24"/>
                <w:szCs w:val="24"/>
              </w:rPr>
              <w:t>3</w:t>
            </w:r>
            <w:r w:rsidRPr="00267E91">
              <w:rPr>
                <w:rFonts w:ascii="Times New Roman" w:hAnsi="Times New Roman" w:cs="Times New Roman"/>
                <w:noProof/>
                <w:webHidden/>
                <w:sz w:val="24"/>
                <w:szCs w:val="24"/>
              </w:rPr>
              <w:fldChar w:fldCharType="end"/>
            </w:r>
          </w:hyperlink>
        </w:p>
        <w:p w14:paraId="13032D92" w14:textId="77777777" w:rsidR="00267E91" w:rsidRPr="00267E91" w:rsidRDefault="00B75B77" w:rsidP="00267E91">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1729263" w:history="1">
            <w:r w:rsidR="00267E91" w:rsidRPr="00267E91">
              <w:rPr>
                <w:rStyle w:val="Hyperlink"/>
                <w:rFonts w:ascii="Times New Roman" w:hAnsi="Times New Roman" w:cs="Times New Roman"/>
                <w:noProof/>
                <w:sz w:val="24"/>
                <w:szCs w:val="24"/>
              </w:rPr>
              <w:t>2.0 Main Findings</w:t>
            </w:r>
            <w:r w:rsidR="00267E91" w:rsidRPr="00267E91">
              <w:rPr>
                <w:rFonts w:ascii="Times New Roman" w:hAnsi="Times New Roman" w:cs="Times New Roman"/>
                <w:noProof/>
                <w:webHidden/>
                <w:sz w:val="24"/>
                <w:szCs w:val="24"/>
              </w:rPr>
              <w:tab/>
            </w:r>
            <w:r w:rsidR="00E06387" w:rsidRPr="00267E91">
              <w:rPr>
                <w:rFonts w:ascii="Times New Roman" w:hAnsi="Times New Roman" w:cs="Times New Roman"/>
                <w:noProof/>
                <w:webHidden/>
                <w:sz w:val="24"/>
                <w:szCs w:val="24"/>
              </w:rPr>
              <w:fldChar w:fldCharType="begin"/>
            </w:r>
            <w:r w:rsidR="00267E91" w:rsidRPr="00267E91">
              <w:rPr>
                <w:rFonts w:ascii="Times New Roman" w:hAnsi="Times New Roman" w:cs="Times New Roman"/>
                <w:noProof/>
                <w:webHidden/>
                <w:sz w:val="24"/>
                <w:szCs w:val="24"/>
              </w:rPr>
              <w:instrText xml:space="preserve"> PAGEREF _Toc151729263 \h </w:instrText>
            </w:r>
            <w:r w:rsidR="00E06387" w:rsidRPr="00267E91">
              <w:rPr>
                <w:rFonts w:ascii="Times New Roman" w:hAnsi="Times New Roman" w:cs="Times New Roman"/>
                <w:noProof/>
                <w:webHidden/>
                <w:sz w:val="24"/>
                <w:szCs w:val="24"/>
              </w:rPr>
            </w:r>
            <w:r w:rsidR="00E06387" w:rsidRPr="00267E91">
              <w:rPr>
                <w:rFonts w:ascii="Times New Roman" w:hAnsi="Times New Roman" w:cs="Times New Roman"/>
                <w:noProof/>
                <w:webHidden/>
                <w:sz w:val="24"/>
                <w:szCs w:val="24"/>
              </w:rPr>
              <w:fldChar w:fldCharType="separate"/>
            </w:r>
            <w:r w:rsidR="00267E91" w:rsidRPr="00267E91">
              <w:rPr>
                <w:rFonts w:ascii="Times New Roman" w:hAnsi="Times New Roman" w:cs="Times New Roman"/>
                <w:noProof/>
                <w:webHidden/>
                <w:sz w:val="24"/>
                <w:szCs w:val="24"/>
              </w:rPr>
              <w:t>3</w:t>
            </w:r>
            <w:r w:rsidR="00E06387" w:rsidRPr="00267E91">
              <w:rPr>
                <w:rFonts w:ascii="Times New Roman" w:hAnsi="Times New Roman" w:cs="Times New Roman"/>
                <w:noProof/>
                <w:webHidden/>
                <w:sz w:val="24"/>
                <w:szCs w:val="24"/>
              </w:rPr>
              <w:fldChar w:fldCharType="end"/>
            </w:r>
          </w:hyperlink>
        </w:p>
        <w:p w14:paraId="13032D93" w14:textId="77777777" w:rsidR="00267E91" w:rsidRPr="00267E91" w:rsidRDefault="00B75B77" w:rsidP="00267E91">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1729264" w:history="1">
            <w:r w:rsidR="00267E91" w:rsidRPr="00267E91">
              <w:rPr>
                <w:rStyle w:val="Hyperlink"/>
                <w:rFonts w:ascii="Times New Roman" w:hAnsi="Times New Roman" w:cs="Times New Roman"/>
                <w:noProof/>
                <w:sz w:val="24"/>
                <w:szCs w:val="24"/>
              </w:rPr>
              <w:t>2.1 Critically Analyse and Evaluate the global challenges Coca-Cola faces</w:t>
            </w:r>
            <w:r w:rsidR="00267E91" w:rsidRPr="00267E91">
              <w:rPr>
                <w:rFonts w:ascii="Times New Roman" w:hAnsi="Times New Roman" w:cs="Times New Roman"/>
                <w:noProof/>
                <w:webHidden/>
                <w:sz w:val="24"/>
                <w:szCs w:val="24"/>
              </w:rPr>
              <w:tab/>
            </w:r>
            <w:r w:rsidR="00E06387" w:rsidRPr="00267E91">
              <w:rPr>
                <w:rFonts w:ascii="Times New Roman" w:hAnsi="Times New Roman" w:cs="Times New Roman"/>
                <w:noProof/>
                <w:webHidden/>
                <w:sz w:val="24"/>
                <w:szCs w:val="24"/>
              </w:rPr>
              <w:fldChar w:fldCharType="begin"/>
            </w:r>
            <w:r w:rsidR="00267E91" w:rsidRPr="00267E91">
              <w:rPr>
                <w:rFonts w:ascii="Times New Roman" w:hAnsi="Times New Roman" w:cs="Times New Roman"/>
                <w:noProof/>
                <w:webHidden/>
                <w:sz w:val="24"/>
                <w:szCs w:val="24"/>
              </w:rPr>
              <w:instrText xml:space="preserve"> PAGEREF _Toc151729264 \h </w:instrText>
            </w:r>
            <w:r w:rsidR="00E06387" w:rsidRPr="00267E91">
              <w:rPr>
                <w:rFonts w:ascii="Times New Roman" w:hAnsi="Times New Roman" w:cs="Times New Roman"/>
                <w:noProof/>
                <w:webHidden/>
                <w:sz w:val="24"/>
                <w:szCs w:val="24"/>
              </w:rPr>
            </w:r>
            <w:r w:rsidR="00E06387" w:rsidRPr="00267E91">
              <w:rPr>
                <w:rFonts w:ascii="Times New Roman" w:hAnsi="Times New Roman" w:cs="Times New Roman"/>
                <w:noProof/>
                <w:webHidden/>
                <w:sz w:val="24"/>
                <w:szCs w:val="24"/>
              </w:rPr>
              <w:fldChar w:fldCharType="separate"/>
            </w:r>
            <w:r w:rsidR="00267E91" w:rsidRPr="00267E91">
              <w:rPr>
                <w:rFonts w:ascii="Times New Roman" w:hAnsi="Times New Roman" w:cs="Times New Roman"/>
                <w:noProof/>
                <w:webHidden/>
                <w:sz w:val="24"/>
                <w:szCs w:val="24"/>
              </w:rPr>
              <w:t>3</w:t>
            </w:r>
            <w:r w:rsidR="00E06387" w:rsidRPr="00267E91">
              <w:rPr>
                <w:rFonts w:ascii="Times New Roman" w:hAnsi="Times New Roman" w:cs="Times New Roman"/>
                <w:noProof/>
                <w:webHidden/>
                <w:sz w:val="24"/>
                <w:szCs w:val="24"/>
              </w:rPr>
              <w:fldChar w:fldCharType="end"/>
            </w:r>
          </w:hyperlink>
        </w:p>
        <w:p w14:paraId="13032D94" w14:textId="77777777" w:rsidR="00267E91" w:rsidRPr="00267E91" w:rsidRDefault="00B75B77" w:rsidP="00267E91">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1729265" w:history="1">
            <w:r w:rsidR="00267E91" w:rsidRPr="00267E91">
              <w:rPr>
                <w:rStyle w:val="Hyperlink"/>
                <w:rFonts w:ascii="Times New Roman" w:hAnsi="Times New Roman" w:cs="Times New Roman"/>
                <w:noProof/>
                <w:sz w:val="24"/>
                <w:szCs w:val="24"/>
              </w:rPr>
              <w:t>2.2 Impact of these challenges in its marketing functions post Covid-19 pandemic.</w:t>
            </w:r>
            <w:r w:rsidR="00267E91" w:rsidRPr="00267E91">
              <w:rPr>
                <w:rFonts w:ascii="Times New Roman" w:hAnsi="Times New Roman" w:cs="Times New Roman"/>
                <w:noProof/>
                <w:webHidden/>
                <w:sz w:val="24"/>
                <w:szCs w:val="24"/>
              </w:rPr>
              <w:tab/>
            </w:r>
            <w:r w:rsidR="00E06387" w:rsidRPr="00267E91">
              <w:rPr>
                <w:rFonts w:ascii="Times New Roman" w:hAnsi="Times New Roman" w:cs="Times New Roman"/>
                <w:noProof/>
                <w:webHidden/>
                <w:sz w:val="24"/>
                <w:szCs w:val="24"/>
              </w:rPr>
              <w:fldChar w:fldCharType="begin"/>
            </w:r>
            <w:r w:rsidR="00267E91" w:rsidRPr="00267E91">
              <w:rPr>
                <w:rFonts w:ascii="Times New Roman" w:hAnsi="Times New Roman" w:cs="Times New Roman"/>
                <w:noProof/>
                <w:webHidden/>
                <w:sz w:val="24"/>
                <w:szCs w:val="24"/>
              </w:rPr>
              <w:instrText xml:space="preserve"> PAGEREF _Toc151729265 \h </w:instrText>
            </w:r>
            <w:r w:rsidR="00E06387" w:rsidRPr="00267E91">
              <w:rPr>
                <w:rFonts w:ascii="Times New Roman" w:hAnsi="Times New Roman" w:cs="Times New Roman"/>
                <w:noProof/>
                <w:webHidden/>
                <w:sz w:val="24"/>
                <w:szCs w:val="24"/>
              </w:rPr>
            </w:r>
            <w:r w:rsidR="00E06387" w:rsidRPr="00267E91">
              <w:rPr>
                <w:rFonts w:ascii="Times New Roman" w:hAnsi="Times New Roman" w:cs="Times New Roman"/>
                <w:noProof/>
                <w:webHidden/>
                <w:sz w:val="24"/>
                <w:szCs w:val="24"/>
              </w:rPr>
              <w:fldChar w:fldCharType="separate"/>
            </w:r>
            <w:r w:rsidR="00267E91" w:rsidRPr="00267E91">
              <w:rPr>
                <w:rFonts w:ascii="Times New Roman" w:hAnsi="Times New Roman" w:cs="Times New Roman"/>
                <w:noProof/>
                <w:webHidden/>
                <w:sz w:val="24"/>
                <w:szCs w:val="24"/>
              </w:rPr>
              <w:t>5</w:t>
            </w:r>
            <w:r w:rsidR="00E06387" w:rsidRPr="00267E91">
              <w:rPr>
                <w:rFonts w:ascii="Times New Roman" w:hAnsi="Times New Roman" w:cs="Times New Roman"/>
                <w:noProof/>
                <w:webHidden/>
                <w:sz w:val="24"/>
                <w:szCs w:val="24"/>
              </w:rPr>
              <w:fldChar w:fldCharType="end"/>
            </w:r>
          </w:hyperlink>
        </w:p>
        <w:p w14:paraId="13032D95" w14:textId="77777777" w:rsidR="00267E91" w:rsidRPr="00267E91" w:rsidRDefault="00B75B77" w:rsidP="00267E91">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1729266" w:history="1">
            <w:r w:rsidR="00267E91" w:rsidRPr="00267E91">
              <w:rPr>
                <w:rStyle w:val="Hyperlink"/>
                <w:rFonts w:ascii="Times New Roman" w:hAnsi="Times New Roman" w:cs="Times New Roman"/>
                <w:noProof/>
                <w:sz w:val="24"/>
                <w:szCs w:val="24"/>
              </w:rPr>
              <w:t>2.3 Marketing Strategies Adopted by Coca-Cola the business environment to gain a competitive advantage</w:t>
            </w:r>
            <w:r w:rsidR="00267E91" w:rsidRPr="00267E91">
              <w:rPr>
                <w:rFonts w:ascii="Times New Roman" w:hAnsi="Times New Roman" w:cs="Times New Roman"/>
                <w:noProof/>
                <w:webHidden/>
                <w:sz w:val="24"/>
                <w:szCs w:val="24"/>
              </w:rPr>
              <w:tab/>
            </w:r>
            <w:r w:rsidR="00E06387" w:rsidRPr="00267E91">
              <w:rPr>
                <w:rFonts w:ascii="Times New Roman" w:hAnsi="Times New Roman" w:cs="Times New Roman"/>
                <w:noProof/>
                <w:webHidden/>
                <w:sz w:val="24"/>
                <w:szCs w:val="24"/>
              </w:rPr>
              <w:fldChar w:fldCharType="begin"/>
            </w:r>
            <w:r w:rsidR="00267E91" w:rsidRPr="00267E91">
              <w:rPr>
                <w:rFonts w:ascii="Times New Roman" w:hAnsi="Times New Roman" w:cs="Times New Roman"/>
                <w:noProof/>
                <w:webHidden/>
                <w:sz w:val="24"/>
                <w:szCs w:val="24"/>
              </w:rPr>
              <w:instrText xml:space="preserve"> PAGEREF _Toc151729266 \h </w:instrText>
            </w:r>
            <w:r w:rsidR="00E06387" w:rsidRPr="00267E91">
              <w:rPr>
                <w:rFonts w:ascii="Times New Roman" w:hAnsi="Times New Roman" w:cs="Times New Roman"/>
                <w:noProof/>
                <w:webHidden/>
                <w:sz w:val="24"/>
                <w:szCs w:val="24"/>
              </w:rPr>
            </w:r>
            <w:r w:rsidR="00E06387" w:rsidRPr="00267E91">
              <w:rPr>
                <w:rFonts w:ascii="Times New Roman" w:hAnsi="Times New Roman" w:cs="Times New Roman"/>
                <w:noProof/>
                <w:webHidden/>
                <w:sz w:val="24"/>
                <w:szCs w:val="24"/>
              </w:rPr>
              <w:fldChar w:fldCharType="separate"/>
            </w:r>
            <w:r w:rsidR="00267E91" w:rsidRPr="00267E91">
              <w:rPr>
                <w:rFonts w:ascii="Times New Roman" w:hAnsi="Times New Roman" w:cs="Times New Roman"/>
                <w:noProof/>
                <w:webHidden/>
                <w:sz w:val="24"/>
                <w:szCs w:val="24"/>
              </w:rPr>
              <w:t>6</w:t>
            </w:r>
            <w:r w:rsidR="00E06387" w:rsidRPr="00267E91">
              <w:rPr>
                <w:rFonts w:ascii="Times New Roman" w:hAnsi="Times New Roman" w:cs="Times New Roman"/>
                <w:noProof/>
                <w:webHidden/>
                <w:sz w:val="24"/>
                <w:szCs w:val="24"/>
              </w:rPr>
              <w:fldChar w:fldCharType="end"/>
            </w:r>
          </w:hyperlink>
        </w:p>
        <w:p w14:paraId="13032D96" w14:textId="77777777" w:rsidR="00267E91" w:rsidRPr="00267E91" w:rsidRDefault="00B75B77" w:rsidP="00267E91">
          <w:pPr>
            <w:pStyle w:val="TOC3"/>
            <w:tabs>
              <w:tab w:val="right" w:leader="dot" w:pos="9350"/>
            </w:tabs>
            <w:spacing w:line="360" w:lineRule="auto"/>
            <w:jc w:val="both"/>
            <w:rPr>
              <w:rFonts w:ascii="Times New Roman" w:hAnsi="Times New Roman" w:cs="Times New Roman"/>
              <w:noProof/>
              <w:sz w:val="24"/>
              <w:szCs w:val="24"/>
            </w:rPr>
          </w:pPr>
          <w:hyperlink w:anchor="_Toc151729267" w:history="1">
            <w:r w:rsidR="00267E91" w:rsidRPr="00267E91">
              <w:rPr>
                <w:rStyle w:val="Hyperlink"/>
                <w:rFonts w:ascii="Times New Roman" w:hAnsi="Times New Roman" w:cs="Times New Roman"/>
                <w:noProof/>
                <w:sz w:val="24"/>
                <w:szCs w:val="24"/>
              </w:rPr>
              <w:t>2.3.1 Innovation and Commercialisation within Coca-Cola</w:t>
            </w:r>
            <w:r w:rsidR="00267E91" w:rsidRPr="00267E91">
              <w:rPr>
                <w:rFonts w:ascii="Times New Roman" w:hAnsi="Times New Roman" w:cs="Times New Roman"/>
                <w:noProof/>
                <w:webHidden/>
                <w:sz w:val="24"/>
                <w:szCs w:val="24"/>
              </w:rPr>
              <w:tab/>
            </w:r>
            <w:r w:rsidR="00E06387" w:rsidRPr="00267E91">
              <w:rPr>
                <w:rFonts w:ascii="Times New Roman" w:hAnsi="Times New Roman" w:cs="Times New Roman"/>
                <w:noProof/>
                <w:webHidden/>
                <w:sz w:val="24"/>
                <w:szCs w:val="24"/>
              </w:rPr>
              <w:fldChar w:fldCharType="begin"/>
            </w:r>
            <w:r w:rsidR="00267E91" w:rsidRPr="00267E91">
              <w:rPr>
                <w:rFonts w:ascii="Times New Roman" w:hAnsi="Times New Roman" w:cs="Times New Roman"/>
                <w:noProof/>
                <w:webHidden/>
                <w:sz w:val="24"/>
                <w:szCs w:val="24"/>
              </w:rPr>
              <w:instrText xml:space="preserve"> PAGEREF _Toc151729267 \h </w:instrText>
            </w:r>
            <w:r w:rsidR="00E06387" w:rsidRPr="00267E91">
              <w:rPr>
                <w:rFonts w:ascii="Times New Roman" w:hAnsi="Times New Roman" w:cs="Times New Roman"/>
                <w:noProof/>
                <w:webHidden/>
                <w:sz w:val="24"/>
                <w:szCs w:val="24"/>
              </w:rPr>
            </w:r>
            <w:r w:rsidR="00E06387" w:rsidRPr="00267E91">
              <w:rPr>
                <w:rFonts w:ascii="Times New Roman" w:hAnsi="Times New Roman" w:cs="Times New Roman"/>
                <w:noProof/>
                <w:webHidden/>
                <w:sz w:val="24"/>
                <w:szCs w:val="24"/>
              </w:rPr>
              <w:fldChar w:fldCharType="separate"/>
            </w:r>
            <w:r w:rsidR="00267E91" w:rsidRPr="00267E91">
              <w:rPr>
                <w:rFonts w:ascii="Times New Roman" w:hAnsi="Times New Roman" w:cs="Times New Roman"/>
                <w:noProof/>
                <w:webHidden/>
                <w:sz w:val="24"/>
                <w:szCs w:val="24"/>
              </w:rPr>
              <w:t>6</w:t>
            </w:r>
            <w:r w:rsidR="00E06387" w:rsidRPr="00267E91">
              <w:rPr>
                <w:rFonts w:ascii="Times New Roman" w:hAnsi="Times New Roman" w:cs="Times New Roman"/>
                <w:noProof/>
                <w:webHidden/>
                <w:sz w:val="24"/>
                <w:szCs w:val="24"/>
              </w:rPr>
              <w:fldChar w:fldCharType="end"/>
            </w:r>
          </w:hyperlink>
        </w:p>
        <w:p w14:paraId="13032D97" w14:textId="77777777" w:rsidR="00267E91" w:rsidRPr="00267E91" w:rsidRDefault="00B75B77" w:rsidP="00267E91">
          <w:pPr>
            <w:pStyle w:val="TOC3"/>
            <w:tabs>
              <w:tab w:val="right" w:leader="dot" w:pos="9350"/>
            </w:tabs>
            <w:spacing w:line="360" w:lineRule="auto"/>
            <w:jc w:val="both"/>
            <w:rPr>
              <w:rFonts w:ascii="Times New Roman" w:hAnsi="Times New Roman" w:cs="Times New Roman"/>
              <w:noProof/>
              <w:sz w:val="24"/>
              <w:szCs w:val="24"/>
            </w:rPr>
          </w:pPr>
          <w:hyperlink w:anchor="_Toc151729268" w:history="1">
            <w:r w:rsidR="00267E91" w:rsidRPr="00267E91">
              <w:rPr>
                <w:rStyle w:val="Hyperlink"/>
                <w:rFonts w:ascii="Times New Roman" w:hAnsi="Times New Roman" w:cs="Times New Roman"/>
                <w:noProof/>
                <w:sz w:val="24"/>
                <w:szCs w:val="24"/>
              </w:rPr>
              <w:t>2.3.2 Undifferentiated targeting strategy</w:t>
            </w:r>
            <w:r w:rsidR="00267E91" w:rsidRPr="00267E91">
              <w:rPr>
                <w:rFonts w:ascii="Times New Roman" w:hAnsi="Times New Roman" w:cs="Times New Roman"/>
                <w:noProof/>
                <w:webHidden/>
                <w:sz w:val="24"/>
                <w:szCs w:val="24"/>
              </w:rPr>
              <w:tab/>
            </w:r>
            <w:r w:rsidR="00E06387" w:rsidRPr="00267E91">
              <w:rPr>
                <w:rFonts w:ascii="Times New Roman" w:hAnsi="Times New Roman" w:cs="Times New Roman"/>
                <w:noProof/>
                <w:webHidden/>
                <w:sz w:val="24"/>
                <w:szCs w:val="24"/>
              </w:rPr>
              <w:fldChar w:fldCharType="begin"/>
            </w:r>
            <w:r w:rsidR="00267E91" w:rsidRPr="00267E91">
              <w:rPr>
                <w:rFonts w:ascii="Times New Roman" w:hAnsi="Times New Roman" w:cs="Times New Roman"/>
                <w:noProof/>
                <w:webHidden/>
                <w:sz w:val="24"/>
                <w:szCs w:val="24"/>
              </w:rPr>
              <w:instrText xml:space="preserve"> PAGEREF _Toc151729268 \h </w:instrText>
            </w:r>
            <w:r w:rsidR="00E06387" w:rsidRPr="00267E91">
              <w:rPr>
                <w:rFonts w:ascii="Times New Roman" w:hAnsi="Times New Roman" w:cs="Times New Roman"/>
                <w:noProof/>
                <w:webHidden/>
                <w:sz w:val="24"/>
                <w:szCs w:val="24"/>
              </w:rPr>
            </w:r>
            <w:r w:rsidR="00E06387" w:rsidRPr="00267E91">
              <w:rPr>
                <w:rFonts w:ascii="Times New Roman" w:hAnsi="Times New Roman" w:cs="Times New Roman"/>
                <w:noProof/>
                <w:webHidden/>
                <w:sz w:val="24"/>
                <w:szCs w:val="24"/>
              </w:rPr>
              <w:fldChar w:fldCharType="separate"/>
            </w:r>
            <w:r w:rsidR="00267E91" w:rsidRPr="00267E91">
              <w:rPr>
                <w:rFonts w:ascii="Times New Roman" w:hAnsi="Times New Roman" w:cs="Times New Roman"/>
                <w:noProof/>
                <w:webHidden/>
                <w:sz w:val="24"/>
                <w:szCs w:val="24"/>
              </w:rPr>
              <w:t>7</w:t>
            </w:r>
            <w:r w:rsidR="00E06387" w:rsidRPr="00267E91">
              <w:rPr>
                <w:rFonts w:ascii="Times New Roman" w:hAnsi="Times New Roman" w:cs="Times New Roman"/>
                <w:noProof/>
                <w:webHidden/>
                <w:sz w:val="24"/>
                <w:szCs w:val="24"/>
              </w:rPr>
              <w:fldChar w:fldCharType="end"/>
            </w:r>
          </w:hyperlink>
        </w:p>
        <w:p w14:paraId="13032D98" w14:textId="77777777" w:rsidR="00267E91" w:rsidRPr="00267E91" w:rsidRDefault="00B75B77" w:rsidP="00267E91">
          <w:pPr>
            <w:pStyle w:val="TOC3"/>
            <w:tabs>
              <w:tab w:val="right" w:leader="dot" w:pos="9350"/>
            </w:tabs>
            <w:spacing w:line="360" w:lineRule="auto"/>
            <w:jc w:val="both"/>
            <w:rPr>
              <w:rFonts w:ascii="Times New Roman" w:hAnsi="Times New Roman" w:cs="Times New Roman"/>
              <w:noProof/>
              <w:sz w:val="24"/>
              <w:szCs w:val="24"/>
            </w:rPr>
          </w:pPr>
          <w:hyperlink w:anchor="_Toc151729269" w:history="1">
            <w:r w:rsidR="00267E91" w:rsidRPr="00267E91">
              <w:rPr>
                <w:rStyle w:val="Hyperlink"/>
                <w:rFonts w:ascii="Times New Roman" w:hAnsi="Times New Roman" w:cs="Times New Roman"/>
                <w:noProof/>
                <w:sz w:val="24"/>
                <w:szCs w:val="24"/>
              </w:rPr>
              <w:t>2.3.3 Consumer-focused sales strategy</w:t>
            </w:r>
            <w:r w:rsidR="00267E91" w:rsidRPr="00267E91">
              <w:rPr>
                <w:rFonts w:ascii="Times New Roman" w:hAnsi="Times New Roman" w:cs="Times New Roman"/>
                <w:noProof/>
                <w:webHidden/>
                <w:sz w:val="24"/>
                <w:szCs w:val="24"/>
              </w:rPr>
              <w:tab/>
            </w:r>
            <w:r w:rsidR="00E06387" w:rsidRPr="00267E91">
              <w:rPr>
                <w:rFonts w:ascii="Times New Roman" w:hAnsi="Times New Roman" w:cs="Times New Roman"/>
                <w:noProof/>
                <w:webHidden/>
                <w:sz w:val="24"/>
                <w:szCs w:val="24"/>
              </w:rPr>
              <w:fldChar w:fldCharType="begin"/>
            </w:r>
            <w:r w:rsidR="00267E91" w:rsidRPr="00267E91">
              <w:rPr>
                <w:rFonts w:ascii="Times New Roman" w:hAnsi="Times New Roman" w:cs="Times New Roman"/>
                <w:noProof/>
                <w:webHidden/>
                <w:sz w:val="24"/>
                <w:szCs w:val="24"/>
              </w:rPr>
              <w:instrText xml:space="preserve"> PAGEREF _Toc151729269 \h </w:instrText>
            </w:r>
            <w:r w:rsidR="00E06387" w:rsidRPr="00267E91">
              <w:rPr>
                <w:rFonts w:ascii="Times New Roman" w:hAnsi="Times New Roman" w:cs="Times New Roman"/>
                <w:noProof/>
                <w:webHidden/>
                <w:sz w:val="24"/>
                <w:szCs w:val="24"/>
              </w:rPr>
            </w:r>
            <w:r w:rsidR="00E06387" w:rsidRPr="00267E91">
              <w:rPr>
                <w:rFonts w:ascii="Times New Roman" w:hAnsi="Times New Roman" w:cs="Times New Roman"/>
                <w:noProof/>
                <w:webHidden/>
                <w:sz w:val="24"/>
                <w:szCs w:val="24"/>
              </w:rPr>
              <w:fldChar w:fldCharType="separate"/>
            </w:r>
            <w:r w:rsidR="00267E91" w:rsidRPr="00267E91">
              <w:rPr>
                <w:rFonts w:ascii="Times New Roman" w:hAnsi="Times New Roman" w:cs="Times New Roman"/>
                <w:noProof/>
                <w:webHidden/>
                <w:sz w:val="24"/>
                <w:szCs w:val="24"/>
              </w:rPr>
              <w:t>8</w:t>
            </w:r>
            <w:r w:rsidR="00E06387" w:rsidRPr="00267E91">
              <w:rPr>
                <w:rFonts w:ascii="Times New Roman" w:hAnsi="Times New Roman" w:cs="Times New Roman"/>
                <w:noProof/>
                <w:webHidden/>
                <w:sz w:val="24"/>
                <w:szCs w:val="24"/>
              </w:rPr>
              <w:fldChar w:fldCharType="end"/>
            </w:r>
          </w:hyperlink>
        </w:p>
        <w:p w14:paraId="13032D99" w14:textId="77777777" w:rsidR="00267E91" w:rsidRPr="00267E91" w:rsidRDefault="00B75B77" w:rsidP="00267E91">
          <w:pPr>
            <w:pStyle w:val="TOC3"/>
            <w:tabs>
              <w:tab w:val="right" w:leader="dot" w:pos="9350"/>
            </w:tabs>
            <w:spacing w:line="360" w:lineRule="auto"/>
            <w:jc w:val="both"/>
            <w:rPr>
              <w:rFonts w:ascii="Times New Roman" w:hAnsi="Times New Roman" w:cs="Times New Roman"/>
              <w:noProof/>
              <w:sz w:val="24"/>
              <w:szCs w:val="24"/>
            </w:rPr>
          </w:pPr>
          <w:hyperlink w:anchor="_Toc151729270" w:history="1">
            <w:r w:rsidR="00267E91" w:rsidRPr="00267E91">
              <w:rPr>
                <w:rStyle w:val="Hyperlink"/>
                <w:rFonts w:ascii="Times New Roman" w:hAnsi="Times New Roman" w:cs="Times New Roman"/>
                <w:noProof/>
                <w:sz w:val="24"/>
                <w:szCs w:val="24"/>
              </w:rPr>
              <w:t>2.3.4 Personalisation Strategy</w:t>
            </w:r>
            <w:r w:rsidR="00267E91" w:rsidRPr="00267E91">
              <w:rPr>
                <w:rFonts w:ascii="Times New Roman" w:hAnsi="Times New Roman" w:cs="Times New Roman"/>
                <w:noProof/>
                <w:webHidden/>
                <w:sz w:val="24"/>
                <w:szCs w:val="24"/>
              </w:rPr>
              <w:tab/>
            </w:r>
            <w:r w:rsidR="00E06387" w:rsidRPr="00267E91">
              <w:rPr>
                <w:rFonts w:ascii="Times New Roman" w:hAnsi="Times New Roman" w:cs="Times New Roman"/>
                <w:noProof/>
                <w:webHidden/>
                <w:sz w:val="24"/>
                <w:szCs w:val="24"/>
              </w:rPr>
              <w:fldChar w:fldCharType="begin"/>
            </w:r>
            <w:r w:rsidR="00267E91" w:rsidRPr="00267E91">
              <w:rPr>
                <w:rFonts w:ascii="Times New Roman" w:hAnsi="Times New Roman" w:cs="Times New Roman"/>
                <w:noProof/>
                <w:webHidden/>
                <w:sz w:val="24"/>
                <w:szCs w:val="24"/>
              </w:rPr>
              <w:instrText xml:space="preserve"> PAGEREF _Toc151729270 \h </w:instrText>
            </w:r>
            <w:r w:rsidR="00E06387" w:rsidRPr="00267E91">
              <w:rPr>
                <w:rFonts w:ascii="Times New Roman" w:hAnsi="Times New Roman" w:cs="Times New Roman"/>
                <w:noProof/>
                <w:webHidden/>
                <w:sz w:val="24"/>
                <w:szCs w:val="24"/>
              </w:rPr>
            </w:r>
            <w:r w:rsidR="00E06387" w:rsidRPr="00267E91">
              <w:rPr>
                <w:rFonts w:ascii="Times New Roman" w:hAnsi="Times New Roman" w:cs="Times New Roman"/>
                <w:noProof/>
                <w:webHidden/>
                <w:sz w:val="24"/>
                <w:szCs w:val="24"/>
              </w:rPr>
              <w:fldChar w:fldCharType="separate"/>
            </w:r>
            <w:r w:rsidR="00267E91" w:rsidRPr="00267E91">
              <w:rPr>
                <w:rFonts w:ascii="Times New Roman" w:hAnsi="Times New Roman" w:cs="Times New Roman"/>
                <w:noProof/>
                <w:webHidden/>
                <w:sz w:val="24"/>
                <w:szCs w:val="24"/>
              </w:rPr>
              <w:t>9</w:t>
            </w:r>
            <w:r w:rsidR="00E06387" w:rsidRPr="00267E91">
              <w:rPr>
                <w:rFonts w:ascii="Times New Roman" w:hAnsi="Times New Roman" w:cs="Times New Roman"/>
                <w:noProof/>
                <w:webHidden/>
                <w:sz w:val="24"/>
                <w:szCs w:val="24"/>
              </w:rPr>
              <w:fldChar w:fldCharType="end"/>
            </w:r>
          </w:hyperlink>
        </w:p>
        <w:p w14:paraId="13032D9A" w14:textId="77777777" w:rsidR="00267E91" w:rsidRPr="00267E91" w:rsidRDefault="00B75B77" w:rsidP="00267E91">
          <w:pPr>
            <w:pStyle w:val="TOC3"/>
            <w:tabs>
              <w:tab w:val="right" w:leader="dot" w:pos="9350"/>
            </w:tabs>
            <w:spacing w:line="360" w:lineRule="auto"/>
            <w:jc w:val="both"/>
            <w:rPr>
              <w:rFonts w:ascii="Times New Roman" w:hAnsi="Times New Roman" w:cs="Times New Roman"/>
              <w:noProof/>
              <w:sz w:val="24"/>
              <w:szCs w:val="24"/>
            </w:rPr>
          </w:pPr>
          <w:hyperlink w:anchor="_Toc151729271" w:history="1">
            <w:r w:rsidR="00267E91" w:rsidRPr="00267E91">
              <w:rPr>
                <w:rStyle w:val="Hyperlink"/>
                <w:rFonts w:ascii="Times New Roman" w:hAnsi="Times New Roman" w:cs="Times New Roman"/>
                <w:noProof/>
                <w:sz w:val="24"/>
                <w:szCs w:val="24"/>
              </w:rPr>
              <w:t>2.3.5 Brand Power and Cost Leadership</w:t>
            </w:r>
            <w:r w:rsidR="00267E91" w:rsidRPr="00267E91">
              <w:rPr>
                <w:rFonts w:ascii="Times New Roman" w:hAnsi="Times New Roman" w:cs="Times New Roman"/>
                <w:noProof/>
                <w:webHidden/>
                <w:sz w:val="24"/>
                <w:szCs w:val="24"/>
              </w:rPr>
              <w:tab/>
            </w:r>
            <w:r w:rsidR="00E06387" w:rsidRPr="00267E91">
              <w:rPr>
                <w:rFonts w:ascii="Times New Roman" w:hAnsi="Times New Roman" w:cs="Times New Roman"/>
                <w:noProof/>
                <w:webHidden/>
                <w:sz w:val="24"/>
                <w:szCs w:val="24"/>
              </w:rPr>
              <w:fldChar w:fldCharType="begin"/>
            </w:r>
            <w:r w:rsidR="00267E91" w:rsidRPr="00267E91">
              <w:rPr>
                <w:rFonts w:ascii="Times New Roman" w:hAnsi="Times New Roman" w:cs="Times New Roman"/>
                <w:noProof/>
                <w:webHidden/>
                <w:sz w:val="24"/>
                <w:szCs w:val="24"/>
              </w:rPr>
              <w:instrText xml:space="preserve"> PAGEREF _Toc151729271 \h </w:instrText>
            </w:r>
            <w:r w:rsidR="00E06387" w:rsidRPr="00267E91">
              <w:rPr>
                <w:rFonts w:ascii="Times New Roman" w:hAnsi="Times New Roman" w:cs="Times New Roman"/>
                <w:noProof/>
                <w:webHidden/>
                <w:sz w:val="24"/>
                <w:szCs w:val="24"/>
              </w:rPr>
            </w:r>
            <w:r w:rsidR="00E06387" w:rsidRPr="00267E91">
              <w:rPr>
                <w:rFonts w:ascii="Times New Roman" w:hAnsi="Times New Roman" w:cs="Times New Roman"/>
                <w:noProof/>
                <w:webHidden/>
                <w:sz w:val="24"/>
                <w:szCs w:val="24"/>
              </w:rPr>
              <w:fldChar w:fldCharType="separate"/>
            </w:r>
            <w:r w:rsidR="00267E91" w:rsidRPr="00267E91">
              <w:rPr>
                <w:rFonts w:ascii="Times New Roman" w:hAnsi="Times New Roman" w:cs="Times New Roman"/>
                <w:noProof/>
                <w:webHidden/>
                <w:sz w:val="24"/>
                <w:szCs w:val="24"/>
              </w:rPr>
              <w:t>11</w:t>
            </w:r>
            <w:r w:rsidR="00E06387" w:rsidRPr="00267E91">
              <w:rPr>
                <w:rFonts w:ascii="Times New Roman" w:hAnsi="Times New Roman" w:cs="Times New Roman"/>
                <w:noProof/>
                <w:webHidden/>
                <w:sz w:val="24"/>
                <w:szCs w:val="24"/>
              </w:rPr>
              <w:fldChar w:fldCharType="end"/>
            </w:r>
          </w:hyperlink>
        </w:p>
        <w:p w14:paraId="13032D9B" w14:textId="77777777" w:rsidR="00267E91" w:rsidRPr="00267E91" w:rsidRDefault="00B75B77" w:rsidP="00267E91">
          <w:pPr>
            <w:pStyle w:val="TOC2"/>
            <w:tabs>
              <w:tab w:val="right" w:leader="dot" w:pos="9350"/>
            </w:tabs>
            <w:spacing w:line="360" w:lineRule="auto"/>
            <w:jc w:val="both"/>
            <w:rPr>
              <w:rFonts w:ascii="Times New Roman" w:eastAsiaTheme="minorEastAsia" w:hAnsi="Times New Roman" w:cs="Times New Roman"/>
              <w:noProof/>
              <w:sz w:val="24"/>
              <w:szCs w:val="24"/>
              <w:lang w:val="en-US"/>
            </w:rPr>
          </w:pPr>
          <w:hyperlink w:anchor="_Toc151729272" w:history="1">
            <w:r w:rsidR="00267E91" w:rsidRPr="00267E91">
              <w:rPr>
                <w:rStyle w:val="Hyperlink"/>
                <w:rFonts w:ascii="Times New Roman" w:hAnsi="Times New Roman" w:cs="Times New Roman"/>
                <w:noProof/>
                <w:sz w:val="24"/>
                <w:szCs w:val="24"/>
              </w:rPr>
              <w:t>2.4 Identification of key stakeholders for Coca-Cola and their impact on the company’s marketing</w:t>
            </w:r>
            <w:r w:rsidR="00267E91" w:rsidRPr="00267E91">
              <w:rPr>
                <w:rFonts w:ascii="Times New Roman" w:hAnsi="Times New Roman" w:cs="Times New Roman"/>
                <w:noProof/>
                <w:webHidden/>
                <w:sz w:val="24"/>
                <w:szCs w:val="24"/>
              </w:rPr>
              <w:tab/>
            </w:r>
            <w:r w:rsidR="00E06387" w:rsidRPr="00267E91">
              <w:rPr>
                <w:rFonts w:ascii="Times New Roman" w:hAnsi="Times New Roman" w:cs="Times New Roman"/>
                <w:noProof/>
                <w:webHidden/>
                <w:sz w:val="24"/>
                <w:szCs w:val="24"/>
              </w:rPr>
              <w:fldChar w:fldCharType="begin"/>
            </w:r>
            <w:r w:rsidR="00267E91" w:rsidRPr="00267E91">
              <w:rPr>
                <w:rFonts w:ascii="Times New Roman" w:hAnsi="Times New Roman" w:cs="Times New Roman"/>
                <w:noProof/>
                <w:webHidden/>
                <w:sz w:val="24"/>
                <w:szCs w:val="24"/>
              </w:rPr>
              <w:instrText xml:space="preserve"> PAGEREF _Toc151729272 \h </w:instrText>
            </w:r>
            <w:r w:rsidR="00E06387" w:rsidRPr="00267E91">
              <w:rPr>
                <w:rFonts w:ascii="Times New Roman" w:hAnsi="Times New Roman" w:cs="Times New Roman"/>
                <w:noProof/>
                <w:webHidden/>
                <w:sz w:val="24"/>
                <w:szCs w:val="24"/>
              </w:rPr>
            </w:r>
            <w:r w:rsidR="00E06387" w:rsidRPr="00267E91">
              <w:rPr>
                <w:rFonts w:ascii="Times New Roman" w:hAnsi="Times New Roman" w:cs="Times New Roman"/>
                <w:noProof/>
                <w:webHidden/>
                <w:sz w:val="24"/>
                <w:szCs w:val="24"/>
              </w:rPr>
              <w:fldChar w:fldCharType="separate"/>
            </w:r>
            <w:r w:rsidR="00267E91" w:rsidRPr="00267E91">
              <w:rPr>
                <w:rFonts w:ascii="Times New Roman" w:hAnsi="Times New Roman" w:cs="Times New Roman"/>
                <w:noProof/>
                <w:webHidden/>
                <w:sz w:val="24"/>
                <w:szCs w:val="24"/>
              </w:rPr>
              <w:t>12</w:t>
            </w:r>
            <w:r w:rsidR="00E06387" w:rsidRPr="00267E91">
              <w:rPr>
                <w:rFonts w:ascii="Times New Roman" w:hAnsi="Times New Roman" w:cs="Times New Roman"/>
                <w:noProof/>
                <w:webHidden/>
                <w:sz w:val="24"/>
                <w:szCs w:val="24"/>
              </w:rPr>
              <w:fldChar w:fldCharType="end"/>
            </w:r>
          </w:hyperlink>
        </w:p>
        <w:p w14:paraId="13032D9C" w14:textId="77777777" w:rsidR="00267E91" w:rsidRPr="00267E91" w:rsidRDefault="00B75B77" w:rsidP="00267E91">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1729273" w:history="1">
            <w:r w:rsidR="00267E91" w:rsidRPr="00267E91">
              <w:rPr>
                <w:rStyle w:val="Hyperlink"/>
                <w:rFonts w:ascii="Times New Roman" w:hAnsi="Times New Roman" w:cs="Times New Roman"/>
                <w:noProof/>
                <w:sz w:val="24"/>
                <w:szCs w:val="24"/>
              </w:rPr>
              <w:t>3.0 Conclusion</w:t>
            </w:r>
            <w:r w:rsidR="00267E91" w:rsidRPr="00267E91">
              <w:rPr>
                <w:rFonts w:ascii="Times New Roman" w:hAnsi="Times New Roman" w:cs="Times New Roman"/>
                <w:noProof/>
                <w:webHidden/>
                <w:sz w:val="24"/>
                <w:szCs w:val="24"/>
              </w:rPr>
              <w:tab/>
            </w:r>
            <w:r w:rsidR="00E06387" w:rsidRPr="00267E91">
              <w:rPr>
                <w:rFonts w:ascii="Times New Roman" w:hAnsi="Times New Roman" w:cs="Times New Roman"/>
                <w:noProof/>
                <w:webHidden/>
                <w:sz w:val="24"/>
                <w:szCs w:val="24"/>
              </w:rPr>
              <w:fldChar w:fldCharType="begin"/>
            </w:r>
            <w:r w:rsidR="00267E91" w:rsidRPr="00267E91">
              <w:rPr>
                <w:rFonts w:ascii="Times New Roman" w:hAnsi="Times New Roman" w:cs="Times New Roman"/>
                <w:noProof/>
                <w:webHidden/>
                <w:sz w:val="24"/>
                <w:szCs w:val="24"/>
              </w:rPr>
              <w:instrText xml:space="preserve"> PAGEREF _Toc151729273 \h </w:instrText>
            </w:r>
            <w:r w:rsidR="00E06387" w:rsidRPr="00267E91">
              <w:rPr>
                <w:rFonts w:ascii="Times New Roman" w:hAnsi="Times New Roman" w:cs="Times New Roman"/>
                <w:noProof/>
                <w:webHidden/>
                <w:sz w:val="24"/>
                <w:szCs w:val="24"/>
              </w:rPr>
            </w:r>
            <w:r w:rsidR="00E06387" w:rsidRPr="00267E91">
              <w:rPr>
                <w:rFonts w:ascii="Times New Roman" w:hAnsi="Times New Roman" w:cs="Times New Roman"/>
                <w:noProof/>
                <w:webHidden/>
                <w:sz w:val="24"/>
                <w:szCs w:val="24"/>
              </w:rPr>
              <w:fldChar w:fldCharType="separate"/>
            </w:r>
            <w:r w:rsidR="00267E91" w:rsidRPr="00267E91">
              <w:rPr>
                <w:rFonts w:ascii="Times New Roman" w:hAnsi="Times New Roman" w:cs="Times New Roman"/>
                <w:noProof/>
                <w:webHidden/>
                <w:sz w:val="24"/>
                <w:szCs w:val="24"/>
              </w:rPr>
              <w:t>16</w:t>
            </w:r>
            <w:r w:rsidR="00E06387" w:rsidRPr="00267E91">
              <w:rPr>
                <w:rFonts w:ascii="Times New Roman" w:hAnsi="Times New Roman" w:cs="Times New Roman"/>
                <w:noProof/>
                <w:webHidden/>
                <w:sz w:val="24"/>
                <w:szCs w:val="24"/>
              </w:rPr>
              <w:fldChar w:fldCharType="end"/>
            </w:r>
          </w:hyperlink>
        </w:p>
        <w:p w14:paraId="13032D9D" w14:textId="77777777" w:rsidR="00267E91" w:rsidRPr="00267E91" w:rsidRDefault="00B75B77" w:rsidP="00267E91">
          <w:pPr>
            <w:pStyle w:val="TOC1"/>
            <w:tabs>
              <w:tab w:val="right" w:leader="dot" w:pos="9350"/>
            </w:tabs>
            <w:spacing w:line="360" w:lineRule="auto"/>
            <w:jc w:val="both"/>
            <w:rPr>
              <w:rFonts w:ascii="Times New Roman" w:eastAsiaTheme="minorEastAsia" w:hAnsi="Times New Roman" w:cs="Times New Roman"/>
              <w:noProof/>
              <w:sz w:val="24"/>
              <w:szCs w:val="24"/>
              <w:lang w:val="en-US"/>
            </w:rPr>
          </w:pPr>
          <w:hyperlink w:anchor="_Toc151729274" w:history="1">
            <w:r w:rsidR="00267E91" w:rsidRPr="00267E91">
              <w:rPr>
                <w:rStyle w:val="Hyperlink"/>
                <w:rFonts w:ascii="Times New Roman" w:hAnsi="Times New Roman" w:cs="Times New Roman"/>
                <w:noProof/>
                <w:sz w:val="24"/>
                <w:szCs w:val="24"/>
              </w:rPr>
              <w:t>4.0 Recommendation on the Identified Challenges</w:t>
            </w:r>
            <w:r w:rsidR="00267E91" w:rsidRPr="00267E91">
              <w:rPr>
                <w:rFonts w:ascii="Times New Roman" w:hAnsi="Times New Roman" w:cs="Times New Roman"/>
                <w:noProof/>
                <w:webHidden/>
                <w:sz w:val="24"/>
                <w:szCs w:val="24"/>
              </w:rPr>
              <w:tab/>
            </w:r>
            <w:r w:rsidR="00E06387" w:rsidRPr="00267E91">
              <w:rPr>
                <w:rFonts w:ascii="Times New Roman" w:hAnsi="Times New Roman" w:cs="Times New Roman"/>
                <w:noProof/>
                <w:webHidden/>
                <w:sz w:val="24"/>
                <w:szCs w:val="24"/>
              </w:rPr>
              <w:fldChar w:fldCharType="begin"/>
            </w:r>
            <w:r w:rsidR="00267E91" w:rsidRPr="00267E91">
              <w:rPr>
                <w:rFonts w:ascii="Times New Roman" w:hAnsi="Times New Roman" w:cs="Times New Roman"/>
                <w:noProof/>
                <w:webHidden/>
                <w:sz w:val="24"/>
                <w:szCs w:val="24"/>
              </w:rPr>
              <w:instrText xml:space="preserve"> PAGEREF _Toc151729274 \h </w:instrText>
            </w:r>
            <w:r w:rsidR="00E06387" w:rsidRPr="00267E91">
              <w:rPr>
                <w:rFonts w:ascii="Times New Roman" w:hAnsi="Times New Roman" w:cs="Times New Roman"/>
                <w:noProof/>
                <w:webHidden/>
                <w:sz w:val="24"/>
                <w:szCs w:val="24"/>
              </w:rPr>
            </w:r>
            <w:r w:rsidR="00E06387" w:rsidRPr="00267E91">
              <w:rPr>
                <w:rFonts w:ascii="Times New Roman" w:hAnsi="Times New Roman" w:cs="Times New Roman"/>
                <w:noProof/>
                <w:webHidden/>
                <w:sz w:val="24"/>
                <w:szCs w:val="24"/>
              </w:rPr>
              <w:fldChar w:fldCharType="separate"/>
            </w:r>
            <w:r w:rsidR="00267E91" w:rsidRPr="00267E91">
              <w:rPr>
                <w:rFonts w:ascii="Times New Roman" w:hAnsi="Times New Roman" w:cs="Times New Roman"/>
                <w:noProof/>
                <w:webHidden/>
                <w:sz w:val="24"/>
                <w:szCs w:val="24"/>
              </w:rPr>
              <w:t>16</w:t>
            </w:r>
            <w:r w:rsidR="00E06387" w:rsidRPr="00267E91">
              <w:rPr>
                <w:rFonts w:ascii="Times New Roman" w:hAnsi="Times New Roman" w:cs="Times New Roman"/>
                <w:noProof/>
                <w:webHidden/>
                <w:sz w:val="24"/>
                <w:szCs w:val="24"/>
              </w:rPr>
              <w:fldChar w:fldCharType="end"/>
            </w:r>
          </w:hyperlink>
        </w:p>
        <w:p w14:paraId="13032D9E" w14:textId="77777777" w:rsidR="00267E91" w:rsidRDefault="00B75B77" w:rsidP="00267E91">
          <w:pPr>
            <w:pStyle w:val="TOC1"/>
            <w:tabs>
              <w:tab w:val="right" w:leader="dot" w:pos="9350"/>
            </w:tabs>
            <w:spacing w:line="360" w:lineRule="auto"/>
            <w:jc w:val="both"/>
            <w:rPr>
              <w:rFonts w:asciiTheme="minorHAnsi" w:eastAsiaTheme="minorEastAsia" w:hAnsiTheme="minorHAnsi" w:cstheme="minorBidi"/>
              <w:noProof/>
              <w:lang w:val="en-US"/>
            </w:rPr>
          </w:pPr>
          <w:hyperlink w:anchor="_Toc151729275" w:history="1">
            <w:r w:rsidR="00267E91" w:rsidRPr="00267E91">
              <w:rPr>
                <w:rStyle w:val="Hyperlink"/>
                <w:rFonts w:ascii="Times New Roman" w:hAnsi="Times New Roman" w:cs="Times New Roman"/>
                <w:noProof/>
                <w:sz w:val="24"/>
                <w:szCs w:val="24"/>
                <w:lang w:eastAsia="en-IN"/>
              </w:rPr>
              <w:t>Reference List</w:t>
            </w:r>
            <w:r w:rsidR="00267E91" w:rsidRPr="00267E91">
              <w:rPr>
                <w:rFonts w:ascii="Times New Roman" w:hAnsi="Times New Roman" w:cs="Times New Roman"/>
                <w:noProof/>
                <w:webHidden/>
                <w:sz w:val="24"/>
                <w:szCs w:val="24"/>
              </w:rPr>
              <w:tab/>
            </w:r>
            <w:r w:rsidR="00E06387" w:rsidRPr="00267E91">
              <w:rPr>
                <w:rFonts w:ascii="Times New Roman" w:hAnsi="Times New Roman" w:cs="Times New Roman"/>
                <w:noProof/>
                <w:webHidden/>
                <w:sz w:val="24"/>
                <w:szCs w:val="24"/>
              </w:rPr>
              <w:fldChar w:fldCharType="begin"/>
            </w:r>
            <w:r w:rsidR="00267E91" w:rsidRPr="00267E91">
              <w:rPr>
                <w:rFonts w:ascii="Times New Roman" w:hAnsi="Times New Roman" w:cs="Times New Roman"/>
                <w:noProof/>
                <w:webHidden/>
                <w:sz w:val="24"/>
                <w:szCs w:val="24"/>
              </w:rPr>
              <w:instrText xml:space="preserve"> PAGEREF _Toc151729275 \h </w:instrText>
            </w:r>
            <w:r w:rsidR="00E06387" w:rsidRPr="00267E91">
              <w:rPr>
                <w:rFonts w:ascii="Times New Roman" w:hAnsi="Times New Roman" w:cs="Times New Roman"/>
                <w:noProof/>
                <w:webHidden/>
                <w:sz w:val="24"/>
                <w:szCs w:val="24"/>
              </w:rPr>
            </w:r>
            <w:r w:rsidR="00E06387" w:rsidRPr="00267E91">
              <w:rPr>
                <w:rFonts w:ascii="Times New Roman" w:hAnsi="Times New Roman" w:cs="Times New Roman"/>
                <w:noProof/>
                <w:webHidden/>
                <w:sz w:val="24"/>
                <w:szCs w:val="24"/>
              </w:rPr>
              <w:fldChar w:fldCharType="separate"/>
            </w:r>
            <w:r w:rsidR="00267E91" w:rsidRPr="00267E91">
              <w:rPr>
                <w:rFonts w:ascii="Times New Roman" w:hAnsi="Times New Roman" w:cs="Times New Roman"/>
                <w:noProof/>
                <w:webHidden/>
                <w:sz w:val="24"/>
                <w:szCs w:val="24"/>
              </w:rPr>
              <w:t>18</w:t>
            </w:r>
            <w:r w:rsidR="00E06387" w:rsidRPr="00267E91">
              <w:rPr>
                <w:rFonts w:ascii="Times New Roman" w:hAnsi="Times New Roman" w:cs="Times New Roman"/>
                <w:noProof/>
                <w:webHidden/>
                <w:sz w:val="24"/>
                <w:szCs w:val="24"/>
              </w:rPr>
              <w:fldChar w:fldCharType="end"/>
            </w:r>
          </w:hyperlink>
        </w:p>
        <w:p w14:paraId="13032D9F" w14:textId="77777777" w:rsidR="0081254F" w:rsidRPr="00C213B6" w:rsidRDefault="00E06387" w:rsidP="0081254F">
          <w:pPr>
            <w:spacing w:line="360" w:lineRule="auto"/>
            <w:jc w:val="both"/>
          </w:pPr>
          <w:r w:rsidRPr="00C213B6">
            <w:rPr>
              <w:rFonts w:ascii="Times New Roman" w:hAnsi="Times New Roman" w:cs="Times New Roman"/>
              <w:b/>
              <w:bCs/>
              <w:noProof/>
              <w:sz w:val="24"/>
              <w:szCs w:val="24"/>
            </w:rPr>
            <w:fldChar w:fldCharType="end"/>
          </w:r>
        </w:p>
      </w:sdtContent>
    </w:sdt>
    <w:p w14:paraId="13032DA0" w14:textId="77777777" w:rsidR="003B077D" w:rsidRPr="00C213B6" w:rsidRDefault="003B077D">
      <w:pPr>
        <w:rPr>
          <w:rFonts w:ascii="Times New Roman" w:hAnsi="Times New Roman"/>
          <w:b/>
          <w:sz w:val="28"/>
          <w:szCs w:val="40"/>
        </w:rPr>
      </w:pPr>
      <w:r w:rsidRPr="00C213B6">
        <w:br w:type="page"/>
      </w:r>
    </w:p>
    <w:p w14:paraId="13032DA1" w14:textId="77777777" w:rsidR="0028490E" w:rsidRPr="00C213B6" w:rsidRDefault="002C3709" w:rsidP="003B077D">
      <w:pPr>
        <w:pStyle w:val="Heading1"/>
      </w:pPr>
      <w:bookmarkStart w:id="0" w:name="_Toc151729262"/>
      <w:r w:rsidRPr="00C213B6">
        <w:lastRenderedPageBreak/>
        <w:t>1.0 Introduction</w:t>
      </w:r>
      <w:bookmarkEnd w:id="0"/>
    </w:p>
    <w:p w14:paraId="13032DA2" w14:textId="77777777" w:rsidR="0028490E" w:rsidRPr="00C213B6" w:rsidRDefault="002C3709">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 xml:space="preserve">Marketing fundamental is about the description of the main principle of marketing. It is all about the strategies that have been used by the company to increase its customer base (Palmatier and Sridhar, 2020). COVID-19 has brought many changes in the traditional marketing system followed by the company. It increases the trends of using digital marketing systems for communicating with the larger customer base. The study aims to identify the impact of COVID-19 on the marketing strategy of the global company Coca-Cola with the evaluation of the challenges. The study will also explore innovative commercial strategies adopted by Coca-Cola for navigating these challenges based on relevant theories. It also sheds light upon the understanding of the point of view of the stakeholders in the new marketing strategies adopted by it. Coca-Cola is the global industrial leader in the beverage sector. The company was founded in 1886 and now the company deals with more than 160 brands in the world. The purpose of the company is to create a better-shared future for every brand associated with it (Coca-Cola, 2023). COVID-19 spread around the world within a shorter </w:t>
      </w:r>
      <w:proofErr w:type="gramStart"/>
      <w:r w:rsidRPr="00C213B6">
        <w:rPr>
          <w:rFonts w:ascii="Times New Roman" w:eastAsia="Times New Roman" w:hAnsi="Times New Roman" w:cs="Times New Roman"/>
          <w:sz w:val="24"/>
          <w:szCs w:val="24"/>
          <w:lang w:val="en-GB"/>
        </w:rPr>
        <w:t>period of time</w:t>
      </w:r>
      <w:proofErr w:type="gramEnd"/>
      <w:r w:rsidRPr="00C213B6">
        <w:rPr>
          <w:rFonts w:ascii="Times New Roman" w:eastAsia="Times New Roman" w:hAnsi="Times New Roman" w:cs="Times New Roman"/>
          <w:sz w:val="24"/>
          <w:szCs w:val="24"/>
          <w:lang w:val="en-GB"/>
        </w:rPr>
        <w:t xml:space="preserve"> and did not provide the chance for companies to prepare for adopting new strategies. It has impacted the health of the public which has a great impact on the food and beverage industry. </w:t>
      </w:r>
    </w:p>
    <w:p w14:paraId="13032DA3" w14:textId="77777777" w:rsidR="0028490E" w:rsidRPr="00C213B6" w:rsidRDefault="002C3709">
      <w:pPr>
        <w:pStyle w:val="Normal1"/>
        <w:spacing w:line="360" w:lineRule="auto"/>
        <w:jc w:val="center"/>
        <w:rPr>
          <w:rFonts w:ascii="Times New Roman" w:eastAsia="Times New Roman" w:hAnsi="Times New Roman" w:cs="Times New Roman"/>
          <w:b/>
          <w:sz w:val="24"/>
          <w:szCs w:val="24"/>
          <w:lang w:val="en-GB"/>
        </w:rPr>
      </w:pPr>
      <w:r w:rsidRPr="00C213B6">
        <w:rPr>
          <w:rFonts w:ascii="Times New Roman" w:eastAsia="Times New Roman" w:hAnsi="Times New Roman" w:cs="Times New Roman"/>
          <w:b/>
          <w:noProof/>
          <w:sz w:val="24"/>
          <w:szCs w:val="24"/>
        </w:rPr>
        <w:drawing>
          <wp:inline distT="114300" distB="114300" distL="114300" distR="114300" wp14:anchorId="13032E23" wp14:editId="13032E24">
            <wp:extent cx="3571875" cy="600075"/>
            <wp:effectExtent l="12700" t="12700" r="12700" b="12700"/>
            <wp:docPr id="2"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8"/>
                    <a:stretch>
                      <a:fillRect/>
                    </a:stretch>
                  </pic:blipFill>
                  <pic:spPr>
                    <a:xfrm>
                      <a:off x="0" y="0"/>
                      <a:ext cx="3571875" cy="600075"/>
                    </a:xfrm>
                    <a:prstGeom prst="rect">
                      <a:avLst/>
                    </a:prstGeom>
                    <a:ln w="12700">
                      <a:solidFill>
                        <a:srgbClr val="000000"/>
                      </a:solidFill>
                      <a:prstDash val="solid"/>
                    </a:ln>
                  </pic:spPr>
                </pic:pic>
              </a:graphicData>
            </a:graphic>
          </wp:inline>
        </w:drawing>
      </w:r>
    </w:p>
    <w:p w14:paraId="13032DA4" w14:textId="77777777" w:rsidR="0028490E" w:rsidRPr="00C213B6" w:rsidRDefault="002C3709">
      <w:pPr>
        <w:pStyle w:val="Normal1"/>
        <w:spacing w:line="360" w:lineRule="auto"/>
        <w:jc w:val="center"/>
        <w:rPr>
          <w:rFonts w:ascii="Times New Roman" w:eastAsia="Times New Roman" w:hAnsi="Times New Roman" w:cs="Times New Roman"/>
          <w:b/>
          <w:sz w:val="24"/>
          <w:szCs w:val="24"/>
          <w:lang w:val="en-GB"/>
        </w:rPr>
      </w:pPr>
      <w:r w:rsidRPr="00C213B6">
        <w:rPr>
          <w:rFonts w:ascii="Times New Roman" w:eastAsia="Times New Roman" w:hAnsi="Times New Roman" w:cs="Times New Roman"/>
          <w:b/>
          <w:sz w:val="24"/>
          <w:szCs w:val="24"/>
          <w:lang w:val="en-GB"/>
        </w:rPr>
        <w:t>Figure 1: Logo of Coca-Cola</w:t>
      </w:r>
    </w:p>
    <w:p w14:paraId="13032DA5" w14:textId="77777777" w:rsidR="0028490E" w:rsidRPr="00C213B6" w:rsidRDefault="002C3709">
      <w:pPr>
        <w:pStyle w:val="Normal1"/>
        <w:spacing w:line="360" w:lineRule="auto"/>
        <w:jc w:val="center"/>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(Source: Coca-Cola, 2023)</w:t>
      </w:r>
    </w:p>
    <w:p w14:paraId="13032DA6" w14:textId="77777777" w:rsidR="00267E91" w:rsidRDefault="00267E91" w:rsidP="00267E91">
      <w:pPr>
        <w:pStyle w:val="Heading1"/>
      </w:pPr>
      <w:bookmarkStart w:id="1" w:name="_Toc151729263"/>
      <w:r>
        <w:t>2.0 Main F</w:t>
      </w:r>
      <w:r w:rsidRPr="00267E91">
        <w:t>indings</w:t>
      </w:r>
      <w:bookmarkEnd w:id="1"/>
    </w:p>
    <w:p w14:paraId="13032DA7" w14:textId="77777777" w:rsidR="0028490E" w:rsidRPr="00C213B6" w:rsidRDefault="00267E91" w:rsidP="00267E91">
      <w:pPr>
        <w:pStyle w:val="Heading2"/>
      </w:pPr>
      <w:bookmarkStart w:id="2" w:name="_Toc151729264"/>
      <w:r>
        <w:t xml:space="preserve">2.1 </w:t>
      </w:r>
      <w:r w:rsidR="002C3709" w:rsidRPr="00C213B6">
        <w:t xml:space="preserve">Critically </w:t>
      </w:r>
      <w:proofErr w:type="spellStart"/>
      <w:r w:rsidR="002C3709" w:rsidRPr="00C213B6">
        <w:t>Analyse</w:t>
      </w:r>
      <w:proofErr w:type="spellEnd"/>
      <w:r w:rsidR="002C3709" w:rsidRPr="00C213B6">
        <w:t xml:space="preserve"> and Evaluate the global challenges Coca-Cola </w:t>
      </w:r>
      <w:proofErr w:type="gramStart"/>
      <w:r w:rsidR="002C3709" w:rsidRPr="00C213B6">
        <w:t>faces</w:t>
      </w:r>
      <w:bookmarkEnd w:id="2"/>
      <w:proofErr w:type="gramEnd"/>
    </w:p>
    <w:p w14:paraId="13032DA8" w14:textId="77777777" w:rsidR="0028490E" w:rsidRPr="00C213B6" w:rsidRDefault="002C3709">
      <w:pPr>
        <w:pStyle w:val="Normal1"/>
        <w:spacing w:line="360" w:lineRule="auto"/>
        <w:jc w:val="both"/>
        <w:rPr>
          <w:rFonts w:ascii="Times New Roman" w:eastAsia="Times New Roman" w:hAnsi="Times New Roman" w:cs="Times New Roman"/>
          <w:b/>
          <w:i/>
          <w:sz w:val="24"/>
          <w:szCs w:val="24"/>
          <w:lang w:val="en-GB"/>
        </w:rPr>
      </w:pPr>
      <w:r w:rsidRPr="00C213B6">
        <w:rPr>
          <w:rFonts w:ascii="Times New Roman" w:eastAsia="Times New Roman" w:hAnsi="Times New Roman" w:cs="Times New Roman"/>
          <w:b/>
          <w:i/>
          <w:sz w:val="24"/>
          <w:szCs w:val="24"/>
          <w:lang w:val="en-GB"/>
        </w:rPr>
        <w:t xml:space="preserve">Rise of Digitalisation </w:t>
      </w:r>
    </w:p>
    <w:p w14:paraId="13032DA9" w14:textId="77777777" w:rsidR="0028490E" w:rsidRPr="00C213B6" w:rsidRDefault="002C3709">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The increase in the use of digital businesses has raised concern for companies that do not have a plan for implementing a new digital marketing strategy. It has also created an opportunity for the company as it helps to increase customer engagement and focus on the target market. The challenges can be found in the adaptation of digital marketing trends based on the consumer's preferences (The Guardian, 2023).</w:t>
      </w:r>
    </w:p>
    <w:p w14:paraId="13032DAA" w14:textId="77777777" w:rsidR="0028490E" w:rsidRPr="00C213B6" w:rsidRDefault="002C3709">
      <w:pPr>
        <w:pStyle w:val="Normal1"/>
        <w:spacing w:line="360" w:lineRule="auto"/>
        <w:jc w:val="both"/>
        <w:rPr>
          <w:rFonts w:ascii="Times New Roman" w:eastAsia="Times New Roman" w:hAnsi="Times New Roman" w:cs="Times New Roman"/>
          <w:b/>
          <w:i/>
          <w:sz w:val="24"/>
          <w:szCs w:val="24"/>
          <w:lang w:val="en-GB"/>
        </w:rPr>
      </w:pPr>
      <w:r w:rsidRPr="00C213B6">
        <w:rPr>
          <w:rFonts w:ascii="Times New Roman" w:eastAsia="Times New Roman" w:hAnsi="Times New Roman" w:cs="Times New Roman"/>
          <w:b/>
          <w:i/>
          <w:sz w:val="24"/>
          <w:szCs w:val="24"/>
          <w:lang w:val="en-GB"/>
        </w:rPr>
        <w:lastRenderedPageBreak/>
        <w:t>Rising energy costs</w:t>
      </w:r>
    </w:p>
    <w:p w14:paraId="13032DAB" w14:textId="77777777" w:rsidR="0028490E" w:rsidRPr="00C213B6" w:rsidRDefault="002C3709">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 xml:space="preserve">An increase in energy costs has raised the concern for the production process of every company. It has resulted in the implementation of new sustainable practices by optimising the use of energy. The government has stopped protecting businesses from the soaring cost of the invasion of Russia on Ukraine in the year 2022. Many governments launch campaigns to spread awareness among companies about carbon emissions and the use of sustainable business plans (The Guardian, 2023).    </w:t>
      </w:r>
    </w:p>
    <w:p w14:paraId="13032DAC" w14:textId="77777777" w:rsidR="0028490E" w:rsidRPr="00C213B6" w:rsidRDefault="002C3709">
      <w:pPr>
        <w:pStyle w:val="Normal1"/>
        <w:spacing w:line="360" w:lineRule="auto"/>
        <w:jc w:val="both"/>
        <w:rPr>
          <w:rFonts w:ascii="Times New Roman" w:eastAsia="Times New Roman" w:hAnsi="Times New Roman" w:cs="Times New Roman"/>
          <w:b/>
          <w:i/>
          <w:sz w:val="24"/>
          <w:szCs w:val="24"/>
          <w:lang w:val="en-GB"/>
        </w:rPr>
      </w:pPr>
      <w:r w:rsidRPr="00C213B6">
        <w:rPr>
          <w:rFonts w:ascii="Times New Roman" w:eastAsia="Times New Roman" w:hAnsi="Times New Roman" w:cs="Times New Roman"/>
          <w:b/>
          <w:i/>
          <w:sz w:val="24"/>
          <w:szCs w:val="24"/>
          <w:lang w:val="en-GB"/>
        </w:rPr>
        <w:t xml:space="preserve">Staff shortage and flexible working conditions </w:t>
      </w:r>
    </w:p>
    <w:p w14:paraId="13032DAD" w14:textId="77777777" w:rsidR="0028490E" w:rsidRPr="00C213B6" w:rsidRDefault="002C3709">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COVID-19 has changed the concept of work life, now this has turned into the hybrid working model. At the time of COVID-19, many labours who come from other states and countries left the companies without any prior notice to go back home. It has resulted in the labour shortage in the company. There are many global companies that started adopting new work cultures to mitigate this problem. The ability to manage the workforce by addressing the staff retention rate has also affected the marketing functions. Hybrid or remote working resulted in poor communication among the employees and loss of motivation to do work in an efficient manner (</w:t>
      </w:r>
      <w:r w:rsidR="0081254F" w:rsidRPr="00C213B6">
        <w:rPr>
          <w:rFonts w:ascii="Times New Roman" w:eastAsia="Times New Roman" w:hAnsi="Times New Roman" w:cs="Times New Roman"/>
          <w:sz w:val="24"/>
          <w:szCs w:val="24"/>
          <w:lang w:val="en-GB"/>
        </w:rPr>
        <w:t>Statista</w:t>
      </w:r>
      <w:r w:rsidRPr="00C213B6">
        <w:rPr>
          <w:rFonts w:ascii="Times New Roman" w:eastAsia="Times New Roman" w:hAnsi="Times New Roman" w:cs="Times New Roman"/>
          <w:sz w:val="24"/>
          <w:szCs w:val="24"/>
          <w:lang w:val="en-GB"/>
        </w:rPr>
        <w:t xml:space="preserve">, 2023). </w:t>
      </w:r>
    </w:p>
    <w:p w14:paraId="13032DAE" w14:textId="77777777" w:rsidR="0028490E" w:rsidRPr="00C213B6" w:rsidRDefault="002C3709">
      <w:pPr>
        <w:pStyle w:val="Normal1"/>
        <w:spacing w:line="360" w:lineRule="auto"/>
        <w:jc w:val="center"/>
        <w:rPr>
          <w:rFonts w:ascii="Times New Roman" w:eastAsia="Times New Roman" w:hAnsi="Times New Roman" w:cs="Times New Roman"/>
          <w:sz w:val="24"/>
          <w:szCs w:val="24"/>
          <w:lang w:val="en-GB"/>
        </w:rPr>
      </w:pPr>
      <w:r w:rsidRPr="00C213B6">
        <w:rPr>
          <w:rFonts w:ascii="Times New Roman" w:eastAsia="Times New Roman" w:hAnsi="Times New Roman" w:cs="Times New Roman"/>
          <w:noProof/>
          <w:sz w:val="24"/>
          <w:szCs w:val="24"/>
        </w:rPr>
        <w:drawing>
          <wp:inline distT="114300" distB="114300" distL="114300" distR="114300" wp14:anchorId="13032E25" wp14:editId="13032E26">
            <wp:extent cx="4435065" cy="2835883"/>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4" name="image3.png"/>
                    <pic:cNvPicPr/>
                  </pic:nvPicPr>
                  <pic:blipFill>
                    <a:blip r:embed="rId9"/>
                    <a:stretch>
                      <a:fillRect/>
                    </a:stretch>
                  </pic:blipFill>
                  <pic:spPr>
                    <a:xfrm>
                      <a:off x="0" y="0"/>
                      <a:ext cx="4435065" cy="2835883"/>
                    </a:xfrm>
                    <a:prstGeom prst="rect">
                      <a:avLst/>
                    </a:prstGeom>
                    <a:ln w="12700">
                      <a:solidFill>
                        <a:srgbClr val="000000"/>
                      </a:solidFill>
                      <a:prstDash val="solid"/>
                    </a:ln>
                  </pic:spPr>
                </pic:pic>
              </a:graphicData>
            </a:graphic>
          </wp:inline>
        </w:drawing>
      </w:r>
    </w:p>
    <w:p w14:paraId="13032DAF" w14:textId="77777777" w:rsidR="0028490E" w:rsidRPr="00C213B6" w:rsidRDefault="002C3709">
      <w:pPr>
        <w:pStyle w:val="Normal1"/>
        <w:spacing w:line="360" w:lineRule="auto"/>
        <w:jc w:val="center"/>
        <w:rPr>
          <w:rFonts w:ascii="Times New Roman" w:eastAsia="Times New Roman" w:hAnsi="Times New Roman" w:cs="Times New Roman"/>
          <w:b/>
          <w:sz w:val="24"/>
          <w:szCs w:val="24"/>
          <w:lang w:val="en-GB"/>
        </w:rPr>
      </w:pPr>
      <w:r w:rsidRPr="00C213B6">
        <w:rPr>
          <w:rFonts w:ascii="Times New Roman" w:eastAsia="Times New Roman" w:hAnsi="Times New Roman" w:cs="Times New Roman"/>
          <w:b/>
          <w:sz w:val="24"/>
          <w:szCs w:val="24"/>
          <w:lang w:val="en-GB"/>
        </w:rPr>
        <w:t xml:space="preserve">Figure 2: Problems in remote working </w:t>
      </w:r>
    </w:p>
    <w:p w14:paraId="13032DB0" w14:textId="77777777" w:rsidR="0028490E" w:rsidRPr="00C213B6" w:rsidRDefault="002C3709">
      <w:pPr>
        <w:pStyle w:val="Normal1"/>
        <w:spacing w:line="360" w:lineRule="auto"/>
        <w:jc w:val="center"/>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(Source: Statista, 2023)</w:t>
      </w:r>
    </w:p>
    <w:p w14:paraId="13032DB1" w14:textId="77777777" w:rsidR="0028490E" w:rsidRPr="00C213B6" w:rsidRDefault="002C3709">
      <w:pPr>
        <w:pStyle w:val="Normal1"/>
        <w:spacing w:line="360" w:lineRule="auto"/>
        <w:jc w:val="both"/>
        <w:rPr>
          <w:rFonts w:ascii="Times New Roman" w:eastAsia="Times New Roman" w:hAnsi="Times New Roman" w:cs="Times New Roman"/>
          <w:b/>
          <w:i/>
          <w:sz w:val="24"/>
          <w:szCs w:val="24"/>
          <w:lang w:val="en-GB"/>
        </w:rPr>
      </w:pPr>
      <w:r w:rsidRPr="00C213B6">
        <w:rPr>
          <w:rFonts w:ascii="Times New Roman" w:eastAsia="Times New Roman" w:hAnsi="Times New Roman" w:cs="Times New Roman"/>
          <w:b/>
          <w:i/>
          <w:sz w:val="24"/>
          <w:szCs w:val="24"/>
          <w:lang w:val="en-GB"/>
        </w:rPr>
        <w:t xml:space="preserve">Millennial influence on marketing </w:t>
      </w:r>
    </w:p>
    <w:p w14:paraId="13032DB2" w14:textId="77777777" w:rsidR="0028490E" w:rsidRPr="00C213B6" w:rsidRDefault="002C3709">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lastRenderedPageBreak/>
        <w:t xml:space="preserve">The new consumer trends include spending lots of time on online marketing and spending money on socialisation, and food services. It has been observed from the study of many scholars that Generation </w:t>
      </w:r>
      <w:r w:rsidR="0081254F" w:rsidRPr="00C213B6">
        <w:rPr>
          <w:rFonts w:ascii="Times New Roman" w:eastAsia="Times New Roman" w:hAnsi="Times New Roman" w:cs="Times New Roman"/>
          <w:sz w:val="24"/>
          <w:szCs w:val="24"/>
          <w:lang w:val="en-GB"/>
        </w:rPr>
        <w:t>X spends</w:t>
      </w:r>
      <w:r w:rsidRPr="00C213B6">
        <w:rPr>
          <w:rFonts w:ascii="Times New Roman" w:eastAsia="Times New Roman" w:hAnsi="Times New Roman" w:cs="Times New Roman"/>
          <w:sz w:val="24"/>
          <w:szCs w:val="24"/>
          <w:lang w:val="en-GB"/>
        </w:rPr>
        <w:t xml:space="preserve"> most of their time in entertainment and prefers online shopping. After the end of the pandemic, the trends go to the next level. The rise of high-speed internet has resulted in penetration of the e-commerce. As per the survey </w:t>
      </w:r>
      <w:r w:rsidR="0081254F" w:rsidRPr="00C213B6">
        <w:rPr>
          <w:rFonts w:ascii="Times New Roman" w:eastAsia="Times New Roman" w:hAnsi="Times New Roman" w:cs="Times New Roman"/>
          <w:sz w:val="24"/>
          <w:szCs w:val="24"/>
          <w:lang w:val="en-GB"/>
        </w:rPr>
        <w:t>of Chevalier</w:t>
      </w:r>
      <w:r w:rsidRPr="00C213B6">
        <w:rPr>
          <w:rFonts w:ascii="Times New Roman" w:eastAsia="Times New Roman" w:hAnsi="Times New Roman" w:cs="Times New Roman"/>
          <w:sz w:val="24"/>
          <w:szCs w:val="24"/>
          <w:lang w:val="en-GB"/>
        </w:rPr>
        <w:t xml:space="preserve"> (2023), 36% of millennial has adopted online payment method due to COVID-19. In relation to this Coca-Cola needs to align with the values and preferences of this demographic in concerning to the brand image and the marketing messages. </w:t>
      </w:r>
    </w:p>
    <w:p w14:paraId="13032DB3" w14:textId="77777777" w:rsidR="0028490E" w:rsidRPr="00C213B6" w:rsidRDefault="002C3709">
      <w:pPr>
        <w:pStyle w:val="Normal1"/>
        <w:spacing w:line="360" w:lineRule="auto"/>
        <w:jc w:val="center"/>
        <w:rPr>
          <w:rFonts w:ascii="Times New Roman" w:eastAsia="Times New Roman" w:hAnsi="Times New Roman" w:cs="Times New Roman"/>
          <w:sz w:val="24"/>
          <w:szCs w:val="24"/>
          <w:lang w:val="en-GB"/>
        </w:rPr>
      </w:pPr>
      <w:r w:rsidRPr="00C213B6">
        <w:rPr>
          <w:rFonts w:ascii="Times New Roman" w:eastAsia="Times New Roman" w:hAnsi="Times New Roman" w:cs="Times New Roman"/>
          <w:noProof/>
          <w:sz w:val="24"/>
          <w:szCs w:val="24"/>
        </w:rPr>
        <w:drawing>
          <wp:inline distT="114300" distB="114300" distL="114300" distR="114300" wp14:anchorId="13032E27" wp14:editId="13032E28">
            <wp:extent cx="4411996" cy="3146375"/>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10"/>
                    <a:stretch>
                      <a:fillRect/>
                    </a:stretch>
                  </pic:blipFill>
                  <pic:spPr>
                    <a:xfrm>
                      <a:off x="0" y="0"/>
                      <a:ext cx="4411996" cy="3146375"/>
                    </a:xfrm>
                    <a:prstGeom prst="rect">
                      <a:avLst/>
                    </a:prstGeom>
                    <a:ln w="12700">
                      <a:solidFill>
                        <a:srgbClr val="000000"/>
                      </a:solidFill>
                      <a:prstDash val="solid"/>
                    </a:ln>
                  </pic:spPr>
                </pic:pic>
              </a:graphicData>
            </a:graphic>
          </wp:inline>
        </w:drawing>
      </w:r>
    </w:p>
    <w:p w14:paraId="13032DB4" w14:textId="77777777" w:rsidR="0028490E" w:rsidRPr="00C213B6" w:rsidRDefault="002C3709">
      <w:pPr>
        <w:pStyle w:val="Normal1"/>
        <w:spacing w:line="360" w:lineRule="auto"/>
        <w:jc w:val="center"/>
        <w:rPr>
          <w:rFonts w:ascii="Times New Roman" w:eastAsia="Times New Roman" w:hAnsi="Times New Roman" w:cs="Times New Roman"/>
          <w:b/>
          <w:sz w:val="24"/>
          <w:szCs w:val="24"/>
          <w:lang w:val="en-GB"/>
        </w:rPr>
      </w:pPr>
      <w:r w:rsidRPr="00C213B6">
        <w:rPr>
          <w:rFonts w:ascii="Times New Roman" w:eastAsia="Times New Roman" w:hAnsi="Times New Roman" w:cs="Times New Roman"/>
          <w:b/>
          <w:sz w:val="24"/>
          <w:szCs w:val="24"/>
          <w:lang w:val="en-GB"/>
        </w:rPr>
        <w:t xml:space="preserve">Figure 3: Behaviour of the Millennials  </w:t>
      </w:r>
    </w:p>
    <w:p w14:paraId="13032DB5" w14:textId="77777777" w:rsidR="0028490E" w:rsidRPr="00C213B6" w:rsidRDefault="002C3709">
      <w:pPr>
        <w:pStyle w:val="Normal1"/>
        <w:spacing w:line="360" w:lineRule="auto"/>
        <w:jc w:val="center"/>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(Source: Chevalier, 2023)</w:t>
      </w:r>
    </w:p>
    <w:p w14:paraId="13032DB6" w14:textId="77777777" w:rsidR="0028490E" w:rsidRPr="00C213B6" w:rsidRDefault="00267E91" w:rsidP="00267E91">
      <w:pPr>
        <w:pStyle w:val="Heading2"/>
      </w:pPr>
      <w:bookmarkStart w:id="3" w:name="_Toc151729265"/>
      <w:r>
        <w:t xml:space="preserve">2.2 </w:t>
      </w:r>
      <w:r w:rsidR="002C3709" w:rsidRPr="00C213B6">
        <w:t>Impact of these challenges in its marketing functions post Covid-19 pandemic.</w:t>
      </w:r>
      <w:bookmarkEnd w:id="3"/>
    </w:p>
    <w:p w14:paraId="13032DB7" w14:textId="77777777" w:rsidR="0028490E" w:rsidRPr="00C213B6" w:rsidRDefault="002C3709">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 xml:space="preserve">The COVID-19 </w:t>
      </w:r>
      <w:r w:rsidR="0081254F" w:rsidRPr="00C213B6">
        <w:rPr>
          <w:rFonts w:ascii="Times New Roman" w:eastAsia="Times New Roman" w:hAnsi="Times New Roman" w:cs="Times New Roman"/>
          <w:sz w:val="24"/>
          <w:szCs w:val="24"/>
          <w:lang w:val="en-GB"/>
        </w:rPr>
        <w:t>Pandemic</w:t>
      </w:r>
      <w:r w:rsidRPr="00C213B6">
        <w:rPr>
          <w:rFonts w:ascii="Times New Roman" w:eastAsia="Times New Roman" w:hAnsi="Times New Roman" w:cs="Times New Roman"/>
          <w:sz w:val="24"/>
          <w:szCs w:val="24"/>
          <w:lang w:val="en-GB"/>
        </w:rPr>
        <w:t xml:space="preserve"> has reinforced that marketing begins after knowing the customers. It means understanding the situation from the root of the problem and country by country and state by state. The company started understanding that the use of the customer's segments and persons can bring deeper insights into the media strategies and creative marketing approaches (HBR, 2021). </w:t>
      </w:r>
    </w:p>
    <w:p w14:paraId="13032DB8" w14:textId="77777777" w:rsidR="0028490E" w:rsidRPr="00C213B6" w:rsidRDefault="002C3709">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The trends in digitalisation compel Coca-Cola to redesign its marketing strategies for online channels. After COVID-</w:t>
      </w:r>
      <w:r w:rsidR="0081254F" w:rsidRPr="00C213B6">
        <w:rPr>
          <w:rFonts w:ascii="Times New Roman" w:eastAsia="Times New Roman" w:hAnsi="Times New Roman" w:cs="Times New Roman"/>
          <w:sz w:val="24"/>
          <w:szCs w:val="24"/>
          <w:lang w:val="en-GB"/>
        </w:rPr>
        <w:t>19 the</w:t>
      </w:r>
      <w:r w:rsidRPr="00C213B6">
        <w:rPr>
          <w:rFonts w:ascii="Times New Roman" w:eastAsia="Times New Roman" w:hAnsi="Times New Roman" w:cs="Times New Roman"/>
          <w:sz w:val="24"/>
          <w:szCs w:val="24"/>
          <w:lang w:val="en-GB"/>
        </w:rPr>
        <w:t xml:space="preserve"> traditional marketing method has become less effective in the </w:t>
      </w:r>
      <w:r w:rsidRPr="00C213B6">
        <w:rPr>
          <w:rFonts w:ascii="Times New Roman" w:eastAsia="Times New Roman" w:hAnsi="Times New Roman" w:cs="Times New Roman"/>
          <w:sz w:val="24"/>
          <w:szCs w:val="24"/>
          <w:lang w:val="en-GB"/>
        </w:rPr>
        <w:lastRenderedPageBreak/>
        <w:t xml:space="preserve">form of the digital market. To address this, Coca-Cola could prioritise digital marketing initiatives in relation to brand visibility and engagement (Zhao, 2022). </w:t>
      </w:r>
    </w:p>
    <w:p w14:paraId="13032DB9" w14:textId="77777777" w:rsidR="0028490E" w:rsidRPr="00C213B6" w:rsidRDefault="002C3709">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The change in remote working has shifted consumer habits which presents challenges and opportunities for the company. In this context, the company shall also reevaluate the promotional strategy for reaching the traditions in non-traditional settings (</w:t>
      </w:r>
      <w:proofErr w:type="spellStart"/>
      <w:r w:rsidRPr="00C213B6">
        <w:rPr>
          <w:rFonts w:ascii="Times New Roman" w:eastAsia="Times New Roman" w:hAnsi="Times New Roman" w:cs="Times New Roman"/>
          <w:sz w:val="24"/>
          <w:szCs w:val="24"/>
          <w:lang w:val="en-GB"/>
        </w:rPr>
        <w:t>Donthu</w:t>
      </w:r>
      <w:proofErr w:type="spellEnd"/>
      <w:r w:rsidRPr="00C213B6">
        <w:rPr>
          <w:rFonts w:ascii="Times New Roman" w:eastAsia="Times New Roman" w:hAnsi="Times New Roman" w:cs="Times New Roman"/>
          <w:sz w:val="24"/>
          <w:szCs w:val="24"/>
          <w:lang w:val="en-GB"/>
        </w:rPr>
        <w:t xml:space="preserve"> and Gustafsson, 2020). </w:t>
      </w:r>
    </w:p>
    <w:p w14:paraId="13032DBA" w14:textId="77777777" w:rsidR="0028490E" w:rsidRPr="00C213B6" w:rsidRDefault="002C3709">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Increasing the energy cost has led to a supply chain disruption which affected the availability of the product and distribution for Coca-Cola. For managing this the company could implement robust supply chain management practices for exploring sustainable and cost-effective distribution solutions.</w:t>
      </w:r>
    </w:p>
    <w:p w14:paraId="13032DBB" w14:textId="77777777" w:rsidR="0028490E" w:rsidRPr="00C213B6" w:rsidRDefault="002C3709">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Staff shortage poses a risk to the execution of the marketing campaign of Coca-Cola. The use of automatic process and creation is necessary for ensuring continuity in the marketing efforts. Additionally, prioritising employee well-being and addressing the workforce challenges has contributed to maintaining the effectiveness of marketing campaigns (Zhao, 2022).</w:t>
      </w:r>
    </w:p>
    <w:p w14:paraId="13032DBC" w14:textId="77777777" w:rsidR="0028490E" w:rsidRPr="00C213B6" w:rsidRDefault="002C3709">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COVID-19 has collapsed the marketing traditional marketing approach of Coca-Cola. In this context, it can be stated that the company needs to explore different distribution channels to strengthen its online and retail partnerships. Sometimes the company needs to find alternative distribution channels and consider a direct-to-consumer model for adopting the changes within the retail landscape after the end of COVID-19 (HBR, 2021).</w:t>
      </w:r>
    </w:p>
    <w:p w14:paraId="13032DBD" w14:textId="77777777" w:rsidR="0028490E" w:rsidRPr="00C213B6" w:rsidRDefault="00267E91" w:rsidP="00267E91">
      <w:pPr>
        <w:pStyle w:val="Heading2"/>
      </w:pPr>
      <w:bookmarkStart w:id="4" w:name="_Toc151729266"/>
      <w:r>
        <w:t xml:space="preserve">2.3 </w:t>
      </w:r>
      <w:r w:rsidR="002C3709" w:rsidRPr="00C213B6">
        <w:t xml:space="preserve">Marketing Strategies Adopted by Coca-Cola the business environment to gain a competitive </w:t>
      </w:r>
      <w:proofErr w:type="gramStart"/>
      <w:r w:rsidR="002C3709" w:rsidRPr="00C213B6">
        <w:t>advantage</w:t>
      </w:r>
      <w:bookmarkEnd w:id="4"/>
      <w:proofErr w:type="gramEnd"/>
    </w:p>
    <w:p w14:paraId="13032DBE" w14:textId="77777777" w:rsidR="0028490E" w:rsidRPr="00C213B6" w:rsidRDefault="00267E91" w:rsidP="00267E91">
      <w:pPr>
        <w:pStyle w:val="Heading3"/>
      </w:pPr>
      <w:bookmarkStart w:id="5" w:name="_Toc151729267"/>
      <w:r>
        <w:t xml:space="preserve">2.3.1 </w:t>
      </w:r>
      <w:r w:rsidR="002C3709" w:rsidRPr="00C213B6">
        <w:t>Innovation and Commercialisation within Coca-Cola</w:t>
      </w:r>
      <w:bookmarkEnd w:id="5"/>
    </w:p>
    <w:p w14:paraId="13032DBF" w14:textId="77777777" w:rsidR="0028490E" w:rsidRPr="00C213B6" w:rsidRDefault="002C3709">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 xml:space="preserve">After the pandemic, the company has triggered itself to find new opportunities for increasing its revenue growth management strategies. The company has adopted </w:t>
      </w:r>
      <w:proofErr w:type="gramStart"/>
      <w:r w:rsidRPr="00C213B6">
        <w:rPr>
          <w:rFonts w:ascii="Times New Roman" w:eastAsia="Times New Roman" w:hAnsi="Times New Roman" w:cs="Times New Roman"/>
          <w:sz w:val="24"/>
          <w:szCs w:val="24"/>
          <w:lang w:val="en-GB"/>
        </w:rPr>
        <w:t>a new innovation</w:t>
      </w:r>
      <w:proofErr w:type="gramEnd"/>
      <w:r w:rsidRPr="00C213B6">
        <w:rPr>
          <w:rFonts w:ascii="Times New Roman" w:eastAsia="Times New Roman" w:hAnsi="Times New Roman" w:cs="Times New Roman"/>
          <w:sz w:val="24"/>
          <w:szCs w:val="24"/>
          <w:lang w:val="en-GB"/>
        </w:rPr>
        <w:t xml:space="preserve"> pipeline after lots of experimentation to enter the digital market to make its position in the competitive market. It has been observed from the point of view of the CEO of Coca-Cola that, now the company is trying to balance the entrepreneurial edge with the potential to scale up in different markets (Coca-Cola, 2023). The application of innovation by adopting new technology could be described with the help of the </w:t>
      </w:r>
      <w:r w:rsidRPr="00C213B6">
        <w:rPr>
          <w:rFonts w:ascii="Times New Roman" w:eastAsia="Times New Roman" w:hAnsi="Times New Roman" w:cs="Times New Roman"/>
          <w:i/>
          <w:sz w:val="24"/>
          <w:szCs w:val="24"/>
          <w:lang w:val="en-GB"/>
        </w:rPr>
        <w:t>Technology Acceptance Model</w:t>
      </w:r>
      <w:r w:rsidRPr="00C213B6">
        <w:rPr>
          <w:rFonts w:ascii="Times New Roman" w:eastAsia="Times New Roman" w:hAnsi="Times New Roman" w:cs="Times New Roman"/>
          <w:sz w:val="24"/>
          <w:szCs w:val="24"/>
          <w:lang w:val="en-GB"/>
        </w:rPr>
        <w:t xml:space="preserve"> (TAM).  The primary objective of the theory is to shed light on the process of underpinning new technology for predicting the </w:t>
      </w:r>
      <w:r w:rsidRPr="00C213B6">
        <w:rPr>
          <w:rFonts w:ascii="Times New Roman" w:eastAsia="Times New Roman" w:hAnsi="Times New Roman" w:cs="Times New Roman"/>
          <w:sz w:val="24"/>
          <w:szCs w:val="24"/>
          <w:lang w:val="en-GB"/>
        </w:rPr>
        <w:lastRenderedPageBreak/>
        <w:t>behaviour of the customer in a changing situation. There are three stages of TAM with which the external factors of the company trigger a cognitive response that turns into the form of effective response (Mustafa and Garcia, 2021).</w:t>
      </w:r>
    </w:p>
    <w:p w14:paraId="13032DC0" w14:textId="77777777" w:rsidR="0028490E" w:rsidRPr="00C213B6" w:rsidRDefault="002C3709">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The company has intensified its digital and commercial market presence with the help of these key components. Perceived ease of use and perceived usefulness helps the company to capture positive behavioural outcomes after using user-friendly technology (</w:t>
      </w:r>
      <w:proofErr w:type="spellStart"/>
      <w:r w:rsidRPr="00C213B6">
        <w:rPr>
          <w:rFonts w:ascii="Times New Roman" w:eastAsia="Times New Roman" w:hAnsi="Times New Roman" w:cs="Times New Roman"/>
          <w:sz w:val="24"/>
          <w:szCs w:val="24"/>
          <w:lang w:val="en-GB"/>
        </w:rPr>
        <w:t>Prastiawan</w:t>
      </w:r>
      <w:r w:rsidRPr="00C213B6">
        <w:rPr>
          <w:rFonts w:ascii="Times New Roman" w:eastAsia="Times New Roman" w:hAnsi="Times New Roman" w:cs="Times New Roman"/>
          <w:i/>
          <w:sz w:val="24"/>
          <w:szCs w:val="24"/>
          <w:lang w:val="en-GB"/>
        </w:rPr>
        <w:t>et</w:t>
      </w:r>
      <w:proofErr w:type="spellEnd"/>
      <w:r w:rsidRPr="00C213B6">
        <w:rPr>
          <w:rFonts w:ascii="Times New Roman" w:eastAsia="Times New Roman" w:hAnsi="Times New Roman" w:cs="Times New Roman"/>
          <w:i/>
          <w:sz w:val="24"/>
          <w:szCs w:val="24"/>
          <w:lang w:val="en-GB"/>
        </w:rPr>
        <w:t xml:space="preserve"> al., </w:t>
      </w:r>
      <w:r w:rsidRPr="00C213B6">
        <w:rPr>
          <w:rFonts w:ascii="Times New Roman" w:eastAsia="Times New Roman" w:hAnsi="Times New Roman" w:cs="Times New Roman"/>
          <w:sz w:val="24"/>
          <w:szCs w:val="24"/>
          <w:lang w:val="en-GB"/>
        </w:rPr>
        <w:t xml:space="preserve">2021). The company gives priority to the aspect of the development of the user-friendly application.  The app could provide a seamless experience to consumers by engaging them in online activities such as ordering products and participating in the promotional scheme. The company might make online interaction by delivering personalised promotions and by using data analytics. It has helped the company to understand the consumer choice and preferences.   </w:t>
      </w:r>
    </w:p>
    <w:p w14:paraId="13032DC1" w14:textId="77777777" w:rsidR="0028490E" w:rsidRPr="00C213B6" w:rsidRDefault="002C3709">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 xml:space="preserve">In this context, the example of Starbucks can be taken into consideration. The mobile app of Starbucks allows its customers to make an order for their drink and make the payment for </w:t>
      </w:r>
      <w:r w:rsidR="0081254F" w:rsidRPr="00C213B6">
        <w:rPr>
          <w:rFonts w:ascii="Times New Roman" w:eastAsia="Times New Roman" w:hAnsi="Times New Roman" w:cs="Times New Roman"/>
          <w:sz w:val="24"/>
          <w:szCs w:val="24"/>
          <w:lang w:val="en-GB"/>
        </w:rPr>
        <w:t>this using smartphone</w:t>
      </w:r>
      <w:r w:rsidRPr="00C213B6">
        <w:rPr>
          <w:rFonts w:ascii="Times New Roman" w:eastAsia="Times New Roman" w:hAnsi="Times New Roman" w:cs="Times New Roman"/>
          <w:sz w:val="24"/>
          <w:szCs w:val="24"/>
          <w:lang w:val="en-GB"/>
        </w:rPr>
        <w:t xml:space="preserve">. The user-friendly nature of apps is always </w:t>
      </w:r>
      <w:proofErr w:type="gramStart"/>
      <w:r w:rsidRPr="00C213B6">
        <w:rPr>
          <w:rFonts w:ascii="Times New Roman" w:eastAsia="Times New Roman" w:hAnsi="Times New Roman" w:cs="Times New Roman"/>
          <w:sz w:val="24"/>
          <w:szCs w:val="24"/>
          <w:lang w:val="en-GB"/>
        </w:rPr>
        <w:t>time-saving</w:t>
      </w:r>
      <w:proofErr w:type="gramEnd"/>
      <w:r w:rsidRPr="00C213B6">
        <w:rPr>
          <w:rFonts w:ascii="Times New Roman" w:eastAsia="Times New Roman" w:hAnsi="Times New Roman" w:cs="Times New Roman"/>
          <w:sz w:val="24"/>
          <w:szCs w:val="24"/>
          <w:lang w:val="en-GB"/>
        </w:rPr>
        <w:t xml:space="preserve"> and creates a positive perception among the customers (Medium, 2023).</w:t>
      </w:r>
    </w:p>
    <w:p w14:paraId="13032DC2" w14:textId="77777777" w:rsidR="0028490E" w:rsidRPr="00C213B6" w:rsidRDefault="002C3709">
      <w:pPr>
        <w:pStyle w:val="Normal1"/>
        <w:spacing w:line="360" w:lineRule="auto"/>
        <w:jc w:val="center"/>
        <w:rPr>
          <w:rFonts w:ascii="Times New Roman" w:eastAsia="Times New Roman" w:hAnsi="Times New Roman" w:cs="Times New Roman"/>
          <w:sz w:val="24"/>
          <w:szCs w:val="24"/>
          <w:lang w:val="en-GB"/>
        </w:rPr>
      </w:pPr>
      <w:r w:rsidRPr="00C213B6">
        <w:rPr>
          <w:rFonts w:ascii="Times New Roman" w:eastAsia="Times New Roman" w:hAnsi="Times New Roman" w:cs="Times New Roman"/>
          <w:noProof/>
          <w:sz w:val="24"/>
          <w:szCs w:val="24"/>
        </w:rPr>
        <w:drawing>
          <wp:inline distT="114300" distB="114300" distL="114300" distR="114300" wp14:anchorId="13032E29" wp14:editId="13032E2A">
            <wp:extent cx="5238750" cy="1638300"/>
            <wp:effectExtent l="12700" t="12700" r="12700" b="1270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1"/>
                    <a:stretch>
                      <a:fillRect/>
                    </a:stretch>
                  </pic:blipFill>
                  <pic:spPr>
                    <a:xfrm>
                      <a:off x="0" y="0"/>
                      <a:ext cx="5238750" cy="1638300"/>
                    </a:xfrm>
                    <a:prstGeom prst="rect">
                      <a:avLst/>
                    </a:prstGeom>
                    <a:ln w="12700">
                      <a:solidFill>
                        <a:srgbClr val="000000"/>
                      </a:solidFill>
                      <a:prstDash val="solid"/>
                    </a:ln>
                  </pic:spPr>
                </pic:pic>
              </a:graphicData>
            </a:graphic>
          </wp:inline>
        </w:drawing>
      </w:r>
    </w:p>
    <w:p w14:paraId="13032DC3" w14:textId="77777777" w:rsidR="0028490E" w:rsidRPr="00C213B6" w:rsidRDefault="002C3709">
      <w:pPr>
        <w:pStyle w:val="Normal1"/>
        <w:spacing w:line="360" w:lineRule="auto"/>
        <w:jc w:val="center"/>
        <w:rPr>
          <w:rFonts w:ascii="Times New Roman" w:eastAsia="Times New Roman" w:hAnsi="Times New Roman" w:cs="Times New Roman"/>
          <w:b/>
          <w:sz w:val="24"/>
          <w:szCs w:val="24"/>
          <w:lang w:val="en-GB"/>
        </w:rPr>
      </w:pPr>
      <w:r w:rsidRPr="00C213B6">
        <w:rPr>
          <w:rFonts w:ascii="Times New Roman" w:eastAsia="Times New Roman" w:hAnsi="Times New Roman" w:cs="Times New Roman"/>
          <w:b/>
          <w:sz w:val="24"/>
          <w:szCs w:val="24"/>
          <w:lang w:val="en-GB"/>
        </w:rPr>
        <w:t xml:space="preserve">Figure 4: Technology Acceptance Theory </w:t>
      </w:r>
    </w:p>
    <w:p w14:paraId="13032DC4" w14:textId="77777777" w:rsidR="0028490E" w:rsidRPr="00C213B6" w:rsidRDefault="002C3709">
      <w:pPr>
        <w:pStyle w:val="Normal1"/>
        <w:spacing w:line="360" w:lineRule="auto"/>
        <w:jc w:val="center"/>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t xml:space="preserve">(Source: Park, 2020)    </w:t>
      </w:r>
    </w:p>
    <w:p w14:paraId="13032DC5" w14:textId="77777777" w:rsidR="00267E91" w:rsidRDefault="00267E91" w:rsidP="00267E91">
      <w:pPr>
        <w:pStyle w:val="Heading3"/>
      </w:pPr>
      <w:bookmarkStart w:id="6" w:name="_Toc151729268"/>
      <w:r w:rsidRPr="00267E91">
        <w:t>2.3.2</w:t>
      </w:r>
      <w:r>
        <w:t xml:space="preserve"> Undifferentiated targeting strategy</w:t>
      </w:r>
      <w:bookmarkEnd w:id="6"/>
    </w:p>
    <w:p w14:paraId="13032DC6" w14:textId="77777777" w:rsidR="00267E91" w:rsidRDefault="00267E91" w:rsidP="00267E91">
      <w:pPr>
        <w:pStyle w:val="Normal2"/>
      </w:pPr>
      <w:r>
        <w:t xml:space="preserve">As Coca-Cola is a very well-known and prominent brand around the world, it </w:t>
      </w:r>
      <w:proofErr w:type="spellStart"/>
      <w:r>
        <w:t>utilises</w:t>
      </w:r>
      <w:proofErr w:type="spellEnd"/>
      <w:r>
        <w:t xml:space="preserve"> multiple strategies for effective marketing and gaining a competitive advantage with the same. One such marketing strategy that the firm employs is an </w:t>
      </w:r>
      <w:r>
        <w:rPr>
          <w:b/>
          <w:i/>
        </w:rPr>
        <w:t>undifferentiated targeting strategy</w:t>
      </w:r>
      <w:r>
        <w:t xml:space="preserve">. It has been found that the company unit has operated an undifferentiated targeting strategy in contemporary times. As a part of the strategy, the company unit has commenced </w:t>
      </w:r>
      <w:proofErr w:type="spellStart"/>
      <w:r>
        <w:t>localising</w:t>
      </w:r>
      <w:proofErr w:type="spellEnd"/>
      <w:r>
        <w:t xml:space="preserve"> its goods for more satisfactory acceptability. Considering the same, it has been found that, Coca-Cola has embraced </w:t>
      </w:r>
      <w:r>
        <w:lastRenderedPageBreak/>
        <w:t>two introductory marketing tracks so that the strategy can be executed effectively. The two pipelines are personal and non-personal (</w:t>
      </w:r>
      <w:proofErr w:type="spellStart"/>
      <w:r>
        <w:t>Buildd</w:t>
      </w:r>
      <w:proofErr w:type="spellEnd"/>
      <w:r>
        <w:t xml:space="preserve">, 2020). As a part of the undifferentiated targeting strategy, the company unit operates identical bottle configurations, identical </w:t>
      </w:r>
      <w:proofErr w:type="gramStart"/>
      <w:r>
        <w:t>ads</w:t>
      </w:r>
      <w:proofErr w:type="gramEnd"/>
      <w:r>
        <w:t xml:space="preserve"> and identical distribution psychics to market its iconic soda. However, this strategy is also known as the mass targeting approach. The strategy can be aligned with the </w:t>
      </w:r>
      <w:r>
        <w:rPr>
          <w:b/>
          <w:i/>
        </w:rPr>
        <w:t xml:space="preserve">theory of market segmentation </w:t>
      </w:r>
      <w:r>
        <w:rPr>
          <w:b/>
        </w:rPr>
        <w:t>(MST)</w:t>
      </w:r>
      <w:r>
        <w:t xml:space="preserve">. As per the theory of market segmentation, businesses can target the components that will nourish them with the most worth. Market segmentation </w:t>
      </w:r>
      <w:proofErr w:type="spellStart"/>
      <w:r>
        <w:t>authorises</w:t>
      </w:r>
      <w:proofErr w:type="spellEnd"/>
      <w:r>
        <w:t xml:space="preserve"> an association to </w:t>
      </w:r>
      <w:proofErr w:type="spellStart"/>
      <w:r>
        <w:t>realise</w:t>
      </w:r>
      <w:proofErr w:type="spellEnd"/>
      <w:r>
        <w:t xml:space="preserve"> the most promising consumer and then </w:t>
      </w:r>
      <w:proofErr w:type="spellStart"/>
      <w:r>
        <w:t>personalise</w:t>
      </w:r>
      <w:proofErr w:type="spellEnd"/>
      <w:r>
        <w:t xml:space="preserve"> the product and service for the </w:t>
      </w:r>
      <w:proofErr w:type="spellStart"/>
      <w:r>
        <w:t>targetted</w:t>
      </w:r>
      <w:proofErr w:type="spellEnd"/>
      <w:r>
        <w:t xml:space="preserve"> clients so that it can initiate fulminating fan customers (</w:t>
      </w:r>
      <w:proofErr w:type="spellStart"/>
      <w:r>
        <w:t>Tonyrobbins</w:t>
      </w:r>
      <w:proofErr w:type="spellEnd"/>
      <w:r>
        <w:t xml:space="preserve">, 2021). Since the target market of Coca-Cola is huge, it </w:t>
      </w:r>
      <w:proofErr w:type="spellStart"/>
      <w:r>
        <w:t>utilised</w:t>
      </w:r>
      <w:proofErr w:type="spellEnd"/>
      <w:r>
        <w:t xml:space="preserve"> a differentiated targeting strategy. </w:t>
      </w:r>
    </w:p>
    <w:p w14:paraId="13032DC7" w14:textId="77777777" w:rsidR="00267E91" w:rsidRDefault="00267E91" w:rsidP="00267E91">
      <w:pPr>
        <w:pStyle w:val="Normal2"/>
      </w:pPr>
      <w:r>
        <w:t xml:space="preserve">One such company example is M&amp;M. M&amp;M is a brand </w:t>
      </w:r>
      <w:proofErr w:type="spellStart"/>
      <w:r>
        <w:t>favoured</w:t>
      </w:r>
      <w:proofErr w:type="spellEnd"/>
      <w:r>
        <w:t xml:space="preserve"> for its button-shaped chocolates of additional shades. As per the viewpoint of Mehta (2021), the brand also operates an undifferentiated targeting strategy to construct a competitive benefit. The company preaches to individuals of all generations and attractions to everyone skimming for confectionaries in its humorous commercials on TV.    </w:t>
      </w:r>
    </w:p>
    <w:p w14:paraId="13032DC8" w14:textId="77777777" w:rsidR="00267E91" w:rsidRPr="00267E91" w:rsidRDefault="00267E91" w:rsidP="00267E91">
      <w:pPr>
        <w:pStyle w:val="Heading3"/>
      </w:pPr>
      <w:bookmarkStart w:id="7" w:name="_Toc151729269"/>
      <w:r w:rsidRPr="00267E91">
        <w:t>2.3.3 Consumer-focused sales strategy</w:t>
      </w:r>
      <w:bookmarkEnd w:id="7"/>
    </w:p>
    <w:p w14:paraId="13032DC9" w14:textId="77777777" w:rsidR="00267E91" w:rsidRDefault="00267E91" w:rsidP="00267E91">
      <w:pPr>
        <w:pStyle w:val="Normal2"/>
      </w:pPr>
      <w:r>
        <w:t xml:space="preserve">Apart from the strategies that have been mentioned, it has been found that the company also </w:t>
      </w:r>
      <w:proofErr w:type="spellStart"/>
      <w:r>
        <w:t>utilises</w:t>
      </w:r>
      <w:proofErr w:type="spellEnd"/>
      <w:r>
        <w:t xml:space="preserve"> and employs a </w:t>
      </w:r>
      <w:r>
        <w:rPr>
          <w:b/>
          <w:i/>
        </w:rPr>
        <w:t>consumer-centric sales strategy</w:t>
      </w:r>
      <w:r>
        <w:t xml:space="preserve"> within the business operations and functions. According to the strategy, it has been found that the company unit’s consumer-obsessed portfolio is improved by a consumer-focused sales procedure. For the same, the company unit </w:t>
      </w:r>
      <w:proofErr w:type="spellStart"/>
      <w:r>
        <w:t>utilises</w:t>
      </w:r>
      <w:proofErr w:type="spellEnd"/>
      <w:r>
        <w:t xml:space="preserve"> increasingly cosmopolitan market and customer understandings to construct classification strategies that initiate worth for the consumers, </w:t>
      </w:r>
      <w:proofErr w:type="gramStart"/>
      <w:r>
        <w:t>themselves</w:t>
      </w:r>
      <w:proofErr w:type="gramEnd"/>
      <w:r>
        <w:t xml:space="preserve"> and the stakeholders. As a part of the deliberated strategy, the company concentrates on fuel evolution via numerous acquisitions and competitiveness, facilitating the possibility of the individuals </w:t>
      </w:r>
      <w:proofErr w:type="gramStart"/>
      <w:r>
        <w:t>and also</w:t>
      </w:r>
      <w:proofErr w:type="gramEnd"/>
      <w:r>
        <w:t xml:space="preserve"> attaining the license to function (coca-</w:t>
      </w:r>
      <w:proofErr w:type="spellStart"/>
      <w:r>
        <w:t>colahellenic</w:t>
      </w:r>
      <w:proofErr w:type="spellEnd"/>
      <w:r>
        <w:t xml:space="preserve">, 2023). The strategy can be linked with the cognitive marketing theory which is the </w:t>
      </w:r>
      <w:r>
        <w:rPr>
          <w:b/>
          <w:i/>
        </w:rPr>
        <w:t>customer focus theory</w:t>
      </w:r>
      <w:r>
        <w:t xml:space="preserve">. The consumer focus theory advances that </w:t>
      </w:r>
      <w:proofErr w:type="spellStart"/>
      <w:r>
        <w:t>organisations</w:t>
      </w:r>
      <w:proofErr w:type="spellEnd"/>
      <w:r>
        <w:t xml:space="preserve"> that are consumer-focused are better likely to be beneficial and flourishing in the long term. This is because they are excellently capable of determining and answering to the shifting consumer necessities and demands. Moving ahead, the theory also proposes that </w:t>
      </w:r>
      <w:proofErr w:type="spellStart"/>
      <w:r>
        <w:t>organisations</w:t>
      </w:r>
      <w:proofErr w:type="spellEnd"/>
      <w:r>
        <w:t xml:space="preserve"> should be continually </w:t>
      </w:r>
      <w:proofErr w:type="spellStart"/>
      <w:r>
        <w:t>scrutinising</w:t>
      </w:r>
      <w:proofErr w:type="spellEnd"/>
      <w:r>
        <w:t xml:space="preserve"> the demands of consumers and </w:t>
      </w:r>
      <w:r>
        <w:lastRenderedPageBreak/>
        <w:t xml:space="preserve">selections </w:t>
      </w:r>
      <w:proofErr w:type="gramStart"/>
      <w:r>
        <w:t>so as to</w:t>
      </w:r>
      <w:proofErr w:type="gramEnd"/>
      <w:r>
        <w:t xml:space="preserve"> determine prospects for transition and creation. The theory can be applied in multivarious </w:t>
      </w:r>
      <w:proofErr w:type="spellStart"/>
      <w:r>
        <w:t>organisational</w:t>
      </w:r>
      <w:proofErr w:type="spellEnd"/>
      <w:r>
        <w:t xml:space="preserve"> surroundings such as marketing, product growth and consumer service. </w:t>
      </w:r>
    </w:p>
    <w:p w14:paraId="13032DCA" w14:textId="77777777" w:rsidR="00267E91" w:rsidRDefault="00267E91" w:rsidP="00267E91">
      <w:pPr>
        <w:pStyle w:val="Normal2"/>
        <w:jc w:val="center"/>
      </w:pPr>
      <w:r>
        <w:rPr>
          <w:noProof/>
        </w:rPr>
        <w:drawing>
          <wp:inline distT="114300" distB="114300" distL="114300" distR="114300" wp14:anchorId="13032E2B" wp14:editId="13032E2C">
            <wp:extent cx="5731200" cy="3619500"/>
            <wp:effectExtent l="25400" t="25400" r="25400" b="25400"/>
            <wp:docPr id="8"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2"/>
                    <a:stretch>
                      <a:fillRect/>
                    </a:stretch>
                  </pic:blipFill>
                  <pic:spPr>
                    <a:xfrm>
                      <a:off x="0" y="0"/>
                      <a:ext cx="5731200" cy="3619500"/>
                    </a:xfrm>
                    <a:prstGeom prst="rect">
                      <a:avLst/>
                    </a:prstGeom>
                    <a:ln w="25400">
                      <a:solidFill>
                        <a:srgbClr val="000000"/>
                      </a:solidFill>
                      <a:prstDash val="solid"/>
                    </a:ln>
                  </pic:spPr>
                </pic:pic>
              </a:graphicData>
            </a:graphic>
          </wp:inline>
        </w:drawing>
      </w:r>
    </w:p>
    <w:p w14:paraId="13032DCB" w14:textId="77777777" w:rsidR="00267E91" w:rsidRDefault="00267E91" w:rsidP="00267E91">
      <w:pPr>
        <w:pStyle w:val="Normal2"/>
        <w:jc w:val="center"/>
        <w:rPr>
          <w:b/>
        </w:rPr>
      </w:pPr>
      <w:r>
        <w:rPr>
          <w:b/>
        </w:rPr>
        <w:t xml:space="preserve">Figure 5: Consumer-focus theory </w:t>
      </w:r>
    </w:p>
    <w:p w14:paraId="13032DCC" w14:textId="77777777" w:rsidR="00267E91" w:rsidRDefault="00267E91" w:rsidP="00267E91">
      <w:pPr>
        <w:pStyle w:val="Normal2"/>
        <w:jc w:val="center"/>
      </w:pPr>
      <w:r>
        <w:t>(Source - Conboy, 2022)</w:t>
      </w:r>
    </w:p>
    <w:p w14:paraId="13032DCD" w14:textId="77777777" w:rsidR="00267E91" w:rsidRPr="00267E91" w:rsidRDefault="00267E91" w:rsidP="00267E91">
      <w:pPr>
        <w:pStyle w:val="Normal2"/>
      </w:pPr>
      <w:r>
        <w:t xml:space="preserve">Zappos is an incredible instance of how an enterprise can succeed with a model that </w:t>
      </w:r>
      <w:proofErr w:type="spellStart"/>
      <w:r>
        <w:t>centres</w:t>
      </w:r>
      <w:proofErr w:type="spellEnd"/>
      <w:r>
        <w:t xml:space="preserve"> itself around consumer service and fulfilment. The company thoroughly concentrates on the customers and fetches modifications consequently so that it can wheedle a large set of consumers to the business's products and services. The company sells shoes concentrating on the aspect of consumer service, this indicates that the firm </w:t>
      </w:r>
      <w:proofErr w:type="spellStart"/>
      <w:r>
        <w:t>utilises</w:t>
      </w:r>
      <w:proofErr w:type="spellEnd"/>
      <w:r>
        <w:t xml:space="preserve"> the notion of a consumer-centric approach within the business (</w:t>
      </w:r>
      <w:proofErr w:type="spellStart"/>
      <w:r>
        <w:t>Marketingevolution</w:t>
      </w:r>
      <w:proofErr w:type="spellEnd"/>
      <w:r>
        <w:t xml:space="preserve">, 2019).      </w:t>
      </w:r>
    </w:p>
    <w:p w14:paraId="13032DCE" w14:textId="77777777" w:rsidR="00C213B6" w:rsidRPr="00C213B6" w:rsidRDefault="00267E91" w:rsidP="00267E91">
      <w:pPr>
        <w:pStyle w:val="Heading3"/>
      </w:pPr>
      <w:bookmarkStart w:id="8" w:name="_Toc151729270"/>
      <w:r>
        <w:t>2.3.4</w:t>
      </w:r>
      <w:r w:rsidR="00C213B6" w:rsidRPr="00C213B6">
        <w:t xml:space="preserve"> Personalisation Strategy</w:t>
      </w:r>
      <w:bookmarkEnd w:id="8"/>
    </w:p>
    <w:p w14:paraId="13032DCF" w14:textId="77777777" w:rsidR="00C213B6" w:rsidRPr="00C213B6" w:rsidRDefault="00C213B6" w:rsidP="00C213B6">
      <w:pPr>
        <w:pStyle w:val="Normal2"/>
        <w:rPr>
          <w:lang w:val="en-GB"/>
        </w:rPr>
      </w:pPr>
      <w:r w:rsidRPr="00C213B6">
        <w:rPr>
          <w:lang w:val="en-GB"/>
        </w:rPr>
        <w:t xml:space="preserve">Personalisation is one of the most important marketing strategies in the modern digital and competitive business environment. However, a significant aspect of this form of marketing is the acceptance of the customers regarding data and information being collected on their tastes and preferences by the companies. However, Coca-Cola’s personalisation strategies have found a </w:t>
      </w:r>
      <w:r w:rsidRPr="00C213B6">
        <w:rPr>
          <w:lang w:val="en-GB"/>
        </w:rPr>
        <w:lastRenderedPageBreak/>
        <w:t>significant workaround in this matter. As per research conducted by the organisation’s researchers, about 57% of online buyers accept the company’s approaches to ask for their personal data in exchange for personalised offers and discounts. Moreover, 58% of the respondents to the survey conducted have stated a preference for personalised experience in marketing strategies for organisations catered towards them (</w:t>
      </w:r>
      <w:proofErr w:type="spellStart"/>
      <w:r w:rsidRPr="00C213B6">
        <w:rPr>
          <w:lang w:val="en-GB"/>
        </w:rPr>
        <w:t>Gorshtein</w:t>
      </w:r>
      <w:proofErr w:type="spellEnd"/>
      <w:r w:rsidRPr="00C213B6">
        <w:rPr>
          <w:lang w:val="en-GB"/>
        </w:rPr>
        <w:t xml:space="preserve">, 2020). Therefore, the organisation has opted for creating different personalised offers and creatively attractive choices for customers to gain something in return for offering up their personal and habitual data to the company. </w:t>
      </w:r>
    </w:p>
    <w:p w14:paraId="13032DD0" w14:textId="77777777" w:rsidR="00C213B6" w:rsidRPr="00C213B6" w:rsidRDefault="00C213B6" w:rsidP="00C213B6">
      <w:pPr>
        <w:pStyle w:val="Normal2"/>
        <w:jc w:val="center"/>
        <w:rPr>
          <w:lang w:val="en-GB"/>
        </w:rPr>
      </w:pPr>
      <w:r w:rsidRPr="00C213B6">
        <w:rPr>
          <w:noProof/>
        </w:rPr>
        <w:drawing>
          <wp:inline distT="114300" distB="114300" distL="114300" distR="114300" wp14:anchorId="13032E2D" wp14:editId="13032E2E">
            <wp:extent cx="4438650" cy="3749151"/>
            <wp:effectExtent l="25400" t="25400" r="25400" b="2540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4438650" cy="3749151"/>
                    </a:xfrm>
                    <a:prstGeom prst="rect">
                      <a:avLst/>
                    </a:prstGeom>
                    <a:ln w="25400">
                      <a:solidFill>
                        <a:srgbClr val="000000"/>
                      </a:solidFill>
                      <a:prstDash val="solid"/>
                    </a:ln>
                  </pic:spPr>
                </pic:pic>
              </a:graphicData>
            </a:graphic>
          </wp:inline>
        </w:drawing>
      </w:r>
    </w:p>
    <w:p w14:paraId="13032DD1" w14:textId="77777777" w:rsidR="00C213B6" w:rsidRPr="00C213B6" w:rsidRDefault="00267E91" w:rsidP="00C213B6">
      <w:pPr>
        <w:pStyle w:val="Normal2"/>
        <w:jc w:val="center"/>
        <w:rPr>
          <w:b/>
          <w:lang w:val="en-GB"/>
        </w:rPr>
      </w:pPr>
      <w:r>
        <w:rPr>
          <w:b/>
          <w:lang w:val="en-GB"/>
        </w:rPr>
        <w:t>Figure 6</w:t>
      </w:r>
      <w:r w:rsidR="00C213B6" w:rsidRPr="00C213B6">
        <w:rPr>
          <w:b/>
          <w:lang w:val="en-GB"/>
        </w:rPr>
        <w:t>: Personalised Coca-Cola cans and bottles</w:t>
      </w:r>
    </w:p>
    <w:p w14:paraId="13032DD2" w14:textId="77777777" w:rsidR="00C213B6" w:rsidRPr="00C213B6" w:rsidRDefault="00C213B6" w:rsidP="00C213B6">
      <w:pPr>
        <w:pStyle w:val="Normal2"/>
        <w:jc w:val="center"/>
        <w:rPr>
          <w:lang w:val="en-GB"/>
        </w:rPr>
      </w:pPr>
      <w:r w:rsidRPr="00C213B6">
        <w:rPr>
          <w:lang w:val="en-GB"/>
        </w:rPr>
        <w:t>(Source: Coca-Cola.UK, 2023)</w:t>
      </w:r>
    </w:p>
    <w:p w14:paraId="13032DD3" w14:textId="77777777" w:rsidR="00C213B6" w:rsidRPr="00C213B6" w:rsidRDefault="00C213B6" w:rsidP="00BB42F6">
      <w:pPr>
        <w:pStyle w:val="Normal2"/>
        <w:rPr>
          <w:lang w:val="en-GB"/>
        </w:rPr>
      </w:pPr>
      <w:r w:rsidRPr="00C213B6">
        <w:rPr>
          <w:lang w:val="en-GB"/>
        </w:rPr>
        <w:t xml:space="preserve">A personalisation </w:t>
      </w:r>
      <w:proofErr w:type="gramStart"/>
      <w:r w:rsidRPr="00C213B6">
        <w:rPr>
          <w:lang w:val="en-GB"/>
        </w:rPr>
        <w:t>offer</w:t>
      </w:r>
      <w:proofErr w:type="gramEnd"/>
      <w:r w:rsidRPr="00C213B6">
        <w:rPr>
          <w:lang w:val="en-GB"/>
        </w:rPr>
        <w:t xml:space="preserve"> for customers that Coca-Cola has opted for, in exchange for customer information has been the offer for personalising can designs of beverages with special labels to consume or offer as gifts (Coca-cola.UK, 2023). It can also be stated that the practice of personalisation in marketing comes from the organisation having a deep understanding of customer needs and demands, therefore, creating unique opportunities for customers which can be beneficial in differentiating practices from competitive rivals (Pearson, 2019). This can </w:t>
      </w:r>
      <w:r w:rsidRPr="00C213B6">
        <w:rPr>
          <w:lang w:val="en-GB"/>
        </w:rPr>
        <w:lastRenderedPageBreak/>
        <w:t xml:space="preserve">further address aspects of competitive advantage for the organisation. </w:t>
      </w:r>
      <w:r w:rsidR="00BB42F6">
        <w:rPr>
          <w:lang w:val="en-GB"/>
        </w:rPr>
        <w:t xml:space="preserve">Personalisation has been significantly utilised by </w:t>
      </w:r>
      <w:r w:rsidR="00BB42F6" w:rsidRPr="00BB42F6">
        <w:rPr>
          <w:b/>
          <w:i/>
          <w:lang w:val="en-GB"/>
        </w:rPr>
        <w:t>Amazon</w:t>
      </w:r>
      <w:r w:rsidR="00BB42F6">
        <w:rPr>
          <w:lang w:val="en-GB"/>
        </w:rPr>
        <w:t xml:space="preserve"> for its e-Commerce consumers (</w:t>
      </w:r>
      <w:proofErr w:type="spellStart"/>
      <w:r w:rsidR="00BB42F6">
        <w:rPr>
          <w:lang w:val="en-GB"/>
        </w:rPr>
        <w:t>Amazon.Jobs</w:t>
      </w:r>
      <w:proofErr w:type="spellEnd"/>
      <w:r w:rsidR="00BB42F6">
        <w:rPr>
          <w:lang w:val="en-GB"/>
        </w:rPr>
        <w:t>, 2023).</w:t>
      </w:r>
    </w:p>
    <w:p w14:paraId="13032DD4" w14:textId="77777777" w:rsidR="00C213B6" w:rsidRPr="00C213B6" w:rsidRDefault="00267E91" w:rsidP="00267E91">
      <w:pPr>
        <w:pStyle w:val="Heading3"/>
      </w:pPr>
      <w:bookmarkStart w:id="9" w:name="_Toc151729271"/>
      <w:r>
        <w:t>2.3.5</w:t>
      </w:r>
      <w:r w:rsidR="00C213B6" w:rsidRPr="00C213B6">
        <w:t xml:space="preserve"> Brand Power and Cost Leadership</w:t>
      </w:r>
      <w:bookmarkEnd w:id="9"/>
    </w:p>
    <w:p w14:paraId="13032DD5" w14:textId="77777777" w:rsidR="00C213B6" w:rsidRPr="00C213B6" w:rsidRDefault="00C213B6" w:rsidP="00C213B6">
      <w:pPr>
        <w:pStyle w:val="Normal2"/>
        <w:rPr>
          <w:lang w:val="en-GB"/>
        </w:rPr>
      </w:pPr>
      <w:r w:rsidRPr="00C213B6">
        <w:rPr>
          <w:lang w:val="en-GB"/>
        </w:rPr>
        <w:t xml:space="preserve">A beneficial strategy for marketing for an organisation to ensure competitive advantage in the market is by utilising brand value and creating a scenario of cost leadership in the market as a differentiation strategy for products and services to gain a relevant level of advantage over customers (Nagaraj, 2020). Coca-Cola has been a leader in the beverages market for the longest time, and the company has, therefore, used its brand value to gain an advantage in attracting customers over the competitive rivals in the market. </w:t>
      </w:r>
    </w:p>
    <w:p w14:paraId="13032DD6" w14:textId="77777777" w:rsidR="00C213B6" w:rsidRPr="00C213B6" w:rsidRDefault="00C213B6" w:rsidP="00C213B6">
      <w:pPr>
        <w:pStyle w:val="Normal2"/>
        <w:jc w:val="center"/>
        <w:rPr>
          <w:lang w:val="en-GB"/>
        </w:rPr>
      </w:pPr>
      <w:r w:rsidRPr="00C213B6">
        <w:rPr>
          <w:noProof/>
        </w:rPr>
        <w:drawing>
          <wp:inline distT="114300" distB="114300" distL="114300" distR="114300" wp14:anchorId="13032E2F" wp14:editId="13032E30">
            <wp:extent cx="5453063" cy="3556725"/>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453063" cy="3556725"/>
                    </a:xfrm>
                    <a:prstGeom prst="rect">
                      <a:avLst/>
                    </a:prstGeom>
                    <a:ln w="25400">
                      <a:solidFill>
                        <a:srgbClr val="000000"/>
                      </a:solidFill>
                      <a:prstDash val="solid"/>
                    </a:ln>
                  </pic:spPr>
                </pic:pic>
              </a:graphicData>
            </a:graphic>
          </wp:inline>
        </w:drawing>
      </w:r>
    </w:p>
    <w:p w14:paraId="13032DD7" w14:textId="77777777" w:rsidR="00C213B6" w:rsidRPr="00C213B6" w:rsidRDefault="00267E91" w:rsidP="00C213B6">
      <w:pPr>
        <w:pStyle w:val="Normal2"/>
        <w:jc w:val="center"/>
        <w:rPr>
          <w:b/>
          <w:lang w:val="en-GB"/>
        </w:rPr>
      </w:pPr>
      <w:r>
        <w:rPr>
          <w:b/>
          <w:lang w:val="en-GB"/>
        </w:rPr>
        <w:t>Figure 7</w:t>
      </w:r>
      <w:r w:rsidR="00C213B6" w:rsidRPr="00C213B6">
        <w:rPr>
          <w:b/>
          <w:lang w:val="en-GB"/>
        </w:rPr>
        <w:t>: Rising brand value of Coca-Cola, 2006-2023</w:t>
      </w:r>
    </w:p>
    <w:p w14:paraId="13032DD8" w14:textId="77777777" w:rsidR="00C213B6" w:rsidRPr="00C213B6" w:rsidRDefault="00C213B6" w:rsidP="00C213B6">
      <w:pPr>
        <w:pStyle w:val="Normal2"/>
        <w:jc w:val="center"/>
        <w:rPr>
          <w:lang w:val="en-GB"/>
        </w:rPr>
      </w:pPr>
      <w:r w:rsidRPr="00C213B6">
        <w:rPr>
          <w:lang w:val="en-GB"/>
        </w:rPr>
        <w:t>(Source: Faria, 2023)</w:t>
      </w:r>
    </w:p>
    <w:p w14:paraId="13032DD9" w14:textId="77777777" w:rsidR="00C213B6" w:rsidRPr="00C213B6" w:rsidRDefault="00C213B6" w:rsidP="00C213B6">
      <w:pPr>
        <w:pStyle w:val="Normal2"/>
        <w:rPr>
          <w:lang w:val="en-GB"/>
        </w:rPr>
      </w:pPr>
      <w:r w:rsidRPr="00C213B6">
        <w:rPr>
          <w:lang w:val="en-GB"/>
        </w:rPr>
        <w:t xml:space="preserve">In 2023, Coca-Cola as a brand, was valued at USD 106 billion, being named as one of the </w:t>
      </w:r>
      <w:proofErr w:type="gramStart"/>
      <w:r w:rsidRPr="00C213B6">
        <w:rPr>
          <w:lang w:val="en-GB"/>
        </w:rPr>
        <w:t>top most</w:t>
      </w:r>
      <w:proofErr w:type="gramEnd"/>
      <w:r w:rsidRPr="00C213B6">
        <w:rPr>
          <w:lang w:val="en-GB"/>
        </w:rPr>
        <w:t xml:space="preserve"> valued global brands (Faria, 2023). This brand value has aided the company in creating a cost leadership strategy by reducing prices when entering new markets or targeting new market segments, eliminating any form of competitive threat from the market. The company’s brand </w:t>
      </w:r>
      <w:r w:rsidRPr="00C213B6">
        <w:rPr>
          <w:lang w:val="en-GB"/>
        </w:rPr>
        <w:lastRenderedPageBreak/>
        <w:t>value has aided the company in this aspect by allowing the price reduction to not have a significant impact on sales.</w:t>
      </w:r>
      <w:r w:rsidR="00BB42F6">
        <w:rPr>
          <w:lang w:val="en-GB"/>
        </w:rPr>
        <w:t xml:space="preserve"> A significant example for this can be </w:t>
      </w:r>
      <w:proofErr w:type="gramStart"/>
      <w:r w:rsidR="00BB42F6" w:rsidRPr="00BB42F6">
        <w:rPr>
          <w:b/>
          <w:i/>
          <w:lang w:val="en-GB"/>
        </w:rPr>
        <w:t>Walmart</w:t>
      </w:r>
      <w:r w:rsidR="00BB42F6">
        <w:rPr>
          <w:lang w:val="en-GB"/>
        </w:rPr>
        <w:t>(</w:t>
      </w:r>
      <w:proofErr w:type="gramEnd"/>
      <w:r w:rsidR="00BB42F6">
        <w:rPr>
          <w:lang w:val="en-GB"/>
        </w:rPr>
        <w:t xml:space="preserve">Wood, 2023). </w:t>
      </w:r>
    </w:p>
    <w:p w14:paraId="13032DDA" w14:textId="77777777" w:rsidR="00C213B6" w:rsidRPr="00C213B6" w:rsidRDefault="00267E91" w:rsidP="00267E91">
      <w:pPr>
        <w:pStyle w:val="Heading2"/>
      </w:pPr>
      <w:bookmarkStart w:id="10" w:name="_Toc151729272"/>
      <w:r>
        <w:t>2.4</w:t>
      </w:r>
      <w:r w:rsidR="00C213B6" w:rsidRPr="00C213B6">
        <w:t xml:space="preserve"> Identification of key stakeholders for Coca-Cola and their impact on the company’s marketing</w:t>
      </w:r>
      <w:bookmarkEnd w:id="10"/>
    </w:p>
    <w:p w14:paraId="13032DDB" w14:textId="77777777" w:rsidR="00267E91" w:rsidRDefault="00267E91" w:rsidP="00267E91">
      <w:pPr>
        <w:pStyle w:val="Normal2"/>
      </w:pPr>
      <w:r>
        <w:t xml:space="preserve">A stakeholder is a group that has inquisitiveness in a company and can either influence or be influenced by the business unit. Stakeholders are believed the most powerful and influential part of an </w:t>
      </w:r>
      <w:proofErr w:type="spellStart"/>
      <w:r>
        <w:t>organisation</w:t>
      </w:r>
      <w:proofErr w:type="spellEnd"/>
      <w:r>
        <w:t xml:space="preserve"> that also plays a noteworthy role in making decisions (Economic Times, 2023). This section of the study focuses on identifying the key stakeholders of Coca-Cola and how they create a significant impact on the functions of marketing. The key stakeholders of the company are listed below:</w:t>
      </w:r>
    </w:p>
    <w:p w14:paraId="13032DDC" w14:textId="77777777" w:rsidR="00267E91" w:rsidRDefault="00267E91" w:rsidP="00267E91">
      <w:pPr>
        <w:pStyle w:val="Normal2"/>
        <w:numPr>
          <w:ilvl w:val="0"/>
          <w:numId w:val="1"/>
        </w:numPr>
      </w:pPr>
      <w:r>
        <w:t xml:space="preserve">Government </w:t>
      </w:r>
    </w:p>
    <w:p w14:paraId="13032DDD" w14:textId="77777777" w:rsidR="00267E91" w:rsidRDefault="00267E91" w:rsidP="00267E91">
      <w:pPr>
        <w:pStyle w:val="Normal2"/>
        <w:numPr>
          <w:ilvl w:val="0"/>
          <w:numId w:val="1"/>
        </w:numPr>
      </w:pPr>
      <w:r>
        <w:t>Investors</w:t>
      </w:r>
    </w:p>
    <w:p w14:paraId="13032DDE" w14:textId="77777777" w:rsidR="00267E91" w:rsidRDefault="00267E91" w:rsidP="00267E91">
      <w:pPr>
        <w:pStyle w:val="Normal2"/>
        <w:numPr>
          <w:ilvl w:val="0"/>
          <w:numId w:val="1"/>
        </w:numPr>
      </w:pPr>
      <w:r>
        <w:t xml:space="preserve">Suppliers </w:t>
      </w:r>
    </w:p>
    <w:p w14:paraId="13032DDF" w14:textId="77777777" w:rsidR="00267E91" w:rsidRDefault="00267E91" w:rsidP="00267E91">
      <w:pPr>
        <w:pStyle w:val="Normal2"/>
        <w:numPr>
          <w:ilvl w:val="0"/>
          <w:numId w:val="1"/>
        </w:numPr>
      </w:pPr>
      <w:r>
        <w:t>Bottling partners</w:t>
      </w:r>
    </w:p>
    <w:p w14:paraId="13032DE0" w14:textId="77777777" w:rsidR="00267E91" w:rsidRDefault="00267E91" w:rsidP="00267E91">
      <w:pPr>
        <w:pStyle w:val="Normal2"/>
        <w:numPr>
          <w:ilvl w:val="0"/>
          <w:numId w:val="1"/>
        </w:numPr>
      </w:pPr>
      <w:r>
        <w:t xml:space="preserve">Employees </w:t>
      </w:r>
    </w:p>
    <w:p w14:paraId="13032DE1" w14:textId="77777777" w:rsidR="00267E91" w:rsidRDefault="00267E91" w:rsidP="00267E91">
      <w:pPr>
        <w:pStyle w:val="Normal2"/>
        <w:numPr>
          <w:ilvl w:val="0"/>
          <w:numId w:val="1"/>
        </w:numPr>
      </w:pPr>
      <w:r>
        <w:t xml:space="preserve">Consumers </w:t>
      </w:r>
    </w:p>
    <w:p w14:paraId="13032DE2" w14:textId="77777777" w:rsidR="00267E91" w:rsidRDefault="00267E91" w:rsidP="00267E91">
      <w:pPr>
        <w:pStyle w:val="Normal2"/>
        <w:numPr>
          <w:ilvl w:val="0"/>
          <w:numId w:val="1"/>
        </w:numPr>
      </w:pPr>
      <w:r>
        <w:t xml:space="preserve">Customers </w:t>
      </w:r>
    </w:p>
    <w:p w14:paraId="13032DE3" w14:textId="77777777" w:rsidR="00267E91" w:rsidRDefault="00267E91" w:rsidP="00267E91">
      <w:pPr>
        <w:pStyle w:val="Normal2"/>
        <w:numPr>
          <w:ilvl w:val="0"/>
          <w:numId w:val="1"/>
        </w:numPr>
      </w:pPr>
      <w:r>
        <w:t xml:space="preserve">Communities </w:t>
      </w:r>
    </w:p>
    <w:p w14:paraId="13032DE4" w14:textId="77777777" w:rsidR="00267E91" w:rsidRDefault="00267E91" w:rsidP="00267E91">
      <w:pPr>
        <w:pStyle w:val="Normal2"/>
        <w:numPr>
          <w:ilvl w:val="0"/>
          <w:numId w:val="1"/>
        </w:numPr>
      </w:pPr>
      <w:r>
        <w:t xml:space="preserve">Non-government </w:t>
      </w:r>
      <w:proofErr w:type="spellStart"/>
      <w:r>
        <w:t>organisations</w:t>
      </w:r>
      <w:proofErr w:type="spellEnd"/>
      <w:r>
        <w:t xml:space="preserve"> (NGOs)   </w:t>
      </w:r>
    </w:p>
    <w:p w14:paraId="13032DE5" w14:textId="77777777" w:rsidR="00267E91" w:rsidRDefault="00267E91" w:rsidP="00267E91">
      <w:pPr>
        <w:pStyle w:val="Normal2"/>
      </w:pPr>
      <w:r>
        <w:t xml:space="preserve">Each stakeholder influences the business in a different way because of the different powers it retains and holds (CFI, 2020). For the same, to differentiate the influence and power, a stakeholder matrix has been proposed which can make it easy for the readers to differentiate the power and influence of each stakeholder and based upon that, the impact can also be assessed comprehensively.    </w:t>
      </w:r>
    </w:p>
    <w:p w14:paraId="13032DE6" w14:textId="77777777" w:rsidR="00267E91" w:rsidRDefault="00267E91" w:rsidP="00267E91">
      <w:pPr>
        <w:pStyle w:val="Normal2"/>
        <w:jc w:val="center"/>
      </w:pPr>
      <w:r>
        <w:rPr>
          <w:noProof/>
        </w:rPr>
        <w:lastRenderedPageBreak/>
        <w:drawing>
          <wp:inline distT="114300" distB="114300" distL="114300" distR="114300" wp14:anchorId="13032E31" wp14:editId="13032E32">
            <wp:extent cx="5734050" cy="4410075"/>
            <wp:effectExtent l="25400" t="25400" r="25400" b="25400"/>
            <wp:docPr id="9" name="image2.png"/>
            <wp:cNvGraphicFramePr/>
            <a:graphic xmlns:a="http://schemas.openxmlformats.org/drawingml/2006/main">
              <a:graphicData uri="http://schemas.openxmlformats.org/drawingml/2006/picture">
                <pic:pic xmlns:pic="http://schemas.openxmlformats.org/drawingml/2006/picture">
                  <pic:nvPicPr>
                    <pic:cNvPr id="2" name="image2.png"/>
                    <pic:cNvPicPr/>
                  </pic:nvPicPr>
                  <pic:blipFill>
                    <a:blip r:embed="rId15"/>
                    <a:srcRect t="4536"/>
                    <a:stretch>
                      <a:fillRect/>
                    </a:stretch>
                  </pic:blipFill>
                  <pic:spPr>
                    <a:xfrm>
                      <a:off x="0" y="0"/>
                      <a:ext cx="5734050" cy="4410075"/>
                    </a:xfrm>
                    <a:prstGeom prst="rect">
                      <a:avLst/>
                    </a:prstGeom>
                    <a:ln w="25400">
                      <a:solidFill>
                        <a:srgbClr val="000000"/>
                      </a:solidFill>
                      <a:prstDash val="solid"/>
                    </a:ln>
                  </pic:spPr>
                </pic:pic>
              </a:graphicData>
            </a:graphic>
          </wp:inline>
        </w:drawing>
      </w:r>
    </w:p>
    <w:p w14:paraId="13032DE7" w14:textId="77777777" w:rsidR="00267E91" w:rsidRDefault="00267E91" w:rsidP="00267E91">
      <w:pPr>
        <w:pStyle w:val="Normal2"/>
        <w:jc w:val="center"/>
        <w:rPr>
          <w:b/>
        </w:rPr>
      </w:pPr>
      <w:r>
        <w:rPr>
          <w:b/>
        </w:rPr>
        <w:t xml:space="preserve">Figure 8: Stakeholder matrix of Coca-Cola </w:t>
      </w:r>
    </w:p>
    <w:p w14:paraId="13032DE8" w14:textId="77777777" w:rsidR="00267E91" w:rsidRDefault="00267E91" w:rsidP="00267E91">
      <w:pPr>
        <w:pStyle w:val="Normal2"/>
        <w:jc w:val="center"/>
      </w:pPr>
      <w:r>
        <w:t>(Source - Created by the learner)</w:t>
      </w:r>
    </w:p>
    <w:p w14:paraId="13032DE9" w14:textId="77777777" w:rsidR="00267E91" w:rsidRPr="00267E91" w:rsidRDefault="00267E91" w:rsidP="00C213B6">
      <w:pPr>
        <w:pStyle w:val="Normal2"/>
      </w:pPr>
      <w:r>
        <w:t xml:space="preserve">From the above-proposed stakeholder matrix, it can be signified that different stakeholders are bifurcated into different quadrants based on the interest and power they inherit for the business. Communities, government, and NGOs are those who have low interest in the business but have high power. Bottling partners and investors are those who have high power and have high interest in the business. Suppliers are those who have low power and low interest in the business. Lastly, employees, consumers and customers are those who have high interest yet low power in the business. </w:t>
      </w:r>
    </w:p>
    <w:p w14:paraId="13032DEA" w14:textId="77777777" w:rsidR="00C213B6" w:rsidRPr="00C213B6" w:rsidRDefault="00C213B6" w:rsidP="00C213B6">
      <w:pPr>
        <w:pStyle w:val="Normal2"/>
        <w:rPr>
          <w:lang w:val="en-GB"/>
        </w:rPr>
      </w:pPr>
      <w:r w:rsidRPr="00C213B6">
        <w:rPr>
          <w:lang w:val="en-GB"/>
        </w:rPr>
        <w:t xml:space="preserve">A major aspect of a successful marketing strategy being undertaken by an organisation is the ability to effectively address the needs and demands of all its key stakeholders. This can be confirmed by stating the stakeholder theory which focuses on the interconnections between a company and its main stakeholders and the role of the stakeholders in the company’s success (Freeman </w:t>
      </w:r>
      <w:r w:rsidRPr="00C213B6">
        <w:rPr>
          <w:i/>
          <w:lang w:val="en-GB"/>
        </w:rPr>
        <w:t>et al.</w:t>
      </w:r>
      <w:r w:rsidRPr="00C213B6">
        <w:rPr>
          <w:lang w:val="en-GB"/>
        </w:rPr>
        <w:t xml:space="preserve">, 2020). Moreover, as stated by the theory, it is significant for a firm to create </w:t>
      </w:r>
      <w:r w:rsidRPr="00C213B6">
        <w:rPr>
          <w:lang w:val="en-GB"/>
        </w:rPr>
        <w:lastRenderedPageBreak/>
        <w:t xml:space="preserve">value for all its stakeholders in every aspect of the operations of the organisation, including making marketing strategies. </w:t>
      </w:r>
    </w:p>
    <w:p w14:paraId="13032DEB" w14:textId="77777777" w:rsidR="00C213B6" w:rsidRPr="00C213B6" w:rsidRDefault="00C213B6" w:rsidP="00C213B6">
      <w:pPr>
        <w:pStyle w:val="Normal2"/>
        <w:jc w:val="center"/>
        <w:rPr>
          <w:lang w:val="en-GB"/>
        </w:rPr>
      </w:pPr>
      <w:r w:rsidRPr="00C213B6">
        <w:rPr>
          <w:noProof/>
        </w:rPr>
        <w:drawing>
          <wp:inline distT="114300" distB="114300" distL="114300" distR="114300" wp14:anchorId="13032E33" wp14:editId="13032E34">
            <wp:extent cx="4895850" cy="2676159"/>
            <wp:effectExtent l="25400" t="25400" r="25400" b="25400"/>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4895850" cy="2676159"/>
                    </a:xfrm>
                    <a:prstGeom prst="rect">
                      <a:avLst/>
                    </a:prstGeom>
                    <a:ln w="25400">
                      <a:solidFill>
                        <a:srgbClr val="000000"/>
                      </a:solidFill>
                      <a:prstDash val="solid"/>
                    </a:ln>
                  </pic:spPr>
                </pic:pic>
              </a:graphicData>
            </a:graphic>
          </wp:inline>
        </w:drawing>
      </w:r>
    </w:p>
    <w:p w14:paraId="13032DEC" w14:textId="77777777" w:rsidR="00C213B6" w:rsidRPr="00C213B6" w:rsidRDefault="00267E91" w:rsidP="00C213B6">
      <w:pPr>
        <w:pStyle w:val="Normal2"/>
        <w:jc w:val="center"/>
        <w:rPr>
          <w:b/>
          <w:lang w:val="en-GB"/>
        </w:rPr>
      </w:pPr>
      <w:r>
        <w:rPr>
          <w:b/>
          <w:lang w:val="en-GB"/>
        </w:rPr>
        <w:t>Figure 9</w:t>
      </w:r>
      <w:r w:rsidR="00C213B6" w:rsidRPr="00C213B6">
        <w:rPr>
          <w:b/>
          <w:lang w:val="en-GB"/>
        </w:rPr>
        <w:t>: Stakeholder Theory</w:t>
      </w:r>
    </w:p>
    <w:p w14:paraId="13032DED" w14:textId="77777777" w:rsidR="00C213B6" w:rsidRPr="00C213B6" w:rsidRDefault="00C213B6" w:rsidP="00C213B6">
      <w:pPr>
        <w:pStyle w:val="Normal2"/>
        <w:jc w:val="center"/>
        <w:rPr>
          <w:lang w:val="en-GB"/>
        </w:rPr>
      </w:pPr>
      <w:r w:rsidRPr="00C213B6">
        <w:rPr>
          <w:lang w:val="en-GB"/>
        </w:rPr>
        <w:t xml:space="preserve">(Source: </w:t>
      </w:r>
      <w:proofErr w:type="spellStart"/>
      <w:r w:rsidRPr="00C213B6">
        <w:rPr>
          <w:lang w:val="en-GB"/>
        </w:rPr>
        <w:t>alMamun</w:t>
      </w:r>
      <w:proofErr w:type="spellEnd"/>
      <w:r w:rsidRPr="00C213B6">
        <w:rPr>
          <w:lang w:val="en-GB"/>
        </w:rPr>
        <w:t>, 2013)</w:t>
      </w:r>
    </w:p>
    <w:p w14:paraId="13032DEE" w14:textId="77777777" w:rsidR="00C213B6" w:rsidRPr="00C213B6" w:rsidRDefault="00C213B6" w:rsidP="00C213B6">
      <w:pPr>
        <w:pStyle w:val="Normal2"/>
        <w:rPr>
          <w:lang w:val="en-GB"/>
        </w:rPr>
      </w:pPr>
      <w:r w:rsidRPr="00C213B6">
        <w:rPr>
          <w:lang w:val="en-GB"/>
        </w:rPr>
        <w:t xml:space="preserve">In this segment of the study, the important stakeholders of Coca-Cola will be identified along with creating an understanding of how each of these stakeholders impacts the marketing strategy for the company. The key stakeholders for the company can be identified as the government, investors, suppliers, bottling partners, non-government organisations (NGOs), employees, consumers, </w:t>
      </w:r>
      <w:proofErr w:type="gramStart"/>
      <w:r w:rsidRPr="00C213B6">
        <w:rPr>
          <w:lang w:val="en-GB"/>
        </w:rPr>
        <w:t>customers</w:t>
      </w:r>
      <w:proofErr w:type="gramEnd"/>
      <w:r w:rsidRPr="00C213B6">
        <w:rPr>
          <w:lang w:val="en-GB"/>
        </w:rPr>
        <w:t xml:space="preserve"> and communities (Coca-Cola, 2023). The company has further devised different effective strategies to manage the demands and expectations of each of these customers.</w:t>
      </w:r>
    </w:p>
    <w:p w14:paraId="13032DEF" w14:textId="77777777" w:rsidR="00C213B6" w:rsidRPr="00C213B6" w:rsidRDefault="00C213B6" w:rsidP="00C213B6">
      <w:pPr>
        <w:pStyle w:val="Normal2"/>
        <w:rPr>
          <w:lang w:val="en-GB"/>
        </w:rPr>
      </w:pPr>
      <w:r w:rsidRPr="00C213B6">
        <w:rPr>
          <w:b/>
          <w:i/>
          <w:lang w:val="en-GB"/>
        </w:rPr>
        <w:t xml:space="preserve">Bottling Partners: </w:t>
      </w:r>
      <w:r w:rsidRPr="00C213B6">
        <w:rPr>
          <w:lang w:val="en-GB"/>
        </w:rPr>
        <w:t>The company operates on a global scale which involves collaborations and partnerships with different local authorised bottling operations (Coca-Cola.EU, 2023). Thus, it is up to Coca-Cola to address the marketing needs of the bottling partners as well as incorporate these partners into the overall marketing strategy for Coca-Cola.</w:t>
      </w:r>
    </w:p>
    <w:p w14:paraId="13032DF0" w14:textId="77777777" w:rsidR="00C213B6" w:rsidRPr="00C213B6" w:rsidRDefault="00C213B6" w:rsidP="00C213B6">
      <w:pPr>
        <w:pStyle w:val="Normal2"/>
        <w:rPr>
          <w:lang w:val="en-GB"/>
        </w:rPr>
      </w:pPr>
      <w:r w:rsidRPr="00C213B6">
        <w:rPr>
          <w:b/>
          <w:i/>
          <w:lang w:val="en-GB"/>
        </w:rPr>
        <w:t xml:space="preserve">Consumers: </w:t>
      </w:r>
      <w:r w:rsidRPr="00C213B6">
        <w:rPr>
          <w:lang w:val="en-GB"/>
        </w:rPr>
        <w:t xml:space="preserve">The marketing strategies that are undertaken by Coca-Cola consider the demands and opinions of the global consumers of the company’s products. Consumer research is prioritised by the organisation through surveys and focus groups and consumer feedback for the product are also considered to generate value for the consumers and increase the company’s level of engagement with them (Coca-Cola, 2023). </w:t>
      </w:r>
    </w:p>
    <w:p w14:paraId="13032DF1" w14:textId="77777777" w:rsidR="00C213B6" w:rsidRPr="00C213B6" w:rsidRDefault="00C213B6" w:rsidP="00C213B6">
      <w:pPr>
        <w:pStyle w:val="Normal2"/>
        <w:rPr>
          <w:lang w:val="en-GB"/>
        </w:rPr>
      </w:pPr>
      <w:r w:rsidRPr="00C213B6">
        <w:rPr>
          <w:b/>
          <w:i/>
          <w:lang w:val="en-GB"/>
        </w:rPr>
        <w:lastRenderedPageBreak/>
        <w:t xml:space="preserve">Customers: </w:t>
      </w:r>
      <w:r w:rsidRPr="00C213B6">
        <w:rPr>
          <w:lang w:val="en-GB"/>
        </w:rPr>
        <w:t xml:space="preserve">The main approach for marketing products to the customers that is considered by Coca-Cola is fostering a value-based relationship with customers and improving customer service. The aspect of sustainability goals has also been maintained to deliver </w:t>
      </w:r>
      <w:proofErr w:type="gramStart"/>
      <w:r w:rsidRPr="00C213B6">
        <w:rPr>
          <w:lang w:val="en-GB"/>
        </w:rPr>
        <w:t>on the basis of</w:t>
      </w:r>
      <w:proofErr w:type="gramEnd"/>
      <w:r w:rsidRPr="00C213B6">
        <w:rPr>
          <w:lang w:val="en-GB"/>
        </w:rPr>
        <w:t xml:space="preserve"> customer demands (Coca-Cola.EU, 2023). To </w:t>
      </w:r>
      <w:proofErr w:type="gramStart"/>
      <w:r w:rsidRPr="00C213B6">
        <w:rPr>
          <w:lang w:val="en-GB"/>
        </w:rPr>
        <w:t>most effectively address customer demands, the modern marketing campaign</w:t>
      </w:r>
      <w:proofErr w:type="gramEnd"/>
      <w:r w:rsidRPr="00C213B6">
        <w:rPr>
          <w:lang w:val="en-GB"/>
        </w:rPr>
        <w:t xml:space="preserve"> for Coca-Cola has addressed the aspect of carbon emissions and reducing plastic waste. </w:t>
      </w:r>
    </w:p>
    <w:p w14:paraId="13032DF2" w14:textId="77777777" w:rsidR="00C213B6" w:rsidRPr="00C213B6" w:rsidRDefault="00C213B6" w:rsidP="00C213B6">
      <w:pPr>
        <w:pStyle w:val="Normal2"/>
        <w:rPr>
          <w:lang w:val="en-GB"/>
        </w:rPr>
      </w:pPr>
      <w:r w:rsidRPr="00C213B6">
        <w:rPr>
          <w:b/>
          <w:i/>
          <w:lang w:val="en-GB"/>
        </w:rPr>
        <w:t xml:space="preserve">Employees: </w:t>
      </w:r>
      <w:r w:rsidRPr="00C213B6">
        <w:rPr>
          <w:lang w:val="en-GB"/>
        </w:rPr>
        <w:t xml:space="preserve">Coca-Cola’s workforce has a significant impact on the company’s marketing. One aspect of that which is effectively considered by the organisation is the approach of diversity and inclusion. The company’s workforce culture is characterised as equitable, </w:t>
      </w:r>
      <w:proofErr w:type="gramStart"/>
      <w:r w:rsidRPr="00C213B6">
        <w:rPr>
          <w:lang w:val="en-GB"/>
        </w:rPr>
        <w:t>flexible</w:t>
      </w:r>
      <w:proofErr w:type="gramEnd"/>
      <w:r w:rsidRPr="00C213B6">
        <w:rPr>
          <w:lang w:val="en-GB"/>
        </w:rPr>
        <w:t xml:space="preserve"> and inclusive, creating evenly distributed growth opportunities for every employee of the organisation.</w:t>
      </w:r>
    </w:p>
    <w:p w14:paraId="13032DF3" w14:textId="77777777" w:rsidR="00C213B6" w:rsidRPr="00C213B6" w:rsidRDefault="00C213B6" w:rsidP="00C213B6">
      <w:pPr>
        <w:pStyle w:val="Normal2"/>
        <w:rPr>
          <w:lang w:val="en-GB"/>
        </w:rPr>
      </w:pPr>
      <w:r w:rsidRPr="00C213B6">
        <w:rPr>
          <w:b/>
          <w:i/>
          <w:lang w:val="en-GB"/>
        </w:rPr>
        <w:t xml:space="preserve">Suppliers: </w:t>
      </w:r>
      <w:r w:rsidRPr="00C213B6">
        <w:rPr>
          <w:lang w:val="en-GB"/>
        </w:rPr>
        <w:t>The suppliers have the most significant impact on the aspect of sustainability in the marketing of the company. Ethically sourced materials as well as a resilient and sustainable supply chain play a significant role in the sustainability marketing for Coca-Cola.</w:t>
      </w:r>
    </w:p>
    <w:p w14:paraId="13032DF4" w14:textId="77777777" w:rsidR="00C213B6" w:rsidRPr="00C213B6" w:rsidRDefault="00C213B6" w:rsidP="00C213B6">
      <w:pPr>
        <w:pStyle w:val="Normal2"/>
        <w:rPr>
          <w:lang w:val="en-GB"/>
        </w:rPr>
      </w:pPr>
      <w:r w:rsidRPr="00C213B6">
        <w:rPr>
          <w:b/>
          <w:i/>
          <w:lang w:val="en-GB"/>
        </w:rPr>
        <w:t xml:space="preserve">Communities:  </w:t>
      </w:r>
      <w:r w:rsidRPr="00C213B6">
        <w:rPr>
          <w:lang w:val="en-GB"/>
        </w:rPr>
        <w:t xml:space="preserve">Another aspect of Coca-Cola’s marketing is based on supporting the communities that are impacted by the operations of the company (Coca-Cola, 2023). Through the Coca-Cola Foundation, the organisation has made it a crucial mission to support the local communities and extend a philanthropic arm towards them. </w:t>
      </w:r>
    </w:p>
    <w:p w14:paraId="13032DF5" w14:textId="77777777" w:rsidR="00C213B6" w:rsidRPr="00C213B6" w:rsidRDefault="00C213B6" w:rsidP="00C213B6">
      <w:pPr>
        <w:pStyle w:val="Normal2"/>
        <w:rPr>
          <w:lang w:val="en-GB"/>
        </w:rPr>
      </w:pPr>
      <w:r w:rsidRPr="00C213B6">
        <w:rPr>
          <w:b/>
          <w:i/>
          <w:lang w:val="en-GB"/>
        </w:rPr>
        <w:t xml:space="preserve">Government: </w:t>
      </w:r>
      <w:r w:rsidRPr="00C213B6">
        <w:rPr>
          <w:lang w:val="en-GB"/>
        </w:rPr>
        <w:t>The main belief in the operations of Coca-Cola is in engaging with national and local governments to support the practices of sustainability and create a more inclusive society. The government-mandated UN Sustainable Development Goals are also prioritised by the company (Coca-Cola.EU, 2023).</w:t>
      </w:r>
    </w:p>
    <w:p w14:paraId="13032DF6" w14:textId="77777777" w:rsidR="00C213B6" w:rsidRPr="00C213B6" w:rsidRDefault="00C213B6" w:rsidP="00C213B6">
      <w:pPr>
        <w:pStyle w:val="Normal2"/>
        <w:rPr>
          <w:lang w:val="en-GB"/>
        </w:rPr>
      </w:pPr>
      <w:r w:rsidRPr="00C213B6">
        <w:rPr>
          <w:b/>
          <w:i/>
          <w:lang w:val="en-GB"/>
        </w:rPr>
        <w:t xml:space="preserve">Investors: </w:t>
      </w:r>
      <w:r w:rsidRPr="00C213B6">
        <w:rPr>
          <w:lang w:val="en-GB"/>
        </w:rPr>
        <w:t xml:space="preserve">Investors have the most significant impact on the marketing strategies of the company. Investor perceptions are something that Coca-Cola needs to consider </w:t>
      </w:r>
      <w:proofErr w:type="gramStart"/>
      <w:r w:rsidRPr="00C213B6">
        <w:rPr>
          <w:lang w:val="en-GB"/>
        </w:rPr>
        <w:t>in order to</w:t>
      </w:r>
      <w:proofErr w:type="gramEnd"/>
      <w:r w:rsidRPr="00C213B6">
        <w:rPr>
          <w:lang w:val="en-GB"/>
        </w:rPr>
        <w:t xml:space="preserve"> define marketing strategies, especially focusing on providing them with relevant information (Coca-Cola, 2023). </w:t>
      </w:r>
    </w:p>
    <w:p w14:paraId="13032DF7" w14:textId="77777777" w:rsidR="00C213B6" w:rsidRPr="00C213B6" w:rsidRDefault="00C213B6" w:rsidP="00C213B6">
      <w:pPr>
        <w:pStyle w:val="Normal2"/>
        <w:rPr>
          <w:lang w:val="en-GB"/>
        </w:rPr>
      </w:pPr>
      <w:r w:rsidRPr="00C213B6">
        <w:rPr>
          <w:b/>
          <w:i/>
          <w:lang w:val="en-GB"/>
        </w:rPr>
        <w:t xml:space="preserve">NGOs: </w:t>
      </w:r>
      <w:r w:rsidRPr="00C213B6">
        <w:rPr>
          <w:lang w:val="en-GB"/>
        </w:rPr>
        <w:t>Coca-Cola has focused on creating meaningful partnerships with NGOs to benefit different communities across all locations where the organisation operates. The sustainability goals of the company have also been approved by these groups, along with the different marketing strategies considered.</w:t>
      </w:r>
    </w:p>
    <w:p w14:paraId="13032DF8" w14:textId="77777777" w:rsidR="00267E91" w:rsidRDefault="00267E91" w:rsidP="00267E91">
      <w:pPr>
        <w:pStyle w:val="Heading1"/>
      </w:pPr>
      <w:bookmarkStart w:id="11" w:name="_Toc151729273"/>
      <w:r>
        <w:lastRenderedPageBreak/>
        <w:t>3.0 Conclusion</w:t>
      </w:r>
      <w:bookmarkEnd w:id="11"/>
    </w:p>
    <w:p w14:paraId="13032DF9" w14:textId="77777777" w:rsidR="00267E91" w:rsidRDefault="00267E91" w:rsidP="00267E91">
      <w:pPr>
        <w:pStyle w:val="Normal2"/>
      </w:pPr>
      <w:r>
        <w:t xml:space="preserve">For the study, Coca-Cola has been taken as a global </w:t>
      </w:r>
      <w:proofErr w:type="spellStart"/>
      <w:r>
        <w:t>organisation</w:t>
      </w:r>
      <w:proofErr w:type="spellEnd"/>
      <w:r>
        <w:t xml:space="preserve">. During the study, it has been found that the company unit engages in multiple functions of marketing. However, with the emergence of the Covid-19 pandemic, Coca-Cola has faced certain relevant challenges with created diverse impacts on the marketing functions of the company. From the study, it can be said that the company faced significant issues such as the rise of </w:t>
      </w:r>
      <w:proofErr w:type="spellStart"/>
      <w:r>
        <w:t>digitisation</w:t>
      </w:r>
      <w:proofErr w:type="spellEnd"/>
      <w:r>
        <w:t xml:space="preserve">, rising energy costs, staff shortage and flexible working conditions and millennial influence on marketing. Furthermore, the study concludes that these challenges created noteworthy impacts on the marketing functions of the company. However, the company has initiated the embracement of some strategies </w:t>
      </w:r>
      <w:proofErr w:type="gramStart"/>
      <w:r>
        <w:t>so as to</w:t>
      </w:r>
      <w:proofErr w:type="gramEnd"/>
      <w:r>
        <w:t xml:space="preserve"> build competitive advantages such as innovation and </w:t>
      </w:r>
      <w:proofErr w:type="spellStart"/>
      <w:r>
        <w:t>commercialisation</w:t>
      </w:r>
      <w:proofErr w:type="spellEnd"/>
      <w:r>
        <w:t xml:space="preserve">, </w:t>
      </w:r>
      <w:proofErr w:type="spellStart"/>
      <w:r>
        <w:t>personalisation</w:t>
      </w:r>
      <w:proofErr w:type="spellEnd"/>
      <w:r>
        <w:t xml:space="preserve">, consumer-centric sales, undifferentiated targeting and brand power and cost leadership strategy.  </w:t>
      </w:r>
    </w:p>
    <w:p w14:paraId="13032DFA" w14:textId="77777777" w:rsidR="00267E91" w:rsidRPr="00267E91" w:rsidRDefault="00267E91" w:rsidP="00267E91">
      <w:pPr>
        <w:pStyle w:val="Normal2"/>
      </w:pPr>
      <w:r>
        <w:t xml:space="preserve">Moving ahead, the study concludes that the key stakeholders of the company unit such as investors, suppliers, government, NGOs, employees, consumers, customers, bottling </w:t>
      </w:r>
      <w:proofErr w:type="gramStart"/>
      <w:r>
        <w:t>partners</w:t>
      </w:r>
      <w:proofErr w:type="gramEnd"/>
      <w:r>
        <w:t xml:space="preserve"> and communities create an impact on the marketing functions of the business as they create a certain level of power and interest within the business. For the same, a stakeholder matrix has also been proposed. Lastly, the study concludes that Coca-Cola can adopt the strategies of </w:t>
      </w:r>
      <w:proofErr w:type="spellStart"/>
      <w:r>
        <w:t>utilising</w:t>
      </w:r>
      <w:proofErr w:type="spellEnd"/>
      <w:r>
        <w:t xml:space="preserve"> sustainable options and embracing digital transformation to deal with the challenges.   </w:t>
      </w:r>
    </w:p>
    <w:p w14:paraId="13032DFB" w14:textId="77777777" w:rsidR="00267E91" w:rsidRDefault="00267E91" w:rsidP="00267E91">
      <w:pPr>
        <w:pStyle w:val="Heading1"/>
      </w:pPr>
      <w:bookmarkStart w:id="12" w:name="_Toc151729274"/>
      <w:r>
        <w:t>4.0 Recommendation on the Identified Challenges</w:t>
      </w:r>
      <w:bookmarkEnd w:id="12"/>
    </w:p>
    <w:p w14:paraId="13032DFC" w14:textId="77777777" w:rsidR="00267E91" w:rsidRDefault="00267E91" w:rsidP="00267E91">
      <w:pPr>
        <w:pStyle w:val="Normal2"/>
      </w:pPr>
      <w:proofErr w:type="gramStart"/>
      <w:r>
        <w:t>In order to</w:t>
      </w:r>
      <w:proofErr w:type="gramEnd"/>
      <w:r>
        <w:t xml:space="preserve"> deal with the challenges that Coca-Cola faces and have been mentioned in the study above, this section of the study proposes effective solutions and recommendations for the business unit so that it can effectively conquer the challenges with the integration of the strategies and measures. </w:t>
      </w:r>
    </w:p>
    <w:p w14:paraId="13032DFD" w14:textId="77777777" w:rsidR="00267E91" w:rsidRDefault="00267E91" w:rsidP="00267E91">
      <w:pPr>
        <w:pStyle w:val="Normal2"/>
      </w:pPr>
      <w:proofErr w:type="spellStart"/>
      <w:r>
        <w:rPr>
          <w:b/>
          <w:i/>
        </w:rPr>
        <w:t>Utilising</w:t>
      </w:r>
      <w:proofErr w:type="spellEnd"/>
      <w:r>
        <w:rPr>
          <w:b/>
          <w:i/>
        </w:rPr>
        <w:t xml:space="preserve"> sustainable options:</w:t>
      </w:r>
      <w:r>
        <w:t xml:space="preserve"> Since the company has been facing the issue and challenge of rising energy costs, the company can employ the strategy of </w:t>
      </w:r>
      <w:proofErr w:type="spellStart"/>
      <w:r>
        <w:t>utilising</w:t>
      </w:r>
      <w:proofErr w:type="spellEnd"/>
      <w:r>
        <w:t xml:space="preserve"> sustainable alternatives so that the cost does not affect the company's operations and functions. As per the viewpoint of Hodge (2023), companies can assess energy efficiency and sustainable choices to assist in governing business expenses while also downsizing emissions and carbon footmark. </w:t>
      </w:r>
    </w:p>
    <w:p w14:paraId="13032DFE" w14:textId="77777777" w:rsidR="00267E91" w:rsidRDefault="00267E91" w:rsidP="00267E91">
      <w:pPr>
        <w:pStyle w:val="Normal2"/>
      </w:pPr>
      <w:r>
        <w:rPr>
          <w:b/>
          <w:i/>
        </w:rPr>
        <w:lastRenderedPageBreak/>
        <w:t>Embracing digital transformation:</w:t>
      </w:r>
      <w:r>
        <w:t xml:space="preserve"> It has been found that Coca-Cola has been suffering from the issue of the rise of </w:t>
      </w:r>
      <w:proofErr w:type="spellStart"/>
      <w:r>
        <w:t>digitisation</w:t>
      </w:r>
      <w:proofErr w:type="spellEnd"/>
      <w:r>
        <w:t xml:space="preserve">. However, the company has already been taking the initiative to endure digital processes within the unit. </w:t>
      </w:r>
      <w:proofErr w:type="gramStart"/>
      <w:r>
        <w:t>But,</w:t>
      </w:r>
      <w:proofErr w:type="gramEnd"/>
      <w:r>
        <w:t xml:space="preserve"> it can further employ the strategy of digital transformation. The strategy of digital transformation will embrace all the latest technologies within the unit (</w:t>
      </w:r>
      <w:proofErr w:type="spellStart"/>
      <w:r>
        <w:t>Chakray</w:t>
      </w:r>
      <w:proofErr w:type="spellEnd"/>
      <w:r>
        <w:t xml:space="preserve">, 2022).     </w:t>
      </w:r>
    </w:p>
    <w:p w14:paraId="13032DFF" w14:textId="77777777" w:rsidR="003B077D" w:rsidRPr="00C213B6" w:rsidRDefault="003B077D" w:rsidP="003B077D">
      <w:pPr>
        <w:pStyle w:val="Normal1"/>
        <w:spacing w:line="360" w:lineRule="auto"/>
        <w:jc w:val="both"/>
        <w:rPr>
          <w:rFonts w:ascii="Times New Roman" w:eastAsia="Times New Roman" w:hAnsi="Times New Roman" w:cs="Times New Roman"/>
          <w:sz w:val="24"/>
          <w:szCs w:val="24"/>
          <w:lang w:val="en-GB"/>
        </w:rPr>
      </w:pPr>
      <w:r w:rsidRPr="00C213B6">
        <w:rPr>
          <w:rFonts w:ascii="Times New Roman" w:eastAsia="Times New Roman" w:hAnsi="Times New Roman" w:cs="Times New Roman"/>
          <w:sz w:val="24"/>
          <w:szCs w:val="24"/>
          <w:lang w:val="en-GB"/>
        </w:rPr>
        <w:br/>
      </w:r>
    </w:p>
    <w:p w14:paraId="13032E00" w14:textId="77777777" w:rsidR="003B077D" w:rsidRPr="00C213B6" w:rsidRDefault="003B077D">
      <w:pPr>
        <w:rPr>
          <w:rFonts w:ascii="Times New Roman" w:eastAsia="Times New Roman" w:hAnsi="Times New Roman" w:cs="Times New Roman"/>
          <w:sz w:val="24"/>
          <w:szCs w:val="24"/>
        </w:rPr>
      </w:pPr>
      <w:r w:rsidRPr="00C213B6">
        <w:rPr>
          <w:rFonts w:ascii="Times New Roman" w:eastAsia="Times New Roman" w:hAnsi="Times New Roman" w:cs="Times New Roman"/>
          <w:sz w:val="24"/>
          <w:szCs w:val="24"/>
        </w:rPr>
        <w:br w:type="page"/>
      </w:r>
    </w:p>
    <w:p w14:paraId="13032E01" w14:textId="77777777" w:rsidR="003B077D" w:rsidRPr="00C213B6" w:rsidRDefault="003B077D" w:rsidP="003B077D">
      <w:pPr>
        <w:pStyle w:val="Heading1"/>
        <w:rPr>
          <w:lang w:eastAsia="en-IN"/>
        </w:rPr>
      </w:pPr>
      <w:bookmarkStart w:id="13" w:name="_Toc151729275"/>
      <w:r w:rsidRPr="00C213B6">
        <w:rPr>
          <w:lang w:eastAsia="en-IN"/>
        </w:rPr>
        <w:lastRenderedPageBreak/>
        <w:t>Reference List</w:t>
      </w:r>
      <w:bookmarkEnd w:id="13"/>
    </w:p>
    <w:p w14:paraId="13032E02"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 xml:space="preserve">al Mamun, Abdullah, 2013. A Discussion of the Suitability of Only One vs More than One Theory for Depicting Corporate Governance. </w:t>
      </w:r>
      <w:r w:rsidRPr="00C213B6">
        <w:rPr>
          <w:rFonts w:ascii="Times New Roman" w:hAnsi="Times New Roman"/>
          <w:i/>
          <w:sz w:val="24"/>
          <w:lang w:eastAsia="en-IN"/>
        </w:rPr>
        <w:t>Modern Economy, 04</w:t>
      </w:r>
      <w:r w:rsidRPr="00C213B6">
        <w:rPr>
          <w:rFonts w:ascii="Times New Roman" w:hAnsi="Times New Roman"/>
          <w:sz w:val="24"/>
          <w:lang w:eastAsia="en-IN"/>
        </w:rPr>
        <w:t xml:space="preserve">, pp.37-48. </w:t>
      </w:r>
    </w:p>
    <w:p w14:paraId="13032E03" w14:textId="77777777" w:rsidR="00267E91" w:rsidRPr="00BB42F6" w:rsidRDefault="00267E91" w:rsidP="00267E91">
      <w:pPr>
        <w:spacing w:before="240" w:line="360" w:lineRule="auto"/>
        <w:jc w:val="both"/>
        <w:rPr>
          <w:rFonts w:ascii="Times New Roman" w:hAnsi="Times New Roman"/>
          <w:sz w:val="24"/>
          <w:lang w:val="en-US" w:eastAsia="en-IN"/>
        </w:rPr>
      </w:pPr>
      <w:proofErr w:type="spellStart"/>
      <w:r w:rsidRPr="00BB42F6">
        <w:rPr>
          <w:rFonts w:ascii="Times New Roman" w:hAnsi="Times New Roman"/>
          <w:sz w:val="24"/>
          <w:lang w:val="en-US" w:eastAsia="en-IN"/>
        </w:rPr>
        <w:t>Amazon.Jobs</w:t>
      </w:r>
      <w:proofErr w:type="spellEnd"/>
      <w:r w:rsidRPr="00BB42F6">
        <w:rPr>
          <w:rFonts w:ascii="Times New Roman" w:hAnsi="Times New Roman"/>
          <w:sz w:val="24"/>
          <w:lang w:val="en-US" w:eastAsia="en-IN"/>
        </w:rPr>
        <w:t xml:space="preserve">, 2023. </w:t>
      </w:r>
      <w:r w:rsidRPr="00BB42F6">
        <w:rPr>
          <w:rFonts w:ascii="Times New Roman" w:hAnsi="Times New Roman"/>
          <w:i/>
          <w:iCs/>
          <w:sz w:val="24"/>
          <w:lang w:val="en-US" w:eastAsia="en-IN"/>
        </w:rPr>
        <w:t>Personalization</w:t>
      </w:r>
      <w:r w:rsidRPr="00BB42F6">
        <w:rPr>
          <w:rFonts w:ascii="Times New Roman" w:hAnsi="Times New Roman"/>
          <w:sz w:val="24"/>
          <w:lang w:val="en-US" w:eastAsia="en-IN"/>
        </w:rPr>
        <w:t xml:space="preserve">. [online] amazon.jobs. Available at: &lt;https://www.amazon.jobs/en/teams/personalization-and-recommendations&gt; [Accessed 24 Nov. 2023]. </w:t>
      </w:r>
    </w:p>
    <w:p w14:paraId="13032E04" w14:textId="77777777" w:rsidR="00267E91" w:rsidRDefault="00267E91" w:rsidP="00267E91">
      <w:pPr>
        <w:pStyle w:val="Normal2"/>
        <w:spacing w:before="240"/>
      </w:pPr>
      <w:proofErr w:type="spellStart"/>
      <w:r>
        <w:t>Buildd</w:t>
      </w:r>
      <w:proofErr w:type="spellEnd"/>
      <w:r>
        <w:t>. 2020. Undifferentiated Marketing: Definition, Overview &amp; Examples. Available at: &lt;https://buildd.co/marketing/undifferentiated-marketing&gt; [Accessed on November 24</w:t>
      </w:r>
      <w:proofErr w:type="gramStart"/>
      <w:r>
        <w:t xml:space="preserve"> 2023</w:t>
      </w:r>
      <w:proofErr w:type="gramEnd"/>
      <w:r>
        <w:t>]</w:t>
      </w:r>
    </w:p>
    <w:p w14:paraId="13032E05" w14:textId="77777777" w:rsidR="00267E91" w:rsidRDefault="00267E91" w:rsidP="00267E91">
      <w:pPr>
        <w:pStyle w:val="Normal2"/>
        <w:spacing w:before="240"/>
      </w:pPr>
      <w:r>
        <w:t>CFI. 2020. Stakeholder. Available at: &lt;https://corporatefinanceinstitute.com/resources/accounting/stakeholder/&gt; [Accessed on November 24</w:t>
      </w:r>
      <w:proofErr w:type="gramStart"/>
      <w:r>
        <w:t xml:space="preserve"> 2023</w:t>
      </w:r>
      <w:proofErr w:type="gramEnd"/>
      <w:r>
        <w:t>]</w:t>
      </w:r>
    </w:p>
    <w:p w14:paraId="13032E06" w14:textId="77777777" w:rsidR="00267E91" w:rsidRDefault="00267E91" w:rsidP="00267E91">
      <w:pPr>
        <w:pStyle w:val="Normal2"/>
        <w:spacing w:before="240"/>
      </w:pPr>
      <w:proofErr w:type="spellStart"/>
      <w:r>
        <w:t>Chakray</w:t>
      </w:r>
      <w:proofErr w:type="spellEnd"/>
      <w:r>
        <w:t>. 2022. 5 benefits of digital transformation: Why is digital transformation and data so important in the digital age? Available at: &lt;https://www.chakray.com/why-is-digital-transformation-so-important-to-your-company/&gt; [Accessed on November 24</w:t>
      </w:r>
      <w:proofErr w:type="gramStart"/>
      <w:r>
        <w:t xml:space="preserve"> 2023</w:t>
      </w:r>
      <w:proofErr w:type="gramEnd"/>
      <w:r>
        <w:t>]</w:t>
      </w:r>
    </w:p>
    <w:p w14:paraId="13032E07"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 xml:space="preserve">Coca-Cola, 2023. </w:t>
      </w:r>
      <w:r w:rsidRPr="00C213B6">
        <w:rPr>
          <w:rFonts w:ascii="Times New Roman" w:hAnsi="Times New Roman"/>
          <w:i/>
          <w:iCs/>
          <w:sz w:val="24"/>
          <w:lang w:eastAsia="en-IN"/>
        </w:rPr>
        <w:t>History - The Coca-Cola Company</w:t>
      </w:r>
      <w:r w:rsidRPr="00C213B6">
        <w:rPr>
          <w:rFonts w:ascii="Times New Roman" w:hAnsi="Times New Roman"/>
          <w:sz w:val="24"/>
          <w:lang w:eastAsia="en-IN"/>
        </w:rPr>
        <w:t xml:space="preserve"> [Online]. Available at: &lt;https://www.coca-colacompany.com/about-us/history#:~:text=The%20Origin%20of%20Coca%E2%80%91Cola,new%20drink%20in%20the%20beginning.&gt; [Accessed on: 24 November 2023]</w:t>
      </w:r>
    </w:p>
    <w:p w14:paraId="13032E08"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 xml:space="preserve">Coca-Cola, 2023. </w:t>
      </w:r>
      <w:r w:rsidRPr="00C213B6">
        <w:rPr>
          <w:rFonts w:ascii="Times New Roman" w:hAnsi="Times New Roman"/>
          <w:i/>
          <w:iCs/>
          <w:sz w:val="24"/>
          <w:lang w:eastAsia="en-IN"/>
        </w:rPr>
        <w:t xml:space="preserve">Innovation Will Continue to be Source of Growth </w:t>
      </w:r>
      <w:r w:rsidRPr="00C213B6">
        <w:rPr>
          <w:rFonts w:ascii="Times New Roman" w:hAnsi="Times New Roman"/>
          <w:sz w:val="24"/>
          <w:lang w:eastAsia="en-IN"/>
        </w:rPr>
        <w:t>[Online]. Available at: &lt;https://www.coca-colacompany.com/media-center/how-coca-cola-is-pivoting-its-innovation-and-commercial-strategies-in-the-covid-19-era&gt; [Accessed on: 24 November 2023]</w:t>
      </w:r>
    </w:p>
    <w:p w14:paraId="13032E09"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 xml:space="preserve">Coca-Cola, 2023. </w:t>
      </w:r>
      <w:r w:rsidRPr="00C213B6">
        <w:rPr>
          <w:rFonts w:ascii="Times New Roman" w:hAnsi="Times New Roman"/>
          <w:i/>
          <w:sz w:val="24"/>
          <w:lang w:eastAsia="en-IN"/>
        </w:rPr>
        <w:t>The Coca-Cola Company’s purpose is to refresh the world and make a difference.</w:t>
      </w:r>
      <w:r w:rsidRPr="00C213B6">
        <w:rPr>
          <w:rFonts w:ascii="Times New Roman" w:hAnsi="Times New Roman"/>
          <w:sz w:val="24"/>
          <w:lang w:eastAsia="en-IN"/>
        </w:rPr>
        <w:t xml:space="preserve"> [online] Our Approach to Stakeholder Engagement and Research | The Coca-Cola Company. Available at: &lt;https://www.coca-colacompany.com/policies-and-practices/transparency#stakeholderEngagement&gt; [Accessed 24 Nov. 2023].</w:t>
      </w:r>
    </w:p>
    <w:p w14:paraId="13032E0A"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lastRenderedPageBreak/>
        <w:t xml:space="preserve">Coca-Cola.EU, 2023. </w:t>
      </w:r>
      <w:r w:rsidRPr="00C213B6">
        <w:rPr>
          <w:rFonts w:ascii="Times New Roman" w:hAnsi="Times New Roman"/>
          <w:i/>
          <w:sz w:val="24"/>
          <w:lang w:eastAsia="en-IN"/>
        </w:rPr>
        <w:t>Stakeholder Approach</w:t>
      </w:r>
      <w:r w:rsidRPr="00C213B6">
        <w:rPr>
          <w:rFonts w:ascii="Times New Roman" w:hAnsi="Times New Roman"/>
          <w:sz w:val="24"/>
          <w:lang w:eastAsia="en-IN"/>
        </w:rPr>
        <w:t>. [online] Our approach to stakeholder engagement and research. Available at: &lt;https://www.coca-cola.eu/our-approach-to-stakeholder-engagement-and-research&gt; [Accessed 24 Nov. 2023].</w:t>
      </w:r>
    </w:p>
    <w:p w14:paraId="13032E0B"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 xml:space="preserve">Coca-Cola.UK, 2023. </w:t>
      </w:r>
      <w:r w:rsidRPr="00C213B6">
        <w:rPr>
          <w:rFonts w:ascii="Times New Roman" w:hAnsi="Times New Roman"/>
          <w:i/>
          <w:sz w:val="24"/>
          <w:lang w:eastAsia="en-IN"/>
        </w:rPr>
        <w:t>Personalised Coca-Cola Cans: Gifts: Your Coca-Cola</w:t>
      </w:r>
      <w:r w:rsidRPr="00C213B6">
        <w:rPr>
          <w:rFonts w:ascii="Times New Roman" w:hAnsi="Times New Roman"/>
          <w:sz w:val="24"/>
          <w:lang w:eastAsia="en-IN"/>
        </w:rPr>
        <w:t>. [online] Your Coca-Cola UK. Available at: &lt;https://www.yourcoca-cola.co.uk/personalise-your-coca-cola.list&gt; [Accessed 24 Nov. 2023].</w:t>
      </w:r>
    </w:p>
    <w:p w14:paraId="13032E0C" w14:textId="77777777" w:rsidR="00267E91" w:rsidRDefault="00267E91" w:rsidP="00267E91">
      <w:pPr>
        <w:pStyle w:val="Normal2"/>
        <w:spacing w:before="240"/>
      </w:pPr>
      <w:r>
        <w:t>coca-</w:t>
      </w:r>
      <w:proofErr w:type="spellStart"/>
      <w:r>
        <w:t>colahellenic</w:t>
      </w:r>
      <w:proofErr w:type="spellEnd"/>
      <w:r>
        <w:t>. 2023. OUR PURPOSE AND STRATEGY. Available at: &lt;https://www.coca-colahellenic.com/en/about-us/who-we-are/our-purpose-and-strategy#:~:text=Our%20consumer%2Dcentric%20portfolio%20is,customers%2C%20ourselves%20and%20our%20shareholders.&gt; [Accessed on November 24</w:t>
      </w:r>
      <w:proofErr w:type="gramStart"/>
      <w:r>
        <w:t xml:space="preserve"> 2023</w:t>
      </w:r>
      <w:proofErr w:type="gramEnd"/>
      <w:r>
        <w:t>]</w:t>
      </w:r>
    </w:p>
    <w:p w14:paraId="13032E0D" w14:textId="77777777" w:rsidR="00267E91" w:rsidRDefault="00267E91" w:rsidP="00267E91">
      <w:pPr>
        <w:pStyle w:val="Normal2"/>
        <w:spacing w:before="240"/>
      </w:pPr>
      <w:r>
        <w:t>Conboy, K. 2022. Revised Customer Focus Framework. Available at: &lt;https://www.researchgate.net/figure/Revised-Customer-Focus-Framework_fig2_226261308&gt; [Accessed on November 24</w:t>
      </w:r>
      <w:proofErr w:type="gramStart"/>
      <w:r>
        <w:t xml:space="preserve"> 2023</w:t>
      </w:r>
      <w:proofErr w:type="gramEnd"/>
      <w:r>
        <w:t>]</w:t>
      </w:r>
    </w:p>
    <w:p w14:paraId="13032E0E" w14:textId="77777777" w:rsidR="00267E91" w:rsidRPr="00C213B6" w:rsidRDefault="00267E91" w:rsidP="00267E91">
      <w:pPr>
        <w:spacing w:before="240" w:line="360" w:lineRule="auto"/>
        <w:jc w:val="both"/>
        <w:rPr>
          <w:rFonts w:ascii="Times New Roman" w:hAnsi="Times New Roman"/>
          <w:sz w:val="24"/>
          <w:lang w:eastAsia="en-IN"/>
        </w:rPr>
      </w:pPr>
      <w:proofErr w:type="spellStart"/>
      <w:r w:rsidRPr="00C213B6">
        <w:rPr>
          <w:rFonts w:ascii="Times New Roman" w:hAnsi="Times New Roman"/>
          <w:sz w:val="24"/>
          <w:lang w:eastAsia="en-IN"/>
        </w:rPr>
        <w:t>Donthu</w:t>
      </w:r>
      <w:proofErr w:type="spellEnd"/>
      <w:r w:rsidRPr="00C213B6">
        <w:rPr>
          <w:rFonts w:ascii="Times New Roman" w:hAnsi="Times New Roman"/>
          <w:sz w:val="24"/>
          <w:lang w:eastAsia="en-IN"/>
        </w:rPr>
        <w:t>, N. and Gustafsson, A., 2020. Effects of COVID-19 on business and research. </w:t>
      </w:r>
      <w:r w:rsidRPr="00C213B6">
        <w:rPr>
          <w:rFonts w:ascii="Times New Roman" w:hAnsi="Times New Roman"/>
          <w:i/>
          <w:iCs/>
          <w:sz w:val="24"/>
          <w:lang w:eastAsia="en-IN"/>
        </w:rPr>
        <w:t>Journal of business research</w:t>
      </w:r>
      <w:r w:rsidRPr="00C213B6">
        <w:rPr>
          <w:rFonts w:ascii="Times New Roman" w:hAnsi="Times New Roman"/>
          <w:sz w:val="24"/>
          <w:lang w:eastAsia="en-IN"/>
        </w:rPr>
        <w:t>, </w:t>
      </w:r>
      <w:r w:rsidRPr="00C213B6">
        <w:rPr>
          <w:rFonts w:ascii="Times New Roman" w:hAnsi="Times New Roman"/>
          <w:i/>
          <w:iCs/>
          <w:sz w:val="24"/>
          <w:lang w:eastAsia="en-IN"/>
        </w:rPr>
        <w:t>117</w:t>
      </w:r>
      <w:r w:rsidRPr="00C213B6">
        <w:rPr>
          <w:rFonts w:ascii="Times New Roman" w:hAnsi="Times New Roman"/>
          <w:sz w:val="24"/>
          <w:lang w:eastAsia="en-IN"/>
        </w:rPr>
        <w:t>, pp.284-289.</w:t>
      </w:r>
    </w:p>
    <w:p w14:paraId="13032E0F" w14:textId="77777777" w:rsidR="00267E91" w:rsidRDefault="00267E91" w:rsidP="00267E91">
      <w:pPr>
        <w:pStyle w:val="Normal2"/>
        <w:spacing w:before="240"/>
      </w:pPr>
      <w:r>
        <w:t>Economic Times. 2023. What is a 'Stakeholder'? Available at: &lt;https://economictimes.indiatimes.com/definition/stakeholder&gt; [Accessed on November 24</w:t>
      </w:r>
      <w:proofErr w:type="gramStart"/>
      <w:r>
        <w:t xml:space="preserve"> 2023</w:t>
      </w:r>
      <w:proofErr w:type="gramEnd"/>
      <w:r>
        <w:t>]</w:t>
      </w:r>
    </w:p>
    <w:p w14:paraId="13032E10"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 xml:space="preserve">Faria, J., 2023. </w:t>
      </w:r>
      <w:r w:rsidRPr="00C213B6">
        <w:rPr>
          <w:rFonts w:ascii="Times New Roman" w:hAnsi="Times New Roman"/>
          <w:i/>
          <w:iCs/>
          <w:sz w:val="24"/>
          <w:lang w:eastAsia="en-IN"/>
        </w:rPr>
        <w:t>Coca-Cola: Brand value 2023</w:t>
      </w:r>
      <w:r w:rsidRPr="00C213B6">
        <w:rPr>
          <w:rFonts w:ascii="Times New Roman" w:hAnsi="Times New Roman"/>
          <w:sz w:val="24"/>
          <w:lang w:eastAsia="en-IN"/>
        </w:rPr>
        <w:t>. [online] Statista. Available at: &lt;https://www.statista.com/statistics/326065/coca-cola-brand-value/&gt; [Accessed 24 Nov. 2023].</w:t>
      </w:r>
    </w:p>
    <w:p w14:paraId="13032E11"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 xml:space="preserve">Freeman, R.E., Phillips, R. and Sisodia, R., 2020. Tensions in stakeholder theory. </w:t>
      </w:r>
      <w:r w:rsidRPr="00C213B6">
        <w:rPr>
          <w:rFonts w:ascii="Times New Roman" w:hAnsi="Times New Roman"/>
          <w:i/>
          <w:sz w:val="24"/>
          <w:lang w:eastAsia="en-IN"/>
        </w:rPr>
        <w:t>Business &amp; Society</w:t>
      </w:r>
      <w:r w:rsidRPr="00C213B6">
        <w:rPr>
          <w:rFonts w:ascii="Times New Roman" w:hAnsi="Times New Roman"/>
          <w:sz w:val="24"/>
          <w:lang w:eastAsia="en-IN"/>
        </w:rPr>
        <w:t xml:space="preserve">, </w:t>
      </w:r>
      <w:r w:rsidRPr="00C213B6">
        <w:rPr>
          <w:rFonts w:ascii="Times New Roman" w:hAnsi="Times New Roman"/>
          <w:i/>
          <w:sz w:val="24"/>
          <w:lang w:eastAsia="en-IN"/>
        </w:rPr>
        <w:t>59</w:t>
      </w:r>
      <w:r w:rsidRPr="00C213B6">
        <w:rPr>
          <w:rFonts w:ascii="Times New Roman" w:hAnsi="Times New Roman"/>
          <w:sz w:val="24"/>
          <w:lang w:eastAsia="en-IN"/>
        </w:rPr>
        <w:t>(2), pp.213-231.</w:t>
      </w:r>
    </w:p>
    <w:p w14:paraId="13032E12" w14:textId="77777777" w:rsidR="00267E91" w:rsidRPr="00C213B6" w:rsidRDefault="00267E91" w:rsidP="00267E91">
      <w:pPr>
        <w:spacing w:before="240" w:line="360" w:lineRule="auto"/>
        <w:jc w:val="both"/>
        <w:rPr>
          <w:rFonts w:ascii="Times New Roman" w:hAnsi="Times New Roman"/>
          <w:sz w:val="24"/>
          <w:lang w:eastAsia="en-IN"/>
        </w:rPr>
      </w:pPr>
      <w:proofErr w:type="spellStart"/>
      <w:r w:rsidRPr="00C213B6">
        <w:rPr>
          <w:rFonts w:ascii="Times New Roman" w:hAnsi="Times New Roman"/>
          <w:sz w:val="24"/>
          <w:lang w:eastAsia="en-IN"/>
        </w:rPr>
        <w:t>Gorshtein</w:t>
      </w:r>
      <w:proofErr w:type="spellEnd"/>
      <w:r w:rsidRPr="00C213B6">
        <w:rPr>
          <w:rFonts w:ascii="Times New Roman" w:hAnsi="Times New Roman"/>
          <w:sz w:val="24"/>
          <w:lang w:eastAsia="en-IN"/>
        </w:rPr>
        <w:t xml:space="preserve">, A., 2020. </w:t>
      </w:r>
      <w:r w:rsidRPr="00C213B6">
        <w:rPr>
          <w:rFonts w:ascii="Times New Roman" w:hAnsi="Times New Roman"/>
          <w:i/>
          <w:sz w:val="24"/>
          <w:lang w:eastAsia="en-IN"/>
        </w:rPr>
        <w:t>A lesson from Coke: The importance of personalization</w:t>
      </w:r>
      <w:r w:rsidRPr="00C213B6">
        <w:rPr>
          <w:rFonts w:ascii="Times New Roman" w:hAnsi="Times New Roman"/>
          <w:sz w:val="24"/>
          <w:lang w:eastAsia="en-IN"/>
        </w:rPr>
        <w:t>. [online] Medium. Available at: &lt;https://medium.com/marketing-in-the-age-of-digital/a-lesson-from-coke-the-importance-of-personalization-88f0d42ee4f2&gt; [Accessed 24 Nov. 2023].</w:t>
      </w:r>
    </w:p>
    <w:p w14:paraId="13032E13"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lastRenderedPageBreak/>
        <w:t xml:space="preserve">HBR, 2021. </w:t>
      </w:r>
      <w:r w:rsidRPr="00C213B6">
        <w:rPr>
          <w:rFonts w:ascii="Times New Roman" w:hAnsi="Times New Roman"/>
          <w:i/>
          <w:iCs/>
          <w:sz w:val="24"/>
          <w:lang w:eastAsia="en-IN"/>
        </w:rPr>
        <w:t>10 Truths About Marketing After the Pandemic</w:t>
      </w:r>
      <w:r w:rsidRPr="00C213B6">
        <w:rPr>
          <w:rFonts w:ascii="Times New Roman" w:hAnsi="Times New Roman"/>
          <w:sz w:val="24"/>
          <w:lang w:eastAsia="en-IN"/>
        </w:rPr>
        <w:t xml:space="preserve"> [Online]. Available at: &lt;https://hbr.org/2021/03/10-truths-about-marketing-after-the-pandemic&gt; [Accessed on: 24 November 2023]</w:t>
      </w:r>
    </w:p>
    <w:p w14:paraId="13032E14" w14:textId="77777777" w:rsidR="00267E91" w:rsidRDefault="00267E91" w:rsidP="00267E91">
      <w:pPr>
        <w:pStyle w:val="Normal2"/>
        <w:spacing w:before="240"/>
      </w:pPr>
      <w:r>
        <w:t>Hodge, N. 2023. Powering Through: How Companies Can Mitigate the Risks of Rising Energy Costs. Available at: &lt;https://www.rmmagazine.com/articles/article/2023/02/01/powering-through-how-companies-can-mitigate-the-risks-of-rising-energy-costs#:~:text=While%20small%2C%20immediate%20changes%20can,Capper%2C%20head%20of%20manufacturing%20and&gt; [Accessed on November 24</w:t>
      </w:r>
      <w:proofErr w:type="gramStart"/>
      <w:r>
        <w:t xml:space="preserve"> 2023</w:t>
      </w:r>
      <w:proofErr w:type="gramEnd"/>
      <w:r>
        <w:t>]</w:t>
      </w:r>
    </w:p>
    <w:p w14:paraId="13032E15" w14:textId="77777777" w:rsidR="00267E91" w:rsidRDefault="00267E91" w:rsidP="00267E91">
      <w:pPr>
        <w:pStyle w:val="Normal2"/>
        <w:spacing w:before="240"/>
      </w:pPr>
      <w:proofErr w:type="spellStart"/>
      <w:r>
        <w:t>Marketingevolution</w:t>
      </w:r>
      <w:proofErr w:type="spellEnd"/>
      <w:r>
        <w:t>. 2019. 5 Examples of Brands with Successful Customer-Centric Marketing. Available at: &lt;https://www.marketingevolution.com/knowledge-center/4-examples-brand-customer-centric-retail-marketing&gt; [Accessed on November 24</w:t>
      </w:r>
      <w:proofErr w:type="gramStart"/>
      <w:r>
        <w:t xml:space="preserve"> 2023</w:t>
      </w:r>
      <w:proofErr w:type="gramEnd"/>
      <w:r>
        <w:t>]</w:t>
      </w:r>
    </w:p>
    <w:p w14:paraId="13032E16"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 xml:space="preserve">Medium, 2023. </w:t>
      </w:r>
      <w:r w:rsidRPr="00C213B6">
        <w:rPr>
          <w:rFonts w:ascii="Times New Roman" w:hAnsi="Times New Roman"/>
          <w:i/>
          <w:iCs/>
          <w:sz w:val="24"/>
          <w:lang w:eastAsia="en-IN"/>
        </w:rPr>
        <w:t>The Success of Starbucks App: A Case Study</w:t>
      </w:r>
      <w:r w:rsidRPr="00C213B6">
        <w:rPr>
          <w:rFonts w:ascii="Times New Roman" w:hAnsi="Times New Roman"/>
          <w:sz w:val="24"/>
          <w:lang w:eastAsia="en-IN"/>
        </w:rPr>
        <w:t xml:space="preserve"> [Online]. Available at: &lt;https://medium.com/@the_manifest/the-success-of-starbucks-app-a-case-study-f0af6709004d&gt; [Accessed on: 24 November 2023]</w:t>
      </w:r>
    </w:p>
    <w:p w14:paraId="13032E17" w14:textId="77777777" w:rsidR="00267E91" w:rsidRDefault="00267E91" w:rsidP="00267E91">
      <w:pPr>
        <w:pStyle w:val="Normal2"/>
        <w:spacing w:before="240"/>
      </w:pPr>
      <w:r>
        <w:t>Mehta, K. 2021. M&amp;M’s Marketing Strategy: Bringing Sweetness and Color to the World. Available at: &lt;https://thestrategystory.com/2021/10/16/mms-marketing-strategy/&gt; [Accessed on November 24</w:t>
      </w:r>
      <w:proofErr w:type="gramStart"/>
      <w:r>
        <w:t xml:space="preserve"> 2023</w:t>
      </w:r>
      <w:proofErr w:type="gramEnd"/>
      <w:r>
        <w:t>]</w:t>
      </w:r>
    </w:p>
    <w:p w14:paraId="13032E18"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Mustafa, A.S. and Garcia, M.B., 2021, November. Theories integrated with technology acceptance model (TAM) in online learning acceptance and continuance intention: A systematic review. In </w:t>
      </w:r>
      <w:r w:rsidRPr="00C213B6">
        <w:rPr>
          <w:rFonts w:ascii="Times New Roman" w:hAnsi="Times New Roman"/>
          <w:i/>
          <w:iCs/>
          <w:sz w:val="24"/>
          <w:lang w:eastAsia="en-IN"/>
        </w:rPr>
        <w:t>2021 1st Conference on online teaching for mobile education (OT4ME)</w:t>
      </w:r>
      <w:r w:rsidRPr="00C213B6">
        <w:rPr>
          <w:rFonts w:ascii="Times New Roman" w:hAnsi="Times New Roman"/>
          <w:sz w:val="24"/>
          <w:lang w:eastAsia="en-IN"/>
        </w:rPr>
        <w:t> (pp. 68-72). IEEE.</w:t>
      </w:r>
    </w:p>
    <w:p w14:paraId="13032E19"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 xml:space="preserve">Nagaraj, S.G., 2020. </w:t>
      </w:r>
      <w:r w:rsidRPr="00C213B6">
        <w:rPr>
          <w:rFonts w:ascii="Times New Roman" w:hAnsi="Times New Roman"/>
          <w:i/>
          <w:sz w:val="24"/>
          <w:lang w:eastAsia="en-IN"/>
        </w:rPr>
        <w:t>Coca-Cola Competitive Strategies</w:t>
      </w:r>
      <w:r w:rsidRPr="00C213B6">
        <w:rPr>
          <w:rFonts w:ascii="Times New Roman" w:hAnsi="Times New Roman"/>
          <w:sz w:val="24"/>
          <w:lang w:eastAsia="en-IN"/>
        </w:rPr>
        <w:t>. [online] Medium. Available at: &lt;https://medium.com/@shwethagowri/coca-cola-competitive-strategies-6af18bb70d6f&gt; [Accessed 24 Nov. 2023].</w:t>
      </w:r>
    </w:p>
    <w:p w14:paraId="13032E1A"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Palmatier, R.W. and Sridhar, S., 2020. </w:t>
      </w:r>
      <w:r w:rsidRPr="00C213B6">
        <w:rPr>
          <w:rFonts w:ascii="Times New Roman" w:hAnsi="Times New Roman"/>
          <w:i/>
          <w:iCs/>
          <w:sz w:val="24"/>
          <w:lang w:eastAsia="en-IN"/>
        </w:rPr>
        <w:t>Marketing strategy: Based on first principles and data analytics</w:t>
      </w:r>
      <w:r w:rsidRPr="00C213B6">
        <w:rPr>
          <w:rFonts w:ascii="Times New Roman" w:hAnsi="Times New Roman"/>
          <w:sz w:val="24"/>
          <w:lang w:eastAsia="en-IN"/>
        </w:rPr>
        <w:t>. Bloomsbury Publishing.</w:t>
      </w:r>
    </w:p>
    <w:p w14:paraId="13032E1B"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lastRenderedPageBreak/>
        <w:t>Park, E.S. and Park, M.S., 2020. Factors of the technology acceptance model for construction IT. </w:t>
      </w:r>
      <w:r w:rsidRPr="00C213B6">
        <w:rPr>
          <w:rFonts w:ascii="Times New Roman" w:hAnsi="Times New Roman"/>
          <w:i/>
          <w:iCs/>
          <w:sz w:val="24"/>
          <w:lang w:eastAsia="en-IN"/>
        </w:rPr>
        <w:t>Applied Sciences</w:t>
      </w:r>
      <w:r w:rsidRPr="00C213B6">
        <w:rPr>
          <w:rFonts w:ascii="Times New Roman" w:hAnsi="Times New Roman"/>
          <w:sz w:val="24"/>
          <w:lang w:eastAsia="en-IN"/>
        </w:rPr>
        <w:t>, </w:t>
      </w:r>
      <w:r w:rsidRPr="00C213B6">
        <w:rPr>
          <w:rFonts w:ascii="Times New Roman" w:hAnsi="Times New Roman"/>
          <w:i/>
          <w:iCs/>
          <w:sz w:val="24"/>
          <w:lang w:eastAsia="en-IN"/>
        </w:rPr>
        <w:t>10</w:t>
      </w:r>
      <w:r w:rsidRPr="00C213B6">
        <w:rPr>
          <w:rFonts w:ascii="Times New Roman" w:hAnsi="Times New Roman"/>
          <w:sz w:val="24"/>
          <w:lang w:eastAsia="en-IN"/>
        </w:rPr>
        <w:t>(22), p.8299.</w:t>
      </w:r>
    </w:p>
    <w:p w14:paraId="13032E1C" w14:textId="77777777" w:rsidR="00267E91"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 xml:space="preserve">Pearson, A., 2019. Personalisation the artificial intelligence way. </w:t>
      </w:r>
      <w:r w:rsidRPr="00C213B6">
        <w:rPr>
          <w:rFonts w:ascii="Times New Roman" w:hAnsi="Times New Roman"/>
          <w:i/>
          <w:sz w:val="24"/>
          <w:lang w:eastAsia="en-IN"/>
        </w:rPr>
        <w:t>Journal of Digital &amp; Social Media Marketing</w:t>
      </w:r>
      <w:r w:rsidRPr="00C213B6">
        <w:rPr>
          <w:rFonts w:ascii="Times New Roman" w:hAnsi="Times New Roman"/>
          <w:sz w:val="24"/>
          <w:lang w:eastAsia="en-IN"/>
        </w:rPr>
        <w:t xml:space="preserve">, </w:t>
      </w:r>
      <w:r w:rsidRPr="00C213B6">
        <w:rPr>
          <w:rFonts w:ascii="Times New Roman" w:hAnsi="Times New Roman"/>
          <w:i/>
          <w:sz w:val="24"/>
          <w:lang w:eastAsia="en-IN"/>
        </w:rPr>
        <w:t>7</w:t>
      </w:r>
      <w:r w:rsidRPr="00C213B6">
        <w:rPr>
          <w:rFonts w:ascii="Times New Roman" w:hAnsi="Times New Roman"/>
          <w:sz w:val="24"/>
          <w:lang w:eastAsia="en-IN"/>
        </w:rPr>
        <w:t>(3), pp.245-269.</w:t>
      </w:r>
    </w:p>
    <w:p w14:paraId="13032E1D" w14:textId="77777777" w:rsidR="00267E91" w:rsidRPr="00C213B6" w:rsidRDefault="00267E91" w:rsidP="00267E91">
      <w:pPr>
        <w:spacing w:before="240" w:line="360" w:lineRule="auto"/>
        <w:jc w:val="both"/>
        <w:rPr>
          <w:rFonts w:ascii="Times New Roman" w:hAnsi="Times New Roman"/>
          <w:sz w:val="24"/>
          <w:lang w:eastAsia="en-IN"/>
        </w:rPr>
      </w:pPr>
      <w:proofErr w:type="spellStart"/>
      <w:r w:rsidRPr="00C213B6">
        <w:rPr>
          <w:rFonts w:ascii="Times New Roman" w:hAnsi="Times New Roman"/>
          <w:sz w:val="24"/>
          <w:lang w:eastAsia="en-IN"/>
        </w:rPr>
        <w:t>Prastiawan</w:t>
      </w:r>
      <w:proofErr w:type="spellEnd"/>
      <w:r w:rsidRPr="00C213B6">
        <w:rPr>
          <w:rFonts w:ascii="Times New Roman" w:hAnsi="Times New Roman"/>
          <w:sz w:val="24"/>
          <w:lang w:eastAsia="en-IN"/>
        </w:rPr>
        <w:t xml:space="preserve">, D.I., </w:t>
      </w:r>
      <w:proofErr w:type="spellStart"/>
      <w:r w:rsidRPr="00C213B6">
        <w:rPr>
          <w:rFonts w:ascii="Times New Roman" w:hAnsi="Times New Roman"/>
          <w:sz w:val="24"/>
          <w:lang w:eastAsia="en-IN"/>
        </w:rPr>
        <w:t>Aisjah</w:t>
      </w:r>
      <w:proofErr w:type="spellEnd"/>
      <w:r w:rsidRPr="00C213B6">
        <w:rPr>
          <w:rFonts w:ascii="Times New Roman" w:hAnsi="Times New Roman"/>
          <w:sz w:val="24"/>
          <w:lang w:eastAsia="en-IN"/>
        </w:rPr>
        <w:t xml:space="preserve">, S. and </w:t>
      </w:r>
      <w:proofErr w:type="spellStart"/>
      <w:r w:rsidRPr="00C213B6">
        <w:rPr>
          <w:rFonts w:ascii="Times New Roman" w:hAnsi="Times New Roman"/>
          <w:sz w:val="24"/>
          <w:lang w:eastAsia="en-IN"/>
        </w:rPr>
        <w:t>Rofiaty</w:t>
      </w:r>
      <w:proofErr w:type="spellEnd"/>
      <w:r w:rsidRPr="00C213B6">
        <w:rPr>
          <w:rFonts w:ascii="Times New Roman" w:hAnsi="Times New Roman"/>
          <w:sz w:val="24"/>
          <w:lang w:eastAsia="en-IN"/>
        </w:rPr>
        <w:t>, R., 2021. The effect of perceived usefulness, perceived ease of use, and social influence on the use of mobile banking through the mediation of attitude toward use. </w:t>
      </w:r>
      <w:r w:rsidRPr="00C213B6">
        <w:rPr>
          <w:rFonts w:ascii="Times New Roman" w:hAnsi="Times New Roman"/>
          <w:i/>
          <w:iCs/>
          <w:sz w:val="24"/>
          <w:lang w:eastAsia="en-IN"/>
        </w:rPr>
        <w:t>APMBA (Asia Pacific Management and Business Application)</w:t>
      </w:r>
      <w:r w:rsidRPr="00C213B6">
        <w:rPr>
          <w:rFonts w:ascii="Times New Roman" w:hAnsi="Times New Roman"/>
          <w:sz w:val="24"/>
          <w:lang w:eastAsia="en-IN"/>
        </w:rPr>
        <w:t>, </w:t>
      </w:r>
      <w:r w:rsidRPr="00C213B6">
        <w:rPr>
          <w:rFonts w:ascii="Times New Roman" w:hAnsi="Times New Roman"/>
          <w:i/>
          <w:iCs/>
          <w:sz w:val="24"/>
          <w:lang w:eastAsia="en-IN"/>
        </w:rPr>
        <w:t>9</w:t>
      </w:r>
      <w:r w:rsidRPr="00C213B6">
        <w:rPr>
          <w:rFonts w:ascii="Times New Roman" w:hAnsi="Times New Roman"/>
          <w:sz w:val="24"/>
          <w:lang w:eastAsia="en-IN"/>
        </w:rPr>
        <w:t>(3), pp.243-260.</w:t>
      </w:r>
    </w:p>
    <w:p w14:paraId="13032E1E"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 xml:space="preserve">The guardian, 2023. </w:t>
      </w:r>
      <w:r w:rsidRPr="00C213B6">
        <w:rPr>
          <w:rFonts w:ascii="Times New Roman" w:hAnsi="Times New Roman"/>
          <w:i/>
          <w:iCs/>
          <w:sz w:val="24"/>
          <w:lang w:eastAsia="en-IN"/>
        </w:rPr>
        <w:t>After Covid, will digital learning be the new normal?</w:t>
      </w:r>
      <w:r w:rsidRPr="00C213B6">
        <w:rPr>
          <w:rFonts w:ascii="Times New Roman" w:hAnsi="Times New Roman"/>
          <w:sz w:val="24"/>
          <w:lang w:eastAsia="en-IN"/>
        </w:rPr>
        <w:t xml:space="preserve"> [Online]. Available at: &lt;https://www.theguardian.com/education/2021/jan/23/after-covid-will-digital-learning-be-the-new-normal&gt; [Accessed on: 24 November 2023]</w:t>
      </w:r>
    </w:p>
    <w:p w14:paraId="13032E1F" w14:textId="77777777" w:rsidR="00267E91" w:rsidRPr="00C213B6"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 xml:space="preserve">The guardian, 2023. </w:t>
      </w:r>
      <w:r w:rsidRPr="00C213B6">
        <w:rPr>
          <w:rFonts w:ascii="Times New Roman" w:hAnsi="Times New Roman"/>
          <w:i/>
          <w:iCs/>
          <w:sz w:val="24"/>
          <w:lang w:eastAsia="en-IN"/>
        </w:rPr>
        <w:t>We won’t be here for long’: UK firms fear the worst as energy bill support ends</w:t>
      </w:r>
      <w:r w:rsidRPr="00C213B6">
        <w:rPr>
          <w:rFonts w:ascii="Times New Roman" w:hAnsi="Times New Roman"/>
          <w:sz w:val="24"/>
          <w:lang w:eastAsia="en-IN"/>
        </w:rPr>
        <w:t xml:space="preserve"> [Online]. Available at: &lt;https://theguardian.com/business/2023/apr/01/we-wont-be-here-for-long-uk-firms-fear-the-worst-as-energy-bill-support-ends &gt; [Accessed on: 24 November 2023]</w:t>
      </w:r>
    </w:p>
    <w:p w14:paraId="13032E20" w14:textId="77777777" w:rsidR="00267E91" w:rsidRDefault="00267E91" w:rsidP="00267E91">
      <w:pPr>
        <w:pStyle w:val="Normal2"/>
        <w:spacing w:before="240"/>
      </w:pPr>
      <w:proofErr w:type="spellStart"/>
      <w:r>
        <w:t>Tonyrobbins</w:t>
      </w:r>
      <w:proofErr w:type="spellEnd"/>
      <w:r>
        <w:t>. 2021. MARKET SEGMENTATION. Available at: &lt;https://www.tonyrobbins.com/business/market-segmentation/&gt; [Accessed on November 24</w:t>
      </w:r>
      <w:proofErr w:type="gramStart"/>
      <w:r>
        <w:t xml:space="preserve"> 2023</w:t>
      </w:r>
      <w:proofErr w:type="gramEnd"/>
      <w:r>
        <w:t>]</w:t>
      </w:r>
    </w:p>
    <w:p w14:paraId="13032E21" w14:textId="77777777" w:rsidR="00267E91" w:rsidRPr="00BB42F6" w:rsidRDefault="00267E91" w:rsidP="00267E91">
      <w:pPr>
        <w:spacing w:before="240" w:line="360" w:lineRule="auto"/>
        <w:jc w:val="both"/>
        <w:rPr>
          <w:rFonts w:ascii="Times New Roman" w:hAnsi="Times New Roman"/>
          <w:sz w:val="24"/>
          <w:lang w:val="en-US" w:eastAsia="en-IN"/>
        </w:rPr>
      </w:pPr>
      <w:r w:rsidRPr="00BB42F6">
        <w:rPr>
          <w:rFonts w:ascii="Times New Roman" w:hAnsi="Times New Roman"/>
          <w:sz w:val="24"/>
          <w:lang w:val="en-US" w:eastAsia="en-IN"/>
        </w:rPr>
        <w:t xml:space="preserve">Wood, R., 2023. </w:t>
      </w:r>
      <w:r w:rsidRPr="00BB42F6">
        <w:rPr>
          <w:rFonts w:ascii="Times New Roman" w:hAnsi="Times New Roman"/>
          <w:i/>
          <w:iCs/>
          <w:sz w:val="24"/>
          <w:lang w:val="en-US" w:eastAsia="en-IN"/>
        </w:rPr>
        <w:t xml:space="preserve">How </w:t>
      </w:r>
      <w:proofErr w:type="spellStart"/>
      <w:r w:rsidRPr="00BB42F6">
        <w:rPr>
          <w:rFonts w:ascii="Times New Roman" w:hAnsi="Times New Roman"/>
          <w:i/>
          <w:iCs/>
          <w:sz w:val="24"/>
          <w:lang w:val="en-US" w:eastAsia="en-IN"/>
        </w:rPr>
        <w:t>walmart’s</w:t>
      </w:r>
      <w:proofErr w:type="spellEnd"/>
      <w:r w:rsidRPr="00BB42F6">
        <w:rPr>
          <w:rFonts w:ascii="Times New Roman" w:hAnsi="Times New Roman"/>
          <w:i/>
          <w:iCs/>
          <w:sz w:val="24"/>
          <w:lang w:val="en-US" w:eastAsia="en-IN"/>
        </w:rPr>
        <w:t xml:space="preserve"> pricing strategy has made it a dominant force as the world’s largest retailer: Pricing insight </w:t>
      </w:r>
      <w:proofErr w:type="spellStart"/>
      <w:r w:rsidRPr="00BB42F6">
        <w:rPr>
          <w:rFonts w:ascii="Times New Roman" w:hAnsi="Times New Roman"/>
          <w:i/>
          <w:iCs/>
          <w:sz w:val="24"/>
          <w:lang w:val="en-US" w:eastAsia="en-IN"/>
        </w:rPr>
        <w:t>australia</w:t>
      </w:r>
      <w:proofErr w:type="spellEnd"/>
      <w:r w:rsidRPr="00BB42F6">
        <w:rPr>
          <w:rFonts w:ascii="Times New Roman" w:hAnsi="Times New Roman"/>
          <w:sz w:val="24"/>
          <w:lang w:val="en-US" w:eastAsia="en-IN"/>
        </w:rPr>
        <w:t xml:space="preserve">. [online] Pricing Insight Australia | Start generating profit by using advanced data science methods to </w:t>
      </w:r>
      <w:proofErr w:type="spellStart"/>
      <w:r w:rsidRPr="00BB42F6">
        <w:rPr>
          <w:rFonts w:ascii="Times New Roman" w:hAnsi="Times New Roman"/>
          <w:sz w:val="24"/>
          <w:lang w:val="en-US" w:eastAsia="en-IN"/>
        </w:rPr>
        <w:t>optimise</w:t>
      </w:r>
      <w:proofErr w:type="spellEnd"/>
      <w:r w:rsidRPr="00BB42F6">
        <w:rPr>
          <w:rFonts w:ascii="Times New Roman" w:hAnsi="Times New Roman"/>
          <w:sz w:val="24"/>
          <w:lang w:val="en-US" w:eastAsia="en-IN"/>
        </w:rPr>
        <w:t xml:space="preserve"> your pricing. Available at: &lt;https://pricinginsight.com.au/walmarts-pricing-strategy/&gt; [Accessed 24 Nov. 2023]. </w:t>
      </w:r>
    </w:p>
    <w:p w14:paraId="13032E22" w14:textId="77777777" w:rsidR="00267E91" w:rsidRDefault="00267E91" w:rsidP="00267E91">
      <w:pPr>
        <w:spacing w:before="240" w:line="360" w:lineRule="auto"/>
        <w:jc w:val="both"/>
        <w:rPr>
          <w:rFonts w:ascii="Times New Roman" w:hAnsi="Times New Roman"/>
          <w:sz w:val="24"/>
          <w:lang w:eastAsia="en-IN"/>
        </w:rPr>
      </w:pPr>
      <w:r w:rsidRPr="00C213B6">
        <w:rPr>
          <w:rFonts w:ascii="Times New Roman" w:hAnsi="Times New Roman"/>
          <w:sz w:val="24"/>
          <w:lang w:eastAsia="en-IN"/>
        </w:rPr>
        <w:t xml:space="preserve">Zhao, 2022. </w:t>
      </w:r>
      <w:r w:rsidRPr="00C213B6">
        <w:rPr>
          <w:rFonts w:ascii="Times New Roman" w:hAnsi="Times New Roman"/>
          <w:i/>
          <w:iCs/>
          <w:sz w:val="24"/>
          <w:lang w:eastAsia="en-IN"/>
        </w:rPr>
        <w:t>The Impact of COVID-19 Pandemic on Financial Performance of Coco-Cola</w:t>
      </w:r>
      <w:r w:rsidRPr="00C213B6">
        <w:rPr>
          <w:rFonts w:ascii="Times New Roman" w:hAnsi="Times New Roman"/>
          <w:sz w:val="24"/>
          <w:lang w:eastAsia="en-IN"/>
        </w:rPr>
        <w:t xml:space="preserve"> [Online]. Available at: &lt;https://www.atlantis-press.com/article/125975534.pdf&gt; [Accessed on: 24 November 2023]</w:t>
      </w:r>
    </w:p>
    <w:sectPr w:rsidR="00267E91" w:rsidSect="002C3709">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032E37" w14:textId="77777777" w:rsidR="001E2A93" w:rsidRDefault="001E2A93" w:rsidP="002C3709">
      <w:pPr>
        <w:spacing w:line="240" w:lineRule="auto"/>
      </w:pPr>
      <w:r>
        <w:separator/>
      </w:r>
    </w:p>
  </w:endnote>
  <w:endnote w:type="continuationSeparator" w:id="0">
    <w:p w14:paraId="13032E38" w14:textId="77777777" w:rsidR="001E2A93" w:rsidRDefault="001E2A93" w:rsidP="002C37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25128"/>
      <w:docPartObj>
        <w:docPartGallery w:val="Page Numbers (Bottom of Page)"/>
        <w:docPartUnique/>
      </w:docPartObj>
    </w:sdtPr>
    <w:sdtEndPr>
      <w:rPr>
        <w:noProof/>
      </w:rPr>
    </w:sdtEndPr>
    <w:sdtContent>
      <w:p w14:paraId="13032E39" w14:textId="77777777" w:rsidR="00267E91" w:rsidRDefault="00E06387">
        <w:pPr>
          <w:pStyle w:val="Footer"/>
          <w:jc w:val="right"/>
        </w:pPr>
        <w:r>
          <w:fldChar w:fldCharType="begin"/>
        </w:r>
        <w:r w:rsidR="000779FB">
          <w:instrText xml:space="preserve"> PAGE   \* MERGEFORMAT </w:instrText>
        </w:r>
        <w:r>
          <w:fldChar w:fldCharType="separate"/>
        </w:r>
        <w:r w:rsidR="00285F6D">
          <w:rPr>
            <w:noProof/>
          </w:rPr>
          <w:t>2</w:t>
        </w:r>
        <w:r>
          <w:rPr>
            <w:noProof/>
          </w:rPr>
          <w:fldChar w:fldCharType="end"/>
        </w:r>
      </w:p>
    </w:sdtContent>
  </w:sdt>
  <w:p w14:paraId="13032E3A" w14:textId="77777777" w:rsidR="00267E91" w:rsidRDefault="00267E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032E35" w14:textId="77777777" w:rsidR="001E2A93" w:rsidRDefault="001E2A93" w:rsidP="002C3709">
      <w:pPr>
        <w:spacing w:line="240" w:lineRule="auto"/>
      </w:pPr>
      <w:r>
        <w:separator/>
      </w:r>
    </w:p>
  </w:footnote>
  <w:footnote w:type="continuationSeparator" w:id="0">
    <w:p w14:paraId="13032E36" w14:textId="77777777" w:rsidR="001E2A93" w:rsidRDefault="001E2A93" w:rsidP="002C370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33ECE7"/>
    <w:multiLevelType w:val="hybridMultilevel"/>
    <w:tmpl w:val="00000000"/>
    <w:lvl w:ilvl="0" w:tplc="C84EEDA2">
      <w:start w:val="1"/>
      <w:numFmt w:val="bullet"/>
      <w:lvlText w:val="●"/>
      <w:lvlJc w:val="left"/>
      <w:pPr>
        <w:ind w:left="720" w:hanging="360"/>
      </w:pPr>
      <w:rPr>
        <w:u w:val="none"/>
      </w:rPr>
    </w:lvl>
    <w:lvl w:ilvl="1" w:tplc="F800B03C">
      <w:start w:val="1"/>
      <w:numFmt w:val="bullet"/>
      <w:lvlText w:val="○"/>
      <w:lvlJc w:val="left"/>
      <w:pPr>
        <w:ind w:left="1440" w:hanging="360"/>
      </w:pPr>
      <w:rPr>
        <w:u w:val="none"/>
      </w:rPr>
    </w:lvl>
    <w:lvl w:ilvl="2" w:tplc="9066047E">
      <w:start w:val="1"/>
      <w:numFmt w:val="bullet"/>
      <w:lvlText w:val="■"/>
      <w:lvlJc w:val="left"/>
      <w:pPr>
        <w:ind w:left="2160" w:hanging="360"/>
      </w:pPr>
      <w:rPr>
        <w:u w:val="none"/>
      </w:rPr>
    </w:lvl>
    <w:lvl w:ilvl="3" w:tplc="8EF26078">
      <w:start w:val="1"/>
      <w:numFmt w:val="bullet"/>
      <w:lvlText w:val="●"/>
      <w:lvlJc w:val="left"/>
      <w:pPr>
        <w:ind w:left="2880" w:hanging="360"/>
      </w:pPr>
      <w:rPr>
        <w:u w:val="none"/>
      </w:rPr>
    </w:lvl>
    <w:lvl w:ilvl="4" w:tplc="370A0BDC">
      <w:start w:val="1"/>
      <w:numFmt w:val="bullet"/>
      <w:lvlText w:val="○"/>
      <w:lvlJc w:val="left"/>
      <w:pPr>
        <w:ind w:left="3600" w:hanging="360"/>
      </w:pPr>
      <w:rPr>
        <w:u w:val="none"/>
      </w:rPr>
    </w:lvl>
    <w:lvl w:ilvl="5" w:tplc="6136D204">
      <w:start w:val="1"/>
      <w:numFmt w:val="bullet"/>
      <w:lvlText w:val="■"/>
      <w:lvlJc w:val="left"/>
      <w:pPr>
        <w:ind w:left="4320" w:hanging="360"/>
      </w:pPr>
      <w:rPr>
        <w:u w:val="none"/>
      </w:rPr>
    </w:lvl>
    <w:lvl w:ilvl="6" w:tplc="8B7ED958">
      <w:start w:val="1"/>
      <w:numFmt w:val="bullet"/>
      <w:lvlText w:val="●"/>
      <w:lvlJc w:val="left"/>
      <w:pPr>
        <w:ind w:left="5040" w:hanging="360"/>
      </w:pPr>
      <w:rPr>
        <w:u w:val="none"/>
      </w:rPr>
    </w:lvl>
    <w:lvl w:ilvl="7" w:tplc="8DAECDFA">
      <w:start w:val="1"/>
      <w:numFmt w:val="bullet"/>
      <w:lvlText w:val="○"/>
      <w:lvlJc w:val="left"/>
      <w:pPr>
        <w:ind w:left="5760" w:hanging="360"/>
      </w:pPr>
      <w:rPr>
        <w:u w:val="none"/>
      </w:rPr>
    </w:lvl>
    <w:lvl w:ilvl="8" w:tplc="6808996A">
      <w:start w:val="1"/>
      <w:numFmt w:val="bullet"/>
      <w:lvlText w:val="■"/>
      <w:lvlJc w:val="left"/>
      <w:pPr>
        <w:ind w:left="6480" w:hanging="360"/>
      </w:pPr>
      <w:rPr>
        <w:u w:val="none"/>
      </w:rPr>
    </w:lvl>
  </w:abstractNum>
  <w:num w:numId="1" w16cid:durableId="753297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8490E"/>
    <w:rsid w:val="000779FB"/>
    <w:rsid w:val="000C3FBB"/>
    <w:rsid w:val="001E2A93"/>
    <w:rsid w:val="00267E91"/>
    <w:rsid w:val="0028490E"/>
    <w:rsid w:val="00285F6D"/>
    <w:rsid w:val="002C3709"/>
    <w:rsid w:val="003B077D"/>
    <w:rsid w:val="003B7F55"/>
    <w:rsid w:val="00805352"/>
    <w:rsid w:val="0081254F"/>
    <w:rsid w:val="0082476D"/>
    <w:rsid w:val="00A5403F"/>
    <w:rsid w:val="00B75B77"/>
    <w:rsid w:val="00B8121C"/>
    <w:rsid w:val="00BB42F6"/>
    <w:rsid w:val="00C213B6"/>
    <w:rsid w:val="00D50FC2"/>
    <w:rsid w:val="00D628B8"/>
    <w:rsid w:val="00DC4B01"/>
    <w:rsid w:val="00E06387"/>
    <w:rsid w:val="00F43B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032D81"/>
  <w15:docId w15:val="{37DC6B46-76FF-4084-9876-FF0F2CB8C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rPr>
      <w:lang w:val="en-GB"/>
    </w:rPr>
  </w:style>
  <w:style w:type="paragraph" w:styleId="Heading1">
    <w:name w:val="heading 1"/>
    <w:basedOn w:val="Normal1"/>
    <w:next w:val="Normal1"/>
    <w:autoRedefine/>
    <w:rsid w:val="00267E91"/>
    <w:pPr>
      <w:keepNext/>
      <w:keepLines/>
      <w:spacing w:before="400" w:after="120" w:line="360" w:lineRule="auto"/>
      <w:jc w:val="both"/>
      <w:outlineLvl w:val="0"/>
    </w:pPr>
    <w:rPr>
      <w:rFonts w:ascii="Times New Roman" w:hAnsi="Times New Roman"/>
      <w:b/>
      <w:sz w:val="28"/>
      <w:szCs w:val="40"/>
      <w:lang w:val="en-GB"/>
    </w:rPr>
  </w:style>
  <w:style w:type="paragraph" w:styleId="Heading2">
    <w:name w:val="heading 2"/>
    <w:basedOn w:val="Normal1"/>
    <w:next w:val="Normal1"/>
    <w:autoRedefine/>
    <w:rsid w:val="003B077D"/>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1"/>
    <w:next w:val="Normal1"/>
    <w:autoRedefine/>
    <w:rsid w:val="00267E91"/>
    <w:pPr>
      <w:keepNext/>
      <w:keepLines/>
      <w:spacing w:before="320" w:after="80" w:line="360" w:lineRule="auto"/>
      <w:jc w:val="both"/>
      <w:outlineLvl w:val="2"/>
    </w:pPr>
    <w:rPr>
      <w:rFonts w:ascii="Times New Roman" w:hAnsi="Times New Roman"/>
      <w:b/>
      <w:color w:val="000000" w:themeColor="text1"/>
      <w:sz w:val="24"/>
      <w:szCs w:val="28"/>
      <w:lang w:val="en-GB"/>
    </w:rPr>
  </w:style>
  <w:style w:type="paragraph" w:styleId="Heading4">
    <w:name w:val="heading 4"/>
    <w:basedOn w:val="Normal1"/>
    <w:next w:val="Normal1"/>
    <w:rsid w:val="0082476D"/>
    <w:pPr>
      <w:keepNext/>
      <w:keepLines/>
      <w:spacing w:before="280" w:after="80"/>
      <w:outlineLvl w:val="3"/>
    </w:pPr>
    <w:rPr>
      <w:color w:val="666666"/>
      <w:sz w:val="24"/>
      <w:szCs w:val="24"/>
    </w:rPr>
  </w:style>
  <w:style w:type="paragraph" w:styleId="Heading5">
    <w:name w:val="heading 5"/>
    <w:basedOn w:val="Normal1"/>
    <w:next w:val="Normal1"/>
    <w:rsid w:val="0082476D"/>
    <w:pPr>
      <w:keepNext/>
      <w:keepLines/>
      <w:spacing w:before="240" w:after="80"/>
      <w:outlineLvl w:val="4"/>
    </w:pPr>
    <w:rPr>
      <w:color w:val="666666"/>
    </w:rPr>
  </w:style>
  <w:style w:type="paragraph" w:styleId="Heading6">
    <w:name w:val="heading 6"/>
    <w:basedOn w:val="Normal1"/>
    <w:next w:val="Normal1"/>
    <w:rsid w:val="0082476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82476D"/>
  </w:style>
  <w:style w:type="table" w:customStyle="1" w:styleId="TableNormal1">
    <w:name w:val="Table Normal1"/>
    <w:rsid w:val="0082476D"/>
    <w:tblPr>
      <w:tblCellMar>
        <w:top w:w="0" w:type="dxa"/>
        <w:left w:w="0" w:type="dxa"/>
        <w:bottom w:w="0" w:type="dxa"/>
        <w:right w:w="0" w:type="dxa"/>
      </w:tblCellMar>
    </w:tblPr>
  </w:style>
  <w:style w:type="paragraph" w:styleId="Title">
    <w:name w:val="Title"/>
    <w:basedOn w:val="Normal1"/>
    <w:next w:val="Normal1"/>
    <w:rsid w:val="0082476D"/>
    <w:pPr>
      <w:keepNext/>
      <w:keepLines/>
      <w:spacing w:after="60"/>
    </w:pPr>
    <w:rPr>
      <w:sz w:val="52"/>
      <w:szCs w:val="52"/>
    </w:rPr>
  </w:style>
  <w:style w:type="paragraph" w:styleId="Subtitle">
    <w:name w:val="Subtitle"/>
    <w:basedOn w:val="Normal1"/>
    <w:next w:val="Normal1"/>
    <w:rsid w:val="0082476D"/>
    <w:pPr>
      <w:keepNext/>
      <w:keepLines/>
      <w:spacing w:after="320"/>
    </w:pPr>
    <w:rPr>
      <w:color w:val="666666"/>
      <w:sz w:val="30"/>
      <w:szCs w:val="30"/>
    </w:rPr>
  </w:style>
  <w:style w:type="paragraph" w:styleId="TOCHeading">
    <w:name w:val="TOC Heading"/>
    <w:basedOn w:val="Heading1"/>
    <w:next w:val="Normal"/>
    <w:uiPriority w:val="39"/>
    <w:unhideWhenUsed/>
    <w:qFormat/>
    <w:rsid w:val="0081254F"/>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81254F"/>
    <w:pPr>
      <w:spacing w:after="100"/>
    </w:pPr>
  </w:style>
  <w:style w:type="paragraph" w:styleId="TOC2">
    <w:name w:val="toc 2"/>
    <w:basedOn w:val="Normal"/>
    <w:next w:val="Normal"/>
    <w:autoRedefine/>
    <w:uiPriority w:val="39"/>
    <w:unhideWhenUsed/>
    <w:rsid w:val="0081254F"/>
    <w:pPr>
      <w:spacing w:after="100"/>
      <w:ind w:left="220"/>
    </w:pPr>
  </w:style>
  <w:style w:type="character" w:styleId="Hyperlink">
    <w:name w:val="Hyperlink"/>
    <w:basedOn w:val="DefaultParagraphFont"/>
    <w:uiPriority w:val="99"/>
    <w:unhideWhenUsed/>
    <w:rsid w:val="0081254F"/>
    <w:rPr>
      <w:color w:val="0000FF" w:themeColor="hyperlink"/>
      <w:u w:val="single"/>
    </w:rPr>
  </w:style>
  <w:style w:type="paragraph" w:styleId="Header">
    <w:name w:val="header"/>
    <w:basedOn w:val="Normal"/>
    <w:link w:val="HeaderChar"/>
    <w:uiPriority w:val="99"/>
    <w:unhideWhenUsed/>
    <w:rsid w:val="002C3709"/>
    <w:pPr>
      <w:tabs>
        <w:tab w:val="center" w:pos="4513"/>
        <w:tab w:val="right" w:pos="9026"/>
      </w:tabs>
      <w:spacing w:line="240" w:lineRule="auto"/>
    </w:pPr>
  </w:style>
  <w:style w:type="character" w:customStyle="1" w:styleId="HeaderChar">
    <w:name w:val="Header Char"/>
    <w:basedOn w:val="DefaultParagraphFont"/>
    <w:link w:val="Header"/>
    <w:uiPriority w:val="99"/>
    <w:rsid w:val="002C3709"/>
    <w:rPr>
      <w:lang w:val="en-GB"/>
    </w:rPr>
  </w:style>
  <w:style w:type="paragraph" w:styleId="Footer">
    <w:name w:val="footer"/>
    <w:basedOn w:val="Normal"/>
    <w:link w:val="FooterChar"/>
    <w:uiPriority w:val="99"/>
    <w:unhideWhenUsed/>
    <w:rsid w:val="002C3709"/>
    <w:pPr>
      <w:tabs>
        <w:tab w:val="center" w:pos="4513"/>
        <w:tab w:val="right" w:pos="9026"/>
      </w:tabs>
      <w:spacing w:line="240" w:lineRule="auto"/>
    </w:pPr>
  </w:style>
  <w:style w:type="character" w:customStyle="1" w:styleId="FooterChar">
    <w:name w:val="Footer Char"/>
    <w:basedOn w:val="DefaultParagraphFont"/>
    <w:link w:val="Footer"/>
    <w:uiPriority w:val="99"/>
    <w:rsid w:val="002C3709"/>
    <w:rPr>
      <w:lang w:val="en-GB"/>
    </w:rPr>
  </w:style>
  <w:style w:type="paragraph" w:styleId="BalloonText">
    <w:name w:val="Balloon Text"/>
    <w:basedOn w:val="Normal"/>
    <w:link w:val="BalloonTextChar"/>
    <w:uiPriority w:val="99"/>
    <w:semiHidden/>
    <w:unhideWhenUsed/>
    <w:rsid w:val="00C213B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13B6"/>
    <w:rPr>
      <w:rFonts w:ascii="Tahoma" w:hAnsi="Tahoma" w:cs="Tahoma"/>
      <w:sz w:val="16"/>
      <w:szCs w:val="16"/>
      <w:lang w:val="en-GB"/>
    </w:rPr>
  </w:style>
  <w:style w:type="paragraph" w:customStyle="1" w:styleId="Normal2">
    <w:name w:val="Normal2"/>
    <w:rsid w:val="00C213B6"/>
    <w:pPr>
      <w:spacing w:line="360" w:lineRule="auto"/>
      <w:jc w:val="both"/>
    </w:pPr>
    <w:rPr>
      <w:rFonts w:ascii="Times New Roman" w:eastAsia="Times New Roman" w:hAnsi="Times New Roman" w:cs="Times New Roman"/>
      <w:sz w:val="24"/>
      <w:szCs w:val="24"/>
    </w:rPr>
  </w:style>
  <w:style w:type="paragraph" w:styleId="TOC3">
    <w:name w:val="toc 3"/>
    <w:basedOn w:val="Normal"/>
    <w:next w:val="Normal"/>
    <w:autoRedefine/>
    <w:uiPriority w:val="39"/>
    <w:unhideWhenUsed/>
    <w:rsid w:val="00267E91"/>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31890890">
      <w:bodyDiv w:val="1"/>
      <w:marLeft w:val="0"/>
      <w:marRight w:val="0"/>
      <w:marTop w:val="0"/>
      <w:marBottom w:val="0"/>
      <w:divBdr>
        <w:top w:val="none" w:sz="0" w:space="0" w:color="auto"/>
        <w:left w:val="none" w:sz="0" w:space="0" w:color="auto"/>
        <w:bottom w:val="none" w:sz="0" w:space="0" w:color="auto"/>
        <w:right w:val="none" w:sz="0" w:space="0" w:color="auto"/>
      </w:divBdr>
    </w:div>
    <w:div w:id="137392556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3337F6-7F56-4764-B516-C615E6C4DF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22</Pages>
  <Words>5218</Words>
  <Characters>29743</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Free Asignments2</cp:lastModifiedBy>
  <cp:revision>2</cp:revision>
  <dcterms:created xsi:type="dcterms:W3CDTF">2023-11-24T09:15:00Z</dcterms:created>
  <dcterms:modified xsi:type="dcterms:W3CDTF">2023-11-24T13:05:00Z</dcterms:modified>
</cp:coreProperties>
</file>