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2E5" w:rsidRPr="00F15A4D" w:rsidRDefault="004C32E5" w:rsidP="00F15A4D">
      <w:pPr>
        <w:jc w:val="center"/>
        <w:rPr>
          <w:rFonts w:ascii="Arial" w:hAnsi="Arial" w:cs="Arial"/>
          <w:sz w:val="24"/>
          <w:szCs w:val="24"/>
        </w:rPr>
      </w:pPr>
      <w:r w:rsidRPr="00F15A4D">
        <w:rPr>
          <w:rFonts w:ascii="Arial" w:hAnsi="Arial" w:cs="Arial"/>
          <w:sz w:val="24"/>
          <w:szCs w:val="24"/>
        </w:rPr>
        <w:t>SUSTAINABILITY IN BUSINESS</w:t>
      </w:r>
    </w:p>
    <w:p w:rsidR="004C32E5" w:rsidRPr="00484452" w:rsidRDefault="004C32E5" w:rsidP="00F15A4D">
      <w:pPr>
        <w:jc w:val="center"/>
        <w:rPr>
          <w:sz w:val="36"/>
          <w:szCs w:val="36"/>
        </w:rPr>
      </w:pPr>
      <w:r w:rsidRPr="00F15A4D">
        <w:rPr>
          <w:rFonts w:ascii="Arial" w:hAnsi="Arial" w:cs="Arial"/>
          <w:sz w:val="24"/>
          <w:szCs w:val="24"/>
        </w:rPr>
        <w:t xml:space="preserve">ANALYSIS OF THE SUSTAINABILITY </w:t>
      </w:r>
      <w:r w:rsidR="00484452" w:rsidRPr="00F15A4D">
        <w:rPr>
          <w:rFonts w:ascii="Arial" w:hAnsi="Arial" w:cs="Arial"/>
          <w:sz w:val="24"/>
          <w:szCs w:val="24"/>
        </w:rPr>
        <w:t>AGENDA AT COCA COLA</w:t>
      </w:r>
    </w:p>
    <w:p w:rsidR="004C32E5" w:rsidRDefault="004C32E5"/>
    <w:p w:rsidR="004C32E5" w:rsidRDefault="004C32E5"/>
    <w:p w:rsidR="004C32E5" w:rsidRDefault="004C32E5"/>
    <w:p w:rsidR="004C32E5" w:rsidRDefault="004C32E5"/>
    <w:p w:rsidR="004C32E5" w:rsidRDefault="004C32E5">
      <w:r>
        <w:t xml:space="preserve">               </w:t>
      </w:r>
      <w:r>
        <w:rPr>
          <w:noProof/>
          <w:lang w:eastAsia="en-GB"/>
        </w:rPr>
        <w:drawing>
          <wp:inline distT="0" distB="0" distL="0" distR="0">
            <wp:extent cx="5010150" cy="501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5010150" cy="5010150"/>
                    </a:xfrm>
                    <a:prstGeom prst="rect">
                      <a:avLst/>
                    </a:prstGeom>
                  </pic:spPr>
                </pic:pic>
              </a:graphicData>
            </a:graphic>
          </wp:inline>
        </w:drawing>
      </w:r>
    </w:p>
    <w:p w:rsidR="004C32E5" w:rsidRDefault="004C32E5"/>
    <w:p w:rsidR="004C32E5" w:rsidRDefault="004C32E5"/>
    <w:p w:rsidR="004C32E5" w:rsidRPr="00F15A4D" w:rsidRDefault="004C32E5">
      <w:pPr>
        <w:rPr>
          <w:rFonts w:ascii="Arial" w:hAnsi="Arial" w:cs="Arial"/>
          <w:sz w:val="24"/>
          <w:szCs w:val="24"/>
        </w:rPr>
      </w:pPr>
    </w:p>
    <w:p w:rsidR="00484452" w:rsidRPr="00F15A4D" w:rsidRDefault="00484452">
      <w:pPr>
        <w:rPr>
          <w:rFonts w:ascii="Arial" w:hAnsi="Arial" w:cs="Arial"/>
          <w:sz w:val="24"/>
          <w:szCs w:val="24"/>
        </w:rPr>
      </w:pPr>
      <w:r w:rsidRPr="00F15A4D">
        <w:rPr>
          <w:rFonts w:ascii="Arial" w:hAnsi="Arial" w:cs="Arial"/>
          <w:sz w:val="24"/>
          <w:szCs w:val="24"/>
        </w:rPr>
        <w:t xml:space="preserve">NAME: RENEE BAILEY </w:t>
      </w:r>
    </w:p>
    <w:p w:rsidR="00484452" w:rsidRPr="00F15A4D" w:rsidRDefault="00484452">
      <w:pPr>
        <w:rPr>
          <w:rFonts w:ascii="Arial" w:hAnsi="Arial" w:cs="Arial"/>
          <w:sz w:val="24"/>
          <w:szCs w:val="24"/>
        </w:rPr>
      </w:pPr>
      <w:r w:rsidRPr="00F15A4D">
        <w:rPr>
          <w:rFonts w:ascii="Arial" w:hAnsi="Arial" w:cs="Arial"/>
          <w:sz w:val="24"/>
          <w:szCs w:val="24"/>
        </w:rPr>
        <w:t xml:space="preserve">MODULE: MANAGEMENT ETHICS </w:t>
      </w:r>
    </w:p>
    <w:p w:rsidR="00484452" w:rsidRPr="00F15A4D" w:rsidRDefault="00484452">
      <w:pPr>
        <w:rPr>
          <w:rFonts w:ascii="Arial" w:hAnsi="Arial" w:cs="Arial"/>
          <w:sz w:val="24"/>
          <w:szCs w:val="24"/>
        </w:rPr>
      </w:pPr>
      <w:r w:rsidRPr="00F15A4D">
        <w:rPr>
          <w:rFonts w:ascii="Arial" w:hAnsi="Arial" w:cs="Arial"/>
          <w:sz w:val="24"/>
          <w:szCs w:val="24"/>
        </w:rPr>
        <w:t>STUDENT NUMBER: 1704422</w:t>
      </w:r>
    </w:p>
    <w:p w:rsidR="004C32E5" w:rsidRPr="00F15A4D" w:rsidRDefault="004C32E5">
      <w:pPr>
        <w:rPr>
          <w:rFonts w:ascii="Arial" w:hAnsi="Arial" w:cs="Arial"/>
          <w:sz w:val="24"/>
          <w:szCs w:val="24"/>
        </w:rPr>
      </w:pPr>
    </w:p>
    <w:p w:rsidR="004C32E5" w:rsidRPr="00F15A4D" w:rsidRDefault="004C32E5">
      <w:pPr>
        <w:rPr>
          <w:rFonts w:ascii="Arial" w:hAnsi="Arial" w:cs="Arial"/>
          <w:sz w:val="24"/>
          <w:szCs w:val="24"/>
        </w:rPr>
      </w:pPr>
    </w:p>
    <w:p w:rsidR="00F91F08" w:rsidRPr="00F15A4D" w:rsidRDefault="00F91F08" w:rsidP="00484452">
      <w:pPr>
        <w:jc w:val="center"/>
        <w:rPr>
          <w:rFonts w:ascii="Arial" w:hAnsi="Arial" w:cs="Arial"/>
          <w:sz w:val="24"/>
          <w:szCs w:val="24"/>
        </w:rPr>
      </w:pPr>
      <w:r w:rsidRPr="00F15A4D">
        <w:rPr>
          <w:rFonts w:ascii="Arial" w:hAnsi="Arial" w:cs="Arial"/>
          <w:sz w:val="24"/>
          <w:szCs w:val="24"/>
        </w:rPr>
        <w:t>CONTENTS TABLE</w:t>
      </w:r>
    </w:p>
    <w:p w:rsidR="00484452" w:rsidRPr="00F15A4D" w:rsidRDefault="00484452" w:rsidP="00484452">
      <w:pPr>
        <w:jc w:val="center"/>
        <w:rPr>
          <w:rFonts w:ascii="Arial" w:hAnsi="Arial" w:cs="Arial"/>
          <w:sz w:val="24"/>
          <w:szCs w:val="24"/>
        </w:rPr>
      </w:pPr>
    </w:p>
    <w:p w:rsidR="00F91F08" w:rsidRPr="00F15A4D" w:rsidRDefault="00F91F08" w:rsidP="00F91F08">
      <w:pPr>
        <w:pStyle w:val="ListParagraph"/>
        <w:numPr>
          <w:ilvl w:val="0"/>
          <w:numId w:val="1"/>
        </w:numPr>
        <w:rPr>
          <w:rFonts w:ascii="Arial" w:hAnsi="Arial" w:cs="Arial"/>
          <w:sz w:val="24"/>
          <w:szCs w:val="24"/>
        </w:rPr>
      </w:pPr>
      <w:r w:rsidRPr="00F15A4D">
        <w:rPr>
          <w:rFonts w:ascii="Arial" w:hAnsi="Arial" w:cs="Arial"/>
          <w:sz w:val="24"/>
          <w:szCs w:val="24"/>
        </w:rPr>
        <w:t xml:space="preserve">INTRODUCTION </w:t>
      </w:r>
    </w:p>
    <w:p w:rsidR="00484452" w:rsidRPr="00AF5C54" w:rsidRDefault="00484452" w:rsidP="00AF5C54">
      <w:pPr>
        <w:pStyle w:val="ListParagraph"/>
        <w:numPr>
          <w:ilvl w:val="1"/>
          <w:numId w:val="1"/>
        </w:numPr>
        <w:rPr>
          <w:rFonts w:ascii="Arial" w:hAnsi="Arial" w:cs="Arial"/>
          <w:sz w:val="24"/>
          <w:szCs w:val="24"/>
        </w:rPr>
      </w:pPr>
      <w:r w:rsidRPr="00AF5C54">
        <w:rPr>
          <w:rFonts w:ascii="Arial" w:hAnsi="Arial" w:cs="Arial"/>
          <w:sz w:val="24"/>
          <w:szCs w:val="24"/>
        </w:rPr>
        <w:t>REPORT REMIT</w:t>
      </w:r>
    </w:p>
    <w:p w:rsidR="00AF5C54" w:rsidRPr="00AF5C54" w:rsidRDefault="00AF5C54" w:rsidP="00AF5C54">
      <w:pPr>
        <w:rPr>
          <w:rFonts w:ascii="Arial" w:hAnsi="Arial" w:cs="Arial"/>
          <w:sz w:val="24"/>
          <w:szCs w:val="24"/>
        </w:rPr>
      </w:pPr>
      <w:r>
        <w:rPr>
          <w:rFonts w:ascii="Arial" w:hAnsi="Arial" w:cs="Arial"/>
          <w:sz w:val="24"/>
          <w:szCs w:val="24"/>
        </w:rPr>
        <w:t xml:space="preserve">   </w:t>
      </w:r>
    </w:p>
    <w:p w:rsidR="00AF5C54" w:rsidRDefault="00AF5C54" w:rsidP="00F91F08">
      <w:pPr>
        <w:pStyle w:val="ListParagraph"/>
        <w:numPr>
          <w:ilvl w:val="0"/>
          <w:numId w:val="1"/>
        </w:numPr>
        <w:rPr>
          <w:rFonts w:ascii="Arial" w:hAnsi="Arial" w:cs="Arial"/>
          <w:sz w:val="24"/>
          <w:szCs w:val="24"/>
        </w:rPr>
      </w:pPr>
      <w:r>
        <w:rPr>
          <w:rFonts w:ascii="Arial" w:hAnsi="Arial" w:cs="Arial"/>
          <w:sz w:val="24"/>
          <w:szCs w:val="24"/>
        </w:rPr>
        <w:t>COCA COLA</w:t>
      </w:r>
    </w:p>
    <w:p w:rsidR="00B32EED" w:rsidRDefault="00B32EED" w:rsidP="00B32EED">
      <w:pPr>
        <w:pStyle w:val="ListParagraph"/>
        <w:numPr>
          <w:ilvl w:val="0"/>
          <w:numId w:val="1"/>
        </w:numPr>
        <w:rPr>
          <w:rFonts w:ascii="Arial" w:hAnsi="Arial" w:cs="Arial"/>
          <w:sz w:val="24"/>
          <w:szCs w:val="24"/>
        </w:rPr>
      </w:pPr>
      <w:r w:rsidRPr="00F15A4D">
        <w:rPr>
          <w:rFonts w:ascii="Arial" w:hAnsi="Arial" w:cs="Arial"/>
          <w:sz w:val="24"/>
          <w:szCs w:val="24"/>
        </w:rPr>
        <w:t xml:space="preserve">COPORATE SOCIAL RESPONSIBILITY IN BUSINESS </w:t>
      </w:r>
    </w:p>
    <w:p w:rsidR="00B32EED" w:rsidRPr="00F15A4D" w:rsidRDefault="00B32EED" w:rsidP="00B32EED">
      <w:pPr>
        <w:pStyle w:val="ListParagraph"/>
        <w:rPr>
          <w:rFonts w:ascii="Arial" w:hAnsi="Arial" w:cs="Arial"/>
          <w:sz w:val="24"/>
          <w:szCs w:val="24"/>
        </w:rPr>
      </w:pPr>
    </w:p>
    <w:p w:rsidR="00484452" w:rsidRPr="00F15A4D" w:rsidRDefault="00484452" w:rsidP="00484452">
      <w:pPr>
        <w:pStyle w:val="ListParagraph"/>
        <w:rPr>
          <w:rFonts w:ascii="Arial" w:hAnsi="Arial" w:cs="Arial"/>
          <w:sz w:val="24"/>
          <w:szCs w:val="24"/>
        </w:rPr>
      </w:pPr>
    </w:p>
    <w:p w:rsidR="00F91F08" w:rsidRPr="00561434" w:rsidRDefault="00F91F08" w:rsidP="00561434">
      <w:pPr>
        <w:pStyle w:val="ListParagraph"/>
        <w:numPr>
          <w:ilvl w:val="0"/>
          <w:numId w:val="1"/>
        </w:numPr>
        <w:rPr>
          <w:rFonts w:ascii="Arial" w:hAnsi="Arial" w:cs="Arial"/>
          <w:sz w:val="24"/>
          <w:szCs w:val="24"/>
        </w:rPr>
      </w:pPr>
      <w:r w:rsidRPr="00F15A4D">
        <w:rPr>
          <w:rFonts w:ascii="Arial" w:hAnsi="Arial" w:cs="Arial"/>
          <w:sz w:val="24"/>
          <w:szCs w:val="24"/>
        </w:rPr>
        <w:t xml:space="preserve">SUSTAINABILITY IN BUSINESS </w:t>
      </w:r>
      <w:r w:rsidRPr="00BD0141">
        <w:rPr>
          <w:rFonts w:ascii="Arial" w:hAnsi="Arial" w:cs="Arial"/>
          <w:sz w:val="24"/>
          <w:szCs w:val="24"/>
        </w:rPr>
        <w:t xml:space="preserve"> </w:t>
      </w:r>
      <w:r w:rsidRPr="00561434">
        <w:rPr>
          <w:rFonts w:ascii="Arial" w:hAnsi="Arial" w:cs="Arial"/>
          <w:sz w:val="24"/>
          <w:szCs w:val="24"/>
        </w:rPr>
        <w:t xml:space="preserve"> </w:t>
      </w:r>
    </w:p>
    <w:p w:rsidR="00F91F08" w:rsidRPr="00F15A4D" w:rsidRDefault="004C32E5" w:rsidP="004C32E5">
      <w:pPr>
        <w:pStyle w:val="ListParagraph"/>
        <w:numPr>
          <w:ilvl w:val="1"/>
          <w:numId w:val="1"/>
        </w:numPr>
        <w:rPr>
          <w:rFonts w:ascii="Arial" w:hAnsi="Arial" w:cs="Arial"/>
          <w:sz w:val="24"/>
          <w:szCs w:val="24"/>
        </w:rPr>
      </w:pPr>
      <w:r w:rsidRPr="00F15A4D">
        <w:rPr>
          <w:rFonts w:ascii="Arial" w:hAnsi="Arial" w:cs="Arial"/>
          <w:sz w:val="24"/>
          <w:szCs w:val="24"/>
        </w:rPr>
        <w:t xml:space="preserve">ENRVIRONMENTAL SUSTAINABILITY </w:t>
      </w:r>
    </w:p>
    <w:p w:rsidR="004C32E5" w:rsidRPr="00F15A4D" w:rsidRDefault="004C32E5" w:rsidP="004C32E5">
      <w:pPr>
        <w:pStyle w:val="ListParagraph"/>
        <w:numPr>
          <w:ilvl w:val="1"/>
          <w:numId w:val="1"/>
        </w:numPr>
        <w:rPr>
          <w:rFonts w:ascii="Arial" w:hAnsi="Arial" w:cs="Arial"/>
          <w:sz w:val="24"/>
          <w:szCs w:val="24"/>
        </w:rPr>
      </w:pPr>
      <w:r w:rsidRPr="00F15A4D">
        <w:rPr>
          <w:rFonts w:ascii="Arial" w:hAnsi="Arial" w:cs="Arial"/>
          <w:sz w:val="24"/>
          <w:szCs w:val="24"/>
        </w:rPr>
        <w:t xml:space="preserve">SOCIAL SUSTAINABILITY </w:t>
      </w:r>
    </w:p>
    <w:p w:rsidR="004C32E5" w:rsidRDefault="004C32E5" w:rsidP="004C32E5">
      <w:pPr>
        <w:pStyle w:val="ListParagraph"/>
        <w:numPr>
          <w:ilvl w:val="1"/>
          <w:numId w:val="1"/>
        </w:numPr>
        <w:rPr>
          <w:rFonts w:ascii="Arial" w:hAnsi="Arial" w:cs="Arial"/>
          <w:sz w:val="24"/>
          <w:szCs w:val="24"/>
        </w:rPr>
      </w:pPr>
      <w:r w:rsidRPr="00F15A4D">
        <w:rPr>
          <w:rFonts w:ascii="Arial" w:hAnsi="Arial" w:cs="Arial"/>
          <w:sz w:val="24"/>
          <w:szCs w:val="24"/>
        </w:rPr>
        <w:t xml:space="preserve">ECONOMIC SUSTAINABILITY </w:t>
      </w:r>
    </w:p>
    <w:p w:rsidR="00561434" w:rsidRPr="00F15A4D" w:rsidRDefault="00561434" w:rsidP="00561434">
      <w:pPr>
        <w:pStyle w:val="ListParagraph"/>
        <w:ind w:left="1080"/>
        <w:rPr>
          <w:rFonts w:ascii="Arial" w:hAnsi="Arial" w:cs="Arial"/>
          <w:sz w:val="24"/>
          <w:szCs w:val="24"/>
        </w:rPr>
      </w:pPr>
    </w:p>
    <w:p w:rsidR="00561434" w:rsidRDefault="004C32E5" w:rsidP="00AE46E3">
      <w:pPr>
        <w:pStyle w:val="ListParagraph"/>
        <w:rPr>
          <w:rFonts w:ascii="Arial" w:hAnsi="Arial" w:cs="Arial"/>
          <w:sz w:val="24"/>
          <w:szCs w:val="24"/>
        </w:rPr>
      </w:pPr>
      <w:r w:rsidRPr="00F15A4D">
        <w:rPr>
          <w:rFonts w:ascii="Arial" w:hAnsi="Arial" w:cs="Arial"/>
          <w:sz w:val="24"/>
          <w:szCs w:val="24"/>
        </w:rPr>
        <w:t xml:space="preserve"> </w:t>
      </w:r>
    </w:p>
    <w:p w:rsidR="004C32E5" w:rsidRPr="00AE46E3" w:rsidRDefault="004C32E5" w:rsidP="00AE46E3">
      <w:pPr>
        <w:pStyle w:val="ListParagraph"/>
        <w:numPr>
          <w:ilvl w:val="0"/>
          <w:numId w:val="1"/>
        </w:numPr>
        <w:rPr>
          <w:rFonts w:ascii="Arial" w:hAnsi="Arial" w:cs="Arial"/>
          <w:sz w:val="24"/>
          <w:szCs w:val="24"/>
        </w:rPr>
      </w:pPr>
      <w:r w:rsidRPr="00AE46E3">
        <w:rPr>
          <w:rFonts w:ascii="Arial" w:hAnsi="Arial" w:cs="Arial"/>
          <w:sz w:val="24"/>
          <w:szCs w:val="24"/>
        </w:rPr>
        <w:t xml:space="preserve">DISPOSAL OF NON-RECYCLABLE MATERIAL </w:t>
      </w:r>
    </w:p>
    <w:p w:rsidR="00484452" w:rsidRPr="00F15A4D" w:rsidRDefault="00484452" w:rsidP="00484452">
      <w:pPr>
        <w:ind w:left="720"/>
        <w:rPr>
          <w:rFonts w:ascii="Arial" w:hAnsi="Arial" w:cs="Arial"/>
          <w:sz w:val="24"/>
          <w:szCs w:val="24"/>
        </w:rPr>
      </w:pPr>
    </w:p>
    <w:p w:rsidR="004C32E5" w:rsidRPr="00561434" w:rsidRDefault="004C32E5" w:rsidP="00561434">
      <w:pPr>
        <w:pStyle w:val="ListParagraph"/>
        <w:numPr>
          <w:ilvl w:val="0"/>
          <w:numId w:val="1"/>
        </w:numPr>
        <w:rPr>
          <w:rFonts w:ascii="Arial" w:hAnsi="Arial" w:cs="Arial"/>
          <w:sz w:val="24"/>
          <w:szCs w:val="24"/>
        </w:rPr>
      </w:pPr>
      <w:r w:rsidRPr="00F15A4D">
        <w:rPr>
          <w:rFonts w:ascii="Arial" w:hAnsi="Arial" w:cs="Arial"/>
          <w:sz w:val="24"/>
          <w:szCs w:val="24"/>
        </w:rPr>
        <w:t>CONCLUSION</w:t>
      </w:r>
    </w:p>
    <w:p w:rsidR="004C32E5" w:rsidRPr="00F15A4D" w:rsidRDefault="004C32E5" w:rsidP="004C32E5">
      <w:pPr>
        <w:pStyle w:val="ListParagraph"/>
        <w:numPr>
          <w:ilvl w:val="0"/>
          <w:numId w:val="1"/>
        </w:numPr>
        <w:rPr>
          <w:rFonts w:ascii="Arial" w:hAnsi="Arial" w:cs="Arial"/>
          <w:sz w:val="24"/>
          <w:szCs w:val="24"/>
        </w:rPr>
      </w:pPr>
      <w:r w:rsidRPr="00F15A4D">
        <w:rPr>
          <w:rFonts w:ascii="Arial" w:hAnsi="Arial" w:cs="Arial"/>
          <w:sz w:val="24"/>
          <w:szCs w:val="24"/>
        </w:rPr>
        <w:t>REFERENCES</w:t>
      </w:r>
      <w:r w:rsidR="009950CE" w:rsidRPr="00F15A4D">
        <w:rPr>
          <w:rFonts w:ascii="Arial" w:hAnsi="Arial" w:cs="Arial"/>
          <w:sz w:val="24"/>
          <w:szCs w:val="24"/>
        </w:rPr>
        <w:t xml:space="preserve"> </w:t>
      </w:r>
    </w:p>
    <w:p w:rsidR="009950CE" w:rsidRDefault="009950CE" w:rsidP="009950CE">
      <w:pPr>
        <w:ind w:left="360"/>
      </w:pPr>
    </w:p>
    <w:p w:rsidR="009950CE" w:rsidRDefault="009950CE" w:rsidP="009950CE">
      <w:pPr>
        <w:ind w:left="360"/>
      </w:pPr>
    </w:p>
    <w:p w:rsidR="009950CE" w:rsidRDefault="009950CE" w:rsidP="009950CE">
      <w:pPr>
        <w:ind w:left="360"/>
      </w:pPr>
    </w:p>
    <w:p w:rsidR="009950CE" w:rsidRDefault="009950CE" w:rsidP="009950CE">
      <w:pPr>
        <w:ind w:left="360"/>
      </w:pPr>
    </w:p>
    <w:p w:rsidR="009950CE" w:rsidRDefault="009950CE" w:rsidP="009950CE">
      <w:pPr>
        <w:ind w:left="360"/>
      </w:pPr>
    </w:p>
    <w:p w:rsidR="009950CE" w:rsidRDefault="009950CE" w:rsidP="009950CE">
      <w:pPr>
        <w:ind w:left="360"/>
      </w:pPr>
    </w:p>
    <w:p w:rsidR="00A60C49" w:rsidRDefault="00A60C49" w:rsidP="009950CE">
      <w:pPr>
        <w:ind w:left="360"/>
      </w:pPr>
    </w:p>
    <w:p w:rsidR="009950CE" w:rsidRDefault="009950CE" w:rsidP="009950CE">
      <w:pPr>
        <w:ind w:left="360"/>
      </w:pPr>
    </w:p>
    <w:p w:rsidR="009950CE" w:rsidRDefault="009950CE" w:rsidP="009950CE">
      <w:pPr>
        <w:ind w:left="360"/>
      </w:pPr>
    </w:p>
    <w:p w:rsidR="009950CE" w:rsidRDefault="009950CE" w:rsidP="009950CE">
      <w:pPr>
        <w:ind w:left="360"/>
      </w:pPr>
    </w:p>
    <w:p w:rsidR="009950CE" w:rsidRDefault="009950CE" w:rsidP="009950CE">
      <w:pPr>
        <w:ind w:left="360"/>
      </w:pPr>
    </w:p>
    <w:p w:rsidR="009950CE" w:rsidRDefault="009950CE" w:rsidP="009950CE">
      <w:pPr>
        <w:ind w:left="360"/>
      </w:pPr>
    </w:p>
    <w:p w:rsidR="00F15A4D" w:rsidRDefault="00F15A4D" w:rsidP="009950CE">
      <w:pPr>
        <w:ind w:left="360"/>
      </w:pPr>
    </w:p>
    <w:p w:rsidR="009950CE" w:rsidRDefault="009950CE" w:rsidP="00D45C3C"/>
    <w:p w:rsidR="005E5665" w:rsidRDefault="005E5665" w:rsidP="00D45C3C"/>
    <w:p w:rsidR="009950CE" w:rsidRPr="00F15A4D" w:rsidRDefault="009950CE" w:rsidP="009950CE">
      <w:pPr>
        <w:pStyle w:val="ListParagraph"/>
        <w:numPr>
          <w:ilvl w:val="0"/>
          <w:numId w:val="2"/>
        </w:numPr>
        <w:rPr>
          <w:rFonts w:ascii="Arial" w:hAnsi="Arial" w:cs="Arial"/>
          <w:sz w:val="24"/>
          <w:szCs w:val="24"/>
        </w:rPr>
      </w:pPr>
      <w:r w:rsidRPr="00F15A4D">
        <w:rPr>
          <w:rFonts w:ascii="Arial" w:hAnsi="Arial" w:cs="Arial"/>
          <w:sz w:val="24"/>
          <w:szCs w:val="24"/>
        </w:rPr>
        <w:lastRenderedPageBreak/>
        <w:t xml:space="preserve">INTRODUCTION </w:t>
      </w:r>
    </w:p>
    <w:p w:rsidR="009950CE" w:rsidRPr="00F15A4D" w:rsidRDefault="009950CE" w:rsidP="009950CE">
      <w:pPr>
        <w:pStyle w:val="ListParagraph"/>
        <w:rPr>
          <w:rFonts w:ascii="Arial" w:hAnsi="Arial" w:cs="Arial"/>
          <w:sz w:val="24"/>
          <w:szCs w:val="24"/>
        </w:rPr>
      </w:pPr>
    </w:p>
    <w:p w:rsidR="009950CE" w:rsidRPr="00F15A4D" w:rsidRDefault="009950CE" w:rsidP="009950CE">
      <w:pPr>
        <w:pStyle w:val="ListParagraph"/>
        <w:numPr>
          <w:ilvl w:val="1"/>
          <w:numId w:val="2"/>
        </w:numPr>
        <w:rPr>
          <w:rFonts w:ascii="Arial" w:hAnsi="Arial" w:cs="Arial"/>
          <w:sz w:val="24"/>
          <w:szCs w:val="24"/>
        </w:rPr>
      </w:pPr>
      <w:r w:rsidRPr="00F15A4D">
        <w:rPr>
          <w:rFonts w:ascii="Arial" w:hAnsi="Arial" w:cs="Arial"/>
          <w:sz w:val="24"/>
          <w:szCs w:val="24"/>
        </w:rPr>
        <w:t>REPORT REMIT</w:t>
      </w:r>
    </w:p>
    <w:p w:rsidR="009950CE" w:rsidRDefault="00F15A4D" w:rsidP="009950CE">
      <w:pPr>
        <w:rPr>
          <w:rFonts w:ascii="Arial" w:hAnsi="Arial" w:cs="Arial"/>
          <w:sz w:val="24"/>
          <w:szCs w:val="24"/>
        </w:rPr>
      </w:pPr>
      <w:r>
        <w:rPr>
          <w:rFonts w:ascii="Arial" w:hAnsi="Arial" w:cs="Arial"/>
          <w:sz w:val="24"/>
          <w:szCs w:val="24"/>
        </w:rPr>
        <w:t>In this report, the aim is to explain the role that sustainability plays within a business, and analyse the idea of sustainability</w:t>
      </w:r>
      <w:r w:rsidR="0082729D">
        <w:rPr>
          <w:rFonts w:ascii="Arial" w:hAnsi="Arial" w:cs="Arial"/>
          <w:sz w:val="24"/>
          <w:szCs w:val="24"/>
        </w:rPr>
        <w:t xml:space="preserve"> within the company Coca Cola. T</w:t>
      </w:r>
      <w:r>
        <w:rPr>
          <w:rFonts w:ascii="Arial" w:hAnsi="Arial" w:cs="Arial"/>
          <w:sz w:val="24"/>
          <w:szCs w:val="24"/>
        </w:rPr>
        <w:t>h</w:t>
      </w:r>
      <w:r w:rsidR="0082729D">
        <w:rPr>
          <w:rFonts w:ascii="Arial" w:hAnsi="Arial" w:cs="Arial"/>
          <w:sz w:val="24"/>
          <w:szCs w:val="24"/>
        </w:rPr>
        <w:t>is analysis will be applied to many i</w:t>
      </w:r>
      <w:r>
        <w:rPr>
          <w:rFonts w:ascii="Arial" w:hAnsi="Arial" w:cs="Arial"/>
          <w:sz w:val="24"/>
          <w:szCs w:val="24"/>
        </w:rPr>
        <w:t>ssues f</w:t>
      </w:r>
      <w:r w:rsidR="0082729D">
        <w:rPr>
          <w:rFonts w:ascii="Arial" w:hAnsi="Arial" w:cs="Arial"/>
          <w:sz w:val="24"/>
          <w:szCs w:val="24"/>
        </w:rPr>
        <w:t>aced by Coca Cola and this report will explain how the company should overcome these issues.</w:t>
      </w:r>
    </w:p>
    <w:p w:rsidR="00B32EED" w:rsidRDefault="00B32EED" w:rsidP="009950CE">
      <w:pPr>
        <w:rPr>
          <w:rFonts w:ascii="Arial" w:hAnsi="Arial" w:cs="Arial"/>
          <w:sz w:val="24"/>
          <w:szCs w:val="24"/>
        </w:rPr>
      </w:pPr>
    </w:p>
    <w:p w:rsidR="00B32EED" w:rsidRPr="00B32EED" w:rsidRDefault="00B32EED" w:rsidP="00B32EED">
      <w:pPr>
        <w:pStyle w:val="ListParagraph"/>
        <w:numPr>
          <w:ilvl w:val="0"/>
          <w:numId w:val="2"/>
        </w:numPr>
        <w:rPr>
          <w:rFonts w:ascii="Arial" w:hAnsi="Arial" w:cs="Arial"/>
          <w:sz w:val="24"/>
          <w:szCs w:val="24"/>
        </w:rPr>
      </w:pPr>
      <w:r w:rsidRPr="00B32EED">
        <w:rPr>
          <w:rFonts w:ascii="Arial" w:hAnsi="Arial" w:cs="Arial"/>
          <w:sz w:val="24"/>
          <w:szCs w:val="24"/>
        </w:rPr>
        <w:t>COCA COLA</w:t>
      </w:r>
    </w:p>
    <w:p w:rsidR="00B32EED" w:rsidRPr="003E1C0B" w:rsidRDefault="00B32EED" w:rsidP="00B32EED">
      <w:pPr>
        <w:rPr>
          <w:rFonts w:ascii="Arial" w:hAnsi="Arial" w:cs="Arial"/>
          <w:sz w:val="24"/>
          <w:szCs w:val="24"/>
        </w:rPr>
      </w:pPr>
      <w:r w:rsidRPr="007B1401">
        <w:rPr>
          <w:rFonts w:ascii="Arial" w:hAnsi="Arial" w:cs="Arial"/>
          <w:sz w:val="24"/>
          <w:szCs w:val="24"/>
        </w:rPr>
        <w:t>Coca-Cola started as a business in 1886 as a local soda company in Atlanta, Georgia (US) selling around 9 sodas per day.</w:t>
      </w:r>
      <w:r>
        <w:rPr>
          <w:rFonts w:ascii="Arial" w:hAnsi="Arial" w:cs="Arial"/>
          <w:sz w:val="24"/>
          <w:szCs w:val="24"/>
        </w:rPr>
        <w:t xml:space="preserve"> The company begun expanding internationally by the 1920s, selling their first products in Canadian and Caribbean markets, then moving to Europe, Asia and South America. In 2005, Coca-Cola became the largest manufacturer, distributor and marketer of soft drinks in the world (Coca-Cola 2010). </w:t>
      </w:r>
    </w:p>
    <w:p w:rsidR="006129C4" w:rsidRDefault="006129C4" w:rsidP="009950CE">
      <w:pPr>
        <w:rPr>
          <w:rFonts w:ascii="Arial" w:hAnsi="Arial" w:cs="Arial"/>
          <w:sz w:val="24"/>
          <w:szCs w:val="24"/>
        </w:rPr>
      </w:pPr>
    </w:p>
    <w:p w:rsidR="006129C4" w:rsidRDefault="006129C4" w:rsidP="006129C4">
      <w:pPr>
        <w:pStyle w:val="ListParagraph"/>
        <w:numPr>
          <w:ilvl w:val="0"/>
          <w:numId w:val="2"/>
        </w:numPr>
        <w:rPr>
          <w:rFonts w:ascii="Arial" w:hAnsi="Arial" w:cs="Arial"/>
          <w:sz w:val="24"/>
          <w:szCs w:val="24"/>
        </w:rPr>
      </w:pPr>
      <w:r>
        <w:rPr>
          <w:rFonts w:ascii="Arial" w:hAnsi="Arial" w:cs="Arial"/>
          <w:sz w:val="24"/>
          <w:szCs w:val="24"/>
        </w:rPr>
        <w:t xml:space="preserve">COPORATE SOCIAL RESPONSIBILITY IN BUSINESS </w:t>
      </w:r>
    </w:p>
    <w:p w:rsidR="006129C4" w:rsidRDefault="00595DB5" w:rsidP="00595DB5">
      <w:pPr>
        <w:rPr>
          <w:rFonts w:ascii="Arial" w:hAnsi="Arial" w:cs="Arial"/>
          <w:sz w:val="24"/>
          <w:szCs w:val="24"/>
        </w:rPr>
      </w:pPr>
      <w:r w:rsidRPr="00595DB5">
        <w:rPr>
          <w:rFonts w:ascii="Arial" w:hAnsi="Arial" w:cs="Arial"/>
          <w:sz w:val="24"/>
          <w:szCs w:val="24"/>
        </w:rPr>
        <w:t>According to Hopkins, co</w:t>
      </w:r>
      <w:r w:rsidR="008656E5">
        <w:rPr>
          <w:rFonts w:ascii="Arial" w:hAnsi="Arial" w:cs="Arial"/>
          <w:sz w:val="24"/>
          <w:szCs w:val="24"/>
        </w:rPr>
        <w:t>r</w:t>
      </w:r>
      <w:r w:rsidRPr="00595DB5">
        <w:rPr>
          <w:rFonts w:ascii="Arial" w:hAnsi="Arial" w:cs="Arial"/>
          <w:sz w:val="24"/>
          <w:szCs w:val="24"/>
        </w:rPr>
        <w:t xml:space="preserve">porate social responsibility is concerned with treating the stakeholders of the firm ethically or in a socially responsible manner (2012). However, Milton Friedman believes that there is only one social responsibility of business, to use its resources and engage in activities designed to increase its profits so long as it stays within the rules of the game, which is to say, engages in open and free competition, without deception or fraud (2009).  It is in his opinion for businesses to do whatever is needed to allow them to continue making profits legally. </w:t>
      </w:r>
    </w:p>
    <w:p w:rsidR="00B32EED" w:rsidRPr="00595DB5" w:rsidRDefault="00B32EED" w:rsidP="00595DB5">
      <w:pPr>
        <w:rPr>
          <w:rFonts w:ascii="Arial" w:hAnsi="Arial" w:cs="Arial"/>
          <w:sz w:val="24"/>
          <w:szCs w:val="24"/>
        </w:rPr>
      </w:pPr>
    </w:p>
    <w:p w:rsidR="00595DB5" w:rsidRDefault="00595DB5" w:rsidP="00595DB5">
      <w:pPr>
        <w:rPr>
          <w:rFonts w:ascii="Arial" w:hAnsi="Arial" w:cs="Arial"/>
          <w:sz w:val="24"/>
          <w:szCs w:val="24"/>
        </w:rPr>
      </w:pPr>
      <w:r>
        <w:rPr>
          <w:rFonts w:ascii="Arial" w:hAnsi="Arial" w:cs="Arial"/>
          <w:sz w:val="24"/>
          <w:szCs w:val="24"/>
        </w:rPr>
        <w:t xml:space="preserve">                               </w:t>
      </w:r>
      <w:r>
        <w:rPr>
          <w:noProof/>
          <w:lang w:eastAsia="en-GB"/>
        </w:rPr>
        <w:drawing>
          <wp:inline distT="0" distB="0" distL="0" distR="0" wp14:anchorId="771C8475" wp14:editId="1C127930">
            <wp:extent cx="3619500" cy="21209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6"/>
                    <a:srcRect l="34401" t="36636" r="39508" b="36183"/>
                    <a:stretch/>
                  </pic:blipFill>
                  <pic:spPr bwMode="auto">
                    <a:xfrm>
                      <a:off x="0" y="0"/>
                      <a:ext cx="3619500" cy="2120900"/>
                    </a:xfrm>
                    <a:prstGeom prst="rect">
                      <a:avLst/>
                    </a:prstGeom>
                    <a:ln>
                      <a:noFill/>
                    </a:ln>
                    <a:extLst>
                      <a:ext uri="{53640926-AAD7-44D8-BBD7-CCE9431645EC}">
                        <a14:shadowObscured xmlns:a14="http://schemas.microsoft.com/office/drawing/2010/main"/>
                      </a:ext>
                    </a:extLst>
                  </pic:spPr>
                </pic:pic>
              </a:graphicData>
            </a:graphic>
          </wp:inline>
        </w:drawing>
      </w:r>
    </w:p>
    <w:p w:rsidR="00595DB5" w:rsidRPr="00595DB5" w:rsidRDefault="00595DB5" w:rsidP="00595DB5">
      <w:pPr>
        <w:rPr>
          <w:rFonts w:ascii="Arial" w:hAnsi="Arial" w:cs="Arial"/>
          <w:sz w:val="24"/>
          <w:szCs w:val="24"/>
        </w:rPr>
      </w:pPr>
    </w:p>
    <w:p w:rsidR="00595DB5" w:rsidRPr="00595DB5" w:rsidRDefault="00595DB5" w:rsidP="00595DB5">
      <w:pPr>
        <w:rPr>
          <w:rFonts w:ascii="Arial" w:hAnsi="Arial" w:cs="Arial"/>
          <w:sz w:val="24"/>
          <w:szCs w:val="24"/>
        </w:rPr>
      </w:pPr>
      <w:r w:rsidRPr="00595DB5">
        <w:rPr>
          <w:rFonts w:ascii="Arial" w:hAnsi="Arial" w:cs="Arial"/>
          <w:sz w:val="24"/>
          <w:szCs w:val="24"/>
        </w:rPr>
        <w:t>Figure 2.5-1 Carroll’s CSR Pyramid (University of Leicester 2015).</w:t>
      </w:r>
    </w:p>
    <w:p w:rsidR="00B32EED" w:rsidRDefault="00595DB5" w:rsidP="00595DB5">
      <w:pPr>
        <w:rPr>
          <w:rFonts w:ascii="Arial" w:hAnsi="Arial" w:cs="Arial"/>
          <w:sz w:val="24"/>
          <w:szCs w:val="24"/>
        </w:rPr>
      </w:pPr>
      <w:r w:rsidRPr="00595DB5">
        <w:rPr>
          <w:rFonts w:ascii="Arial" w:hAnsi="Arial" w:cs="Arial"/>
          <w:sz w:val="24"/>
          <w:szCs w:val="24"/>
        </w:rPr>
        <w:lastRenderedPageBreak/>
        <w:t>I am using Carroll’s pyrami</w:t>
      </w:r>
      <w:r w:rsidR="00302CA8">
        <w:rPr>
          <w:rFonts w:ascii="Arial" w:hAnsi="Arial" w:cs="Arial"/>
          <w:sz w:val="24"/>
          <w:szCs w:val="24"/>
        </w:rPr>
        <w:t>d to demonstrate Coca Cola’s</w:t>
      </w:r>
      <w:r w:rsidRPr="00595DB5">
        <w:rPr>
          <w:rFonts w:ascii="Arial" w:hAnsi="Arial" w:cs="Arial"/>
          <w:sz w:val="24"/>
          <w:szCs w:val="24"/>
        </w:rPr>
        <w:t xml:space="preserve"> Corporate Social Responsibility. In this company’s case, </w:t>
      </w:r>
      <w:r w:rsidR="00302CA8">
        <w:rPr>
          <w:rFonts w:ascii="Arial" w:hAnsi="Arial" w:cs="Arial"/>
          <w:sz w:val="24"/>
          <w:szCs w:val="24"/>
        </w:rPr>
        <w:t>their ethical</w:t>
      </w:r>
      <w:r w:rsidRPr="00595DB5">
        <w:rPr>
          <w:rFonts w:ascii="Arial" w:hAnsi="Arial" w:cs="Arial"/>
          <w:sz w:val="24"/>
          <w:szCs w:val="24"/>
        </w:rPr>
        <w:t xml:space="preserve"> responsibilities’ come first as their biggest goal is to</w:t>
      </w:r>
      <w:r w:rsidR="00302CA8">
        <w:rPr>
          <w:rFonts w:ascii="Arial" w:hAnsi="Arial" w:cs="Arial"/>
          <w:sz w:val="24"/>
          <w:szCs w:val="24"/>
        </w:rPr>
        <w:t xml:space="preserve"> enforce Human Rights laws in regards to their employees. Their economic</w:t>
      </w:r>
      <w:r w:rsidRPr="00595DB5">
        <w:rPr>
          <w:rFonts w:ascii="Arial" w:hAnsi="Arial" w:cs="Arial"/>
          <w:sz w:val="24"/>
          <w:szCs w:val="24"/>
        </w:rPr>
        <w:t xml:space="preserve"> responsibilities are the next important aspect as they do not want to be shut down for any lawful reasons. </w:t>
      </w:r>
      <w:r w:rsidR="00D45C3C" w:rsidRPr="00D45C3C">
        <w:rPr>
          <w:rFonts w:ascii="Arial" w:hAnsi="Arial" w:cs="Arial"/>
          <w:sz w:val="24"/>
          <w:szCs w:val="24"/>
        </w:rPr>
        <w:t xml:space="preserve">Freeman suggests that a stakeholder is an organisation (by definition) any group or individual who can affect or is affected by the achievement of the organisations objectives (1984). </w:t>
      </w:r>
    </w:p>
    <w:p w:rsidR="003E1C0B" w:rsidRPr="00595DB5" w:rsidRDefault="00D45C3C" w:rsidP="00595DB5">
      <w:pPr>
        <w:rPr>
          <w:rFonts w:ascii="Arial" w:hAnsi="Arial" w:cs="Arial"/>
          <w:sz w:val="24"/>
          <w:szCs w:val="24"/>
        </w:rPr>
      </w:pPr>
      <w:r w:rsidRPr="00D45C3C">
        <w:rPr>
          <w:rFonts w:ascii="Arial" w:hAnsi="Arial" w:cs="Arial"/>
          <w:sz w:val="24"/>
          <w:szCs w:val="24"/>
        </w:rPr>
        <w:t>Edward Freeman's approach to stakeholders is the total opposite to Milton Friedman's views on CSR. Freeman believes that employers must understand the underlying causes of employee behaviour because they are the most important stakeholders in a company. "I believe it is the management’s job to understand stakeholder behaviour whether or not there is agreement on the appropriateness of that behaviour" (2010).</w:t>
      </w:r>
    </w:p>
    <w:p w:rsidR="003749B2" w:rsidRDefault="003749B2" w:rsidP="003749B2">
      <w:pPr>
        <w:pStyle w:val="ListParagraph"/>
      </w:pPr>
    </w:p>
    <w:p w:rsidR="00011FDB" w:rsidRPr="003749B2" w:rsidRDefault="00011FDB" w:rsidP="00B32EED">
      <w:pPr>
        <w:pStyle w:val="ListParagraph"/>
        <w:numPr>
          <w:ilvl w:val="0"/>
          <w:numId w:val="2"/>
        </w:numPr>
        <w:rPr>
          <w:rFonts w:ascii="Arial" w:hAnsi="Arial" w:cs="Arial"/>
          <w:sz w:val="24"/>
          <w:szCs w:val="24"/>
        </w:rPr>
      </w:pPr>
      <w:r w:rsidRPr="003749B2">
        <w:rPr>
          <w:rFonts w:ascii="Arial" w:hAnsi="Arial" w:cs="Arial"/>
          <w:sz w:val="24"/>
          <w:szCs w:val="24"/>
        </w:rPr>
        <w:t>SUSTAINABILITY IN BUSINESS</w:t>
      </w:r>
      <w:r w:rsidR="00641DA2" w:rsidRPr="003749B2">
        <w:rPr>
          <w:rFonts w:ascii="Arial" w:hAnsi="Arial" w:cs="Arial"/>
          <w:sz w:val="24"/>
          <w:szCs w:val="24"/>
        </w:rPr>
        <w:t xml:space="preserve"> </w:t>
      </w:r>
    </w:p>
    <w:p w:rsidR="00641DA2" w:rsidRDefault="004C6923" w:rsidP="00641DA2">
      <w:pPr>
        <w:rPr>
          <w:rFonts w:ascii="Arial" w:hAnsi="Arial" w:cs="Arial"/>
          <w:sz w:val="24"/>
          <w:szCs w:val="24"/>
          <w:shd w:val="clear" w:color="auto" w:fill="FFFFFF"/>
        </w:rPr>
      </w:pPr>
      <w:r w:rsidRPr="00E361DC">
        <w:rPr>
          <w:rFonts w:ascii="Arial" w:hAnsi="Arial" w:cs="Arial"/>
          <w:sz w:val="24"/>
          <w:szCs w:val="24"/>
          <w:shd w:val="clear" w:color="auto" w:fill="FFFFFF"/>
        </w:rPr>
        <w:t>According to Posner, b</w:t>
      </w:r>
      <w:r w:rsidR="00641DA2" w:rsidRPr="00E361DC">
        <w:rPr>
          <w:rFonts w:ascii="Arial" w:hAnsi="Arial" w:cs="Arial"/>
          <w:sz w:val="24"/>
          <w:szCs w:val="24"/>
          <w:shd w:val="clear" w:color="auto" w:fill="FFFFFF"/>
        </w:rPr>
        <w:t>usi</w:t>
      </w:r>
      <w:r w:rsidR="000F18D6" w:rsidRPr="00E361DC">
        <w:rPr>
          <w:rFonts w:ascii="Arial" w:hAnsi="Arial" w:cs="Arial"/>
          <w:sz w:val="24"/>
          <w:szCs w:val="24"/>
          <w:shd w:val="clear" w:color="auto" w:fill="FFFFFF"/>
        </w:rPr>
        <w:t>ness sustainability is crucial to the long-term success</w:t>
      </w:r>
      <w:r w:rsidR="00641DA2" w:rsidRPr="00E361DC">
        <w:rPr>
          <w:rFonts w:ascii="Arial" w:hAnsi="Arial" w:cs="Arial"/>
          <w:sz w:val="24"/>
          <w:szCs w:val="24"/>
          <w:shd w:val="clear" w:color="auto" w:fill="FFFFFF"/>
        </w:rPr>
        <w:t xml:space="preserve"> of global companies. In today’s context, bus</w:t>
      </w:r>
      <w:r w:rsidR="000F18D6" w:rsidRPr="00E361DC">
        <w:rPr>
          <w:rFonts w:ascii="Arial" w:hAnsi="Arial" w:cs="Arial"/>
          <w:sz w:val="24"/>
          <w:szCs w:val="24"/>
          <w:shd w:val="clear" w:color="auto" w:fill="FFFFFF"/>
        </w:rPr>
        <w:t>iness sustainability encircles</w:t>
      </w:r>
      <w:r w:rsidR="00641DA2" w:rsidRPr="00E361DC">
        <w:rPr>
          <w:rFonts w:ascii="Arial" w:hAnsi="Arial" w:cs="Arial"/>
          <w:sz w:val="24"/>
          <w:szCs w:val="24"/>
          <w:shd w:val="clear" w:color="auto" w:fill="FFFFFF"/>
        </w:rPr>
        <w:t xml:space="preserve"> attention to such issues as climate change, corruption, rule o</w:t>
      </w:r>
      <w:r w:rsidR="000F18D6" w:rsidRPr="00E361DC">
        <w:rPr>
          <w:rFonts w:ascii="Arial" w:hAnsi="Arial" w:cs="Arial"/>
          <w:sz w:val="24"/>
          <w:szCs w:val="24"/>
          <w:shd w:val="clear" w:color="auto" w:fill="FFFFFF"/>
        </w:rPr>
        <w:t xml:space="preserve">f law, human rights </w:t>
      </w:r>
      <w:r w:rsidRPr="00E361DC">
        <w:rPr>
          <w:rFonts w:ascii="Arial" w:hAnsi="Arial" w:cs="Arial"/>
          <w:sz w:val="24"/>
          <w:szCs w:val="24"/>
          <w:shd w:val="clear" w:color="auto" w:fill="FFFFFF"/>
        </w:rPr>
        <w:t>and supply chain practices (2014).</w:t>
      </w:r>
      <w:r w:rsidR="009D28E9" w:rsidRPr="00E361DC">
        <w:rPr>
          <w:rFonts w:ascii="Arial" w:hAnsi="Arial" w:cs="Arial"/>
          <w:sz w:val="24"/>
          <w:szCs w:val="24"/>
          <w:shd w:val="clear" w:color="auto" w:fill="FFFFFF"/>
        </w:rPr>
        <w:t xml:space="preserve"> </w:t>
      </w:r>
    </w:p>
    <w:p w:rsidR="00B14CBA" w:rsidRDefault="00B14CBA" w:rsidP="00641DA2">
      <w:pPr>
        <w:rPr>
          <w:rFonts w:ascii="Arial" w:hAnsi="Arial" w:cs="Arial"/>
          <w:sz w:val="24"/>
          <w:szCs w:val="24"/>
          <w:shd w:val="clear" w:color="auto" w:fill="FFFFFF"/>
        </w:rPr>
      </w:pPr>
      <w:r>
        <w:rPr>
          <w:rFonts w:ascii="Arial" w:hAnsi="Arial" w:cs="Arial"/>
          <w:sz w:val="24"/>
          <w:szCs w:val="24"/>
          <w:shd w:val="clear" w:color="auto" w:fill="FFFFFF"/>
        </w:rPr>
        <w:t xml:space="preserve">Coca-Cola </w:t>
      </w:r>
      <w:r w:rsidR="008A5D06">
        <w:rPr>
          <w:rFonts w:ascii="Arial" w:hAnsi="Arial" w:cs="Arial"/>
          <w:sz w:val="24"/>
          <w:szCs w:val="24"/>
          <w:shd w:val="clear" w:color="auto" w:fill="FFFFFF"/>
        </w:rPr>
        <w:t>launched their</w:t>
      </w:r>
      <w:r>
        <w:rPr>
          <w:rFonts w:ascii="Arial" w:hAnsi="Arial" w:cs="Arial"/>
          <w:sz w:val="24"/>
          <w:szCs w:val="24"/>
          <w:shd w:val="clear" w:color="auto" w:fill="FFFFFF"/>
        </w:rPr>
        <w:t xml:space="preserve"> sustainability framework in 2007, they named i</w:t>
      </w:r>
      <w:r w:rsidR="008A5D06">
        <w:rPr>
          <w:rFonts w:ascii="Arial" w:hAnsi="Arial" w:cs="Arial"/>
          <w:sz w:val="24"/>
          <w:szCs w:val="24"/>
          <w:shd w:val="clear" w:color="auto" w:fill="FFFFFF"/>
        </w:rPr>
        <w:t>t Live Positively. They integrated</w:t>
      </w:r>
      <w:r>
        <w:rPr>
          <w:rFonts w:ascii="Arial" w:hAnsi="Arial" w:cs="Arial"/>
          <w:sz w:val="24"/>
          <w:szCs w:val="24"/>
          <w:shd w:val="clear" w:color="auto" w:fill="FFFFFF"/>
        </w:rPr>
        <w:t xml:space="preserve"> this framework in their production, packaging and distribution. The company’s CSR policy Live Positively applies to seven areas where the company has set themselves goals to improve the business’ su</w:t>
      </w:r>
      <w:r w:rsidR="008A5D06">
        <w:rPr>
          <w:rFonts w:ascii="Arial" w:hAnsi="Arial" w:cs="Arial"/>
          <w:sz w:val="24"/>
          <w:szCs w:val="24"/>
          <w:shd w:val="clear" w:color="auto" w:fill="FFFFFF"/>
        </w:rPr>
        <w:t>stainability practices. The main</w:t>
      </w:r>
      <w:r>
        <w:rPr>
          <w:rFonts w:ascii="Arial" w:hAnsi="Arial" w:cs="Arial"/>
          <w:sz w:val="24"/>
          <w:szCs w:val="24"/>
          <w:shd w:val="clear" w:color="auto" w:fill="FFFFFF"/>
        </w:rPr>
        <w:t xml:space="preserve"> areas are beverage benefits, the community, active healthy living, sustainable packaging, water stewardship, energy and climate and the workplace.</w:t>
      </w:r>
    </w:p>
    <w:p w:rsidR="009D28E9" w:rsidRDefault="009D28E9" w:rsidP="00641DA2">
      <w:pPr>
        <w:rPr>
          <w:rFonts w:ascii="Arial" w:hAnsi="Arial" w:cs="Arial"/>
          <w:color w:val="333333"/>
          <w:sz w:val="24"/>
          <w:szCs w:val="24"/>
          <w:shd w:val="clear" w:color="auto" w:fill="FFFFFF"/>
        </w:rPr>
      </w:pPr>
    </w:p>
    <w:p w:rsidR="00B32EED" w:rsidRPr="00B32EED" w:rsidRDefault="00B32EED" w:rsidP="00B32EED">
      <w:pPr>
        <w:pStyle w:val="HTMLPreformatted"/>
        <w:shd w:val="clear" w:color="auto" w:fill="FFFFFF"/>
        <w:rPr>
          <w:rFonts w:ascii="Arial" w:hAnsi="Arial" w:cs="Arial"/>
          <w:color w:val="000000"/>
          <w:sz w:val="24"/>
          <w:szCs w:val="24"/>
        </w:rPr>
      </w:pPr>
      <w:r>
        <w:rPr>
          <w:rFonts w:ascii="Arial" w:hAnsi="Arial" w:cs="Arial"/>
          <w:color w:val="333333"/>
          <w:sz w:val="24"/>
          <w:szCs w:val="24"/>
          <w:shd w:val="clear" w:color="auto" w:fill="FFFFFF"/>
        </w:rPr>
        <w:t xml:space="preserve">4.1 </w:t>
      </w:r>
      <w:r w:rsidRPr="00B32EED">
        <w:rPr>
          <w:rFonts w:ascii="Arial" w:hAnsi="Arial" w:cs="Arial"/>
          <w:color w:val="000000"/>
          <w:sz w:val="24"/>
          <w:szCs w:val="24"/>
        </w:rPr>
        <w:t>ENVIRONMENTAL SUSTAINABILITY</w:t>
      </w:r>
    </w:p>
    <w:p w:rsidR="00B32EED" w:rsidRP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p>
    <w:p w:rsidR="00B32EED" w:rsidRP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Environmental sustainability is </w:t>
      </w:r>
      <w:r w:rsidRPr="00B32EED">
        <w:rPr>
          <w:rFonts w:ascii="Arial" w:eastAsia="Times New Roman" w:hAnsi="Arial" w:cs="Arial"/>
          <w:color w:val="000000"/>
          <w:sz w:val="24"/>
          <w:szCs w:val="24"/>
          <w:lang w:eastAsia="en-GB"/>
        </w:rPr>
        <w:t>the rates of renewable resource harvest, pollution creation, and non-renewable resource depletion that can be continued indefinitely. If they cannot be continued indefinitely then they are not sustainable (thwink.org 2014).</w:t>
      </w:r>
    </w:p>
    <w:p w:rsid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r w:rsidRPr="00B32EED">
        <w:rPr>
          <w:rFonts w:ascii="Arial" w:eastAsia="Times New Roman" w:hAnsi="Arial" w:cs="Arial"/>
          <w:color w:val="000000"/>
          <w:sz w:val="24"/>
          <w:szCs w:val="24"/>
          <w:lang w:eastAsia="en-GB"/>
        </w:rPr>
        <w:t xml:space="preserve">A report was issued by the Indian NGO Centre for Science and Environment (CSE) in 2003. </w:t>
      </w:r>
    </w:p>
    <w:p w:rsid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p>
    <w:p w:rsidR="00B32EED" w:rsidRP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r w:rsidRPr="00B32EED">
        <w:rPr>
          <w:rFonts w:ascii="Arial" w:eastAsia="Times New Roman" w:hAnsi="Arial" w:cs="Arial"/>
          <w:color w:val="000000"/>
          <w:sz w:val="24"/>
          <w:szCs w:val="24"/>
          <w:lang w:eastAsia="en-GB"/>
        </w:rPr>
        <w:t>The report provided eviden</w:t>
      </w:r>
      <w:r w:rsidR="00142DC2">
        <w:rPr>
          <w:rFonts w:ascii="Arial" w:eastAsia="Times New Roman" w:hAnsi="Arial" w:cs="Arial"/>
          <w:color w:val="000000"/>
          <w:sz w:val="24"/>
          <w:szCs w:val="24"/>
          <w:lang w:eastAsia="en-GB"/>
        </w:rPr>
        <w:t>ce of there being pesticides present</w:t>
      </w:r>
      <w:r w:rsidRPr="00B32EED">
        <w:rPr>
          <w:rFonts w:ascii="Arial" w:eastAsia="Times New Roman" w:hAnsi="Arial" w:cs="Arial"/>
          <w:color w:val="000000"/>
          <w:sz w:val="24"/>
          <w:szCs w:val="24"/>
          <w:lang w:eastAsia="en-GB"/>
        </w:rPr>
        <w:t xml:space="preserve"> in a sample of a small amount of Coca-Cola and Pepsi</w:t>
      </w:r>
      <w:r>
        <w:rPr>
          <w:rFonts w:ascii="Arial" w:eastAsia="Times New Roman" w:hAnsi="Arial" w:cs="Arial"/>
          <w:color w:val="000000"/>
          <w:sz w:val="24"/>
          <w:szCs w:val="24"/>
          <w:lang w:eastAsia="en-GB"/>
        </w:rPr>
        <w:t xml:space="preserve"> </w:t>
      </w:r>
      <w:r w:rsidRPr="00B32EED">
        <w:rPr>
          <w:rFonts w:ascii="Arial" w:eastAsia="Times New Roman" w:hAnsi="Arial" w:cs="Arial"/>
          <w:color w:val="000000"/>
          <w:sz w:val="24"/>
          <w:szCs w:val="24"/>
          <w:lang w:eastAsia="en-GB"/>
        </w:rPr>
        <w:t>beverages sold in India.</w:t>
      </w:r>
      <w:r>
        <w:rPr>
          <w:rFonts w:ascii="Arial" w:eastAsia="Times New Roman" w:hAnsi="Arial" w:cs="Arial"/>
          <w:color w:val="000000"/>
          <w:sz w:val="24"/>
          <w:szCs w:val="24"/>
          <w:lang w:eastAsia="en-GB"/>
        </w:rPr>
        <w:t xml:space="preserve"> With that incident at </w:t>
      </w:r>
      <w:r w:rsidRPr="00B32EED">
        <w:rPr>
          <w:rFonts w:ascii="Arial" w:eastAsia="Times New Roman" w:hAnsi="Arial" w:cs="Arial"/>
          <w:color w:val="000000"/>
          <w:sz w:val="24"/>
          <w:szCs w:val="24"/>
          <w:lang w:eastAsia="en-GB"/>
        </w:rPr>
        <w:t>hand, the CSE insisted the Indian government to</w:t>
      </w:r>
      <w:r>
        <w:rPr>
          <w:rFonts w:ascii="Arial" w:eastAsia="Times New Roman" w:hAnsi="Arial" w:cs="Arial"/>
          <w:color w:val="000000"/>
          <w:sz w:val="24"/>
          <w:szCs w:val="24"/>
          <w:lang w:eastAsia="en-GB"/>
        </w:rPr>
        <w:t xml:space="preserve"> </w:t>
      </w:r>
      <w:r w:rsidRPr="00B32EED">
        <w:rPr>
          <w:rFonts w:ascii="Arial" w:eastAsia="Times New Roman" w:hAnsi="Arial" w:cs="Arial"/>
          <w:color w:val="000000"/>
          <w:sz w:val="24"/>
          <w:szCs w:val="24"/>
          <w:lang w:eastAsia="en-GB"/>
        </w:rPr>
        <w:t>implement legally enforced water standards. The report gained the public and the media's attention,</w:t>
      </w:r>
      <w:r>
        <w:rPr>
          <w:rFonts w:ascii="Arial" w:eastAsia="Times New Roman" w:hAnsi="Arial" w:cs="Arial"/>
          <w:color w:val="000000"/>
          <w:sz w:val="24"/>
          <w:szCs w:val="24"/>
          <w:lang w:eastAsia="en-GB"/>
        </w:rPr>
        <w:t xml:space="preserve"> </w:t>
      </w:r>
      <w:r w:rsidRPr="00B32EED">
        <w:rPr>
          <w:rFonts w:ascii="Arial" w:eastAsia="Times New Roman" w:hAnsi="Arial" w:cs="Arial"/>
          <w:color w:val="000000"/>
          <w:sz w:val="24"/>
          <w:szCs w:val="24"/>
          <w:lang w:eastAsia="en-GB"/>
        </w:rPr>
        <w:t xml:space="preserve">resulting in an immediate effects on Coca-Cola sales. The main allegations made against Coca-Cola were that it products contained unacceptable levels of pesticides, large amounts of groundwater were used and it had polluted water sources (CSE 2003).  </w:t>
      </w:r>
    </w:p>
    <w:p w:rsidR="00B32EED" w:rsidRP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p>
    <w:p w:rsid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p>
    <w:p w:rsidR="00287908" w:rsidRDefault="00287908"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p>
    <w:p w:rsidR="00B32EED" w:rsidRP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000000"/>
          <w:sz w:val="24"/>
          <w:szCs w:val="24"/>
          <w:lang w:eastAsia="en-GB"/>
        </w:rPr>
      </w:pPr>
      <w:r w:rsidRPr="00B32EED">
        <w:rPr>
          <w:rFonts w:ascii="Arial" w:eastAsia="Times New Roman" w:hAnsi="Arial" w:cs="Arial"/>
          <w:color w:val="000000"/>
          <w:sz w:val="24"/>
          <w:szCs w:val="24"/>
          <w:lang w:eastAsia="en-GB"/>
        </w:rPr>
        <w:t>After Coca-Cola facing such water-related challenges in India – a country experiencing increased groundwater depletion in some regions.</w:t>
      </w:r>
      <w:r>
        <w:rPr>
          <w:rFonts w:ascii="Arial" w:eastAsia="Times New Roman" w:hAnsi="Arial" w:cs="Arial"/>
          <w:color w:val="000000"/>
          <w:sz w:val="24"/>
          <w:szCs w:val="24"/>
          <w:lang w:eastAsia="en-GB"/>
        </w:rPr>
        <w:t xml:space="preserve"> </w:t>
      </w:r>
      <w:r w:rsidRPr="00B32EED">
        <w:rPr>
          <w:rFonts w:ascii="Arial" w:eastAsia="Times New Roman" w:hAnsi="Arial" w:cs="Arial"/>
          <w:color w:val="000000"/>
          <w:sz w:val="24"/>
          <w:szCs w:val="24"/>
          <w:lang w:eastAsia="en-GB"/>
        </w:rPr>
        <w:t>They believe, and have experienced, that when all water users work together, sustainable water use can be achieved. As a system, they have programs, policies, procedures and metrics in place to ensure they continue to improve their water efficiency, meet strict wastewater treatment standards, evaluate the vulnerability and viability of water sources, and replenish the water they use back to communities. In India, Coca-Cola's local bottling plants are continuously working to identify opportunities to reduce consumption and recycle and reuse water. They are also partnering with NGOs, the government, other industries, farmers and local communities, along with their bottling partners, to establish and maintain water programs that replenish the equivalent amount of (or more than) the water they use annually (Coca-Cola 2017).</w:t>
      </w:r>
    </w:p>
    <w:p w:rsidR="00B32EED" w:rsidRPr="00B32EED" w:rsidRDefault="00B32EED" w:rsidP="00B32E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9D28E9" w:rsidRDefault="009D28E9" w:rsidP="00641DA2">
      <w:pPr>
        <w:rPr>
          <w:rFonts w:ascii="Arial" w:hAnsi="Arial" w:cs="Arial"/>
          <w:color w:val="333333"/>
          <w:sz w:val="24"/>
          <w:szCs w:val="24"/>
          <w:shd w:val="clear" w:color="auto" w:fill="FFFFFF"/>
        </w:rPr>
      </w:pPr>
    </w:p>
    <w:p w:rsidR="000B7300" w:rsidRPr="000B7300" w:rsidRDefault="000B7300" w:rsidP="000B7300">
      <w:pPr>
        <w:pStyle w:val="HTMLPreformatted"/>
        <w:shd w:val="clear" w:color="auto" w:fill="FFFFFF"/>
        <w:rPr>
          <w:rFonts w:ascii="Arial" w:hAnsi="Arial" w:cs="Arial"/>
          <w:color w:val="000000"/>
          <w:sz w:val="24"/>
          <w:szCs w:val="24"/>
        </w:rPr>
      </w:pPr>
      <w:r>
        <w:rPr>
          <w:rFonts w:ascii="Arial" w:hAnsi="Arial" w:cs="Arial"/>
          <w:color w:val="333333"/>
          <w:sz w:val="24"/>
          <w:szCs w:val="24"/>
          <w:shd w:val="clear" w:color="auto" w:fill="FFFFFF"/>
        </w:rPr>
        <w:t xml:space="preserve">4.2 </w:t>
      </w:r>
      <w:r w:rsidRPr="000B7300">
        <w:rPr>
          <w:rFonts w:ascii="Arial" w:hAnsi="Arial" w:cs="Arial"/>
          <w:color w:val="000000"/>
          <w:sz w:val="24"/>
          <w:szCs w:val="24"/>
        </w:rPr>
        <w:t>SOCIAL SUSTAINABILITY</w:t>
      </w:r>
    </w:p>
    <w:p w:rsidR="000B7300" w:rsidRPr="000B7300" w:rsidRDefault="000B7300" w:rsidP="000B7300">
      <w:pPr>
        <w:pStyle w:val="HTMLPreformatted"/>
        <w:shd w:val="clear" w:color="auto" w:fill="FFFFFF"/>
        <w:rPr>
          <w:rFonts w:ascii="Arial" w:hAnsi="Arial" w:cs="Arial"/>
          <w:color w:val="000000"/>
          <w:sz w:val="24"/>
          <w:szCs w:val="24"/>
        </w:rPr>
      </w:pPr>
    </w:p>
    <w:p w:rsidR="000B7300" w:rsidRPr="000B7300" w:rsidRDefault="000B7300" w:rsidP="000B7300">
      <w:pPr>
        <w:pStyle w:val="HTMLPreformatted"/>
        <w:shd w:val="clear" w:color="auto" w:fill="FFFFFF"/>
        <w:rPr>
          <w:rFonts w:ascii="Arial" w:hAnsi="Arial" w:cs="Arial"/>
          <w:color w:val="000000"/>
          <w:sz w:val="24"/>
          <w:szCs w:val="24"/>
        </w:rPr>
      </w:pPr>
      <w:proofErr w:type="spellStart"/>
      <w:r w:rsidRPr="000B7300">
        <w:rPr>
          <w:rFonts w:ascii="Arial" w:hAnsi="Arial" w:cs="Arial"/>
          <w:color w:val="000000"/>
          <w:sz w:val="24"/>
          <w:szCs w:val="24"/>
        </w:rPr>
        <w:t>Mchee</w:t>
      </w:r>
      <w:proofErr w:type="spellEnd"/>
      <w:r w:rsidRPr="000B7300">
        <w:rPr>
          <w:rFonts w:ascii="Arial" w:hAnsi="Arial" w:cs="Arial"/>
          <w:color w:val="000000"/>
          <w:sz w:val="24"/>
          <w:szCs w:val="24"/>
        </w:rPr>
        <w:t xml:space="preserve"> and Grant (2016) believe that sustainability about flourishing or thriving. It means assuring all human r</w:t>
      </w:r>
      <w:r>
        <w:rPr>
          <w:rFonts w:ascii="Arial" w:hAnsi="Arial" w:cs="Arial"/>
          <w:color w:val="000000"/>
          <w:sz w:val="24"/>
          <w:szCs w:val="24"/>
        </w:rPr>
        <w:t xml:space="preserve">ights for humans, at all levels </w:t>
      </w:r>
      <w:r w:rsidRPr="000B7300">
        <w:rPr>
          <w:rFonts w:ascii="Arial" w:hAnsi="Arial" w:cs="Arial"/>
          <w:color w:val="000000"/>
          <w:sz w:val="24"/>
          <w:szCs w:val="24"/>
        </w:rPr>
        <w:t xml:space="preserve">and assuring socially just procedures and outcomes. In relation to social sustainability, </w:t>
      </w:r>
      <w:proofErr w:type="spellStart"/>
      <w:r w:rsidRPr="000B7300">
        <w:rPr>
          <w:rFonts w:ascii="Arial" w:hAnsi="Arial" w:cs="Arial"/>
          <w:color w:val="000000"/>
          <w:sz w:val="24"/>
          <w:szCs w:val="24"/>
        </w:rPr>
        <w:t>Assefa</w:t>
      </w:r>
      <w:proofErr w:type="spellEnd"/>
      <w:r w:rsidRPr="000B7300">
        <w:rPr>
          <w:rFonts w:ascii="Arial" w:hAnsi="Arial" w:cs="Arial"/>
          <w:color w:val="000000"/>
          <w:sz w:val="24"/>
          <w:szCs w:val="24"/>
        </w:rPr>
        <w:t xml:space="preserve"> and </w:t>
      </w:r>
      <w:proofErr w:type="spellStart"/>
      <w:r w:rsidRPr="000B7300">
        <w:rPr>
          <w:rFonts w:ascii="Arial" w:hAnsi="Arial" w:cs="Arial"/>
          <w:color w:val="000000"/>
          <w:sz w:val="24"/>
          <w:szCs w:val="24"/>
        </w:rPr>
        <w:t>Frostell</w:t>
      </w:r>
      <w:proofErr w:type="spellEnd"/>
      <w:r>
        <w:rPr>
          <w:rFonts w:ascii="Arial" w:hAnsi="Arial" w:cs="Arial"/>
          <w:color w:val="000000"/>
          <w:sz w:val="24"/>
          <w:szCs w:val="24"/>
        </w:rPr>
        <w:t xml:space="preserve">, (2007) contended that social </w:t>
      </w:r>
      <w:r w:rsidRPr="000B7300">
        <w:rPr>
          <w:rFonts w:ascii="Arial" w:hAnsi="Arial" w:cs="Arial"/>
          <w:color w:val="000000"/>
          <w:sz w:val="24"/>
          <w:szCs w:val="24"/>
        </w:rPr>
        <w:t>sustainability is the finality of development whilst economic and environmental sustainability’s are</w:t>
      </w:r>
      <w:r>
        <w:rPr>
          <w:rFonts w:ascii="Arial" w:hAnsi="Arial" w:cs="Arial"/>
          <w:color w:val="000000"/>
          <w:sz w:val="24"/>
          <w:szCs w:val="24"/>
        </w:rPr>
        <w:t xml:space="preserve"> both the goals of sustainable </w:t>
      </w:r>
      <w:r w:rsidRPr="000B7300">
        <w:rPr>
          <w:rFonts w:ascii="Arial" w:hAnsi="Arial" w:cs="Arial"/>
          <w:color w:val="000000"/>
          <w:sz w:val="24"/>
          <w:szCs w:val="24"/>
        </w:rPr>
        <w:t xml:space="preserve">development and instruments to its achievement. </w:t>
      </w:r>
    </w:p>
    <w:p w:rsidR="000B7300" w:rsidRPr="000B7300" w:rsidRDefault="000B7300" w:rsidP="000B7300">
      <w:pPr>
        <w:pStyle w:val="HTMLPreformatted"/>
        <w:shd w:val="clear" w:color="auto" w:fill="FFFFFF"/>
        <w:rPr>
          <w:rFonts w:ascii="Arial" w:hAnsi="Arial" w:cs="Arial"/>
          <w:color w:val="000000"/>
          <w:sz w:val="24"/>
          <w:szCs w:val="24"/>
        </w:rPr>
      </w:pPr>
    </w:p>
    <w:p w:rsidR="000B7300" w:rsidRPr="000B7300" w:rsidRDefault="003E6973" w:rsidP="000B7300">
      <w:pPr>
        <w:pStyle w:val="HTMLPreformatted"/>
        <w:shd w:val="clear" w:color="auto" w:fill="FFFFFF"/>
        <w:rPr>
          <w:rFonts w:ascii="Arial" w:hAnsi="Arial" w:cs="Arial"/>
          <w:color w:val="000000"/>
          <w:sz w:val="24"/>
          <w:szCs w:val="24"/>
        </w:rPr>
      </w:pPr>
      <w:r>
        <w:rPr>
          <w:rFonts w:ascii="Arial" w:hAnsi="Arial" w:cs="Arial"/>
          <w:color w:val="000000"/>
          <w:sz w:val="24"/>
          <w:szCs w:val="24"/>
        </w:rPr>
        <w:t>Coca-Cola believe</w:t>
      </w:r>
      <w:r w:rsidR="000B7300" w:rsidRPr="000B7300">
        <w:rPr>
          <w:rFonts w:ascii="Arial" w:hAnsi="Arial" w:cs="Arial"/>
          <w:color w:val="000000"/>
          <w:sz w:val="24"/>
          <w:szCs w:val="24"/>
        </w:rPr>
        <w:t xml:space="preserve"> that achieving empowerment for women has immediate imp</w:t>
      </w:r>
      <w:r w:rsidR="000B7300">
        <w:rPr>
          <w:rFonts w:ascii="Arial" w:hAnsi="Arial" w:cs="Arial"/>
          <w:color w:val="000000"/>
          <w:sz w:val="24"/>
          <w:szCs w:val="24"/>
        </w:rPr>
        <w:t xml:space="preserve">acts that benefit them directly </w:t>
      </w:r>
      <w:r w:rsidR="000B7300" w:rsidRPr="000B7300">
        <w:rPr>
          <w:rFonts w:ascii="Arial" w:hAnsi="Arial" w:cs="Arial"/>
          <w:color w:val="000000"/>
          <w:sz w:val="24"/>
          <w:szCs w:val="24"/>
        </w:rPr>
        <w:t>and broader effects that are good for society. As pillars of their communities, women make sacrifices and invest a large portion of the income t</w:t>
      </w:r>
      <w:r w:rsidR="000B7300">
        <w:rPr>
          <w:rFonts w:ascii="Arial" w:hAnsi="Arial" w:cs="Arial"/>
          <w:color w:val="000000"/>
          <w:sz w:val="24"/>
          <w:szCs w:val="24"/>
        </w:rPr>
        <w:t xml:space="preserve">hey earn and put it towards the </w:t>
      </w:r>
      <w:r w:rsidR="000B7300" w:rsidRPr="000B7300">
        <w:rPr>
          <w:rFonts w:ascii="Arial" w:hAnsi="Arial" w:cs="Arial"/>
          <w:color w:val="000000"/>
          <w:sz w:val="24"/>
          <w:szCs w:val="24"/>
        </w:rPr>
        <w:t xml:space="preserve">health and education of their children and in their local </w:t>
      </w:r>
      <w:r>
        <w:rPr>
          <w:rFonts w:ascii="Arial" w:hAnsi="Arial" w:cs="Arial"/>
          <w:color w:val="000000"/>
          <w:sz w:val="24"/>
          <w:szCs w:val="24"/>
        </w:rPr>
        <w:t>economies, creating a huge</w:t>
      </w:r>
      <w:r w:rsidR="000B7300" w:rsidRPr="000B7300">
        <w:rPr>
          <w:rFonts w:ascii="Arial" w:hAnsi="Arial" w:cs="Arial"/>
          <w:color w:val="000000"/>
          <w:sz w:val="24"/>
          <w:szCs w:val="24"/>
        </w:rPr>
        <w:t xml:space="preserve"> economic imp</w:t>
      </w:r>
      <w:r w:rsidR="000B7300">
        <w:rPr>
          <w:rFonts w:ascii="Arial" w:hAnsi="Arial" w:cs="Arial"/>
          <w:color w:val="000000"/>
          <w:sz w:val="24"/>
          <w:szCs w:val="24"/>
        </w:rPr>
        <w:t xml:space="preserve">act. Women around the world are </w:t>
      </w:r>
      <w:r w:rsidR="000B7300" w:rsidRPr="000B7300">
        <w:rPr>
          <w:rFonts w:ascii="Arial" w:hAnsi="Arial" w:cs="Arial"/>
          <w:color w:val="000000"/>
          <w:sz w:val="24"/>
          <w:szCs w:val="24"/>
        </w:rPr>
        <w:t>already pillars of our business system. In 2010, Coca-Cola built on that foundation and developed their 5by20T</w:t>
      </w:r>
      <w:r w:rsidR="000B7300">
        <w:rPr>
          <w:rFonts w:ascii="Arial" w:hAnsi="Arial" w:cs="Arial"/>
          <w:color w:val="000000"/>
          <w:sz w:val="24"/>
          <w:szCs w:val="24"/>
        </w:rPr>
        <w:t xml:space="preserve">M initiative in recognition of </w:t>
      </w:r>
      <w:r w:rsidR="000B7300" w:rsidRPr="000B7300">
        <w:rPr>
          <w:rFonts w:ascii="Arial" w:hAnsi="Arial" w:cs="Arial"/>
          <w:color w:val="000000"/>
          <w:sz w:val="24"/>
          <w:szCs w:val="24"/>
        </w:rPr>
        <w:t>both the challenges faced by women and their economic potential. 5by20 is The Coca-Cola Company’s g</w:t>
      </w:r>
      <w:r w:rsidR="000B7300">
        <w:rPr>
          <w:rFonts w:ascii="Arial" w:hAnsi="Arial" w:cs="Arial"/>
          <w:color w:val="000000"/>
          <w:sz w:val="24"/>
          <w:szCs w:val="24"/>
        </w:rPr>
        <w:t xml:space="preserve">lobal commitment to enable the </w:t>
      </w:r>
      <w:r w:rsidR="000B7300" w:rsidRPr="000B7300">
        <w:rPr>
          <w:rFonts w:ascii="Arial" w:hAnsi="Arial" w:cs="Arial"/>
          <w:color w:val="000000"/>
          <w:sz w:val="24"/>
          <w:szCs w:val="24"/>
        </w:rPr>
        <w:t>economic empowerment of 5 million women entrepreneurs across the company’s value chain by 2020. Spec</w:t>
      </w:r>
      <w:r w:rsidR="000B7300">
        <w:rPr>
          <w:rFonts w:ascii="Arial" w:hAnsi="Arial" w:cs="Arial"/>
          <w:color w:val="000000"/>
          <w:sz w:val="24"/>
          <w:szCs w:val="24"/>
        </w:rPr>
        <w:t xml:space="preserve">ifically, this means the small </w:t>
      </w:r>
      <w:r w:rsidR="000B7300" w:rsidRPr="000B7300">
        <w:rPr>
          <w:rFonts w:ascii="Arial" w:hAnsi="Arial" w:cs="Arial"/>
          <w:color w:val="000000"/>
          <w:sz w:val="24"/>
          <w:szCs w:val="24"/>
        </w:rPr>
        <w:t>businesses that the Company and our bottling partners work with in more than 200 countries around th</w:t>
      </w:r>
      <w:r w:rsidR="000B7300">
        <w:rPr>
          <w:rFonts w:ascii="Arial" w:hAnsi="Arial" w:cs="Arial"/>
          <w:color w:val="000000"/>
          <w:sz w:val="24"/>
          <w:szCs w:val="24"/>
        </w:rPr>
        <w:t xml:space="preserve">e world—from fruit farmers and </w:t>
      </w:r>
      <w:r w:rsidR="000B7300" w:rsidRPr="000B7300">
        <w:rPr>
          <w:rFonts w:ascii="Arial" w:hAnsi="Arial" w:cs="Arial"/>
          <w:color w:val="000000"/>
          <w:sz w:val="24"/>
          <w:szCs w:val="24"/>
        </w:rPr>
        <w:t>recyclers t</w:t>
      </w:r>
      <w:r w:rsidR="0006724C">
        <w:rPr>
          <w:rFonts w:ascii="Arial" w:hAnsi="Arial" w:cs="Arial"/>
          <w:color w:val="000000"/>
          <w:sz w:val="24"/>
          <w:szCs w:val="24"/>
        </w:rPr>
        <w:t xml:space="preserve">o retailers. </w:t>
      </w:r>
      <w:r w:rsidR="000B7300" w:rsidRPr="000B7300">
        <w:rPr>
          <w:rFonts w:ascii="Arial" w:hAnsi="Arial" w:cs="Arial"/>
          <w:color w:val="000000"/>
          <w:sz w:val="24"/>
          <w:szCs w:val="24"/>
        </w:rPr>
        <w:t>(Coca-Cola 2017).</w:t>
      </w:r>
    </w:p>
    <w:p w:rsidR="000B7300" w:rsidRDefault="000B7300" w:rsidP="000B7300">
      <w:pPr>
        <w:pStyle w:val="HTMLPreformatted"/>
        <w:shd w:val="clear" w:color="auto" w:fill="FFFFFF"/>
        <w:rPr>
          <w:color w:val="000000"/>
        </w:rPr>
      </w:pPr>
    </w:p>
    <w:p w:rsidR="005E5665" w:rsidRDefault="005E5665" w:rsidP="005E5665">
      <w:pPr>
        <w:pStyle w:val="HTMLPreformatted"/>
        <w:shd w:val="clear" w:color="auto" w:fill="FFFFFF"/>
        <w:rPr>
          <w:rFonts w:ascii="Arial" w:hAnsi="Arial" w:cs="Arial"/>
          <w:color w:val="000000"/>
          <w:sz w:val="24"/>
          <w:szCs w:val="24"/>
        </w:rPr>
      </w:pPr>
      <w:r>
        <w:rPr>
          <w:rFonts w:ascii="Arial" w:hAnsi="Arial" w:cs="Arial"/>
          <w:color w:val="000000"/>
          <w:sz w:val="24"/>
          <w:szCs w:val="24"/>
        </w:rPr>
        <w:t xml:space="preserve">4.3 </w:t>
      </w:r>
      <w:r w:rsidRPr="005E5665">
        <w:rPr>
          <w:rFonts w:ascii="Arial" w:hAnsi="Arial" w:cs="Arial"/>
          <w:color w:val="000000"/>
          <w:sz w:val="24"/>
          <w:szCs w:val="24"/>
        </w:rPr>
        <w:t xml:space="preserve">ECONOMIC SUSTAINABILITY </w:t>
      </w:r>
    </w:p>
    <w:p w:rsidR="005E5665" w:rsidRPr="005E5665" w:rsidRDefault="005E5665" w:rsidP="005E5665">
      <w:pPr>
        <w:pStyle w:val="HTMLPreformatted"/>
        <w:shd w:val="clear" w:color="auto" w:fill="FFFFFF"/>
        <w:rPr>
          <w:rFonts w:ascii="Arial" w:hAnsi="Arial" w:cs="Arial"/>
          <w:color w:val="000000"/>
          <w:sz w:val="24"/>
          <w:szCs w:val="24"/>
        </w:rPr>
      </w:pPr>
    </w:p>
    <w:p w:rsidR="005E5665" w:rsidRPr="005E5665" w:rsidRDefault="005E5665" w:rsidP="005E5665">
      <w:pPr>
        <w:pStyle w:val="HTMLPreformatted"/>
        <w:shd w:val="clear" w:color="auto" w:fill="FFFFFF"/>
        <w:rPr>
          <w:rFonts w:ascii="Arial" w:hAnsi="Arial" w:cs="Arial"/>
          <w:color w:val="000000"/>
          <w:sz w:val="24"/>
          <w:szCs w:val="24"/>
        </w:rPr>
      </w:pPr>
    </w:p>
    <w:p w:rsidR="005E5665" w:rsidRDefault="005E5665" w:rsidP="005E5665">
      <w:pPr>
        <w:pStyle w:val="HTMLPreformatted"/>
        <w:shd w:val="clear" w:color="auto" w:fill="FFFFFF"/>
        <w:rPr>
          <w:rFonts w:ascii="Arial" w:hAnsi="Arial" w:cs="Arial"/>
          <w:color w:val="000000"/>
          <w:sz w:val="24"/>
          <w:szCs w:val="24"/>
        </w:rPr>
      </w:pPr>
      <w:r w:rsidRPr="005E5665">
        <w:rPr>
          <w:rFonts w:ascii="Arial" w:hAnsi="Arial" w:cs="Arial"/>
          <w:color w:val="000000"/>
          <w:sz w:val="24"/>
          <w:szCs w:val="24"/>
        </w:rPr>
        <w:t>Economic sustainability refers to practices that support long-term economic growth without negatively impacting socia</w:t>
      </w:r>
      <w:r>
        <w:rPr>
          <w:rFonts w:ascii="Arial" w:hAnsi="Arial" w:cs="Arial"/>
          <w:color w:val="000000"/>
          <w:sz w:val="24"/>
          <w:szCs w:val="24"/>
        </w:rPr>
        <w:t xml:space="preserve">l, environmental, and cultural </w:t>
      </w:r>
      <w:r w:rsidRPr="005E5665">
        <w:rPr>
          <w:rFonts w:ascii="Arial" w:hAnsi="Arial" w:cs="Arial"/>
          <w:color w:val="000000"/>
          <w:sz w:val="24"/>
          <w:szCs w:val="24"/>
        </w:rPr>
        <w:t xml:space="preserve">aspects of the community (UMW </w:t>
      </w:r>
      <w:proofErr w:type="spellStart"/>
      <w:r w:rsidRPr="005E5665">
        <w:rPr>
          <w:rFonts w:ascii="Arial" w:hAnsi="Arial" w:cs="Arial"/>
          <w:color w:val="000000"/>
          <w:sz w:val="24"/>
          <w:szCs w:val="24"/>
        </w:rPr>
        <w:t>n.a</w:t>
      </w:r>
      <w:proofErr w:type="spellEnd"/>
      <w:r w:rsidRPr="005E5665">
        <w:rPr>
          <w:rFonts w:ascii="Arial" w:hAnsi="Arial" w:cs="Arial"/>
          <w:color w:val="000000"/>
          <w:sz w:val="24"/>
          <w:szCs w:val="24"/>
        </w:rPr>
        <w:t>). The Vietnam Business Summit, held significant discussions on changes in reform, development orientation for the</w:t>
      </w:r>
      <w:r>
        <w:rPr>
          <w:rFonts w:ascii="Arial" w:hAnsi="Arial" w:cs="Arial"/>
          <w:color w:val="000000"/>
          <w:sz w:val="24"/>
          <w:szCs w:val="24"/>
        </w:rPr>
        <w:t xml:space="preserve"> emerging market, integration, </w:t>
      </w:r>
      <w:r w:rsidRPr="005E5665">
        <w:rPr>
          <w:rFonts w:ascii="Arial" w:hAnsi="Arial" w:cs="Arial"/>
          <w:color w:val="000000"/>
          <w:sz w:val="24"/>
          <w:szCs w:val="24"/>
        </w:rPr>
        <w:t>and business opportunities, as well as access opportunities for successful investment an</w:t>
      </w:r>
      <w:r>
        <w:rPr>
          <w:rFonts w:ascii="Arial" w:hAnsi="Arial" w:cs="Arial"/>
          <w:color w:val="000000"/>
          <w:sz w:val="24"/>
          <w:szCs w:val="24"/>
        </w:rPr>
        <w:t xml:space="preserve">d business linkage in Vietnam. </w:t>
      </w:r>
      <w:r w:rsidRPr="005E5665">
        <w:rPr>
          <w:rFonts w:ascii="Arial" w:hAnsi="Arial" w:cs="Arial"/>
          <w:color w:val="000000"/>
          <w:sz w:val="24"/>
          <w:szCs w:val="24"/>
        </w:rPr>
        <w:t>Coca-Cola has had a "think global, act local" strategy its markets. The company aims to provide a unifying of business goals and benefits to the communities where they operate</w:t>
      </w:r>
      <w:r>
        <w:rPr>
          <w:rFonts w:ascii="Arial" w:hAnsi="Arial" w:cs="Arial"/>
          <w:color w:val="000000"/>
          <w:sz w:val="24"/>
          <w:szCs w:val="24"/>
        </w:rPr>
        <w:t xml:space="preserve">, and to differentiate through </w:t>
      </w:r>
      <w:r w:rsidRPr="005E5665">
        <w:rPr>
          <w:rFonts w:ascii="Arial" w:hAnsi="Arial" w:cs="Arial"/>
          <w:color w:val="000000"/>
          <w:sz w:val="24"/>
          <w:szCs w:val="24"/>
        </w:rPr>
        <w:t xml:space="preserve">innovation in all activities. </w:t>
      </w:r>
    </w:p>
    <w:p w:rsidR="005E5665" w:rsidRPr="005E5665" w:rsidRDefault="005E5665" w:rsidP="005E5665">
      <w:pPr>
        <w:pStyle w:val="HTMLPreformatted"/>
        <w:shd w:val="clear" w:color="auto" w:fill="FFFFFF"/>
        <w:rPr>
          <w:rFonts w:ascii="Arial" w:hAnsi="Arial" w:cs="Arial"/>
          <w:color w:val="000000"/>
          <w:sz w:val="24"/>
          <w:szCs w:val="24"/>
        </w:rPr>
      </w:pPr>
      <w:r w:rsidRPr="005E5665">
        <w:rPr>
          <w:rFonts w:ascii="Arial" w:hAnsi="Arial" w:cs="Arial"/>
          <w:color w:val="000000"/>
          <w:sz w:val="24"/>
          <w:szCs w:val="24"/>
        </w:rPr>
        <w:lastRenderedPageBreak/>
        <w:t xml:space="preserve">Thus, to support Vietnam’s sustainable development goal alongside with the government's development priorities, </w:t>
      </w:r>
    </w:p>
    <w:p w:rsidR="005E5665" w:rsidRPr="005E5665" w:rsidRDefault="005E5665" w:rsidP="005E5665">
      <w:pPr>
        <w:pStyle w:val="HTMLPreformatted"/>
        <w:shd w:val="clear" w:color="auto" w:fill="FFFFFF"/>
        <w:rPr>
          <w:rFonts w:ascii="Arial" w:hAnsi="Arial" w:cs="Arial"/>
          <w:color w:val="000000"/>
          <w:sz w:val="24"/>
          <w:szCs w:val="24"/>
        </w:rPr>
      </w:pPr>
      <w:r w:rsidRPr="005E5665">
        <w:rPr>
          <w:rFonts w:ascii="Arial" w:hAnsi="Arial" w:cs="Arial"/>
          <w:color w:val="000000"/>
          <w:sz w:val="24"/>
          <w:szCs w:val="24"/>
        </w:rPr>
        <w:t xml:space="preserve">Coca-Cola has built its credibility and trust by continuously improving its products and efforts. The implementation of </w:t>
      </w:r>
      <w:r>
        <w:rPr>
          <w:rFonts w:ascii="Arial" w:hAnsi="Arial" w:cs="Arial"/>
          <w:color w:val="000000"/>
          <w:sz w:val="24"/>
          <w:szCs w:val="24"/>
        </w:rPr>
        <w:t xml:space="preserve">global initiatives contributes </w:t>
      </w:r>
      <w:r w:rsidRPr="005E5665">
        <w:rPr>
          <w:rFonts w:ascii="Arial" w:hAnsi="Arial" w:cs="Arial"/>
          <w:color w:val="000000"/>
          <w:sz w:val="24"/>
          <w:szCs w:val="24"/>
        </w:rPr>
        <w:t>to the development of sustainable social development. At the same time, Coca-Cola has played a vital role in cre</w:t>
      </w:r>
      <w:r>
        <w:rPr>
          <w:rFonts w:ascii="Arial" w:hAnsi="Arial" w:cs="Arial"/>
          <w:color w:val="000000"/>
          <w:sz w:val="24"/>
          <w:szCs w:val="24"/>
        </w:rPr>
        <w:t xml:space="preserve">ating positive impact with its </w:t>
      </w:r>
      <w:r w:rsidRPr="005E5665">
        <w:rPr>
          <w:rFonts w:ascii="Arial" w:hAnsi="Arial" w:cs="Arial"/>
          <w:color w:val="000000"/>
          <w:sz w:val="24"/>
          <w:szCs w:val="24"/>
        </w:rPr>
        <w:t>support for enhancing the competitiveness of small and medium-sized enterprises (SMEs), prioritizing promoting economic growth and creating jobs (Coca-Cola 2017).</w:t>
      </w:r>
    </w:p>
    <w:p w:rsidR="009D28E9" w:rsidRDefault="009D28E9" w:rsidP="00641DA2">
      <w:pPr>
        <w:rPr>
          <w:rFonts w:ascii="Arial" w:hAnsi="Arial" w:cs="Arial"/>
          <w:color w:val="333333"/>
          <w:sz w:val="24"/>
          <w:szCs w:val="24"/>
          <w:shd w:val="clear" w:color="auto" w:fill="FFFFFF"/>
        </w:rPr>
      </w:pPr>
    </w:p>
    <w:p w:rsidR="00A160D1" w:rsidRPr="00A160D1" w:rsidRDefault="00A160D1" w:rsidP="00A160D1">
      <w:pPr>
        <w:pStyle w:val="HTMLPreformatted"/>
        <w:numPr>
          <w:ilvl w:val="0"/>
          <w:numId w:val="2"/>
        </w:numPr>
        <w:shd w:val="clear" w:color="auto" w:fill="FFFFFF"/>
        <w:rPr>
          <w:rFonts w:ascii="Arial" w:hAnsi="Arial" w:cs="Arial"/>
          <w:color w:val="000000"/>
          <w:sz w:val="24"/>
          <w:szCs w:val="24"/>
        </w:rPr>
      </w:pPr>
      <w:r w:rsidRPr="00A160D1">
        <w:rPr>
          <w:rFonts w:ascii="Arial" w:hAnsi="Arial" w:cs="Arial"/>
          <w:color w:val="000000"/>
          <w:sz w:val="24"/>
          <w:szCs w:val="24"/>
        </w:rPr>
        <w:t xml:space="preserve">DISPOSAL OF NON-RECYCLABLE MATERIALS </w:t>
      </w:r>
    </w:p>
    <w:p w:rsidR="00A160D1" w:rsidRPr="00A160D1" w:rsidRDefault="00A160D1" w:rsidP="00A160D1">
      <w:pPr>
        <w:pStyle w:val="HTMLPreformatted"/>
        <w:shd w:val="clear" w:color="auto" w:fill="FFFFFF"/>
        <w:rPr>
          <w:rFonts w:ascii="Arial" w:hAnsi="Arial" w:cs="Arial"/>
          <w:color w:val="000000"/>
          <w:sz w:val="24"/>
          <w:szCs w:val="24"/>
        </w:rPr>
      </w:pP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 xml:space="preserve">Coca-Cola has been criticised by Greenpeace for failing to address the plastic waste problem with its </w:t>
      </w:r>
      <w:r>
        <w:rPr>
          <w:rFonts w:ascii="Arial" w:hAnsi="Arial" w:cs="Arial"/>
          <w:color w:val="000000"/>
          <w:sz w:val="24"/>
          <w:szCs w:val="24"/>
        </w:rPr>
        <w:t xml:space="preserve">new global environmental plan. </w:t>
      </w:r>
      <w:r w:rsidRPr="00A160D1">
        <w:rPr>
          <w:rFonts w:ascii="Arial" w:hAnsi="Arial" w:cs="Arial"/>
          <w:color w:val="000000"/>
          <w:sz w:val="24"/>
          <w:szCs w:val="24"/>
        </w:rPr>
        <w:t>The international environmental group said Coca-Cola’s long-awaited policy, includes a num</w:t>
      </w:r>
      <w:r>
        <w:rPr>
          <w:rFonts w:ascii="Arial" w:hAnsi="Arial" w:cs="Arial"/>
          <w:color w:val="000000"/>
          <w:sz w:val="24"/>
          <w:szCs w:val="24"/>
        </w:rPr>
        <w:t xml:space="preserve">ber of measures for its global </w:t>
      </w:r>
      <w:r w:rsidRPr="00A160D1">
        <w:rPr>
          <w:rFonts w:ascii="Arial" w:hAnsi="Arial" w:cs="Arial"/>
          <w:color w:val="000000"/>
          <w:sz w:val="24"/>
          <w:szCs w:val="24"/>
        </w:rPr>
        <w:t>operations that are weaker than those it had already announced for Europe. Coca-Cola sells more than 110 billion si</w:t>
      </w:r>
      <w:r>
        <w:rPr>
          <w:rFonts w:ascii="Arial" w:hAnsi="Arial" w:cs="Arial"/>
          <w:color w:val="000000"/>
          <w:sz w:val="24"/>
          <w:szCs w:val="24"/>
        </w:rPr>
        <w:t xml:space="preserve">ngle-use plastic bottles every </w:t>
      </w:r>
      <w:r w:rsidRPr="00A160D1">
        <w:rPr>
          <w:rFonts w:ascii="Arial" w:hAnsi="Arial" w:cs="Arial"/>
          <w:color w:val="000000"/>
          <w:sz w:val="24"/>
          <w:szCs w:val="24"/>
        </w:rPr>
        <w:t xml:space="preserve">year (Chapman 2018). </w:t>
      </w:r>
    </w:p>
    <w:p w:rsidR="00A160D1" w:rsidRPr="00A160D1" w:rsidRDefault="00A160D1" w:rsidP="00A160D1">
      <w:pPr>
        <w:pStyle w:val="HTMLPreformatted"/>
        <w:shd w:val="clear" w:color="auto" w:fill="FFFFFF"/>
        <w:rPr>
          <w:rFonts w:ascii="Arial" w:hAnsi="Arial" w:cs="Arial"/>
          <w:color w:val="000000"/>
          <w:sz w:val="24"/>
          <w:szCs w:val="24"/>
        </w:rPr>
      </w:pP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 xml:space="preserve">As a result of this, 100% of Coca-Cola packaging is now 100% recyclable. The Coca-Cola system has spent many years </w:t>
      </w:r>
      <w:r>
        <w:rPr>
          <w:rFonts w:ascii="Arial" w:hAnsi="Arial" w:cs="Arial"/>
          <w:color w:val="000000"/>
          <w:sz w:val="24"/>
          <w:szCs w:val="24"/>
        </w:rPr>
        <w:t xml:space="preserve">working with the recycling and </w:t>
      </w:r>
      <w:r w:rsidRPr="00A160D1">
        <w:rPr>
          <w:rFonts w:ascii="Arial" w:hAnsi="Arial" w:cs="Arial"/>
          <w:color w:val="000000"/>
          <w:sz w:val="24"/>
          <w:szCs w:val="24"/>
        </w:rPr>
        <w:t xml:space="preserve">reprocessing systems in Great Britain to ensure all of their packaging is recyclable, from the bottle caps, to the type of </w:t>
      </w:r>
      <w:r>
        <w:rPr>
          <w:rFonts w:ascii="Arial" w:hAnsi="Arial" w:cs="Arial"/>
          <w:color w:val="000000"/>
          <w:sz w:val="24"/>
          <w:szCs w:val="24"/>
        </w:rPr>
        <w:t xml:space="preserve">glue they use to stick </w:t>
      </w:r>
      <w:r w:rsidRPr="00A160D1">
        <w:rPr>
          <w:rFonts w:ascii="Arial" w:hAnsi="Arial" w:cs="Arial"/>
          <w:color w:val="000000"/>
          <w:sz w:val="24"/>
          <w:szCs w:val="24"/>
        </w:rPr>
        <w:t>on the labels. Coca-Cola European Partners have been using 25% recycled plastic in their plastic bottles, 42% recycled a</w:t>
      </w:r>
      <w:r>
        <w:rPr>
          <w:rFonts w:ascii="Arial" w:hAnsi="Arial" w:cs="Arial"/>
          <w:color w:val="000000"/>
          <w:sz w:val="24"/>
          <w:szCs w:val="24"/>
        </w:rPr>
        <w:t xml:space="preserve">luminium in their cans and 56% </w:t>
      </w:r>
      <w:r w:rsidRPr="00A160D1">
        <w:rPr>
          <w:rFonts w:ascii="Arial" w:hAnsi="Arial" w:cs="Arial"/>
          <w:color w:val="000000"/>
          <w:sz w:val="24"/>
          <w:szCs w:val="24"/>
        </w:rPr>
        <w:t>recycled glass material in their glass bottles for several years now. They have committed to doubling the amou</w:t>
      </w:r>
      <w:r>
        <w:rPr>
          <w:rFonts w:ascii="Arial" w:hAnsi="Arial" w:cs="Arial"/>
          <w:color w:val="000000"/>
          <w:sz w:val="24"/>
          <w:szCs w:val="24"/>
        </w:rPr>
        <w:t xml:space="preserve">nt of recycled material in the </w:t>
      </w:r>
      <w:r w:rsidRPr="00A160D1">
        <w:rPr>
          <w:rFonts w:ascii="Arial" w:hAnsi="Arial" w:cs="Arial"/>
          <w:color w:val="000000"/>
          <w:sz w:val="24"/>
          <w:szCs w:val="24"/>
        </w:rPr>
        <w:t xml:space="preserve">Coca-Cola system’s plastic bottles to 50% by 2020 across our entire portfolio of the 20 different brands Coca-Cola sell (Coca-Cola </w:t>
      </w:r>
      <w:proofErr w:type="spellStart"/>
      <w:r w:rsidRPr="00A160D1">
        <w:rPr>
          <w:rFonts w:ascii="Arial" w:hAnsi="Arial" w:cs="Arial"/>
          <w:color w:val="000000"/>
          <w:sz w:val="24"/>
          <w:szCs w:val="24"/>
        </w:rPr>
        <w:t>n.a</w:t>
      </w:r>
      <w:proofErr w:type="spellEnd"/>
      <w:r w:rsidRPr="00A160D1">
        <w:rPr>
          <w:rFonts w:ascii="Arial" w:hAnsi="Arial" w:cs="Arial"/>
          <w:color w:val="000000"/>
          <w:sz w:val="24"/>
          <w:szCs w:val="24"/>
        </w:rPr>
        <w:t>).</w:t>
      </w: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 xml:space="preserve">The company’s "World </w:t>
      </w:r>
      <w:proofErr w:type="gramStart"/>
      <w:r w:rsidRPr="00A160D1">
        <w:rPr>
          <w:rFonts w:ascii="Arial" w:hAnsi="Arial" w:cs="Arial"/>
          <w:color w:val="000000"/>
          <w:sz w:val="24"/>
          <w:szCs w:val="24"/>
        </w:rPr>
        <w:t>Without</w:t>
      </w:r>
      <w:proofErr w:type="gramEnd"/>
      <w:r w:rsidRPr="00A160D1">
        <w:rPr>
          <w:rFonts w:ascii="Arial" w:hAnsi="Arial" w:cs="Arial"/>
          <w:color w:val="000000"/>
          <w:sz w:val="24"/>
          <w:szCs w:val="24"/>
        </w:rPr>
        <w:t xml:space="preserve"> Waste" vision is the next step in a broader strategy to grow with conscience by doing business the right way, not just the easy way. </w:t>
      </w:r>
    </w:p>
    <w:p w:rsidR="00A160D1" w:rsidRDefault="00A160D1" w:rsidP="00A160D1">
      <w:pPr>
        <w:pStyle w:val="HTMLPreformatted"/>
        <w:shd w:val="clear" w:color="auto" w:fill="FFFFFF"/>
        <w:rPr>
          <w:rFonts w:ascii="Arial" w:hAnsi="Arial" w:cs="Arial"/>
          <w:color w:val="000000"/>
          <w:sz w:val="24"/>
          <w:szCs w:val="24"/>
        </w:rPr>
      </w:pP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 xml:space="preserve">To help improve recycling rates, Coca-Cola will apply its global marketing muscle to help educate the public on how </w:t>
      </w:r>
      <w:r>
        <w:rPr>
          <w:rFonts w:ascii="Arial" w:hAnsi="Arial" w:cs="Arial"/>
          <w:color w:val="000000"/>
          <w:sz w:val="24"/>
          <w:szCs w:val="24"/>
        </w:rPr>
        <w:t xml:space="preserve">to recycle, what is recyclable </w:t>
      </w:r>
      <w:r w:rsidRPr="00A160D1">
        <w:rPr>
          <w:rFonts w:ascii="Arial" w:hAnsi="Arial" w:cs="Arial"/>
          <w:color w:val="000000"/>
          <w:sz w:val="24"/>
          <w:szCs w:val="24"/>
        </w:rPr>
        <w:t xml:space="preserve">and where to recycle it. They also will continue to work with local communities, NGOs, industry peers and consumers to help </w:t>
      </w:r>
      <w:r>
        <w:rPr>
          <w:rFonts w:ascii="Arial" w:hAnsi="Arial" w:cs="Arial"/>
          <w:color w:val="000000"/>
          <w:sz w:val="24"/>
          <w:szCs w:val="24"/>
        </w:rPr>
        <w:t xml:space="preserve">make recycling easier and more </w:t>
      </w:r>
      <w:r w:rsidRPr="00A160D1">
        <w:rPr>
          <w:rFonts w:ascii="Arial" w:hAnsi="Arial" w:cs="Arial"/>
          <w:color w:val="000000"/>
          <w:sz w:val="24"/>
          <w:szCs w:val="24"/>
        </w:rPr>
        <w:t>accessible for everyone by improving local recycling systems and driving policy change that sup</w:t>
      </w:r>
      <w:r>
        <w:rPr>
          <w:rFonts w:ascii="Arial" w:hAnsi="Arial" w:cs="Arial"/>
          <w:color w:val="000000"/>
          <w:sz w:val="24"/>
          <w:szCs w:val="24"/>
        </w:rPr>
        <w:t xml:space="preserve">ports a truly circular economy. </w:t>
      </w:r>
      <w:r w:rsidRPr="00A160D1">
        <w:rPr>
          <w:rFonts w:ascii="Arial" w:hAnsi="Arial" w:cs="Arial"/>
          <w:color w:val="000000"/>
          <w:sz w:val="24"/>
          <w:szCs w:val="24"/>
        </w:rPr>
        <w:t xml:space="preserve">“We believe every package – regardless of where it comes from – has value and life beyond its initial use,” Quincey added. </w:t>
      </w: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“If something can be recycled, it should be recycled. So we want to help people everywhere understand how to do their part.” (</w:t>
      </w:r>
      <w:proofErr w:type="spellStart"/>
      <w:r w:rsidRPr="00A160D1">
        <w:rPr>
          <w:rFonts w:ascii="Arial" w:hAnsi="Arial" w:cs="Arial"/>
          <w:color w:val="000000"/>
          <w:sz w:val="24"/>
          <w:szCs w:val="24"/>
        </w:rPr>
        <w:t>Moye</w:t>
      </w:r>
      <w:proofErr w:type="spellEnd"/>
      <w:r w:rsidRPr="00A160D1">
        <w:rPr>
          <w:rFonts w:ascii="Arial" w:hAnsi="Arial" w:cs="Arial"/>
          <w:color w:val="000000"/>
          <w:sz w:val="24"/>
          <w:szCs w:val="24"/>
        </w:rPr>
        <w:t xml:space="preserve"> 2018). </w:t>
      </w:r>
    </w:p>
    <w:p w:rsidR="00A160D1" w:rsidRPr="00A160D1" w:rsidRDefault="00A160D1" w:rsidP="00A160D1">
      <w:pPr>
        <w:pStyle w:val="HTMLPreformatted"/>
        <w:shd w:val="clear" w:color="auto" w:fill="FFFFFF"/>
        <w:rPr>
          <w:rFonts w:ascii="Arial" w:hAnsi="Arial" w:cs="Arial"/>
          <w:color w:val="000000"/>
          <w:sz w:val="24"/>
          <w:szCs w:val="24"/>
        </w:rPr>
      </w:pP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 xml:space="preserve">To help tackle existing packaging waste, Coca-Cola will continue to work with existing partners such as The Ocean Conservancy/Trash Free Seas Alliance, </w:t>
      </w:r>
    </w:p>
    <w:p w:rsidR="00A160D1" w:rsidRPr="00A160D1" w:rsidRDefault="00A160D1" w:rsidP="00A160D1">
      <w:pPr>
        <w:pStyle w:val="HTMLPreformatted"/>
        <w:shd w:val="clear" w:color="auto" w:fill="FFFFFF"/>
        <w:rPr>
          <w:rFonts w:ascii="Arial" w:hAnsi="Arial" w:cs="Arial"/>
          <w:color w:val="000000"/>
          <w:sz w:val="24"/>
          <w:szCs w:val="24"/>
        </w:rPr>
      </w:pPr>
      <w:r w:rsidRPr="00A160D1">
        <w:rPr>
          <w:rFonts w:ascii="Arial" w:hAnsi="Arial" w:cs="Arial"/>
          <w:color w:val="000000"/>
          <w:sz w:val="24"/>
          <w:szCs w:val="24"/>
        </w:rPr>
        <w:t>World Wildlife Fund (WWF) and the Ellen MacArthur Foundation (New Plastics Economy initiative) to sup</w:t>
      </w:r>
      <w:r>
        <w:rPr>
          <w:rFonts w:ascii="Arial" w:hAnsi="Arial" w:cs="Arial"/>
          <w:color w:val="000000"/>
          <w:sz w:val="24"/>
          <w:szCs w:val="24"/>
        </w:rPr>
        <w:t xml:space="preserve">port a waste-free environment. </w:t>
      </w:r>
      <w:r w:rsidRPr="00A160D1">
        <w:rPr>
          <w:rFonts w:ascii="Arial" w:hAnsi="Arial" w:cs="Arial"/>
          <w:color w:val="000000"/>
          <w:sz w:val="24"/>
          <w:szCs w:val="24"/>
        </w:rPr>
        <w:t>Since 1995, Coca-Cola has been the lead sponsor of the world’s largest volunteer effort benefiting the marine env</w:t>
      </w:r>
      <w:r>
        <w:rPr>
          <w:rFonts w:ascii="Arial" w:hAnsi="Arial" w:cs="Arial"/>
          <w:color w:val="000000"/>
          <w:sz w:val="24"/>
          <w:szCs w:val="24"/>
        </w:rPr>
        <w:t xml:space="preserve">ironment: Ocean Conservancy’s </w:t>
      </w:r>
      <w:r w:rsidRPr="00A160D1">
        <w:rPr>
          <w:rFonts w:ascii="Arial" w:hAnsi="Arial" w:cs="Arial"/>
          <w:color w:val="000000"/>
          <w:sz w:val="24"/>
          <w:szCs w:val="24"/>
        </w:rPr>
        <w:t xml:space="preserve">International Coastal </w:t>
      </w:r>
      <w:proofErr w:type="spellStart"/>
      <w:r w:rsidRPr="00A160D1">
        <w:rPr>
          <w:rFonts w:ascii="Arial" w:hAnsi="Arial" w:cs="Arial"/>
          <w:color w:val="000000"/>
          <w:sz w:val="24"/>
          <w:szCs w:val="24"/>
        </w:rPr>
        <w:t>Cleanup</w:t>
      </w:r>
      <w:proofErr w:type="spellEnd"/>
      <w:r w:rsidRPr="00A160D1">
        <w:rPr>
          <w:rFonts w:ascii="Arial" w:hAnsi="Arial" w:cs="Arial"/>
          <w:color w:val="000000"/>
          <w:sz w:val="24"/>
          <w:szCs w:val="24"/>
        </w:rPr>
        <w:t xml:space="preserve">. Over the course of that partnership, the company has helped mobilize 20 million people </w:t>
      </w:r>
      <w:r>
        <w:rPr>
          <w:rFonts w:ascii="Arial" w:hAnsi="Arial" w:cs="Arial"/>
          <w:color w:val="000000"/>
          <w:sz w:val="24"/>
          <w:szCs w:val="24"/>
        </w:rPr>
        <w:t xml:space="preserve">to clean up 220 million pounds </w:t>
      </w:r>
      <w:r w:rsidRPr="00A160D1">
        <w:rPr>
          <w:rFonts w:ascii="Arial" w:hAnsi="Arial" w:cs="Arial"/>
          <w:color w:val="000000"/>
          <w:sz w:val="24"/>
          <w:szCs w:val="24"/>
        </w:rPr>
        <w:t>of trash from more than 375,000 miles of coastline (</w:t>
      </w:r>
      <w:proofErr w:type="spellStart"/>
      <w:r w:rsidRPr="00A160D1">
        <w:rPr>
          <w:rFonts w:ascii="Arial" w:hAnsi="Arial" w:cs="Arial"/>
          <w:color w:val="000000"/>
          <w:sz w:val="24"/>
          <w:szCs w:val="24"/>
        </w:rPr>
        <w:t>Moye</w:t>
      </w:r>
      <w:proofErr w:type="spellEnd"/>
      <w:r w:rsidRPr="00A160D1">
        <w:rPr>
          <w:rFonts w:ascii="Arial" w:hAnsi="Arial" w:cs="Arial"/>
          <w:color w:val="000000"/>
          <w:sz w:val="24"/>
          <w:szCs w:val="24"/>
        </w:rPr>
        <w:t xml:space="preserve"> 2018).</w:t>
      </w:r>
    </w:p>
    <w:p w:rsidR="00A160D1" w:rsidRPr="00A160D1" w:rsidRDefault="00A160D1" w:rsidP="00A160D1">
      <w:pPr>
        <w:pStyle w:val="ListParagraph"/>
        <w:rPr>
          <w:rFonts w:ascii="Arial" w:hAnsi="Arial" w:cs="Arial"/>
          <w:color w:val="333333"/>
          <w:sz w:val="24"/>
          <w:szCs w:val="24"/>
          <w:shd w:val="clear" w:color="auto" w:fill="FFFFFF"/>
        </w:rPr>
      </w:pPr>
    </w:p>
    <w:p w:rsidR="009D28E9" w:rsidRPr="007B2322" w:rsidRDefault="00AE46E3" w:rsidP="00AE46E3">
      <w:pPr>
        <w:pStyle w:val="ListParagraph"/>
        <w:numPr>
          <w:ilvl w:val="0"/>
          <w:numId w:val="2"/>
        </w:numPr>
        <w:rPr>
          <w:rFonts w:ascii="Arial" w:hAnsi="Arial" w:cs="Arial"/>
          <w:sz w:val="24"/>
          <w:szCs w:val="24"/>
          <w:shd w:val="clear" w:color="auto" w:fill="FFFFFF"/>
        </w:rPr>
      </w:pPr>
      <w:r w:rsidRPr="007B2322">
        <w:rPr>
          <w:rFonts w:ascii="Arial" w:hAnsi="Arial" w:cs="Arial"/>
          <w:sz w:val="24"/>
          <w:szCs w:val="24"/>
          <w:shd w:val="clear" w:color="auto" w:fill="FFFFFF"/>
        </w:rPr>
        <w:lastRenderedPageBreak/>
        <w:t>CONCLUSION</w:t>
      </w:r>
      <w:r w:rsidRPr="007B2322">
        <w:rPr>
          <w:rFonts w:ascii="Arial" w:hAnsi="Arial" w:cs="Arial"/>
          <w:sz w:val="24"/>
          <w:szCs w:val="24"/>
          <w:shd w:val="clear" w:color="auto" w:fill="FFFFFF"/>
        </w:rPr>
        <w:tab/>
      </w:r>
    </w:p>
    <w:p w:rsidR="000767B3" w:rsidRPr="007B2322" w:rsidRDefault="000767B3" w:rsidP="000767B3">
      <w:pPr>
        <w:rPr>
          <w:rFonts w:ascii="Arial" w:hAnsi="Arial" w:cs="Arial"/>
          <w:sz w:val="24"/>
          <w:szCs w:val="24"/>
          <w:shd w:val="clear" w:color="auto" w:fill="FFFFFF"/>
        </w:rPr>
      </w:pPr>
    </w:p>
    <w:p w:rsidR="000767B3" w:rsidRPr="007B2322" w:rsidRDefault="000767B3" w:rsidP="000767B3">
      <w:pPr>
        <w:rPr>
          <w:rFonts w:ascii="Arial" w:hAnsi="Arial" w:cs="Arial"/>
          <w:sz w:val="24"/>
          <w:szCs w:val="24"/>
          <w:shd w:val="clear" w:color="auto" w:fill="FFFFFF"/>
        </w:rPr>
      </w:pPr>
      <w:r w:rsidRPr="007B2322">
        <w:rPr>
          <w:rFonts w:ascii="Arial" w:hAnsi="Arial" w:cs="Arial"/>
          <w:sz w:val="24"/>
          <w:szCs w:val="24"/>
          <w:shd w:val="clear" w:color="auto" w:fill="FFFFFF"/>
        </w:rPr>
        <w:t xml:space="preserve">The term sustainability is a combination of the environmental, financial, social, legal, ethical and political issues that can be both external and internal to a company. It influences businesses to set goals and targets to address specific issues. The </w:t>
      </w:r>
      <w:proofErr w:type="spellStart"/>
      <w:r w:rsidRPr="007B2322">
        <w:rPr>
          <w:rFonts w:ascii="Arial" w:hAnsi="Arial" w:cs="Arial"/>
          <w:sz w:val="24"/>
          <w:szCs w:val="24"/>
          <w:shd w:val="clear" w:color="auto" w:fill="FFFFFF"/>
        </w:rPr>
        <w:t>Brundland</w:t>
      </w:r>
      <w:proofErr w:type="spellEnd"/>
      <w:r w:rsidRPr="007B2322">
        <w:rPr>
          <w:rFonts w:ascii="Arial" w:hAnsi="Arial" w:cs="Arial"/>
          <w:sz w:val="24"/>
          <w:szCs w:val="24"/>
          <w:shd w:val="clear" w:color="auto" w:fill="FFFFFF"/>
        </w:rPr>
        <w:t xml:space="preserve"> Report (1987) suggests “sustainable development satisfies the needs of the present generation without compromising the chance for future generations to satisfy theirs” (Nepal 2012).</w:t>
      </w:r>
      <w:r w:rsidR="00811C37" w:rsidRPr="007B2322">
        <w:rPr>
          <w:rFonts w:ascii="Arial" w:hAnsi="Arial" w:cs="Arial"/>
          <w:sz w:val="24"/>
          <w:szCs w:val="24"/>
          <w:shd w:val="clear" w:color="auto" w:fill="FFFFFF"/>
        </w:rPr>
        <w:t xml:space="preserve"> </w:t>
      </w:r>
    </w:p>
    <w:p w:rsidR="00811C37" w:rsidRDefault="007B2322" w:rsidP="000767B3">
      <w:pPr>
        <w:rPr>
          <w:rFonts w:ascii="Arial" w:hAnsi="Arial" w:cs="Arial"/>
          <w:color w:val="000000"/>
          <w:sz w:val="24"/>
          <w:szCs w:val="24"/>
          <w:shd w:val="clear" w:color="auto" w:fill="FFFFFF"/>
        </w:rPr>
      </w:pPr>
      <w:r w:rsidRPr="007B2322">
        <w:rPr>
          <w:rFonts w:ascii="Arial" w:hAnsi="Arial" w:cs="Arial"/>
          <w:color w:val="000000"/>
          <w:sz w:val="24"/>
          <w:szCs w:val="24"/>
          <w:shd w:val="clear" w:color="auto" w:fill="FFFFFF"/>
        </w:rPr>
        <w:t>The integration of sustainability within a business’s core strategy has become mandatory for a company’s reputation and success</w:t>
      </w:r>
      <w:r w:rsidRPr="00357C85">
        <w:rPr>
          <w:rFonts w:ascii="Arial" w:hAnsi="Arial" w:cs="Arial"/>
          <w:color w:val="000000"/>
          <w:sz w:val="24"/>
          <w:szCs w:val="24"/>
          <w:shd w:val="clear" w:color="auto" w:fill="FFFFFF"/>
        </w:rPr>
        <w:t>.</w:t>
      </w:r>
      <w:r w:rsidR="00357C85" w:rsidRPr="00357C85">
        <w:rPr>
          <w:rFonts w:ascii="Arial" w:hAnsi="Arial" w:cs="Arial"/>
          <w:color w:val="000000"/>
          <w:sz w:val="24"/>
          <w:szCs w:val="24"/>
          <w:shd w:val="clear" w:color="auto" w:fill="FFFFFF"/>
        </w:rPr>
        <w:t xml:space="preserve"> Companies around the world are aiming to achieve the highest level of sustainable practice and responsibility within the business.</w:t>
      </w:r>
      <w:r w:rsidR="00322ABD">
        <w:rPr>
          <w:rFonts w:ascii="Arial" w:hAnsi="Arial" w:cs="Arial"/>
          <w:color w:val="000000"/>
          <w:sz w:val="24"/>
          <w:szCs w:val="24"/>
          <w:shd w:val="clear" w:color="auto" w:fill="FFFFFF"/>
        </w:rPr>
        <w:t xml:space="preserve"> </w:t>
      </w:r>
      <w:r w:rsidR="00322ABD" w:rsidRPr="00322ABD">
        <w:rPr>
          <w:rFonts w:ascii="Arial" w:hAnsi="Arial" w:cs="Arial"/>
          <w:color w:val="000000"/>
          <w:sz w:val="24"/>
          <w:szCs w:val="24"/>
          <w:shd w:val="clear" w:color="auto" w:fill="FFFFFF"/>
        </w:rPr>
        <w:t xml:space="preserve">According to a survey </w:t>
      </w:r>
      <w:r w:rsidR="00322ABD">
        <w:rPr>
          <w:rFonts w:ascii="Arial" w:hAnsi="Arial" w:cs="Arial"/>
          <w:color w:val="000000"/>
          <w:sz w:val="24"/>
          <w:szCs w:val="24"/>
          <w:shd w:val="clear" w:color="auto" w:fill="FFFFFF"/>
        </w:rPr>
        <w:t xml:space="preserve">completed </w:t>
      </w:r>
      <w:r w:rsidR="00322ABD" w:rsidRPr="00322ABD">
        <w:rPr>
          <w:rFonts w:ascii="Arial" w:hAnsi="Arial" w:cs="Arial"/>
          <w:color w:val="000000"/>
          <w:sz w:val="24"/>
          <w:szCs w:val="24"/>
          <w:shd w:val="clear" w:color="auto" w:fill="FFFFFF"/>
        </w:rPr>
        <w:t>by </w:t>
      </w:r>
      <w:hyperlink r:id="rId7" w:history="1">
        <w:r w:rsidR="00322ABD" w:rsidRPr="00322ABD">
          <w:rPr>
            <w:rStyle w:val="Hyperlink"/>
            <w:rFonts w:ascii="Arial" w:hAnsi="Arial" w:cs="Arial"/>
            <w:color w:val="auto"/>
            <w:sz w:val="24"/>
            <w:szCs w:val="24"/>
            <w:u w:val="none"/>
            <w:bdr w:val="none" w:sz="0" w:space="0" w:color="auto" w:frame="1"/>
            <w:shd w:val="clear" w:color="auto" w:fill="FFFFFF"/>
          </w:rPr>
          <w:t>McKinsey Global Survey</w:t>
        </w:r>
      </w:hyperlink>
      <w:r w:rsidR="00322ABD" w:rsidRPr="00322ABD">
        <w:rPr>
          <w:rFonts w:ascii="Arial" w:hAnsi="Arial" w:cs="Arial"/>
          <w:color w:val="000000"/>
          <w:sz w:val="24"/>
          <w:szCs w:val="24"/>
          <w:shd w:val="clear" w:color="auto" w:fill="FFFFFF"/>
        </w:rPr>
        <w:t> </w:t>
      </w:r>
      <w:r w:rsidR="008F7615">
        <w:rPr>
          <w:rFonts w:ascii="Arial" w:hAnsi="Arial" w:cs="Arial"/>
          <w:color w:val="000000"/>
          <w:sz w:val="24"/>
          <w:szCs w:val="24"/>
          <w:shd w:val="clear" w:color="auto" w:fill="FFFFFF"/>
        </w:rPr>
        <w:t>(2011</w:t>
      </w:r>
      <w:r w:rsidR="00AD214F">
        <w:rPr>
          <w:rFonts w:ascii="Arial" w:hAnsi="Arial" w:cs="Arial"/>
          <w:color w:val="000000"/>
          <w:sz w:val="24"/>
          <w:szCs w:val="24"/>
          <w:shd w:val="clear" w:color="auto" w:fill="FFFFFF"/>
        </w:rPr>
        <w:t xml:space="preserve">), </w:t>
      </w:r>
      <w:r w:rsidR="00322ABD" w:rsidRPr="00322ABD">
        <w:rPr>
          <w:rFonts w:ascii="Arial" w:hAnsi="Arial" w:cs="Arial"/>
          <w:color w:val="000000"/>
          <w:sz w:val="24"/>
          <w:szCs w:val="24"/>
          <w:shd w:val="clear" w:color="auto" w:fill="FFFFFF"/>
        </w:rPr>
        <w:t>about the mind-set</w:t>
      </w:r>
      <w:r w:rsidR="00322ABD">
        <w:rPr>
          <w:rFonts w:ascii="Arial" w:hAnsi="Arial" w:cs="Arial"/>
          <w:color w:val="000000"/>
          <w:sz w:val="24"/>
          <w:szCs w:val="24"/>
          <w:shd w:val="clear" w:color="auto" w:fill="FFFFFF"/>
        </w:rPr>
        <w:t xml:space="preserve"> and attitude of executives towards the idea of sustainability</w:t>
      </w:r>
      <w:r w:rsidR="00322ABD" w:rsidRPr="00322ABD">
        <w:rPr>
          <w:rFonts w:ascii="Arial" w:hAnsi="Arial" w:cs="Arial"/>
          <w:color w:val="000000"/>
          <w:sz w:val="24"/>
          <w:szCs w:val="24"/>
          <w:shd w:val="clear" w:color="auto" w:fill="FFFFFF"/>
        </w:rPr>
        <w:t>, 33 percent of the respondents said their companies’ top reasons for addressing sustainability include improving operational efficiency and lowering costs.</w:t>
      </w:r>
      <w:r w:rsidR="00921B15">
        <w:rPr>
          <w:rFonts w:ascii="Arial" w:hAnsi="Arial" w:cs="Arial"/>
          <w:color w:val="000000"/>
          <w:sz w:val="24"/>
          <w:szCs w:val="24"/>
          <w:shd w:val="clear" w:color="auto" w:fill="FFFFFF"/>
        </w:rPr>
        <w:t xml:space="preserve"> </w:t>
      </w:r>
    </w:p>
    <w:p w:rsidR="00921B15" w:rsidRPr="00042A49" w:rsidRDefault="00BC7FEB" w:rsidP="000767B3">
      <w:pPr>
        <w:rPr>
          <w:rFonts w:ascii="Arial" w:hAnsi="Arial" w:cs="Arial"/>
          <w:sz w:val="24"/>
          <w:szCs w:val="24"/>
          <w:shd w:val="clear" w:color="auto" w:fill="FFFFFF"/>
        </w:rPr>
      </w:pPr>
      <w:r w:rsidRPr="00042A49">
        <w:rPr>
          <w:rFonts w:ascii="Arial" w:hAnsi="Arial" w:cs="Arial"/>
          <w:sz w:val="24"/>
          <w:szCs w:val="24"/>
          <w:shd w:val="clear" w:color="auto" w:fill="FFFFFF"/>
        </w:rPr>
        <w:t>A main reas</w:t>
      </w:r>
      <w:r w:rsidR="009925D7">
        <w:rPr>
          <w:rFonts w:ascii="Arial" w:hAnsi="Arial" w:cs="Arial"/>
          <w:sz w:val="24"/>
          <w:szCs w:val="24"/>
          <w:shd w:val="clear" w:color="auto" w:fill="FFFFFF"/>
        </w:rPr>
        <w:t xml:space="preserve">on </w:t>
      </w:r>
      <w:r w:rsidRPr="00042A49">
        <w:rPr>
          <w:rFonts w:ascii="Arial" w:hAnsi="Arial" w:cs="Arial"/>
          <w:sz w:val="24"/>
          <w:szCs w:val="24"/>
          <w:shd w:val="clear" w:color="auto" w:fill="FFFFFF"/>
        </w:rPr>
        <w:t>businesses have now discovered the importance of sustainability and the integration of social and environmental sustainability-related issues into core business activities as an essential part of</w:t>
      </w:r>
      <w:r w:rsidR="009925D7">
        <w:rPr>
          <w:rFonts w:ascii="Arial" w:hAnsi="Arial" w:cs="Arial"/>
          <w:sz w:val="24"/>
          <w:szCs w:val="24"/>
          <w:shd w:val="clear" w:color="auto" w:fill="FFFFFF"/>
        </w:rPr>
        <w:t xml:space="preserve"> developing business strategies. </w:t>
      </w:r>
      <w:r w:rsidRPr="00042A49">
        <w:rPr>
          <w:rFonts w:ascii="Arial" w:hAnsi="Arial" w:cs="Arial"/>
          <w:sz w:val="24"/>
          <w:szCs w:val="24"/>
          <w:shd w:val="clear" w:color="auto" w:fill="FFFFFF"/>
        </w:rPr>
        <w:t>The Business Case for Sustainability puts emphasis on how the links between voluntary social and/or environmental and corporate economic success can be integrated together, managed, advanced, or innovated. It states the by undertaking a voluntary social and/or environmental activity, then this will also indirectly allow the firm to capture econom</w:t>
      </w:r>
      <w:r w:rsidR="009925D7">
        <w:rPr>
          <w:rFonts w:ascii="Arial" w:hAnsi="Arial" w:cs="Arial"/>
          <w:sz w:val="24"/>
          <w:szCs w:val="24"/>
          <w:shd w:val="clear" w:color="auto" w:fill="FFFFFF"/>
        </w:rPr>
        <w:t xml:space="preserve">ic value and so they will </w:t>
      </w:r>
      <w:bookmarkStart w:id="0" w:name="_GoBack"/>
      <w:bookmarkEnd w:id="0"/>
      <w:r w:rsidRPr="00042A49">
        <w:rPr>
          <w:rFonts w:ascii="Arial" w:hAnsi="Arial" w:cs="Arial"/>
          <w:sz w:val="24"/>
          <w:szCs w:val="24"/>
          <w:shd w:val="clear" w:color="auto" w:fill="FFFFFF"/>
        </w:rPr>
        <w:t>engage in such activities</w:t>
      </w:r>
      <w:r w:rsidR="00C612AF" w:rsidRPr="00042A49">
        <w:rPr>
          <w:rFonts w:ascii="Arial" w:hAnsi="Arial" w:cs="Arial"/>
          <w:sz w:val="24"/>
          <w:szCs w:val="24"/>
          <w:shd w:val="clear" w:color="auto" w:fill="FFFFFF"/>
        </w:rPr>
        <w:t xml:space="preserve"> (Adolf 2017).</w:t>
      </w:r>
    </w:p>
    <w:p w:rsidR="00811C37" w:rsidRPr="000767B3" w:rsidRDefault="00811C37" w:rsidP="000767B3">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4035B4" w:rsidRDefault="004035B4"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Default="009D28E9" w:rsidP="00641DA2">
      <w:pPr>
        <w:rPr>
          <w:rFonts w:ascii="Arial" w:hAnsi="Arial" w:cs="Arial"/>
          <w:color w:val="333333"/>
          <w:sz w:val="24"/>
          <w:szCs w:val="24"/>
          <w:shd w:val="clear" w:color="auto" w:fill="FFFFFF"/>
        </w:rPr>
      </w:pPr>
    </w:p>
    <w:p w:rsidR="009D28E9" w:rsidRPr="0038547B" w:rsidRDefault="00AE46E3" w:rsidP="0038547B">
      <w:pPr>
        <w:rPr>
          <w:rFonts w:ascii="Arial" w:hAnsi="Arial" w:cs="Arial"/>
          <w:sz w:val="20"/>
          <w:szCs w:val="20"/>
        </w:rPr>
      </w:pPr>
      <w:r w:rsidRPr="0038547B">
        <w:rPr>
          <w:rFonts w:ascii="Arial" w:hAnsi="Arial" w:cs="Arial"/>
          <w:sz w:val="20"/>
          <w:szCs w:val="20"/>
        </w:rPr>
        <w:t xml:space="preserve">7. </w:t>
      </w:r>
      <w:r w:rsidR="009D28E9" w:rsidRPr="0038547B">
        <w:rPr>
          <w:rFonts w:ascii="Arial" w:hAnsi="Arial" w:cs="Arial"/>
          <w:sz w:val="20"/>
          <w:szCs w:val="20"/>
        </w:rPr>
        <w:t xml:space="preserve">REFERENCES </w:t>
      </w:r>
    </w:p>
    <w:p w:rsidR="00FD5580" w:rsidRPr="0038547B" w:rsidRDefault="00FD5580" w:rsidP="00FD5580">
      <w:pPr>
        <w:pStyle w:val="HTMLPreformatted"/>
        <w:shd w:val="clear" w:color="auto" w:fill="FFFFFF"/>
        <w:rPr>
          <w:rFonts w:ascii="Arial" w:hAnsi="Arial" w:cs="Arial"/>
          <w:color w:val="000000"/>
        </w:rPr>
      </w:pPr>
    </w:p>
    <w:p w:rsidR="00FD5580" w:rsidRPr="0038547B" w:rsidRDefault="00FD5580" w:rsidP="00FD5580">
      <w:pPr>
        <w:pStyle w:val="HTMLPreformatted"/>
        <w:shd w:val="clear" w:color="auto" w:fill="FFFFFF"/>
        <w:rPr>
          <w:rFonts w:ascii="Arial" w:hAnsi="Arial" w:cs="Arial"/>
          <w:color w:val="000000"/>
          <w:shd w:val="clear" w:color="auto" w:fill="FFFFFF"/>
        </w:rPr>
      </w:pPr>
      <w:r w:rsidRPr="0038547B">
        <w:rPr>
          <w:rFonts w:ascii="Arial" w:hAnsi="Arial" w:cs="Arial"/>
          <w:color w:val="000000"/>
        </w:rPr>
        <w:t>*</w:t>
      </w:r>
      <w:proofErr w:type="spellStart"/>
      <w:r w:rsidRPr="0038547B">
        <w:rPr>
          <w:rFonts w:ascii="Arial" w:hAnsi="Arial" w:cs="Arial"/>
          <w:color w:val="000000"/>
          <w:shd w:val="clear" w:color="auto" w:fill="FFFFFF"/>
        </w:rPr>
        <w:t>Brundtland</w:t>
      </w:r>
      <w:proofErr w:type="spellEnd"/>
      <w:r w:rsidRPr="0038547B">
        <w:rPr>
          <w:rFonts w:ascii="Arial" w:hAnsi="Arial" w:cs="Arial"/>
          <w:color w:val="000000"/>
          <w:shd w:val="clear" w:color="auto" w:fill="FFFFFF"/>
        </w:rPr>
        <w:t xml:space="preserve"> Report, Our Common Future, 1987, October 2011, </w:t>
      </w:r>
      <w:hyperlink r:id="rId8" w:history="1">
        <w:r w:rsidRPr="0038547B">
          <w:rPr>
            <w:rStyle w:val="Hyperlink"/>
            <w:rFonts w:ascii="Arial" w:hAnsi="Arial" w:cs="Arial"/>
            <w:shd w:val="clear" w:color="auto" w:fill="FFFFFF"/>
          </w:rPr>
          <w:t>http://conspect.nl/pdf/Our_Common_Future-Brundtland_Report_1987.pdf</w:t>
        </w:r>
      </w:hyperlink>
      <w:r w:rsidRPr="0038547B">
        <w:rPr>
          <w:rFonts w:ascii="Arial" w:hAnsi="Arial" w:cs="Arial"/>
          <w:color w:val="000000"/>
          <w:shd w:val="clear" w:color="auto" w:fill="FFFFFF"/>
        </w:rPr>
        <w:t xml:space="preserve">  </w:t>
      </w:r>
    </w:p>
    <w:p w:rsidR="00CE2AA6" w:rsidRPr="0038547B" w:rsidRDefault="00CE2AA6" w:rsidP="008A26B7">
      <w:pPr>
        <w:rPr>
          <w:rFonts w:ascii="Arial" w:hAnsi="Arial" w:cs="Arial"/>
          <w:sz w:val="20"/>
          <w:szCs w:val="20"/>
        </w:rPr>
      </w:pP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*Centre for Science and Environment (CSE), ‘CSE Study on Pesticide Residues in Soft Drinks’, 2003 Media Reports.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9" w:history="1">
        <w:r w:rsidRPr="0038547B">
          <w:rPr>
            <w:rStyle w:val="Hyperlink"/>
            <w:rFonts w:ascii="Arial" w:hAnsi="Arial" w:cs="Arial"/>
          </w:rPr>
          <w:t>http://www.cseindia.org/userfiles/SOFTDRINK.pdf</w:t>
        </w:r>
      </w:hyperlink>
      <w:r w:rsidRPr="0038547B">
        <w:rPr>
          <w:rFonts w:ascii="Arial" w:hAnsi="Arial" w:cs="Arial"/>
          <w:color w:val="000000"/>
        </w:rPr>
        <w:t xml:space="preserve">  </w:t>
      </w:r>
    </w:p>
    <w:p w:rsidR="00CE2AA6" w:rsidRPr="0038547B" w:rsidRDefault="00CE2AA6" w:rsidP="00786CD1">
      <w:pPr>
        <w:pStyle w:val="HTMLPreformatted"/>
        <w:shd w:val="clear" w:color="auto" w:fill="FFFFFF"/>
        <w:rPr>
          <w:rFonts w:ascii="Arial" w:hAnsi="Arial" w:cs="Arial"/>
          <w:color w:val="000000"/>
        </w:rPr>
      </w:pP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*Chapman, B. (2018). Coca-Cola criticised for failing to address plastic waste problem with new environmental plan.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10" w:history="1">
        <w:r w:rsidRPr="0038547B">
          <w:rPr>
            <w:rStyle w:val="Hyperlink"/>
            <w:rFonts w:ascii="Arial" w:hAnsi="Arial" w:cs="Arial"/>
          </w:rPr>
          <w:t>https://www.independent.co.uk/news/business/news/coca-cola-plastic-waste-criticised-failing-to-address-plastic-problem-environmental-bottles-a8168486.html</w:t>
        </w:r>
      </w:hyperlink>
    </w:p>
    <w:p w:rsidR="00CE2AA6" w:rsidRPr="0038547B" w:rsidRDefault="00CE2AA6" w:rsidP="00786CD1">
      <w:pPr>
        <w:pStyle w:val="HTMLPreformatted"/>
        <w:shd w:val="clear" w:color="auto" w:fill="FFFFFF"/>
        <w:rPr>
          <w:rFonts w:ascii="Arial" w:hAnsi="Arial" w:cs="Arial"/>
          <w:color w:val="000000"/>
        </w:rPr>
      </w:pP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*Coca Cola. (2017). Sustainability Report 2017. Wastewater: Safely Returning the Water We Use to Make Our Beverages. [</w:t>
      </w:r>
      <w:proofErr w:type="gramStart"/>
      <w:r w:rsidRPr="0038547B">
        <w:rPr>
          <w:rFonts w:ascii="Arial" w:hAnsi="Arial" w:cs="Arial"/>
          <w:color w:val="000000"/>
        </w:rPr>
        <w:t>online</w:t>
      </w:r>
      <w:proofErr w:type="gramEnd"/>
      <w:r w:rsidRPr="0038547B">
        <w:rPr>
          <w:rFonts w:ascii="Arial" w:hAnsi="Arial" w:cs="Arial"/>
          <w:color w:val="000000"/>
        </w:rPr>
        <w:t xml:space="preserve">] </w:t>
      </w:r>
      <w:proofErr w:type="spellStart"/>
      <w:r w:rsidRPr="0038547B">
        <w:rPr>
          <w:rFonts w:ascii="Arial" w:hAnsi="Arial" w:cs="Arial"/>
          <w:color w:val="000000"/>
        </w:rPr>
        <w:t>Availabe</w:t>
      </w:r>
      <w:proofErr w:type="spellEnd"/>
      <w:r w:rsidRPr="0038547B">
        <w:rPr>
          <w:rFonts w:ascii="Arial" w:hAnsi="Arial" w:cs="Arial"/>
          <w:color w:val="000000"/>
        </w:rPr>
        <w:t xml:space="preserve"> at: </w:t>
      </w:r>
      <w:hyperlink r:id="rId11" w:history="1">
        <w:r w:rsidRPr="0038547B">
          <w:rPr>
            <w:rStyle w:val="Hyperlink"/>
            <w:rFonts w:ascii="Arial" w:hAnsi="Arial" w:cs="Arial"/>
          </w:rPr>
          <w:t>https://www.coca-colacompany.com/water-stewardship-replenish-report/treating-and-recycling-wastewater</w:t>
        </w:r>
      </w:hyperlink>
      <w:r w:rsidRPr="0038547B">
        <w:rPr>
          <w:rFonts w:ascii="Arial" w:hAnsi="Arial" w:cs="Arial"/>
          <w:color w:val="000000"/>
        </w:rPr>
        <w:t xml:space="preserve"> </w:t>
      </w:r>
    </w:p>
    <w:p w:rsidR="00CE2AA6" w:rsidRPr="0038547B" w:rsidRDefault="00CE2AA6" w:rsidP="009D28E9">
      <w:pPr>
        <w:rPr>
          <w:rFonts w:ascii="Arial" w:hAnsi="Arial" w:cs="Arial"/>
          <w:sz w:val="20"/>
          <w:szCs w:val="20"/>
        </w:rPr>
      </w:pPr>
    </w:p>
    <w:p w:rsidR="00CE2AA6" w:rsidRPr="0038547B" w:rsidRDefault="00CE2AA6" w:rsidP="009D28E9">
      <w:pPr>
        <w:rPr>
          <w:rFonts w:ascii="Arial" w:hAnsi="Arial" w:cs="Arial"/>
          <w:sz w:val="20"/>
          <w:szCs w:val="20"/>
        </w:rPr>
      </w:pPr>
      <w:r w:rsidRPr="0038547B">
        <w:rPr>
          <w:rFonts w:ascii="Arial" w:hAnsi="Arial" w:cs="Arial"/>
          <w:sz w:val="20"/>
          <w:szCs w:val="20"/>
        </w:rPr>
        <w:t>*Coca-Cola. (2010). 2010 Annual Review. [</w:t>
      </w:r>
      <w:proofErr w:type="gramStart"/>
      <w:r w:rsidRPr="0038547B">
        <w:rPr>
          <w:rFonts w:ascii="Arial" w:hAnsi="Arial" w:cs="Arial"/>
          <w:sz w:val="20"/>
          <w:szCs w:val="20"/>
        </w:rPr>
        <w:t>online</w:t>
      </w:r>
      <w:proofErr w:type="gramEnd"/>
      <w:r w:rsidRPr="0038547B">
        <w:rPr>
          <w:rFonts w:ascii="Arial" w:hAnsi="Arial" w:cs="Arial"/>
          <w:sz w:val="20"/>
          <w:szCs w:val="20"/>
        </w:rPr>
        <w:t xml:space="preserve">] Available at: </w:t>
      </w:r>
      <w:hyperlink r:id="rId12" w:history="1">
        <w:r w:rsidRPr="0038547B">
          <w:rPr>
            <w:rStyle w:val="Hyperlink"/>
            <w:rFonts w:ascii="Arial" w:hAnsi="Arial" w:cs="Arial"/>
            <w:sz w:val="20"/>
            <w:szCs w:val="20"/>
          </w:rPr>
          <w:t>https://www.coca-colacompany.com/content/dam/journey/us/en/private/fileassets/pdf/2012/12/TCCC_2010_Annual_Review_Lo.pdf</w:t>
        </w:r>
      </w:hyperlink>
      <w:r w:rsidRPr="0038547B">
        <w:rPr>
          <w:rFonts w:ascii="Arial" w:hAnsi="Arial" w:cs="Arial"/>
          <w:sz w:val="20"/>
          <w:szCs w:val="20"/>
        </w:rPr>
        <w:t xml:space="preserve"> </w:t>
      </w: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*Coca-Cola. (2017). 5by20: What We're Doing.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13" w:history="1">
        <w:r w:rsidRPr="0038547B">
          <w:rPr>
            <w:rStyle w:val="Hyperlink"/>
            <w:rFonts w:ascii="Arial" w:hAnsi="Arial" w:cs="Arial"/>
          </w:rPr>
          <w:t>https://www.coca-colacompany.com/our-company/5by20-what-were-doing</w:t>
        </w:r>
      </w:hyperlink>
      <w:r w:rsidRPr="0038547B">
        <w:rPr>
          <w:rFonts w:ascii="Arial" w:hAnsi="Arial" w:cs="Arial"/>
          <w:color w:val="000000"/>
        </w:rPr>
        <w:t xml:space="preserve">  </w:t>
      </w:r>
    </w:p>
    <w:p w:rsidR="00CE2AA6" w:rsidRPr="0038547B" w:rsidRDefault="00CE2AA6" w:rsidP="00786CD1">
      <w:pPr>
        <w:pStyle w:val="HTMLPreformatted"/>
        <w:shd w:val="clear" w:color="auto" w:fill="FFFFFF"/>
        <w:rPr>
          <w:rFonts w:ascii="Arial" w:hAnsi="Arial" w:cs="Arial"/>
          <w:color w:val="000000"/>
        </w:rPr>
      </w:pP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w:t>
      </w:r>
      <w:proofErr w:type="spellStart"/>
      <w:r w:rsidRPr="0038547B">
        <w:rPr>
          <w:rFonts w:ascii="Arial" w:hAnsi="Arial" w:cs="Arial"/>
          <w:color w:val="000000"/>
        </w:rPr>
        <w:t>Colantonio</w:t>
      </w:r>
      <w:proofErr w:type="spellEnd"/>
      <w:r w:rsidRPr="0038547B">
        <w:rPr>
          <w:rFonts w:ascii="Arial" w:hAnsi="Arial" w:cs="Arial"/>
          <w:color w:val="000000"/>
        </w:rPr>
        <w:t>, A. Dixon, T. 2011. Urban Regeneration and Social Sustainability: Best Practice from European Cities. John Wiley &amp; Sons, 2 Feb 2011.</w:t>
      </w:r>
    </w:p>
    <w:p w:rsidR="00CE2AA6" w:rsidRPr="0038547B" w:rsidRDefault="00CE2AA6" w:rsidP="009D28E9">
      <w:pPr>
        <w:rPr>
          <w:rFonts w:ascii="Arial" w:hAnsi="Arial" w:cs="Arial"/>
          <w:sz w:val="20"/>
          <w:szCs w:val="20"/>
        </w:rPr>
      </w:pPr>
    </w:p>
    <w:p w:rsidR="00CE2AA6" w:rsidRPr="0038547B" w:rsidRDefault="00CE2AA6" w:rsidP="009D28E9">
      <w:pPr>
        <w:rPr>
          <w:rFonts w:ascii="Arial" w:hAnsi="Arial" w:cs="Arial"/>
          <w:sz w:val="20"/>
          <w:szCs w:val="20"/>
        </w:rPr>
      </w:pPr>
      <w:r w:rsidRPr="0038547B">
        <w:rPr>
          <w:rFonts w:ascii="Arial" w:hAnsi="Arial" w:cs="Arial"/>
          <w:sz w:val="20"/>
          <w:szCs w:val="20"/>
        </w:rPr>
        <w:t xml:space="preserve">*Freeman, E, R. (2010). Strategic Management: A Stakeholder Approach. p 133. Cambridge University Press, 2010. </w:t>
      </w:r>
    </w:p>
    <w:p w:rsidR="00CE2AA6" w:rsidRPr="0038547B" w:rsidRDefault="00CE2AA6" w:rsidP="008A26B7">
      <w:pPr>
        <w:rPr>
          <w:rFonts w:ascii="Arial" w:hAnsi="Arial" w:cs="Arial"/>
          <w:sz w:val="20"/>
          <w:szCs w:val="20"/>
        </w:rPr>
      </w:pPr>
      <w:r w:rsidRPr="0038547B">
        <w:rPr>
          <w:rFonts w:ascii="Arial" w:hAnsi="Arial" w:cs="Arial"/>
          <w:sz w:val="20"/>
          <w:szCs w:val="20"/>
        </w:rPr>
        <w:t xml:space="preserve">*Friedman, M. (2009). Capitalism and Freedom: Fortieth Anniversary Edition. p 133. </w:t>
      </w:r>
    </w:p>
    <w:p w:rsidR="00CE2AA6" w:rsidRPr="0038547B" w:rsidRDefault="00CE2AA6" w:rsidP="008A26B7">
      <w:pPr>
        <w:rPr>
          <w:rFonts w:ascii="Arial" w:hAnsi="Arial" w:cs="Arial"/>
          <w:sz w:val="20"/>
          <w:szCs w:val="20"/>
        </w:rPr>
      </w:pPr>
      <w:r w:rsidRPr="0038547B">
        <w:rPr>
          <w:rFonts w:ascii="Arial" w:hAnsi="Arial" w:cs="Arial"/>
          <w:sz w:val="20"/>
          <w:szCs w:val="20"/>
        </w:rPr>
        <w:t xml:space="preserve">*Hopkins, M. (2012). Corporate Social Responsibility and International Development: Is Business the Solution? </w:t>
      </w:r>
      <w:proofErr w:type="spellStart"/>
      <w:r w:rsidRPr="0038547B">
        <w:rPr>
          <w:rFonts w:ascii="Arial" w:hAnsi="Arial" w:cs="Arial"/>
          <w:sz w:val="20"/>
          <w:szCs w:val="20"/>
        </w:rPr>
        <w:t>Earthscan</w:t>
      </w:r>
      <w:proofErr w:type="spellEnd"/>
      <w:r w:rsidRPr="0038547B">
        <w:rPr>
          <w:rFonts w:ascii="Arial" w:hAnsi="Arial" w:cs="Arial"/>
          <w:sz w:val="20"/>
          <w:szCs w:val="20"/>
        </w:rPr>
        <w:t xml:space="preserve">, 2012. </w:t>
      </w:r>
    </w:p>
    <w:p w:rsidR="00CE2AA6" w:rsidRPr="0038547B" w:rsidRDefault="00CE2AA6" w:rsidP="00CE2AA6">
      <w:pPr>
        <w:pStyle w:val="HTMLPreformatted"/>
        <w:shd w:val="clear" w:color="auto" w:fill="FFFFFF"/>
        <w:rPr>
          <w:rFonts w:ascii="Arial" w:hAnsi="Arial" w:cs="Arial"/>
          <w:color w:val="000000"/>
        </w:rPr>
      </w:pPr>
      <w:r w:rsidRPr="0038547B">
        <w:rPr>
          <w:rFonts w:ascii="Arial" w:hAnsi="Arial" w:cs="Arial"/>
          <w:color w:val="000000"/>
        </w:rPr>
        <w:t>*Journey Staff. (2017). Coca-Cola is committed to contribute to the sustainable economic development of Vietnam.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14" w:history="1">
        <w:r w:rsidRPr="0038547B">
          <w:rPr>
            <w:rStyle w:val="Hyperlink"/>
            <w:rFonts w:ascii="Arial" w:hAnsi="Arial" w:cs="Arial"/>
          </w:rPr>
          <w:t>https://en.cocacolavietnam.com/press-center/press-releases/coca-cola-is-committed-to-contribute-to-the-sustainable-economic-development-of-vietnam</w:t>
        </w:r>
      </w:hyperlink>
      <w:r w:rsidRPr="0038547B">
        <w:rPr>
          <w:rFonts w:ascii="Arial" w:hAnsi="Arial" w:cs="Arial"/>
          <w:color w:val="000000"/>
        </w:rPr>
        <w:t xml:space="preserve">  </w:t>
      </w:r>
    </w:p>
    <w:p w:rsidR="00FD5580" w:rsidRPr="0038547B" w:rsidRDefault="00FD5580" w:rsidP="00CE2AA6">
      <w:pPr>
        <w:pStyle w:val="HTMLPreformatted"/>
        <w:shd w:val="clear" w:color="auto" w:fill="FFFFFF"/>
        <w:rPr>
          <w:rFonts w:ascii="Arial" w:hAnsi="Arial" w:cs="Arial"/>
          <w:color w:val="000000"/>
        </w:rPr>
      </w:pPr>
    </w:p>
    <w:p w:rsidR="00FD5580" w:rsidRPr="0038547B" w:rsidRDefault="00FD5580" w:rsidP="00FD5580">
      <w:pPr>
        <w:pStyle w:val="HTMLPreformatted"/>
        <w:shd w:val="clear" w:color="auto" w:fill="FFFFFF"/>
        <w:rPr>
          <w:rFonts w:ascii="Arial" w:hAnsi="Arial" w:cs="Arial"/>
          <w:color w:val="000000"/>
        </w:rPr>
      </w:pPr>
      <w:r w:rsidRPr="0038547B">
        <w:rPr>
          <w:rFonts w:ascii="Arial" w:hAnsi="Arial" w:cs="Arial"/>
          <w:color w:val="000000"/>
          <w:shd w:val="clear" w:color="auto" w:fill="FFFFFF"/>
        </w:rPr>
        <w:t xml:space="preserve">*McKinsey Quarterly, The Business </w:t>
      </w:r>
      <w:proofErr w:type="gramStart"/>
      <w:r w:rsidRPr="0038547B">
        <w:rPr>
          <w:rFonts w:ascii="Arial" w:hAnsi="Arial" w:cs="Arial"/>
          <w:color w:val="000000"/>
          <w:shd w:val="clear" w:color="auto" w:fill="FFFFFF"/>
        </w:rPr>
        <w:t>Of</w:t>
      </w:r>
      <w:proofErr w:type="gramEnd"/>
      <w:r w:rsidRPr="0038547B">
        <w:rPr>
          <w:rFonts w:ascii="Arial" w:hAnsi="Arial" w:cs="Arial"/>
          <w:color w:val="000000"/>
          <w:shd w:val="clear" w:color="auto" w:fill="FFFFFF"/>
        </w:rPr>
        <w:t xml:space="preserve"> Sustainability: McKinsey Global Survey results, 2011, </w:t>
      </w:r>
      <w:hyperlink r:id="rId15" w:history="1">
        <w:r w:rsidRPr="0038547B">
          <w:rPr>
            <w:rStyle w:val="Hyperlink"/>
            <w:rFonts w:ascii="Arial" w:hAnsi="Arial" w:cs="Arial"/>
            <w:shd w:val="clear" w:color="auto" w:fill="FFFFFF"/>
          </w:rPr>
          <w:t>https://www.mckinseyquarterly.com/Energy_Resources_Materials/Environment/The_business_of_sustainability_McKinsey_Global_Survey_results_2867</w:t>
        </w:r>
      </w:hyperlink>
      <w:r w:rsidRPr="0038547B">
        <w:rPr>
          <w:rFonts w:ascii="Arial" w:hAnsi="Arial" w:cs="Arial"/>
          <w:color w:val="000000"/>
          <w:shd w:val="clear" w:color="auto" w:fill="FFFFFF"/>
        </w:rPr>
        <w:t xml:space="preserve"> </w:t>
      </w:r>
    </w:p>
    <w:p w:rsidR="00FD5580" w:rsidRPr="0038547B" w:rsidRDefault="00FD5580" w:rsidP="00CE2AA6">
      <w:pPr>
        <w:pStyle w:val="HTMLPreformatted"/>
        <w:shd w:val="clear" w:color="auto" w:fill="FFFFFF"/>
        <w:rPr>
          <w:rFonts w:ascii="Arial" w:hAnsi="Arial" w:cs="Arial"/>
          <w:color w:val="000000"/>
        </w:rPr>
      </w:pP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w:t>
      </w:r>
      <w:proofErr w:type="spellStart"/>
      <w:r w:rsidRPr="0038547B">
        <w:rPr>
          <w:rFonts w:ascii="Arial" w:hAnsi="Arial" w:cs="Arial"/>
          <w:color w:val="000000"/>
        </w:rPr>
        <w:t>Moye</w:t>
      </w:r>
      <w:proofErr w:type="spellEnd"/>
      <w:r w:rsidRPr="0038547B">
        <w:rPr>
          <w:rFonts w:ascii="Arial" w:hAnsi="Arial" w:cs="Arial"/>
          <w:color w:val="000000"/>
        </w:rPr>
        <w:t>, J. (2018). A World Without Waste: Coca-Cola Announces Ambitious Sustainable Packaging Goal.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16" w:history="1">
        <w:r w:rsidRPr="0038547B">
          <w:rPr>
            <w:rStyle w:val="Hyperlink"/>
            <w:rFonts w:ascii="Arial" w:hAnsi="Arial" w:cs="Arial"/>
          </w:rPr>
          <w:t>https://www.coca-colacompany.com/stories/world-without-waste</w:t>
        </w:r>
      </w:hyperlink>
      <w:r w:rsidRPr="0038547B">
        <w:rPr>
          <w:rFonts w:ascii="Arial" w:hAnsi="Arial" w:cs="Arial"/>
          <w:color w:val="000000"/>
        </w:rPr>
        <w:t xml:space="preserve"> </w:t>
      </w:r>
    </w:p>
    <w:p w:rsidR="00CE2AA6" w:rsidRPr="0038547B" w:rsidRDefault="00CE2AA6" w:rsidP="009D28E9">
      <w:pPr>
        <w:rPr>
          <w:rFonts w:ascii="Arial" w:hAnsi="Arial" w:cs="Arial"/>
          <w:sz w:val="20"/>
          <w:szCs w:val="20"/>
        </w:rPr>
      </w:pPr>
    </w:p>
    <w:p w:rsidR="00CE2AA6" w:rsidRPr="0038547B" w:rsidRDefault="00CE2AA6" w:rsidP="009D28E9">
      <w:pPr>
        <w:rPr>
          <w:rFonts w:ascii="Arial" w:hAnsi="Arial" w:cs="Arial"/>
          <w:sz w:val="20"/>
          <w:szCs w:val="20"/>
        </w:rPr>
      </w:pPr>
      <w:r w:rsidRPr="0038547B">
        <w:rPr>
          <w:rFonts w:ascii="Arial" w:hAnsi="Arial" w:cs="Arial"/>
          <w:sz w:val="20"/>
          <w:szCs w:val="20"/>
        </w:rPr>
        <w:t>*Posner, M. (2014). Why it pays for businesses to boost sustainability. [</w:t>
      </w:r>
      <w:proofErr w:type="gramStart"/>
      <w:r w:rsidRPr="0038547B">
        <w:rPr>
          <w:rFonts w:ascii="Arial" w:hAnsi="Arial" w:cs="Arial"/>
          <w:sz w:val="20"/>
          <w:szCs w:val="20"/>
        </w:rPr>
        <w:t>online</w:t>
      </w:r>
      <w:proofErr w:type="gramEnd"/>
      <w:r w:rsidRPr="0038547B">
        <w:rPr>
          <w:rFonts w:ascii="Arial" w:hAnsi="Arial" w:cs="Arial"/>
          <w:sz w:val="20"/>
          <w:szCs w:val="20"/>
        </w:rPr>
        <w:t xml:space="preserve">] Available at: </w:t>
      </w:r>
      <w:hyperlink r:id="rId17" w:history="1">
        <w:r w:rsidRPr="0038547B">
          <w:rPr>
            <w:rStyle w:val="Hyperlink"/>
            <w:rFonts w:ascii="Arial" w:hAnsi="Arial" w:cs="Arial"/>
            <w:sz w:val="20"/>
            <w:szCs w:val="20"/>
          </w:rPr>
          <w:t>https://www.ge.com/reports/post/96692402429/why-it-pays-for-businesses-to-boost-sustainability/</w:t>
        </w:r>
      </w:hyperlink>
      <w:r w:rsidRPr="0038547B">
        <w:rPr>
          <w:rFonts w:ascii="Arial" w:hAnsi="Arial" w:cs="Arial"/>
          <w:sz w:val="20"/>
          <w:szCs w:val="20"/>
        </w:rPr>
        <w:t xml:space="preserve"> </w:t>
      </w: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*Thwink.org. (2014). Environmental Sustainability.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18" w:history="1">
        <w:r w:rsidRPr="0038547B">
          <w:rPr>
            <w:rStyle w:val="Hyperlink"/>
            <w:rFonts w:ascii="Arial" w:hAnsi="Arial" w:cs="Arial"/>
          </w:rPr>
          <w:t>http://www.thwink.org/sustain/glossary/EnvironmentalSustainability.htm</w:t>
        </w:r>
      </w:hyperlink>
      <w:r w:rsidRPr="0038547B">
        <w:rPr>
          <w:rFonts w:ascii="Arial" w:hAnsi="Arial" w:cs="Arial"/>
          <w:color w:val="000000"/>
        </w:rPr>
        <w:t xml:space="preserve">  </w:t>
      </w:r>
    </w:p>
    <w:p w:rsidR="00CE2AA6" w:rsidRPr="0038547B" w:rsidRDefault="00CE2AA6" w:rsidP="00786CD1">
      <w:pPr>
        <w:pStyle w:val="HTMLPreformatted"/>
        <w:shd w:val="clear" w:color="auto" w:fill="FFFFFF"/>
        <w:rPr>
          <w:rFonts w:ascii="Arial" w:hAnsi="Arial" w:cs="Arial"/>
          <w:color w:val="000000"/>
        </w:rPr>
      </w:pPr>
    </w:p>
    <w:p w:rsidR="00CE2AA6" w:rsidRPr="0038547B" w:rsidRDefault="00CE2AA6" w:rsidP="00786CD1">
      <w:pPr>
        <w:pStyle w:val="HTMLPreformatted"/>
        <w:shd w:val="clear" w:color="auto" w:fill="FFFFFF"/>
        <w:rPr>
          <w:rFonts w:ascii="Arial" w:hAnsi="Arial" w:cs="Arial"/>
          <w:color w:val="000000"/>
        </w:rPr>
      </w:pPr>
      <w:r w:rsidRPr="0038547B">
        <w:rPr>
          <w:rFonts w:ascii="Arial" w:hAnsi="Arial" w:cs="Arial"/>
          <w:color w:val="000000"/>
        </w:rPr>
        <w:t xml:space="preserve">*University </w:t>
      </w:r>
      <w:proofErr w:type="gramStart"/>
      <w:r w:rsidRPr="0038547B">
        <w:rPr>
          <w:rFonts w:ascii="Arial" w:hAnsi="Arial" w:cs="Arial"/>
          <w:color w:val="000000"/>
        </w:rPr>
        <w:t>of  Mary</w:t>
      </w:r>
      <w:proofErr w:type="gramEnd"/>
      <w:r w:rsidRPr="0038547B">
        <w:rPr>
          <w:rFonts w:ascii="Arial" w:hAnsi="Arial" w:cs="Arial"/>
          <w:color w:val="000000"/>
        </w:rPr>
        <w:t xml:space="preserve"> Washington. (</w:t>
      </w:r>
      <w:proofErr w:type="spellStart"/>
      <w:r w:rsidRPr="0038547B">
        <w:rPr>
          <w:rFonts w:ascii="Arial" w:hAnsi="Arial" w:cs="Arial"/>
          <w:color w:val="000000"/>
        </w:rPr>
        <w:t>n.a</w:t>
      </w:r>
      <w:proofErr w:type="spellEnd"/>
      <w:r w:rsidRPr="0038547B">
        <w:rPr>
          <w:rFonts w:ascii="Arial" w:hAnsi="Arial" w:cs="Arial"/>
          <w:color w:val="000000"/>
        </w:rPr>
        <w:t>). Economic Sustainability. [</w:t>
      </w:r>
      <w:proofErr w:type="gramStart"/>
      <w:r w:rsidRPr="0038547B">
        <w:rPr>
          <w:rFonts w:ascii="Arial" w:hAnsi="Arial" w:cs="Arial"/>
          <w:color w:val="000000"/>
        </w:rPr>
        <w:t>online</w:t>
      </w:r>
      <w:proofErr w:type="gramEnd"/>
      <w:r w:rsidRPr="0038547B">
        <w:rPr>
          <w:rFonts w:ascii="Arial" w:hAnsi="Arial" w:cs="Arial"/>
          <w:color w:val="000000"/>
        </w:rPr>
        <w:t xml:space="preserve">] Available at: </w:t>
      </w:r>
      <w:hyperlink r:id="rId19" w:history="1">
        <w:r w:rsidRPr="0038547B">
          <w:rPr>
            <w:rStyle w:val="Hyperlink"/>
            <w:rFonts w:ascii="Arial" w:hAnsi="Arial" w:cs="Arial"/>
          </w:rPr>
          <w:t>https://sustainability.umw.edu/areas-of-sustainability/economic-sustainability/</w:t>
        </w:r>
      </w:hyperlink>
      <w:r w:rsidRPr="0038547B">
        <w:rPr>
          <w:rFonts w:ascii="Arial" w:hAnsi="Arial" w:cs="Arial"/>
          <w:color w:val="000000"/>
        </w:rPr>
        <w:t xml:space="preserve"> </w:t>
      </w:r>
      <w:r w:rsidR="00AE7B93" w:rsidRPr="0038547B">
        <w:rPr>
          <w:rFonts w:ascii="Arial" w:hAnsi="Arial" w:cs="Arial"/>
          <w:color w:val="000000"/>
        </w:rPr>
        <w:t xml:space="preserve"> </w:t>
      </w:r>
    </w:p>
    <w:p w:rsidR="008F7615" w:rsidRPr="0038547B" w:rsidRDefault="008F7615" w:rsidP="00FD5580">
      <w:pPr>
        <w:pStyle w:val="HTMLPreformatted"/>
        <w:shd w:val="clear" w:color="auto" w:fill="FFFFFF"/>
        <w:rPr>
          <w:rFonts w:ascii="Arial" w:hAnsi="Arial" w:cs="Arial"/>
          <w:color w:val="000000"/>
          <w:shd w:val="clear" w:color="auto" w:fill="FFFFFF"/>
        </w:rPr>
      </w:pPr>
      <w:r w:rsidRPr="0038547B">
        <w:rPr>
          <w:rFonts w:ascii="Arial" w:hAnsi="Arial" w:cs="Arial"/>
          <w:color w:val="000000"/>
          <w:shd w:val="clear" w:color="auto" w:fill="FFFFFF"/>
        </w:rPr>
        <w:t xml:space="preserve"> </w:t>
      </w:r>
    </w:p>
    <w:p w:rsidR="008F7615" w:rsidRPr="0038547B" w:rsidRDefault="008F7615" w:rsidP="00786CD1">
      <w:pPr>
        <w:pStyle w:val="HTMLPreformatted"/>
        <w:shd w:val="clear" w:color="auto" w:fill="FFFFFF"/>
        <w:rPr>
          <w:rFonts w:ascii="Arial" w:hAnsi="Arial" w:cs="Arial"/>
          <w:color w:val="000000"/>
        </w:rPr>
      </w:pPr>
      <w:r w:rsidRPr="0038547B">
        <w:rPr>
          <w:rFonts w:ascii="Arial" w:hAnsi="Arial" w:cs="Arial"/>
          <w:color w:val="000000"/>
          <w:shd w:val="clear" w:color="auto" w:fill="FFFFFF"/>
        </w:rPr>
        <w:t xml:space="preserve">*McKinsey Quarterly, The Business </w:t>
      </w:r>
      <w:proofErr w:type="gramStart"/>
      <w:r w:rsidRPr="0038547B">
        <w:rPr>
          <w:rFonts w:ascii="Arial" w:hAnsi="Arial" w:cs="Arial"/>
          <w:color w:val="000000"/>
          <w:shd w:val="clear" w:color="auto" w:fill="FFFFFF"/>
        </w:rPr>
        <w:t>Of</w:t>
      </w:r>
      <w:proofErr w:type="gramEnd"/>
      <w:r w:rsidRPr="0038547B">
        <w:rPr>
          <w:rFonts w:ascii="Arial" w:hAnsi="Arial" w:cs="Arial"/>
          <w:color w:val="000000"/>
          <w:shd w:val="clear" w:color="auto" w:fill="FFFFFF"/>
        </w:rPr>
        <w:t xml:space="preserve"> Sustainability: McKinsey Global Survey results, 2011, </w:t>
      </w:r>
      <w:hyperlink r:id="rId20" w:history="1">
        <w:r w:rsidRPr="0038547B">
          <w:rPr>
            <w:rStyle w:val="Hyperlink"/>
            <w:rFonts w:ascii="Arial" w:hAnsi="Arial" w:cs="Arial"/>
            <w:shd w:val="clear" w:color="auto" w:fill="FFFFFF"/>
          </w:rPr>
          <w:t>https://www.mckinseyquarterly.com/Energy_Resources_Materials/Environment/The_business_of_sustainability_McKinsey_Global_Survey_results_2867</w:t>
        </w:r>
      </w:hyperlink>
      <w:r w:rsidRPr="0038547B">
        <w:rPr>
          <w:rFonts w:ascii="Arial" w:hAnsi="Arial" w:cs="Arial"/>
          <w:color w:val="000000"/>
          <w:shd w:val="clear" w:color="auto" w:fill="FFFFFF"/>
        </w:rPr>
        <w:t xml:space="preserve"> </w:t>
      </w:r>
    </w:p>
    <w:sectPr w:rsidR="008F7615" w:rsidRPr="00385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6F6192"/>
    <w:multiLevelType w:val="multilevel"/>
    <w:tmpl w:val="12B0398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5CC2362C"/>
    <w:multiLevelType w:val="hybridMultilevel"/>
    <w:tmpl w:val="C58416D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5638F1"/>
    <w:multiLevelType w:val="multilevel"/>
    <w:tmpl w:val="DADCB2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F08"/>
    <w:rsid w:val="00011FDB"/>
    <w:rsid w:val="00042A49"/>
    <w:rsid w:val="00061650"/>
    <w:rsid w:val="0006724C"/>
    <w:rsid w:val="000767B3"/>
    <w:rsid w:val="000B7300"/>
    <w:rsid w:val="000F18D6"/>
    <w:rsid w:val="00142DC2"/>
    <w:rsid w:val="0016126A"/>
    <w:rsid w:val="00287908"/>
    <w:rsid w:val="00302CA8"/>
    <w:rsid w:val="00322ABD"/>
    <w:rsid w:val="00357C85"/>
    <w:rsid w:val="003749B2"/>
    <w:rsid w:val="0038547B"/>
    <w:rsid w:val="003E1C0B"/>
    <w:rsid w:val="003E6973"/>
    <w:rsid w:val="004035B4"/>
    <w:rsid w:val="00484452"/>
    <w:rsid w:val="004C32E5"/>
    <w:rsid w:val="004C6923"/>
    <w:rsid w:val="0054690E"/>
    <w:rsid w:val="00561434"/>
    <w:rsid w:val="00571C3F"/>
    <w:rsid w:val="00595DB5"/>
    <w:rsid w:val="005E5665"/>
    <w:rsid w:val="006129C4"/>
    <w:rsid w:val="00641DA2"/>
    <w:rsid w:val="00723BCC"/>
    <w:rsid w:val="00786CD1"/>
    <w:rsid w:val="007B1401"/>
    <w:rsid w:val="007B2322"/>
    <w:rsid w:val="00811C37"/>
    <w:rsid w:val="0082729D"/>
    <w:rsid w:val="008656E5"/>
    <w:rsid w:val="008A26B7"/>
    <w:rsid w:val="008A5D06"/>
    <w:rsid w:val="008F7615"/>
    <w:rsid w:val="00921B15"/>
    <w:rsid w:val="009925D7"/>
    <w:rsid w:val="009950CE"/>
    <w:rsid w:val="009A25C2"/>
    <w:rsid w:val="009D28E9"/>
    <w:rsid w:val="00A160D1"/>
    <w:rsid w:val="00A178D7"/>
    <w:rsid w:val="00A609EC"/>
    <w:rsid w:val="00A60C49"/>
    <w:rsid w:val="00AD214F"/>
    <w:rsid w:val="00AE46E3"/>
    <w:rsid w:val="00AE7B93"/>
    <w:rsid w:val="00AF5C54"/>
    <w:rsid w:val="00B14CBA"/>
    <w:rsid w:val="00B32EED"/>
    <w:rsid w:val="00BC7FEB"/>
    <w:rsid w:val="00BD0141"/>
    <w:rsid w:val="00C612AF"/>
    <w:rsid w:val="00CE2AA6"/>
    <w:rsid w:val="00D45C3C"/>
    <w:rsid w:val="00D66E2E"/>
    <w:rsid w:val="00D833BB"/>
    <w:rsid w:val="00DC01BE"/>
    <w:rsid w:val="00E361DC"/>
    <w:rsid w:val="00E5130D"/>
    <w:rsid w:val="00F14F12"/>
    <w:rsid w:val="00F15A4D"/>
    <w:rsid w:val="00F4659A"/>
    <w:rsid w:val="00F53D55"/>
    <w:rsid w:val="00F91F08"/>
    <w:rsid w:val="00FD5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EB738"/>
  <w15:chartTrackingRefBased/>
  <w15:docId w15:val="{C21E16BE-DF9E-49AE-A57A-A4688A7D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F08"/>
    <w:pPr>
      <w:ind w:left="720"/>
      <w:contextualSpacing/>
    </w:pPr>
  </w:style>
  <w:style w:type="character" w:styleId="Hyperlink">
    <w:name w:val="Hyperlink"/>
    <w:basedOn w:val="DefaultParagraphFont"/>
    <w:uiPriority w:val="99"/>
    <w:unhideWhenUsed/>
    <w:rsid w:val="008A26B7"/>
    <w:rPr>
      <w:color w:val="0563C1" w:themeColor="hyperlink"/>
      <w:u w:val="single"/>
    </w:rPr>
  </w:style>
  <w:style w:type="paragraph" w:styleId="HTMLPreformatted">
    <w:name w:val="HTML Preformatted"/>
    <w:basedOn w:val="Normal"/>
    <w:link w:val="HTMLPreformattedChar"/>
    <w:uiPriority w:val="99"/>
    <w:unhideWhenUsed/>
    <w:rsid w:val="00B32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B32EED"/>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0767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2567">
      <w:bodyDiv w:val="1"/>
      <w:marLeft w:val="0"/>
      <w:marRight w:val="0"/>
      <w:marTop w:val="0"/>
      <w:marBottom w:val="0"/>
      <w:divBdr>
        <w:top w:val="none" w:sz="0" w:space="0" w:color="auto"/>
        <w:left w:val="none" w:sz="0" w:space="0" w:color="auto"/>
        <w:bottom w:val="none" w:sz="0" w:space="0" w:color="auto"/>
        <w:right w:val="none" w:sz="0" w:space="0" w:color="auto"/>
      </w:divBdr>
    </w:div>
    <w:div w:id="443498275">
      <w:bodyDiv w:val="1"/>
      <w:marLeft w:val="0"/>
      <w:marRight w:val="0"/>
      <w:marTop w:val="0"/>
      <w:marBottom w:val="0"/>
      <w:divBdr>
        <w:top w:val="none" w:sz="0" w:space="0" w:color="auto"/>
        <w:left w:val="none" w:sz="0" w:space="0" w:color="auto"/>
        <w:bottom w:val="none" w:sz="0" w:space="0" w:color="auto"/>
        <w:right w:val="none" w:sz="0" w:space="0" w:color="auto"/>
      </w:divBdr>
    </w:div>
    <w:div w:id="471681154">
      <w:bodyDiv w:val="1"/>
      <w:marLeft w:val="0"/>
      <w:marRight w:val="0"/>
      <w:marTop w:val="0"/>
      <w:marBottom w:val="0"/>
      <w:divBdr>
        <w:top w:val="none" w:sz="0" w:space="0" w:color="auto"/>
        <w:left w:val="none" w:sz="0" w:space="0" w:color="auto"/>
        <w:bottom w:val="none" w:sz="0" w:space="0" w:color="auto"/>
        <w:right w:val="none" w:sz="0" w:space="0" w:color="auto"/>
      </w:divBdr>
    </w:div>
    <w:div w:id="624115772">
      <w:bodyDiv w:val="1"/>
      <w:marLeft w:val="0"/>
      <w:marRight w:val="0"/>
      <w:marTop w:val="0"/>
      <w:marBottom w:val="0"/>
      <w:divBdr>
        <w:top w:val="none" w:sz="0" w:space="0" w:color="auto"/>
        <w:left w:val="none" w:sz="0" w:space="0" w:color="auto"/>
        <w:bottom w:val="none" w:sz="0" w:space="0" w:color="auto"/>
        <w:right w:val="none" w:sz="0" w:space="0" w:color="auto"/>
      </w:divBdr>
    </w:div>
    <w:div w:id="674190676">
      <w:bodyDiv w:val="1"/>
      <w:marLeft w:val="0"/>
      <w:marRight w:val="0"/>
      <w:marTop w:val="0"/>
      <w:marBottom w:val="0"/>
      <w:divBdr>
        <w:top w:val="none" w:sz="0" w:space="0" w:color="auto"/>
        <w:left w:val="none" w:sz="0" w:space="0" w:color="auto"/>
        <w:bottom w:val="none" w:sz="0" w:space="0" w:color="auto"/>
        <w:right w:val="none" w:sz="0" w:space="0" w:color="auto"/>
      </w:divBdr>
    </w:div>
    <w:div w:id="914974929">
      <w:bodyDiv w:val="1"/>
      <w:marLeft w:val="0"/>
      <w:marRight w:val="0"/>
      <w:marTop w:val="0"/>
      <w:marBottom w:val="0"/>
      <w:divBdr>
        <w:top w:val="none" w:sz="0" w:space="0" w:color="auto"/>
        <w:left w:val="none" w:sz="0" w:space="0" w:color="auto"/>
        <w:bottom w:val="none" w:sz="0" w:space="0" w:color="auto"/>
        <w:right w:val="none" w:sz="0" w:space="0" w:color="auto"/>
      </w:divBdr>
    </w:div>
    <w:div w:id="953680254">
      <w:bodyDiv w:val="1"/>
      <w:marLeft w:val="0"/>
      <w:marRight w:val="0"/>
      <w:marTop w:val="0"/>
      <w:marBottom w:val="0"/>
      <w:divBdr>
        <w:top w:val="none" w:sz="0" w:space="0" w:color="auto"/>
        <w:left w:val="none" w:sz="0" w:space="0" w:color="auto"/>
        <w:bottom w:val="none" w:sz="0" w:space="0" w:color="auto"/>
        <w:right w:val="none" w:sz="0" w:space="0" w:color="auto"/>
      </w:divBdr>
    </w:div>
    <w:div w:id="1315645167">
      <w:bodyDiv w:val="1"/>
      <w:marLeft w:val="0"/>
      <w:marRight w:val="0"/>
      <w:marTop w:val="0"/>
      <w:marBottom w:val="0"/>
      <w:divBdr>
        <w:top w:val="none" w:sz="0" w:space="0" w:color="auto"/>
        <w:left w:val="none" w:sz="0" w:space="0" w:color="auto"/>
        <w:bottom w:val="none" w:sz="0" w:space="0" w:color="auto"/>
        <w:right w:val="none" w:sz="0" w:space="0" w:color="auto"/>
      </w:divBdr>
    </w:div>
    <w:div w:id="1339886732">
      <w:bodyDiv w:val="1"/>
      <w:marLeft w:val="0"/>
      <w:marRight w:val="0"/>
      <w:marTop w:val="0"/>
      <w:marBottom w:val="0"/>
      <w:divBdr>
        <w:top w:val="none" w:sz="0" w:space="0" w:color="auto"/>
        <w:left w:val="none" w:sz="0" w:space="0" w:color="auto"/>
        <w:bottom w:val="none" w:sz="0" w:space="0" w:color="auto"/>
        <w:right w:val="none" w:sz="0" w:space="0" w:color="auto"/>
      </w:divBdr>
    </w:div>
    <w:div w:id="1434979734">
      <w:bodyDiv w:val="1"/>
      <w:marLeft w:val="0"/>
      <w:marRight w:val="0"/>
      <w:marTop w:val="0"/>
      <w:marBottom w:val="0"/>
      <w:divBdr>
        <w:top w:val="none" w:sz="0" w:space="0" w:color="auto"/>
        <w:left w:val="none" w:sz="0" w:space="0" w:color="auto"/>
        <w:bottom w:val="none" w:sz="0" w:space="0" w:color="auto"/>
        <w:right w:val="none" w:sz="0" w:space="0" w:color="auto"/>
      </w:divBdr>
    </w:div>
    <w:div w:id="1514153163">
      <w:bodyDiv w:val="1"/>
      <w:marLeft w:val="0"/>
      <w:marRight w:val="0"/>
      <w:marTop w:val="0"/>
      <w:marBottom w:val="0"/>
      <w:divBdr>
        <w:top w:val="none" w:sz="0" w:space="0" w:color="auto"/>
        <w:left w:val="none" w:sz="0" w:space="0" w:color="auto"/>
        <w:bottom w:val="none" w:sz="0" w:space="0" w:color="auto"/>
        <w:right w:val="none" w:sz="0" w:space="0" w:color="auto"/>
      </w:divBdr>
    </w:div>
    <w:div w:id="182219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pect.nl/pdf/Our_Common_Future-Brundtland_Report_1987.pdf" TargetMode="External"/><Relationship Id="rId13" Type="http://schemas.openxmlformats.org/officeDocument/2006/relationships/hyperlink" Target="https://www.coca-colacompany.com/our-company/5by20-what-were-doing" TargetMode="External"/><Relationship Id="rId18" Type="http://schemas.openxmlformats.org/officeDocument/2006/relationships/hyperlink" Target="http://www.thwink.org/sustain/glossary/EnvironmentalSustainability.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ckinseyquarterly.com/Energy_Resources_Materials/Environment/The_business_of_sustainability_McKinsey_Global_Survey_results_2867" TargetMode="External"/><Relationship Id="rId12" Type="http://schemas.openxmlformats.org/officeDocument/2006/relationships/hyperlink" Target="https://www.coca-colacompany.com/content/dam/journey/us/en/private/fileassets/pdf/2012/12/TCCC_2010_Annual_Review_Lo.pdf" TargetMode="External"/><Relationship Id="rId17" Type="http://schemas.openxmlformats.org/officeDocument/2006/relationships/hyperlink" Target="https://www.ge.com/reports/post/96692402429/why-it-pays-for-businesses-to-boost-sustainability/" TargetMode="External"/><Relationship Id="rId2" Type="http://schemas.openxmlformats.org/officeDocument/2006/relationships/styles" Target="styles.xml"/><Relationship Id="rId16" Type="http://schemas.openxmlformats.org/officeDocument/2006/relationships/hyperlink" Target="https://www.coca-colacompany.com/stories/world-without-waste" TargetMode="External"/><Relationship Id="rId20" Type="http://schemas.openxmlformats.org/officeDocument/2006/relationships/hyperlink" Target="https://www.mckinseyquarterly.com/Energy_Resources_Materials/Environment/The_business_of_sustainability_McKinsey_Global_Survey_results_2867"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ca-colacompany.com/water-stewardship-replenish-report/treating-and-recycling-wastewater" TargetMode="External"/><Relationship Id="rId5" Type="http://schemas.openxmlformats.org/officeDocument/2006/relationships/image" Target="media/image1.jpg"/><Relationship Id="rId15" Type="http://schemas.openxmlformats.org/officeDocument/2006/relationships/hyperlink" Target="https://www.mckinseyquarterly.com/Energy_Resources_Materials/Environment/The_business_of_sustainability_McKinsey_Global_Survey_results_2867" TargetMode="External"/><Relationship Id="rId10" Type="http://schemas.openxmlformats.org/officeDocument/2006/relationships/hyperlink" Target="https://www.independent.co.uk/news/business/news/coca-cola-plastic-waste-criticised-failing-to-address-plastic-problem-environmental-bottles-a8168486.html" TargetMode="External"/><Relationship Id="rId19" Type="http://schemas.openxmlformats.org/officeDocument/2006/relationships/hyperlink" Target="https://sustainability.umw.edu/areas-of-sustainability/economic-sustainability/" TargetMode="External"/><Relationship Id="rId4" Type="http://schemas.openxmlformats.org/officeDocument/2006/relationships/webSettings" Target="webSettings.xml"/><Relationship Id="rId9" Type="http://schemas.openxmlformats.org/officeDocument/2006/relationships/hyperlink" Target="http://www.cseindia.org/userfiles/SOFTDRINK.pdf" TargetMode="External"/><Relationship Id="rId14" Type="http://schemas.openxmlformats.org/officeDocument/2006/relationships/hyperlink" Target="https://en.cocacolavietnam.com/press-center/press-releases/coca-cola-is-committed-to-contribute-to-the-sustainable-economic-development-of-vietna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8</Pages>
  <Words>2615</Words>
  <Characters>14909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Bailey (1704422)</dc:creator>
  <cp:keywords/>
  <dc:description/>
  <cp:lastModifiedBy>Renee Bailey (1704422)</cp:lastModifiedBy>
  <cp:revision>68</cp:revision>
  <dcterms:created xsi:type="dcterms:W3CDTF">2019-01-22T14:17:00Z</dcterms:created>
  <dcterms:modified xsi:type="dcterms:W3CDTF">2019-01-25T18:56:00Z</dcterms:modified>
</cp:coreProperties>
</file>