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0C756D8" w:rsidP="500E7FAD" w:rsidRDefault="10C756D8" w14:paraId="57D9D05D" w14:textId="0B32A021">
      <w:pPr>
        <w:rPr>
          <w:sz w:val="22"/>
          <w:szCs w:val="22"/>
        </w:rPr>
      </w:pPr>
      <w:r w:rsidRPr="500E7FAD" w:rsidR="10C756D8">
        <w:rPr>
          <w:sz w:val="22"/>
          <w:szCs w:val="22"/>
        </w:rPr>
        <w:t>Name: Nageena Farooq</w:t>
      </w:r>
    </w:p>
    <w:p w:rsidR="10C756D8" w:rsidP="500E7FAD" w:rsidRDefault="10C756D8" w14:paraId="78F452A4" w14:textId="5C26A3EE">
      <w:pPr>
        <w:pStyle w:val="Normal"/>
        <w:rPr>
          <w:sz w:val="22"/>
          <w:szCs w:val="22"/>
        </w:rPr>
      </w:pPr>
      <w:r w:rsidRPr="500E7FAD" w:rsidR="10C756D8">
        <w:rPr>
          <w:sz w:val="22"/>
          <w:szCs w:val="22"/>
        </w:rPr>
        <w:t>Student ID: 2435755</w:t>
      </w:r>
    </w:p>
    <w:p w:rsidR="10C756D8" w:rsidP="500E7FAD" w:rsidRDefault="10C756D8" w14:paraId="39CC6A4A" w14:textId="30BA80D8">
      <w:pPr>
        <w:pStyle w:val="Normal"/>
        <w:rPr>
          <w:sz w:val="22"/>
          <w:szCs w:val="22"/>
        </w:rPr>
      </w:pPr>
      <w:r w:rsidRPr="500E7FAD" w:rsidR="10C756D8">
        <w:rPr>
          <w:sz w:val="22"/>
          <w:szCs w:val="22"/>
        </w:rPr>
        <w:t>Module Code: LCHS4003</w:t>
      </w:r>
    </w:p>
    <w:p w:rsidR="10C756D8" w:rsidP="500E7FAD" w:rsidRDefault="10C756D8" w14:paraId="210491CC" w14:textId="203ACC20">
      <w:pPr>
        <w:pStyle w:val="Normal"/>
        <w:rPr>
          <w:sz w:val="22"/>
          <w:szCs w:val="22"/>
        </w:rPr>
      </w:pPr>
      <w:r w:rsidRPr="500E7FAD" w:rsidR="10C756D8">
        <w:rPr>
          <w:sz w:val="22"/>
          <w:szCs w:val="22"/>
        </w:rPr>
        <w:t>Module Title: Introduction to Health and Social Care</w:t>
      </w:r>
    </w:p>
    <w:p w:rsidR="10C756D8" w:rsidP="500E7FAD" w:rsidRDefault="10C756D8" w14:paraId="23DE08CB" w14:textId="595B71FE">
      <w:pPr>
        <w:pStyle w:val="Normal"/>
        <w:rPr>
          <w:sz w:val="22"/>
          <w:szCs w:val="22"/>
        </w:rPr>
      </w:pPr>
      <w:r w:rsidRPr="500E7FAD" w:rsidR="10C756D8">
        <w:rPr>
          <w:sz w:val="22"/>
          <w:szCs w:val="22"/>
        </w:rPr>
        <w:t>Tutor: Aishat Bakre</w:t>
      </w:r>
    </w:p>
    <w:p w:rsidR="10C756D8" w:rsidP="500E7FAD" w:rsidRDefault="10C756D8" w14:paraId="3ACBA636" w14:textId="1489394D">
      <w:pPr>
        <w:pStyle w:val="Normal"/>
        <w:rPr>
          <w:sz w:val="22"/>
          <w:szCs w:val="22"/>
        </w:rPr>
      </w:pPr>
      <w:r w:rsidRPr="500E7FAD" w:rsidR="10C756D8">
        <w:rPr>
          <w:sz w:val="22"/>
          <w:szCs w:val="22"/>
        </w:rPr>
        <w:t>Date: 18 October 20</w:t>
      </w:r>
    </w:p>
    <w:p w:rsidR="500E7FAD" w:rsidP="500E7FAD" w:rsidRDefault="500E7FAD" w14:paraId="62823EFC" w14:textId="240E2858">
      <w:pPr>
        <w:pStyle w:val="Normal"/>
        <w:rPr>
          <w:sz w:val="22"/>
          <w:szCs w:val="22"/>
        </w:rPr>
      </w:pPr>
    </w:p>
    <w:p w:rsidR="1CA49DEB" w:rsidP="500E7FAD" w:rsidRDefault="1CA49DEB" w14:paraId="178E57D9" w14:textId="55CB6973">
      <w:pPr>
        <w:pStyle w:val="Normal"/>
        <w:rPr>
          <w:b w:val="1"/>
          <w:bCs w:val="1"/>
          <w:i w:val="1"/>
          <w:iCs w:val="1"/>
          <w:u w:val="none"/>
        </w:rPr>
      </w:pPr>
      <w:r w:rsidRPr="500E7FAD" w:rsidR="1CA49DEB">
        <w:rPr>
          <w:b w:val="1"/>
          <w:bCs w:val="1"/>
          <w:i w:val="1"/>
          <w:iCs w:val="1"/>
          <w:u w:val="none"/>
        </w:rPr>
        <w:t>The Origins and Current Structure of the National Health Service (NHS)</w:t>
      </w:r>
    </w:p>
    <w:p w:rsidR="1CA49DEB" w:rsidP="500E7FAD" w:rsidRDefault="1CA49DEB" w14:paraId="2B53CDE2" w14:textId="52796EDF">
      <w:pPr>
        <w:pStyle w:val="Normal"/>
        <w:rPr>
          <w:b w:val="0"/>
          <w:bCs w:val="0"/>
          <w:i w:val="0"/>
          <w:iCs w:val="0"/>
          <w:sz w:val="22"/>
          <w:szCs w:val="22"/>
          <w:u w:val="none"/>
        </w:rPr>
      </w:pPr>
      <w:r w:rsidRPr="500E7FAD" w:rsidR="1CA49DEB">
        <w:rPr>
          <w:b w:val="0"/>
          <w:bCs w:val="0"/>
          <w:i w:val="0"/>
          <w:iCs w:val="0"/>
          <w:sz w:val="22"/>
          <w:szCs w:val="22"/>
          <w:u w:val="none"/>
        </w:rPr>
        <w:t xml:space="preserve">The National Health Service (NHS) was </w:t>
      </w:r>
      <w:r w:rsidRPr="500E7FAD" w:rsidR="1CA49DEB">
        <w:rPr>
          <w:b w:val="0"/>
          <w:bCs w:val="0"/>
          <w:i w:val="0"/>
          <w:iCs w:val="0"/>
          <w:sz w:val="22"/>
          <w:szCs w:val="22"/>
          <w:u w:val="none"/>
        </w:rPr>
        <w:t>established</w:t>
      </w:r>
      <w:r w:rsidRPr="500E7FAD" w:rsidR="1CA49DEB">
        <w:rPr>
          <w:b w:val="0"/>
          <w:bCs w:val="0"/>
          <w:i w:val="0"/>
          <w:iCs w:val="0"/>
          <w:sz w:val="22"/>
          <w:szCs w:val="22"/>
          <w:u w:val="none"/>
        </w:rPr>
        <w:t xml:space="preserve"> in 1948 and </w:t>
      </w:r>
      <w:r w:rsidRPr="500E7FAD" w:rsidR="1CA49DEB">
        <w:rPr>
          <w:b w:val="0"/>
          <w:bCs w:val="0"/>
          <w:i w:val="0"/>
          <w:iCs w:val="0"/>
          <w:sz w:val="22"/>
          <w:szCs w:val="22"/>
          <w:u w:val="none"/>
        </w:rPr>
        <w:t>remains</w:t>
      </w:r>
      <w:r w:rsidRPr="500E7FAD" w:rsidR="1CA49DEB">
        <w:rPr>
          <w:b w:val="0"/>
          <w:bCs w:val="0"/>
          <w:i w:val="0"/>
          <w:iCs w:val="0"/>
          <w:sz w:val="22"/>
          <w:szCs w:val="22"/>
          <w:u w:val="none"/>
        </w:rPr>
        <w:t xml:space="preserve"> one of the most significant social reforms in British history. Its creation was rooted in the post-war desire to provide universal healthcare that was free at the point of use, available to everyone, and funded through taxation. The idea that every citizen should have access to medical care regardless of income or social status was revolutionary, marking a turning point in the relationship between the state and the welfare of its people.</w:t>
      </w:r>
    </w:p>
    <w:p w:rsidR="7870C203" w:rsidP="500E7FAD" w:rsidRDefault="7870C203" w14:paraId="6B088874" w14:textId="7AF5DE88">
      <w:pPr>
        <w:pStyle w:val="Normal"/>
        <w:rPr>
          <w:b w:val="1"/>
          <w:bCs w:val="1"/>
          <w:i w:val="0"/>
          <w:iCs w:val="0"/>
          <w:sz w:val="22"/>
          <w:szCs w:val="22"/>
          <w:u w:val="none"/>
        </w:rPr>
      </w:pPr>
      <w:r w:rsidRPr="500E7FAD" w:rsidR="7870C203">
        <w:rPr>
          <w:b w:val="1"/>
          <w:bCs w:val="1"/>
          <w:i w:val="0"/>
          <w:iCs w:val="0"/>
          <w:sz w:val="22"/>
          <w:szCs w:val="22"/>
          <w:u w:val="none"/>
        </w:rPr>
        <w:t>Historical Context and Origins</w:t>
      </w:r>
    </w:p>
    <w:p w:rsidR="7870C203" w:rsidP="500E7FAD" w:rsidRDefault="7870C203" w14:paraId="204F3FBC" w14:textId="344FC155">
      <w:pPr>
        <w:pStyle w:val="Normal"/>
      </w:pPr>
      <w:r w:rsidRPr="500E7FAD" w:rsidR="7870C203">
        <w:rPr>
          <w:b w:val="0"/>
          <w:bCs w:val="0"/>
          <w:i w:val="0"/>
          <w:iCs w:val="0"/>
          <w:sz w:val="22"/>
          <w:szCs w:val="22"/>
          <w:u w:val="none"/>
        </w:rPr>
        <w:t xml:space="preserve">Before 1948, healthcare in Britain was fragmented and often inaccessible to large sections of society. Services were provided by a mix of voluntary hospitals, local authorities, and private practitioners, with many people relying on charity or out-of-pocket payments (Webster, 2002). </w:t>
      </w:r>
      <w:r w:rsidRPr="500E7FAD" w:rsidR="7870C203">
        <w:rPr>
          <w:b w:val="0"/>
          <w:bCs w:val="0"/>
          <w:i w:val="0"/>
          <w:iCs w:val="0"/>
          <w:sz w:val="22"/>
          <w:szCs w:val="22"/>
          <w:u w:val="none"/>
        </w:rPr>
        <w:t>Working men</w:t>
      </w:r>
      <w:r w:rsidRPr="500E7FAD" w:rsidR="7870C203">
        <w:rPr>
          <w:b w:val="0"/>
          <w:bCs w:val="0"/>
          <w:i w:val="0"/>
          <w:iCs w:val="0"/>
          <w:sz w:val="22"/>
          <w:szCs w:val="22"/>
          <w:u w:val="none"/>
        </w:rPr>
        <w:t xml:space="preserve"> had limited access to care through the National Insurance Act of 1911, but women, children, and the unemployed were excluded (</w:t>
      </w:r>
      <w:r w:rsidRPr="500E7FAD" w:rsidR="7870C203">
        <w:rPr>
          <w:b w:val="0"/>
          <w:bCs w:val="0"/>
          <w:i w:val="0"/>
          <w:iCs w:val="0"/>
          <w:sz w:val="22"/>
          <w:szCs w:val="22"/>
          <w:u w:val="none"/>
        </w:rPr>
        <w:t>Greengross</w:t>
      </w:r>
      <w:r w:rsidRPr="500E7FAD" w:rsidR="7870C203">
        <w:rPr>
          <w:b w:val="0"/>
          <w:bCs w:val="0"/>
          <w:i w:val="0"/>
          <w:iCs w:val="0"/>
          <w:sz w:val="22"/>
          <w:szCs w:val="22"/>
          <w:u w:val="none"/>
        </w:rPr>
        <w:t xml:space="preserve"> et al., 1999).</w:t>
      </w:r>
      <w:r w:rsidRPr="500E7FAD" w:rsidR="26C770DC">
        <w:rPr>
          <w:b w:val="0"/>
          <w:bCs w:val="0"/>
          <w:i w:val="0"/>
          <w:iCs w:val="0"/>
          <w:sz w:val="22"/>
          <w:szCs w:val="22"/>
          <w:u w:val="none"/>
        </w:rPr>
        <w:t xml:space="preserve"> During the Second World War, the government’s Emergency Medical Service </w:t>
      </w:r>
      <w:r w:rsidRPr="500E7FAD" w:rsidR="26C770DC">
        <w:rPr>
          <w:b w:val="0"/>
          <w:bCs w:val="0"/>
          <w:i w:val="0"/>
          <w:iCs w:val="0"/>
          <w:sz w:val="22"/>
          <w:szCs w:val="22"/>
          <w:u w:val="none"/>
        </w:rPr>
        <w:t>demonstrated</w:t>
      </w:r>
      <w:r w:rsidRPr="500E7FAD" w:rsidR="26C770DC">
        <w:rPr>
          <w:b w:val="0"/>
          <w:bCs w:val="0"/>
          <w:i w:val="0"/>
          <w:iCs w:val="0"/>
          <w:sz w:val="22"/>
          <w:szCs w:val="22"/>
          <w:u w:val="none"/>
        </w:rPr>
        <w:t xml:space="preserve"> the benefits of a coordinated, national approach to healthcare. This wartime experience, combined with the 1942 Beveridge Report, which called for comprehensive welfare reforms to tackle “disease” as one of five social evils, set the foundations for change (Beveridge, 1942). The Labour government elected in 1945, led by Prime Minister Clement Attlee, committed to creating a National Health Service. Aneurin Bevan, the Minister of Health, played a crucial role in turning this vision into reality. The National Health Service Act 1946 laid the legal foundation, and on 5 July 1948, the NHS officially began </w:t>
      </w:r>
      <w:r w:rsidRPr="500E7FAD" w:rsidR="26C770DC">
        <w:rPr>
          <w:b w:val="0"/>
          <w:bCs w:val="0"/>
          <w:i w:val="0"/>
          <w:iCs w:val="0"/>
          <w:sz w:val="22"/>
          <w:szCs w:val="22"/>
          <w:u w:val="none"/>
        </w:rPr>
        <w:t>operating</w:t>
      </w:r>
      <w:r w:rsidRPr="500E7FAD" w:rsidR="26C770DC">
        <w:rPr>
          <w:b w:val="0"/>
          <w:bCs w:val="0"/>
          <w:i w:val="0"/>
          <w:iCs w:val="0"/>
          <w:sz w:val="22"/>
          <w:szCs w:val="22"/>
          <w:u w:val="none"/>
        </w:rPr>
        <w:t>. Its core principles were clear: it would be universal, comprehensive, and free at the point of delivery (The National Archives, 2018). Bevan (1948) famously argued that society could no longer tolerate “wealth as the passport to the best treatment.” The NHS was therefore not just a health reform, but a social revolution. It embodied the post-war consensus that collective responsibility could deliver fairness and equality. As Klein (2013) notes, it was “the practical expression of a moral ideal” — that good health should be a right, not a privilege.</w:t>
      </w:r>
    </w:p>
    <w:p w:rsidR="22EAD9F9" w:rsidP="500E7FAD" w:rsidRDefault="22EAD9F9" w14:paraId="7F572DD7" w14:textId="11355A78">
      <w:pPr>
        <w:pStyle w:val="Normal"/>
        <w:rPr>
          <w:b w:val="1"/>
          <w:bCs w:val="1"/>
          <w:i w:val="0"/>
          <w:iCs w:val="0"/>
          <w:sz w:val="22"/>
          <w:szCs w:val="22"/>
          <w:u w:val="none"/>
        </w:rPr>
      </w:pPr>
      <w:r w:rsidRPr="500E7FAD" w:rsidR="22EAD9F9">
        <w:rPr>
          <w:b w:val="1"/>
          <w:bCs w:val="1"/>
          <w:i w:val="0"/>
          <w:iCs w:val="0"/>
          <w:sz w:val="22"/>
          <w:szCs w:val="22"/>
          <w:u w:val="none"/>
        </w:rPr>
        <w:t>The Current Structure and Functioning of the NHS</w:t>
      </w:r>
    </w:p>
    <w:p w:rsidR="22EAD9F9" w:rsidP="500E7FAD" w:rsidRDefault="22EAD9F9" w14:paraId="2F268856" w14:textId="31A8CF62">
      <w:pPr>
        <w:pStyle w:val="Normal"/>
      </w:pPr>
      <w:r w:rsidRPr="500E7FAD" w:rsidR="22EAD9F9">
        <w:rPr>
          <w:b w:val="0"/>
          <w:bCs w:val="0"/>
          <w:i w:val="0"/>
          <w:iCs w:val="0"/>
          <w:sz w:val="22"/>
          <w:szCs w:val="22"/>
          <w:u w:val="none"/>
        </w:rPr>
        <w:t>Today, the NHS has grown into one of the largest publicly funded healthcare systems in the world. While its founding principles remain intact, its organisational structure has evolved significantly. The NHS is funded mainly through general taxation, and responsibility for healthcare is devolved across the UK — with separate systems in England, Scotland, Wales and Northern Ireland (NHS England, 2024).</w:t>
      </w:r>
    </w:p>
    <w:p w:rsidR="22EAD9F9" w:rsidP="500E7FAD" w:rsidRDefault="22EAD9F9" w14:paraId="42E98F6A" w14:textId="4C9985E6">
      <w:pPr>
        <w:pStyle w:val="Normal"/>
      </w:pPr>
      <w:r w:rsidRPr="500E7FAD" w:rsidR="22EAD9F9">
        <w:rPr>
          <w:b w:val="0"/>
          <w:bCs w:val="0"/>
          <w:i w:val="0"/>
          <w:iCs w:val="0"/>
          <w:sz w:val="22"/>
          <w:szCs w:val="22"/>
          <w:u w:val="none"/>
        </w:rPr>
        <w:t xml:space="preserve"> </w:t>
      </w:r>
    </w:p>
    <w:p w:rsidR="22EAD9F9" w:rsidP="500E7FAD" w:rsidRDefault="22EAD9F9" w14:paraId="38E760BF" w14:textId="09396A15">
      <w:pPr>
        <w:pStyle w:val="Normal"/>
        <w:rPr>
          <w:b w:val="0"/>
          <w:bCs w:val="0"/>
          <w:i w:val="0"/>
          <w:iCs w:val="0"/>
          <w:sz w:val="22"/>
          <w:szCs w:val="22"/>
          <w:u w:val="none"/>
        </w:rPr>
      </w:pPr>
      <w:r w:rsidRPr="500E7FAD" w:rsidR="22EAD9F9">
        <w:rPr>
          <w:b w:val="0"/>
          <w:bCs w:val="0"/>
          <w:i w:val="0"/>
          <w:iCs w:val="0"/>
          <w:sz w:val="22"/>
          <w:szCs w:val="22"/>
          <w:u w:val="none"/>
        </w:rPr>
        <w:t>In England, NHS England oversees the overall strategy, funding, and national priorities. The Department of Health and Social Care provides policy direction, while funding is distributed through Integrated Care Systems (ICSs), which bring together NHS organisations, local authorities, and other partners to coordinate services regionally (House of Commons Library, 2023). Primary care — such as general practice, dentistry, and community pharmacy — acts as the first point of contact for most patients, while hospital trusts provide secondary and tertiary care (NHS England, 2024). The Care Quality Commission (CQC) regulates service standards to ensure safety and quality across the system.</w:t>
      </w:r>
      <w:r w:rsidRPr="500E7FAD" w:rsidR="22EAD9F9">
        <w:rPr>
          <w:b w:val="0"/>
          <w:bCs w:val="0"/>
          <w:i w:val="0"/>
          <w:iCs w:val="0"/>
          <w:sz w:val="22"/>
          <w:szCs w:val="22"/>
          <w:u w:val="none"/>
        </w:rPr>
        <w:t xml:space="preserve"> </w:t>
      </w:r>
    </w:p>
    <w:p w:rsidR="500E7FAD" w:rsidP="500E7FAD" w:rsidRDefault="500E7FAD" w14:paraId="05726B0C" w14:textId="29068224">
      <w:pPr>
        <w:pStyle w:val="Normal"/>
        <w:rPr>
          <w:b w:val="0"/>
          <w:bCs w:val="0"/>
          <w:i w:val="0"/>
          <w:iCs w:val="0"/>
          <w:sz w:val="22"/>
          <w:szCs w:val="22"/>
          <w:u w:val="none"/>
        </w:rPr>
      </w:pPr>
    </w:p>
    <w:p w:rsidR="22EAD9F9" w:rsidP="500E7FAD" w:rsidRDefault="22EAD9F9" w14:paraId="546C6D58" w14:textId="74175903">
      <w:pPr>
        <w:pStyle w:val="Normal"/>
        <w:rPr>
          <w:b w:val="0"/>
          <w:bCs w:val="0"/>
          <w:i w:val="0"/>
          <w:iCs w:val="0"/>
          <w:sz w:val="22"/>
          <w:szCs w:val="22"/>
          <w:u w:val="none"/>
        </w:rPr>
      </w:pPr>
      <w:r w:rsidRPr="500E7FAD" w:rsidR="22EAD9F9">
        <w:rPr>
          <w:b w:val="0"/>
          <w:bCs w:val="0"/>
          <w:i w:val="0"/>
          <w:iCs w:val="0"/>
          <w:sz w:val="22"/>
          <w:szCs w:val="22"/>
          <w:u w:val="none"/>
        </w:rPr>
        <w:t>Conclusion</w:t>
      </w:r>
    </w:p>
    <w:p w:rsidR="22EAD9F9" w:rsidP="500E7FAD" w:rsidRDefault="22EAD9F9" w14:paraId="660C5A6A" w14:textId="7B213091">
      <w:pPr>
        <w:pStyle w:val="Normal"/>
      </w:pPr>
      <w:r w:rsidRPr="500E7FAD" w:rsidR="22EAD9F9">
        <w:rPr>
          <w:b w:val="0"/>
          <w:bCs w:val="0"/>
          <w:i w:val="0"/>
          <w:iCs w:val="0"/>
          <w:sz w:val="22"/>
          <w:szCs w:val="22"/>
          <w:u w:val="none"/>
        </w:rPr>
        <w:t xml:space="preserve"> </w:t>
      </w:r>
    </w:p>
    <w:p w:rsidR="22EAD9F9" w:rsidP="500E7FAD" w:rsidRDefault="22EAD9F9" w14:paraId="1074C9DD" w14:textId="7251F7DE">
      <w:pPr>
        <w:pStyle w:val="Normal"/>
      </w:pPr>
      <w:r w:rsidRPr="500E7FAD" w:rsidR="22EAD9F9">
        <w:rPr>
          <w:b w:val="0"/>
          <w:bCs w:val="0"/>
          <w:i w:val="0"/>
          <w:iCs w:val="0"/>
          <w:sz w:val="22"/>
          <w:szCs w:val="22"/>
          <w:u w:val="none"/>
        </w:rPr>
        <w:t xml:space="preserve">The NHS was born from a period of social optimism and collective purpose in post-war Britain. Built on the principles of universality, equality, and free access to care, it </w:t>
      </w:r>
      <w:r w:rsidRPr="500E7FAD" w:rsidR="22EAD9F9">
        <w:rPr>
          <w:b w:val="0"/>
          <w:bCs w:val="0"/>
          <w:i w:val="0"/>
          <w:iCs w:val="0"/>
          <w:sz w:val="22"/>
          <w:szCs w:val="22"/>
          <w:u w:val="none"/>
        </w:rPr>
        <w:t>represented</w:t>
      </w:r>
      <w:r w:rsidRPr="500E7FAD" w:rsidR="22EAD9F9">
        <w:rPr>
          <w:b w:val="0"/>
          <w:bCs w:val="0"/>
          <w:i w:val="0"/>
          <w:iCs w:val="0"/>
          <w:sz w:val="22"/>
          <w:szCs w:val="22"/>
          <w:u w:val="none"/>
        </w:rPr>
        <w:t xml:space="preserve"> a moral and political commitment to social justice. While its structure has evolved to meet modern challenges, the NHS continues to embody those founding values. However, sustaining these ideals requires ongoing reform, investment, and a renewed focus on integration and workforce wellbeing to ensure the service </w:t>
      </w:r>
      <w:r w:rsidRPr="500E7FAD" w:rsidR="22EAD9F9">
        <w:rPr>
          <w:b w:val="0"/>
          <w:bCs w:val="0"/>
          <w:i w:val="0"/>
          <w:iCs w:val="0"/>
          <w:sz w:val="22"/>
          <w:szCs w:val="22"/>
          <w:u w:val="none"/>
        </w:rPr>
        <w:t>remains</w:t>
      </w:r>
      <w:r w:rsidRPr="500E7FAD" w:rsidR="22EAD9F9">
        <w:rPr>
          <w:b w:val="0"/>
          <w:bCs w:val="0"/>
          <w:i w:val="0"/>
          <w:iCs w:val="0"/>
          <w:sz w:val="22"/>
          <w:szCs w:val="22"/>
          <w:u w:val="none"/>
        </w:rPr>
        <w:t xml:space="preserve"> fit for future generations</w:t>
      </w:r>
    </w:p>
    <w:p w:rsidR="500E7FAD" w:rsidP="500E7FAD" w:rsidRDefault="500E7FAD" w14:paraId="526CD682" w14:textId="69D347D4">
      <w:pPr>
        <w:pStyle w:val="Normal"/>
        <w:rPr>
          <w:b w:val="0"/>
          <w:bCs w:val="0"/>
          <w:i w:val="0"/>
          <w:iCs w:val="0"/>
          <w:sz w:val="22"/>
          <w:szCs w:val="22"/>
          <w:u w:val="none"/>
        </w:rPr>
      </w:pPr>
    </w:p>
    <w:p w:rsidR="500E7FAD" w:rsidP="500E7FAD" w:rsidRDefault="500E7FAD" w14:paraId="57D7FACC" w14:textId="6EF097CE">
      <w:pPr>
        <w:pStyle w:val="Normal"/>
        <w:rPr>
          <w:b w:val="0"/>
          <w:bCs w:val="0"/>
          <w:i w:val="0"/>
          <w:iCs w:val="0"/>
          <w:sz w:val="22"/>
          <w:szCs w:val="22"/>
          <w:u w:val="none"/>
        </w:rPr>
      </w:pPr>
    </w:p>
    <w:p w:rsidR="500E7FAD" w:rsidP="500E7FAD" w:rsidRDefault="500E7FAD" w14:paraId="2D7D4F0C" w14:textId="03A0F2BA">
      <w:pPr>
        <w:pStyle w:val="Normal"/>
        <w:rPr>
          <w:b w:val="0"/>
          <w:bCs w:val="0"/>
          <w:i w:val="0"/>
          <w:iCs w:val="0"/>
          <w:sz w:val="22"/>
          <w:szCs w:val="22"/>
          <w:u w:val="none"/>
        </w:rPr>
      </w:pPr>
    </w:p>
    <w:p w:rsidR="500E7FAD" w:rsidP="500E7FAD" w:rsidRDefault="500E7FAD" w14:paraId="34833CB5" w14:textId="7DE7C953">
      <w:pPr>
        <w:pStyle w:val="Normal"/>
        <w:rPr>
          <w:b w:val="0"/>
          <w:bCs w:val="0"/>
          <w:i w:val="0"/>
          <w:iCs w:val="0"/>
          <w:sz w:val="22"/>
          <w:szCs w:val="22"/>
          <w:u w:val="none"/>
        </w:rPr>
      </w:pPr>
    </w:p>
    <w:p w:rsidR="500E7FAD" w:rsidP="500E7FAD" w:rsidRDefault="500E7FAD" w14:paraId="52D0D95E" w14:textId="7890C37E">
      <w:pPr>
        <w:pStyle w:val="Normal"/>
        <w:rPr>
          <w:b w:val="0"/>
          <w:bCs w:val="0"/>
          <w:i w:val="0"/>
          <w:iCs w:val="0"/>
          <w:sz w:val="22"/>
          <w:szCs w:val="22"/>
          <w:u w:val="none"/>
        </w:rPr>
      </w:pPr>
    </w:p>
    <w:p w:rsidR="500E7FAD" w:rsidP="500E7FAD" w:rsidRDefault="500E7FAD" w14:paraId="704ECBB4" w14:textId="55442B3B">
      <w:pPr>
        <w:pStyle w:val="Normal"/>
        <w:rPr>
          <w:b w:val="0"/>
          <w:bCs w:val="0"/>
          <w:i w:val="0"/>
          <w:iCs w:val="0"/>
          <w:sz w:val="22"/>
          <w:szCs w:val="22"/>
          <w:u w:val="none"/>
        </w:rPr>
      </w:pPr>
    </w:p>
    <w:p w:rsidR="500E7FAD" w:rsidP="500E7FAD" w:rsidRDefault="500E7FAD" w14:paraId="6310859A" w14:textId="2B7A1F6B">
      <w:pPr>
        <w:pStyle w:val="Normal"/>
        <w:rPr>
          <w:b w:val="0"/>
          <w:bCs w:val="0"/>
          <w:i w:val="0"/>
          <w:iCs w:val="0"/>
          <w:sz w:val="22"/>
          <w:szCs w:val="22"/>
          <w:u w:val="none"/>
        </w:rPr>
      </w:pPr>
    </w:p>
    <w:p w:rsidR="500E7FAD" w:rsidP="500E7FAD" w:rsidRDefault="500E7FAD" w14:paraId="658A9B84" w14:textId="6A433E13">
      <w:pPr>
        <w:pStyle w:val="Normal"/>
        <w:rPr>
          <w:b w:val="0"/>
          <w:bCs w:val="0"/>
          <w:i w:val="0"/>
          <w:iCs w:val="0"/>
          <w:sz w:val="22"/>
          <w:szCs w:val="22"/>
          <w:u w:val="none"/>
        </w:rPr>
      </w:pPr>
    </w:p>
    <w:p w:rsidR="500E7FAD" w:rsidP="500E7FAD" w:rsidRDefault="500E7FAD" w14:paraId="3D95AB0E" w14:textId="5A21C939">
      <w:pPr>
        <w:pStyle w:val="Normal"/>
        <w:rPr>
          <w:b w:val="0"/>
          <w:bCs w:val="0"/>
          <w:i w:val="0"/>
          <w:iCs w:val="0"/>
          <w:sz w:val="22"/>
          <w:szCs w:val="22"/>
          <w:u w:val="none"/>
        </w:rPr>
      </w:pPr>
    </w:p>
    <w:p w:rsidR="500E7FAD" w:rsidP="500E7FAD" w:rsidRDefault="500E7FAD" w14:paraId="0FA9B4B6" w14:textId="7358C340">
      <w:pPr>
        <w:pStyle w:val="Normal"/>
        <w:rPr>
          <w:b w:val="0"/>
          <w:bCs w:val="0"/>
          <w:i w:val="0"/>
          <w:iCs w:val="0"/>
          <w:sz w:val="22"/>
          <w:szCs w:val="22"/>
          <w:u w:val="none"/>
        </w:rPr>
      </w:pPr>
    </w:p>
    <w:p w:rsidR="500E7FAD" w:rsidP="500E7FAD" w:rsidRDefault="500E7FAD" w14:paraId="3B7EDDA5" w14:textId="42B414E9">
      <w:pPr>
        <w:pStyle w:val="Normal"/>
        <w:rPr>
          <w:b w:val="0"/>
          <w:bCs w:val="0"/>
          <w:i w:val="0"/>
          <w:iCs w:val="0"/>
          <w:sz w:val="22"/>
          <w:szCs w:val="22"/>
          <w:u w:val="none"/>
        </w:rPr>
      </w:pPr>
    </w:p>
    <w:p w:rsidR="500E7FAD" w:rsidP="500E7FAD" w:rsidRDefault="500E7FAD" w14:paraId="0B06EE65" w14:textId="6391B342">
      <w:pPr>
        <w:pStyle w:val="Normal"/>
        <w:rPr>
          <w:b w:val="0"/>
          <w:bCs w:val="0"/>
          <w:i w:val="0"/>
          <w:iCs w:val="0"/>
          <w:sz w:val="22"/>
          <w:szCs w:val="22"/>
          <w:u w:val="none"/>
        </w:rPr>
      </w:pPr>
    </w:p>
    <w:p w:rsidR="500E7FAD" w:rsidP="500E7FAD" w:rsidRDefault="500E7FAD" w14:paraId="5B028952" w14:textId="08C61312">
      <w:pPr>
        <w:pStyle w:val="Normal"/>
        <w:rPr>
          <w:b w:val="0"/>
          <w:bCs w:val="0"/>
          <w:i w:val="0"/>
          <w:iCs w:val="0"/>
          <w:sz w:val="22"/>
          <w:szCs w:val="22"/>
          <w:u w:val="none"/>
        </w:rPr>
      </w:pPr>
    </w:p>
    <w:p w:rsidR="500E7FAD" w:rsidP="500E7FAD" w:rsidRDefault="500E7FAD" w14:paraId="43FA33B0" w14:textId="3B0C6624">
      <w:pPr>
        <w:pStyle w:val="Normal"/>
        <w:rPr>
          <w:b w:val="0"/>
          <w:bCs w:val="0"/>
          <w:i w:val="0"/>
          <w:iCs w:val="0"/>
          <w:sz w:val="22"/>
          <w:szCs w:val="22"/>
          <w:u w:val="none"/>
        </w:rPr>
      </w:pPr>
    </w:p>
    <w:p w:rsidR="500E7FAD" w:rsidP="500E7FAD" w:rsidRDefault="500E7FAD" w14:paraId="26744674" w14:textId="22C2809A">
      <w:pPr>
        <w:pStyle w:val="Normal"/>
        <w:rPr>
          <w:b w:val="0"/>
          <w:bCs w:val="0"/>
          <w:i w:val="0"/>
          <w:iCs w:val="0"/>
          <w:sz w:val="22"/>
          <w:szCs w:val="22"/>
          <w:u w:val="none"/>
        </w:rPr>
      </w:pPr>
    </w:p>
    <w:p w:rsidR="500E7FAD" w:rsidP="500E7FAD" w:rsidRDefault="500E7FAD" w14:paraId="04198D3A" w14:textId="0E5270BF">
      <w:pPr>
        <w:pStyle w:val="Normal"/>
        <w:rPr>
          <w:b w:val="0"/>
          <w:bCs w:val="0"/>
          <w:i w:val="0"/>
          <w:iCs w:val="0"/>
          <w:sz w:val="22"/>
          <w:szCs w:val="22"/>
          <w:u w:val="none"/>
        </w:rPr>
      </w:pPr>
    </w:p>
    <w:p w:rsidR="500E7FAD" w:rsidP="500E7FAD" w:rsidRDefault="500E7FAD" w14:paraId="16302F1A" w14:textId="6F3B91E4">
      <w:pPr>
        <w:pStyle w:val="Normal"/>
        <w:rPr>
          <w:b w:val="0"/>
          <w:bCs w:val="0"/>
          <w:i w:val="0"/>
          <w:iCs w:val="0"/>
          <w:sz w:val="22"/>
          <w:szCs w:val="22"/>
          <w:u w:val="none"/>
        </w:rPr>
      </w:pPr>
    </w:p>
    <w:p w:rsidR="05678A1B" w:rsidP="500E7FAD" w:rsidRDefault="05678A1B" w14:paraId="3A2A392A" w14:textId="160656CB">
      <w:pPr>
        <w:pStyle w:val="Normal"/>
        <w:rPr>
          <w:b w:val="1"/>
          <w:bCs w:val="1"/>
          <w:i w:val="0"/>
          <w:iCs w:val="0"/>
          <w:sz w:val="22"/>
          <w:szCs w:val="22"/>
          <w:u w:val="none"/>
        </w:rPr>
      </w:pPr>
      <w:r w:rsidRPr="500E7FAD" w:rsidR="05678A1B">
        <w:rPr>
          <w:b w:val="1"/>
          <w:bCs w:val="1"/>
          <w:i w:val="0"/>
          <w:iCs w:val="0"/>
          <w:sz w:val="22"/>
          <w:szCs w:val="22"/>
          <w:u w:val="none"/>
        </w:rPr>
        <w:t>References</w:t>
      </w:r>
    </w:p>
    <w:p w:rsidR="05678A1B" w:rsidP="500E7FAD" w:rsidRDefault="05678A1B" w14:paraId="20682556" w14:textId="49AE7C2B">
      <w:pPr>
        <w:pStyle w:val="Normal"/>
      </w:pPr>
      <w:r w:rsidRPr="500E7FAD" w:rsidR="05678A1B">
        <w:rPr>
          <w:b w:val="0"/>
          <w:bCs w:val="0"/>
          <w:i w:val="0"/>
          <w:iCs w:val="0"/>
          <w:sz w:val="22"/>
          <w:szCs w:val="22"/>
          <w:u w:val="none"/>
        </w:rPr>
        <w:t xml:space="preserve"> </w:t>
      </w:r>
    </w:p>
    <w:p w:rsidR="05678A1B" w:rsidP="500E7FAD" w:rsidRDefault="05678A1B" w14:paraId="00CA6680" w14:textId="39ADC046">
      <w:pPr>
        <w:pStyle w:val="Normal"/>
      </w:pPr>
      <w:r w:rsidRPr="500E7FAD" w:rsidR="05678A1B">
        <w:rPr>
          <w:b w:val="0"/>
          <w:bCs w:val="0"/>
          <w:i w:val="0"/>
          <w:iCs w:val="0"/>
          <w:sz w:val="22"/>
          <w:szCs w:val="22"/>
          <w:u w:val="none"/>
        </w:rPr>
        <w:t>Beveridge, W. (1942) Social Insurance and Allied Services (The Beveridge Report). London: HMSO.</w:t>
      </w:r>
    </w:p>
    <w:p w:rsidR="05678A1B" w:rsidP="500E7FAD" w:rsidRDefault="05678A1B" w14:paraId="3C11FDC7" w14:textId="66C27D0C">
      <w:pPr>
        <w:pStyle w:val="Normal"/>
      </w:pPr>
      <w:r w:rsidRPr="500E7FAD" w:rsidR="05678A1B">
        <w:rPr>
          <w:b w:val="0"/>
          <w:bCs w:val="0"/>
          <w:i w:val="0"/>
          <w:iCs w:val="0"/>
          <w:sz w:val="22"/>
          <w:szCs w:val="22"/>
          <w:u w:val="none"/>
        </w:rPr>
        <w:t xml:space="preserve"> </w:t>
      </w:r>
    </w:p>
    <w:p w:rsidR="05678A1B" w:rsidP="500E7FAD" w:rsidRDefault="05678A1B" w14:paraId="44A13444" w14:textId="743BE297">
      <w:pPr>
        <w:pStyle w:val="Normal"/>
      </w:pPr>
      <w:r w:rsidRPr="500E7FAD" w:rsidR="05678A1B">
        <w:rPr>
          <w:b w:val="0"/>
          <w:bCs w:val="0"/>
          <w:i w:val="0"/>
          <w:iCs w:val="0"/>
          <w:sz w:val="22"/>
          <w:szCs w:val="22"/>
          <w:u w:val="none"/>
        </w:rPr>
        <w:t>Bevan, A. (1948) In Place of Fear. London: Heinemann.</w:t>
      </w:r>
    </w:p>
    <w:p w:rsidR="05678A1B" w:rsidP="500E7FAD" w:rsidRDefault="05678A1B" w14:paraId="79BFDE47" w14:textId="0F438671">
      <w:pPr>
        <w:pStyle w:val="Normal"/>
      </w:pPr>
      <w:r w:rsidRPr="500E7FAD" w:rsidR="05678A1B">
        <w:rPr>
          <w:b w:val="0"/>
          <w:bCs w:val="0"/>
          <w:i w:val="0"/>
          <w:iCs w:val="0"/>
          <w:sz w:val="22"/>
          <w:szCs w:val="22"/>
          <w:u w:val="none"/>
        </w:rPr>
        <w:t xml:space="preserve"> </w:t>
      </w:r>
    </w:p>
    <w:p w:rsidR="05678A1B" w:rsidP="500E7FAD" w:rsidRDefault="05678A1B" w14:paraId="29A13E15" w14:textId="51845A7B">
      <w:pPr>
        <w:pStyle w:val="Normal"/>
      </w:pPr>
      <w:r w:rsidRPr="500E7FAD" w:rsidR="05678A1B">
        <w:rPr>
          <w:b w:val="0"/>
          <w:bCs w:val="0"/>
          <w:i w:val="0"/>
          <w:iCs w:val="0"/>
          <w:sz w:val="22"/>
          <w:szCs w:val="22"/>
          <w:u w:val="none"/>
        </w:rPr>
        <w:t>Greengross, P., Grant, K. and Collini, E. (1999) The History and Development of the UK National Health Service 1948-1999. London: Department for International Development.</w:t>
      </w:r>
    </w:p>
    <w:p w:rsidR="05678A1B" w:rsidP="500E7FAD" w:rsidRDefault="05678A1B" w14:paraId="4E7504F8" w14:textId="74A899F6">
      <w:pPr>
        <w:pStyle w:val="Normal"/>
      </w:pPr>
      <w:r w:rsidRPr="500E7FAD" w:rsidR="05678A1B">
        <w:rPr>
          <w:b w:val="0"/>
          <w:bCs w:val="0"/>
          <w:i w:val="0"/>
          <w:iCs w:val="0"/>
          <w:sz w:val="22"/>
          <w:szCs w:val="22"/>
          <w:u w:val="none"/>
        </w:rPr>
        <w:t xml:space="preserve"> </w:t>
      </w:r>
    </w:p>
    <w:p w:rsidR="05678A1B" w:rsidP="500E7FAD" w:rsidRDefault="05678A1B" w14:paraId="371AE6C3" w14:textId="260269BA">
      <w:pPr>
        <w:pStyle w:val="Normal"/>
      </w:pPr>
      <w:r w:rsidRPr="500E7FAD" w:rsidR="05678A1B">
        <w:rPr>
          <w:b w:val="0"/>
          <w:bCs w:val="0"/>
          <w:i w:val="0"/>
          <w:iCs w:val="0"/>
          <w:sz w:val="22"/>
          <w:szCs w:val="22"/>
          <w:u w:val="none"/>
        </w:rPr>
        <w:t xml:space="preserve">House of Commons Library (2023) The Structure of the NHS in England. London: UK Parliament. Available at: </w:t>
      </w:r>
      <w:r w:rsidRPr="500E7FAD" w:rsidR="05678A1B">
        <w:rPr>
          <w:b w:val="0"/>
          <w:bCs w:val="0"/>
          <w:i w:val="0"/>
          <w:iCs w:val="0"/>
          <w:sz w:val="22"/>
          <w:szCs w:val="22"/>
          <w:u w:val="none"/>
        </w:rPr>
        <w:t>https://commonslibrary.parliament.uk/research-briefings/cbp-7206/</w:t>
      </w:r>
      <w:r w:rsidRPr="500E7FAD" w:rsidR="05678A1B">
        <w:rPr>
          <w:b w:val="0"/>
          <w:bCs w:val="0"/>
          <w:i w:val="0"/>
          <w:iCs w:val="0"/>
          <w:sz w:val="22"/>
          <w:szCs w:val="22"/>
          <w:u w:val="none"/>
        </w:rPr>
        <w:t xml:space="preserve"> (Accessed: 18 October 2025).</w:t>
      </w:r>
    </w:p>
    <w:p w:rsidR="05678A1B" w:rsidP="500E7FAD" w:rsidRDefault="05678A1B" w14:paraId="56CC8FFB" w14:textId="19AF3EB4">
      <w:pPr>
        <w:pStyle w:val="Normal"/>
      </w:pPr>
      <w:r w:rsidRPr="500E7FAD" w:rsidR="05678A1B">
        <w:rPr>
          <w:b w:val="0"/>
          <w:bCs w:val="0"/>
          <w:i w:val="0"/>
          <w:iCs w:val="0"/>
          <w:sz w:val="22"/>
          <w:szCs w:val="22"/>
          <w:u w:val="none"/>
        </w:rPr>
        <w:t xml:space="preserve"> </w:t>
      </w:r>
    </w:p>
    <w:p w:rsidR="05678A1B" w:rsidP="500E7FAD" w:rsidRDefault="05678A1B" w14:paraId="7382BF12" w14:textId="55D55CF7">
      <w:pPr>
        <w:pStyle w:val="Normal"/>
      </w:pPr>
      <w:r w:rsidRPr="500E7FAD" w:rsidR="05678A1B">
        <w:rPr>
          <w:b w:val="0"/>
          <w:bCs w:val="0"/>
          <w:i w:val="0"/>
          <w:iCs w:val="0"/>
          <w:sz w:val="22"/>
          <w:szCs w:val="22"/>
          <w:u w:val="none"/>
        </w:rPr>
        <w:t>Klein, R. (2013) The New Politics of the NHS: From Creation to Reinvention. 7th edn. Oxford: Radcliffe Publishing.</w:t>
      </w:r>
    </w:p>
    <w:p w:rsidR="05678A1B" w:rsidP="500E7FAD" w:rsidRDefault="05678A1B" w14:paraId="303E4D41" w14:textId="3F41AF02">
      <w:pPr>
        <w:pStyle w:val="Normal"/>
      </w:pPr>
      <w:r w:rsidRPr="500E7FAD" w:rsidR="05678A1B">
        <w:rPr>
          <w:b w:val="0"/>
          <w:bCs w:val="0"/>
          <w:i w:val="0"/>
          <w:iCs w:val="0"/>
          <w:sz w:val="22"/>
          <w:szCs w:val="22"/>
          <w:u w:val="none"/>
        </w:rPr>
        <w:t xml:space="preserve"> </w:t>
      </w:r>
    </w:p>
    <w:p w:rsidR="05678A1B" w:rsidP="500E7FAD" w:rsidRDefault="05678A1B" w14:paraId="5BB37ECC" w14:textId="2EDE90A3">
      <w:pPr>
        <w:pStyle w:val="Normal"/>
      </w:pPr>
      <w:r w:rsidRPr="500E7FAD" w:rsidR="05678A1B">
        <w:rPr>
          <w:b w:val="0"/>
          <w:bCs w:val="0"/>
          <w:i w:val="0"/>
          <w:iCs w:val="0"/>
          <w:sz w:val="22"/>
          <w:szCs w:val="22"/>
          <w:u w:val="none"/>
        </w:rPr>
        <w:t xml:space="preserve">Kings Fund (2023) How is the NHS performing? Available at: </w:t>
      </w:r>
      <w:r w:rsidRPr="500E7FAD" w:rsidR="05678A1B">
        <w:rPr>
          <w:b w:val="0"/>
          <w:bCs w:val="0"/>
          <w:i w:val="0"/>
          <w:iCs w:val="0"/>
          <w:sz w:val="22"/>
          <w:szCs w:val="22"/>
          <w:u w:val="none"/>
        </w:rPr>
        <w:t>https://www.kingsfund.org.uk</w:t>
      </w:r>
      <w:r w:rsidRPr="500E7FAD" w:rsidR="05678A1B">
        <w:rPr>
          <w:b w:val="0"/>
          <w:bCs w:val="0"/>
          <w:i w:val="0"/>
          <w:iCs w:val="0"/>
          <w:sz w:val="22"/>
          <w:szCs w:val="22"/>
          <w:u w:val="none"/>
        </w:rPr>
        <w:t xml:space="preserve"> (Accessed: 18 October 2025).</w:t>
      </w:r>
    </w:p>
    <w:p w:rsidR="05678A1B" w:rsidP="500E7FAD" w:rsidRDefault="05678A1B" w14:paraId="2A791B2B" w14:textId="497F2FA4">
      <w:pPr>
        <w:pStyle w:val="Normal"/>
      </w:pPr>
      <w:r w:rsidRPr="500E7FAD" w:rsidR="05678A1B">
        <w:rPr>
          <w:b w:val="0"/>
          <w:bCs w:val="0"/>
          <w:i w:val="0"/>
          <w:iCs w:val="0"/>
          <w:sz w:val="22"/>
          <w:szCs w:val="22"/>
          <w:u w:val="none"/>
        </w:rPr>
        <w:t xml:space="preserve"> </w:t>
      </w:r>
    </w:p>
    <w:p w:rsidR="05678A1B" w:rsidP="500E7FAD" w:rsidRDefault="05678A1B" w14:paraId="319BF750" w14:textId="1DD2D145">
      <w:pPr>
        <w:pStyle w:val="Normal"/>
      </w:pPr>
      <w:r w:rsidRPr="500E7FAD" w:rsidR="05678A1B">
        <w:rPr>
          <w:b w:val="0"/>
          <w:bCs w:val="0"/>
          <w:i w:val="0"/>
          <w:iCs w:val="0"/>
          <w:sz w:val="22"/>
          <w:szCs w:val="22"/>
          <w:u w:val="none"/>
        </w:rPr>
        <w:t xml:space="preserve">NHS England (2024) Structure of the NHS. Available at: </w:t>
      </w:r>
      <w:r w:rsidRPr="500E7FAD" w:rsidR="05678A1B">
        <w:rPr>
          <w:b w:val="0"/>
          <w:bCs w:val="0"/>
          <w:i w:val="0"/>
          <w:iCs w:val="0"/>
          <w:sz w:val="22"/>
          <w:szCs w:val="22"/>
          <w:u w:val="none"/>
        </w:rPr>
        <w:t>https://www.england.nhs.uk/long-read/structure-of-the-nhs/</w:t>
      </w:r>
      <w:r w:rsidRPr="500E7FAD" w:rsidR="05678A1B">
        <w:rPr>
          <w:b w:val="0"/>
          <w:bCs w:val="0"/>
          <w:i w:val="0"/>
          <w:iCs w:val="0"/>
          <w:sz w:val="22"/>
          <w:szCs w:val="22"/>
          <w:u w:val="none"/>
        </w:rPr>
        <w:t xml:space="preserve"> (Accessed: 18 October 2025).</w:t>
      </w:r>
    </w:p>
    <w:p w:rsidR="05678A1B" w:rsidP="500E7FAD" w:rsidRDefault="05678A1B" w14:paraId="1C347ACD" w14:textId="6311570B">
      <w:pPr>
        <w:pStyle w:val="Normal"/>
      </w:pPr>
      <w:r w:rsidRPr="500E7FAD" w:rsidR="05678A1B">
        <w:rPr>
          <w:b w:val="0"/>
          <w:bCs w:val="0"/>
          <w:i w:val="0"/>
          <w:iCs w:val="0"/>
          <w:sz w:val="22"/>
          <w:szCs w:val="22"/>
          <w:u w:val="none"/>
        </w:rPr>
        <w:t xml:space="preserve"> </w:t>
      </w:r>
    </w:p>
    <w:p w:rsidR="05678A1B" w:rsidP="500E7FAD" w:rsidRDefault="05678A1B" w14:paraId="51ABE3F8" w14:textId="1F0E9516">
      <w:pPr>
        <w:pStyle w:val="Normal"/>
      </w:pPr>
      <w:r w:rsidRPr="500E7FAD" w:rsidR="05678A1B">
        <w:rPr>
          <w:b w:val="0"/>
          <w:bCs w:val="0"/>
          <w:i w:val="0"/>
          <w:iCs w:val="0"/>
          <w:sz w:val="22"/>
          <w:szCs w:val="22"/>
          <w:u w:val="none"/>
        </w:rPr>
        <w:t xml:space="preserve">The National Archives (2018) The Foundation of the NHS. Available at: </w:t>
      </w:r>
      <w:r w:rsidRPr="500E7FAD" w:rsidR="05678A1B">
        <w:rPr>
          <w:b w:val="0"/>
          <w:bCs w:val="0"/>
          <w:i w:val="0"/>
          <w:iCs w:val="0"/>
          <w:sz w:val="22"/>
          <w:szCs w:val="22"/>
          <w:u w:val="none"/>
        </w:rPr>
        <w:t>https://www.nationalarchives.gov.uk/explore-the-collection/stories/the-foundation-of-the-nhs/</w:t>
      </w:r>
      <w:r w:rsidRPr="500E7FAD" w:rsidR="05678A1B">
        <w:rPr>
          <w:b w:val="0"/>
          <w:bCs w:val="0"/>
          <w:i w:val="0"/>
          <w:iCs w:val="0"/>
          <w:sz w:val="22"/>
          <w:szCs w:val="22"/>
          <w:u w:val="none"/>
        </w:rPr>
        <w:t xml:space="preserve"> (Accessed: 18 October 2025).</w:t>
      </w:r>
    </w:p>
    <w:p w:rsidR="05678A1B" w:rsidP="500E7FAD" w:rsidRDefault="05678A1B" w14:paraId="6FC132D8" w14:textId="315C0444">
      <w:pPr>
        <w:pStyle w:val="Normal"/>
      </w:pPr>
      <w:r w:rsidRPr="500E7FAD" w:rsidR="05678A1B">
        <w:rPr>
          <w:b w:val="0"/>
          <w:bCs w:val="0"/>
          <w:i w:val="0"/>
          <w:iCs w:val="0"/>
          <w:sz w:val="22"/>
          <w:szCs w:val="22"/>
          <w:u w:val="none"/>
        </w:rPr>
        <w:t xml:space="preserve"> </w:t>
      </w:r>
    </w:p>
    <w:p w:rsidR="05678A1B" w:rsidP="500E7FAD" w:rsidRDefault="05678A1B" w14:paraId="7BE35A59" w14:textId="6CFD3601">
      <w:pPr>
        <w:pStyle w:val="Normal"/>
      </w:pPr>
      <w:r w:rsidRPr="500E7FAD" w:rsidR="05678A1B">
        <w:rPr>
          <w:b w:val="0"/>
          <w:bCs w:val="0"/>
          <w:i w:val="0"/>
          <w:iCs w:val="0"/>
          <w:sz w:val="22"/>
          <w:szCs w:val="22"/>
          <w:u w:val="none"/>
        </w:rPr>
        <w:t xml:space="preserve">Webster, C. (2002) The National Health Service: A Political History. 2nd </w:t>
      </w:r>
      <w:r w:rsidRPr="500E7FAD" w:rsidR="05678A1B">
        <w:rPr>
          <w:b w:val="0"/>
          <w:bCs w:val="0"/>
          <w:i w:val="0"/>
          <w:iCs w:val="0"/>
          <w:sz w:val="22"/>
          <w:szCs w:val="22"/>
          <w:u w:val="none"/>
        </w:rPr>
        <w:t>edn</w:t>
      </w:r>
      <w:r w:rsidRPr="500E7FAD" w:rsidR="05678A1B">
        <w:rPr>
          <w:b w:val="0"/>
          <w:bCs w:val="0"/>
          <w:i w:val="0"/>
          <w:iCs w:val="0"/>
          <w:sz w:val="22"/>
          <w:szCs w:val="22"/>
          <w:u w:val="none"/>
        </w:rPr>
        <w:t xml:space="preserve">. Oxford: Oxford University Press  </w:t>
      </w:r>
    </w:p>
    <w:p w:rsidR="500E7FAD" w:rsidP="500E7FAD" w:rsidRDefault="500E7FAD" w14:paraId="7AAF8440" w14:textId="0AE64656">
      <w:pPr>
        <w:pStyle w:val="Normal"/>
        <w:rPr>
          <w:b w:val="0"/>
          <w:bCs w:val="0"/>
          <w:i w:val="0"/>
          <w:iCs w:val="0"/>
          <w:sz w:val="22"/>
          <w:szCs w:val="22"/>
          <w:u w:val="none"/>
        </w:rPr>
      </w:pPr>
    </w:p>
    <w:p w:rsidR="500E7FAD" w:rsidP="500E7FAD" w:rsidRDefault="500E7FAD" w14:paraId="5BB2B72B" w14:textId="2CC372AF">
      <w:pPr>
        <w:pStyle w:val="Normal"/>
        <w:rPr>
          <w:b w:val="0"/>
          <w:bCs w:val="0"/>
          <w:i w:val="0"/>
          <w:iCs w:val="0"/>
          <w:sz w:val="22"/>
          <w:szCs w:val="22"/>
          <w:u w:val="none"/>
        </w:rPr>
      </w:pPr>
    </w:p>
    <w:p w:rsidR="500E7FAD" w:rsidP="500E7FAD" w:rsidRDefault="500E7FAD" w14:paraId="1F0DA4CE" w14:textId="083CCC7A">
      <w:pPr>
        <w:pStyle w:val="Normal"/>
        <w:rPr>
          <w:b w:val="0"/>
          <w:bCs w:val="0"/>
          <w:i w:val="0"/>
          <w:iCs w:val="0"/>
          <w:sz w:val="22"/>
          <w:szCs w:val="22"/>
          <w:u w:val="none"/>
        </w:rPr>
      </w:pPr>
    </w:p>
    <w:p w:rsidR="500E7FAD" w:rsidP="500E7FAD" w:rsidRDefault="500E7FAD" w14:paraId="285BBF05" w14:textId="34718369">
      <w:pPr>
        <w:pStyle w:val="Normal"/>
        <w:rPr>
          <w:b w:val="0"/>
          <w:bCs w:val="0"/>
          <w:i w:val="0"/>
          <w:iCs w:val="0"/>
          <w:sz w:val="22"/>
          <w:szCs w:val="22"/>
          <w:u w:val="none"/>
        </w:rPr>
      </w:pPr>
    </w:p>
    <w:p w:rsidR="77C8A897" w:rsidP="500E7FAD" w:rsidRDefault="77C8A897" w14:paraId="68C0D088" w14:textId="72F8C3EC">
      <w:pPr>
        <w:pStyle w:val="Normal"/>
      </w:pPr>
      <w:r w:rsidR="77C8A897">
        <w:drawing>
          <wp:inline wp14:editId="19A7912F" wp14:anchorId="2E08CC88">
            <wp:extent cx="5724525" cy="3219450"/>
            <wp:effectExtent l="0" t="0" r="0" b="0"/>
            <wp:docPr id="820813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0813685" name=""/>
                    <pic:cNvPicPr/>
                  </pic:nvPicPr>
                  <pic:blipFill>
                    <a:blip xmlns:r="http://schemas.openxmlformats.org/officeDocument/2006/relationships" r:embed="rId1264558253">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8237AE"/>
    <w:rsid w:val="02E1005D"/>
    <w:rsid w:val="05678A1B"/>
    <w:rsid w:val="08AED012"/>
    <w:rsid w:val="0EB6DE80"/>
    <w:rsid w:val="10C756D8"/>
    <w:rsid w:val="13007D4C"/>
    <w:rsid w:val="1BE9EB38"/>
    <w:rsid w:val="1CA49DEB"/>
    <w:rsid w:val="22EAD9F9"/>
    <w:rsid w:val="2596B3C6"/>
    <w:rsid w:val="26C770DC"/>
    <w:rsid w:val="2939EE7A"/>
    <w:rsid w:val="35CA34E7"/>
    <w:rsid w:val="500E7FAD"/>
    <w:rsid w:val="51E6F535"/>
    <w:rsid w:val="51F5AE74"/>
    <w:rsid w:val="526874E5"/>
    <w:rsid w:val="531069F0"/>
    <w:rsid w:val="5A0B384A"/>
    <w:rsid w:val="6306A160"/>
    <w:rsid w:val="688407A7"/>
    <w:rsid w:val="6B87F30B"/>
    <w:rsid w:val="718237AE"/>
    <w:rsid w:val="77C8A897"/>
    <w:rsid w:val="7870C203"/>
    <w:rsid w:val="7C299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F8A67"/>
  <w15:chartTrackingRefBased/>
  <w15:docId w15:val="{FC06E8CF-3C11-4CB7-9C26-91E38DEDB9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645582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Nageena Farooq (2435755)</dc:creator>
  <keywords/>
  <dc:description/>
  <lastModifiedBy>Nageena Farooq (2435755)</lastModifiedBy>
  <revision>2</revision>
  <dcterms:created xsi:type="dcterms:W3CDTF">2025-10-19T10:14:55.6762788Z</dcterms:created>
  <dcterms:modified xsi:type="dcterms:W3CDTF">2025-10-19T10:29:48.3375463Z</dcterms:modified>
</coreProperties>
</file>