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6EEDC" w14:textId="77777777" w:rsidR="00E16D98" w:rsidRPr="009474E9" w:rsidRDefault="00E16D98" w:rsidP="00E210F1">
      <w:pPr>
        <w:pStyle w:val="NormalWeb"/>
        <w:spacing w:before="0" w:beforeAutospacing="0" w:after="0" w:afterAutospacing="0" w:line="360" w:lineRule="auto"/>
        <w:rPr>
          <w:rFonts w:asciiTheme="minorHAnsi" w:hAnsiTheme="minorHAnsi" w:cstheme="minorHAnsi"/>
        </w:rPr>
      </w:pPr>
    </w:p>
    <w:p w14:paraId="58663028" w14:textId="77777777" w:rsidR="00E16D98" w:rsidRPr="009474E9" w:rsidRDefault="00E16D98" w:rsidP="00E210F1">
      <w:pPr>
        <w:spacing w:after="0" w:line="360" w:lineRule="auto"/>
        <w:rPr>
          <w:rFonts w:cstheme="minorHAnsi"/>
          <w:sz w:val="24"/>
          <w:szCs w:val="24"/>
        </w:rPr>
      </w:pPr>
    </w:p>
    <w:p w14:paraId="63525E3F" w14:textId="77777777" w:rsidR="00E16D98" w:rsidRPr="009474E9" w:rsidRDefault="00E16D98" w:rsidP="00E210F1">
      <w:pPr>
        <w:spacing w:after="0" w:line="360" w:lineRule="auto"/>
        <w:rPr>
          <w:rFonts w:cstheme="minorHAnsi"/>
          <w:sz w:val="24"/>
          <w:szCs w:val="24"/>
        </w:rPr>
      </w:pPr>
    </w:p>
    <w:p w14:paraId="69F6906B" w14:textId="77777777" w:rsidR="00E16D98" w:rsidRPr="009474E9" w:rsidRDefault="00E16D98" w:rsidP="00E210F1">
      <w:pPr>
        <w:spacing w:after="0" w:line="360" w:lineRule="auto"/>
        <w:rPr>
          <w:rFonts w:cstheme="minorHAnsi"/>
          <w:sz w:val="24"/>
          <w:szCs w:val="24"/>
        </w:rPr>
      </w:pPr>
    </w:p>
    <w:p w14:paraId="330F4A8A" w14:textId="77777777" w:rsidR="00E16D98" w:rsidRDefault="00E16D98" w:rsidP="00E210F1">
      <w:pPr>
        <w:spacing w:after="0" w:line="360" w:lineRule="auto"/>
        <w:rPr>
          <w:rFonts w:cstheme="minorHAnsi"/>
          <w:sz w:val="24"/>
          <w:szCs w:val="24"/>
        </w:rPr>
      </w:pPr>
    </w:p>
    <w:p w14:paraId="6CAB58A9" w14:textId="77777777" w:rsidR="009474E9" w:rsidRDefault="009474E9" w:rsidP="00E210F1">
      <w:pPr>
        <w:spacing w:after="0" w:line="360" w:lineRule="auto"/>
        <w:rPr>
          <w:rFonts w:cstheme="minorHAnsi"/>
          <w:sz w:val="24"/>
          <w:szCs w:val="24"/>
        </w:rPr>
      </w:pPr>
    </w:p>
    <w:p w14:paraId="04754502" w14:textId="77777777" w:rsidR="009474E9" w:rsidRDefault="009474E9" w:rsidP="00E210F1">
      <w:pPr>
        <w:spacing w:after="0" w:line="360" w:lineRule="auto"/>
        <w:rPr>
          <w:rFonts w:cstheme="minorHAnsi"/>
          <w:sz w:val="24"/>
          <w:szCs w:val="24"/>
        </w:rPr>
      </w:pPr>
    </w:p>
    <w:p w14:paraId="21E509B6" w14:textId="77777777" w:rsidR="009474E9" w:rsidRPr="009474E9" w:rsidRDefault="009474E9" w:rsidP="00E210F1">
      <w:pPr>
        <w:spacing w:after="0" w:line="360" w:lineRule="auto"/>
        <w:rPr>
          <w:rFonts w:cstheme="minorHAnsi"/>
          <w:sz w:val="24"/>
          <w:szCs w:val="24"/>
        </w:rPr>
      </w:pPr>
    </w:p>
    <w:p w14:paraId="6AB2567E" w14:textId="77777777" w:rsidR="00E16D98" w:rsidRDefault="00E16D98" w:rsidP="00E210F1">
      <w:pPr>
        <w:spacing w:after="0" w:line="360" w:lineRule="auto"/>
        <w:jc w:val="center"/>
        <w:rPr>
          <w:rFonts w:cstheme="minorHAnsi"/>
          <w:sz w:val="24"/>
          <w:szCs w:val="24"/>
        </w:rPr>
      </w:pPr>
    </w:p>
    <w:p w14:paraId="56AD15A2" w14:textId="77777777" w:rsidR="00C817C3" w:rsidRPr="00C817C3" w:rsidRDefault="00515DEA" w:rsidP="00E210F1">
      <w:pPr>
        <w:spacing w:after="0" w:line="360" w:lineRule="auto"/>
        <w:jc w:val="center"/>
        <w:rPr>
          <w:rFonts w:cstheme="minorHAnsi"/>
          <w:sz w:val="28"/>
          <w:szCs w:val="24"/>
        </w:rPr>
      </w:pPr>
      <w:r w:rsidRPr="00C817C3">
        <w:rPr>
          <w:sz w:val="24"/>
        </w:rPr>
        <w:t>Workplace Culture and its impact on Organizational Efficiency</w:t>
      </w:r>
    </w:p>
    <w:p w14:paraId="4923DD57" w14:textId="69B56E16" w:rsidR="00E16D98" w:rsidRPr="009474E9" w:rsidRDefault="00515DEA" w:rsidP="00E210F1">
      <w:pPr>
        <w:spacing w:after="0" w:line="360" w:lineRule="auto"/>
        <w:jc w:val="center"/>
        <w:rPr>
          <w:rFonts w:cstheme="minorHAnsi"/>
          <w:sz w:val="24"/>
          <w:szCs w:val="24"/>
        </w:rPr>
      </w:pPr>
      <w:r w:rsidRPr="009474E9">
        <w:rPr>
          <w:rFonts w:cstheme="minorHAnsi"/>
          <w:sz w:val="24"/>
          <w:szCs w:val="24"/>
        </w:rPr>
        <w:t>Student-ID:</w:t>
      </w:r>
      <w:r w:rsidR="008E5E33">
        <w:rPr>
          <w:rFonts w:cstheme="minorHAnsi"/>
          <w:sz w:val="24"/>
          <w:szCs w:val="24"/>
        </w:rPr>
        <w:t xml:space="preserve">2024464 Ruzina </w:t>
      </w:r>
      <w:r w:rsidR="00AA360D">
        <w:rPr>
          <w:rFonts w:cstheme="minorHAnsi"/>
          <w:sz w:val="24"/>
          <w:szCs w:val="24"/>
        </w:rPr>
        <w:t>B</w:t>
      </w:r>
      <w:r w:rsidR="008E5E33">
        <w:rPr>
          <w:rFonts w:cstheme="minorHAnsi"/>
          <w:sz w:val="24"/>
          <w:szCs w:val="24"/>
        </w:rPr>
        <w:t>egum</w:t>
      </w:r>
    </w:p>
    <w:p w14:paraId="7FEF253F" w14:textId="5BD50DA8" w:rsidR="00E16D98" w:rsidRPr="009474E9" w:rsidRDefault="00515DEA" w:rsidP="00E210F1">
      <w:pPr>
        <w:spacing w:after="0" w:line="360" w:lineRule="auto"/>
        <w:jc w:val="center"/>
        <w:rPr>
          <w:rFonts w:cstheme="minorHAnsi"/>
          <w:sz w:val="24"/>
          <w:szCs w:val="24"/>
        </w:rPr>
      </w:pPr>
      <w:r w:rsidRPr="009474E9">
        <w:rPr>
          <w:rFonts w:cstheme="minorHAnsi"/>
          <w:sz w:val="24"/>
          <w:szCs w:val="24"/>
        </w:rPr>
        <w:t>Module Name</w:t>
      </w:r>
      <w:r w:rsidR="00AA360D">
        <w:rPr>
          <w:rFonts w:cstheme="minorHAnsi"/>
          <w:sz w:val="24"/>
          <w:szCs w:val="24"/>
        </w:rPr>
        <w:t xml:space="preserve">: </w:t>
      </w:r>
      <w:r w:rsidR="008E5E33">
        <w:rPr>
          <w:rFonts w:cstheme="minorHAnsi"/>
          <w:sz w:val="24"/>
          <w:szCs w:val="24"/>
        </w:rPr>
        <w:t>BMSW5105</w:t>
      </w:r>
    </w:p>
    <w:p w14:paraId="1474EF81" w14:textId="33968356" w:rsidR="00E16D98" w:rsidRPr="009474E9" w:rsidRDefault="00515DEA" w:rsidP="00E210F1">
      <w:pPr>
        <w:spacing w:after="0" w:line="360" w:lineRule="auto"/>
        <w:jc w:val="center"/>
        <w:rPr>
          <w:rFonts w:cstheme="minorHAnsi"/>
          <w:sz w:val="24"/>
          <w:szCs w:val="24"/>
        </w:rPr>
      </w:pPr>
      <w:r w:rsidRPr="009474E9">
        <w:rPr>
          <w:rFonts w:cstheme="minorHAnsi"/>
          <w:sz w:val="24"/>
          <w:szCs w:val="24"/>
        </w:rPr>
        <w:t>Tutor Name:</w:t>
      </w:r>
      <w:r w:rsidR="008E5E33">
        <w:rPr>
          <w:rFonts w:cstheme="minorHAnsi"/>
          <w:sz w:val="24"/>
          <w:szCs w:val="24"/>
        </w:rPr>
        <w:t xml:space="preserve"> Toyin Adisa </w:t>
      </w:r>
    </w:p>
    <w:p w14:paraId="6514E707" w14:textId="2781E94E" w:rsidR="00E16D98" w:rsidRPr="009474E9" w:rsidRDefault="00E16D98" w:rsidP="00E210F1">
      <w:pPr>
        <w:spacing w:after="0" w:line="360" w:lineRule="auto"/>
        <w:jc w:val="center"/>
        <w:rPr>
          <w:rFonts w:cstheme="minorHAnsi"/>
          <w:sz w:val="24"/>
          <w:szCs w:val="24"/>
        </w:rPr>
      </w:pPr>
    </w:p>
    <w:p w14:paraId="6DEFD61A" w14:textId="77777777" w:rsidR="00E16D98" w:rsidRPr="009474E9" w:rsidRDefault="00E16D98" w:rsidP="00E210F1">
      <w:pPr>
        <w:spacing w:after="0" w:line="360" w:lineRule="auto"/>
        <w:rPr>
          <w:rFonts w:eastAsia="Times New Roman" w:cstheme="minorHAnsi"/>
          <w:sz w:val="24"/>
          <w:szCs w:val="24"/>
        </w:rPr>
      </w:pPr>
    </w:p>
    <w:p w14:paraId="24F58621" w14:textId="77777777" w:rsidR="00E16D98" w:rsidRPr="009474E9" w:rsidRDefault="00515DEA" w:rsidP="00E210F1">
      <w:pPr>
        <w:pStyle w:val="NormalWeb"/>
        <w:tabs>
          <w:tab w:val="left" w:pos="6180"/>
        </w:tabs>
        <w:spacing w:before="0" w:beforeAutospacing="0" w:after="0" w:afterAutospacing="0" w:line="360" w:lineRule="auto"/>
        <w:rPr>
          <w:rFonts w:asciiTheme="minorHAnsi" w:hAnsiTheme="minorHAnsi" w:cstheme="minorHAnsi"/>
        </w:rPr>
      </w:pPr>
      <w:r>
        <w:rPr>
          <w:rFonts w:asciiTheme="minorHAnsi" w:hAnsiTheme="minorHAnsi" w:cstheme="minorHAnsi"/>
        </w:rPr>
        <w:tab/>
      </w:r>
    </w:p>
    <w:p w14:paraId="7A275C01" w14:textId="77777777" w:rsidR="00E16D98" w:rsidRPr="009474E9" w:rsidRDefault="00515DEA" w:rsidP="00E210F1">
      <w:pPr>
        <w:spacing w:after="0" w:line="360" w:lineRule="auto"/>
        <w:rPr>
          <w:rFonts w:eastAsia="Times New Roman" w:cstheme="minorHAnsi"/>
          <w:sz w:val="24"/>
          <w:szCs w:val="24"/>
        </w:rPr>
      </w:pPr>
      <w:r w:rsidRPr="009474E9">
        <w:rPr>
          <w:rFonts w:cstheme="minorHAnsi"/>
          <w:sz w:val="24"/>
          <w:szCs w:val="24"/>
        </w:rPr>
        <w:br w:type="page"/>
      </w:r>
    </w:p>
    <w:sdt>
      <w:sdtPr>
        <w:rPr>
          <w:rFonts w:eastAsiaTheme="minorEastAsia" w:cstheme="minorHAnsi"/>
          <w:b w:val="0"/>
          <w:bCs w:val="0"/>
          <w:i w:val="0"/>
          <w:color w:val="auto"/>
          <w:sz w:val="22"/>
          <w:szCs w:val="24"/>
          <w:lang w:bidi="ar-SA"/>
        </w:rPr>
        <w:id w:val="857076454"/>
        <w:docPartObj>
          <w:docPartGallery w:val="Table of Contents"/>
          <w:docPartUnique/>
        </w:docPartObj>
      </w:sdtPr>
      <w:sdtEndPr>
        <w:rPr>
          <w:noProof/>
        </w:rPr>
      </w:sdtEndPr>
      <w:sdtContent>
        <w:p w14:paraId="53017F29" w14:textId="77777777" w:rsidR="00B2652F" w:rsidRPr="00C817C3" w:rsidRDefault="00515DEA" w:rsidP="00E210F1">
          <w:pPr>
            <w:pStyle w:val="TOCHeading"/>
            <w:spacing w:before="0" w:line="240" w:lineRule="auto"/>
            <w:rPr>
              <w:rFonts w:cstheme="minorHAnsi"/>
              <w:szCs w:val="24"/>
            </w:rPr>
          </w:pPr>
          <w:r w:rsidRPr="00C817C3">
            <w:rPr>
              <w:rFonts w:cstheme="minorHAnsi"/>
              <w:szCs w:val="24"/>
            </w:rPr>
            <w:t>Contents</w:t>
          </w:r>
        </w:p>
        <w:p w14:paraId="7B7817D7" w14:textId="77777777" w:rsidR="00C817C3" w:rsidRPr="00C817C3" w:rsidRDefault="000E7499" w:rsidP="00E210F1">
          <w:pPr>
            <w:pStyle w:val="TOC1"/>
            <w:tabs>
              <w:tab w:val="left" w:pos="660"/>
              <w:tab w:val="right" w:leader="dot" w:pos="9350"/>
            </w:tabs>
            <w:spacing w:line="240" w:lineRule="auto"/>
            <w:rPr>
              <w:noProof/>
              <w:sz w:val="24"/>
              <w:szCs w:val="24"/>
            </w:rPr>
          </w:pPr>
          <w:r w:rsidRPr="00C817C3">
            <w:rPr>
              <w:rFonts w:cstheme="minorHAnsi"/>
              <w:sz w:val="24"/>
              <w:szCs w:val="24"/>
            </w:rPr>
            <w:fldChar w:fldCharType="begin"/>
          </w:r>
          <w:r w:rsidR="00515DEA" w:rsidRPr="00C817C3">
            <w:rPr>
              <w:rFonts w:cstheme="minorHAnsi"/>
              <w:sz w:val="24"/>
              <w:szCs w:val="24"/>
            </w:rPr>
            <w:instrText xml:space="preserve"> TOC \o "1-3" \h \z \u </w:instrText>
          </w:r>
          <w:r w:rsidRPr="00C817C3">
            <w:rPr>
              <w:rFonts w:cstheme="minorHAnsi"/>
              <w:sz w:val="24"/>
              <w:szCs w:val="24"/>
            </w:rPr>
            <w:fldChar w:fldCharType="separate"/>
          </w:r>
          <w:hyperlink w:anchor="_Toc117976976" w:history="1">
            <w:r w:rsidR="00515DEA" w:rsidRPr="00C817C3">
              <w:rPr>
                <w:rStyle w:val="Hyperlink"/>
                <w:rFonts w:cstheme="minorHAnsi"/>
                <w:noProof/>
                <w:sz w:val="24"/>
                <w:szCs w:val="24"/>
              </w:rPr>
              <w:t>1.0.</w:t>
            </w:r>
            <w:r w:rsidR="00515DEA" w:rsidRPr="00C817C3">
              <w:rPr>
                <w:noProof/>
                <w:sz w:val="24"/>
                <w:szCs w:val="24"/>
              </w:rPr>
              <w:tab/>
            </w:r>
            <w:r w:rsidR="00515DEA" w:rsidRPr="00C817C3">
              <w:rPr>
                <w:rStyle w:val="Hyperlink"/>
                <w:rFonts w:cstheme="minorHAnsi"/>
                <w:noProof/>
                <w:sz w:val="24"/>
                <w:szCs w:val="24"/>
              </w:rPr>
              <w:t>Introduction</w:t>
            </w:r>
            <w:r w:rsidR="00515DEA" w:rsidRPr="00C817C3">
              <w:rPr>
                <w:noProof/>
                <w:webHidden/>
                <w:sz w:val="24"/>
                <w:szCs w:val="24"/>
              </w:rPr>
              <w:tab/>
            </w:r>
            <w:r w:rsidRPr="00C817C3">
              <w:rPr>
                <w:noProof/>
                <w:webHidden/>
                <w:sz w:val="24"/>
                <w:szCs w:val="24"/>
              </w:rPr>
              <w:fldChar w:fldCharType="begin"/>
            </w:r>
            <w:r w:rsidR="00515DEA" w:rsidRPr="00C817C3">
              <w:rPr>
                <w:noProof/>
                <w:webHidden/>
                <w:sz w:val="24"/>
                <w:szCs w:val="24"/>
              </w:rPr>
              <w:instrText xml:space="preserve"> PAGEREF _Toc117976976 \h </w:instrText>
            </w:r>
            <w:r w:rsidRPr="00C817C3">
              <w:rPr>
                <w:noProof/>
                <w:webHidden/>
                <w:sz w:val="24"/>
                <w:szCs w:val="24"/>
              </w:rPr>
            </w:r>
            <w:r w:rsidRPr="00C817C3">
              <w:rPr>
                <w:noProof/>
                <w:webHidden/>
                <w:sz w:val="24"/>
                <w:szCs w:val="24"/>
              </w:rPr>
              <w:fldChar w:fldCharType="separate"/>
            </w:r>
            <w:r w:rsidR="00515DEA" w:rsidRPr="00C817C3">
              <w:rPr>
                <w:noProof/>
                <w:webHidden/>
                <w:sz w:val="24"/>
                <w:szCs w:val="24"/>
              </w:rPr>
              <w:t>2</w:t>
            </w:r>
            <w:r w:rsidRPr="00C817C3">
              <w:rPr>
                <w:noProof/>
                <w:webHidden/>
                <w:sz w:val="24"/>
                <w:szCs w:val="24"/>
              </w:rPr>
              <w:fldChar w:fldCharType="end"/>
            </w:r>
          </w:hyperlink>
        </w:p>
        <w:p w14:paraId="49378C0A"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6977" w:history="1">
            <w:r w:rsidR="00515DEA" w:rsidRPr="00C817C3">
              <w:rPr>
                <w:rStyle w:val="Hyperlink"/>
                <w:noProof/>
                <w:sz w:val="24"/>
                <w:szCs w:val="24"/>
              </w:rPr>
              <w:t>2.0.</w:t>
            </w:r>
            <w:r w:rsidR="00515DEA" w:rsidRPr="00C817C3">
              <w:rPr>
                <w:noProof/>
                <w:sz w:val="24"/>
                <w:szCs w:val="24"/>
              </w:rPr>
              <w:tab/>
            </w:r>
            <w:r w:rsidR="00515DEA" w:rsidRPr="00C817C3">
              <w:rPr>
                <w:rStyle w:val="Hyperlink"/>
                <w:noProof/>
                <w:sz w:val="24"/>
                <w:szCs w:val="24"/>
              </w:rPr>
              <w:t>Key Analytical Instruments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_Toc117976977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3</w:t>
            </w:r>
            <w:r w:rsidR="000E7499" w:rsidRPr="00C817C3">
              <w:rPr>
                <w:noProof/>
                <w:webHidden/>
                <w:sz w:val="24"/>
                <w:szCs w:val="24"/>
              </w:rPr>
              <w:fldChar w:fldCharType="end"/>
            </w:r>
          </w:hyperlink>
        </w:p>
        <w:p w14:paraId="73043C10"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6978" w:history="1">
            <w:r w:rsidR="00515DEA" w:rsidRPr="00C817C3">
              <w:rPr>
                <w:rStyle w:val="Hyperlink"/>
                <w:rFonts w:cstheme="minorHAnsi"/>
                <w:noProof/>
                <w:sz w:val="24"/>
                <w:szCs w:val="24"/>
              </w:rPr>
              <w:t>3.0.</w:t>
            </w:r>
            <w:r w:rsidR="00515DEA" w:rsidRPr="00C817C3">
              <w:rPr>
                <w:noProof/>
                <w:sz w:val="24"/>
                <w:szCs w:val="24"/>
              </w:rPr>
              <w:tab/>
            </w:r>
            <w:r w:rsidR="00515DEA" w:rsidRPr="00C817C3">
              <w:rPr>
                <w:rStyle w:val="Hyperlink"/>
                <w:rFonts w:cstheme="minorHAnsi"/>
                <w:noProof/>
                <w:sz w:val="24"/>
                <w:szCs w:val="24"/>
              </w:rPr>
              <w:t>Wal-Mart’s Business Environment and Key Drivers of Change</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_Toc117976978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4</w:t>
            </w:r>
            <w:r w:rsidR="000E7499" w:rsidRPr="00C817C3">
              <w:rPr>
                <w:noProof/>
                <w:webHidden/>
                <w:sz w:val="24"/>
                <w:szCs w:val="24"/>
              </w:rPr>
              <w:fldChar w:fldCharType="end"/>
            </w:r>
          </w:hyperlink>
        </w:p>
        <w:p w14:paraId="04812941"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79" w:history="1">
            <w:r w:rsidR="00515DEA" w:rsidRPr="00C817C3">
              <w:rPr>
                <w:rStyle w:val="Hyperlink"/>
                <w:noProof/>
                <w:sz w:val="24"/>
                <w:szCs w:val="24"/>
              </w:rPr>
              <w:t>3.1.</w:t>
            </w:r>
            <w:r w:rsidR="00515DEA" w:rsidRPr="00C817C3">
              <w:rPr>
                <w:noProof/>
                <w:sz w:val="24"/>
                <w:szCs w:val="24"/>
              </w:rPr>
              <w:tab/>
            </w:r>
            <w:r w:rsidR="00515DEA" w:rsidRPr="00C817C3">
              <w:rPr>
                <w:rStyle w:val="Hyperlink"/>
                <w:noProof/>
                <w:sz w:val="24"/>
                <w:szCs w:val="24"/>
              </w:rPr>
              <w:t>PESTEL Analysis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_Toc117976979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4</w:t>
            </w:r>
            <w:r w:rsidR="000E7499" w:rsidRPr="00C817C3">
              <w:rPr>
                <w:noProof/>
                <w:webHidden/>
                <w:sz w:val="24"/>
                <w:szCs w:val="24"/>
              </w:rPr>
              <w:fldChar w:fldCharType="end"/>
            </w:r>
          </w:hyperlink>
        </w:p>
        <w:p w14:paraId="6A184467"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0" w:history="1">
            <w:r w:rsidR="00515DEA" w:rsidRPr="00C817C3">
              <w:rPr>
                <w:rStyle w:val="Hyperlink"/>
                <w:rFonts w:cstheme="minorHAnsi"/>
                <w:noProof/>
                <w:sz w:val="24"/>
                <w:szCs w:val="24"/>
              </w:rPr>
              <w:t>3.1.1.</w:t>
            </w:r>
            <w:r w:rsidR="00515DEA" w:rsidRPr="00C817C3">
              <w:rPr>
                <w:noProof/>
                <w:sz w:val="24"/>
                <w:szCs w:val="24"/>
              </w:rPr>
              <w:tab/>
            </w:r>
            <w:r w:rsidR="00515DEA" w:rsidRPr="00C817C3">
              <w:rPr>
                <w:rStyle w:val="Hyperlink"/>
                <w:rFonts w:cstheme="minorHAnsi"/>
                <w:noProof/>
                <w:sz w:val="24"/>
                <w:szCs w:val="24"/>
              </w:rPr>
              <w:t>Political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_Toc117976980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4</w:t>
            </w:r>
            <w:r w:rsidR="000E7499" w:rsidRPr="00C817C3">
              <w:rPr>
                <w:noProof/>
                <w:webHidden/>
                <w:sz w:val="24"/>
                <w:szCs w:val="24"/>
              </w:rPr>
              <w:fldChar w:fldCharType="end"/>
            </w:r>
          </w:hyperlink>
        </w:p>
        <w:p w14:paraId="4005208C"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1" w:history="1">
            <w:r w:rsidR="00515DEA" w:rsidRPr="00C817C3">
              <w:rPr>
                <w:rStyle w:val="Hyperlink"/>
                <w:rFonts w:cstheme="minorHAnsi"/>
                <w:noProof/>
                <w:sz w:val="24"/>
                <w:szCs w:val="24"/>
              </w:rPr>
              <w:t>3.1.2.</w:t>
            </w:r>
            <w:r w:rsidR="00515DEA" w:rsidRPr="00C817C3">
              <w:rPr>
                <w:noProof/>
                <w:sz w:val="24"/>
                <w:szCs w:val="24"/>
              </w:rPr>
              <w:tab/>
            </w:r>
            <w:r w:rsidR="00515DEA" w:rsidRPr="00C817C3">
              <w:rPr>
                <w:rStyle w:val="Hyperlink"/>
                <w:rFonts w:cstheme="minorHAnsi"/>
                <w:noProof/>
                <w:sz w:val="24"/>
                <w:szCs w:val="24"/>
              </w:rPr>
              <w:t>Economic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_Toc117976981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4</w:t>
            </w:r>
            <w:r w:rsidR="000E7499" w:rsidRPr="00C817C3">
              <w:rPr>
                <w:noProof/>
                <w:webHidden/>
                <w:sz w:val="24"/>
                <w:szCs w:val="24"/>
              </w:rPr>
              <w:fldChar w:fldCharType="end"/>
            </w:r>
          </w:hyperlink>
        </w:p>
        <w:p w14:paraId="1FBE81BD"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2" w:history="1">
            <w:r w:rsidR="00515DEA" w:rsidRPr="00C817C3">
              <w:rPr>
                <w:rStyle w:val="Hyperlink"/>
                <w:rFonts w:cstheme="minorHAnsi"/>
                <w:noProof/>
                <w:sz w:val="24"/>
                <w:szCs w:val="24"/>
              </w:rPr>
              <w:t>3.1.3.</w:t>
            </w:r>
            <w:r w:rsidR="00515DEA" w:rsidRPr="00C817C3">
              <w:rPr>
                <w:noProof/>
                <w:sz w:val="24"/>
                <w:szCs w:val="24"/>
              </w:rPr>
              <w:tab/>
            </w:r>
            <w:r w:rsidR="00515DEA" w:rsidRPr="00C817C3">
              <w:rPr>
                <w:rStyle w:val="Hyperlink"/>
                <w:rFonts w:cstheme="minorHAnsi"/>
                <w:noProof/>
                <w:sz w:val="24"/>
                <w:szCs w:val="24"/>
              </w:rPr>
              <w:t>Social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_Toc117976982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5</w:t>
            </w:r>
            <w:r w:rsidR="000E7499" w:rsidRPr="00C817C3">
              <w:rPr>
                <w:noProof/>
                <w:webHidden/>
                <w:sz w:val="24"/>
                <w:szCs w:val="24"/>
              </w:rPr>
              <w:fldChar w:fldCharType="end"/>
            </w:r>
          </w:hyperlink>
        </w:p>
        <w:p w14:paraId="6A83F232"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3" w:history="1">
            <w:r w:rsidR="00515DEA" w:rsidRPr="00C817C3">
              <w:rPr>
                <w:rStyle w:val="Hyperlink"/>
                <w:rFonts w:cstheme="minorHAnsi"/>
                <w:noProof/>
                <w:sz w:val="24"/>
                <w:szCs w:val="24"/>
              </w:rPr>
              <w:t>3.1.4.</w:t>
            </w:r>
            <w:r w:rsidR="00515DEA" w:rsidRPr="00C817C3">
              <w:rPr>
                <w:noProof/>
                <w:sz w:val="24"/>
                <w:szCs w:val="24"/>
              </w:rPr>
              <w:tab/>
            </w:r>
            <w:r w:rsidR="00515DEA" w:rsidRPr="00C817C3">
              <w:rPr>
                <w:rStyle w:val="Hyperlink"/>
                <w:rFonts w:cstheme="minorHAnsi"/>
                <w:noProof/>
                <w:sz w:val="24"/>
                <w:szCs w:val="24"/>
              </w:rPr>
              <w:t>Technological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_Toc117976983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5</w:t>
            </w:r>
            <w:r w:rsidR="000E7499" w:rsidRPr="00C817C3">
              <w:rPr>
                <w:noProof/>
                <w:webHidden/>
                <w:sz w:val="24"/>
                <w:szCs w:val="24"/>
              </w:rPr>
              <w:fldChar w:fldCharType="end"/>
            </w:r>
          </w:hyperlink>
        </w:p>
        <w:p w14:paraId="62EF4D64"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4" w:history="1">
            <w:r w:rsidR="00515DEA" w:rsidRPr="00C817C3">
              <w:rPr>
                <w:rStyle w:val="Hyperlink"/>
                <w:rFonts w:cstheme="minorHAnsi"/>
                <w:noProof/>
                <w:sz w:val="24"/>
                <w:szCs w:val="24"/>
              </w:rPr>
              <w:t>3.1.5.</w:t>
            </w:r>
            <w:r w:rsidR="00515DEA" w:rsidRPr="00C817C3">
              <w:rPr>
                <w:noProof/>
                <w:sz w:val="24"/>
                <w:szCs w:val="24"/>
              </w:rPr>
              <w:tab/>
            </w:r>
            <w:r w:rsidR="00515DEA" w:rsidRPr="00C817C3">
              <w:rPr>
                <w:rStyle w:val="Hyperlink"/>
                <w:rFonts w:cstheme="minorHAnsi"/>
                <w:noProof/>
                <w:sz w:val="24"/>
                <w:szCs w:val="24"/>
              </w:rPr>
              <w:t>Environmental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_Toc117976984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6</w:t>
            </w:r>
            <w:r w:rsidR="000E7499" w:rsidRPr="00C817C3">
              <w:rPr>
                <w:noProof/>
                <w:webHidden/>
                <w:sz w:val="24"/>
                <w:szCs w:val="24"/>
              </w:rPr>
              <w:fldChar w:fldCharType="end"/>
            </w:r>
          </w:hyperlink>
        </w:p>
        <w:p w14:paraId="1178DE61"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5" w:history="1">
            <w:r w:rsidR="00515DEA" w:rsidRPr="00C817C3">
              <w:rPr>
                <w:rStyle w:val="Hyperlink"/>
                <w:rFonts w:cstheme="minorHAnsi"/>
                <w:noProof/>
                <w:sz w:val="24"/>
                <w:szCs w:val="24"/>
              </w:rPr>
              <w:t>3.1.6.</w:t>
            </w:r>
            <w:r w:rsidR="00515DEA" w:rsidRPr="00C817C3">
              <w:rPr>
                <w:noProof/>
                <w:sz w:val="24"/>
                <w:szCs w:val="24"/>
              </w:rPr>
              <w:tab/>
            </w:r>
            <w:r w:rsidR="00515DEA" w:rsidRPr="00C817C3">
              <w:rPr>
                <w:rStyle w:val="Hyperlink"/>
                <w:rFonts w:cstheme="minorHAnsi"/>
                <w:noProof/>
                <w:sz w:val="24"/>
                <w:szCs w:val="24"/>
              </w:rPr>
              <w:t>Legal Factors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_Toc117976985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6</w:t>
            </w:r>
            <w:r w:rsidR="000E7499" w:rsidRPr="00C817C3">
              <w:rPr>
                <w:noProof/>
                <w:webHidden/>
                <w:sz w:val="24"/>
                <w:szCs w:val="24"/>
              </w:rPr>
              <w:fldChar w:fldCharType="end"/>
            </w:r>
          </w:hyperlink>
        </w:p>
        <w:p w14:paraId="64F7FC0A"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86" w:history="1">
            <w:r w:rsidR="00515DEA" w:rsidRPr="00C817C3">
              <w:rPr>
                <w:rStyle w:val="Hyperlink"/>
                <w:rFonts w:cstheme="minorHAnsi"/>
                <w:iCs/>
                <w:noProof/>
                <w:sz w:val="24"/>
                <w:szCs w:val="24"/>
              </w:rPr>
              <w:t>3.2.</w:t>
            </w:r>
            <w:r w:rsidR="00515DEA" w:rsidRPr="00C817C3">
              <w:rPr>
                <w:noProof/>
                <w:sz w:val="24"/>
                <w:szCs w:val="24"/>
              </w:rPr>
              <w:tab/>
            </w:r>
            <w:r w:rsidR="00515DEA" w:rsidRPr="00C817C3">
              <w:rPr>
                <w:rStyle w:val="Hyperlink"/>
                <w:rFonts w:cstheme="minorHAnsi"/>
                <w:iCs/>
                <w:noProof/>
                <w:sz w:val="24"/>
                <w:szCs w:val="24"/>
              </w:rPr>
              <w:t>Poster's Framework</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_Toc117976986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7</w:t>
            </w:r>
            <w:r w:rsidR="000E7499" w:rsidRPr="00C817C3">
              <w:rPr>
                <w:noProof/>
                <w:webHidden/>
                <w:sz w:val="24"/>
                <w:szCs w:val="24"/>
              </w:rPr>
              <w:fldChar w:fldCharType="end"/>
            </w:r>
          </w:hyperlink>
        </w:p>
        <w:p w14:paraId="188CEC71"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7" w:history="1">
            <w:r w:rsidR="00515DEA" w:rsidRPr="00C817C3">
              <w:rPr>
                <w:rStyle w:val="Hyperlink"/>
                <w:rFonts w:cstheme="minorHAnsi"/>
                <w:noProof/>
                <w:sz w:val="24"/>
                <w:szCs w:val="24"/>
              </w:rPr>
              <w:t>3.2.1.</w:t>
            </w:r>
            <w:r w:rsidR="00515DEA" w:rsidRPr="00C817C3">
              <w:rPr>
                <w:noProof/>
                <w:sz w:val="24"/>
                <w:szCs w:val="24"/>
              </w:rPr>
              <w:tab/>
            </w:r>
            <w:r w:rsidR="00515DEA" w:rsidRPr="00C817C3">
              <w:rPr>
                <w:rStyle w:val="Hyperlink"/>
                <w:rFonts w:cstheme="minorHAnsi"/>
                <w:noProof/>
                <w:sz w:val="24"/>
                <w:szCs w:val="24"/>
              </w:rPr>
              <w:t>Competition</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_Toc117976987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7</w:t>
            </w:r>
            <w:r w:rsidR="000E7499" w:rsidRPr="00C817C3">
              <w:rPr>
                <w:noProof/>
                <w:webHidden/>
                <w:sz w:val="24"/>
                <w:szCs w:val="24"/>
              </w:rPr>
              <w:fldChar w:fldCharType="end"/>
            </w:r>
          </w:hyperlink>
        </w:p>
        <w:p w14:paraId="71577899"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8" w:history="1">
            <w:r w:rsidR="00515DEA" w:rsidRPr="00C817C3">
              <w:rPr>
                <w:rStyle w:val="Hyperlink"/>
                <w:rFonts w:cstheme="minorHAnsi"/>
                <w:noProof/>
                <w:sz w:val="24"/>
                <w:szCs w:val="24"/>
              </w:rPr>
              <w:t>3.2.2.</w:t>
            </w:r>
            <w:r w:rsidR="00515DEA" w:rsidRPr="00C817C3">
              <w:rPr>
                <w:noProof/>
                <w:sz w:val="24"/>
                <w:szCs w:val="24"/>
              </w:rPr>
              <w:tab/>
            </w:r>
            <w:r w:rsidR="00515DEA" w:rsidRPr="00C817C3">
              <w:rPr>
                <w:rStyle w:val="Hyperlink"/>
                <w:rFonts w:cstheme="minorHAnsi"/>
                <w:noProof/>
                <w:sz w:val="24"/>
                <w:szCs w:val="24"/>
              </w:rPr>
              <w:t>Bargaining Powers of Buyers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_Toc117976988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7</w:t>
            </w:r>
            <w:r w:rsidR="000E7499" w:rsidRPr="00C817C3">
              <w:rPr>
                <w:noProof/>
                <w:webHidden/>
                <w:sz w:val="24"/>
                <w:szCs w:val="24"/>
              </w:rPr>
              <w:fldChar w:fldCharType="end"/>
            </w:r>
          </w:hyperlink>
        </w:p>
        <w:p w14:paraId="43BA85B6"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89" w:history="1">
            <w:r w:rsidR="00515DEA" w:rsidRPr="00C817C3">
              <w:rPr>
                <w:rStyle w:val="Hyperlink"/>
                <w:rFonts w:cstheme="minorHAnsi"/>
                <w:noProof/>
                <w:sz w:val="24"/>
                <w:szCs w:val="24"/>
              </w:rPr>
              <w:t>3.2.3.</w:t>
            </w:r>
            <w:r w:rsidR="00515DEA" w:rsidRPr="00C817C3">
              <w:rPr>
                <w:noProof/>
                <w:sz w:val="24"/>
                <w:szCs w:val="24"/>
              </w:rPr>
              <w:tab/>
            </w:r>
            <w:r w:rsidR="00515DEA" w:rsidRPr="00C817C3">
              <w:rPr>
                <w:rStyle w:val="Hyperlink"/>
                <w:rFonts w:cstheme="minorHAnsi"/>
                <w:noProof/>
                <w:sz w:val="24"/>
                <w:szCs w:val="24"/>
              </w:rPr>
              <w:t>Supplier Bargaining Power</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_Toc117976989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8</w:t>
            </w:r>
            <w:r w:rsidR="000E7499" w:rsidRPr="00C817C3">
              <w:rPr>
                <w:noProof/>
                <w:webHidden/>
                <w:sz w:val="24"/>
                <w:szCs w:val="24"/>
              </w:rPr>
              <w:fldChar w:fldCharType="end"/>
            </w:r>
          </w:hyperlink>
        </w:p>
        <w:p w14:paraId="65A861F8" w14:textId="77777777" w:rsidR="00C817C3" w:rsidRPr="00C817C3" w:rsidRDefault="00000000" w:rsidP="00E210F1">
          <w:pPr>
            <w:pStyle w:val="TOC3"/>
            <w:tabs>
              <w:tab w:val="left" w:pos="1320"/>
              <w:tab w:val="right" w:leader="dot" w:pos="9350"/>
            </w:tabs>
            <w:spacing w:line="240" w:lineRule="auto"/>
            <w:rPr>
              <w:noProof/>
              <w:sz w:val="24"/>
              <w:szCs w:val="24"/>
            </w:rPr>
          </w:pPr>
          <w:hyperlink w:anchor="_Toc117976990" w:history="1">
            <w:r w:rsidR="00515DEA" w:rsidRPr="00C817C3">
              <w:rPr>
                <w:rStyle w:val="Hyperlink"/>
                <w:rFonts w:cstheme="minorHAnsi"/>
                <w:noProof/>
                <w:sz w:val="24"/>
                <w:szCs w:val="24"/>
              </w:rPr>
              <w:t>3.2.4.</w:t>
            </w:r>
            <w:r w:rsidR="00515DEA" w:rsidRPr="00C817C3">
              <w:rPr>
                <w:noProof/>
                <w:sz w:val="24"/>
                <w:szCs w:val="24"/>
              </w:rPr>
              <w:tab/>
            </w:r>
            <w:r w:rsidR="00515DEA" w:rsidRPr="00C817C3">
              <w:rPr>
                <w:rStyle w:val="Hyperlink"/>
                <w:rFonts w:cstheme="minorHAnsi"/>
                <w:noProof/>
                <w:sz w:val="24"/>
                <w:szCs w:val="24"/>
              </w:rPr>
              <w:t>Substitute Threat</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_Toc117976990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8</w:t>
            </w:r>
            <w:r w:rsidR="000E7499" w:rsidRPr="00C817C3">
              <w:rPr>
                <w:noProof/>
                <w:webHidden/>
                <w:sz w:val="24"/>
                <w:szCs w:val="24"/>
              </w:rPr>
              <w:fldChar w:fldCharType="end"/>
            </w:r>
          </w:hyperlink>
        </w:p>
        <w:p w14:paraId="07C3528B" w14:textId="77777777" w:rsidR="00C817C3" w:rsidRPr="00C817C3" w:rsidRDefault="00000000" w:rsidP="00E210F1">
          <w:pPr>
            <w:pStyle w:val="TOC3"/>
            <w:tabs>
              <w:tab w:val="right" w:leader="dot" w:pos="9350"/>
            </w:tabs>
            <w:spacing w:line="240" w:lineRule="auto"/>
            <w:rPr>
              <w:noProof/>
              <w:sz w:val="24"/>
              <w:szCs w:val="24"/>
            </w:rPr>
          </w:pPr>
          <w:hyperlink w:anchor="_Toc117976991" w:history="1">
            <w:r w:rsidR="00515DEA" w:rsidRPr="00C817C3">
              <w:rPr>
                <w:rStyle w:val="Hyperlink"/>
                <w:rFonts w:cstheme="minorHAnsi"/>
                <w:noProof/>
                <w:sz w:val="24"/>
                <w:szCs w:val="24"/>
              </w:rPr>
              <w:t>3.2.5. The Threat of New Entrants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_Toc117976991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8</w:t>
            </w:r>
            <w:r w:rsidR="000E7499" w:rsidRPr="00C817C3">
              <w:rPr>
                <w:noProof/>
                <w:webHidden/>
                <w:sz w:val="24"/>
                <w:szCs w:val="24"/>
              </w:rPr>
              <w:fldChar w:fldCharType="end"/>
            </w:r>
          </w:hyperlink>
        </w:p>
        <w:p w14:paraId="6B42641A"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6992" w:history="1">
            <w:r w:rsidR="00515DEA" w:rsidRPr="00C817C3">
              <w:rPr>
                <w:rStyle w:val="Hyperlink"/>
                <w:rFonts w:cstheme="minorHAnsi"/>
                <w:noProof/>
                <w:sz w:val="24"/>
                <w:szCs w:val="24"/>
              </w:rPr>
              <w:t>4.0.</w:t>
            </w:r>
            <w:r w:rsidR="00515DEA" w:rsidRPr="00C817C3">
              <w:rPr>
                <w:noProof/>
                <w:sz w:val="24"/>
                <w:szCs w:val="24"/>
              </w:rPr>
              <w:tab/>
            </w:r>
            <w:r w:rsidR="00515DEA" w:rsidRPr="00C817C3">
              <w:rPr>
                <w:rStyle w:val="Hyperlink"/>
                <w:rFonts w:cstheme="minorHAnsi"/>
                <w:noProof/>
                <w:sz w:val="24"/>
                <w:szCs w:val="24"/>
              </w:rPr>
              <w:t>Organizational Culture</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_Toc117976992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9</w:t>
            </w:r>
            <w:r w:rsidR="000E7499" w:rsidRPr="00C817C3">
              <w:rPr>
                <w:noProof/>
                <w:webHidden/>
                <w:sz w:val="24"/>
                <w:szCs w:val="24"/>
              </w:rPr>
              <w:fldChar w:fldCharType="end"/>
            </w:r>
          </w:hyperlink>
        </w:p>
        <w:p w14:paraId="6D072FD4"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93" w:history="1">
            <w:r w:rsidR="00515DEA" w:rsidRPr="00C817C3">
              <w:rPr>
                <w:rStyle w:val="Hyperlink"/>
                <w:rFonts w:cstheme="minorHAnsi"/>
                <w:iCs/>
                <w:noProof/>
                <w:sz w:val="24"/>
                <w:szCs w:val="24"/>
              </w:rPr>
              <w:t>4.1.</w:t>
            </w:r>
            <w:r w:rsidR="00515DEA" w:rsidRPr="00C817C3">
              <w:rPr>
                <w:noProof/>
                <w:sz w:val="24"/>
                <w:szCs w:val="24"/>
              </w:rPr>
              <w:tab/>
            </w:r>
            <w:r w:rsidR="00515DEA" w:rsidRPr="00C817C3">
              <w:rPr>
                <w:rStyle w:val="Hyperlink"/>
                <w:rFonts w:cstheme="minorHAnsi"/>
                <w:iCs/>
                <w:noProof/>
                <w:sz w:val="24"/>
                <w:szCs w:val="24"/>
              </w:rPr>
              <w:t>Governance principles and staff moral values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_Toc117976993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9</w:t>
            </w:r>
            <w:r w:rsidR="000E7499" w:rsidRPr="00C817C3">
              <w:rPr>
                <w:noProof/>
                <w:webHidden/>
                <w:sz w:val="24"/>
                <w:szCs w:val="24"/>
              </w:rPr>
              <w:fldChar w:fldCharType="end"/>
            </w:r>
          </w:hyperlink>
        </w:p>
        <w:p w14:paraId="47C2D7EB"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94" w:history="1">
            <w:r w:rsidR="00515DEA" w:rsidRPr="00C817C3">
              <w:rPr>
                <w:rStyle w:val="Hyperlink"/>
                <w:rFonts w:cstheme="minorHAnsi"/>
                <w:iCs/>
                <w:noProof/>
                <w:sz w:val="24"/>
                <w:szCs w:val="24"/>
              </w:rPr>
              <w:t>4.2.</w:t>
            </w:r>
            <w:r w:rsidR="00515DEA" w:rsidRPr="00C817C3">
              <w:rPr>
                <w:noProof/>
                <w:sz w:val="24"/>
                <w:szCs w:val="24"/>
              </w:rPr>
              <w:tab/>
            </w:r>
            <w:r w:rsidR="00515DEA" w:rsidRPr="00C817C3">
              <w:rPr>
                <w:rStyle w:val="Hyperlink"/>
                <w:rFonts w:cstheme="minorHAnsi"/>
                <w:iCs/>
                <w:noProof/>
                <w:sz w:val="24"/>
                <w:szCs w:val="24"/>
              </w:rPr>
              <w:t>Inclusivity</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_Toc117976994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10</w:t>
            </w:r>
            <w:r w:rsidR="000E7499" w:rsidRPr="00C817C3">
              <w:rPr>
                <w:noProof/>
                <w:webHidden/>
                <w:sz w:val="24"/>
                <w:szCs w:val="24"/>
              </w:rPr>
              <w:fldChar w:fldCharType="end"/>
            </w:r>
          </w:hyperlink>
        </w:p>
        <w:p w14:paraId="18E22E9C"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95" w:history="1">
            <w:r w:rsidR="00515DEA" w:rsidRPr="00C817C3">
              <w:rPr>
                <w:rStyle w:val="Hyperlink"/>
                <w:rFonts w:cstheme="minorHAnsi"/>
                <w:iCs/>
                <w:noProof/>
                <w:sz w:val="24"/>
                <w:szCs w:val="24"/>
              </w:rPr>
              <w:t>4.3.</w:t>
            </w:r>
            <w:r w:rsidR="00515DEA" w:rsidRPr="00C817C3">
              <w:rPr>
                <w:noProof/>
                <w:sz w:val="24"/>
                <w:szCs w:val="24"/>
              </w:rPr>
              <w:tab/>
            </w:r>
            <w:r w:rsidR="00515DEA" w:rsidRPr="00C817C3">
              <w:rPr>
                <w:rStyle w:val="Hyperlink"/>
                <w:rFonts w:cstheme="minorHAnsi"/>
                <w:iCs/>
                <w:noProof/>
                <w:sz w:val="24"/>
                <w:szCs w:val="24"/>
              </w:rPr>
              <w:t>Diversity</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_Toc117976995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10</w:t>
            </w:r>
            <w:r w:rsidR="000E7499" w:rsidRPr="00C817C3">
              <w:rPr>
                <w:noProof/>
                <w:webHidden/>
                <w:sz w:val="24"/>
                <w:szCs w:val="24"/>
              </w:rPr>
              <w:fldChar w:fldCharType="end"/>
            </w:r>
          </w:hyperlink>
        </w:p>
        <w:p w14:paraId="3822E127"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6996" w:history="1">
            <w:r w:rsidR="00515DEA" w:rsidRPr="00C817C3">
              <w:rPr>
                <w:rStyle w:val="Hyperlink"/>
                <w:rFonts w:cstheme="minorHAnsi"/>
                <w:noProof/>
                <w:sz w:val="24"/>
                <w:szCs w:val="24"/>
              </w:rPr>
              <w:t>5.0.</w:t>
            </w:r>
            <w:r w:rsidR="00515DEA" w:rsidRPr="00C817C3">
              <w:rPr>
                <w:noProof/>
                <w:sz w:val="24"/>
                <w:szCs w:val="24"/>
              </w:rPr>
              <w:tab/>
            </w:r>
            <w:r w:rsidR="00515DEA" w:rsidRPr="00C817C3">
              <w:rPr>
                <w:rStyle w:val="Hyperlink"/>
                <w:rFonts w:cstheme="minorHAnsi"/>
                <w:noProof/>
                <w:sz w:val="24"/>
                <w:szCs w:val="24"/>
              </w:rPr>
              <w:t>Relationship between the Organizational Culture and Performance</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_Toc117976996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10</w:t>
            </w:r>
            <w:r w:rsidR="000E7499" w:rsidRPr="00C817C3">
              <w:rPr>
                <w:noProof/>
                <w:webHidden/>
                <w:sz w:val="24"/>
                <w:szCs w:val="24"/>
              </w:rPr>
              <w:fldChar w:fldCharType="end"/>
            </w:r>
          </w:hyperlink>
        </w:p>
        <w:p w14:paraId="2D245DC6"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6997" w:history="1">
            <w:r w:rsidR="00515DEA" w:rsidRPr="00C817C3">
              <w:rPr>
                <w:rStyle w:val="Hyperlink"/>
                <w:rFonts w:cstheme="minorHAnsi"/>
                <w:noProof/>
                <w:sz w:val="24"/>
                <w:szCs w:val="24"/>
              </w:rPr>
              <w:t>6.0.</w:t>
            </w:r>
            <w:r w:rsidR="00515DEA" w:rsidRPr="00C817C3">
              <w:rPr>
                <w:noProof/>
                <w:sz w:val="24"/>
                <w:szCs w:val="24"/>
              </w:rPr>
              <w:tab/>
            </w:r>
            <w:r w:rsidR="00515DEA" w:rsidRPr="00C817C3">
              <w:rPr>
                <w:rStyle w:val="Hyperlink"/>
                <w:rFonts w:cstheme="minorHAnsi"/>
                <w:noProof/>
                <w:sz w:val="24"/>
                <w:szCs w:val="24"/>
              </w:rPr>
              <w:t>Ethical Dilemma</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_Toc117976997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11</w:t>
            </w:r>
            <w:r w:rsidR="000E7499" w:rsidRPr="00C817C3">
              <w:rPr>
                <w:noProof/>
                <w:webHidden/>
                <w:sz w:val="24"/>
                <w:szCs w:val="24"/>
              </w:rPr>
              <w:fldChar w:fldCharType="end"/>
            </w:r>
          </w:hyperlink>
        </w:p>
        <w:p w14:paraId="672E4F24"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98" w:history="1">
            <w:r w:rsidR="00515DEA" w:rsidRPr="00C817C3">
              <w:rPr>
                <w:rStyle w:val="Hyperlink"/>
                <w:rFonts w:cstheme="minorHAnsi"/>
                <w:iCs/>
                <w:noProof/>
                <w:sz w:val="24"/>
                <w:szCs w:val="24"/>
              </w:rPr>
              <w:t>6.1.</w:t>
            </w:r>
            <w:r w:rsidR="00515DEA" w:rsidRPr="00C817C3">
              <w:rPr>
                <w:noProof/>
                <w:sz w:val="24"/>
                <w:szCs w:val="24"/>
              </w:rPr>
              <w:tab/>
            </w:r>
            <w:r w:rsidR="00515DEA" w:rsidRPr="00C817C3">
              <w:rPr>
                <w:rStyle w:val="Hyperlink"/>
                <w:rFonts w:cstheme="minorHAnsi"/>
                <w:iCs/>
                <w:noProof/>
                <w:sz w:val="24"/>
                <w:szCs w:val="24"/>
              </w:rPr>
              <w:t>The Medical Assistance Program</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_Toc117976998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11</w:t>
            </w:r>
            <w:r w:rsidR="000E7499" w:rsidRPr="00C817C3">
              <w:rPr>
                <w:noProof/>
                <w:webHidden/>
                <w:sz w:val="24"/>
                <w:szCs w:val="24"/>
              </w:rPr>
              <w:fldChar w:fldCharType="end"/>
            </w:r>
          </w:hyperlink>
        </w:p>
        <w:p w14:paraId="769F0C97" w14:textId="77777777" w:rsidR="00C817C3" w:rsidRPr="00C817C3" w:rsidRDefault="00000000" w:rsidP="00E210F1">
          <w:pPr>
            <w:pStyle w:val="TOC2"/>
            <w:tabs>
              <w:tab w:val="left" w:pos="880"/>
              <w:tab w:val="right" w:leader="dot" w:pos="9350"/>
            </w:tabs>
            <w:spacing w:line="240" w:lineRule="auto"/>
            <w:rPr>
              <w:noProof/>
              <w:sz w:val="24"/>
              <w:szCs w:val="24"/>
            </w:rPr>
          </w:pPr>
          <w:hyperlink w:anchor="_Toc117976999" w:history="1">
            <w:r w:rsidR="00515DEA" w:rsidRPr="00C817C3">
              <w:rPr>
                <w:rStyle w:val="Hyperlink"/>
                <w:rFonts w:cstheme="minorHAnsi"/>
                <w:iCs/>
                <w:noProof/>
                <w:sz w:val="24"/>
                <w:szCs w:val="24"/>
              </w:rPr>
              <w:t>6.2.</w:t>
            </w:r>
            <w:r w:rsidR="00515DEA" w:rsidRPr="00C817C3">
              <w:rPr>
                <w:noProof/>
                <w:sz w:val="24"/>
                <w:szCs w:val="24"/>
              </w:rPr>
              <w:tab/>
            </w:r>
            <w:r w:rsidR="00515DEA" w:rsidRPr="00C817C3">
              <w:rPr>
                <w:rStyle w:val="Hyperlink"/>
                <w:rFonts w:cstheme="minorHAnsi"/>
                <w:iCs/>
                <w:noProof/>
                <w:sz w:val="24"/>
                <w:szCs w:val="24"/>
              </w:rPr>
              <w:t>Workers' Union</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_Toc117976999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12</w:t>
            </w:r>
            <w:r w:rsidR="000E7499" w:rsidRPr="00C817C3">
              <w:rPr>
                <w:noProof/>
                <w:webHidden/>
                <w:sz w:val="24"/>
                <w:szCs w:val="24"/>
              </w:rPr>
              <w:fldChar w:fldCharType="end"/>
            </w:r>
          </w:hyperlink>
        </w:p>
        <w:p w14:paraId="4EB2E801"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7000" w:history="1">
            <w:r w:rsidR="00515DEA" w:rsidRPr="00C817C3">
              <w:rPr>
                <w:rStyle w:val="Hyperlink"/>
                <w:rFonts w:cstheme="minorHAnsi"/>
                <w:noProof/>
                <w:sz w:val="24"/>
                <w:szCs w:val="24"/>
              </w:rPr>
              <w:t>7.0.</w:t>
            </w:r>
            <w:r w:rsidR="00515DEA" w:rsidRPr="00C817C3">
              <w:rPr>
                <w:noProof/>
                <w:sz w:val="24"/>
                <w:szCs w:val="24"/>
              </w:rPr>
              <w:tab/>
            </w:r>
            <w:r w:rsidR="00515DEA" w:rsidRPr="00C817C3">
              <w:rPr>
                <w:rStyle w:val="Hyperlink"/>
                <w:rFonts w:cstheme="minorHAnsi"/>
                <w:noProof/>
                <w:sz w:val="24"/>
                <w:szCs w:val="24"/>
              </w:rPr>
              <w:t>Recommendations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_Toc117977000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12</w:t>
            </w:r>
            <w:r w:rsidR="000E7499" w:rsidRPr="00C817C3">
              <w:rPr>
                <w:noProof/>
                <w:webHidden/>
                <w:sz w:val="24"/>
                <w:szCs w:val="24"/>
              </w:rPr>
              <w:fldChar w:fldCharType="end"/>
            </w:r>
          </w:hyperlink>
        </w:p>
        <w:p w14:paraId="407B3E9D" w14:textId="77777777" w:rsidR="00C817C3" w:rsidRPr="00C817C3" w:rsidRDefault="00000000" w:rsidP="00E210F1">
          <w:pPr>
            <w:pStyle w:val="TOC1"/>
            <w:tabs>
              <w:tab w:val="left" w:pos="660"/>
              <w:tab w:val="right" w:leader="dot" w:pos="9350"/>
            </w:tabs>
            <w:spacing w:line="240" w:lineRule="auto"/>
            <w:rPr>
              <w:noProof/>
              <w:sz w:val="24"/>
              <w:szCs w:val="24"/>
            </w:rPr>
          </w:pPr>
          <w:hyperlink w:anchor="_Toc117977001" w:history="1">
            <w:r w:rsidR="00515DEA" w:rsidRPr="00C817C3">
              <w:rPr>
                <w:rStyle w:val="Hyperlink"/>
                <w:rFonts w:cstheme="minorHAnsi"/>
                <w:noProof/>
                <w:sz w:val="24"/>
                <w:szCs w:val="24"/>
              </w:rPr>
              <w:t>8.0.</w:t>
            </w:r>
            <w:r w:rsidR="00515DEA" w:rsidRPr="00C817C3">
              <w:rPr>
                <w:noProof/>
                <w:sz w:val="24"/>
                <w:szCs w:val="24"/>
              </w:rPr>
              <w:tab/>
            </w:r>
            <w:r w:rsidR="00515DEA" w:rsidRPr="00C817C3">
              <w:rPr>
                <w:rStyle w:val="Hyperlink"/>
                <w:rFonts w:cstheme="minorHAnsi"/>
                <w:noProof/>
                <w:sz w:val="24"/>
                <w:szCs w:val="24"/>
              </w:rPr>
              <w:t>Conclusion</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_Toc117977001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13</w:t>
            </w:r>
            <w:r w:rsidR="000E7499" w:rsidRPr="00C817C3">
              <w:rPr>
                <w:noProof/>
                <w:webHidden/>
                <w:sz w:val="24"/>
                <w:szCs w:val="24"/>
              </w:rPr>
              <w:fldChar w:fldCharType="end"/>
            </w:r>
          </w:hyperlink>
        </w:p>
        <w:p w14:paraId="531DD51E" w14:textId="77777777" w:rsidR="00C817C3" w:rsidRPr="00C817C3" w:rsidRDefault="00000000" w:rsidP="00E210F1">
          <w:pPr>
            <w:pStyle w:val="TOC1"/>
            <w:tabs>
              <w:tab w:val="right" w:leader="dot" w:pos="9350"/>
            </w:tabs>
            <w:spacing w:line="240" w:lineRule="auto"/>
            <w:rPr>
              <w:noProof/>
              <w:sz w:val="24"/>
              <w:szCs w:val="24"/>
            </w:rPr>
          </w:pPr>
          <w:hyperlink w:anchor="_Toc117977002" w:history="1">
            <w:r w:rsidR="00515DEA" w:rsidRPr="00C817C3">
              <w:rPr>
                <w:rStyle w:val="Hyperlink"/>
                <w:rFonts w:cstheme="minorHAnsi"/>
                <w:noProof/>
                <w:sz w:val="24"/>
                <w:szCs w:val="24"/>
              </w:rPr>
              <w:t>References</w:t>
            </w:r>
            <w:r w:rsidR="00515DEA" w:rsidRPr="00C817C3">
              <w:rPr>
                <w:noProof/>
                <w:webHidden/>
                <w:sz w:val="24"/>
                <w:szCs w:val="24"/>
              </w:rPr>
              <w:tab/>
            </w:r>
            <w:r w:rsidR="000E7499" w:rsidRPr="00C817C3">
              <w:rPr>
                <w:noProof/>
                <w:webHidden/>
                <w:sz w:val="24"/>
                <w:szCs w:val="24"/>
              </w:rPr>
              <w:fldChar w:fldCharType="begin"/>
            </w:r>
            <w:r w:rsidR="00515DEA" w:rsidRPr="00C817C3">
              <w:rPr>
                <w:noProof/>
                <w:webHidden/>
                <w:sz w:val="24"/>
                <w:szCs w:val="24"/>
              </w:rPr>
              <w:instrText xml:space="preserve"> PAGEREF _Toc117977002 \h </w:instrText>
            </w:r>
            <w:r w:rsidR="000E7499" w:rsidRPr="00C817C3">
              <w:rPr>
                <w:noProof/>
                <w:webHidden/>
                <w:sz w:val="24"/>
                <w:szCs w:val="24"/>
              </w:rPr>
            </w:r>
            <w:r w:rsidR="000E7499" w:rsidRPr="00C817C3">
              <w:rPr>
                <w:noProof/>
                <w:webHidden/>
                <w:sz w:val="24"/>
                <w:szCs w:val="24"/>
              </w:rPr>
              <w:fldChar w:fldCharType="separate"/>
            </w:r>
            <w:r w:rsidR="00515DEA" w:rsidRPr="00C817C3">
              <w:rPr>
                <w:noProof/>
                <w:webHidden/>
                <w:sz w:val="24"/>
                <w:szCs w:val="24"/>
              </w:rPr>
              <w:t>13</w:t>
            </w:r>
            <w:r w:rsidR="000E7499" w:rsidRPr="00C817C3">
              <w:rPr>
                <w:noProof/>
                <w:webHidden/>
                <w:sz w:val="24"/>
                <w:szCs w:val="24"/>
              </w:rPr>
              <w:fldChar w:fldCharType="end"/>
            </w:r>
          </w:hyperlink>
        </w:p>
        <w:p w14:paraId="3A85AFB3" w14:textId="77777777" w:rsidR="00B2652F" w:rsidRPr="00C817C3" w:rsidRDefault="000E7499" w:rsidP="00E210F1">
          <w:pPr>
            <w:spacing w:after="0" w:line="240" w:lineRule="auto"/>
            <w:rPr>
              <w:rFonts w:cstheme="minorHAnsi"/>
              <w:sz w:val="24"/>
              <w:szCs w:val="24"/>
            </w:rPr>
          </w:pPr>
          <w:r w:rsidRPr="00C817C3">
            <w:rPr>
              <w:rFonts w:cstheme="minorHAnsi"/>
              <w:b/>
              <w:bCs/>
              <w:noProof/>
              <w:sz w:val="24"/>
              <w:szCs w:val="24"/>
            </w:rPr>
            <w:fldChar w:fldCharType="end"/>
          </w:r>
        </w:p>
      </w:sdtContent>
    </w:sdt>
    <w:p w14:paraId="35B22AAA" w14:textId="77777777" w:rsidR="00B2652F" w:rsidRDefault="00B2652F" w:rsidP="00E210F1">
      <w:pPr>
        <w:pStyle w:val="Heading1"/>
        <w:spacing w:before="0"/>
        <w:rPr>
          <w:rFonts w:cstheme="minorHAnsi"/>
          <w:szCs w:val="24"/>
        </w:rPr>
      </w:pPr>
    </w:p>
    <w:p w14:paraId="0F1B7DEC" w14:textId="77777777" w:rsidR="00E210F1" w:rsidRDefault="00E210F1" w:rsidP="00E210F1"/>
    <w:p w14:paraId="2CBA891F" w14:textId="77777777" w:rsidR="00E210F1" w:rsidRDefault="00E210F1" w:rsidP="00E210F1"/>
    <w:p w14:paraId="0B2B418F" w14:textId="77777777" w:rsidR="00E210F1" w:rsidRPr="00E210F1" w:rsidRDefault="00E210F1" w:rsidP="00E210F1"/>
    <w:p w14:paraId="157EAF84" w14:textId="77777777" w:rsidR="004C18BB" w:rsidRPr="009474E9" w:rsidRDefault="00515DEA" w:rsidP="00E210F1">
      <w:pPr>
        <w:pStyle w:val="Heading1"/>
        <w:numPr>
          <w:ilvl w:val="0"/>
          <w:numId w:val="9"/>
        </w:numPr>
        <w:spacing w:before="0"/>
        <w:rPr>
          <w:rFonts w:cstheme="minorHAnsi"/>
          <w:szCs w:val="24"/>
        </w:rPr>
      </w:pPr>
      <w:bookmarkStart w:id="0" w:name="_Toc117976976"/>
      <w:r w:rsidRPr="009474E9">
        <w:rPr>
          <w:rFonts w:cstheme="minorHAnsi"/>
          <w:szCs w:val="24"/>
        </w:rPr>
        <w:lastRenderedPageBreak/>
        <w:t>Introduction</w:t>
      </w:r>
      <w:bookmarkEnd w:id="0"/>
    </w:p>
    <w:p w14:paraId="38202702" w14:textId="77777777" w:rsidR="00B20AD6"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 Inc. is a worldwide American sales company that runs a network of superstores, outlet malls, and food stores. Its main office is in the US. Additionally, it holds and handles distribution centres. Sam Walton founded the business in 1962, and the Walton family still retains it today. Its income as of 2022 is roughly $573.8 billion. Additionally, the company has one of the greatest manpower in the world, with 2.3 million employees, of which nearly 1.6 million functions in the United States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{"citationID":"PngQIjmx","properties":{"formattedCitation":"(AYODELE, no date)","plainCitation":"(AYODELE, no date)","noteIndex":0},"citationItems":[{"id":265,"uris":["http://zotero.org/users/local/ex9SXOnA/items/KGMSWEJ9"],"itemData":{"id":265,"type":"article-journal","source":"Google Scholar","title":"A SITUATIONAL AND STRATEGIC ANALYSIS OF IKEA AND THE FUTURE","author":[{"family":"AYODELE","given":"ANTHONY"}]}}],"schema":"https://github.com/citation-style-language/schema/raw/master/csl-citation.json"}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(A</w:t>
      </w:r>
      <w:r w:rsidR="004B7FE4">
        <w:rPr>
          <w:rFonts w:asciiTheme="minorHAnsi" w:hAnsiTheme="minorHAnsi" w:cstheme="minorHAnsi"/>
        </w:rPr>
        <w:t>yodele</w:t>
      </w:r>
      <w:r w:rsidR="009831E5" w:rsidRPr="009474E9">
        <w:rPr>
          <w:rFonts w:asciiTheme="minorHAnsi" w:hAnsiTheme="minorHAnsi" w:cstheme="minorHAnsi"/>
        </w:rPr>
        <w:t>, no date)</w:t>
      </w:r>
      <w:r w:rsidR="000E7499" w:rsidRPr="009474E9">
        <w:rPr>
          <w:rFonts w:asciiTheme="minorHAnsi" w:hAnsiTheme="minorHAnsi" w:cstheme="minorHAnsi"/>
        </w:rPr>
        <w:fldChar w:fldCharType="end"/>
      </w:r>
      <w:r w:rsidRPr="009474E9">
        <w:rPr>
          <w:rFonts w:asciiTheme="minorHAnsi" w:hAnsiTheme="minorHAnsi" w:cstheme="minorHAnsi"/>
        </w:rPr>
        <w:t>. There are 10 585 Walmart locations across 24 nations, and they go by various names depending on where they are. The company sells goods like clothing, household products, electrical items, gadgets, musical equipment, publications, renovation, footwear, ornaments, children's products, game consoles, home furnishings, puppies, medical items, goodie bags, auto parts, etc. Walmart provides services to buyers all over the world.It holds the distinction of being the biggest company in the world in terms of revenue, as well as the biggest grocery retailer in the US in 2019. Since 1972, the company has held a New York Stock Exchange license</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{"citationID":"6c5ZWZwl","properties":{"formattedCitation":"(Alshmrani,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Most of its income and profits are produced in the country where it is based. However, the business has also made investments abroad. It currently operates in 24 nations, some of which have proven to be advantageous for its expansion and financial success, while others have not. Germany, Japan, and other countries were among the nations in which it had business losses</w:t>
      </w:r>
      <w:r w:rsidR="000E7499" w:rsidRPr="009474E9">
        <w:rPr>
          <w:rFonts w:asciiTheme="minorHAnsi" w:hAnsiTheme="minorHAnsi" w:cstheme="minorHAnsi"/>
        </w:rPr>
        <w:fldChar w:fldCharType="begin"/>
      </w:r>
      <w:r w:rsidR="004D1BAE" w:rsidRPr="009474E9">
        <w:rPr>
          <w:rFonts w:asciiTheme="minorHAnsi" w:hAnsiTheme="minorHAnsi" w:cstheme="minorHAnsi"/>
        </w:rPr>
        <w:instrText xml:space="preserve"> ADDIN ZOTERO_ITEM CSL_CITATION {"citationID":"PngQIjmx","properties":{"formattedCitation":"(AYODELE, no date)","plainCitation":"(AYODELE, no date)","noteIndex":0},"citationItems":[{"id":265,"uris":["http://zotero.org/users/local/ex9SXOnA/items/KGMSWEJ9"],"itemData":{"id":265,"type":"article-journal","source":"Google Scholar","title":"A SITUATIONAL AND STRATEGIC ANALYSIS OF IKEA AND THE FUTURE","author":[{"family":"AYODELE","given":"ANTHONY"}]}}],"schema":"https://github.com/citation-style-language/schema/raw/master/csl-citation.json"} </w:instrText>
      </w:r>
      <w:r w:rsidR="000E7499" w:rsidRPr="009474E9">
        <w:rPr>
          <w:rFonts w:asciiTheme="minorHAnsi" w:hAnsiTheme="minorHAnsi" w:cstheme="minorHAnsi"/>
        </w:rPr>
        <w:fldChar w:fldCharType="separate"/>
      </w:r>
      <w:r w:rsidR="004B7FE4">
        <w:rPr>
          <w:rFonts w:asciiTheme="minorHAnsi" w:hAnsiTheme="minorHAnsi" w:cstheme="minorHAnsi"/>
        </w:rPr>
        <w:t>(Ayodele</w:t>
      </w:r>
      <w:r w:rsidR="004D1BAE" w:rsidRPr="009474E9">
        <w:rPr>
          <w:rFonts w:asciiTheme="minorHAnsi" w:hAnsiTheme="minorHAnsi" w:cstheme="minorHAnsi"/>
        </w:rPr>
        <w:t>, no date)</w:t>
      </w:r>
      <w:r w:rsidR="000E7499" w:rsidRPr="009474E9">
        <w:rPr>
          <w:rFonts w:asciiTheme="minorHAnsi" w:hAnsiTheme="minorHAnsi" w:cstheme="minorHAnsi"/>
        </w:rPr>
        <w:fldChar w:fldCharType="end"/>
      </w:r>
      <w:r w:rsidRPr="009474E9">
        <w:rPr>
          <w:rFonts w:asciiTheme="minorHAnsi" w:hAnsiTheme="minorHAnsi" w:cstheme="minorHAnsi"/>
        </w:rPr>
        <w:t>.</w:t>
      </w:r>
    </w:p>
    <w:p w14:paraId="44853937" w14:textId="77777777" w:rsidR="00256357" w:rsidRDefault="00515DEA" w:rsidP="00E210F1">
      <w:pPr>
        <w:pStyle w:val="NormalWeb"/>
        <w:spacing w:before="0" w:beforeAutospacing="0" w:after="0" w:afterAutospacing="0" w:line="360" w:lineRule="auto"/>
        <w:rPr>
          <w:rFonts w:asciiTheme="minorHAnsi" w:hAnsiTheme="minorHAnsi" w:cstheme="minorHAnsi"/>
          <w:color w:val="252525"/>
        </w:rPr>
      </w:pPr>
      <w:r w:rsidRPr="009474E9">
        <w:rPr>
          <w:rFonts w:asciiTheme="minorHAnsi" w:hAnsiTheme="minorHAnsi" w:cstheme="minorHAnsi"/>
          <w:color w:val="252525"/>
        </w:rPr>
        <w:t>The research on the various environments that may have an impact on Walmart's performance is carried out using appropriate tools. Walmart's workplace culture is investigated using data from its official website and other sources. The relationship between culture and organizational performance is examined, as well as the ethical quandaries associated with the corporation. Finally, recommendations are made to improve the operation of the company. This report comprehensively describes the environmental forces and ethical quandaries that influence organizational culture, as well as how organizational culture can be linked to organizational performance.</w:t>
      </w:r>
    </w:p>
    <w:p w14:paraId="45F0C361" w14:textId="77777777" w:rsidR="00E210F1" w:rsidRDefault="00E210F1" w:rsidP="00E210F1">
      <w:pPr>
        <w:pStyle w:val="NormalWeb"/>
        <w:spacing w:before="0" w:beforeAutospacing="0" w:after="0" w:afterAutospacing="0" w:line="360" w:lineRule="auto"/>
        <w:rPr>
          <w:rFonts w:asciiTheme="minorHAnsi" w:hAnsiTheme="minorHAnsi" w:cstheme="minorHAnsi"/>
          <w:color w:val="252525"/>
        </w:rPr>
      </w:pPr>
    </w:p>
    <w:p w14:paraId="40843642"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color w:val="252525"/>
        </w:rPr>
      </w:pPr>
    </w:p>
    <w:p w14:paraId="2B224989" w14:textId="77777777" w:rsidR="004C18BB" w:rsidRPr="009474E9" w:rsidRDefault="00515DEA" w:rsidP="00E210F1">
      <w:pPr>
        <w:pStyle w:val="Heading1"/>
        <w:numPr>
          <w:ilvl w:val="0"/>
          <w:numId w:val="9"/>
        </w:numPr>
      </w:pPr>
      <w:bookmarkStart w:id="1" w:name="_Toc117976977"/>
      <w:r w:rsidRPr="009474E9">
        <w:lastRenderedPageBreak/>
        <w:t>Key Analytical Instruments</w:t>
      </w:r>
      <w:bookmarkEnd w:id="1"/>
    </w:p>
    <w:p w14:paraId="5D6BD227" w14:textId="77777777" w:rsidR="004C18BB"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formal guidelines established for academic writing have been carefully considered in the development of this report. The use of all the cited sources is acknowledged while upholding academic integrity. The environmental factors and moral conundrums that influence organizational culture are highlighted using a variety of analytical frameworks and tools. The PESTEL analysis of the company, Porter’s four forces framework, and research using techniques developed for examining various business factors are some of the tools used.</w:t>
      </w:r>
    </w:p>
    <w:p w14:paraId="0C6A03A7" w14:textId="77777777" w:rsidR="004C18BB" w:rsidRPr="007D04DE"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5A1ADD35" w14:textId="77777777" w:rsidR="00256357" w:rsidRPr="009474E9" w:rsidRDefault="00256357" w:rsidP="00E210F1">
      <w:pPr>
        <w:pStyle w:val="NormalWeb"/>
        <w:spacing w:before="0" w:beforeAutospacing="0" w:after="0" w:afterAutospacing="0" w:line="360" w:lineRule="auto"/>
        <w:rPr>
          <w:rFonts w:asciiTheme="minorHAnsi" w:hAnsiTheme="minorHAnsi" w:cstheme="minorHAnsi"/>
        </w:rPr>
      </w:pPr>
    </w:p>
    <w:p w14:paraId="53A5154A" w14:textId="77777777" w:rsidR="008B04C3" w:rsidRPr="009474E9" w:rsidRDefault="00515DEA" w:rsidP="00E210F1">
      <w:pPr>
        <w:pStyle w:val="Heading1"/>
        <w:numPr>
          <w:ilvl w:val="0"/>
          <w:numId w:val="9"/>
        </w:numPr>
        <w:spacing w:before="0"/>
        <w:rPr>
          <w:rFonts w:cstheme="minorHAnsi"/>
          <w:szCs w:val="24"/>
        </w:rPr>
      </w:pPr>
      <w:bookmarkStart w:id="2" w:name="_Toc117976978"/>
      <w:r w:rsidRPr="009474E9">
        <w:rPr>
          <w:rFonts w:cstheme="minorHAnsi"/>
          <w:szCs w:val="24"/>
        </w:rPr>
        <w:t>Wal-Mart’s Business Environment and Key Drivers of Change</w:t>
      </w:r>
      <w:bookmarkEnd w:id="2"/>
    </w:p>
    <w:p w14:paraId="7F2EAC51" w14:textId="77777777" w:rsidR="00B20AD6" w:rsidRPr="009474E9" w:rsidRDefault="00515DEA" w:rsidP="00E210F1">
      <w:pPr>
        <w:pStyle w:val="Heading2"/>
        <w:numPr>
          <w:ilvl w:val="1"/>
          <w:numId w:val="9"/>
        </w:numPr>
        <w:rPr>
          <w:i w:val="0"/>
        </w:rPr>
      </w:pPr>
      <w:bookmarkStart w:id="3" w:name="_Toc117976979"/>
      <w:r w:rsidRPr="009474E9">
        <w:t>PESTEL Analysis</w:t>
      </w:r>
      <w:bookmarkEnd w:id="3"/>
    </w:p>
    <w:p w14:paraId="3C95A9F8" w14:textId="77777777" w:rsidR="00B20AD6"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xml:space="preserve">In the </w:t>
      </w:r>
      <w:r w:rsidR="00E210F1" w:rsidRPr="009474E9">
        <w:rPr>
          <w:rFonts w:asciiTheme="minorHAnsi" w:hAnsiTheme="minorHAnsi" w:cstheme="minorHAnsi"/>
        </w:rPr>
        <w:t>Wal-Mart</w:t>
      </w:r>
      <w:r w:rsidRPr="009474E9">
        <w:rPr>
          <w:rFonts w:asciiTheme="minorHAnsi" w:hAnsiTheme="minorHAnsi" w:cstheme="minorHAnsi"/>
        </w:rPr>
        <w:t xml:space="preserve"> PESTEL analysis, it is shown how significant external factors affect or modify the operations of the large organization. By concentrating mainly on the six macro-environmental factors, including the cultural and climatic considerations, it will also highlight the difficulties faced by the company.</w:t>
      </w:r>
    </w:p>
    <w:p w14:paraId="54A66363"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0E3FB412" w14:textId="77777777" w:rsidR="00B20AD6" w:rsidRPr="009474E9" w:rsidRDefault="00515DEA" w:rsidP="00E210F1">
      <w:pPr>
        <w:pStyle w:val="Heading3"/>
        <w:numPr>
          <w:ilvl w:val="2"/>
          <w:numId w:val="9"/>
        </w:numPr>
        <w:spacing w:before="0"/>
        <w:rPr>
          <w:rFonts w:cstheme="minorHAnsi"/>
          <w:szCs w:val="24"/>
        </w:rPr>
      </w:pPr>
      <w:bookmarkStart w:id="4" w:name="_Toc117976980"/>
      <w:r w:rsidRPr="009474E9">
        <w:rPr>
          <w:rFonts w:cstheme="minorHAnsi"/>
          <w:szCs w:val="24"/>
        </w:rPr>
        <w:t>Political Factors</w:t>
      </w:r>
      <w:bookmarkEnd w:id="4"/>
    </w:p>
    <w:p w14:paraId="3CEBC79E" w14:textId="117AF8D3" w:rsidR="00B20AD6"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This analysis places a high priority on political stability because politics plays a significant role in how well-functioning retailers like Walmart run their businesses. The company's ability to conduct business effectively depends on maintaining the working conditions of its suppliers and manufacturers, which depends on a number of local and global political factors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{"citationID":"AmZnGbce","properties":{"formattedCitation":"(Jin, Xu and Zheng, 2021)","plainCitation":"(Jin, Xu and Zheng, 2021)","noteIndex":0},"citationItems":[{"id":276,"uris":["http://zotero.org/users/local/ex9SXOnA/items/MURBKNIX"],"itemData":{"id":276,"type":"paper-conference","container-title":"2021 International Conference on Financial Management and Economic Transition (FMET 2021)","page":"146–152","publisher":"Atlantis Press","source":"Google Scholar","title":"Analysis of COVID-19’s Investment in Corporate Value","author":[{"family":"Jin","given":"Yuxin"},{"family":"Xu","given":"Wenlin"},{"family":"Zheng","given":"Nan"}],"issued":{"date-parts":[["2021"]]}}}],"schema":"https://github.com/citation-style-language/schema/raw/master/csl-citation.json"}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(Jin, Xu and Zheng, 2021)</w:t>
      </w:r>
      <w:r w:rsidR="000E7499" w:rsidRPr="009474E9">
        <w:rPr>
          <w:rFonts w:asciiTheme="minorHAnsi" w:hAnsiTheme="minorHAnsi" w:cstheme="minorHAnsi"/>
        </w:rPr>
        <w:fldChar w:fldCharType="end"/>
      </w:r>
      <w:r w:rsidRPr="009474E9">
        <w:rPr>
          <w:rFonts w:asciiTheme="minorHAnsi" w:hAnsiTheme="minorHAnsi" w:cstheme="minorHAnsi"/>
        </w:rPr>
        <w:t>. For instance, Walmart has a significant focus on the Chinese markets, and the company's ability to expand depends on its ability to seize opportunities and respond to threats. Due to the economic competition between the two great powers, political factors are prevalent in this region of the world</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xml:space="preserve">. Walmart's stores might not be allowed to open in certain regions if they violate any regulations or policies imposed by the Chinese government or if they sell any prohibited goods. Numerous other general political aspects of the respective countries that have an impact on business include wage increases, tax laws, and </w:t>
      </w:r>
      <w:r w:rsidRPr="009474E9">
        <w:rPr>
          <w:rFonts w:asciiTheme="minorHAnsi" w:hAnsiTheme="minorHAnsi" w:cstheme="minorHAnsi"/>
        </w:rPr>
        <w:lastRenderedPageBreak/>
        <w:t>political issues brought up by domestic rivals, particularly in the e-commerce sector</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{"citationID":"AmZnGbce","properties":{"formattedCitation":"(Jin, Xu and Zheng, 2021)","plainCitation":"(Jin, Xu and Zheng, 2021)","noteIndex":0},"citationItems":[{"id":276,"uris":["http://zotero.org/users/local/ex9SXOnA/items/MURBKNIX"],"itemData":{"id":276,"type":"paper-conference","container-title":"2021 International Conference on Financial Management and Economic Transition (FMET 2021)","page":"146–152","publisher":"Atlantis Press","source":"Google Scholar","title":"Analysis of COVID-19’s Investment in Corporate Value","author":[{"family":"Jin","given":"Yuxin"},{"family":"Xu","given":"Wenlin"},{"family":"Zheng","given":"Nan"}],"issued":{"date-parts":[["2021"]]}}}],"schema":"https://github.com/citation-style-language/schema/raw/master/csl-citation.json"}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(Jin, Xu and Zheng, 2021)</w:t>
      </w:r>
      <w:r w:rsidR="000E7499" w:rsidRPr="009474E9">
        <w:rPr>
          <w:rFonts w:asciiTheme="minorHAnsi" w:hAnsiTheme="minorHAnsi" w:cstheme="minorHAnsi"/>
        </w:rPr>
        <w:fldChar w:fldCharType="end"/>
      </w:r>
      <w:r w:rsidRPr="009474E9">
        <w:rPr>
          <w:rFonts w:asciiTheme="minorHAnsi" w:hAnsiTheme="minorHAnsi" w:cstheme="minorHAnsi"/>
        </w:rPr>
        <w:t>.</w:t>
      </w:r>
    </w:p>
    <w:p w14:paraId="3C55D144"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4349E183" w14:textId="77777777" w:rsidR="00B20AD6" w:rsidRPr="009474E9" w:rsidRDefault="00515DEA" w:rsidP="00E210F1">
      <w:pPr>
        <w:pStyle w:val="Heading3"/>
        <w:numPr>
          <w:ilvl w:val="2"/>
          <w:numId w:val="9"/>
        </w:numPr>
        <w:spacing w:before="0"/>
        <w:rPr>
          <w:rFonts w:cstheme="minorHAnsi"/>
          <w:szCs w:val="24"/>
        </w:rPr>
      </w:pPr>
      <w:bookmarkStart w:id="5" w:name="_Toc117976981"/>
      <w:r w:rsidRPr="009474E9">
        <w:rPr>
          <w:rFonts w:cstheme="minorHAnsi"/>
          <w:szCs w:val="24"/>
        </w:rPr>
        <w:t>Economic factors</w:t>
      </w:r>
      <w:bookmarkEnd w:id="5"/>
    </w:p>
    <w:p w14:paraId="045D4732" w14:textId="77777777" w:rsidR="00B20AD6"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Any organization must contend with economic factors, and Walmart is no exception. Walmart is renowned for selling inexpensive goods. The corporation directly controls the flow of goods leaving the company's manufacturing facilities for sale, enabling it to lower prices while maintaining the calibre of the goods. However, the business will have to raise the rates if the economy's problems worsen, such as inflation or rising supply management or labour costs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Walmart's sales percentage may decrease if customers stop shopping there because of the discounted offers. If Walmart chooses not to raise the prices in the face of rising product costs, it won't be able to compete with its rivals, which would be bad for business. Other economic factors that affect the customer's purchasing power include the potential for a US economic shutdown, the high-interest rate, unemployment, and poverty</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{"citationID":"AmZnGbce","properties":{"formattedCitation":"(Jin, Xu and Zheng, 2021)","plainCitation":"(Jin, Xu and Zheng, 2021)","noteIndex":0},"citationItems":[{"id":276,"uris":["http://zotero.org/users/local/ex9SXOnA/items/MURBKNIX"],"itemData":{"id":276,"type":"paper-conference","container-title":"2021 International Conference on Financial Management and Economic Transition (FMET 2021)","page":"146–152","publisher":"Atlantis Press","source":"Google Scholar","title":"Analysis of COVID-19’s Investment in Corporate Value","author":[{"family":"Jin","given":"Yuxin"},{"family":"Xu","given":"Wenlin"},{"family":"Zheng","given":"Nan"}],"issued":{"date-parts":[["2021"]]}}}],"schema":"https://github.com/citation-style-language/schema/raw/master/csl-citation.json"}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(Jin, Xu and Zheng, 2021)</w:t>
      </w:r>
      <w:r w:rsidR="000E7499" w:rsidRPr="009474E9">
        <w:rPr>
          <w:rFonts w:asciiTheme="minorHAnsi" w:hAnsiTheme="minorHAnsi" w:cstheme="minorHAnsi"/>
        </w:rPr>
        <w:fldChar w:fldCharType="end"/>
      </w:r>
      <w:r w:rsidRPr="009474E9">
        <w:rPr>
          <w:rFonts w:asciiTheme="minorHAnsi" w:hAnsiTheme="minorHAnsi" w:cstheme="minorHAnsi"/>
        </w:rPr>
        <w:t>.</w:t>
      </w:r>
    </w:p>
    <w:p w14:paraId="0980EC29"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1F08DB4" w14:textId="77777777" w:rsidR="00B20AD6" w:rsidRPr="009474E9" w:rsidRDefault="00515DEA" w:rsidP="00E210F1">
      <w:pPr>
        <w:pStyle w:val="Heading3"/>
        <w:numPr>
          <w:ilvl w:val="2"/>
          <w:numId w:val="9"/>
        </w:numPr>
        <w:spacing w:before="0"/>
        <w:rPr>
          <w:rFonts w:cstheme="minorHAnsi"/>
          <w:szCs w:val="24"/>
        </w:rPr>
      </w:pPr>
      <w:bookmarkStart w:id="6" w:name="_Toc117976982"/>
      <w:r w:rsidRPr="009474E9">
        <w:rPr>
          <w:rFonts w:cstheme="minorHAnsi"/>
          <w:szCs w:val="24"/>
        </w:rPr>
        <w:t>Social Factors</w:t>
      </w:r>
      <w:bookmarkEnd w:id="6"/>
    </w:p>
    <w:p w14:paraId="7478FDB1" w14:textId="77777777" w:rsidR="00B20AD6"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 has developed into a global corporation, so its success is now measured in other countries as well. The corporation's business has been impacted by a variety of cultural differences. Despite being well-known worldwide, Walmart has failed to make a solid foothold in nations with significant cultural influences, such as Germany, South Korea, and Japan. Because it was unable to entice consumers who preferred their own brands or were reluctant to switch to new brands, Walmart has incurred significant losses in these nations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{"citationID":"XrgZgRCC","properties":{"formattedCitation":"(Cao, 2013)","plainCitation":"(Cao, 2013)","noteIndex":0},"citationItems":[{"id":287,"uris":["http://zotero.org/users/local/ex9SXOnA/items/5N7ZYHEF"],"itemData":{"id":287,"type":"book","ISBN":"0-8014-7731-X","publisher":"SAGE Publications Sage UK: London, England","title":"Book review: Anita Chan (ed.), Walmart in China","author":[{"family":"Cao","given":"Xuebing"}],"issued":{"date-parts":[["2013"]]}}}],"schema":"https://github.com/citation-style-language/schema/raw/master/csl-citation.json"}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(Cao, 2013)</w:t>
      </w:r>
      <w:r w:rsidR="000E7499" w:rsidRPr="009474E9">
        <w:rPr>
          <w:rFonts w:asciiTheme="minorHAnsi" w:hAnsiTheme="minorHAnsi" w:cstheme="minorHAnsi"/>
        </w:rPr>
        <w:fldChar w:fldCharType="end"/>
      </w:r>
      <w:r w:rsidRPr="009474E9">
        <w:rPr>
          <w:rFonts w:asciiTheme="minorHAnsi" w:hAnsiTheme="minorHAnsi" w:cstheme="minorHAnsi"/>
        </w:rPr>
        <w:t>. Other social factors include the fact that people from particular regions may favour organic goods while others favour products that have been artificially developed. For their desired products, international businesses must really focus on a particular market. The practice of online shopping is becoming more and more popular.</w:t>
      </w:r>
      <w:r w:rsidR="007463B0" w:rsidRPr="009474E9">
        <w:rPr>
          <w:rFonts w:asciiTheme="minorHAnsi" w:hAnsiTheme="minorHAnsi" w:cstheme="minorHAnsi"/>
        </w:rPr>
        <w:t xml:space="preserve"> By causing a shift in consumer behaviour from in-person to online shopping, Coronavirus was another change agent in this area.</w:t>
      </w:r>
      <w:r w:rsidRPr="009474E9">
        <w:rPr>
          <w:rFonts w:asciiTheme="minorHAnsi" w:hAnsiTheme="minorHAnsi" w:cstheme="minorHAnsi"/>
        </w:rPr>
        <w:t xml:space="preserve"> Even though the business has begun to create the necessary alternatives for its clients, it is still </w:t>
      </w:r>
      <w:r w:rsidRPr="009474E9">
        <w:rPr>
          <w:rFonts w:asciiTheme="minorHAnsi" w:hAnsiTheme="minorHAnsi" w:cstheme="minorHAnsi"/>
        </w:rPr>
        <w:lastRenderedPageBreak/>
        <w:t>unable to compete with major e-commerce sites like Amazon</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Customers who</w:t>
      </w:r>
      <w:r w:rsidR="007D04DE">
        <w:rPr>
          <w:rFonts w:asciiTheme="minorHAnsi" w:hAnsiTheme="minorHAnsi" w:cstheme="minorHAnsi"/>
        </w:rPr>
        <w:t xml:space="preserve"> cannot travel to stores or do no</w:t>
      </w:r>
      <w:r w:rsidRPr="009474E9">
        <w:rPr>
          <w:rFonts w:asciiTheme="minorHAnsi" w:hAnsiTheme="minorHAnsi" w:cstheme="minorHAnsi"/>
        </w:rPr>
        <w:t>t have enough time benefit from the trend of online shopping. Walmart must and will take this important social factor seriously.</w:t>
      </w:r>
    </w:p>
    <w:p w14:paraId="60A95E31"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5C8F7768" w14:textId="77777777" w:rsidR="00B20AD6" w:rsidRPr="009474E9" w:rsidRDefault="00515DEA" w:rsidP="00E210F1">
      <w:pPr>
        <w:pStyle w:val="Heading3"/>
        <w:numPr>
          <w:ilvl w:val="2"/>
          <w:numId w:val="9"/>
        </w:numPr>
        <w:spacing w:before="0"/>
        <w:rPr>
          <w:rFonts w:cstheme="minorHAnsi"/>
          <w:szCs w:val="24"/>
        </w:rPr>
      </w:pPr>
      <w:bookmarkStart w:id="7" w:name="_Toc117976983"/>
      <w:r w:rsidRPr="009474E9">
        <w:rPr>
          <w:rFonts w:cstheme="minorHAnsi"/>
          <w:szCs w:val="24"/>
        </w:rPr>
        <w:t>Technological Factors</w:t>
      </w:r>
      <w:bookmarkEnd w:id="7"/>
    </w:p>
    <w:p w14:paraId="06E4C96B" w14:textId="1BD944AF" w:rsidR="00B20AD6"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 is one of the industries being shaped by technology. Digital applications and automation tools are used to carry out business processes. Walmart is also changing to meet current technological demands. By utilizing technology, it has not only developed online trading platforms but also innovated business practices.</w:t>
      </w:r>
      <w:r w:rsidR="00306211" w:rsidRPr="009474E9">
        <w:rPr>
          <w:rFonts w:asciiTheme="minorHAnsi" w:hAnsiTheme="minorHAnsi" w:cstheme="minorHAnsi"/>
        </w:rPr>
        <w:t xml:space="preserve"> The world's transition to digital technology is a major force behind change in the business environment</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00306211" w:rsidRPr="009474E9">
        <w:rPr>
          <w:rFonts w:asciiTheme="minorHAnsi" w:hAnsiTheme="minorHAnsi" w:cstheme="minorHAnsi"/>
        </w:rPr>
        <w:t xml:space="preserve">. </w:t>
      </w:r>
      <w:r w:rsidRPr="009474E9">
        <w:rPr>
          <w:rFonts w:asciiTheme="minorHAnsi" w:hAnsiTheme="minorHAnsi" w:cstheme="minorHAnsi"/>
        </w:rPr>
        <w:t>Walmart is experimenting with and implementing the use of relevant robots and software for the upkeep of its stores, the presentation of its goods and information, and the customer service it provides to its customers. The population's widespread use of smart devices has provided businesses with an opportunity to boost sales simply by establishing a presence online. The business was able to interact with customers at any time and get feedback thanks to its e-commerce platform</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{"citationID":"JwrUQrIU","properties":{"formattedCitation":"(Barber\\uc0\\u225{} Marcilla, 2014)","plainCitation":"(Barberá Marcilla, 2014)","noteIndex":0},"citationItems":[{"id":268,"uris":["http://zotero.org/users/local/ex9SXOnA/items/JWL6VKTN"],"itemData":{"id":268,"type":"thesis","genre":"PhD Thesis","publisher":"Universitat Politècnica de València","source":"Google Scholar","title":"Business analysis for Wal-Mart, a grocery retail chain, and improvement proposals","author":[{"family":"Barberá Marcilla","given":"Laura"}],"issued":{"date-parts":[["2014"]]}}}],"schema":"https://github.com/citation-style-language/schema/raw/master/csl-citation.json"}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(Barberá Marcilla, 2014)</w:t>
      </w:r>
      <w:r w:rsidR="000E7499" w:rsidRPr="009474E9">
        <w:rPr>
          <w:rFonts w:asciiTheme="minorHAnsi" w:hAnsiTheme="minorHAnsi" w:cstheme="minorHAnsi"/>
        </w:rPr>
        <w:fldChar w:fldCharType="end"/>
      </w:r>
      <w:r w:rsidRPr="009474E9">
        <w:rPr>
          <w:rFonts w:asciiTheme="minorHAnsi" w:hAnsiTheme="minorHAnsi" w:cstheme="minorHAnsi"/>
        </w:rPr>
        <w:t>. The company's adoption of digital marketing was also made possible by technological factors. It can draw in everyone using smart devices in the vicinity of their operations by creating social media advertisements.</w:t>
      </w:r>
    </w:p>
    <w:p w14:paraId="120FD249" w14:textId="77777777" w:rsidR="00B20AD6"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0402E7C8" w14:textId="77777777" w:rsidR="00B20AD6" w:rsidRPr="009474E9" w:rsidRDefault="00515DEA" w:rsidP="00E210F1">
      <w:pPr>
        <w:pStyle w:val="Heading3"/>
        <w:numPr>
          <w:ilvl w:val="2"/>
          <w:numId w:val="9"/>
        </w:numPr>
        <w:spacing w:before="0"/>
        <w:rPr>
          <w:rFonts w:cstheme="minorHAnsi"/>
          <w:szCs w:val="24"/>
        </w:rPr>
      </w:pPr>
      <w:bookmarkStart w:id="8" w:name="_Toc117976984"/>
      <w:r w:rsidRPr="009474E9">
        <w:rPr>
          <w:rFonts w:cstheme="minorHAnsi"/>
          <w:szCs w:val="24"/>
        </w:rPr>
        <w:t>Environmental Factors</w:t>
      </w:r>
      <w:bookmarkEnd w:id="8"/>
    </w:p>
    <w:p w14:paraId="7E828C0A" w14:textId="77777777" w:rsidR="00B20AD6"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xml:space="preserve">Environmental factors are now the most important environmental factor that determines how well a company performs by virtue of upholding its reputation. Walmart recently received a fine for disposing of hazardous fertilizers and chemicals that ended up in drainpipes. After it lost its reputation, it instituted measures to lessen the impact of its operations on the environment. A significant number of green customers </w:t>
      </w:r>
      <w:r w:rsidR="007463B0" w:rsidRPr="009474E9">
        <w:rPr>
          <w:rFonts w:asciiTheme="minorHAnsi" w:hAnsiTheme="minorHAnsi" w:cstheme="minorHAnsi"/>
        </w:rPr>
        <w:t>have</w:t>
      </w:r>
      <w:r w:rsidRPr="009474E9">
        <w:rPr>
          <w:rFonts w:asciiTheme="minorHAnsi" w:hAnsiTheme="minorHAnsi" w:cstheme="minorHAnsi"/>
        </w:rPr>
        <w:t xml:space="preserve"> also been produced by the growing environmental awareness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{"citationID":"nVk7X1F7","properties":{"formattedCitation":"(Bentham, 2018)","plainCitation":"(Bentham, 2018)","noteIndex":0},"citationItems":[{"id":275,"uris":["http://zotero.org/users/local/ex9SXOnA/items/HKZ4PVME"],"itemData":{"id":275,"type":"article-journal","container-title":"Teaching Business &amp; Economics","issue":"3","note":"publisher: Economics, Business and Enterprise Association","page":"11–12","source":"Google Scholar","title":"Business and Economics in the News–Sainsbury's and Asda-the decade's mega-merger","volume":"22","author":[{"family":"Bentham","given":"Jo"}],"issued":{"date-parts":[["2018"]]}}}],"schema":"https://github.com/citation-style-language/schema/raw/master/csl-citation.json"}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(Bentham, 2018)</w:t>
      </w:r>
      <w:r w:rsidR="000E7499" w:rsidRPr="009474E9">
        <w:rPr>
          <w:rFonts w:asciiTheme="minorHAnsi" w:hAnsiTheme="minorHAnsi" w:cstheme="minorHAnsi"/>
        </w:rPr>
        <w:fldChar w:fldCharType="end"/>
      </w:r>
      <w:r w:rsidRPr="009474E9">
        <w:rPr>
          <w:rFonts w:asciiTheme="minorHAnsi" w:hAnsiTheme="minorHAnsi" w:cstheme="minorHAnsi"/>
        </w:rPr>
        <w:t xml:space="preserve">. The company can also take advantage of this opportunity by opening plastic-free stores and organic outlets. By positioning it as a leader among environmentally friendly organizations, sustainable practices not only benefit the environment </w:t>
      </w:r>
      <w:r w:rsidRPr="009474E9">
        <w:rPr>
          <w:rFonts w:asciiTheme="minorHAnsi" w:hAnsiTheme="minorHAnsi" w:cstheme="minorHAnsi"/>
        </w:rPr>
        <w:lastRenderedPageBreak/>
        <w:t>but also promote business growth. As a result, Walmart needs to use less plastic and waste while producing more recyclable goods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w:t>
      </w:r>
    </w:p>
    <w:p w14:paraId="71435829" w14:textId="77777777" w:rsidR="007D04DE" w:rsidRPr="009474E9" w:rsidRDefault="007D04DE" w:rsidP="00E210F1">
      <w:pPr>
        <w:pStyle w:val="NormalWeb"/>
        <w:spacing w:before="0" w:beforeAutospacing="0" w:after="0" w:afterAutospacing="0" w:line="360" w:lineRule="auto"/>
        <w:rPr>
          <w:rFonts w:asciiTheme="minorHAnsi" w:hAnsiTheme="minorHAnsi" w:cstheme="minorHAnsi"/>
        </w:rPr>
      </w:pPr>
    </w:p>
    <w:p w14:paraId="3F9A18E7" w14:textId="77777777" w:rsidR="00B20AD6" w:rsidRPr="009474E9" w:rsidRDefault="00515DEA" w:rsidP="00E210F1">
      <w:pPr>
        <w:pStyle w:val="Heading3"/>
        <w:numPr>
          <w:ilvl w:val="2"/>
          <w:numId w:val="9"/>
        </w:numPr>
        <w:spacing w:before="0"/>
        <w:rPr>
          <w:rFonts w:cstheme="minorHAnsi"/>
          <w:szCs w:val="24"/>
        </w:rPr>
      </w:pPr>
      <w:bookmarkStart w:id="9" w:name="_Toc117976985"/>
      <w:r w:rsidRPr="009474E9">
        <w:rPr>
          <w:rFonts w:cstheme="minorHAnsi"/>
          <w:szCs w:val="24"/>
        </w:rPr>
        <w:t>Legal Factors</w:t>
      </w:r>
      <w:bookmarkEnd w:id="9"/>
    </w:p>
    <w:p w14:paraId="15BA2113" w14:textId="792CB7E6" w:rsidR="00B20AD6"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 one of the largest retailers in the world, is required to abide by numerous laws and rules established by both domestic and international governing bodies. The company may be subject to fines or have its franchise licenses revoked in the event that it violates any laws or is unable to uphold corporate policies</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{"citationID":"jU98LxYm","properties":{"formattedCitation":"(May, 2012)","plainCitation":"(May, 2012)","noteIndex":0},"citationItems":[{"id":284,"uris":["http://zotero.org/users/local/ex9SXOnA/items/MSA69BFL"],"itemData":{"id":284,"type":"book","ISBN":"1-4833-3275-6","publisher":"Sage Publications","title":"Case studies in organizational communication: Ethical perspectives and practices","author":[{"family":"May","given":"Steve"}],"issued":{"date-parts":[["2012"]]}}}],"schema":"https://github.com/citation-style-language/schema/raw/master/csl-citation.json"}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(May, 2012)</w:t>
      </w:r>
      <w:r w:rsidR="000E7499" w:rsidRPr="009474E9">
        <w:rPr>
          <w:rFonts w:asciiTheme="minorHAnsi" w:hAnsiTheme="minorHAnsi" w:cstheme="minorHAnsi"/>
        </w:rPr>
        <w:fldChar w:fldCharType="end"/>
      </w:r>
      <w:r w:rsidRPr="009474E9">
        <w:rPr>
          <w:rFonts w:asciiTheme="minorHAnsi" w:hAnsiTheme="minorHAnsi" w:cstheme="minorHAnsi"/>
        </w:rPr>
        <w:t>.</w:t>
      </w:r>
    </w:p>
    <w:p w14:paraId="20939080" w14:textId="77777777" w:rsidR="00B20AD6" w:rsidRPr="009474E9" w:rsidRDefault="00B20AD6" w:rsidP="00E210F1">
      <w:pPr>
        <w:pStyle w:val="NormalWeb"/>
        <w:spacing w:before="0" w:beforeAutospacing="0" w:after="0" w:afterAutospacing="0" w:line="360" w:lineRule="auto"/>
        <w:rPr>
          <w:rFonts w:asciiTheme="minorHAnsi" w:hAnsiTheme="minorHAnsi" w:cstheme="minorHAnsi"/>
          <w:i/>
          <w:iCs/>
        </w:rPr>
      </w:pPr>
    </w:p>
    <w:p w14:paraId="581B339F" w14:textId="77777777" w:rsidR="004B6B01" w:rsidRPr="009474E9" w:rsidRDefault="00515DEA" w:rsidP="00E210F1">
      <w:pPr>
        <w:pStyle w:val="Heading2"/>
        <w:numPr>
          <w:ilvl w:val="1"/>
          <w:numId w:val="9"/>
        </w:numPr>
        <w:spacing w:before="0"/>
        <w:rPr>
          <w:rFonts w:cstheme="minorHAnsi"/>
          <w:i w:val="0"/>
          <w:iCs/>
          <w:szCs w:val="24"/>
        </w:rPr>
      </w:pPr>
      <w:bookmarkStart w:id="10" w:name="_Toc117976986"/>
      <w:r w:rsidRPr="009474E9">
        <w:rPr>
          <w:rFonts w:cstheme="minorHAnsi"/>
          <w:iCs/>
          <w:szCs w:val="24"/>
        </w:rPr>
        <w:t>Poster's Framework</w:t>
      </w:r>
      <w:bookmarkEnd w:id="10"/>
    </w:p>
    <w:p w14:paraId="269852A6" w14:textId="77777777" w:rsidR="007D04DE"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This company analysis aids in identifying the level of industry competition as well as business trends and global shifts that may have a positive or negative impact on the corporation. By examining the market's true positioning, this evaluation helps to create growth strategies that are appropriate. Regular environmental analysis, regardless of the size of the company, is critical for profit retention because it assists in addressing threats and strengthening weaknesses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{"citationID":"LYuyFR7L","properties":{"formattedCitation":"(May, 2012)","plainCitation":"(May, 2012)","noteIndex":0},"citationItems":[{"id":284,"uris":["http://zotero.org/users/local/ex9SXOnA/items/MSA69BFL"],"itemData":{"id":284,"type":"book","ISBN":"1-4833-3275-6","publisher":"Sage Publications","title":"Case studies in organizational communication: Ethical perspectives and practices","author":[{"family":"May","given":"Steve"}],"issued":{"date-parts":[["2012"]]}}}],"schema":"https://github.com/citation-style-language/schema/raw/master/csl-citation.json"}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(May, 2012)</w:t>
      </w:r>
      <w:r w:rsidR="000E7499" w:rsidRPr="009474E9">
        <w:rPr>
          <w:rFonts w:asciiTheme="minorHAnsi" w:hAnsiTheme="minorHAnsi" w:cstheme="minorHAnsi"/>
        </w:rPr>
        <w:fldChar w:fldCharType="end"/>
      </w:r>
      <w:r w:rsidRPr="009474E9">
        <w:rPr>
          <w:rFonts w:asciiTheme="minorHAnsi" w:hAnsiTheme="minorHAnsi" w:cstheme="minorHAnsi"/>
        </w:rPr>
        <w:t>. After a careful analysis of the facts, each driving force is classified as strong, weak, or moderate.</w:t>
      </w:r>
    </w:p>
    <w:p w14:paraId="3CA775C2"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7F5D69F1" w14:textId="77777777" w:rsidR="004B6B01" w:rsidRPr="009474E9" w:rsidRDefault="00515DEA" w:rsidP="00E210F1">
      <w:pPr>
        <w:pStyle w:val="Heading3"/>
        <w:numPr>
          <w:ilvl w:val="2"/>
          <w:numId w:val="9"/>
        </w:numPr>
        <w:spacing w:before="0"/>
        <w:rPr>
          <w:rFonts w:cstheme="minorHAnsi"/>
          <w:szCs w:val="24"/>
        </w:rPr>
      </w:pPr>
      <w:bookmarkStart w:id="11" w:name="_Toc117976987"/>
      <w:r w:rsidRPr="009474E9">
        <w:rPr>
          <w:rFonts w:cstheme="minorHAnsi"/>
          <w:szCs w:val="24"/>
        </w:rPr>
        <w:t>Competition</w:t>
      </w:r>
      <w:bookmarkEnd w:id="11"/>
    </w:p>
    <w:p w14:paraId="3DB633EB" w14:textId="4397F9F3" w:rsidR="004B6B01"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intensity of the competition and brand rivalry is a very strong forces in the industry. This is because there are many forms, sizes, and large numbers of retail stores operating in the US and globally. The rival companies adopt agreeable approaches and try to counter Walmart in every way possible. Peer companies of rivals are attempting to sway their customers to their side by offering discounts and coupons. In this framework analysis, the presence of a large number of competitors in the market is the factor due to which competitiveness is considered as a strong force</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{"citationID":"Lo481p1H","properties":{"formattedCitation":"(Plan, no date)","plainCitation":"(Plan, no date)","noteIndex":0},"citationItems":[{"id":267,"uris":["http://zotero.org/users/local/ex9SXOnA/items/RPMKDY5Y"],"itemData":{"id":267,"type":"article-journal","source":"Google Scholar","title":"Course Title: Essay Example","title-short":"Course Title","author":[{"family":"Plan","given":"Wal-Mart Marketing"}]}}],"schema":"https://github.com/citation-style-language/schema/raw/master/csl-citation.json"}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(Plan, no date)</w:t>
      </w:r>
      <w:r w:rsidR="000E7499" w:rsidRPr="009474E9">
        <w:rPr>
          <w:rFonts w:asciiTheme="minorHAnsi" w:hAnsiTheme="minorHAnsi" w:cstheme="minorHAnsi"/>
        </w:rPr>
        <w:fldChar w:fldCharType="end"/>
      </w:r>
      <w:r w:rsidRPr="009474E9">
        <w:rPr>
          <w:rFonts w:asciiTheme="minorHAnsi" w:hAnsiTheme="minorHAnsi" w:cstheme="minorHAnsi"/>
        </w:rPr>
        <w:t xml:space="preserve">. Then there are the various approaches used by those companies, which also challenge Walmart's position. And lastly, the high aggressiveness and the intention to get the positioning of the corporation of the company make the competitive rivalry a strong force. </w:t>
      </w:r>
      <w:r w:rsidRPr="009474E9">
        <w:rPr>
          <w:rFonts w:asciiTheme="minorHAnsi" w:hAnsiTheme="minorHAnsi" w:cstheme="minorHAnsi"/>
        </w:rPr>
        <w:lastRenderedPageBreak/>
        <w:t>In order to keep the status of the world's biggest company in its industry, Walmart must take into account this force and make relevant strategies</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w:t>
      </w:r>
    </w:p>
    <w:p w14:paraId="11F29178"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21C36CEE" w14:textId="77777777" w:rsidR="004B6B01" w:rsidRPr="009474E9" w:rsidRDefault="00515DEA" w:rsidP="00E210F1">
      <w:pPr>
        <w:pStyle w:val="Heading3"/>
        <w:numPr>
          <w:ilvl w:val="2"/>
          <w:numId w:val="9"/>
        </w:numPr>
        <w:spacing w:before="0"/>
        <w:rPr>
          <w:rFonts w:cstheme="minorHAnsi"/>
          <w:szCs w:val="24"/>
        </w:rPr>
      </w:pPr>
      <w:bookmarkStart w:id="12" w:name="_Toc117976988"/>
      <w:r w:rsidRPr="009474E9">
        <w:rPr>
          <w:rFonts w:cstheme="minorHAnsi"/>
          <w:szCs w:val="24"/>
        </w:rPr>
        <w:t>Bargaining Powers of Buyers</w:t>
      </w:r>
      <w:bookmarkEnd w:id="12"/>
    </w:p>
    <w:p w14:paraId="6136B31C" w14:textId="385CC1CF" w:rsidR="004B6B01"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force that cannot be eliminated is the customer's ability to bargain. But it turns out that this is the weaker force in the case of Walmart. According to the poster's framework, a force that is weak due to the sheer volume of consumers in any industry actually works in the corporation's favour. Additionally, the variety of customers who shop at Walmart makes bargaining a weak force</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There are various types of buyers; their needs are unique to them and may not be shared by others. As a result, the customer is more concerned with the product's availability than with its price. Walmart also has a small number of individual buyers, which makes consumer bargaining power a weaker force for it</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{"citationID":"58TeXQVa","properties":{"formattedCitation":"(Bezuidenhout, Mhonyera and Coetzee, 2020)","plainCitation":"(Bezuidenhout, Mhonyera and Coetzee, 2020)","noteIndex":0},"citationItems":[{"id":277,"uris":["http://zotero.org/users/local/ex9SXOnA/items/5HN8F8LX"],"itemData":{"id":277,"type":"article-journal","container-title":"Journal of Economic and Financial Sciences","issue":"1","note":"publisher: AOSIS","page":"1–12","source":"Google Scholar","title":"Effective strategies followed by multinational enterprises expanding into Africa","volume":"13","author":[{"family":"Bezuidenhout","given":"Henri"},{"family":"Mhonyera","given":"Gabriel"},{"family":"Coetzee","given":"Zihné"}],"issued":{"date-parts":[["2020"]]}}}],"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(Bezuidenhout, Mhonyera and Coetzee, 2020)</w:t>
      </w:r>
      <w:r w:rsidR="000E7499" w:rsidRPr="009474E9">
        <w:rPr>
          <w:rFonts w:asciiTheme="minorHAnsi" w:hAnsiTheme="minorHAnsi" w:cstheme="minorHAnsi"/>
        </w:rPr>
        <w:fldChar w:fldCharType="end"/>
      </w:r>
      <w:r w:rsidRPr="009474E9">
        <w:rPr>
          <w:rFonts w:asciiTheme="minorHAnsi" w:hAnsiTheme="minorHAnsi" w:cstheme="minorHAnsi"/>
        </w:rPr>
        <w:t>.</w:t>
      </w:r>
    </w:p>
    <w:p w14:paraId="0A823269"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FD49593" w14:textId="77777777" w:rsidR="004B6B01" w:rsidRPr="009474E9" w:rsidRDefault="00515DEA" w:rsidP="00E210F1">
      <w:pPr>
        <w:pStyle w:val="Heading3"/>
        <w:numPr>
          <w:ilvl w:val="2"/>
          <w:numId w:val="9"/>
        </w:numPr>
        <w:spacing w:before="0"/>
        <w:rPr>
          <w:rFonts w:cstheme="minorHAnsi"/>
          <w:szCs w:val="24"/>
        </w:rPr>
      </w:pPr>
      <w:bookmarkStart w:id="13" w:name="_Toc117976989"/>
      <w:r w:rsidRPr="009474E9">
        <w:rPr>
          <w:rFonts w:cstheme="minorHAnsi"/>
          <w:szCs w:val="24"/>
        </w:rPr>
        <w:t>Supplier Bargaining Power</w:t>
      </w:r>
      <w:bookmarkEnd w:id="13"/>
    </w:p>
    <w:p w14:paraId="597B016A" w14:textId="369706BF" w:rsidR="004B6B01"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There are countless suppliers available on the market. A large number of vendors weakens this force, just as a large number of consumers weakens consumer bargaining power. There is no such prominent vendor figure in the retail industry who can claim to have overall supply control</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{"citationID":"NTKToHhh","properties":{"formattedCitation":"(Alshmrani, 2021)","plainCitation":"(Alshmrani, 2021)","noteIndex":0},"citationItems":[{"id":270,"uris":["http://zotero.org/users/local/ex9SXOnA/items/Z833CNAP"],"itemData":{"id":270,"type":"article-journal","container-title":"Life Science Journal","issue":"6","source":"Google Scholar","title":"An analytical view of amazon success in the worldwide","volume":"18","author":[{"family":"Alshmrani","given":"Hatem Mohammed"}],"issued":{"date-parts":[["2021"]]}}}],"schema":"https://github.com/citation-style-language/schema/raw/master/csl-citation.json"}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(Alshmrani, 2021)</w:t>
      </w:r>
      <w:r w:rsidR="000E7499" w:rsidRPr="009474E9">
        <w:rPr>
          <w:rFonts w:asciiTheme="minorHAnsi" w:hAnsiTheme="minorHAnsi" w:cstheme="minorHAnsi"/>
        </w:rPr>
        <w:fldChar w:fldCharType="end"/>
      </w:r>
      <w:r w:rsidRPr="009474E9">
        <w:rPr>
          <w:rFonts w:asciiTheme="minorHAnsi" w:hAnsiTheme="minorHAnsi" w:cstheme="minorHAnsi"/>
        </w:rPr>
        <w:t>. There is also fierce competition among vendors, which contributes to it being a weaker force. There is limited space in the market in comparison to the number of suppliers, so they must compete. When it came to selecting a supplier, the businesses had several options. Product supply is also simple due to a large number of manufacturing facilities and a strong supply chain management system. All of these factors work together to reduce the supplier's potential impact on Walmart's operations</w:t>
      </w:r>
      <w:r w:rsidR="003377F3">
        <w:rPr>
          <w:rFonts w:asciiTheme="minorHAnsi" w:hAnsiTheme="minorHAnsi" w:cstheme="minorHAnsi"/>
        </w:rPr>
        <w:t xml:space="preserve"> </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(Boyd, 2013)</w:t>
      </w:r>
      <w:r w:rsidR="000E7499" w:rsidRPr="009474E9">
        <w:rPr>
          <w:rFonts w:asciiTheme="minorHAnsi" w:hAnsiTheme="minorHAnsi" w:cstheme="minorHAnsi"/>
        </w:rPr>
        <w:fldChar w:fldCharType="end"/>
      </w:r>
      <w:r w:rsidRPr="009474E9">
        <w:rPr>
          <w:rFonts w:asciiTheme="minorHAnsi" w:hAnsiTheme="minorHAnsi" w:cstheme="minorHAnsi"/>
        </w:rPr>
        <w:t>.</w:t>
      </w:r>
    </w:p>
    <w:p w14:paraId="5EF2379E"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0D4C88C2" w14:textId="77777777" w:rsidR="004B6B01" w:rsidRPr="009474E9" w:rsidRDefault="00515DEA" w:rsidP="00E210F1">
      <w:pPr>
        <w:pStyle w:val="Heading3"/>
        <w:numPr>
          <w:ilvl w:val="2"/>
          <w:numId w:val="9"/>
        </w:numPr>
        <w:spacing w:before="0"/>
        <w:rPr>
          <w:rFonts w:cstheme="minorHAnsi"/>
          <w:szCs w:val="24"/>
        </w:rPr>
      </w:pPr>
      <w:bookmarkStart w:id="14" w:name="_Toc117976990"/>
      <w:r w:rsidRPr="009474E9">
        <w:rPr>
          <w:rFonts w:cstheme="minorHAnsi"/>
          <w:szCs w:val="24"/>
        </w:rPr>
        <w:t>Substitute Threat</w:t>
      </w:r>
      <w:bookmarkEnd w:id="14"/>
    </w:p>
    <w:p w14:paraId="4C274495" w14:textId="77777777" w:rsidR="004B6B01"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industrial setting of retail stores cannot be heavily impacted by the effects of substitutes. Walmart offers a wide variety of products and services with little to no competition. There are only two things that can make this force moderate—the moderate presence of substitutes—</w:t>
      </w:r>
      <w:r w:rsidRPr="009474E9">
        <w:rPr>
          <w:rFonts w:asciiTheme="minorHAnsi" w:hAnsiTheme="minorHAnsi" w:cstheme="minorHAnsi"/>
        </w:rPr>
        <w:lastRenderedPageBreak/>
        <w:t>but there are also two other things that make it the weaker force overall</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(Boyd, 2013)</w:t>
      </w:r>
      <w:r w:rsidR="000E7499" w:rsidRPr="009474E9">
        <w:rPr>
          <w:rFonts w:asciiTheme="minorHAnsi" w:hAnsiTheme="minorHAnsi" w:cstheme="minorHAnsi"/>
        </w:rPr>
        <w:fldChar w:fldCharType="end"/>
      </w:r>
      <w:r w:rsidRPr="009474E9">
        <w:rPr>
          <w:rFonts w:asciiTheme="minorHAnsi" w:hAnsiTheme="minorHAnsi" w:cstheme="minorHAnsi"/>
        </w:rPr>
        <w:t>. Walmart's altern</w:t>
      </w:r>
      <w:r w:rsidR="007D04DE">
        <w:rPr>
          <w:rFonts w:asciiTheme="minorHAnsi" w:hAnsiTheme="minorHAnsi" w:cstheme="minorHAnsi"/>
        </w:rPr>
        <w:t>atives on the market do no</w:t>
      </w:r>
      <w:r w:rsidRPr="009474E9">
        <w:rPr>
          <w:rFonts w:asciiTheme="minorHAnsi" w:hAnsiTheme="minorHAnsi" w:cstheme="minorHAnsi"/>
        </w:rPr>
        <w:t>t offer a lot of variety to the consumer, and their quality isn't always up to par. The force is rendered weaker as a result of this factor. Another fact is that consumers have access to expensive substitutes, but most of the time they are not drawn to the pricey items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{"citationID":"r9EWzu1a","properties":{"formattedCitation":"(Chekwa, Martin and Wells, 2014)","plainCitation":"(Chekwa, Martin and Wells, 2014)","noteIndex":0},"citationItems":[{"id":274,"uris":["http://zotero.org/users/local/ex9SXOnA/items/XRMSGERC"],"itemData":{"id":274,"type":"article-journal","container-title":"International Journal of the Academic Business World","issue":"2","page":"13–25","source":"Google Scholar","title":"Riding on the waves of sustained competitive advantage: Consumers' perspectives on Walmart Corporation","title-short":"Riding on the waves of sustained competitive advantage","volume":"8","author":[{"family":"Chekwa","given":"Emmanuel"},{"family":"Martin","given":"Johanna"},{"family":"Wells","given":"Kathy"}],"issued":{"date-parts":[["2014"]]}}}],"schema":"https://github.com/citation-style-language/schema/raw/master/csl-citation.json"}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(Chekwa, Martin and Wells, 2014)</w:t>
      </w:r>
      <w:r w:rsidR="000E7499" w:rsidRPr="009474E9">
        <w:rPr>
          <w:rFonts w:asciiTheme="minorHAnsi" w:hAnsiTheme="minorHAnsi" w:cstheme="minorHAnsi"/>
        </w:rPr>
        <w:fldChar w:fldCharType="end"/>
      </w:r>
      <w:r w:rsidRPr="009474E9">
        <w:rPr>
          <w:rFonts w:asciiTheme="minorHAnsi" w:hAnsiTheme="minorHAnsi" w:cstheme="minorHAnsi"/>
        </w:rPr>
        <w:t>. These elements work together to make the threat of substitutes the weaker force in Walmart's analysis.</w:t>
      </w:r>
    </w:p>
    <w:p w14:paraId="197ED442"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1A1B06F" w14:textId="77777777" w:rsidR="004B6B01" w:rsidRPr="009474E9" w:rsidRDefault="00515DEA" w:rsidP="00E210F1">
      <w:pPr>
        <w:pStyle w:val="Heading3"/>
        <w:spacing w:before="0"/>
        <w:rPr>
          <w:rFonts w:cstheme="minorHAnsi"/>
          <w:szCs w:val="24"/>
        </w:rPr>
      </w:pPr>
      <w:bookmarkStart w:id="15" w:name="_Toc117976991"/>
      <w:r w:rsidRPr="009474E9">
        <w:rPr>
          <w:rFonts w:cstheme="minorHAnsi"/>
          <w:szCs w:val="24"/>
        </w:rPr>
        <w:t>3.2.5. The Threat of New Entrants</w:t>
      </w:r>
      <w:bookmarkEnd w:id="15"/>
    </w:p>
    <w:p w14:paraId="22FA5E9A" w14:textId="61DFAEEC" w:rsidR="004B6B01"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xml:space="preserve">This problem, which poses a significant threat to Walmart's operations, needs to be addressed. Given the low barriers to entry and the size of the market, investors prefer to enter this sector given the high-profit margins and volume of sales. The only </w:t>
      </w:r>
      <w:r w:rsidR="00E210F1" w:rsidRPr="009474E9">
        <w:rPr>
          <w:rFonts w:asciiTheme="minorHAnsi" w:hAnsiTheme="minorHAnsi" w:cstheme="minorHAnsi"/>
        </w:rPr>
        <w:t>challenge</w:t>
      </w:r>
      <w:r w:rsidRPr="009474E9">
        <w:rPr>
          <w:rFonts w:asciiTheme="minorHAnsi" w:hAnsiTheme="minorHAnsi" w:cstheme="minorHAnsi"/>
        </w:rPr>
        <w:t xml:space="preserve"> or the area where a sizable portion of funds is allocated to the new ventures' </w:t>
      </w:r>
      <w:r w:rsidR="007D04DE">
        <w:rPr>
          <w:rFonts w:asciiTheme="minorHAnsi" w:hAnsiTheme="minorHAnsi" w:cstheme="minorHAnsi"/>
        </w:rPr>
        <w:t>marketing plans and advertising.</w:t>
      </w:r>
      <w:r w:rsidRPr="009474E9">
        <w:rPr>
          <w:rFonts w:asciiTheme="minorHAnsi" w:hAnsiTheme="minorHAnsi" w:cstheme="minorHAnsi"/>
        </w:rPr>
        <w:t xml:space="preserve"> This threat is a moderate one for Walmart because of the branding aspect, but it is a strong one because of two other elements that benefit the new competitors. Walmart faces a threat from the low cost of doing business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{"citationID":"r9EWzu1a","properties":{"formattedCitation":"(Chekwa, Martin and Wells, 2014)","plainCitation":"(Chekwa, Martin and Wells, 2014)","noteIndex":0},"citationItems":[{"id":274,"uris":["http://zotero.org/users/local/ex9SXOnA/items/XRMSGERC"],"itemData":{"id":274,"type":"article-journal","container-title":"International Journal of the Academic Business World","issue":"2","page":"13–25","source":"Google Scholar","title":"Riding on the waves of sustained competitive advantage: Consumers' perspectives on Walmart Corporation","title-short":"Riding on the waves of sustained competitive advantage","volume":"8","author":[{"family":"Chekwa","given":"Emmanuel"},{"family":"Martin","given":"Johanna"},{"family":"Wells","given":"Kathy"}],"issued":{"date-parts":[["2014"]]}}}],"schema":"https://github.com/citation-style-language/schema/raw/master/csl-citation.json"}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(Chekwa, Martin and Wells, 2014)</w:t>
      </w:r>
      <w:r w:rsidR="000E7499" w:rsidRPr="009474E9">
        <w:rPr>
          <w:rFonts w:asciiTheme="minorHAnsi" w:hAnsiTheme="minorHAnsi" w:cstheme="minorHAnsi"/>
        </w:rPr>
        <w:fldChar w:fldCharType="end"/>
      </w:r>
      <w:r w:rsidRPr="009474E9">
        <w:rPr>
          <w:rFonts w:asciiTheme="minorHAnsi" w:hAnsiTheme="minorHAnsi" w:cstheme="minorHAnsi"/>
        </w:rPr>
        <w:t>. Even though Walmart is the biggest player in the market and new competitors would need substantial financial backing to seriously threaten the company, a large venture could be launched by a number of small retail businesses to take on Walmart. Small businesses generally have low operating costs, and by implementing particular domestic strategies, many small businesses can have an impact on the company's sales and revenue</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(Boyd, 2013)</w:t>
      </w:r>
      <w:r w:rsidR="000E7499" w:rsidRPr="009474E9">
        <w:rPr>
          <w:rFonts w:asciiTheme="minorHAnsi" w:hAnsiTheme="minorHAnsi" w:cstheme="minorHAnsi"/>
        </w:rPr>
        <w:fldChar w:fldCharType="end"/>
      </w:r>
    </w:p>
    <w:p w14:paraId="7A0C1056"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BDB9DA4" w14:textId="77777777" w:rsidR="004B6B01" w:rsidRPr="009474E9" w:rsidRDefault="00515DEA" w:rsidP="00E210F1">
      <w:pPr>
        <w:pStyle w:val="Heading1"/>
        <w:numPr>
          <w:ilvl w:val="0"/>
          <w:numId w:val="9"/>
        </w:numPr>
        <w:spacing w:before="0"/>
        <w:rPr>
          <w:rFonts w:cstheme="minorHAnsi"/>
          <w:szCs w:val="24"/>
        </w:rPr>
      </w:pPr>
      <w:bookmarkStart w:id="16" w:name="_Toc117976992"/>
      <w:r w:rsidRPr="009474E9">
        <w:rPr>
          <w:rFonts w:cstheme="minorHAnsi"/>
          <w:szCs w:val="24"/>
        </w:rPr>
        <w:t>Organizational Culture</w:t>
      </w:r>
      <w:bookmarkEnd w:id="16"/>
    </w:p>
    <w:p w14:paraId="733B73B8" w14:textId="77777777" w:rsidR="00DF5073"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atmosphere in which all activities within the company take place is known as organizational culture, which is a crucial aspect of a business. The success of an organization is mainly governed by its company culture. Workers who devote their energy and time to the company require a nurturing environment that protects their psychological health, encourages innovation, and builds their confidence. It relates to how individuals feel about functioning in a specific atmosphere</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{"citationID":"3NV4sucd","properties":{"formattedCitation":"(Huang and JIA, 2015)","plainCitation":"(Huang and JIA, 2015)","noteIndex":0},"citationItems":[{"id":285,"uris":["http://zotero.org/users/local/ex9SXOnA/items/REN5DGPC"],"itemData":{"id":285,"type":"article-journal","container-title":"International Business and Management","issue":"2","note":"ISBN: 1923-8428","page":"11-15","title":"Wal-Mart Development in Chinese Market: Problems and Countermeasures—Based on the Enterprise Culture and Ethics","volume":"10","author":[{"family":"Huang","given":"Jun"},{"family":"JIA","given":"Yu"}],"issued":{"date-parts":[["2015"]]}}}],"schema":"https://github.com/citation-style-language/schema/raw/master/csl-citation.json"}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(Huang and JIA, 2015)</w:t>
      </w:r>
      <w:r w:rsidR="000E7499" w:rsidRPr="009474E9">
        <w:rPr>
          <w:rFonts w:asciiTheme="minorHAnsi" w:hAnsiTheme="minorHAnsi" w:cstheme="minorHAnsi"/>
        </w:rPr>
        <w:fldChar w:fldCharType="end"/>
      </w:r>
      <w:r w:rsidRPr="009474E9">
        <w:rPr>
          <w:rFonts w:asciiTheme="minorHAnsi" w:hAnsiTheme="minorHAnsi" w:cstheme="minorHAnsi"/>
        </w:rPr>
        <w:t>.</w:t>
      </w:r>
    </w:p>
    <w:p w14:paraId="4AD33D33" w14:textId="77777777" w:rsidR="00DF5073"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lastRenderedPageBreak/>
        <w:t>Walmart is a long-standing, well-established company that has adopted and adhered to that operating philosophy, fostering a positive organizational culture. Due to Walmart's employee-friendly policies, the company's employees put in a lot of effort, are devoted to their jobs and are content with their work. And this is one of the most important elements that give the company a competitive advantage</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(Boyd, 2013)</w:t>
      </w:r>
      <w:r w:rsidR="000E7499" w:rsidRPr="009474E9">
        <w:rPr>
          <w:rFonts w:asciiTheme="minorHAnsi" w:hAnsiTheme="minorHAnsi" w:cstheme="minorHAnsi"/>
        </w:rPr>
        <w:fldChar w:fldCharType="end"/>
      </w:r>
      <w:r w:rsidRPr="009474E9">
        <w:rPr>
          <w:rFonts w:asciiTheme="minorHAnsi" w:hAnsiTheme="minorHAnsi" w:cstheme="minorHAnsi"/>
        </w:rPr>
        <w:t>. Walmart has put in place a code of conduct and made sure that moral principles are upheld, cultivating character development in its employees and ensuring customer satisfaction. Walmart incorporates organizational culture elements into its company values to ensure that customers receive the best service possible; that employees are respected and cared for; that it performs at a top standard; and that it behaves honourably.</w:t>
      </w:r>
      <w:r w:rsidR="00E210F1">
        <w:rPr>
          <w:rFonts w:asciiTheme="minorHAnsi" w:hAnsiTheme="minorHAnsi" w:cstheme="minorHAnsi"/>
        </w:rPr>
        <w:t xml:space="preserve"> </w:t>
      </w:r>
      <w:r w:rsidRPr="009474E9">
        <w:rPr>
          <w:rFonts w:asciiTheme="minorHAnsi" w:hAnsiTheme="minorHAnsi" w:cstheme="minorHAnsi"/>
        </w:rPr>
        <w:t>The main attributes of the organizational culture of the company are as follows:</w:t>
      </w:r>
    </w:p>
    <w:p w14:paraId="24DFA1F9"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2559C22" w14:textId="77777777" w:rsidR="00DF5073" w:rsidRPr="009474E9" w:rsidRDefault="00515DEA" w:rsidP="00E210F1">
      <w:pPr>
        <w:pStyle w:val="Heading2"/>
        <w:numPr>
          <w:ilvl w:val="1"/>
          <w:numId w:val="9"/>
        </w:numPr>
        <w:spacing w:before="0"/>
        <w:rPr>
          <w:rFonts w:cstheme="minorHAnsi"/>
          <w:i w:val="0"/>
          <w:iCs/>
          <w:szCs w:val="24"/>
        </w:rPr>
      </w:pPr>
      <w:bookmarkStart w:id="17" w:name="_Toc117976993"/>
      <w:r w:rsidRPr="009474E9">
        <w:rPr>
          <w:rFonts w:cstheme="minorHAnsi"/>
          <w:iCs/>
          <w:szCs w:val="24"/>
        </w:rPr>
        <w:t>Governance principles and staff moral values</w:t>
      </w:r>
      <w:bookmarkEnd w:id="17"/>
    </w:p>
    <w:p w14:paraId="1953938E" w14:textId="77777777" w:rsidR="00DF5073"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When interacting with coworkers and customers, Walmart requires all of its employees to adhere to a strict code of conduct that emphasizes moral principles and high professional standards. The corporation takes seriously any violations of the code of conduct. The manager makes sure that business operations are conducted in a professional and ethical manner. They also identify and address any legal violations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(Boyd, 2013)</w:t>
      </w:r>
      <w:r w:rsidR="000E7499" w:rsidRPr="009474E9">
        <w:rPr>
          <w:rFonts w:asciiTheme="minorHAnsi" w:hAnsiTheme="minorHAnsi" w:cstheme="minorHAnsi"/>
        </w:rPr>
        <w:fldChar w:fldCharType="end"/>
      </w:r>
      <w:r w:rsidRPr="009474E9">
        <w:rPr>
          <w:rFonts w:asciiTheme="minorHAnsi" w:hAnsiTheme="minorHAnsi" w:cstheme="minorHAnsi"/>
        </w:rPr>
        <w:t>. Additionally, there are routine audits that determine whether the workers are receiving the pay they are due and whether that pay is commensurate with their workload. Walmart has taken the necessary and appropriate steps in order to ensure the safety and well-being of its employees.</w:t>
      </w:r>
    </w:p>
    <w:p w14:paraId="365061D6"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44C631DF" w14:textId="77777777" w:rsidR="00DF5073" w:rsidRPr="009474E9" w:rsidRDefault="00515DEA" w:rsidP="00E210F1">
      <w:pPr>
        <w:pStyle w:val="Heading2"/>
        <w:numPr>
          <w:ilvl w:val="1"/>
          <w:numId w:val="9"/>
        </w:numPr>
        <w:spacing w:before="0"/>
        <w:rPr>
          <w:rFonts w:cstheme="minorHAnsi"/>
          <w:i w:val="0"/>
          <w:iCs/>
          <w:szCs w:val="24"/>
        </w:rPr>
      </w:pPr>
      <w:bookmarkStart w:id="18" w:name="_Toc117976994"/>
      <w:r w:rsidRPr="009474E9">
        <w:rPr>
          <w:rFonts w:cstheme="minorHAnsi"/>
          <w:iCs/>
          <w:szCs w:val="24"/>
        </w:rPr>
        <w:t>Inclusivity</w:t>
      </w:r>
      <w:bookmarkEnd w:id="18"/>
    </w:p>
    <w:p w14:paraId="02741DC5" w14:textId="77777777" w:rsidR="00DF5073"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cornerstones of Walmart's policy are racial equality, inclusion, and equal opportunity for every member of society. The corporation, according to its official website, is actively working to reduce racism in society and has established an inclusive workplace for all of its employees</w:t>
      </w:r>
      <w:r w:rsidR="000E7499" w:rsidRPr="009474E9">
        <w:rPr>
          <w:rFonts w:asciiTheme="minorHAnsi" w:hAnsiTheme="minorHAnsi" w:cstheme="minorHAnsi"/>
        </w:rPr>
        <w:fldChar w:fldCharType="begin"/>
      </w:r>
      <w:r w:rsidR="007D04DE" w:rsidRPr="009474E9">
        <w:rPr>
          <w:rFonts w:asciiTheme="minorHAnsi" w:hAnsiTheme="minorHAnsi" w:cstheme="minorHAnsi"/>
        </w:rPr>
        <w:instrText xml:space="preserve"> ADDIN ZOTERO_ITEM CSL_CITATION {"citationID":"VmKJLZPV","properties":{"formattedCitation":"(Boyd, 2013)","plainCitation":"(Boyd, 2013)","noteIndex":0},"citationItems":[{"id":289,"uris":["http://zotero.org/users/local/ex9SXOnA/items/AK5U4IIH"],"itemData":{"id":289,"type":"article-journal","container-title":"Journal of the American Academy of Dermatology","issue":"4","note":"ISBN: 0190-9622\npublisher: Elsevier","page":"679-680","title":"Ethical dilemmas and legal pitfalls in prescribing for the uninsured indigent patient: Reconciling the reconcilable","volume":"68","author":[{"family":"Boyd","given":"Alan S."}],"issued":{"date-parts":[["2013"]]}}}],"schema":"https://github.com/citation-style-language/schema/raw/master/csl-citation.json"} </w:instrText>
      </w:r>
      <w:r w:rsidR="000E7499" w:rsidRPr="009474E9">
        <w:rPr>
          <w:rFonts w:asciiTheme="minorHAnsi" w:hAnsiTheme="minorHAnsi" w:cstheme="minorHAnsi"/>
        </w:rPr>
        <w:fldChar w:fldCharType="separate"/>
      </w:r>
      <w:r w:rsidR="007D04DE" w:rsidRPr="009474E9">
        <w:rPr>
          <w:rFonts w:asciiTheme="minorHAnsi" w:hAnsiTheme="minorHAnsi" w:cstheme="minorHAnsi"/>
        </w:rPr>
        <w:t>(Boyd, 2013)</w:t>
      </w:r>
      <w:r w:rsidR="000E7499" w:rsidRPr="009474E9">
        <w:rPr>
          <w:rFonts w:asciiTheme="minorHAnsi" w:hAnsiTheme="minorHAnsi" w:cstheme="minorHAnsi"/>
        </w:rPr>
        <w:fldChar w:fldCharType="end"/>
      </w:r>
      <w:r w:rsidRPr="009474E9">
        <w:rPr>
          <w:rFonts w:asciiTheme="minorHAnsi" w:hAnsiTheme="minorHAnsi" w:cstheme="minorHAnsi"/>
        </w:rPr>
        <w:t xml:space="preserve">. When there is discrimination based on differences in the outside world, Walmart understands the value of inclusivity. Any form of discrimination at work is dangerous for the company as well. In the workplace, discrimination and harassment are not </w:t>
      </w:r>
      <w:r w:rsidRPr="009474E9">
        <w:rPr>
          <w:rFonts w:asciiTheme="minorHAnsi" w:hAnsiTheme="minorHAnsi" w:cstheme="minorHAnsi"/>
        </w:rPr>
        <w:lastRenderedPageBreak/>
        <w:t>accepted</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{"citationID":"3NV4sucd","properties":{"formattedCitation":"(Huang and JIA, 2015)","plainCitation":"(Huang and JIA, 2015)","noteIndex":0},"citationItems":[{"id":285,"uris":["http://zotero.org/users/local/ex9SXOnA/items/REN5DGPC"],"itemData":{"id":285,"type":"article-journal","container-title":"International Business and Management","issue":"2","note":"ISBN: 1923-8428","page":"11-15","title":"Wal-Mart Development in Chinese Market: Problems and Countermeasures—Based on the Enterprise Culture and Ethics","volume":"10","author":[{"family":"Huang","given":"Jun"},{"family":"JIA","given":"Yu"}],"issued":{"date-parts":[["2015"]]}}}],"schema":"https://github.com/citation-style-language/schema/raw/master/csl-citation.json"}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(Huang and JIA, 2015)</w:t>
      </w:r>
      <w:r w:rsidR="000E7499" w:rsidRPr="009474E9">
        <w:rPr>
          <w:rFonts w:asciiTheme="minorHAnsi" w:hAnsiTheme="minorHAnsi" w:cstheme="minorHAnsi"/>
        </w:rPr>
        <w:fldChar w:fldCharType="end"/>
      </w:r>
      <w:r w:rsidRPr="009474E9">
        <w:rPr>
          <w:rFonts w:asciiTheme="minorHAnsi" w:hAnsiTheme="minorHAnsi" w:cstheme="minorHAnsi"/>
        </w:rPr>
        <w:t>. Additionally, Walmart has a long history of charitable endeavours that tackle the underlying factors that contribute to racism.</w:t>
      </w:r>
    </w:p>
    <w:p w14:paraId="3BA6B54E"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058647A9" w14:textId="77777777" w:rsidR="00DF5073" w:rsidRPr="009474E9" w:rsidRDefault="00515DEA" w:rsidP="00E210F1">
      <w:pPr>
        <w:pStyle w:val="Heading2"/>
        <w:numPr>
          <w:ilvl w:val="1"/>
          <w:numId w:val="9"/>
        </w:numPr>
        <w:spacing w:before="0"/>
        <w:rPr>
          <w:rFonts w:cstheme="minorHAnsi"/>
          <w:i w:val="0"/>
          <w:iCs/>
          <w:szCs w:val="24"/>
        </w:rPr>
      </w:pPr>
      <w:bookmarkStart w:id="19" w:name="_Toc117976995"/>
      <w:r w:rsidRPr="009474E9">
        <w:rPr>
          <w:rFonts w:cstheme="minorHAnsi"/>
          <w:iCs/>
          <w:szCs w:val="24"/>
        </w:rPr>
        <w:t>Diversity</w:t>
      </w:r>
      <w:bookmarkEnd w:id="19"/>
    </w:p>
    <w:p w14:paraId="0B77CC1B" w14:textId="77777777" w:rsidR="00DF5073"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Walmart's leadership is committed to creating centres that reflect the highest moral principles. Walmart provides opportunities to all segments of society through employment and services. This is why the company employs people of all genders, ages, races, backgrounds, beliefs, ideologies, and communities. Walmart particularly encourages female business participation. It provides women with equal opportunities and benefits</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{"citationID":"3NV4sucd","properties":{"formattedCitation":"(Huang and JIA, 2015)","plainCitation":"(Huang and JIA, 2015)","noteIndex":0},"citationItems":[{"id":285,"uris":["http://zotero.org/users/local/ex9SXOnA/items/REN5DGPC"],"itemData":{"id":285,"type":"article-journal","container-title":"International Business and Management","issue":"2","note":"ISBN: 1923-8428","page":"11-15","title":"Wal-Mart Development in Chinese Market: Problems and Countermeasures—Based on the Enterprise Culture and Ethics","volume":"10","author":[{"family":"Huang","given":"Jun"},{"family":"JIA","given":"Yu"}],"issued":{"date-parts":[["2015"]]}}}],"schema":"https://github.com/citation-style-language/schema/raw/master/csl-citation.json"}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(Huang and JIA, 2015)</w:t>
      </w:r>
      <w:r w:rsidR="000E7499" w:rsidRPr="009474E9">
        <w:rPr>
          <w:rFonts w:asciiTheme="minorHAnsi" w:hAnsiTheme="minorHAnsi" w:cstheme="minorHAnsi"/>
        </w:rPr>
        <w:fldChar w:fldCharType="end"/>
      </w:r>
      <w:r w:rsidRPr="009474E9">
        <w:rPr>
          <w:rFonts w:asciiTheme="minorHAnsi" w:hAnsiTheme="minorHAnsi" w:cstheme="minorHAnsi"/>
        </w:rPr>
        <w:t>. All of these aspects of an organization's culture have a positive impact on its sales, revenue, and employee retention.</w:t>
      </w:r>
    </w:p>
    <w:p w14:paraId="0DDDD3A5" w14:textId="77777777" w:rsidR="000A2141" w:rsidRPr="009474E9" w:rsidRDefault="000A2141" w:rsidP="00E210F1">
      <w:pPr>
        <w:pStyle w:val="NormalWeb"/>
        <w:spacing w:before="0" w:beforeAutospacing="0" w:after="0" w:afterAutospacing="0" w:line="360" w:lineRule="auto"/>
        <w:rPr>
          <w:rFonts w:asciiTheme="minorHAnsi" w:hAnsiTheme="minorHAnsi" w:cstheme="minorHAnsi"/>
        </w:rPr>
      </w:pPr>
    </w:p>
    <w:p w14:paraId="120D1E63" w14:textId="77777777" w:rsidR="004632AB" w:rsidRPr="009474E9" w:rsidRDefault="00515DEA" w:rsidP="00E210F1">
      <w:pPr>
        <w:pStyle w:val="Heading1"/>
        <w:numPr>
          <w:ilvl w:val="0"/>
          <w:numId w:val="9"/>
        </w:numPr>
        <w:spacing w:before="0"/>
        <w:rPr>
          <w:rFonts w:cstheme="minorHAnsi"/>
          <w:szCs w:val="24"/>
        </w:rPr>
      </w:pPr>
      <w:bookmarkStart w:id="20" w:name="_Toc117976996"/>
      <w:r w:rsidRPr="009474E9">
        <w:rPr>
          <w:rFonts w:cstheme="minorHAnsi"/>
          <w:szCs w:val="24"/>
        </w:rPr>
        <w:t>Relationship between the Organizational Culture and Performance</w:t>
      </w:r>
      <w:bookmarkEnd w:id="20"/>
    </w:p>
    <w:p w14:paraId="1C536D58" w14:textId="77777777" w:rsidR="004632AB"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relationship between Walmart's performance and culture determines its success in meeting the company's financial and non-financial goals. The company's non-financial performance is directly related to its culture, whereas financial objectives are also dependent on non-financial performance. As a result, there is a link between organizational culture and organizational performance</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{"citationID":"3NV4sucd","properties":{"formattedCitation":"(Huang and JIA, 2015)","plainCitation":"(Huang and JIA, 2015)","noteIndex":0},"citationItems":[{"id":285,"uris":["http://zotero.org/users/local/ex9SXOnA/items/REN5DGPC"],"itemData":{"id":285,"type":"article-journal","container-title":"International Business and Management","issue":"2","note":"ISBN: 1923-8428","page":"11-15","title":"Wal-Mart Development in Chinese Market: Problems and Countermeasures—Based on the Enterprise Culture and Ethics","volume":"10","author":[{"family":"Huang","given":"Jun"},{"family":"JIA","given":"Yu"}],"issued":{"date-parts":[["2015"]]}}}],"schema":"https://github.com/citation-style-language/schema/raw/master/csl-citation.json"}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(Huang and JIA, 2015)</w:t>
      </w:r>
      <w:r w:rsidR="000E7499" w:rsidRPr="009474E9">
        <w:rPr>
          <w:rFonts w:asciiTheme="minorHAnsi" w:hAnsiTheme="minorHAnsi" w:cstheme="minorHAnsi"/>
        </w:rPr>
        <w:fldChar w:fldCharType="end"/>
      </w:r>
      <w:r w:rsidRPr="009474E9">
        <w:rPr>
          <w:rFonts w:asciiTheme="minorHAnsi" w:hAnsiTheme="minorHAnsi" w:cstheme="minorHAnsi"/>
        </w:rPr>
        <w:t>. This relationship explicates overall performance by focusing on economic results, buyers, business internal processes, and employee learning and advancement. One of the factors on which performance is dependent is reputation, and reputation is maintained by the company's culture. Employee professionalism, safety measures, and sustainable business practices are all aspects of the culture that influence performance</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{"citationID":"UhtJL5Z8","properties":{"formattedCitation":"(Banerjee, 2015)","plainCitation":"(Banerjee, 2015)","noteIndex":0},"citationItems":[{"id":266,"uris":["http://zotero.org/users/local/ex9SXOnA/items/MU9Z7JIG"],"itemData":{"id":266,"type":"article-journal","container-title":"International Journal in Management &amp; Social Science","issue":"12","note":"publisher: International Journals of Multi-Dimensional Research","page":"202–225","source":"Google Scholar","title":"Walmart Stores Inc.-A Strategic Analysis","volume":"3","author":[{"family":"Banerjee","given":"Deba"}],"issued":{"date-parts":[["2015"]]}}}],"schema":"https://github.com/citation-style-language/schema/raw/master/csl-citation.json"}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(Banerjee, 2015)</w:t>
      </w:r>
      <w:r w:rsidR="000E7499" w:rsidRPr="009474E9">
        <w:rPr>
          <w:rFonts w:asciiTheme="minorHAnsi" w:hAnsiTheme="minorHAnsi" w:cstheme="minorHAnsi"/>
        </w:rPr>
        <w:fldChar w:fldCharType="end"/>
      </w:r>
      <w:r w:rsidRPr="009474E9">
        <w:rPr>
          <w:rFonts w:asciiTheme="minorHAnsi" w:hAnsiTheme="minorHAnsi" w:cstheme="minorHAnsi"/>
        </w:rPr>
        <w:t>. In this way, Walmart can achieve both its non-financial performance goals of building trust with its customers and its financial objectives of attracting customers and increasing sales. This relationship analysis demonstrates that because the company is made up of many small units and organizational factors, the performance of each department is related to the performance of the other departments and the overall performance of the company</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{"citationID":"UhtJL5Z8","properties":{"formattedCitation":"(Banerjee, 2015)","plainCitation":"(Banerjee, 2015)","noteIndex":0},"citationItems":[{"id":266,"uris":["http://zotero.org/users/local/ex9SXOnA/items/MU9Z7JIG"],"itemData":{"id":266,"type":"article-journal","container-title":"International Journal in Management &amp; Social Science","issue":"12","note":"publisher: International Journals of Multi-Dimensional Research","page":"202–225","source":"Google Scholar","title":"Walmart Stores Inc.-A Strategic Analysis","volume":"3","author":[{"family":"Banerjee","given":"Deba"}],"issued":{"date-parts":[["2015"]]}}}],"schema":"https://github.com/citation-style-language/schema/raw/master/csl-citation.json"} </w:instrText>
      </w:r>
      <w:r w:rsidR="000E7499" w:rsidRPr="009474E9">
        <w:rPr>
          <w:rFonts w:asciiTheme="minorHAnsi" w:hAnsiTheme="minorHAnsi" w:cstheme="minorHAnsi"/>
        </w:rPr>
        <w:fldChar w:fldCharType="separate"/>
      </w:r>
      <w:r w:rsidR="009831E5" w:rsidRPr="009474E9">
        <w:rPr>
          <w:rFonts w:asciiTheme="minorHAnsi" w:hAnsiTheme="minorHAnsi" w:cstheme="minorHAnsi"/>
        </w:rPr>
        <w:t>(Banerjee, 2015)</w:t>
      </w:r>
      <w:r w:rsidR="000E7499" w:rsidRPr="009474E9">
        <w:rPr>
          <w:rFonts w:asciiTheme="minorHAnsi" w:hAnsiTheme="minorHAnsi" w:cstheme="minorHAnsi"/>
        </w:rPr>
        <w:fldChar w:fldCharType="end"/>
      </w:r>
      <w:r w:rsidRPr="009474E9">
        <w:rPr>
          <w:rFonts w:asciiTheme="minorHAnsi" w:hAnsiTheme="minorHAnsi" w:cstheme="minorHAnsi"/>
        </w:rPr>
        <w:t>.</w:t>
      </w:r>
    </w:p>
    <w:p w14:paraId="47969758"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7738E4A8" w14:textId="77777777" w:rsidR="00B235E9" w:rsidRPr="009474E9" w:rsidRDefault="00515DEA" w:rsidP="00E210F1">
      <w:pPr>
        <w:pStyle w:val="Heading1"/>
        <w:numPr>
          <w:ilvl w:val="0"/>
          <w:numId w:val="9"/>
        </w:numPr>
        <w:spacing w:before="0"/>
        <w:rPr>
          <w:rFonts w:cstheme="minorHAnsi"/>
          <w:szCs w:val="24"/>
        </w:rPr>
      </w:pPr>
      <w:bookmarkStart w:id="21" w:name="_Toc117976997"/>
      <w:r w:rsidRPr="009474E9">
        <w:rPr>
          <w:rFonts w:cstheme="minorHAnsi"/>
          <w:szCs w:val="24"/>
        </w:rPr>
        <w:lastRenderedPageBreak/>
        <w:t>Ethical Dilemma</w:t>
      </w:r>
      <w:bookmarkEnd w:id="21"/>
    </w:p>
    <w:p w14:paraId="5CA8EB21" w14:textId="77777777" w:rsidR="00B235E9"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An ethical dilemma is a significant factor that affects the performance of any business. It is defined as a situation in which decision-makers have a limited number of options to choose from, but the dilemma is that all of the available options require the practitioners to contravene the law or compromise the company's code of conduct or moral beliefs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{"citationID":"aq93tsNp","properties":{"formattedCitation":"(Burbach, 2021a)","plainCitation":"(Burbach, 2021a)","noteIndex":0},"citationItems":[{"id":271,"uris":["http://zotero.org/users/local/ex9SXOnA/items/W8FIP5IK"],"itemData":{"id":271,"type":"article-journal","source":"Google Scholar","title":"Walmart Strategic Analysis","author":[{"family":"Burbach","given":"Christian"}],"issued":{"date-parts":[["2021"]]}}}],"schema":"https://github.com/citation-style-language/schema/raw/master/csl-citation.json"} </w:instrText>
      </w:r>
      <w:r w:rsidR="000E7499" w:rsidRPr="009474E9">
        <w:rPr>
          <w:rFonts w:asciiTheme="minorHAnsi" w:hAnsiTheme="minorHAnsi" w:cstheme="minorHAnsi"/>
        </w:rPr>
        <w:fldChar w:fldCharType="separate"/>
      </w:r>
      <w:r w:rsidR="000A2141">
        <w:rPr>
          <w:rFonts w:asciiTheme="minorHAnsi" w:hAnsiTheme="minorHAnsi" w:cstheme="minorHAnsi"/>
        </w:rPr>
        <w:t>(Burbach, 2021</w:t>
      </w:r>
      <w:r w:rsidR="009831E5" w:rsidRPr="009474E9">
        <w:rPr>
          <w:rFonts w:asciiTheme="minorHAnsi" w:hAnsiTheme="minorHAnsi" w:cstheme="minorHAnsi"/>
        </w:rPr>
        <w:t>)</w:t>
      </w:r>
      <w:r w:rsidR="000E7499" w:rsidRPr="009474E9">
        <w:rPr>
          <w:rFonts w:asciiTheme="minorHAnsi" w:hAnsiTheme="minorHAnsi" w:cstheme="minorHAnsi"/>
        </w:rPr>
        <w:fldChar w:fldCharType="end"/>
      </w:r>
      <w:r w:rsidRPr="009474E9">
        <w:rPr>
          <w:rFonts w:asciiTheme="minorHAnsi" w:hAnsiTheme="minorHAnsi" w:cstheme="minorHAnsi"/>
        </w:rPr>
        <w:t>. An ethical dilemma occurs when there are no other suitable options available during the decision-making process. It is also sometimes argued that the company is engaging in an ethical quandary for no apparent reason. Workers face a variety of ethical dilemmas while performing their roles and responsibilities, including self-imposed, obligation, and evidential conundrums</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{"citationID":"UhtJL5Z8","properties":{"formattedCitation":"(Banerjee, 2015)","plainCitation":"(Banerjee, 2015)","noteIndex":0},"citationItems":[{"id":266,"uris":["http://zotero.org/users/local/ex9SXOnA/items/MU9Z7JIG"],"itemData":{"id":266,"type":"article-journal","container-title":"International Journal in Management &amp; Social Science","issue":"12","note":"publisher: International Journals of Multi-Dimensional Research","page":"202–225","source":"Google Scholar","title":"Walmart Stores Inc.-A Strategic Analysis","volume":"3","author":[{"family":"Banerjee","given":"Deba"}],"issued":{"date-parts":[["2015"]]}}}],"schema":"https://github.com/citation-style-language/schema/raw/master/csl-citation.json"}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(Banerjee, 2015)</w:t>
      </w:r>
      <w:r w:rsidR="000E7499" w:rsidRPr="009474E9">
        <w:rPr>
          <w:rFonts w:asciiTheme="minorHAnsi" w:hAnsiTheme="minorHAnsi" w:cstheme="minorHAnsi"/>
        </w:rPr>
        <w:fldChar w:fldCharType="end"/>
      </w:r>
      <w:r w:rsidRPr="009474E9">
        <w:rPr>
          <w:rFonts w:asciiTheme="minorHAnsi" w:hAnsiTheme="minorHAnsi" w:cstheme="minorHAnsi"/>
        </w:rPr>
        <w:t>.</w:t>
      </w:r>
    </w:p>
    <w:p w14:paraId="5751329E" w14:textId="77777777" w:rsidR="00B235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As administrators of thousands of employees, multinational corporations face ethical quandaries that have an impact on performance. Walmart has also faced some ethical quandaries in the past and present, two of which are listed below:</w:t>
      </w:r>
    </w:p>
    <w:p w14:paraId="610FCB3C"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35F4B5F5" w14:textId="77777777" w:rsidR="00B235E9" w:rsidRPr="009474E9" w:rsidRDefault="00515DEA" w:rsidP="00E210F1">
      <w:pPr>
        <w:pStyle w:val="Heading2"/>
        <w:numPr>
          <w:ilvl w:val="1"/>
          <w:numId w:val="9"/>
        </w:numPr>
        <w:spacing w:before="0"/>
        <w:rPr>
          <w:rFonts w:cstheme="minorHAnsi"/>
          <w:i w:val="0"/>
          <w:iCs/>
          <w:szCs w:val="24"/>
        </w:rPr>
      </w:pPr>
      <w:bookmarkStart w:id="22" w:name="_Toc117976998"/>
      <w:r w:rsidRPr="009474E9">
        <w:rPr>
          <w:rFonts w:cstheme="minorHAnsi"/>
          <w:iCs/>
          <w:szCs w:val="24"/>
        </w:rPr>
        <w:t>The Medical Assistance Program</w:t>
      </w:r>
      <w:bookmarkEnd w:id="22"/>
    </w:p>
    <w:p w14:paraId="07F546D5" w14:textId="77777777" w:rsidR="00B235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xml:space="preserve">The ethical quandary of Walmart is not dissimilar to that of other retailers in the industry, such as the poor health care </w:t>
      </w:r>
      <w:r w:rsidR="00DA66BA" w:rsidRPr="009474E9">
        <w:rPr>
          <w:rFonts w:asciiTheme="minorHAnsi" w:hAnsiTheme="minorHAnsi" w:cstheme="minorHAnsi"/>
        </w:rPr>
        <w:t>programs</w:t>
      </w:r>
      <w:r w:rsidRPr="009474E9">
        <w:rPr>
          <w:rFonts w:asciiTheme="minorHAnsi" w:hAnsiTheme="minorHAnsi" w:cstheme="minorHAnsi"/>
        </w:rPr>
        <w:t xml:space="preserve"> for its employees. Underpayment is a common problem in the industry, and Walmart employees frequently complain about not receiving overtime pay. Benefits in the form of healthcare systems are a source of support for employees in these circumstances</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{"citationID":"UhtJL5Z8","properties":{"formattedCitation":"(Banerjee, 2015)","plainCitation":"(Banerjee, 2015)","noteIndex":0},"citationItems":[{"id":266,"uris":["http://zotero.org/users/local/ex9SXOnA/items/MU9Z7JIG"],"itemData":{"id":266,"type":"article-journal","container-title":"International Journal in Management &amp; Social Science","issue":"12","note":"publisher: International Journals of Multi-Dimensional Research","page":"202–225","source":"Google Scholar","title":"Walmart Stores Inc.-A Strategic Analysis","volume":"3","author":[{"family":"Banerjee","given":"Deba"}],"issued":{"date-parts":[["2015"]]}}}],"schema":"https://github.com/citation-style-language/schema/raw/master/csl-citation.json"}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(Banerjee, 2015)</w:t>
      </w:r>
      <w:r w:rsidR="000E7499" w:rsidRPr="009474E9">
        <w:rPr>
          <w:rFonts w:asciiTheme="minorHAnsi" w:hAnsiTheme="minorHAnsi" w:cstheme="minorHAnsi"/>
        </w:rPr>
        <w:fldChar w:fldCharType="end"/>
      </w:r>
      <w:r w:rsidRPr="009474E9">
        <w:rPr>
          <w:rFonts w:asciiTheme="minorHAnsi" w:hAnsiTheme="minorHAnsi" w:cstheme="minorHAnsi"/>
        </w:rPr>
        <w:t>. However, healthcare benefits are inadequate in the retail industry, and Walmart is no exception. The employer complains that new employees do not receive the benefits that they are entitled to under the health care system and that they must wait a long time to begin the process. Furthermore, retired employees are denied these benefits. This quandary has a negative impact on the company's non-financial performance, especially when someone is in need of these benefits</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{"citationID":"Mopa0IYS","properties":{"formattedCitation":"(Burbach, 2021a)","plainCitation":"(Burbach, 2021a)","noteIndex":0},"citationItems":[{"id":271,"uris":["http://zotero.org/users/local/ex9SXOnA/items/W8FIP5IK"],"itemData":{"id":271,"type":"article-journal","source":"Google Scholar","title":"Walmart Strategic Analysis","author":[{"family":"Burbach","given":"Christian"}],"issued":{"date-parts":[["2021"]]}}}],"schema":"https://github.com/citation-style-language/schema/raw/master/csl-citation.json"} </w:instrText>
      </w:r>
      <w:r w:rsidR="000E7499" w:rsidRPr="009474E9">
        <w:rPr>
          <w:rFonts w:asciiTheme="minorHAnsi" w:hAnsiTheme="minorHAnsi" w:cstheme="minorHAnsi"/>
        </w:rPr>
        <w:fldChar w:fldCharType="separate"/>
      </w:r>
      <w:r w:rsidR="000A2141">
        <w:rPr>
          <w:rFonts w:asciiTheme="minorHAnsi" w:hAnsiTheme="minorHAnsi" w:cstheme="minorHAnsi"/>
        </w:rPr>
        <w:t>(Burbach, 2021</w:t>
      </w:r>
      <w:r w:rsidR="009831E5" w:rsidRPr="009474E9">
        <w:rPr>
          <w:rFonts w:asciiTheme="minorHAnsi" w:hAnsiTheme="minorHAnsi" w:cstheme="minorHAnsi"/>
        </w:rPr>
        <w:t>)</w:t>
      </w:r>
      <w:r w:rsidR="000E7499" w:rsidRPr="009474E9">
        <w:rPr>
          <w:rFonts w:asciiTheme="minorHAnsi" w:hAnsiTheme="minorHAnsi" w:cstheme="minorHAnsi"/>
        </w:rPr>
        <w:fldChar w:fldCharType="end"/>
      </w:r>
      <w:r w:rsidRPr="009474E9">
        <w:rPr>
          <w:rFonts w:asciiTheme="minorHAnsi" w:hAnsiTheme="minorHAnsi" w:cstheme="minorHAnsi"/>
        </w:rPr>
        <w:t>.</w:t>
      </w:r>
    </w:p>
    <w:p w14:paraId="67AB1026" w14:textId="77777777" w:rsidR="00E210F1" w:rsidRPr="009474E9" w:rsidRDefault="00E210F1" w:rsidP="00E210F1">
      <w:pPr>
        <w:pStyle w:val="NormalWeb"/>
        <w:spacing w:before="0" w:beforeAutospacing="0" w:after="0" w:afterAutospacing="0" w:line="360" w:lineRule="auto"/>
        <w:rPr>
          <w:rFonts w:asciiTheme="minorHAnsi" w:hAnsiTheme="minorHAnsi" w:cstheme="minorHAnsi"/>
        </w:rPr>
      </w:pPr>
    </w:p>
    <w:p w14:paraId="2897798B" w14:textId="77777777" w:rsidR="00E16D98" w:rsidRPr="009474E9" w:rsidRDefault="00515DEA" w:rsidP="00E210F1">
      <w:pPr>
        <w:pStyle w:val="Heading2"/>
        <w:numPr>
          <w:ilvl w:val="1"/>
          <w:numId w:val="9"/>
        </w:numPr>
        <w:spacing w:before="0"/>
        <w:rPr>
          <w:rFonts w:cstheme="minorHAnsi"/>
          <w:i w:val="0"/>
          <w:iCs/>
          <w:szCs w:val="24"/>
        </w:rPr>
      </w:pPr>
      <w:bookmarkStart w:id="23" w:name="_Toc117976999"/>
      <w:r w:rsidRPr="009474E9">
        <w:rPr>
          <w:rFonts w:cstheme="minorHAnsi"/>
          <w:iCs/>
          <w:szCs w:val="24"/>
        </w:rPr>
        <w:t>Workers' Union</w:t>
      </w:r>
      <w:bookmarkEnd w:id="23"/>
      <w:r w:rsidRPr="009474E9">
        <w:rPr>
          <w:rFonts w:cstheme="minorHAnsi"/>
          <w:iCs/>
          <w:szCs w:val="24"/>
        </w:rPr>
        <w:t> </w:t>
      </w:r>
    </w:p>
    <w:p w14:paraId="561E8703" w14:textId="77777777" w:rsidR="00B235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xml:space="preserve">Walmart employees in China formed a union to use in the event of a violation of their rights and to work for the employees' voice. However, the corporation does not encourage employee </w:t>
      </w:r>
      <w:r w:rsidRPr="009474E9">
        <w:rPr>
          <w:rFonts w:asciiTheme="minorHAnsi" w:hAnsiTheme="minorHAnsi" w:cstheme="minorHAnsi"/>
        </w:rPr>
        <w:lastRenderedPageBreak/>
        <w:t xml:space="preserve">participation in union formation. Although the union poses no threat to the business but protects the rights of the customers, resisting the unions creates a quandary. One of the reasons for opposing employee </w:t>
      </w:r>
      <w:r w:rsidR="00DA66BA" w:rsidRPr="009474E9">
        <w:rPr>
          <w:rFonts w:asciiTheme="minorHAnsi" w:hAnsiTheme="minorHAnsi" w:cstheme="minorHAnsi"/>
        </w:rPr>
        <w:t>unionization</w:t>
      </w:r>
      <w:r w:rsidRPr="009474E9">
        <w:rPr>
          <w:rFonts w:asciiTheme="minorHAnsi" w:hAnsiTheme="minorHAnsi" w:cstheme="minorHAnsi"/>
        </w:rPr>
        <w:t xml:space="preserve"> is that it allows employees to directly communicate their grievances to the authorities. However, because it exists in China, employees from other countries are demanding the same rights, and deprivation of them can lead to feelings of injustice</w:t>
      </w:r>
      <w:r w:rsidR="000E7499" w:rsidRPr="009474E9">
        <w:rPr>
          <w:rFonts w:asciiTheme="minorHAnsi" w:hAnsiTheme="minorHAnsi" w:cstheme="minorHAnsi"/>
        </w:rPr>
        <w:fldChar w:fldCharType="begin"/>
      </w:r>
      <w:r w:rsidR="009831E5" w:rsidRPr="009474E9">
        <w:rPr>
          <w:rFonts w:asciiTheme="minorHAnsi" w:hAnsiTheme="minorHAnsi" w:cstheme="minorHAnsi"/>
        </w:rPr>
        <w:instrText xml:space="preserve"> ADDIN ZOTERO_ITEM CSL_CITATION {"citationID":"5x70nBnE","properties":{"formattedCitation":"(Burbach, 2021b)","plainCitation":"(Burbach, 2021b)","noteIndex":0},"citationItems":[{"id":278,"uris":["http://zotero.org/users/local/ex9SXOnA/items/HR2Q2BGV"],"itemData":{"id":278,"type":"article-journal","source":"Google Scholar","title":"Walmart Strategic Analysis","author":[{"family":"Burbach","given":"Christian"}],"issued":{"date-parts":[["2021"]]}}}],"schema":"https://github.com/citation-style-language/schema/raw/master/csl-citation.json"} </w:instrText>
      </w:r>
      <w:r w:rsidR="000E7499" w:rsidRPr="009474E9">
        <w:rPr>
          <w:rFonts w:asciiTheme="minorHAnsi" w:hAnsiTheme="minorHAnsi" w:cstheme="minorHAnsi"/>
        </w:rPr>
        <w:fldChar w:fldCharType="separate"/>
      </w:r>
      <w:r w:rsidR="000A2141">
        <w:rPr>
          <w:rFonts w:asciiTheme="minorHAnsi" w:hAnsiTheme="minorHAnsi" w:cstheme="minorHAnsi"/>
        </w:rPr>
        <w:t>(Burbach, 2021</w:t>
      </w:r>
      <w:r w:rsidR="009831E5" w:rsidRPr="009474E9">
        <w:rPr>
          <w:rFonts w:asciiTheme="minorHAnsi" w:hAnsiTheme="minorHAnsi" w:cstheme="minorHAnsi"/>
        </w:rPr>
        <w:t>)</w:t>
      </w:r>
      <w:r w:rsidR="000E7499" w:rsidRPr="009474E9">
        <w:rPr>
          <w:rFonts w:asciiTheme="minorHAnsi" w:hAnsiTheme="minorHAnsi" w:cstheme="minorHAnsi"/>
        </w:rPr>
        <w:fldChar w:fldCharType="end"/>
      </w:r>
      <w:r w:rsidRPr="009474E9">
        <w:rPr>
          <w:rFonts w:asciiTheme="minorHAnsi" w:hAnsiTheme="minorHAnsi" w:cstheme="minorHAnsi"/>
        </w:rPr>
        <w:t>.</w:t>
      </w:r>
    </w:p>
    <w:p w14:paraId="6C2E5CCC" w14:textId="77777777" w:rsidR="000A2141" w:rsidRPr="009474E9" w:rsidRDefault="000A2141" w:rsidP="00E210F1">
      <w:pPr>
        <w:pStyle w:val="NormalWeb"/>
        <w:spacing w:before="0" w:beforeAutospacing="0" w:after="0" w:afterAutospacing="0" w:line="360" w:lineRule="auto"/>
        <w:rPr>
          <w:rFonts w:asciiTheme="minorHAnsi" w:hAnsiTheme="minorHAnsi" w:cstheme="minorHAnsi"/>
        </w:rPr>
      </w:pPr>
    </w:p>
    <w:p w14:paraId="49AAEEBA" w14:textId="77777777" w:rsidR="00D22DD2" w:rsidRPr="009474E9" w:rsidRDefault="00515DEA" w:rsidP="00E210F1">
      <w:pPr>
        <w:pStyle w:val="Heading1"/>
        <w:numPr>
          <w:ilvl w:val="0"/>
          <w:numId w:val="9"/>
        </w:numPr>
        <w:spacing w:before="0"/>
        <w:rPr>
          <w:rFonts w:cstheme="minorHAnsi"/>
          <w:szCs w:val="24"/>
        </w:rPr>
      </w:pPr>
      <w:bookmarkStart w:id="24" w:name="_Toc117977000"/>
      <w:r w:rsidRPr="009474E9">
        <w:rPr>
          <w:rFonts w:cstheme="minorHAnsi"/>
          <w:szCs w:val="24"/>
        </w:rPr>
        <w:t>Recommendations</w:t>
      </w:r>
      <w:bookmarkEnd w:id="24"/>
    </w:p>
    <w:p w14:paraId="3D952FB6" w14:textId="77777777" w:rsidR="00D22DD2"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There are numerous recommendations that can be made by taking into account the various factors discussed above. However, in order to resolve the ethical quandaries, particularly the two discussed above, the following suggestions for improvement can be considered:</w:t>
      </w:r>
    </w:p>
    <w:p w14:paraId="1F54204D" w14:textId="77777777" w:rsidR="00D22DD2" w:rsidRPr="009474E9" w:rsidRDefault="00515DEA" w:rsidP="00E210F1">
      <w:pPr>
        <w:pStyle w:val="NormalWeb"/>
        <w:numPr>
          <w:ilvl w:val="0"/>
          <w:numId w:val="6"/>
        </w:numPr>
        <w:spacing w:before="0" w:beforeAutospacing="0" w:after="0" w:afterAutospacing="0" w:line="360" w:lineRule="auto"/>
        <w:rPr>
          <w:rFonts w:asciiTheme="minorHAnsi" w:hAnsiTheme="minorHAnsi" w:cstheme="minorHAnsi"/>
        </w:rPr>
      </w:pPr>
      <w:r w:rsidRPr="009474E9">
        <w:rPr>
          <w:rFonts w:asciiTheme="minorHAnsi" w:hAnsiTheme="minorHAnsi" w:cstheme="minorHAnsi"/>
        </w:rPr>
        <w:t>Walmart should concentrate on improving its healthcare system. It is regarded as a fundamental right, the violation of which is not considered ethically acceptable. The two main issues that employees face are the allocation of health care benefits to newly hired employees and the non-retention of them for retired personnel. Walmart should reconsider revising its policies in order to expedite the process of allocating health benefits to new hires</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{"citationID":"UhtJL5Z8","properties":{"formattedCitation":"(Banerjee, 2015)","plainCitation":"(Banerjee, 2015)","noteIndex":0},"citationItems":[{"id":266,"uris":["http://zotero.org/users/local/ex9SXOnA/items/MU9Z7JIG"],"itemData":{"id":266,"type":"article-journal","container-title":"International Journal in Management &amp; Social Science","issue":"12","note":"publisher: International Journals of Multi-Dimensional Research","page":"202–225","source":"Google Scholar","title":"Walmart Stores Inc.-A Strategic Analysis","volume":"3","author":[{"family":"Banerjee","given":"Deba"}],"issued":{"date-parts":[["2015"]]}}}],"schema":"https://github.com/citation-style-language/schema/raw/master/csl-citation.json"}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(Banerjee, 2015)</w:t>
      </w:r>
      <w:r w:rsidR="000E7499" w:rsidRPr="009474E9">
        <w:rPr>
          <w:rFonts w:asciiTheme="minorHAnsi" w:hAnsiTheme="minorHAnsi" w:cstheme="minorHAnsi"/>
        </w:rPr>
        <w:fldChar w:fldCharType="end"/>
      </w:r>
      <w:r w:rsidRPr="009474E9">
        <w:rPr>
          <w:rFonts w:asciiTheme="minorHAnsi" w:hAnsiTheme="minorHAnsi" w:cstheme="minorHAnsi"/>
        </w:rPr>
        <w:t>. Furthermore, the policies governing the distribution of these benefits must be revised. A minimum service requirement should be established, and all employees who meet the eligibility requirements should be considered for benefits after retirement.</w:t>
      </w:r>
    </w:p>
    <w:p w14:paraId="7967F2E0" w14:textId="77777777" w:rsidR="00D22DD2" w:rsidRPr="009474E9" w:rsidRDefault="00515DEA" w:rsidP="00E210F1">
      <w:pPr>
        <w:pStyle w:val="NormalWeb"/>
        <w:numPr>
          <w:ilvl w:val="0"/>
          <w:numId w:val="6"/>
        </w:numPr>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higher authorities of the corporation should not oppose the employees' actions if they feel it is necessary to band together in order to more effectively present their demands or communicate about their rights to the leadership.</w:t>
      </w:r>
    </w:p>
    <w:p w14:paraId="23DD7177" w14:textId="77777777" w:rsidR="00D22DD2" w:rsidRPr="009474E9" w:rsidRDefault="00515DEA" w:rsidP="00E210F1">
      <w:pPr>
        <w:pStyle w:val="NormalWeb"/>
        <w:numPr>
          <w:ilvl w:val="0"/>
          <w:numId w:val="6"/>
        </w:numPr>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The employees now have a global perspective and are aware of how the company conducts business everywhere. The organization also has a duty to avoid making geographic distinctions in its rights policy. In China, workers formed a union, and the company supported it for the benefit of both the workers and the business. When people working abroad see this, they demand the same rights</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{"citationID":"5x70nBnE","properties":{"formattedCitation":"(Burbach, 2021b)","plainCitation":"(Burbach, 2021b)","noteIndex":0},"citationItems":[{"id":278,"uris":["http://zotero.org/users/local/ex9SXOnA/items/HR2Q2BGV"],"itemData":{"id":278,"type":"article-journal","source":"Google Scholar","title":"Walmart Strategic Analysis","author":[{"family":"Burbach","given":"Christian"}],"issued":{"date-parts":[["2021"]]}}}],"schema":"https://github.com/citation-style-language/schema/raw/master/csl-citation.json"} </w:instrText>
      </w:r>
      <w:r w:rsidR="000E7499" w:rsidRPr="009474E9">
        <w:rPr>
          <w:rFonts w:asciiTheme="minorHAnsi" w:hAnsiTheme="minorHAnsi" w:cstheme="minorHAnsi"/>
        </w:rPr>
        <w:fldChar w:fldCharType="separate"/>
      </w:r>
      <w:r w:rsidR="000A2141">
        <w:rPr>
          <w:rFonts w:asciiTheme="minorHAnsi" w:hAnsiTheme="minorHAnsi" w:cstheme="minorHAnsi"/>
        </w:rPr>
        <w:t>(Burbach, 2021</w:t>
      </w:r>
      <w:r w:rsidR="000A2141" w:rsidRPr="009474E9">
        <w:rPr>
          <w:rFonts w:asciiTheme="minorHAnsi" w:hAnsiTheme="minorHAnsi" w:cstheme="minorHAnsi"/>
        </w:rPr>
        <w:t>)</w:t>
      </w:r>
      <w:r w:rsidR="000E7499" w:rsidRPr="009474E9">
        <w:rPr>
          <w:rFonts w:asciiTheme="minorHAnsi" w:hAnsiTheme="minorHAnsi" w:cstheme="minorHAnsi"/>
        </w:rPr>
        <w:fldChar w:fldCharType="end"/>
      </w:r>
      <w:r w:rsidRPr="009474E9">
        <w:rPr>
          <w:rFonts w:asciiTheme="minorHAnsi" w:hAnsiTheme="minorHAnsi" w:cstheme="minorHAnsi"/>
        </w:rPr>
        <w:t>. It is recommended to grant all of its employees the same rights everywhere in the world.</w:t>
      </w:r>
    </w:p>
    <w:p w14:paraId="01569FE7" w14:textId="77777777" w:rsidR="00D22DD2" w:rsidRPr="009474E9" w:rsidRDefault="00515DEA" w:rsidP="00E210F1">
      <w:pPr>
        <w:pStyle w:val="NormalWeb"/>
        <w:numPr>
          <w:ilvl w:val="0"/>
          <w:numId w:val="6"/>
        </w:numPr>
        <w:spacing w:before="0" w:beforeAutospacing="0" w:after="0" w:afterAutospacing="0" w:line="360" w:lineRule="auto"/>
        <w:rPr>
          <w:rFonts w:asciiTheme="minorHAnsi" w:hAnsiTheme="minorHAnsi" w:cstheme="minorHAnsi"/>
        </w:rPr>
      </w:pPr>
      <w:r w:rsidRPr="009474E9">
        <w:rPr>
          <w:rFonts w:asciiTheme="minorHAnsi" w:hAnsiTheme="minorHAnsi" w:cstheme="minorHAnsi"/>
        </w:rPr>
        <w:lastRenderedPageBreak/>
        <w:t>According to public perception, women are not promoted to leadership positions. Strong actions are needed to change this viewpoint because it has a very negative impact on the company's reputation. The business needs to give its female employees more managerial positions and raise the proportion to 50%</w:t>
      </w:r>
      <w:r w:rsidR="000E7499" w:rsidRPr="009474E9">
        <w:rPr>
          <w:rFonts w:asciiTheme="minorHAnsi" w:hAnsiTheme="minorHAnsi" w:cstheme="minorHAnsi"/>
        </w:rPr>
        <w:fldChar w:fldCharType="begin"/>
      </w:r>
      <w:r w:rsidR="000A2141" w:rsidRPr="009474E9">
        <w:rPr>
          <w:rFonts w:asciiTheme="minorHAnsi" w:hAnsiTheme="minorHAnsi" w:cstheme="minorHAnsi"/>
        </w:rPr>
        <w:instrText xml:space="preserve"> ADDIN ZOTERO_ITEM CSL_CITATION {"citationID":"3NV4sucd","properties":{"formattedCitation":"(Huang and JIA, 2015)","plainCitation":"(Huang and JIA, 2015)","noteIndex":0},"citationItems":[{"id":285,"uris":["http://zotero.org/users/local/ex9SXOnA/items/REN5DGPC"],"itemData":{"id":285,"type":"article-journal","container-title":"International Business and Management","issue":"2","note":"ISBN: 1923-8428","page":"11-15","title":"Wal-Mart Development in Chinese Market: Problems and Countermeasures—Based on the Enterprise Culture and Ethics","volume":"10","author":[{"family":"Huang","given":"Jun"},{"family":"JIA","given":"Yu"}],"issued":{"date-parts":[["2015"]]}}}],"schema":"https://github.com/citation-style-language/schema/raw/master/csl-citation.json"} </w:instrText>
      </w:r>
      <w:r w:rsidR="000E7499" w:rsidRPr="009474E9">
        <w:rPr>
          <w:rFonts w:asciiTheme="minorHAnsi" w:hAnsiTheme="minorHAnsi" w:cstheme="minorHAnsi"/>
        </w:rPr>
        <w:fldChar w:fldCharType="separate"/>
      </w:r>
      <w:r w:rsidR="000A2141" w:rsidRPr="009474E9">
        <w:rPr>
          <w:rFonts w:asciiTheme="minorHAnsi" w:hAnsiTheme="minorHAnsi" w:cstheme="minorHAnsi"/>
        </w:rPr>
        <w:t>(Huang and JIA, 2015)</w:t>
      </w:r>
      <w:r w:rsidR="000E7499" w:rsidRPr="009474E9">
        <w:rPr>
          <w:rFonts w:asciiTheme="minorHAnsi" w:hAnsiTheme="minorHAnsi" w:cstheme="minorHAnsi"/>
        </w:rPr>
        <w:fldChar w:fldCharType="end"/>
      </w:r>
      <w:r w:rsidRPr="009474E9">
        <w:rPr>
          <w:rFonts w:asciiTheme="minorHAnsi" w:hAnsiTheme="minorHAnsi" w:cstheme="minorHAnsi"/>
        </w:rPr>
        <w:t>.</w:t>
      </w:r>
    </w:p>
    <w:p w14:paraId="734100D6" w14:textId="77777777" w:rsidR="00D22DD2"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1FC9FA1F" w14:textId="77777777" w:rsidR="009831E5" w:rsidRPr="009474E9" w:rsidRDefault="00515DEA" w:rsidP="00E210F1">
      <w:pPr>
        <w:pStyle w:val="Heading1"/>
        <w:numPr>
          <w:ilvl w:val="0"/>
          <w:numId w:val="9"/>
        </w:numPr>
        <w:spacing w:before="0"/>
        <w:rPr>
          <w:rFonts w:cstheme="minorHAnsi"/>
          <w:szCs w:val="24"/>
        </w:rPr>
      </w:pPr>
      <w:bookmarkStart w:id="25" w:name="_Toc117977001"/>
      <w:r>
        <w:rPr>
          <w:rFonts w:cstheme="minorHAnsi"/>
          <w:szCs w:val="24"/>
        </w:rPr>
        <w:t>Conclusion</w:t>
      </w:r>
      <w:bookmarkEnd w:id="25"/>
    </w:p>
    <w:p w14:paraId="228D3754" w14:textId="0E0AE4C5" w:rsidR="007D04DE" w:rsidRDefault="00515DEA" w:rsidP="00E210F1">
      <w:pPr>
        <w:pStyle w:val="NormalWeb"/>
        <w:spacing w:line="360" w:lineRule="auto"/>
        <w:rPr>
          <w:rFonts w:asciiTheme="minorHAnsi" w:hAnsiTheme="minorHAnsi" w:cstheme="minorHAnsi"/>
        </w:rPr>
      </w:pPr>
      <w:r w:rsidRPr="00A854B3">
        <w:rPr>
          <w:rFonts w:asciiTheme="minorHAnsi" w:hAnsiTheme="minorHAnsi" w:cstheme="minorHAnsi"/>
        </w:rPr>
        <w:t>Because Wal-Mart dominates the retail sector, it necessitates research to comprehend its position and create future strategies. The COVID-19 pandemic and technological advancement were the primary causes of the change that altered how the industry operated. Wal-Mart also went digital by enabling customers to order and receive goods using smart devices from the convenience of their homes. All of the tactics the company used to deal with the change worked to its advantage in terms of business expansion.</w:t>
      </w:r>
    </w:p>
    <w:p w14:paraId="52F70360" w14:textId="69496159" w:rsidR="003377F3" w:rsidRDefault="003377F3" w:rsidP="00E210F1">
      <w:pPr>
        <w:pStyle w:val="NormalWeb"/>
        <w:spacing w:line="360" w:lineRule="auto"/>
        <w:rPr>
          <w:rFonts w:asciiTheme="minorHAnsi" w:hAnsiTheme="minorHAnsi" w:cstheme="minorHAnsi"/>
        </w:rPr>
      </w:pPr>
    </w:p>
    <w:p w14:paraId="3F288D9E" w14:textId="11CDAAA9" w:rsidR="003377F3" w:rsidRDefault="003377F3" w:rsidP="00E210F1">
      <w:pPr>
        <w:pStyle w:val="NormalWeb"/>
        <w:spacing w:line="360" w:lineRule="auto"/>
        <w:rPr>
          <w:rFonts w:asciiTheme="minorHAnsi" w:hAnsiTheme="minorHAnsi" w:cstheme="minorHAnsi"/>
        </w:rPr>
      </w:pPr>
    </w:p>
    <w:p w14:paraId="1A18DB15" w14:textId="46996542" w:rsidR="003377F3" w:rsidRDefault="003377F3" w:rsidP="00E210F1">
      <w:pPr>
        <w:pStyle w:val="NormalWeb"/>
        <w:spacing w:line="360" w:lineRule="auto"/>
        <w:rPr>
          <w:rFonts w:asciiTheme="minorHAnsi" w:hAnsiTheme="minorHAnsi" w:cstheme="minorHAnsi"/>
        </w:rPr>
      </w:pPr>
    </w:p>
    <w:p w14:paraId="05CE6A66" w14:textId="5AD4813A" w:rsidR="003377F3" w:rsidRDefault="003377F3" w:rsidP="00E210F1">
      <w:pPr>
        <w:pStyle w:val="NormalWeb"/>
        <w:spacing w:line="360" w:lineRule="auto"/>
        <w:rPr>
          <w:rFonts w:asciiTheme="minorHAnsi" w:hAnsiTheme="minorHAnsi" w:cstheme="minorHAnsi"/>
        </w:rPr>
      </w:pPr>
    </w:p>
    <w:p w14:paraId="256E746D" w14:textId="197531B9" w:rsidR="003377F3" w:rsidRDefault="003377F3" w:rsidP="00E210F1">
      <w:pPr>
        <w:pStyle w:val="NormalWeb"/>
        <w:spacing w:line="360" w:lineRule="auto"/>
        <w:rPr>
          <w:rFonts w:asciiTheme="minorHAnsi" w:hAnsiTheme="minorHAnsi" w:cstheme="minorHAnsi"/>
        </w:rPr>
      </w:pPr>
    </w:p>
    <w:p w14:paraId="40013B8E" w14:textId="0A569D04" w:rsidR="003377F3" w:rsidRDefault="003377F3" w:rsidP="00E210F1">
      <w:pPr>
        <w:pStyle w:val="NormalWeb"/>
        <w:spacing w:line="360" w:lineRule="auto"/>
        <w:rPr>
          <w:rFonts w:asciiTheme="minorHAnsi" w:hAnsiTheme="minorHAnsi" w:cstheme="minorHAnsi"/>
        </w:rPr>
      </w:pPr>
    </w:p>
    <w:p w14:paraId="37D2618B" w14:textId="1CF4E917" w:rsidR="003377F3" w:rsidRDefault="003377F3" w:rsidP="00E210F1">
      <w:pPr>
        <w:pStyle w:val="NormalWeb"/>
        <w:spacing w:line="360" w:lineRule="auto"/>
        <w:rPr>
          <w:rFonts w:asciiTheme="minorHAnsi" w:hAnsiTheme="minorHAnsi" w:cstheme="minorHAnsi"/>
        </w:rPr>
      </w:pPr>
    </w:p>
    <w:p w14:paraId="7A9ED7CA" w14:textId="3AC968AE" w:rsidR="003377F3" w:rsidRDefault="003377F3" w:rsidP="00E210F1">
      <w:pPr>
        <w:pStyle w:val="NormalWeb"/>
        <w:spacing w:line="360" w:lineRule="auto"/>
        <w:rPr>
          <w:rFonts w:asciiTheme="minorHAnsi" w:hAnsiTheme="minorHAnsi" w:cstheme="minorHAnsi"/>
        </w:rPr>
      </w:pPr>
    </w:p>
    <w:p w14:paraId="5BC19E45" w14:textId="2DE1ACB6" w:rsidR="003377F3" w:rsidRDefault="003377F3" w:rsidP="00E210F1">
      <w:pPr>
        <w:pStyle w:val="NormalWeb"/>
        <w:spacing w:line="360" w:lineRule="auto"/>
        <w:rPr>
          <w:rFonts w:asciiTheme="minorHAnsi" w:hAnsiTheme="minorHAnsi" w:cstheme="minorHAnsi"/>
        </w:rPr>
      </w:pPr>
    </w:p>
    <w:p w14:paraId="08213540" w14:textId="77777777" w:rsidR="003377F3" w:rsidRPr="00DB3C2C" w:rsidRDefault="003377F3" w:rsidP="00E210F1">
      <w:pPr>
        <w:pStyle w:val="NormalWeb"/>
        <w:spacing w:line="360" w:lineRule="auto"/>
        <w:rPr>
          <w:rFonts w:asciiTheme="minorHAnsi" w:hAnsiTheme="minorHAnsi" w:cstheme="minorHAnsi"/>
        </w:rPr>
      </w:pPr>
    </w:p>
    <w:p w14:paraId="1E90509C" w14:textId="77777777" w:rsidR="009831E5" w:rsidRPr="009474E9" w:rsidRDefault="009831E5" w:rsidP="00E210F1">
      <w:pPr>
        <w:pStyle w:val="Heading1"/>
        <w:spacing w:before="0"/>
        <w:rPr>
          <w:rFonts w:cstheme="minorHAnsi"/>
          <w:szCs w:val="24"/>
        </w:rPr>
      </w:pPr>
    </w:p>
    <w:p w14:paraId="217121E7" w14:textId="77777777" w:rsidR="009831E5" w:rsidRPr="009474E9" w:rsidRDefault="009831E5" w:rsidP="00E210F1">
      <w:pPr>
        <w:pStyle w:val="Heading1"/>
        <w:spacing w:before="0"/>
        <w:jc w:val="center"/>
        <w:rPr>
          <w:rFonts w:cstheme="minorHAnsi"/>
          <w:szCs w:val="24"/>
        </w:rPr>
      </w:pPr>
    </w:p>
    <w:p w14:paraId="0C2E5B5C" w14:textId="77777777" w:rsidR="00DA66BA" w:rsidRPr="009474E9" w:rsidRDefault="00515DEA" w:rsidP="00E210F1">
      <w:pPr>
        <w:pStyle w:val="Heading1"/>
        <w:spacing w:before="0"/>
        <w:jc w:val="center"/>
        <w:rPr>
          <w:rFonts w:cstheme="minorHAnsi"/>
          <w:szCs w:val="24"/>
        </w:rPr>
      </w:pPr>
      <w:bookmarkStart w:id="26" w:name="_Toc117977002"/>
      <w:r w:rsidRPr="009474E9">
        <w:rPr>
          <w:rFonts w:cstheme="minorHAnsi"/>
          <w:szCs w:val="24"/>
        </w:rPr>
        <w:t>References</w:t>
      </w:r>
      <w:bookmarkEnd w:id="26"/>
    </w:p>
    <w:p w14:paraId="697393FD" w14:textId="77777777" w:rsidR="009831E5" w:rsidRPr="009474E9" w:rsidRDefault="009831E5" w:rsidP="00E210F1">
      <w:pPr>
        <w:spacing w:after="0" w:line="360" w:lineRule="auto"/>
        <w:rPr>
          <w:rFonts w:cstheme="minorHAnsi"/>
          <w:sz w:val="24"/>
          <w:szCs w:val="24"/>
        </w:rPr>
      </w:pPr>
    </w:p>
    <w:p w14:paraId="12013A43" w14:textId="77777777" w:rsidR="009831E5" w:rsidRPr="009474E9" w:rsidRDefault="000E7499" w:rsidP="00E210F1">
      <w:pPr>
        <w:pStyle w:val="Bibliography"/>
        <w:spacing w:after="0" w:line="360" w:lineRule="auto"/>
        <w:ind w:left="720" w:hanging="720"/>
        <w:rPr>
          <w:rFonts w:cstheme="minorHAnsi"/>
          <w:sz w:val="24"/>
          <w:szCs w:val="24"/>
        </w:rPr>
      </w:pPr>
      <w:r w:rsidRPr="009474E9">
        <w:rPr>
          <w:rFonts w:cstheme="minorHAnsi"/>
          <w:sz w:val="24"/>
          <w:szCs w:val="24"/>
        </w:rPr>
        <w:fldChar w:fldCharType="begin"/>
      </w:r>
      <w:r w:rsidR="00515DEA" w:rsidRPr="009474E9">
        <w:rPr>
          <w:rFonts w:cstheme="minorHAnsi"/>
          <w:sz w:val="24"/>
          <w:szCs w:val="24"/>
        </w:rPr>
        <w:instrText xml:space="preserve"> ADDIN ZOTERO_BIBL {"uncited":[],"omitted":[],"custom":[]} CSL_BIBLIOGRAPHY </w:instrText>
      </w:r>
      <w:r w:rsidRPr="009474E9">
        <w:rPr>
          <w:rFonts w:cstheme="minorHAnsi"/>
          <w:sz w:val="24"/>
          <w:szCs w:val="24"/>
        </w:rPr>
        <w:fldChar w:fldCharType="separate"/>
      </w:r>
      <w:r w:rsidR="00515DEA" w:rsidRPr="009474E9">
        <w:rPr>
          <w:rFonts w:cstheme="minorHAnsi"/>
          <w:sz w:val="24"/>
          <w:szCs w:val="24"/>
        </w:rPr>
        <w:t xml:space="preserve">Alshmrani, H.M. (2021) ‘An analytical view of amazon success in the worldwide’, </w:t>
      </w:r>
      <w:r w:rsidR="00515DEA" w:rsidRPr="009474E9">
        <w:rPr>
          <w:rFonts w:cstheme="minorHAnsi"/>
          <w:i/>
          <w:iCs/>
          <w:sz w:val="24"/>
          <w:szCs w:val="24"/>
        </w:rPr>
        <w:t>Life Science Journal</w:t>
      </w:r>
      <w:r w:rsidR="00515DEA" w:rsidRPr="009474E9">
        <w:rPr>
          <w:rFonts w:cstheme="minorHAnsi"/>
          <w:sz w:val="24"/>
          <w:szCs w:val="24"/>
        </w:rPr>
        <w:t>, 18(6).</w:t>
      </w:r>
    </w:p>
    <w:p w14:paraId="5424DEA7"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A</w:t>
      </w:r>
      <w:r w:rsidR="004B7FE4">
        <w:rPr>
          <w:rFonts w:cstheme="minorHAnsi"/>
          <w:sz w:val="24"/>
          <w:szCs w:val="24"/>
        </w:rPr>
        <w:t>yodele</w:t>
      </w:r>
      <w:r w:rsidRPr="009474E9">
        <w:rPr>
          <w:rFonts w:cstheme="minorHAnsi"/>
          <w:sz w:val="24"/>
          <w:szCs w:val="24"/>
        </w:rPr>
        <w:t>, A. (no date) ‘A SITUATIONAL AND STRATEGIC ANALYSIS OF IKEA AND THE FUTURE’.</w:t>
      </w:r>
    </w:p>
    <w:p w14:paraId="257E7CFE"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Banerjee, D. (2015) ‘Walmart Stores Inc.-A Strategic Analysis’, </w:t>
      </w:r>
      <w:r w:rsidRPr="009474E9">
        <w:rPr>
          <w:rFonts w:cstheme="minorHAnsi"/>
          <w:i/>
          <w:iCs/>
          <w:sz w:val="24"/>
          <w:szCs w:val="24"/>
        </w:rPr>
        <w:t>International Journal in Management &amp; Social Science</w:t>
      </w:r>
      <w:r w:rsidRPr="009474E9">
        <w:rPr>
          <w:rFonts w:cstheme="minorHAnsi"/>
          <w:sz w:val="24"/>
          <w:szCs w:val="24"/>
        </w:rPr>
        <w:t>, 3(12), pp. 202–225.</w:t>
      </w:r>
    </w:p>
    <w:p w14:paraId="008DEB54"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Barberá Marcilla, L. (2014) </w:t>
      </w:r>
      <w:r w:rsidRPr="009474E9">
        <w:rPr>
          <w:rFonts w:cstheme="minorHAnsi"/>
          <w:i/>
          <w:iCs/>
          <w:sz w:val="24"/>
          <w:szCs w:val="24"/>
        </w:rPr>
        <w:t>Business analysis for Wal-Mart, a grocery retail chain, and improvement proposals</w:t>
      </w:r>
      <w:r w:rsidRPr="009474E9">
        <w:rPr>
          <w:rFonts w:cstheme="minorHAnsi"/>
          <w:sz w:val="24"/>
          <w:szCs w:val="24"/>
        </w:rPr>
        <w:t>. PhD Thesis. Universitat Politècnica de València.</w:t>
      </w:r>
    </w:p>
    <w:p w14:paraId="5F899AD4"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Bentham, J. (2018) ‘Business and Economics in the News–Sainsbury’s and Asda-the decade’s mega-merger’, </w:t>
      </w:r>
      <w:r w:rsidRPr="009474E9">
        <w:rPr>
          <w:rFonts w:cstheme="minorHAnsi"/>
          <w:i/>
          <w:iCs/>
          <w:sz w:val="24"/>
          <w:szCs w:val="24"/>
        </w:rPr>
        <w:t>Teaching Business &amp; Economics</w:t>
      </w:r>
      <w:r w:rsidRPr="009474E9">
        <w:rPr>
          <w:rFonts w:cstheme="minorHAnsi"/>
          <w:sz w:val="24"/>
          <w:szCs w:val="24"/>
        </w:rPr>
        <w:t>, 22(3), pp. 11–12.</w:t>
      </w:r>
    </w:p>
    <w:p w14:paraId="3D05A264"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Bezuidenhout, H., Mhonyera, G. and Coetzee, Z. (2020) ‘Effective strategies followed by multinational enterprises expanding into Africa’, </w:t>
      </w:r>
      <w:r w:rsidRPr="009474E9">
        <w:rPr>
          <w:rFonts w:cstheme="minorHAnsi"/>
          <w:i/>
          <w:iCs/>
          <w:sz w:val="24"/>
          <w:szCs w:val="24"/>
        </w:rPr>
        <w:t>Journal of Economic and Financial Sciences</w:t>
      </w:r>
      <w:r w:rsidRPr="009474E9">
        <w:rPr>
          <w:rFonts w:cstheme="minorHAnsi"/>
          <w:sz w:val="24"/>
          <w:szCs w:val="24"/>
        </w:rPr>
        <w:t>, 13(1), pp. 1–12.</w:t>
      </w:r>
    </w:p>
    <w:p w14:paraId="1C33A06F"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Boyd, A.S. (2013) ‘Ethical dilemmas and legal pitfalls in prescribing for the uninsured indigent patient: Reconciling the reconcilable’, </w:t>
      </w:r>
      <w:r w:rsidRPr="009474E9">
        <w:rPr>
          <w:rFonts w:cstheme="minorHAnsi"/>
          <w:i/>
          <w:iCs/>
          <w:sz w:val="24"/>
          <w:szCs w:val="24"/>
        </w:rPr>
        <w:t>Journal of the American Academy of Dermatology</w:t>
      </w:r>
      <w:r w:rsidRPr="009474E9">
        <w:rPr>
          <w:rFonts w:cstheme="minorHAnsi"/>
          <w:sz w:val="24"/>
          <w:szCs w:val="24"/>
        </w:rPr>
        <w:t>, 68(4), pp. 679–680.</w:t>
      </w:r>
    </w:p>
    <w:p w14:paraId="039E8E75" w14:textId="77777777" w:rsidR="009831E5" w:rsidRPr="009474E9" w:rsidRDefault="00515DEA" w:rsidP="00E210F1">
      <w:pPr>
        <w:pStyle w:val="Bibliography"/>
        <w:spacing w:after="0" w:line="360" w:lineRule="auto"/>
        <w:ind w:left="720" w:hanging="720"/>
        <w:rPr>
          <w:rFonts w:cstheme="minorHAnsi"/>
          <w:sz w:val="24"/>
          <w:szCs w:val="24"/>
        </w:rPr>
      </w:pPr>
      <w:r>
        <w:rPr>
          <w:rFonts w:cstheme="minorHAnsi"/>
          <w:sz w:val="24"/>
          <w:szCs w:val="24"/>
        </w:rPr>
        <w:t>Burbach, C. (2021</w:t>
      </w:r>
      <w:r w:rsidRPr="009474E9">
        <w:rPr>
          <w:rFonts w:cstheme="minorHAnsi"/>
          <w:sz w:val="24"/>
          <w:szCs w:val="24"/>
        </w:rPr>
        <w:t>) ‘Walmart Strategic Analysis’.</w:t>
      </w:r>
    </w:p>
    <w:p w14:paraId="74CBC098"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Cao, X. (2013) </w:t>
      </w:r>
      <w:r w:rsidRPr="009474E9">
        <w:rPr>
          <w:rFonts w:cstheme="minorHAnsi"/>
          <w:i/>
          <w:iCs/>
          <w:sz w:val="24"/>
          <w:szCs w:val="24"/>
        </w:rPr>
        <w:t>Book review: Anita Chan (ed.), Walmart in China</w:t>
      </w:r>
      <w:r w:rsidRPr="009474E9">
        <w:rPr>
          <w:rFonts w:cstheme="minorHAnsi"/>
          <w:sz w:val="24"/>
          <w:szCs w:val="24"/>
        </w:rPr>
        <w:t>. SAGE Publications Sage UK: London, England.</w:t>
      </w:r>
    </w:p>
    <w:p w14:paraId="47A879DC"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Chekwa, E., Martin, J. and Wells, K. (2014) ‘Riding on the waves of sustained competitive advantage: Consumers’ perspectives on Walmart Corporation’, </w:t>
      </w:r>
      <w:r w:rsidRPr="009474E9">
        <w:rPr>
          <w:rFonts w:cstheme="minorHAnsi"/>
          <w:i/>
          <w:iCs/>
          <w:sz w:val="24"/>
          <w:szCs w:val="24"/>
        </w:rPr>
        <w:t>International Journal of the Academic Business World</w:t>
      </w:r>
      <w:r w:rsidRPr="009474E9">
        <w:rPr>
          <w:rFonts w:cstheme="minorHAnsi"/>
          <w:sz w:val="24"/>
          <w:szCs w:val="24"/>
        </w:rPr>
        <w:t>, 8(2), pp. 13–25.</w:t>
      </w:r>
    </w:p>
    <w:p w14:paraId="2557C377"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Huang, J. and JIA, Y. (2015) ‘Wal-Mart Development in Chinese Market: Problems and Countermeasures—Based on the Enterprise Culture and Ethics’, </w:t>
      </w:r>
      <w:r w:rsidRPr="009474E9">
        <w:rPr>
          <w:rFonts w:cstheme="minorHAnsi"/>
          <w:i/>
          <w:iCs/>
          <w:sz w:val="24"/>
          <w:szCs w:val="24"/>
        </w:rPr>
        <w:t>International Business and Management</w:t>
      </w:r>
      <w:r w:rsidRPr="009474E9">
        <w:rPr>
          <w:rFonts w:cstheme="minorHAnsi"/>
          <w:sz w:val="24"/>
          <w:szCs w:val="24"/>
        </w:rPr>
        <w:t>, 10(2), pp. 11–15.</w:t>
      </w:r>
    </w:p>
    <w:p w14:paraId="32F27E34"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lastRenderedPageBreak/>
        <w:t xml:space="preserve">Jin, Y., Xu, W. and Zheng, N. (2021) ‘Analysis of COVID-19’s Investment in Corporate Value’, in </w:t>
      </w:r>
      <w:r w:rsidRPr="009474E9">
        <w:rPr>
          <w:rFonts w:cstheme="minorHAnsi"/>
          <w:i/>
          <w:iCs/>
          <w:sz w:val="24"/>
          <w:szCs w:val="24"/>
        </w:rPr>
        <w:t>2021 International Conference on Financial Management and Economic Transition (FMET 2021)</w:t>
      </w:r>
      <w:r w:rsidRPr="009474E9">
        <w:rPr>
          <w:rFonts w:cstheme="minorHAnsi"/>
          <w:sz w:val="24"/>
          <w:szCs w:val="24"/>
        </w:rPr>
        <w:t>. Atlantis Press, pp. 146–152.</w:t>
      </w:r>
    </w:p>
    <w:p w14:paraId="1BE05FCB"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 xml:space="preserve">May, S. (2012) </w:t>
      </w:r>
      <w:r w:rsidRPr="009474E9">
        <w:rPr>
          <w:rFonts w:cstheme="minorHAnsi"/>
          <w:i/>
          <w:iCs/>
          <w:sz w:val="24"/>
          <w:szCs w:val="24"/>
        </w:rPr>
        <w:t>Case studies in organizational communication: Ethical perspectives and practices</w:t>
      </w:r>
      <w:r w:rsidRPr="009474E9">
        <w:rPr>
          <w:rFonts w:cstheme="minorHAnsi"/>
          <w:sz w:val="24"/>
          <w:szCs w:val="24"/>
        </w:rPr>
        <w:t>. Sage Publications.</w:t>
      </w:r>
    </w:p>
    <w:p w14:paraId="09C7AC7E" w14:textId="77777777" w:rsidR="009831E5" w:rsidRPr="009474E9" w:rsidRDefault="00515DEA" w:rsidP="00E210F1">
      <w:pPr>
        <w:pStyle w:val="Bibliography"/>
        <w:spacing w:after="0" w:line="360" w:lineRule="auto"/>
        <w:ind w:left="720" w:hanging="720"/>
        <w:rPr>
          <w:rFonts w:cstheme="minorHAnsi"/>
          <w:sz w:val="24"/>
          <w:szCs w:val="24"/>
        </w:rPr>
      </w:pPr>
      <w:r w:rsidRPr="009474E9">
        <w:rPr>
          <w:rFonts w:cstheme="minorHAnsi"/>
          <w:sz w:val="24"/>
          <w:szCs w:val="24"/>
        </w:rPr>
        <w:t>Plan, W.-M.M. (no date) ‘Course Title: Essay Example’.</w:t>
      </w:r>
    </w:p>
    <w:p w14:paraId="4C3104A9" w14:textId="77777777" w:rsidR="00B20AD6" w:rsidRPr="009474E9" w:rsidRDefault="000E7499"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fldChar w:fldCharType="end"/>
      </w:r>
    </w:p>
    <w:p w14:paraId="0F8CABA7" w14:textId="77777777" w:rsidR="00B20AD6" w:rsidRPr="009474E9" w:rsidRDefault="00515DEA"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t> </w:t>
      </w:r>
    </w:p>
    <w:p w14:paraId="22A1DA7F" w14:textId="77777777" w:rsidR="00B20AD6" w:rsidRPr="009474E9" w:rsidRDefault="00515DEA"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t> </w:t>
      </w:r>
    </w:p>
    <w:p w14:paraId="3647EFC9" w14:textId="77777777" w:rsidR="00B20AD6" w:rsidRPr="009474E9" w:rsidRDefault="00515DEA"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t> </w:t>
      </w:r>
    </w:p>
    <w:p w14:paraId="00C6CDF6" w14:textId="77777777" w:rsidR="00B20AD6" w:rsidRPr="009474E9" w:rsidRDefault="00515DEA"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t> </w:t>
      </w:r>
    </w:p>
    <w:p w14:paraId="65D804F8" w14:textId="77777777" w:rsidR="00B20AD6" w:rsidRPr="009474E9" w:rsidRDefault="00515DEA" w:rsidP="00E210F1">
      <w:pPr>
        <w:pStyle w:val="NormalWeb"/>
        <w:spacing w:before="0" w:beforeAutospacing="0" w:after="0" w:afterAutospacing="0" w:line="360" w:lineRule="auto"/>
        <w:ind w:left="720" w:hanging="720"/>
        <w:rPr>
          <w:rFonts w:asciiTheme="minorHAnsi" w:hAnsiTheme="minorHAnsi" w:cstheme="minorHAnsi"/>
        </w:rPr>
      </w:pPr>
      <w:r w:rsidRPr="009474E9">
        <w:rPr>
          <w:rFonts w:asciiTheme="minorHAnsi" w:hAnsiTheme="minorHAnsi" w:cstheme="minorHAnsi"/>
        </w:rPr>
        <w:t> </w:t>
      </w:r>
    </w:p>
    <w:p w14:paraId="18FF6BC2" w14:textId="0A8F9253" w:rsidR="004B7FE4" w:rsidRDefault="004B7FE4" w:rsidP="003377F3">
      <w:pPr>
        <w:pStyle w:val="NormalWeb"/>
        <w:spacing w:before="0" w:beforeAutospacing="0" w:after="0" w:afterAutospacing="0" w:line="360" w:lineRule="auto"/>
        <w:ind w:left="720" w:hanging="720"/>
        <w:rPr>
          <w:rFonts w:asciiTheme="minorHAnsi" w:hAnsiTheme="minorHAnsi" w:cstheme="minorHAnsi"/>
        </w:rPr>
      </w:pPr>
    </w:p>
    <w:p w14:paraId="40ED3FFC" w14:textId="68BC8B79"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243F9480" w14:textId="3630A96C"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03E0738C" w14:textId="7D047BC3"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300CEBCA" w14:textId="7ABE7946"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783F6AE9" w14:textId="33F56FD8"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69D08D67" w14:textId="00CDA3C1"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6C0FD5D6" w14:textId="368B71D3"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1E9A6D11" w14:textId="2556EE9C"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130C8A73" w14:textId="632824F5"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161EBA46" w14:textId="33DCDF28"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3B69BF33" w14:textId="62D8CDCF"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325C6693" w14:textId="1DD7F038"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00274D85" w14:textId="7ED58B21"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61476A72" w14:textId="0BCB9094"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1B76263B" w14:textId="77777777"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039032D0" w14:textId="4DFA18C6" w:rsid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0E953B26" w14:textId="77777777" w:rsidR="003377F3" w:rsidRPr="003377F3" w:rsidRDefault="003377F3" w:rsidP="003377F3">
      <w:pPr>
        <w:pStyle w:val="NormalWeb"/>
        <w:spacing w:before="0" w:beforeAutospacing="0" w:after="0" w:afterAutospacing="0" w:line="360" w:lineRule="auto"/>
        <w:ind w:left="720" w:hanging="720"/>
        <w:rPr>
          <w:rFonts w:asciiTheme="minorHAnsi" w:hAnsiTheme="minorHAnsi" w:cstheme="minorHAnsi"/>
        </w:rPr>
      </w:pPr>
    </w:p>
    <w:p w14:paraId="19D5B8E3" w14:textId="77777777" w:rsidR="00DB3C2C" w:rsidRPr="009474E9" w:rsidRDefault="00515DEA" w:rsidP="00E210F1">
      <w:pPr>
        <w:pStyle w:val="NormalWeb"/>
        <w:spacing w:before="0" w:beforeAutospacing="0" w:after="0" w:afterAutospacing="0" w:line="360" w:lineRule="auto"/>
        <w:jc w:val="center"/>
        <w:rPr>
          <w:rFonts w:asciiTheme="minorHAnsi" w:hAnsiTheme="minorHAnsi" w:cstheme="minorHAnsi"/>
          <w:b/>
          <w:bCs/>
        </w:rPr>
      </w:pPr>
      <w:r w:rsidRPr="009474E9">
        <w:rPr>
          <w:rFonts w:asciiTheme="minorHAnsi" w:hAnsiTheme="minorHAnsi" w:cstheme="minorHAnsi"/>
          <w:b/>
          <w:bCs/>
        </w:rPr>
        <w:t>Task 2</w:t>
      </w:r>
    </w:p>
    <w:p w14:paraId="372293EA"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b/>
          <w:bCs/>
        </w:rPr>
      </w:pPr>
      <w:r w:rsidRPr="009474E9">
        <w:rPr>
          <w:rFonts w:asciiTheme="minorHAnsi" w:hAnsiTheme="minorHAnsi" w:cstheme="minorHAnsi"/>
          <w:b/>
          <w:bCs/>
        </w:rPr>
        <w:t>Individual Reflective Essay</w:t>
      </w:r>
    </w:p>
    <w:p w14:paraId="44913B5E"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This module provided me with learning opportunities and helped me improve my technical approaches to research. The assignment report has provided me with a new perspective on business. The ERA cycle model will be used to express my views on what I learned from this module, what I thought was the best part of it, and what its future professional benefits are. The ERA cycle is the most basic model for learning reflection, with only three steps. It focuses on the various types of experience gained from the activity in the first part; then it reflects on that experience to evaluate and retain the acquired knowledge in the second part; and finally, it carries out the actions carried out on the basis of the previous two steps.</w:t>
      </w:r>
    </w:p>
    <w:p w14:paraId="129F6A4E"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Pr>
          <w:rFonts w:asciiTheme="minorHAnsi" w:hAnsiTheme="minorHAnsi" w:cstheme="minorHAnsi"/>
        </w:rPr>
        <w:t>I ha</w:t>
      </w:r>
      <w:r w:rsidRPr="009474E9">
        <w:rPr>
          <w:rFonts w:asciiTheme="minorHAnsi" w:hAnsiTheme="minorHAnsi" w:cstheme="minorHAnsi"/>
        </w:rPr>
        <w:t>ve learned about the various tools, models, and frameworks that are used in the analysis of various business factors. For example, while working for my chosen organization, Wal-Mart, I learned the technical method for conducting a company's environmental analysis. It taught me that due to the broad range of environmental factors affecting business, they are classified into two types: micro and macro environmental factors. Then there are various tools developed by business experts that can be used to examine each type of analysis. The module taught me how to use PESTEL analysis to describe macro-environmental facts. The details in this method cover almost all of the external elements that could potentially influence the company's performance. This includes understanding current industry and market knowledge, domestic factors critical for growth, environmental effects of the company's operations, legal issues present for investment and taxes, country social trends, and innovation and technology consumption in the conduct of operations. All of these varying research topics improved my analytical skills, ability to evaluate information, and ability to integrate environmental changes into the viewpoint of the selected company. Then, using the proper tools, an analysis of the micro-environmental factors must be conducted. I was able to analyze the microenvironment more precisely and technically by using Porter's Five Forces analysis. I can say that this module has helped me develop so many skills that it is impossible to list them all here.</w:t>
      </w:r>
    </w:p>
    <w:p w14:paraId="08BDEE0F"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lastRenderedPageBreak/>
        <w:t>The module study went smoothly, and some of the report's sections turned out to be very fascinating in terms of their subject matter. For instance, I thoroughly enjoyed studying organizational culture from a technical, theoretical and applied perspective. In order for the staff to contribute more effectively to the success of the business, it is crucial to ensure a productive organizational culture. This section aided me in looking at some of the unique characteristics of my preferred organization that also give the business a competitive edge. Some of the key insights from Wal-Mart's organizational culture that set it apart from its rivals include diversity in the workplace, inclusivity, a zero-discrimination policy, and strong moral values. The module's requirement that participants make recommendations was another positive aspect. I had a chance to consider the knowledge I had learned from the entire activity during this section. The recommendation also serves as a trial run that can demonstrate the extent of the subject matter research. The feeling of being able to suggest actions for the biggest retail store company to improve its business performance is also intriguing in a variety of ways.</w:t>
      </w:r>
    </w:p>
    <w:p w14:paraId="79626001"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Everything has positive and negative aspects. Although I had a generally positive and productive experience, the only thing that worried me was the research into ethical quandaries. During my research, it occurred to me that although this factor exists in all large corporations, it is frequently overlooked and not highlighted. Employers should place a higher value on the labour of their hard-working employees. It is wise to create guidelines for employee support, training, benefits, and wellness. Ethical quandaries in business should be eliminated because they ultimately help the company increase employee productivity and retention rates. Another general issue that I occasionally face (and this time as well) was anxiety about the task's quality, volume, and timeliness. Because this report required the module's formatting, referencing, and citation styles, it appeared difficult and time-consuming at the start. But as the work progressed, my anxiety subsided, and I enjoyed creating my report. I needed to consult with my teachers and fellows at some point, and thanks to their guidance and cooperation, I was able to get through it successfully.</w:t>
      </w:r>
    </w:p>
    <w:p w14:paraId="4E0A0D29"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Pr>
          <w:rFonts w:asciiTheme="minorHAnsi" w:hAnsiTheme="minorHAnsi" w:cstheme="minorHAnsi"/>
        </w:rPr>
        <w:t>I a</w:t>
      </w:r>
      <w:r w:rsidRPr="009474E9">
        <w:rPr>
          <w:rFonts w:asciiTheme="minorHAnsi" w:hAnsiTheme="minorHAnsi" w:cstheme="minorHAnsi"/>
        </w:rPr>
        <w:t xml:space="preserve">m sure that this module will be helpful to me in my job search. Today's employers are looking for candidates who have more than just a degree. By strengthening my portfolio, this report will </w:t>
      </w:r>
      <w:r w:rsidRPr="009474E9">
        <w:rPr>
          <w:rFonts w:asciiTheme="minorHAnsi" w:hAnsiTheme="minorHAnsi" w:cstheme="minorHAnsi"/>
        </w:rPr>
        <w:lastRenderedPageBreak/>
        <w:t>help me stand out from the many other applicants. Now that I've completed this activity, I can apply the knowledge I've learned to analyze any sector or business. Because of this knowledge, I am now able to view various standard business operations through the prism of various frameworks and technicalities. The hiring process entails several rounds of interviews, and if asked, I can offer advice in interviews and provide an advantage in discussions thanks to my familiarity with business analysis tools, frameworks, and processes. Furthermore, I can use the same research to broaden my work by including more subjects in the report. Once I have completed a comprehensive report on Wal-Mart’s business operations that meets research standards, I will be able to publish the report in management science journals. Anyone with published work in their portfolio is more likely to be preferred in the job market. There is also the possibility that company representatives will approach the researcher as a resource to fill the position. As a result, this module will undoubtedly assist me in obtaining a position in a reputable organization.</w:t>
      </w:r>
    </w:p>
    <w:p w14:paraId="72A7AF0A"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25F307F9"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7785A050"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5C641A7E"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07593050"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039F2D0E"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0C902A36"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11B00EF8"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2A3B0029"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3481E3FC"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76141223"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7B08AF83"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17423CE3" w14:textId="77777777" w:rsidR="00DB3C2C" w:rsidRPr="009474E9" w:rsidRDefault="00515DEA" w:rsidP="00E210F1">
      <w:pPr>
        <w:pStyle w:val="NormalWeb"/>
        <w:spacing w:before="0" w:beforeAutospacing="0" w:after="0" w:afterAutospacing="0" w:line="360" w:lineRule="auto"/>
        <w:rPr>
          <w:rFonts w:asciiTheme="minorHAnsi" w:hAnsiTheme="minorHAnsi" w:cstheme="minorHAnsi"/>
        </w:rPr>
      </w:pPr>
      <w:r w:rsidRPr="009474E9">
        <w:rPr>
          <w:rFonts w:asciiTheme="minorHAnsi" w:hAnsiTheme="minorHAnsi" w:cstheme="minorHAnsi"/>
        </w:rPr>
        <w:t> </w:t>
      </w:r>
    </w:p>
    <w:p w14:paraId="324B36EA" w14:textId="32ABE099" w:rsidR="00DB3C2C" w:rsidRPr="00DB3C2C" w:rsidRDefault="00DB3C2C" w:rsidP="003377F3">
      <w:pPr>
        <w:pStyle w:val="NormalWeb"/>
        <w:spacing w:before="0" w:beforeAutospacing="0" w:after="0" w:afterAutospacing="0" w:line="360" w:lineRule="auto"/>
        <w:rPr>
          <w:rFonts w:asciiTheme="minorHAnsi" w:hAnsiTheme="minorHAnsi" w:cstheme="minorHAnsi"/>
        </w:rPr>
      </w:pPr>
    </w:p>
    <w:sectPr w:rsidR="00DB3C2C" w:rsidRPr="00DB3C2C" w:rsidSect="00C817C3">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D867F" w14:textId="77777777" w:rsidR="00FF152E" w:rsidRDefault="00FF152E" w:rsidP="000E7499">
      <w:pPr>
        <w:spacing w:after="0" w:line="240" w:lineRule="auto"/>
      </w:pPr>
      <w:r>
        <w:separator/>
      </w:r>
    </w:p>
  </w:endnote>
  <w:endnote w:type="continuationSeparator" w:id="0">
    <w:p w14:paraId="2126575F" w14:textId="77777777" w:rsidR="00FF152E" w:rsidRDefault="00FF152E" w:rsidP="000E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26CF6" w14:textId="77777777" w:rsidR="00FF152E" w:rsidRDefault="00FF152E" w:rsidP="000E7499">
      <w:pPr>
        <w:spacing w:after="0" w:line="240" w:lineRule="auto"/>
      </w:pPr>
      <w:r>
        <w:separator/>
      </w:r>
    </w:p>
  </w:footnote>
  <w:footnote w:type="continuationSeparator" w:id="0">
    <w:p w14:paraId="090C5DE7" w14:textId="77777777" w:rsidR="00FF152E" w:rsidRDefault="00FF152E" w:rsidP="000E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412766"/>
      <w:docPartObj>
        <w:docPartGallery w:val="Page Numbers (Top of Page)"/>
        <w:docPartUnique/>
      </w:docPartObj>
    </w:sdtPr>
    <w:sdtEndPr>
      <w:rPr>
        <w:noProof/>
      </w:rPr>
    </w:sdtEndPr>
    <w:sdtContent>
      <w:p w14:paraId="436EFC86" w14:textId="77777777" w:rsidR="00E16D98" w:rsidRDefault="00515DEA" w:rsidP="00C817C3">
        <w:pPr>
          <w:pStyle w:val="Header"/>
          <w:jc w:val="right"/>
        </w:pPr>
        <w:r w:rsidRPr="00C817C3">
          <w:rPr>
            <w:sz w:val="24"/>
          </w:rPr>
          <w:t>Work</w:t>
        </w:r>
        <w:r w:rsidR="00C817C3" w:rsidRPr="00C817C3">
          <w:rPr>
            <w:sz w:val="24"/>
          </w:rPr>
          <w:t xml:space="preserve">place Culture and its impacts </w:t>
        </w:r>
        <w:r w:rsidR="000E7499" w:rsidRPr="00C817C3">
          <w:rPr>
            <w:sz w:val="24"/>
          </w:rPr>
          <w:fldChar w:fldCharType="begin"/>
        </w:r>
        <w:r w:rsidR="00C817C3" w:rsidRPr="00C817C3">
          <w:rPr>
            <w:sz w:val="24"/>
          </w:rPr>
          <w:instrText xml:space="preserve"> PAGE   \* MERGEFORMAT </w:instrText>
        </w:r>
        <w:r w:rsidR="000E7499" w:rsidRPr="00C817C3">
          <w:rPr>
            <w:sz w:val="24"/>
          </w:rPr>
          <w:fldChar w:fldCharType="separate"/>
        </w:r>
        <w:r w:rsidR="00E210F1">
          <w:rPr>
            <w:noProof/>
            <w:sz w:val="24"/>
          </w:rPr>
          <w:t>12</w:t>
        </w:r>
        <w:r w:rsidR="000E7499" w:rsidRPr="00C817C3">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736EC"/>
    <w:multiLevelType w:val="hybridMultilevel"/>
    <w:tmpl w:val="F3D6F6DC"/>
    <w:lvl w:ilvl="0" w:tplc="AE54655E">
      <w:start w:val="1"/>
      <w:numFmt w:val="decimal"/>
      <w:lvlText w:val="%1-"/>
      <w:lvlJc w:val="left"/>
      <w:pPr>
        <w:ind w:left="720" w:hanging="360"/>
      </w:pPr>
      <w:rPr>
        <w:rFonts w:hint="default"/>
      </w:rPr>
    </w:lvl>
    <w:lvl w:ilvl="1" w:tplc="6562D52E" w:tentative="1">
      <w:start w:val="1"/>
      <w:numFmt w:val="lowerLetter"/>
      <w:lvlText w:val="%2."/>
      <w:lvlJc w:val="left"/>
      <w:pPr>
        <w:ind w:left="1440" w:hanging="360"/>
      </w:pPr>
    </w:lvl>
    <w:lvl w:ilvl="2" w:tplc="FB98B89C" w:tentative="1">
      <w:start w:val="1"/>
      <w:numFmt w:val="lowerRoman"/>
      <w:lvlText w:val="%3."/>
      <w:lvlJc w:val="right"/>
      <w:pPr>
        <w:ind w:left="2160" w:hanging="180"/>
      </w:pPr>
    </w:lvl>
    <w:lvl w:ilvl="3" w:tplc="C16E5006" w:tentative="1">
      <w:start w:val="1"/>
      <w:numFmt w:val="decimal"/>
      <w:lvlText w:val="%4."/>
      <w:lvlJc w:val="left"/>
      <w:pPr>
        <w:ind w:left="2880" w:hanging="360"/>
      </w:pPr>
    </w:lvl>
    <w:lvl w:ilvl="4" w:tplc="86E8DDA8" w:tentative="1">
      <w:start w:val="1"/>
      <w:numFmt w:val="lowerLetter"/>
      <w:lvlText w:val="%5."/>
      <w:lvlJc w:val="left"/>
      <w:pPr>
        <w:ind w:left="3600" w:hanging="360"/>
      </w:pPr>
    </w:lvl>
    <w:lvl w:ilvl="5" w:tplc="01F47016" w:tentative="1">
      <w:start w:val="1"/>
      <w:numFmt w:val="lowerRoman"/>
      <w:lvlText w:val="%6."/>
      <w:lvlJc w:val="right"/>
      <w:pPr>
        <w:ind w:left="4320" w:hanging="180"/>
      </w:pPr>
    </w:lvl>
    <w:lvl w:ilvl="6" w:tplc="7250FC6E" w:tentative="1">
      <w:start w:val="1"/>
      <w:numFmt w:val="decimal"/>
      <w:lvlText w:val="%7."/>
      <w:lvlJc w:val="left"/>
      <w:pPr>
        <w:ind w:left="5040" w:hanging="360"/>
      </w:pPr>
    </w:lvl>
    <w:lvl w:ilvl="7" w:tplc="D444E366" w:tentative="1">
      <w:start w:val="1"/>
      <w:numFmt w:val="lowerLetter"/>
      <w:lvlText w:val="%8."/>
      <w:lvlJc w:val="left"/>
      <w:pPr>
        <w:ind w:left="5760" w:hanging="360"/>
      </w:pPr>
    </w:lvl>
    <w:lvl w:ilvl="8" w:tplc="4F7A75AE" w:tentative="1">
      <w:start w:val="1"/>
      <w:numFmt w:val="lowerRoman"/>
      <w:lvlText w:val="%9."/>
      <w:lvlJc w:val="right"/>
      <w:pPr>
        <w:ind w:left="6480" w:hanging="180"/>
      </w:pPr>
    </w:lvl>
  </w:abstractNum>
  <w:abstractNum w:abstractNumId="1" w15:restartNumberingAfterBreak="0">
    <w:nsid w:val="1764132A"/>
    <w:multiLevelType w:val="multilevel"/>
    <w:tmpl w:val="CE647552"/>
    <w:lvl w:ilvl="0">
      <w:start w:val="3"/>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2D781B55"/>
    <w:multiLevelType w:val="multilevel"/>
    <w:tmpl w:val="A5B0E56E"/>
    <w:lvl w:ilvl="0">
      <w:start w:val="3"/>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5"/>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1B32F6F"/>
    <w:multiLevelType w:val="multilevel"/>
    <w:tmpl w:val="F84885F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7722EA1"/>
    <w:multiLevelType w:val="multilevel"/>
    <w:tmpl w:val="2D86E5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F702296"/>
    <w:multiLevelType w:val="hybridMultilevel"/>
    <w:tmpl w:val="A7760D86"/>
    <w:lvl w:ilvl="0" w:tplc="0068D76E">
      <w:start w:val="1"/>
      <w:numFmt w:val="lowerRoman"/>
      <w:lvlText w:val="%1."/>
      <w:lvlJc w:val="right"/>
      <w:pPr>
        <w:ind w:left="720" w:hanging="360"/>
      </w:pPr>
    </w:lvl>
    <w:lvl w:ilvl="1" w:tplc="56AECA20" w:tentative="1">
      <w:start w:val="1"/>
      <w:numFmt w:val="lowerLetter"/>
      <w:lvlText w:val="%2."/>
      <w:lvlJc w:val="left"/>
      <w:pPr>
        <w:ind w:left="1440" w:hanging="360"/>
      </w:pPr>
    </w:lvl>
    <w:lvl w:ilvl="2" w:tplc="C44A0598" w:tentative="1">
      <w:start w:val="1"/>
      <w:numFmt w:val="lowerRoman"/>
      <w:lvlText w:val="%3."/>
      <w:lvlJc w:val="right"/>
      <w:pPr>
        <w:ind w:left="2160" w:hanging="180"/>
      </w:pPr>
    </w:lvl>
    <w:lvl w:ilvl="3" w:tplc="17660DE4" w:tentative="1">
      <w:start w:val="1"/>
      <w:numFmt w:val="decimal"/>
      <w:lvlText w:val="%4."/>
      <w:lvlJc w:val="left"/>
      <w:pPr>
        <w:ind w:left="2880" w:hanging="360"/>
      </w:pPr>
    </w:lvl>
    <w:lvl w:ilvl="4" w:tplc="5C327A18" w:tentative="1">
      <w:start w:val="1"/>
      <w:numFmt w:val="lowerLetter"/>
      <w:lvlText w:val="%5."/>
      <w:lvlJc w:val="left"/>
      <w:pPr>
        <w:ind w:left="3600" w:hanging="360"/>
      </w:pPr>
    </w:lvl>
    <w:lvl w:ilvl="5" w:tplc="7478B0FE" w:tentative="1">
      <w:start w:val="1"/>
      <w:numFmt w:val="lowerRoman"/>
      <w:lvlText w:val="%6."/>
      <w:lvlJc w:val="right"/>
      <w:pPr>
        <w:ind w:left="4320" w:hanging="180"/>
      </w:pPr>
    </w:lvl>
    <w:lvl w:ilvl="6" w:tplc="7F6CC0F8" w:tentative="1">
      <w:start w:val="1"/>
      <w:numFmt w:val="decimal"/>
      <w:lvlText w:val="%7."/>
      <w:lvlJc w:val="left"/>
      <w:pPr>
        <w:ind w:left="5040" w:hanging="360"/>
      </w:pPr>
    </w:lvl>
    <w:lvl w:ilvl="7" w:tplc="9F5AE9CE" w:tentative="1">
      <w:start w:val="1"/>
      <w:numFmt w:val="lowerLetter"/>
      <w:lvlText w:val="%8."/>
      <w:lvlJc w:val="left"/>
      <w:pPr>
        <w:ind w:left="5760" w:hanging="360"/>
      </w:pPr>
    </w:lvl>
    <w:lvl w:ilvl="8" w:tplc="46348DE8" w:tentative="1">
      <w:start w:val="1"/>
      <w:numFmt w:val="lowerRoman"/>
      <w:lvlText w:val="%9."/>
      <w:lvlJc w:val="right"/>
      <w:pPr>
        <w:ind w:left="6480" w:hanging="180"/>
      </w:pPr>
    </w:lvl>
  </w:abstractNum>
  <w:abstractNum w:abstractNumId="6" w15:restartNumberingAfterBreak="0">
    <w:nsid w:val="6C5E1DFF"/>
    <w:multiLevelType w:val="hybridMultilevel"/>
    <w:tmpl w:val="A574CAD0"/>
    <w:lvl w:ilvl="0" w:tplc="E9723D1E">
      <w:start w:val="1"/>
      <w:numFmt w:val="lowerRoman"/>
      <w:lvlText w:val="%1."/>
      <w:lvlJc w:val="right"/>
      <w:pPr>
        <w:ind w:left="720" w:hanging="360"/>
      </w:pPr>
    </w:lvl>
    <w:lvl w:ilvl="1" w:tplc="F3BC0888" w:tentative="1">
      <w:start w:val="1"/>
      <w:numFmt w:val="lowerLetter"/>
      <w:lvlText w:val="%2."/>
      <w:lvlJc w:val="left"/>
      <w:pPr>
        <w:ind w:left="1440" w:hanging="360"/>
      </w:pPr>
    </w:lvl>
    <w:lvl w:ilvl="2" w:tplc="B9547420" w:tentative="1">
      <w:start w:val="1"/>
      <w:numFmt w:val="lowerRoman"/>
      <w:lvlText w:val="%3."/>
      <w:lvlJc w:val="right"/>
      <w:pPr>
        <w:ind w:left="2160" w:hanging="180"/>
      </w:pPr>
    </w:lvl>
    <w:lvl w:ilvl="3" w:tplc="949E0D86" w:tentative="1">
      <w:start w:val="1"/>
      <w:numFmt w:val="decimal"/>
      <w:lvlText w:val="%4."/>
      <w:lvlJc w:val="left"/>
      <w:pPr>
        <w:ind w:left="2880" w:hanging="360"/>
      </w:pPr>
    </w:lvl>
    <w:lvl w:ilvl="4" w:tplc="406826D4" w:tentative="1">
      <w:start w:val="1"/>
      <w:numFmt w:val="lowerLetter"/>
      <w:lvlText w:val="%5."/>
      <w:lvlJc w:val="left"/>
      <w:pPr>
        <w:ind w:left="3600" w:hanging="360"/>
      </w:pPr>
    </w:lvl>
    <w:lvl w:ilvl="5" w:tplc="DED2DDD6" w:tentative="1">
      <w:start w:val="1"/>
      <w:numFmt w:val="lowerRoman"/>
      <w:lvlText w:val="%6."/>
      <w:lvlJc w:val="right"/>
      <w:pPr>
        <w:ind w:left="4320" w:hanging="180"/>
      </w:pPr>
    </w:lvl>
    <w:lvl w:ilvl="6" w:tplc="008AE744" w:tentative="1">
      <w:start w:val="1"/>
      <w:numFmt w:val="decimal"/>
      <w:lvlText w:val="%7."/>
      <w:lvlJc w:val="left"/>
      <w:pPr>
        <w:ind w:left="5040" w:hanging="360"/>
      </w:pPr>
    </w:lvl>
    <w:lvl w:ilvl="7" w:tplc="C4186AD0" w:tentative="1">
      <w:start w:val="1"/>
      <w:numFmt w:val="lowerLetter"/>
      <w:lvlText w:val="%8."/>
      <w:lvlJc w:val="left"/>
      <w:pPr>
        <w:ind w:left="5760" w:hanging="360"/>
      </w:pPr>
    </w:lvl>
    <w:lvl w:ilvl="8" w:tplc="4CB2E0AE" w:tentative="1">
      <w:start w:val="1"/>
      <w:numFmt w:val="lowerRoman"/>
      <w:lvlText w:val="%9."/>
      <w:lvlJc w:val="right"/>
      <w:pPr>
        <w:ind w:left="6480" w:hanging="180"/>
      </w:pPr>
    </w:lvl>
  </w:abstractNum>
  <w:abstractNum w:abstractNumId="7" w15:restartNumberingAfterBreak="0">
    <w:nsid w:val="6C717AE2"/>
    <w:multiLevelType w:val="hybridMultilevel"/>
    <w:tmpl w:val="EF32F7A0"/>
    <w:lvl w:ilvl="0" w:tplc="6D8E3B84">
      <w:start w:val="1"/>
      <w:numFmt w:val="decimal"/>
      <w:lvlText w:val="%1."/>
      <w:lvlJc w:val="left"/>
      <w:pPr>
        <w:ind w:left="720" w:hanging="360"/>
      </w:pPr>
    </w:lvl>
    <w:lvl w:ilvl="1" w:tplc="A540F866" w:tentative="1">
      <w:start w:val="1"/>
      <w:numFmt w:val="lowerLetter"/>
      <w:lvlText w:val="%2."/>
      <w:lvlJc w:val="left"/>
      <w:pPr>
        <w:ind w:left="1440" w:hanging="360"/>
      </w:pPr>
    </w:lvl>
    <w:lvl w:ilvl="2" w:tplc="11BA52CE" w:tentative="1">
      <w:start w:val="1"/>
      <w:numFmt w:val="lowerRoman"/>
      <w:lvlText w:val="%3."/>
      <w:lvlJc w:val="right"/>
      <w:pPr>
        <w:ind w:left="2160" w:hanging="180"/>
      </w:pPr>
    </w:lvl>
    <w:lvl w:ilvl="3" w:tplc="3DAE896C" w:tentative="1">
      <w:start w:val="1"/>
      <w:numFmt w:val="decimal"/>
      <w:lvlText w:val="%4."/>
      <w:lvlJc w:val="left"/>
      <w:pPr>
        <w:ind w:left="2880" w:hanging="360"/>
      </w:pPr>
    </w:lvl>
    <w:lvl w:ilvl="4" w:tplc="56463510" w:tentative="1">
      <w:start w:val="1"/>
      <w:numFmt w:val="lowerLetter"/>
      <w:lvlText w:val="%5."/>
      <w:lvlJc w:val="left"/>
      <w:pPr>
        <w:ind w:left="3600" w:hanging="360"/>
      </w:pPr>
    </w:lvl>
    <w:lvl w:ilvl="5" w:tplc="010C9C90" w:tentative="1">
      <w:start w:val="1"/>
      <w:numFmt w:val="lowerRoman"/>
      <w:lvlText w:val="%6."/>
      <w:lvlJc w:val="right"/>
      <w:pPr>
        <w:ind w:left="4320" w:hanging="180"/>
      </w:pPr>
    </w:lvl>
    <w:lvl w:ilvl="6" w:tplc="A720E6D8" w:tentative="1">
      <w:start w:val="1"/>
      <w:numFmt w:val="decimal"/>
      <w:lvlText w:val="%7."/>
      <w:lvlJc w:val="left"/>
      <w:pPr>
        <w:ind w:left="5040" w:hanging="360"/>
      </w:pPr>
    </w:lvl>
    <w:lvl w:ilvl="7" w:tplc="A0B8336E" w:tentative="1">
      <w:start w:val="1"/>
      <w:numFmt w:val="lowerLetter"/>
      <w:lvlText w:val="%8."/>
      <w:lvlJc w:val="left"/>
      <w:pPr>
        <w:ind w:left="5760" w:hanging="360"/>
      </w:pPr>
    </w:lvl>
    <w:lvl w:ilvl="8" w:tplc="4F667CA4" w:tentative="1">
      <w:start w:val="1"/>
      <w:numFmt w:val="lowerRoman"/>
      <w:lvlText w:val="%9."/>
      <w:lvlJc w:val="right"/>
      <w:pPr>
        <w:ind w:left="6480" w:hanging="180"/>
      </w:pPr>
    </w:lvl>
  </w:abstractNum>
  <w:abstractNum w:abstractNumId="8" w15:restartNumberingAfterBreak="0">
    <w:nsid w:val="7D5901C7"/>
    <w:multiLevelType w:val="hybridMultilevel"/>
    <w:tmpl w:val="6B62E88C"/>
    <w:lvl w:ilvl="0" w:tplc="2562A160">
      <w:start w:val="1"/>
      <w:numFmt w:val="upperRoman"/>
      <w:lvlText w:val="%1."/>
      <w:lvlJc w:val="right"/>
      <w:pPr>
        <w:ind w:left="720" w:hanging="360"/>
      </w:pPr>
    </w:lvl>
    <w:lvl w:ilvl="1" w:tplc="781EA0C2" w:tentative="1">
      <w:start w:val="1"/>
      <w:numFmt w:val="lowerLetter"/>
      <w:lvlText w:val="%2."/>
      <w:lvlJc w:val="left"/>
      <w:pPr>
        <w:ind w:left="1440" w:hanging="360"/>
      </w:pPr>
    </w:lvl>
    <w:lvl w:ilvl="2" w:tplc="C0D43FF8" w:tentative="1">
      <w:start w:val="1"/>
      <w:numFmt w:val="lowerRoman"/>
      <w:lvlText w:val="%3."/>
      <w:lvlJc w:val="right"/>
      <w:pPr>
        <w:ind w:left="2160" w:hanging="180"/>
      </w:pPr>
    </w:lvl>
    <w:lvl w:ilvl="3" w:tplc="88B61DA8" w:tentative="1">
      <w:start w:val="1"/>
      <w:numFmt w:val="decimal"/>
      <w:lvlText w:val="%4."/>
      <w:lvlJc w:val="left"/>
      <w:pPr>
        <w:ind w:left="2880" w:hanging="360"/>
      </w:pPr>
    </w:lvl>
    <w:lvl w:ilvl="4" w:tplc="0256010C" w:tentative="1">
      <w:start w:val="1"/>
      <w:numFmt w:val="lowerLetter"/>
      <w:lvlText w:val="%5."/>
      <w:lvlJc w:val="left"/>
      <w:pPr>
        <w:ind w:left="3600" w:hanging="360"/>
      </w:pPr>
    </w:lvl>
    <w:lvl w:ilvl="5" w:tplc="A6E296A4" w:tentative="1">
      <w:start w:val="1"/>
      <w:numFmt w:val="lowerRoman"/>
      <w:lvlText w:val="%6."/>
      <w:lvlJc w:val="right"/>
      <w:pPr>
        <w:ind w:left="4320" w:hanging="180"/>
      </w:pPr>
    </w:lvl>
    <w:lvl w:ilvl="6" w:tplc="855A55B4" w:tentative="1">
      <w:start w:val="1"/>
      <w:numFmt w:val="decimal"/>
      <w:lvlText w:val="%7."/>
      <w:lvlJc w:val="left"/>
      <w:pPr>
        <w:ind w:left="5040" w:hanging="360"/>
      </w:pPr>
    </w:lvl>
    <w:lvl w:ilvl="7" w:tplc="4B0C6E64" w:tentative="1">
      <w:start w:val="1"/>
      <w:numFmt w:val="lowerLetter"/>
      <w:lvlText w:val="%8."/>
      <w:lvlJc w:val="left"/>
      <w:pPr>
        <w:ind w:left="5760" w:hanging="360"/>
      </w:pPr>
    </w:lvl>
    <w:lvl w:ilvl="8" w:tplc="76761240" w:tentative="1">
      <w:start w:val="1"/>
      <w:numFmt w:val="lowerRoman"/>
      <w:lvlText w:val="%9."/>
      <w:lvlJc w:val="right"/>
      <w:pPr>
        <w:ind w:left="6480" w:hanging="180"/>
      </w:pPr>
    </w:lvl>
  </w:abstractNum>
  <w:num w:numId="1" w16cid:durableId="306205549">
    <w:abstractNumId w:val="0"/>
  </w:num>
  <w:num w:numId="2" w16cid:durableId="1515920977">
    <w:abstractNumId w:val="8"/>
  </w:num>
  <w:num w:numId="3" w16cid:durableId="963077926">
    <w:abstractNumId w:val="5"/>
  </w:num>
  <w:num w:numId="4" w16cid:durableId="33312568">
    <w:abstractNumId w:val="3"/>
  </w:num>
  <w:num w:numId="5" w16cid:durableId="620115512">
    <w:abstractNumId w:val="1"/>
  </w:num>
  <w:num w:numId="6" w16cid:durableId="1479417702">
    <w:abstractNumId w:val="6"/>
  </w:num>
  <w:num w:numId="7" w16cid:durableId="320698093">
    <w:abstractNumId w:val="2"/>
  </w:num>
  <w:num w:numId="8" w16cid:durableId="1898128715">
    <w:abstractNumId w:val="7"/>
  </w:num>
  <w:num w:numId="9" w16cid:durableId="1525554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D6"/>
    <w:rsid w:val="000A2141"/>
    <w:rsid w:val="000E7499"/>
    <w:rsid w:val="001B1EEB"/>
    <w:rsid w:val="00256357"/>
    <w:rsid w:val="00306211"/>
    <w:rsid w:val="003377F3"/>
    <w:rsid w:val="003B3660"/>
    <w:rsid w:val="00415BAB"/>
    <w:rsid w:val="00423147"/>
    <w:rsid w:val="004632AB"/>
    <w:rsid w:val="004967FD"/>
    <w:rsid w:val="004B6B01"/>
    <w:rsid w:val="004B7FE4"/>
    <w:rsid w:val="004C18BB"/>
    <w:rsid w:val="004D1BAE"/>
    <w:rsid w:val="00515DEA"/>
    <w:rsid w:val="006F5B22"/>
    <w:rsid w:val="007463B0"/>
    <w:rsid w:val="00753B63"/>
    <w:rsid w:val="007D04DE"/>
    <w:rsid w:val="0087738F"/>
    <w:rsid w:val="008B04C3"/>
    <w:rsid w:val="008E5E33"/>
    <w:rsid w:val="009474E9"/>
    <w:rsid w:val="009831E5"/>
    <w:rsid w:val="00A854B3"/>
    <w:rsid w:val="00A93A18"/>
    <w:rsid w:val="00AA360D"/>
    <w:rsid w:val="00B20AD6"/>
    <w:rsid w:val="00B235E9"/>
    <w:rsid w:val="00B2652F"/>
    <w:rsid w:val="00BF4C6C"/>
    <w:rsid w:val="00C14499"/>
    <w:rsid w:val="00C817C3"/>
    <w:rsid w:val="00D22DD2"/>
    <w:rsid w:val="00D83584"/>
    <w:rsid w:val="00DA66BA"/>
    <w:rsid w:val="00DB3C2C"/>
    <w:rsid w:val="00DF5073"/>
    <w:rsid w:val="00E16D98"/>
    <w:rsid w:val="00E210F1"/>
    <w:rsid w:val="00E84EC9"/>
    <w:rsid w:val="00FE6419"/>
    <w:rsid w:val="00FF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EFDE"/>
  <w15:docId w15:val="{90DB64F9-725B-4081-8C8B-10A67BBD4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D98"/>
  </w:style>
  <w:style w:type="paragraph" w:styleId="Heading1">
    <w:name w:val="heading 1"/>
    <w:basedOn w:val="Normal"/>
    <w:next w:val="Normal"/>
    <w:link w:val="Heading1Char"/>
    <w:uiPriority w:val="9"/>
    <w:qFormat/>
    <w:rsid w:val="007D04DE"/>
    <w:pPr>
      <w:spacing w:before="480" w:after="0" w:line="360" w:lineRule="auto"/>
      <w:contextualSpacing/>
      <w:outlineLvl w:val="0"/>
    </w:pPr>
    <w:rPr>
      <w:rFonts w:eastAsiaTheme="majorEastAsia" w:cstheme="majorBidi"/>
      <w:b/>
      <w:bCs/>
      <w:i/>
      <w:color w:val="000000" w:themeColor="text1"/>
      <w:sz w:val="24"/>
      <w:szCs w:val="28"/>
    </w:rPr>
  </w:style>
  <w:style w:type="paragraph" w:styleId="Heading2">
    <w:name w:val="heading 2"/>
    <w:basedOn w:val="Normal"/>
    <w:next w:val="Normal"/>
    <w:link w:val="Heading2Char"/>
    <w:uiPriority w:val="9"/>
    <w:unhideWhenUsed/>
    <w:qFormat/>
    <w:rsid w:val="007D04DE"/>
    <w:pPr>
      <w:spacing w:before="200" w:after="0" w:line="360" w:lineRule="auto"/>
      <w:outlineLvl w:val="1"/>
    </w:pPr>
    <w:rPr>
      <w:rFonts w:eastAsiaTheme="majorEastAsia" w:cstheme="majorBidi"/>
      <w:bCs/>
      <w:i/>
      <w:color w:val="000000" w:themeColor="text1"/>
      <w:sz w:val="24"/>
      <w:szCs w:val="26"/>
    </w:rPr>
  </w:style>
  <w:style w:type="paragraph" w:styleId="Heading3">
    <w:name w:val="heading 3"/>
    <w:basedOn w:val="Normal"/>
    <w:next w:val="Normal"/>
    <w:link w:val="Heading3Char"/>
    <w:uiPriority w:val="9"/>
    <w:unhideWhenUsed/>
    <w:qFormat/>
    <w:rsid w:val="007D04DE"/>
    <w:pPr>
      <w:spacing w:before="200" w:after="0" w:line="360" w:lineRule="auto"/>
      <w:outlineLvl w:val="2"/>
    </w:pPr>
    <w:rPr>
      <w:rFonts w:eastAsiaTheme="majorEastAsia" w:cstheme="majorBidi"/>
      <w:bCs/>
      <w:color w:val="000000" w:themeColor="text1"/>
      <w:sz w:val="24"/>
    </w:rPr>
  </w:style>
  <w:style w:type="paragraph" w:styleId="Heading4">
    <w:name w:val="heading 4"/>
    <w:basedOn w:val="Normal"/>
    <w:next w:val="Normal"/>
    <w:link w:val="Heading4Char"/>
    <w:uiPriority w:val="9"/>
    <w:semiHidden/>
    <w:unhideWhenUsed/>
    <w:qFormat/>
    <w:rsid w:val="00E16D98"/>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E16D98"/>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16D98"/>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16D98"/>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16D98"/>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E16D98"/>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0AD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16D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D98"/>
  </w:style>
  <w:style w:type="paragraph" w:styleId="Footer">
    <w:name w:val="footer"/>
    <w:basedOn w:val="Normal"/>
    <w:link w:val="FooterChar"/>
    <w:uiPriority w:val="99"/>
    <w:unhideWhenUsed/>
    <w:rsid w:val="00E16D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D98"/>
  </w:style>
  <w:style w:type="character" w:customStyle="1" w:styleId="Heading1Char">
    <w:name w:val="Heading 1 Char"/>
    <w:basedOn w:val="DefaultParagraphFont"/>
    <w:link w:val="Heading1"/>
    <w:uiPriority w:val="9"/>
    <w:rsid w:val="007D04DE"/>
    <w:rPr>
      <w:rFonts w:eastAsiaTheme="majorEastAsia" w:cstheme="majorBidi"/>
      <w:b/>
      <w:bCs/>
      <w:i/>
      <w:color w:val="000000" w:themeColor="text1"/>
      <w:sz w:val="24"/>
      <w:szCs w:val="28"/>
    </w:rPr>
  </w:style>
  <w:style w:type="paragraph" w:styleId="TOCHeading">
    <w:name w:val="TOC Heading"/>
    <w:basedOn w:val="Heading1"/>
    <w:next w:val="Normal"/>
    <w:uiPriority w:val="39"/>
    <w:semiHidden/>
    <w:unhideWhenUsed/>
    <w:qFormat/>
    <w:rsid w:val="00E16D98"/>
    <w:pPr>
      <w:outlineLvl w:val="9"/>
    </w:pPr>
    <w:rPr>
      <w:lang w:bidi="en-US"/>
    </w:rPr>
  </w:style>
  <w:style w:type="paragraph" w:styleId="BalloonText">
    <w:name w:val="Balloon Text"/>
    <w:basedOn w:val="Normal"/>
    <w:link w:val="BalloonTextChar"/>
    <w:uiPriority w:val="99"/>
    <w:semiHidden/>
    <w:unhideWhenUsed/>
    <w:rsid w:val="00E16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D98"/>
    <w:rPr>
      <w:rFonts w:ascii="Tahoma" w:hAnsi="Tahoma" w:cs="Tahoma"/>
      <w:sz w:val="16"/>
      <w:szCs w:val="16"/>
    </w:rPr>
  </w:style>
  <w:style w:type="character" w:customStyle="1" w:styleId="Heading2Char">
    <w:name w:val="Heading 2 Char"/>
    <w:basedOn w:val="DefaultParagraphFont"/>
    <w:link w:val="Heading2"/>
    <w:uiPriority w:val="9"/>
    <w:rsid w:val="007D04DE"/>
    <w:rPr>
      <w:rFonts w:eastAsiaTheme="majorEastAsia" w:cstheme="majorBidi"/>
      <w:bCs/>
      <w:i/>
      <w:color w:val="000000" w:themeColor="text1"/>
      <w:sz w:val="24"/>
      <w:szCs w:val="26"/>
    </w:rPr>
  </w:style>
  <w:style w:type="character" w:customStyle="1" w:styleId="Heading3Char">
    <w:name w:val="Heading 3 Char"/>
    <w:basedOn w:val="DefaultParagraphFont"/>
    <w:link w:val="Heading3"/>
    <w:uiPriority w:val="9"/>
    <w:rsid w:val="007D04DE"/>
    <w:rPr>
      <w:rFonts w:eastAsiaTheme="majorEastAsia" w:cstheme="majorBidi"/>
      <w:bCs/>
      <w:color w:val="000000" w:themeColor="text1"/>
      <w:sz w:val="24"/>
    </w:rPr>
  </w:style>
  <w:style w:type="character" w:customStyle="1" w:styleId="Heading4Char">
    <w:name w:val="Heading 4 Char"/>
    <w:basedOn w:val="DefaultParagraphFont"/>
    <w:link w:val="Heading4"/>
    <w:uiPriority w:val="9"/>
    <w:semiHidden/>
    <w:rsid w:val="00E16D98"/>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16D98"/>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16D98"/>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16D9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16D98"/>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16D98"/>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E16D9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E16D98"/>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E16D98"/>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E16D98"/>
    <w:rPr>
      <w:rFonts w:asciiTheme="majorHAnsi" w:eastAsiaTheme="majorEastAsia" w:hAnsiTheme="majorHAnsi" w:cstheme="majorBidi"/>
      <w:i/>
      <w:iCs/>
      <w:spacing w:val="13"/>
      <w:sz w:val="24"/>
      <w:szCs w:val="24"/>
    </w:rPr>
  </w:style>
  <w:style w:type="character" w:styleId="Strong">
    <w:name w:val="Strong"/>
    <w:uiPriority w:val="22"/>
    <w:qFormat/>
    <w:rsid w:val="00E16D98"/>
    <w:rPr>
      <w:b/>
      <w:bCs/>
    </w:rPr>
  </w:style>
  <w:style w:type="character" w:styleId="Emphasis">
    <w:name w:val="Emphasis"/>
    <w:uiPriority w:val="20"/>
    <w:qFormat/>
    <w:rsid w:val="00E16D98"/>
    <w:rPr>
      <w:b/>
      <w:bCs/>
      <w:i/>
      <w:iCs/>
      <w:spacing w:val="10"/>
      <w:bdr w:val="none" w:sz="0" w:space="0" w:color="auto"/>
      <w:shd w:val="clear" w:color="auto" w:fill="auto"/>
    </w:rPr>
  </w:style>
  <w:style w:type="paragraph" w:styleId="NoSpacing">
    <w:name w:val="No Spacing"/>
    <w:basedOn w:val="Normal"/>
    <w:uiPriority w:val="1"/>
    <w:qFormat/>
    <w:rsid w:val="00E16D98"/>
    <w:pPr>
      <w:spacing w:after="0" w:line="240" w:lineRule="auto"/>
    </w:pPr>
  </w:style>
  <w:style w:type="paragraph" w:styleId="ListParagraph">
    <w:name w:val="List Paragraph"/>
    <w:basedOn w:val="Normal"/>
    <w:uiPriority w:val="34"/>
    <w:qFormat/>
    <w:rsid w:val="00E16D98"/>
    <w:pPr>
      <w:ind w:left="720"/>
      <w:contextualSpacing/>
    </w:pPr>
  </w:style>
  <w:style w:type="paragraph" w:styleId="Quote">
    <w:name w:val="Quote"/>
    <w:basedOn w:val="Normal"/>
    <w:next w:val="Normal"/>
    <w:link w:val="QuoteChar"/>
    <w:uiPriority w:val="29"/>
    <w:qFormat/>
    <w:rsid w:val="00E16D98"/>
    <w:pPr>
      <w:spacing w:before="200" w:after="0"/>
      <w:ind w:left="360" w:right="360"/>
    </w:pPr>
    <w:rPr>
      <w:i/>
      <w:iCs/>
    </w:rPr>
  </w:style>
  <w:style w:type="character" w:customStyle="1" w:styleId="QuoteChar">
    <w:name w:val="Quote Char"/>
    <w:basedOn w:val="DefaultParagraphFont"/>
    <w:link w:val="Quote"/>
    <w:uiPriority w:val="29"/>
    <w:rsid w:val="00E16D98"/>
    <w:rPr>
      <w:i/>
      <w:iCs/>
    </w:rPr>
  </w:style>
  <w:style w:type="paragraph" w:styleId="IntenseQuote">
    <w:name w:val="Intense Quote"/>
    <w:basedOn w:val="Normal"/>
    <w:next w:val="Normal"/>
    <w:link w:val="IntenseQuoteChar"/>
    <w:uiPriority w:val="30"/>
    <w:qFormat/>
    <w:rsid w:val="00E16D98"/>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E16D98"/>
    <w:rPr>
      <w:b/>
      <w:bCs/>
      <w:i/>
      <w:iCs/>
    </w:rPr>
  </w:style>
  <w:style w:type="character" w:styleId="SubtleEmphasis">
    <w:name w:val="Subtle Emphasis"/>
    <w:uiPriority w:val="19"/>
    <w:qFormat/>
    <w:rsid w:val="00E16D98"/>
    <w:rPr>
      <w:i/>
      <w:iCs/>
    </w:rPr>
  </w:style>
  <w:style w:type="character" w:styleId="IntenseEmphasis">
    <w:name w:val="Intense Emphasis"/>
    <w:uiPriority w:val="21"/>
    <w:qFormat/>
    <w:rsid w:val="00E16D98"/>
    <w:rPr>
      <w:b/>
      <w:bCs/>
    </w:rPr>
  </w:style>
  <w:style w:type="character" w:styleId="SubtleReference">
    <w:name w:val="Subtle Reference"/>
    <w:uiPriority w:val="31"/>
    <w:qFormat/>
    <w:rsid w:val="00E16D98"/>
    <w:rPr>
      <w:smallCaps/>
    </w:rPr>
  </w:style>
  <w:style w:type="character" w:styleId="IntenseReference">
    <w:name w:val="Intense Reference"/>
    <w:uiPriority w:val="32"/>
    <w:qFormat/>
    <w:rsid w:val="00E16D98"/>
    <w:rPr>
      <w:smallCaps/>
      <w:spacing w:val="5"/>
      <w:u w:val="single"/>
    </w:rPr>
  </w:style>
  <w:style w:type="character" w:styleId="BookTitle">
    <w:name w:val="Book Title"/>
    <w:uiPriority w:val="33"/>
    <w:qFormat/>
    <w:rsid w:val="00E16D98"/>
    <w:rPr>
      <w:i/>
      <w:iCs/>
      <w:smallCaps/>
      <w:spacing w:val="5"/>
    </w:rPr>
  </w:style>
  <w:style w:type="paragraph" w:styleId="TOC1">
    <w:name w:val="toc 1"/>
    <w:basedOn w:val="Normal"/>
    <w:next w:val="Normal"/>
    <w:autoRedefine/>
    <w:uiPriority w:val="39"/>
    <w:unhideWhenUsed/>
    <w:rsid w:val="00B2652F"/>
    <w:pPr>
      <w:spacing w:after="100"/>
    </w:pPr>
  </w:style>
  <w:style w:type="paragraph" w:styleId="TOC2">
    <w:name w:val="toc 2"/>
    <w:basedOn w:val="Normal"/>
    <w:next w:val="Normal"/>
    <w:autoRedefine/>
    <w:uiPriority w:val="39"/>
    <w:unhideWhenUsed/>
    <w:rsid w:val="00B2652F"/>
    <w:pPr>
      <w:spacing w:after="100"/>
      <w:ind w:left="220"/>
    </w:pPr>
  </w:style>
  <w:style w:type="paragraph" w:styleId="TOC3">
    <w:name w:val="toc 3"/>
    <w:basedOn w:val="Normal"/>
    <w:next w:val="Normal"/>
    <w:autoRedefine/>
    <w:uiPriority w:val="39"/>
    <w:unhideWhenUsed/>
    <w:rsid w:val="00B2652F"/>
    <w:pPr>
      <w:spacing w:after="100"/>
      <w:ind w:left="440"/>
    </w:pPr>
  </w:style>
  <w:style w:type="character" w:styleId="Hyperlink">
    <w:name w:val="Hyperlink"/>
    <w:basedOn w:val="DefaultParagraphFont"/>
    <w:uiPriority w:val="99"/>
    <w:unhideWhenUsed/>
    <w:rsid w:val="00B2652F"/>
    <w:rPr>
      <w:color w:val="0000FF" w:themeColor="hyperlink"/>
      <w:u w:val="single"/>
    </w:rPr>
  </w:style>
  <w:style w:type="paragraph" w:styleId="Bibliography">
    <w:name w:val="Bibliography"/>
    <w:basedOn w:val="Normal"/>
    <w:next w:val="Normal"/>
    <w:uiPriority w:val="37"/>
    <w:unhideWhenUsed/>
    <w:rsid w:val="009831E5"/>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03D3920-A332-402C-85CE-80B6914B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9744</Words>
  <Characters>55543</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shumi begum</dc:creator>
  <cp:lastModifiedBy>shumi begum</cp:lastModifiedBy>
  <cp:revision>3</cp:revision>
  <dcterms:created xsi:type="dcterms:W3CDTF">2022-12-31T00:46:00Z</dcterms:created>
  <dcterms:modified xsi:type="dcterms:W3CDTF">2022-12-31T00:46:00Z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id="rZiYxtkg"/&gt;&lt;style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