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28985" w14:textId="77777777" w:rsidR="00E1648B" w:rsidRDefault="00E1648B" w:rsidP="00E1648B">
      <w:pPr>
        <w:pStyle w:val="Title"/>
      </w:pPr>
      <w:r>
        <w:t>School of Sport, Health &amp; Outdoor Education</w:t>
      </w:r>
    </w:p>
    <w:p w14:paraId="5F326CDC" w14:textId="77777777" w:rsidR="00E1648B" w:rsidRDefault="00E1648B" w:rsidP="00E1648B">
      <w:pPr>
        <w:rPr>
          <w:b/>
          <w:bCs/>
          <w:sz w:val="16"/>
          <w:szCs w:val="16"/>
        </w:rPr>
      </w:pPr>
    </w:p>
    <w:p w14:paraId="2C8720F2" w14:textId="77777777" w:rsidR="00E1648B" w:rsidRDefault="00E1648B" w:rsidP="00E1648B">
      <w:pPr>
        <w:pStyle w:val="Subtitle"/>
      </w:pPr>
      <w:r>
        <w:t>Assessment Feedback Sheet</w:t>
      </w:r>
    </w:p>
    <w:p w14:paraId="5707A267" w14:textId="77777777" w:rsidR="00E1648B" w:rsidRDefault="00E1648B" w:rsidP="00E1648B">
      <w:pPr>
        <w:pStyle w:val="Subtitle"/>
        <w:rPr>
          <w:sz w:val="16"/>
          <w:szCs w:val="16"/>
        </w:rPr>
      </w:pPr>
    </w:p>
    <w:p w14:paraId="5AEE35FD" w14:textId="2553EA05" w:rsidR="00E1648B" w:rsidRDefault="00E1648B" w:rsidP="00E1648B">
      <w:pPr>
        <w:pStyle w:val="Subtitle"/>
        <w:jc w:val="both"/>
        <w:rPr>
          <w:b/>
          <w:bCs/>
          <w:u w:val="none"/>
        </w:rPr>
      </w:pPr>
      <w:r>
        <w:rPr>
          <w:b/>
          <w:bCs/>
          <w:sz w:val="24"/>
          <w:szCs w:val="24"/>
          <w:u w:val="none"/>
        </w:rPr>
        <w:tab/>
        <w:t xml:space="preserve">                Student No./Name:</w:t>
      </w:r>
      <w:r w:rsidR="007B69E1">
        <w:rPr>
          <w:b/>
          <w:bCs/>
          <w:sz w:val="24"/>
          <w:szCs w:val="24"/>
          <w:u w:val="none"/>
        </w:rPr>
        <w:t>1809337 Sophie Driscoll</w:t>
      </w:r>
      <w:r>
        <w:rPr>
          <w:b/>
          <w:bCs/>
          <w:sz w:val="24"/>
          <w:szCs w:val="24"/>
          <w:u w:val="none"/>
        </w:rPr>
        <w:tab/>
      </w:r>
    </w:p>
    <w:p w14:paraId="7F9A0C50" w14:textId="77777777" w:rsidR="00E1648B" w:rsidRDefault="00E1648B" w:rsidP="00E1648B">
      <w:pPr>
        <w:pStyle w:val="Subtitle"/>
        <w:jc w:val="left"/>
        <w:rPr>
          <w:b/>
          <w:bCs/>
          <w:sz w:val="24"/>
          <w:szCs w:val="24"/>
          <w:u w:val="none"/>
        </w:rPr>
      </w:pPr>
      <w:r>
        <w:rPr>
          <w:b/>
          <w:bCs/>
          <w:sz w:val="24"/>
          <w:szCs w:val="24"/>
          <w:u w:val="none"/>
        </w:rPr>
        <w:t xml:space="preserve">                                             Module:</w:t>
      </w:r>
      <w:r>
        <w:rPr>
          <w:b/>
          <w:bCs/>
          <w:sz w:val="24"/>
          <w:szCs w:val="24"/>
          <w:u w:val="none"/>
        </w:rPr>
        <w:tab/>
        <w:t>Introduction to Health and Exercise Psychology</w:t>
      </w:r>
    </w:p>
    <w:p w14:paraId="53D75E5C" w14:textId="77777777" w:rsidR="00E1648B" w:rsidRDefault="00E1648B" w:rsidP="00E1648B">
      <w:pPr>
        <w:pStyle w:val="Subtitle"/>
        <w:jc w:val="left"/>
        <w:rPr>
          <w:b/>
          <w:bCs/>
          <w:sz w:val="24"/>
          <w:szCs w:val="24"/>
          <w:u w:val="none"/>
        </w:rPr>
      </w:pPr>
      <w:r>
        <w:rPr>
          <w:b/>
          <w:bCs/>
          <w:sz w:val="24"/>
          <w:szCs w:val="24"/>
          <w:u w:val="none"/>
        </w:rPr>
        <w:t xml:space="preserve">                                     Module Code: SHSS-4066</w:t>
      </w:r>
    </w:p>
    <w:p w14:paraId="084BCEA9" w14:textId="77777777" w:rsidR="00E1648B" w:rsidRDefault="00E1648B" w:rsidP="00E1648B">
      <w:pPr>
        <w:pStyle w:val="Subtitle"/>
        <w:jc w:val="left"/>
        <w:rPr>
          <w:b/>
          <w:bCs/>
          <w:sz w:val="24"/>
          <w:szCs w:val="24"/>
          <w:u w:val="none"/>
        </w:rPr>
      </w:pPr>
    </w:p>
    <w:p w14:paraId="5F43D7B3" w14:textId="77777777" w:rsidR="00E1648B" w:rsidRDefault="00E1648B" w:rsidP="00E1648B">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1648B" w14:paraId="28941082" w14:textId="77777777" w:rsidTr="00E1648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8B6D19B" w14:textId="77777777" w:rsidR="00E1648B" w:rsidRDefault="00E1648B">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1648B" w14:paraId="20652AE9" w14:textId="77777777" w:rsidTr="00E1648B">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34A25F7" w14:textId="77777777" w:rsidR="00E1648B" w:rsidRDefault="00E1648B">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E9F4D4B" w14:textId="79281AA2" w:rsidR="00E1648B" w:rsidRDefault="00B138C1">
            <w:pPr>
              <w:pStyle w:val="Subtitle"/>
              <w:spacing w:line="276" w:lineRule="auto"/>
              <w:rPr>
                <w:b/>
                <w:bCs/>
                <w:sz w:val="24"/>
                <w:szCs w:val="24"/>
                <w:u w:val="none"/>
                <w:lang w:eastAsia="en-US"/>
              </w:rPr>
            </w:pPr>
            <w:r>
              <w:rPr>
                <w:b/>
                <w:bCs/>
                <w:sz w:val="24"/>
                <w:szCs w:val="24"/>
                <w:u w:val="none"/>
                <w:lang w:eastAsia="en-US"/>
              </w:rPr>
              <w:t xml:space="preserve">My research and references </w:t>
            </w:r>
          </w:p>
        </w:tc>
      </w:tr>
      <w:tr w:rsidR="00E1648B" w14:paraId="5391E49F" w14:textId="77777777" w:rsidTr="00E1648B">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42BFF5D" w14:textId="77777777" w:rsidR="00E1648B" w:rsidRDefault="00E1648B">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6F08102" w14:textId="25D7CB64" w:rsidR="00E1648B" w:rsidRDefault="00B138C1">
            <w:pPr>
              <w:pStyle w:val="Subtitle"/>
              <w:spacing w:line="276" w:lineRule="auto"/>
              <w:rPr>
                <w:b/>
                <w:bCs/>
                <w:sz w:val="24"/>
                <w:szCs w:val="24"/>
                <w:u w:val="none"/>
                <w:lang w:eastAsia="en-US"/>
              </w:rPr>
            </w:pPr>
            <w:r>
              <w:rPr>
                <w:b/>
                <w:bCs/>
                <w:sz w:val="24"/>
                <w:szCs w:val="24"/>
                <w:u w:val="none"/>
                <w:lang w:eastAsia="en-US"/>
              </w:rPr>
              <w:t xml:space="preserve">Completion date </w:t>
            </w:r>
          </w:p>
        </w:tc>
      </w:tr>
      <w:tr w:rsidR="00E1648B" w14:paraId="753631B0" w14:textId="77777777" w:rsidTr="00E1648B">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EFC78C3" w14:textId="77777777" w:rsidR="00E1648B" w:rsidRDefault="00E1648B">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6B191E0" w14:textId="1E8EB2B0" w:rsidR="00E1648B" w:rsidRDefault="00B138C1">
            <w:pPr>
              <w:pStyle w:val="Subtitle"/>
              <w:spacing w:line="276" w:lineRule="auto"/>
              <w:rPr>
                <w:b/>
                <w:bCs/>
                <w:sz w:val="24"/>
                <w:szCs w:val="24"/>
                <w:u w:val="none"/>
                <w:lang w:eastAsia="en-US"/>
              </w:rPr>
            </w:pPr>
            <w:r>
              <w:rPr>
                <w:b/>
                <w:bCs/>
                <w:sz w:val="24"/>
                <w:szCs w:val="24"/>
                <w:u w:val="none"/>
                <w:lang w:eastAsia="en-US"/>
              </w:rPr>
              <w:t xml:space="preserve">Finding out about new campaigns and initiatives </w:t>
            </w:r>
          </w:p>
        </w:tc>
      </w:tr>
      <w:tr w:rsidR="00E1648B" w14:paraId="2F281ABC" w14:textId="77777777" w:rsidTr="00E1648B">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B1D1BAF" w14:textId="77777777" w:rsidR="00E1648B" w:rsidRDefault="00E1648B">
            <w:pPr>
              <w:pStyle w:val="Subtitle"/>
              <w:spacing w:line="276" w:lineRule="auto"/>
              <w:jc w:val="left"/>
              <w:rPr>
                <w:b/>
                <w:bCs/>
                <w:sz w:val="24"/>
                <w:szCs w:val="24"/>
                <w:u w:val="none"/>
                <w:lang w:eastAsia="en-US"/>
              </w:rPr>
            </w:pPr>
          </w:p>
          <w:p w14:paraId="66BBCE08" w14:textId="77777777" w:rsidR="00E1648B" w:rsidRDefault="00E1648B">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DDBF15B" w14:textId="77777777" w:rsidR="00E1648B" w:rsidRDefault="00E1648B">
            <w:pPr>
              <w:ind w:left="113" w:right="113"/>
              <w:rPr>
                <w:sz w:val="16"/>
                <w:szCs w:val="16"/>
              </w:rPr>
            </w:pPr>
            <w:r>
              <w:rPr>
                <w:sz w:val="16"/>
                <w:szCs w:val="16"/>
              </w:rPr>
              <w:t>Learning</w:t>
            </w:r>
          </w:p>
          <w:p w14:paraId="09C711D8" w14:textId="77777777" w:rsidR="00E1648B" w:rsidRDefault="00E1648B">
            <w:pPr>
              <w:ind w:left="113" w:right="113"/>
              <w:rPr>
                <w:sz w:val="16"/>
                <w:szCs w:val="16"/>
              </w:rPr>
            </w:pPr>
            <w:r>
              <w:rPr>
                <w:sz w:val="16"/>
                <w:szCs w:val="16"/>
              </w:rPr>
              <w:t>Outcomes</w:t>
            </w:r>
          </w:p>
          <w:p w14:paraId="35044085" w14:textId="77777777" w:rsidR="00E1648B" w:rsidRDefault="00E1648B">
            <w:pPr>
              <w:ind w:left="113" w:right="113"/>
              <w:rPr>
                <w:sz w:val="16"/>
                <w:szCs w:val="16"/>
              </w:rPr>
            </w:pPr>
          </w:p>
          <w:p w14:paraId="7F2BF8DE" w14:textId="77777777" w:rsidR="00E1648B" w:rsidRDefault="00E1648B">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54F75296" w14:textId="77777777" w:rsidR="00E1648B" w:rsidRDefault="00E1648B">
            <w:pPr>
              <w:pStyle w:val="Subtitle"/>
              <w:spacing w:line="276" w:lineRule="auto"/>
              <w:rPr>
                <w:b/>
                <w:bCs/>
                <w:sz w:val="24"/>
                <w:szCs w:val="24"/>
                <w:u w:val="none"/>
                <w:lang w:eastAsia="en-US"/>
              </w:rPr>
            </w:pPr>
            <w:r>
              <w:rPr>
                <w:b/>
                <w:bCs/>
                <w:sz w:val="24"/>
                <w:szCs w:val="24"/>
                <w:u w:val="none"/>
                <w:lang w:eastAsia="en-US"/>
              </w:rPr>
              <w:t>GRADE</w:t>
            </w:r>
          </w:p>
        </w:tc>
      </w:tr>
      <w:tr w:rsidR="00E1648B" w14:paraId="7E6DD76B" w14:textId="77777777" w:rsidTr="00E1648B">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0967AC2" w14:textId="77777777" w:rsidR="00E1648B" w:rsidRDefault="00E1648B">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7F043DD" w14:textId="77777777" w:rsidR="00E1648B" w:rsidRDefault="00E1648B">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77683186" w14:textId="77777777" w:rsidR="00E1648B" w:rsidRDefault="00E1648B">
            <w:pPr>
              <w:pStyle w:val="Subtitle"/>
              <w:spacing w:line="276" w:lineRule="auto"/>
              <w:rPr>
                <w:b/>
                <w:bCs/>
                <w:sz w:val="16"/>
                <w:szCs w:val="16"/>
                <w:u w:val="none"/>
                <w:lang w:eastAsia="en-US"/>
              </w:rPr>
            </w:pPr>
            <w:r>
              <w:rPr>
                <w:b/>
                <w:bCs/>
                <w:sz w:val="16"/>
                <w:szCs w:val="16"/>
                <w:u w:val="none"/>
                <w:lang w:eastAsia="en-US"/>
              </w:rPr>
              <w:t>Poor</w:t>
            </w:r>
          </w:p>
          <w:p w14:paraId="7340E361" w14:textId="77777777" w:rsidR="00E1648B" w:rsidRDefault="00E1648B">
            <w:pPr>
              <w:pStyle w:val="Subtitle"/>
              <w:spacing w:line="276" w:lineRule="auto"/>
              <w:rPr>
                <w:b/>
                <w:bCs/>
                <w:sz w:val="16"/>
                <w:szCs w:val="16"/>
                <w:u w:val="none"/>
                <w:lang w:eastAsia="en-US"/>
              </w:rPr>
            </w:pPr>
            <w:r>
              <w:rPr>
                <w:b/>
                <w:bCs/>
                <w:sz w:val="16"/>
                <w:szCs w:val="16"/>
                <w:u w:val="none"/>
                <w:lang w:eastAsia="en-US"/>
              </w:rPr>
              <w:t>&lt; 20%</w:t>
            </w:r>
          </w:p>
          <w:p w14:paraId="1B5FEA44" w14:textId="77777777" w:rsidR="00E1648B" w:rsidRDefault="00E1648B">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49AAE714" w14:textId="77777777" w:rsidR="00E1648B" w:rsidRDefault="00E1648B">
            <w:pPr>
              <w:pStyle w:val="Subtitle"/>
              <w:spacing w:line="276" w:lineRule="auto"/>
              <w:rPr>
                <w:b/>
                <w:sz w:val="16"/>
                <w:szCs w:val="16"/>
                <w:u w:val="none"/>
                <w:lang w:eastAsia="en-US"/>
              </w:rPr>
            </w:pPr>
            <w:r>
              <w:rPr>
                <w:b/>
                <w:sz w:val="16"/>
                <w:szCs w:val="16"/>
                <w:u w:val="none"/>
                <w:lang w:eastAsia="en-US"/>
              </w:rPr>
              <w:t>Weak</w:t>
            </w:r>
          </w:p>
          <w:p w14:paraId="3C6FC2D5" w14:textId="77777777" w:rsidR="00E1648B" w:rsidRDefault="00E1648B">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69233AE" w14:textId="77777777" w:rsidR="00E1648B" w:rsidRDefault="00E1648B">
            <w:pPr>
              <w:pStyle w:val="Subtitle"/>
              <w:spacing w:line="276" w:lineRule="auto"/>
              <w:rPr>
                <w:b/>
                <w:bCs/>
                <w:sz w:val="16"/>
                <w:szCs w:val="16"/>
                <w:u w:val="none"/>
                <w:lang w:eastAsia="en-US"/>
              </w:rPr>
            </w:pPr>
            <w:r>
              <w:rPr>
                <w:b/>
                <w:bCs/>
                <w:sz w:val="16"/>
                <w:szCs w:val="16"/>
                <w:u w:val="none"/>
                <w:lang w:eastAsia="en-US"/>
              </w:rPr>
              <w:t>Unsatisfactory</w:t>
            </w:r>
          </w:p>
          <w:p w14:paraId="51D56CEE" w14:textId="77777777" w:rsidR="00E1648B" w:rsidRDefault="00E1648B">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03C0D4AF" w14:textId="77777777" w:rsidR="00E1648B" w:rsidRDefault="00E1648B">
            <w:pPr>
              <w:pStyle w:val="Subtitle"/>
              <w:spacing w:line="276" w:lineRule="auto"/>
              <w:rPr>
                <w:b/>
                <w:bCs/>
                <w:sz w:val="16"/>
                <w:szCs w:val="16"/>
                <w:u w:val="none"/>
                <w:lang w:eastAsia="en-US"/>
              </w:rPr>
            </w:pPr>
            <w:r>
              <w:rPr>
                <w:b/>
                <w:bCs/>
                <w:sz w:val="16"/>
                <w:szCs w:val="16"/>
                <w:u w:val="none"/>
                <w:lang w:eastAsia="en-US"/>
              </w:rPr>
              <w:t>Satisfactory</w:t>
            </w:r>
          </w:p>
          <w:p w14:paraId="17ABF878" w14:textId="77777777" w:rsidR="00E1648B" w:rsidRDefault="00E1648B">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3B67E498" w14:textId="77777777" w:rsidR="00E1648B" w:rsidRDefault="00E1648B">
            <w:pPr>
              <w:pStyle w:val="Subtitle"/>
              <w:spacing w:line="276" w:lineRule="auto"/>
              <w:rPr>
                <w:b/>
                <w:bCs/>
                <w:sz w:val="16"/>
                <w:szCs w:val="16"/>
                <w:u w:val="none"/>
                <w:lang w:eastAsia="en-US"/>
              </w:rPr>
            </w:pPr>
            <w:r>
              <w:rPr>
                <w:b/>
                <w:bCs/>
                <w:sz w:val="16"/>
                <w:szCs w:val="16"/>
                <w:u w:val="none"/>
                <w:lang w:eastAsia="en-US"/>
              </w:rPr>
              <w:t>Good</w:t>
            </w:r>
          </w:p>
          <w:p w14:paraId="1BB95C42" w14:textId="77777777" w:rsidR="00E1648B" w:rsidRDefault="00E1648B">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31151CEE" w14:textId="77777777" w:rsidR="00E1648B" w:rsidRDefault="00E1648B">
            <w:pPr>
              <w:pStyle w:val="Subtitle"/>
              <w:spacing w:line="276" w:lineRule="auto"/>
              <w:rPr>
                <w:b/>
                <w:bCs/>
                <w:sz w:val="16"/>
                <w:szCs w:val="16"/>
                <w:u w:val="none"/>
                <w:lang w:eastAsia="en-US"/>
              </w:rPr>
            </w:pPr>
            <w:r>
              <w:rPr>
                <w:b/>
                <w:bCs/>
                <w:sz w:val="16"/>
                <w:szCs w:val="16"/>
                <w:u w:val="none"/>
                <w:lang w:eastAsia="en-US"/>
              </w:rPr>
              <w:t>Very Good</w:t>
            </w:r>
          </w:p>
          <w:p w14:paraId="12039ED8" w14:textId="77777777" w:rsidR="00E1648B" w:rsidRDefault="00E1648B">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FF189C7" w14:textId="77777777" w:rsidR="00E1648B" w:rsidRDefault="00E1648B">
            <w:pPr>
              <w:pStyle w:val="Subtitle"/>
              <w:spacing w:line="276" w:lineRule="auto"/>
              <w:rPr>
                <w:b/>
                <w:bCs/>
                <w:sz w:val="16"/>
                <w:szCs w:val="16"/>
                <w:u w:val="none"/>
                <w:lang w:eastAsia="en-US"/>
              </w:rPr>
            </w:pPr>
            <w:r>
              <w:rPr>
                <w:b/>
                <w:bCs/>
                <w:sz w:val="16"/>
                <w:szCs w:val="16"/>
                <w:u w:val="none"/>
                <w:lang w:eastAsia="en-US"/>
              </w:rPr>
              <w:t>Excellent</w:t>
            </w:r>
          </w:p>
          <w:p w14:paraId="603F71CE" w14:textId="77777777" w:rsidR="00E1648B" w:rsidRDefault="00E1648B">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7CFDD5DB" w14:textId="77777777" w:rsidR="00E1648B" w:rsidRDefault="00E1648B">
            <w:pPr>
              <w:pStyle w:val="Subtitle"/>
              <w:spacing w:line="276" w:lineRule="auto"/>
              <w:rPr>
                <w:b/>
                <w:bCs/>
                <w:sz w:val="16"/>
                <w:szCs w:val="16"/>
                <w:u w:val="none"/>
                <w:lang w:eastAsia="en-US"/>
              </w:rPr>
            </w:pPr>
            <w:r>
              <w:rPr>
                <w:b/>
                <w:bCs/>
                <w:sz w:val="16"/>
                <w:szCs w:val="16"/>
                <w:u w:val="none"/>
                <w:lang w:eastAsia="en-US"/>
              </w:rPr>
              <w:t>Exceptional</w:t>
            </w:r>
          </w:p>
          <w:p w14:paraId="31023396" w14:textId="77777777" w:rsidR="00E1648B" w:rsidRDefault="00E1648B">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3C81D33D" w14:textId="77777777" w:rsidR="00E1648B" w:rsidRDefault="00E1648B">
            <w:pPr>
              <w:pStyle w:val="Subtitle"/>
              <w:spacing w:line="276" w:lineRule="auto"/>
              <w:jc w:val="left"/>
              <w:rPr>
                <w:b/>
                <w:bCs/>
                <w:sz w:val="18"/>
                <w:szCs w:val="18"/>
                <w:u w:val="none"/>
                <w:lang w:eastAsia="en-US"/>
              </w:rPr>
            </w:pPr>
          </w:p>
          <w:p w14:paraId="5B91AB84"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 xml:space="preserve">  %</w:t>
            </w:r>
          </w:p>
        </w:tc>
      </w:tr>
      <w:tr w:rsidR="00E1648B" w14:paraId="17C9C8D5" w14:textId="77777777" w:rsidTr="00E1648B">
        <w:tc>
          <w:tcPr>
            <w:tcW w:w="2305" w:type="dxa"/>
            <w:tcBorders>
              <w:top w:val="single" w:sz="6" w:space="0" w:color="auto"/>
              <w:left w:val="thinThickLargeGap" w:sz="24" w:space="0" w:color="auto"/>
              <w:bottom w:val="single" w:sz="6" w:space="0" w:color="auto"/>
              <w:right w:val="single" w:sz="4" w:space="0" w:color="auto"/>
            </w:tcBorders>
            <w:hideMark/>
          </w:tcPr>
          <w:p w14:paraId="56EE165C" w14:textId="77777777" w:rsidR="00E1648B" w:rsidRDefault="00E1648B">
            <w:pPr>
              <w:rPr>
                <w:rFonts w:ascii="Times New Roman" w:hAnsi="Times New Roman" w:cs="Times New Roman"/>
                <w:sz w:val="18"/>
                <w:szCs w:val="18"/>
              </w:rPr>
            </w:pPr>
            <w:r>
              <w:rPr>
                <w:rFonts w:ascii="Times New Roman" w:hAnsi="Times New Roman" w:cs="Times New Roman"/>
                <w:sz w:val="18"/>
                <w:szCs w:val="18"/>
              </w:rPr>
              <w:t xml:space="preserve">Discuss the current literature for </w:t>
            </w:r>
            <w:r>
              <w:rPr>
                <w:rFonts w:ascii="Times New Roman" w:hAnsi="Times New Roman" w:cs="Times New Roman"/>
                <w:b/>
                <w:i/>
                <w:sz w:val="18"/>
                <w:szCs w:val="18"/>
              </w:rPr>
              <w:t xml:space="preserve">one </w:t>
            </w:r>
            <w:r>
              <w:rPr>
                <w:rFonts w:ascii="Times New Roman" w:hAnsi="Times New Roman" w:cs="Times New Roman"/>
                <w:sz w:val="18"/>
                <w:szCs w:val="18"/>
              </w:rPr>
              <w:t xml:space="preserve">of the listed topics as applied to an age-group of </w:t>
            </w:r>
            <w:r>
              <w:rPr>
                <w:rFonts w:ascii="Times New Roman" w:hAnsi="Times New Roman" w:cs="Times New Roman"/>
                <w:b/>
                <w:i/>
                <w:sz w:val="18"/>
                <w:szCs w:val="18"/>
              </w:rPr>
              <w:t>your</w:t>
            </w:r>
            <w:r>
              <w:rPr>
                <w:rFonts w:ascii="Times New Roman" w:hAnsi="Times New Roman" w:cs="Times New Roman"/>
                <w:i/>
                <w:sz w:val="18"/>
                <w:szCs w:val="18"/>
              </w:rPr>
              <w:t xml:space="preserve"> </w:t>
            </w:r>
            <w:r>
              <w:rPr>
                <w:rFonts w:ascii="Times New Roman" w:hAnsi="Times New Roman" w:cs="Times New Roman"/>
                <w:sz w:val="18"/>
                <w:szCs w:val="18"/>
              </w:rPr>
              <w:t xml:space="preserve">choice. </w:t>
            </w:r>
          </w:p>
        </w:tc>
        <w:tc>
          <w:tcPr>
            <w:tcW w:w="540" w:type="dxa"/>
            <w:gridSpan w:val="2"/>
            <w:tcBorders>
              <w:top w:val="single" w:sz="6" w:space="0" w:color="auto"/>
              <w:left w:val="single" w:sz="4" w:space="0" w:color="auto"/>
              <w:bottom w:val="single" w:sz="6" w:space="0" w:color="auto"/>
              <w:right w:val="single" w:sz="6" w:space="0" w:color="auto"/>
            </w:tcBorders>
            <w:hideMark/>
          </w:tcPr>
          <w:p w14:paraId="06DCB63F" w14:textId="77777777" w:rsidR="00E1648B" w:rsidRDefault="00E1648B">
            <w:pPr>
              <w:pStyle w:val="Subtitle"/>
              <w:spacing w:line="276" w:lineRule="auto"/>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5C4834CD"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91E72DD" w14:textId="77777777" w:rsidR="00E1648B" w:rsidRDefault="00E1648B">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02972B0" w14:textId="77777777" w:rsidR="00E1648B" w:rsidRDefault="00E1648B">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1217AB7" w14:textId="77777777" w:rsidR="00E1648B" w:rsidRDefault="00E1648B">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C6DA1D7" w14:textId="77777777" w:rsidR="00E1648B" w:rsidRDefault="00E1648B">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4E6716C" w14:textId="77777777" w:rsidR="00E1648B" w:rsidRDefault="00E1648B">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79A1E8A"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E9279F5" w14:textId="77777777" w:rsidR="00E1648B" w:rsidRDefault="00E1648B">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45DA684"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50%</w:t>
            </w:r>
          </w:p>
        </w:tc>
      </w:tr>
      <w:tr w:rsidR="00E1648B" w14:paraId="71B1B341" w14:textId="77777777" w:rsidTr="00E1648B">
        <w:tc>
          <w:tcPr>
            <w:tcW w:w="2305" w:type="dxa"/>
            <w:tcBorders>
              <w:top w:val="single" w:sz="6" w:space="0" w:color="auto"/>
              <w:left w:val="thinThickLargeGap" w:sz="24" w:space="0" w:color="auto"/>
              <w:bottom w:val="single" w:sz="6" w:space="0" w:color="auto"/>
              <w:right w:val="single" w:sz="4" w:space="0" w:color="auto"/>
            </w:tcBorders>
            <w:hideMark/>
          </w:tcPr>
          <w:p w14:paraId="332A53AB" w14:textId="77777777" w:rsidR="00E1648B" w:rsidRDefault="00E1648B">
            <w:pPr>
              <w:pStyle w:val="Subtitle"/>
              <w:spacing w:line="276" w:lineRule="auto"/>
              <w:jc w:val="left"/>
              <w:rPr>
                <w:sz w:val="18"/>
                <w:szCs w:val="18"/>
                <w:u w:val="none"/>
                <w:lang w:eastAsia="en-US"/>
              </w:rPr>
            </w:pPr>
            <w:r>
              <w:rPr>
                <w:sz w:val="18"/>
                <w:szCs w:val="18"/>
                <w:u w:val="none"/>
                <w:lang w:eastAsia="en-US"/>
              </w:rPr>
              <w:t>Identify</w:t>
            </w:r>
            <w:r>
              <w:rPr>
                <w:b/>
                <w:i/>
                <w:sz w:val="18"/>
                <w:szCs w:val="18"/>
                <w:u w:val="none"/>
                <w:lang w:eastAsia="en-US"/>
              </w:rPr>
              <w:t xml:space="preserve"> three</w:t>
            </w:r>
            <w:r>
              <w:rPr>
                <w:sz w:val="18"/>
                <w:szCs w:val="18"/>
                <w:u w:val="none"/>
                <w:lang w:eastAsia="en-US"/>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hideMark/>
          </w:tcPr>
          <w:p w14:paraId="79D89B1D" w14:textId="77777777" w:rsidR="00E1648B" w:rsidRDefault="00E1648B">
            <w:pPr>
              <w:pStyle w:val="Subtitle"/>
              <w:spacing w:line="276" w:lineRule="auto"/>
              <w:rPr>
                <w:b/>
                <w:bCs/>
                <w:sz w:val="18"/>
                <w:szCs w:val="18"/>
                <w:u w:val="none"/>
                <w:lang w:eastAsia="en-US"/>
              </w:rPr>
            </w:pPr>
            <w:r>
              <w:rPr>
                <w:b/>
                <w:bCs/>
                <w:sz w:val="18"/>
                <w:szCs w:val="18"/>
                <w:u w:val="none"/>
                <w:lang w:eastAsia="en-US"/>
              </w:rPr>
              <w:t>1,3,4</w:t>
            </w:r>
          </w:p>
        </w:tc>
        <w:tc>
          <w:tcPr>
            <w:tcW w:w="922" w:type="dxa"/>
            <w:tcBorders>
              <w:top w:val="single" w:sz="4" w:space="0" w:color="auto"/>
              <w:left w:val="single" w:sz="6" w:space="0" w:color="auto"/>
              <w:bottom w:val="single" w:sz="4" w:space="0" w:color="auto"/>
              <w:right w:val="single" w:sz="6" w:space="0" w:color="auto"/>
            </w:tcBorders>
          </w:tcPr>
          <w:p w14:paraId="05C39921"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BD6488D" w14:textId="77777777" w:rsidR="00E1648B" w:rsidRDefault="00E1648B">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6AA2097" w14:textId="77777777" w:rsidR="00E1648B" w:rsidRDefault="00E1648B">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7B112C0" w14:textId="77777777" w:rsidR="00E1648B" w:rsidRDefault="00E1648B">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F293E0C" w14:textId="77777777" w:rsidR="00E1648B" w:rsidRDefault="00E1648B">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C3E1439" w14:textId="77777777" w:rsidR="00E1648B" w:rsidRDefault="00E1648B"/>
        </w:tc>
        <w:tc>
          <w:tcPr>
            <w:tcW w:w="922" w:type="dxa"/>
            <w:gridSpan w:val="2"/>
            <w:tcBorders>
              <w:top w:val="single" w:sz="4" w:space="0" w:color="auto"/>
              <w:left w:val="single" w:sz="6" w:space="0" w:color="auto"/>
              <w:bottom w:val="single" w:sz="4" w:space="0" w:color="auto"/>
              <w:right w:val="single" w:sz="6" w:space="0" w:color="auto"/>
            </w:tcBorders>
          </w:tcPr>
          <w:p w14:paraId="349A9B96"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A4F8AE8" w14:textId="77777777" w:rsidR="00E1648B" w:rsidRDefault="00E1648B">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890AFB6"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15%</w:t>
            </w:r>
          </w:p>
        </w:tc>
      </w:tr>
      <w:tr w:rsidR="00E1648B" w14:paraId="11342941" w14:textId="77777777" w:rsidTr="00E1648B">
        <w:tc>
          <w:tcPr>
            <w:tcW w:w="2305" w:type="dxa"/>
            <w:tcBorders>
              <w:top w:val="single" w:sz="6" w:space="0" w:color="auto"/>
              <w:left w:val="thinThickLargeGap" w:sz="24" w:space="0" w:color="auto"/>
              <w:bottom w:val="single" w:sz="6" w:space="0" w:color="auto"/>
              <w:right w:val="single" w:sz="4" w:space="0" w:color="auto"/>
            </w:tcBorders>
            <w:hideMark/>
          </w:tcPr>
          <w:p w14:paraId="4936B229" w14:textId="77777777" w:rsidR="00E1648B" w:rsidRDefault="00E1648B">
            <w:pPr>
              <w:pStyle w:val="Subtitle"/>
              <w:spacing w:line="276" w:lineRule="auto"/>
              <w:ind w:left="-15"/>
              <w:jc w:val="left"/>
              <w:rPr>
                <w:sz w:val="18"/>
                <w:szCs w:val="18"/>
                <w:u w:val="none"/>
                <w:lang w:eastAsia="en-US"/>
              </w:rPr>
            </w:pPr>
            <w:r>
              <w:rPr>
                <w:sz w:val="18"/>
                <w:szCs w:val="18"/>
                <w:u w:val="none"/>
                <w:lang w:eastAsia="en-US"/>
              </w:rPr>
              <w:t xml:space="preserve">Explain </w:t>
            </w:r>
            <w:r>
              <w:rPr>
                <w:b/>
                <w:i/>
                <w:sz w:val="18"/>
                <w:szCs w:val="18"/>
                <w:u w:val="none"/>
                <w:lang w:eastAsia="en-US"/>
              </w:rPr>
              <w:t>three</w:t>
            </w:r>
            <w:r>
              <w:rPr>
                <w:sz w:val="18"/>
                <w:szCs w:val="18"/>
                <w:u w:val="none"/>
                <w:lang w:eastAsia="en-US"/>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tcPr>
          <w:p w14:paraId="525D97F3" w14:textId="77777777" w:rsidR="00E1648B" w:rsidRDefault="00E1648B">
            <w:pPr>
              <w:pStyle w:val="Subtitle"/>
              <w:spacing w:line="276" w:lineRule="auto"/>
              <w:rPr>
                <w:b/>
                <w:bCs/>
                <w:sz w:val="18"/>
                <w:szCs w:val="18"/>
                <w:u w:val="none"/>
                <w:lang w:eastAsia="en-US"/>
              </w:rPr>
            </w:pPr>
            <w:r>
              <w:rPr>
                <w:b/>
                <w:bCs/>
                <w:sz w:val="18"/>
                <w:szCs w:val="18"/>
                <w:u w:val="none"/>
                <w:lang w:eastAsia="en-US"/>
              </w:rPr>
              <w:t>1,3,4</w:t>
            </w:r>
          </w:p>
          <w:p w14:paraId="6B9B22EF" w14:textId="77777777" w:rsidR="00E1648B" w:rsidRDefault="00E1648B">
            <w:pPr>
              <w:pStyle w:val="Subtitle"/>
              <w:spacing w:line="276" w:lineRule="auto"/>
              <w:rPr>
                <w:b/>
                <w:bCs/>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39982CFA"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E0239EE" w14:textId="77777777" w:rsidR="00E1648B" w:rsidRDefault="00E1648B">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6752166" w14:textId="77777777" w:rsidR="00E1648B" w:rsidRDefault="00E1648B">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68F19E6" w14:textId="77777777" w:rsidR="00E1648B" w:rsidRDefault="00E1648B">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AE17036" w14:textId="77777777" w:rsidR="00E1648B" w:rsidRDefault="00E1648B">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59A916C" w14:textId="77777777" w:rsidR="00E1648B" w:rsidRDefault="00E1648B">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5C9B2DA"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5DF2E23" w14:textId="77777777" w:rsidR="00E1648B" w:rsidRDefault="00E1648B">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DF9BF7F"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15%</w:t>
            </w:r>
          </w:p>
        </w:tc>
      </w:tr>
      <w:tr w:rsidR="00E1648B" w14:paraId="529E1FD8" w14:textId="77777777" w:rsidTr="00E1648B">
        <w:tc>
          <w:tcPr>
            <w:tcW w:w="2305" w:type="dxa"/>
            <w:tcBorders>
              <w:top w:val="single" w:sz="6" w:space="0" w:color="auto"/>
              <w:left w:val="thinThickLargeGap" w:sz="24" w:space="0" w:color="auto"/>
              <w:bottom w:val="single" w:sz="4" w:space="0" w:color="auto"/>
              <w:right w:val="single" w:sz="4" w:space="0" w:color="auto"/>
            </w:tcBorders>
            <w:hideMark/>
          </w:tcPr>
          <w:p w14:paraId="191F6C58" w14:textId="77777777" w:rsidR="00E1648B" w:rsidRDefault="00E1648B">
            <w:pPr>
              <w:pStyle w:val="Subtitle"/>
              <w:spacing w:line="276" w:lineRule="auto"/>
              <w:ind w:left="-15"/>
              <w:jc w:val="left"/>
              <w:rPr>
                <w:sz w:val="18"/>
                <w:szCs w:val="18"/>
                <w:u w:val="none"/>
                <w:lang w:eastAsia="en-US"/>
              </w:rPr>
            </w:pPr>
            <w:r>
              <w:rPr>
                <w:sz w:val="18"/>
                <w:szCs w:val="18"/>
                <w:u w:val="none"/>
                <w:lang w:eastAsia="en-US"/>
              </w:rPr>
              <w:t>Use relevant research resources to support your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658C3B9E" w14:textId="77777777" w:rsidR="00E1648B" w:rsidRDefault="00E1648B">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4FD7F975"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B89EE46" w14:textId="77777777" w:rsidR="00E1648B" w:rsidRDefault="00E1648B">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586B511" w14:textId="77777777" w:rsidR="00E1648B" w:rsidRDefault="00E1648B">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BDD2B82" w14:textId="77777777" w:rsidR="00E1648B" w:rsidRDefault="00E1648B">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6EDB0E5D" w14:textId="77777777" w:rsidR="00E1648B" w:rsidRDefault="00E1648B">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4C2F49A" w14:textId="77777777" w:rsidR="00E1648B" w:rsidRDefault="00E1648B">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62EAAAA" w14:textId="77777777" w:rsidR="00E1648B" w:rsidRDefault="00E1648B">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755F2C1" w14:textId="77777777" w:rsidR="00E1648B" w:rsidRDefault="00E1648B">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74EBC63"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20%</w:t>
            </w:r>
          </w:p>
        </w:tc>
      </w:tr>
      <w:tr w:rsidR="00E1648B" w14:paraId="4528C827" w14:textId="77777777" w:rsidTr="00E1648B">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1738814E" w14:textId="77777777" w:rsidR="00E1648B" w:rsidRDefault="00E1648B">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6DC54D06" w14:textId="77777777" w:rsidR="00E1648B" w:rsidRDefault="00E1648B">
            <w:pPr>
              <w:pStyle w:val="Subtitle"/>
              <w:spacing w:line="276" w:lineRule="auto"/>
              <w:jc w:val="left"/>
              <w:rPr>
                <w:b/>
                <w:bCs/>
                <w:sz w:val="24"/>
                <w:szCs w:val="24"/>
                <w:u w:val="none"/>
                <w:lang w:eastAsia="en-US"/>
              </w:rPr>
            </w:pPr>
          </w:p>
        </w:tc>
      </w:tr>
      <w:tr w:rsidR="00E1648B" w14:paraId="3ADD58A7" w14:textId="77777777" w:rsidTr="00E1648B">
        <w:trPr>
          <w:cantSplit/>
          <w:trHeight w:val="3482"/>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48936C70" w14:textId="77777777" w:rsidR="00E1648B" w:rsidRDefault="00E1648B">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5AB3F095" w14:textId="77777777" w:rsidR="00E1648B" w:rsidRDefault="00E1648B">
            <w:pPr>
              <w:pStyle w:val="Subtitle"/>
              <w:spacing w:line="276" w:lineRule="auto"/>
              <w:ind w:left="937" w:right="1152"/>
              <w:jc w:val="both"/>
              <w:rPr>
                <w:b/>
                <w:bCs/>
                <w:sz w:val="24"/>
                <w:szCs w:val="24"/>
                <w:u w:val="none"/>
                <w:lang w:eastAsia="en-US"/>
              </w:rPr>
            </w:pPr>
          </w:p>
          <w:p w14:paraId="4421738C" w14:textId="77777777" w:rsidR="00E1648B" w:rsidRDefault="00E1648B">
            <w:pPr>
              <w:pStyle w:val="Subtitle"/>
              <w:spacing w:line="276" w:lineRule="auto"/>
              <w:ind w:left="937" w:right="1152"/>
              <w:jc w:val="both"/>
              <w:rPr>
                <w:b/>
                <w:bCs/>
                <w:sz w:val="24"/>
                <w:szCs w:val="24"/>
                <w:u w:val="none"/>
                <w:lang w:eastAsia="en-US"/>
              </w:rPr>
            </w:pPr>
          </w:p>
          <w:p w14:paraId="525A9F85" w14:textId="77777777" w:rsidR="00E1648B" w:rsidRDefault="00E1648B">
            <w:pPr>
              <w:pStyle w:val="Subtitle"/>
              <w:spacing w:line="276" w:lineRule="auto"/>
              <w:ind w:left="937" w:right="1152"/>
              <w:jc w:val="both"/>
              <w:rPr>
                <w:b/>
                <w:bCs/>
                <w:sz w:val="24"/>
                <w:szCs w:val="24"/>
                <w:u w:val="none"/>
                <w:lang w:eastAsia="en-US"/>
              </w:rPr>
            </w:pPr>
          </w:p>
          <w:p w14:paraId="79A68D1A" w14:textId="77777777" w:rsidR="00E1648B" w:rsidRDefault="00E1648B">
            <w:pPr>
              <w:pStyle w:val="Subtitle"/>
              <w:spacing w:line="276" w:lineRule="auto"/>
              <w:ind w:left="937" w:right="1152"/>
              <w:jc w:val="both"/>
              <w:rPr>
                <w:b/>
                <w:bCs/>
                <w:sz w:val="24"/>
                <w:szCs w:val="24"/>
                <w:u w:val="none"/>
                <w:lang w:eastAsia="en-US"/>
              </w:rPr>
            </w:pPr>
          </w:p>
          <w:p w14:paraId="05800BD8" w14:textId="77777777" w:rsidR="00E1648B" w:rsidRDefault="00E1648B">
            <w:pPr>
              <w:pStyle w:val="Subtitle"/>
              <w:spacing w:line="276" w:lineRule="auto"/>
              <w:ind w:left="937" w:right="1152"/>
              <w:jc w:val="both"/>
              <w:rPr>
                <w:b/>
                <w:bCs/>
                <w:sz w:val="24"/>
                <w:szCs w:val="24"/>
                <w:u w:val="none"/>
                <w:lang w:eastAsia="en-US"/>
              </w:rPr>
            </w:pPr>
          </w:p>
          <w:p w14:paraId="1C531871" w14:textId="77777777" w:rsidR="00E1648B" w:rsidRDefault="00E1648B">
            <w:pPr>
              <w:pStyle w:val="Subtitle"/>
              <w:spacing w:line="276" w:lineRule="auto"/>
              <w:ind w:right="1152"/>
              <w:jc w:val="both"/>
              <w:rPr>
                <w:b/>
                <w:bCs/>
                <w:sz w:val="24"/>
                <w:szCs w:val="24"/>
                <w:u w:val="none"/>
                <w:lang w:eastAsia="en-US"/>
              </w:rPr>
            </w:pPr>
          </w:p>
        </w:tc>
      </w:tr>
      <w:tr w:rsidR="00E1648B" w14:paraId="0B006068" w14:textId="77777777" w:rsidTr="00E1648B">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89EE1F2"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 xml:space="preserve"> Submission date:  3/5/19</w:t>
            </w:r>
          </w:p>
          <w:p w14:paraId="624EF49A"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A0AA32C"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Return date:</w:t>
            </w:r>
          </w:p>
          <w:p w14:paraId="55227FB0"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7895F53"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C1ACB91" w14:textId="77777777" w:rsidR="00E1648B" w:rsidRDefault="00E1648B">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7E26F214" w14:textId="77777777" w:rsidR="00E1648B" w:rsidRDefault="00E1648B" w:rsidP="00E1648B">
      <w:pPr>
        <w:jc w:val="center"/>
        <w:rPr>
          <w:rFonts w:ascii="Times New Roman" w:hAnsi="Times New Roman" w:cs="Times New Roman"/>
          <w:sz w:val="28"/>
          <w:szCs w:val="28"/>
          <w:u w:val="single"/>
        </w:rPr>
      </w:pPr>
    </w:p>
    <w:p w14:paraId="3189B8B6" w14:textId="77777777" w:rsidR="00E1648B" w:rsidRDefault="00E1648B" w:rsidP="00E1648B">
      <w:pPr>
        <w:jc w:val="center"/>
        <w:rPr>
          <w:rFonts w:ascii="Times New Roman" w:hAnsi="Times New Roman" w:cs="Times New Roman"/>
          <w:sz w:val="28"/>
          <w:szCs w:val="28"/>
          <w:u w:val="single"/>
        </w:rPr>
      </w:pPr>
    </w:p>
    <w:p w14:paraId="43C34CEE" w14:textId="77777777" w:rsidR="00E1648B" w:rsidRDefault="00E1648B" w:rsidP="00E1648B">
      <w:pPr>
        <w:jc w:val="center"/>
        <w:rPr>
          <w:rFonts w:ascii="Times New Roman" w:hAnsi="Times New Roman" w:cs="Times New Roman"/>
          <w:sz w:val="28"/>
          <w:szCs w:val="28"/>
          <w:u w:val="single"/>
        </w:rPr>
      </w:pPr>
    </w:p>
    <w:p w14:paraId="483B8AB4" w14:textId="77777777" w:rsidR="00E1648B" w:rsidRDefault="00E1648B" w:rsidP="00E1648B">
      <w:pPr>
        <w:jc w:val="center"/>
        <w:rPr>
          <w:rFonts w:ascii="Times New Roman" w:hAnsi="Times New Roman" w:cs="Times New Roman"/>
          <w:sz w:val="28"/>
          <w:szCs w:val="28"/>
          <w:u w:val="single"/>
        </w:rPr>
      </w:pPr>
    </w:p>
    <w:p w14:paraId="03050FAC" w14:textId="77777777" w:rsidR="00E1648B" w:rsidRDefault="00E1648B" w:rsidP="00E1648B">
      <w:pPr>
        <w:jc w:val="center"/>
        <w:rPr>
          <w:rFonts w:ascii="Times New Roman" w:hAnsi="Times New Roman" w:cs="Times New Roman"/>
          <w:sz w:val="28"/>
          <w:szCs w:val="28"/>
          <w:u w:val="single"/>
        </w:rPr>
      </w:pPr>
    </w:p>
    <w:p w14:paraId="77EBA508" w14:textId="77777777" w:rsidR="00E1648B" w:rsidRDefault="00E1648B" w:rsidP="00E1648B">
      <w:pPr>
        <w:jc w:val="center"/>
        <w:rPr>
          <w:rFonts w:ascii="Times New Roman" w:hAnsi="Times New Roman" w:cs="Times New Roman"/>
          <w:sz w:val="28"/>
          <w:szCs w:val="28"/>
          <w:u w:val="single"/>
        </w:rPr>
      </w:pPr>
    </w:p>
    <w:p w14:paraId="47A98C05" w14:textId="77777777" w:rsidR="00E1648B" w:rsidRDefault="00E1648B" w:rsidP="00E1648B">
      <w:pPr>
        <w:jc w:val="center"/>
        <w:rPr>
          <w:rFonts w:ascii="Times New Roman" w:hAnsi="Times New Roman" w:cs="Times New Roman"/>
          <w:sz w:val="28"/>
          <w:szCs w:val="28"/>
          <w:u w:val="single"/>
        </w:rPr>
      </w:pPr>
    </w:p>
    <w:p w14:paraId="59EE0CB1" w14:textId="77777777" w:rsidR="00E1648B" w:rsidRDefault="00E1648B" w:rsidP="00E1648B">
      <w:pPr>
        <w:jc w:val="center"/>
        <w:rPr>
          <w:rFonts w:ascii="Times New Roman" w:hAnsi="Times New Roman" w:cs="Times New Roman"/>
          <w:sz w:val="28"/>
          <w:szCs w:val="28"/>
          <w:u w:val="single"/>
        </w:rPr>
      </w:pPr>
    </w:p>
    <w:p w14:paraId="2085D5B1" w14:textId="77777777" w:rsidR="00E1648B" w:rsidRDefault="00E1648B" w:rsidP="00E1648B">
      <w:pPr>
        <w:jc w:val="center"/>
        <w:rPr>
          <w:rFonts w:ascii="Times New Roman" w:hAnsi="Times New Roman" w:cs="Times New Roman"/>
          <w:sz w:val="28"/>
          <w:szCs w:val="28"/>
          <w:u w:val="single"/>
        </w:rPr>
      </w:pPr>
    </w:p>
    <w:p w14:paraId="0E01ACC9" w14:textId="77777777" w:rsidR="00E1648B" w:rsidRDefault="00E1648B" w:rsidP="00E1648B">
      <w:pPr>
        <w:jc w:val="center"/>
        <w:rPr>
          <w:rFonts w:ascii="Times New Roman" w:hAnsi="Times New Roman" w:cs="Times New Roman"/>
          <w:sz w:val="28"/>
          <w:szCs w:val="28"/>
          <w:u w:val="single"/>
        </w:rPr>
      </w:pPr>
    </w:p>
    <w:p w14:paraId="6639F7E2" w14:textId="77777777" w:rsidR="00E1648B" w:rsidRDefault="00E1648B" w:rsidP="00E1648B">
      <w:pPr>
        <w:jc w:val="center"/>
        <w:rPr>
          <w:rFonts w:ascii="Times New Roman" w:hAnsi="Times New Roman" w:cs="Times New Roman"/>
          <w:sz w:val="28"/>
          <w:szCs w:val="28"/>
          <w:u w:val="single"/>
        </w:rPr>
      </w:pPr>
    </w:p>
    <w:p w14:paraId="42DDD177" w14:textId="77777777" w:rsidR="00E1648B" w:rsidRDefault="00E1648B" w:rsidP="00E1648B">
      <w:pPr>
        <w:jc w:val="center"/>
        <w:rPr>
          <w:rFonts w:ascii="Times New Roman" w:hAnsi="Times New Roman" w:cs="Times New Roman"/>
          <w:sz w:val="28"/>
          <w:szCs w:val="28"/>
          <w:u w:val="single"/>
        </w:rPr>
      </w:pPr>
    </w:p>
    <w:p w14:paraId="33048E79" w14:textId="77777777" w:rsidR="00E1648B" w:rsidRDefault="00E1648B" w:rsidP="00E1648B">
      <w:pPr>
        <w:jc w:val="center"/>
        <w:rPr>
          <w:rFonts w:ascii="Times New Roman" w:hAnsi="Times New Roman" w:cs="Times New Roman"/>
          <w:sz w:val="28"/>
          <w:szCs w:val="28"/>
          <w:u w:val="single"/>
        </w:rPr>
      </w:pPr>
    </w:p>
    <w:p w14:paraId="6CD00880" w14:textId="77777777" w:rsidR="00E1648B" w:rsidRDefault="00E1648B" w:rsidP="00E1648B">
      <w:pPr>
        <w:jc w:val="center"/>
        <w:rPr>
          <w:rFonts w:ascii="Times New Roman" w:hAnsi="Times New Roman" w:cs="Times New Roman"/>
          <w:sz w:val="28"/>
          <w:szCs w:val="28"/>
          <w:u w:val="single"/>
        </w:rPr>
      </w:pPr>
    </w:p>
    <w:p w14:paraId="3A9181A3" w14:textId="77777777" w:rsidR="00E1648B" w:rsidRDefault="00E1648B" w:rsidP="00E1648B">
      <w:pPr>
        <w:jc w:val="center"/>
        <w:rPr>
          <w:rFonts w:ascii="Times New Roman" w:hAnsi="Times New Roman" w:cs="Times New Roman"/>
          <w:sz w:val="28"/>
          <w:szCs w:val="28"/>
          <w:u w:val="single"/>
        </w:rPr>
      </w:pPr>
    </w:p>
    <w:p w14:paraId="2745E2C5" w14:textId="77777777" w:rsidR="00E1648B" w:rsidRDefault="00E1648B" w:rsidP="00E1648B">
      <w:pPr>
        <w:jc w:val="center"/>
        <w:rPr>
          <w:rFonts w:ascii="Times New Roman" w:hAnsi="Times New Roman" w:cs="Times New Roman"/>
          <w:sz w:val="28"/>
          <w:szCs w:val="28"/>
          <w:u w:val="single"/>
        </w:rPr>
      </w:pPr>
    </w:p>
    <w:p w14:paraId="4B6B0975" w14:textId="77777777" w:rsidR="00E1648B" w:rsidRDefault="00E1648B" w:rsidP="00E1648B">
      <w:pPr>
        <w:jc w:val="center"/>
        <w:rPr>
          <w:rFonts w:ascii="Times New Roman" w:hAnsi="Times New Roman" w:cs="Times New Roman"/>
          <w:sz w:val="28"/>
          <w:szCs w:val="28"/>
          <w:u w:val="single"/>
        </w:rPr>
      </w:pPr>
    </w:p>
    <w:p w14:paraId="6D80D411" w14:textId="77777777" w:rsidR="00E1648B" w:rsidRDefault="00E1648B" w:rsidP="00E1648B">
      <w:pPr>
        <w:jc w:val="center"/>
        <w:rPr>
          <w:rFonts w:ascii="Times New Roman" w:hAnsi="Times New Roman" w:cs="Times New Roman"/>
          <w:sz w:val="28"/>
          <w:szCs w:val="28"/>
          <w:u w:val="single"/>
        </w:rPr>
      </w:pPr>
    </w:p>
    <w:p w14:paraId="7C4BEAED" w14:textId="77777777" w:rsidR="00E1648B" w:rsidRDefault="00E1648B" w:rsidP="00E1648B">
      <w:pPr>
        <w:jc w:val="center"/>
        <w:rPr>
          <w:rFonts w:ascii="Times New Roman" w:hAnsi="Times New Roman" w:cs="Times New Roman"/>
          <w:sz w:val="28"/>
          <w:szCs w:val="28"/>
          <w:u w:val="single"/>
        </w:rPr>
      </w:pPr>
    </w:p>
    <w:p w14:paraId="106B8570" w14:textId="507D91B7" w:rsidR="002A1400" w:rsidRPr="00B138C1" w:rsidRDefault="00E1648B" w:rsidP="00E1648B">
      <w:pPr>
        <w:jc w:val="center"/>
        <w:rPr>
          <w:rFonts w:ascii="Times New Roman" w:hAnsi="Times New Roman" w:cs="Times New Roman"/>
          <w:sz w:val="28"/>
          <w:szCs w:val="24"/>
          <w:u w:val="single"/>
        </w:rPr>
      </w:pPr>
      <w:r w:rsidRPr="00B138C1">
        <w:rPr>
          <w:rFonts w:ascii="Times New Roman" w:hAnsi="Times New Roman" w:cs="Times New Roman"/>
          <w:sz w:val="28"/>
          <w:szCs w:val="24"/>
          <w:u w:val="single"/>
        </w:rPr>
        <w:lastRenderedPageBreak/>
        <w:t>Introduction to health and exercise psychology</w:t>
      </w:r>
    </w:p>
    <w:p w14:paraId="6FAD3EF7" w14:textId="078070F3" w:rsidR="00E1648B" w:rsidRPr="00B138C1" w:rsidRDefault="00E1648B" w:rsidP="00E1648B">
      <w:pPr>
        <w:jc w:val="center"/>
        <w:rPr>
          <w:rFonts w:ascii="Times New Roman" w:hAnsi="Times New Roman" w:cs="Times New Roman"/>
          <w:sz w:val="28"/>
          <w:szCs w:val="24"/>
          <w:u w:val="single"/>
        </w:rPr>
      </w:pPr>
      <w:r w:rsidRPr="00B138C1">
        <w:rPr>
          <w:rFonts w:ascii="Times New Roman" w:hAnsi="Times New Roman" w:cs="Times New Roman"/>
          <w:sz w:val="28"/>
          <w:szCs w:val="24"/>
          <w:u w:val="single"/>
        </w:rPr>
        <w:t xml:space="preserve">The importance of maintaining a healthy diet </w:t>
      </w:r>
    </w:p>
    <w:p w14:paraId="6579CEA6" w14:textId="5784CBF4" w:rsidR="00E1648B" w:rsidRPr="00B138C1" w:rsidRDefault="00E1648B" w:rsidP="00E1648B">
      <w:pPr>
        <w:rPr>
          <w:rFonts w:ascii="Times New Roman" w:hAnsi="Times New Roman" w:cs="Times New Roman"/>
          <w:sz w:val="24"/>
          <w:szCs w:val="24"/>
        </w:rPr>
      </w:pPr>
      <w:r w:rsidRPr="00B138C1">
        <w:rPr>
          <w:rFonts w:ascii="Times New Roman" w:hAnsi="Times New Roman" w:cs="Times New Roman"/>
          <w:sz w:val="24"/>
          <w:szCs w:val="24"/>
        </w:rPr>
        <w:t xml:space="preserve">Maintaining a healthy diet is vitally important for all round health and has a </w:t>
      </w:r>
      <w:r w:rsidR="007B69E1" w:rsidRPr="00B138C1">
        <w:rPr>
          <w:rFonts w:ascii="Times New Roman" w:hAnsi="Times New Roman" w:cs="Times New Roman"/>
          <w:sz w:val="24"/>
          <w:szCs w:val="24"/>
        </w:rPr>
        <w:t xml:space="preserve">proven </w:t>
      </w:r>
      <w:r w:rsidRPr="00B138C1">
        <w:rPr>
          <w:rFonts w:ascii="Times New Roman" w:hAnsi="Times New Roman" w:cs="Times New Roman"/>
          <w:sz w:val="24"/>
          <w:szCs w:val="24"/>
        </w:rPr>
        <w:t xml:space="preserve">significant impact on mental and physical wellbeing. </w:t>
      </w:r>
      <w:r w:rsidR="007B69E1" w:rsidRPr="00B138C1">
        <w:rPr>
          <w:rFonts w:ascii="Times New Roman" w:hAnsi="Times New Roman" w:cs="Times New Roman"/>
          <w:sz w:val="24"/>
          <w:szCs w:val="24"/>
        </w:rPr>
        <w:t>A healthy diet should provide the body with enough energy from food and drink to maintain energy balance. Energy balance is where the body takes in as many calories as the body is using</w:t>
      </w:r>
      <w:r w:rsidR="00902175" w:rsidRPr="00B138C1">
        <w:rPr>
          <w:rFonts w:ascii="Times New Roman" w:hAnsi="Times New Roman" w:cs="Times New Roman"/>
          <w:sz w:val="24"/>
          <w:szCs w:val="24"/>
        </w:rPr>
        <w:t>, every day activities burn the calories taken in so the more movement the more calories are burnt off by the body</w:t>
      </w:r>
      <w:r w:rsidR="00A5097D" w:rsidRPr="00B138C1">
        <w:rPr>
          <w:rFonts w:ascii="Times New Roman" w:hAnsi="Times New Roman" w:cs="Times New Roman"/>
          <w:sz w:val="24"/>
          <w:szCs w:val="24"/>
        </w:rPr>
        <w:t>. Generally, women should consume 2000 calories and men should consume 2500 calories, depending on levels of physical activity.</w:t>
      </w:r>
      <w:r w:rsidR="00902175" w:rsidRPr="00B138C1">
        <w:rPr>
          <w:rFonts w:ascii="Times New Roman" w:hAnsi="Times New Roman" w:cs="Times New Roman"/>
          <w:sz w:val="24"/>
          <w:szCs w:val="24"/>
        </w:rPr>
        <w:t xml:space="preserve"> </w:t>
      </w:r>
      <w:r w:rsidR="00A5097D" w:rsidRPr="00B138C1">
        <w:rPr>
          <w:rFonts w:ascii="Times New Roman" w:hAnsi="Times New Roman" w:cs="Times New Roman"/>
          <w:sz w:val="24"/>
          <w:szCs w:val="24"/>
        </w:rPr>
        <w:t xml:space="preserve">If the correct number of calories are consumed weight will be maintained. Although, these foods should be the right ones. The eat well guide is available at The British Nutrition foundation for the general public to be aware of the foods that should be consumed in the correct quantities to maintain a healthy weight. </w:t>
      </w:r>
      <w:r w:rsidR="00902175" w:rsidRPr="00B138C1">
        <w:rPr>
          <w:rFonts w:ascii="Times New Roman" w:hAnsi="Times New Roman" w:cs="Times New Roman"/>
          <w:color w:val="000000"/>
          <w:sz w:val="24"/>
          <w:szCs w:val="24"/>
        </w:rPr>
        <w:t xml:space="preserve">(Nutrition in the News Facts behind the headlines Previous Facts behind the headlines BNF Consultation responses New reports Previous reports Diet et al., 2019). </w:t>
      </w:r>
      <w:r w:rsidR="00A5097D" w:rsidRPr="00B138C1">
        <w:rPr>
          <w:rFonts w:ascii="Times New Roman" w:hAnsi="Times New Roman" w:cs="Times New Roman"/>
          <w:color w:val="000000"/>
          <w:sz w:val="24"/>
          <w:szCs w:val="24"/>
        </w:rPr>
        <w:t xml:space="preserve">The eat well guide is below and offers a straight forward pictorial guide to a balanced, healthy diet. </w:t>
      </w:r>
    </w:p>
    <w:p w14:paraId="0FC30301" w14:textId="1C17EB38" w:rsidR="00E1648B" w:rsidRPr="00B138C1" w:rsidRDefault="00A5097D" w:rsidP="00A5097D">
      <w:pPr>
        <w:jc w:val="center"/>
        <w:rPr>
          <w:rFonts w:ascii="Times New Roman" w:hAnsi="Times New Roman" w:cs="Times New Roman"/>
          <w:sz w:val="28"/>
          <w:szCs w:val="24"/>
          <w:u w:val="single"/>
        </w:rPr>
      </w:pPr>
      <w:r w:rsidRPr="00B138C1">
        <w:rPr>
          <w:rFonts w:ascii="Times New Roman" w:hAnsi="Times New Roman" w:cs="Times New Roman"/>
          <w:sz w:val="28"/>
          <w:szCs w:val="24"/>
          <w:u w:val="single"/>
        </w:rPr>
        <w:t>The Eat well guide</w:t>
      </w:r>
    </w:p>
    <w:p w14:paraId="300899E9" w14:textId="1C912270" w:rsidR="00A5097D" w:rsidRPr="00B138C1" w:rsidRDefault="00A5097D" w:rsidP="00A5097D">
      <w:pPr>
        <w:rPr>
          <w:rFonts w:ascii="Times New Roman" w:hAnsi="Times New Roman" w:cs="Times New Roman"/>
          <w:sz w:val="24"/>
          <w:szCs w:val="24"/>
          <w:u w:val="single"/>
        </w:rPr>
      </w:pPr>
      <w:r w:rsidRPr="00B138C1">
        <w:rPr>
          <w:rFonts w:ascii="Times New Roman" w:hAnsi="Times New Roman" w:cs="Times New Roman"/>
          <w:noProof/>
          <w:sz w:val="24"/>
          <w:szCs w:val="24"/>
          <w:u w:val="single"/>
        </w:rPr>
        <w:drawing>
          <wp:inline distT="0" distB="0" distL="0" distR="0" wp14:anchorId="287E56A9" wp14:editId="6C0FE497">
            <wp:extent cx="5248275" cy="3390900"/>
            <wp:effectExtent l="0" t="0" r="9525" b="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at well guide .jpg"/>
                    <pic:cNvPicPr/>
                  </pic:nvPicPr>
                  <pic:blipFill>
                    <a:blip r:embed="rId4">
                      <a:extLst>
                        <a:ext uri="{28A0092B-C50C-407E-A947-70E740481C1C}">
                          <a14:useLocalDpi xmlns:a14="http://schemas.microsoft.com/office/drawing/2010/main" val="0"/>
                        </a:ext>
                      </a:extLst>
                    </a:blip>
                    <a:stretch>
                      <a:fillRect/>
                    </a:stretch>
                  </pic:blipFill>
                  <pic:spPr>
                    <a:xfrm>
                      <a:off x="0" y="0"/>
                      <a:ext cx="5248275" cy="3390900"/>
                    </a:xfrm>
                    <a:prstGeom prst="rect">
                      <a:avLst/>
                    </a:prstGeom>
                  </pic:spPr>
                </pic:pic>
              </a:graphicData>
            </a:graphic>
          </wp:inline>
        </w:drawing>
      </w:r>
    </w:p>
    <w:p w14:paraId="28827D7B" w14:textId="617CDD2D" w:rsidR="00902175" w:rsidRPr="00B138C1" w:rsidRDefault="00192E07" w:rsidP="006E36C5">
      <w:pPr>
        <w:rPr>
          <w:rFonts w:ascii="Times New Roman" w:hAnsi="Times New Roman" w:cs="Times New Roman"/>
          <w:color w:val="000000"/>
          <w:sz w:val="24"/>
          <w:szCs w:val="24"/>
        </w:rPr>
      </w:pPr>
      <w:r w:rsidRPr="00B138C1">
        <w:rPr>
          <w:rFonts w:ascii="Times New Roman" w:hAnsi="Times New Roman" w:cs="Times New Roman"/>
          <w:sz w:val="24"/>
          <w:szCs w:val="24"/>
        </w:rPr>
        <w:t xml:space="preserve">Obesity is a growing issue as the general public simply do not know what they should be eating, and convenience food is on the increase and it’s often the easiest option in a </w:t>
      </w:r>
      <w:r w:rsidR="006E36C5" w:rsidRPr="00B138C1">
        <w:rPr>
          <w:rFonts w:ascii="Times New Roman" w:hAnsi="Times New Roman" w:cs="Times New Roman"/>
          <w:sz w:val="24"/>
          <w:szCs w:val="24"/>
        </w:rPr>
        <w:t>fast-paced</w:t>
      </w:r>
      <w:r w:rsidRPr="00B138C1">
        <w:rPr>
          <w:rFonts w:ascii="Times New Roman" w:hAnsi="Times New Roman" w:cs="Times New Roman"/>
          <w:sz w:val="24"/>
          <w:szCs w:val="24"/>
        </w:rPr>
        <w:t xml:space="preserve"> life. Public health England estimates that two thirds of adults and a quarter of children between two and ten are overweight or obese</w:t>
      </w:r>
      <w:r w:rsidR="006E36C5" w:rsidRPr="00B138C1">
        <w:rPr>
          <w:rFonts w:ascii="Times New Roman" w:hAnsi="Times New Roman" w:cs="Times New Roman"/>
          <w:sz w:val="24"/>
          <w:szCs w:val="24"/>
        </w:rPr>
        <w:t xml:space="preserve"> </w:t>
      </w:r>
      <w:r w:rsidR="006E36C5" w:rsidRPr="00B138C1">
        <w:rPr>
          <w:rFonts w:ascii="Times New Roman" w:hAnsi="Times New Roman" w:cs="Times New Roman"/>
          <w:color w:val="000000"/>
          <w:sz w:val="24"/>
          <w:szCs w:val="24"/>
        </w:rPr>
        <w:t xml:space="preserve">(GOV.UK, 2019). </w:t>
      </w:r>
      <w:r w:rsidR="002E2CDB" w:rsidRPr="00B138C1">
        <w:rPr>
          <w:rFonts w:ascii="Times New Roman" w:hAnsi="Times New Roman" w:cs="Times New Roman"/>
          <w:color w:val="000000"/>
          <w:sz w:val="24"/>
          <w:szCs w:val="24"/>
        </w:rPr>
        <w:t>Obesity causes a range of health problems including heart disease, diabetes, musculoskeletal disorders, cancers, depression and anxiety. Severely obese people have been shown to be three times more likely to need social care</w:t>
      </w:r>
      <w:r w:rsidR="008A6D66" w:rsidRPr="00B138C1">
        <w:rPr>
          <w:rFonts w:ascii="Times New Roman" w:hAnsi="Times New Roman" w:cs="Times New Roman"/>
          <w:color w:val="000000"/>
          <w:sz w:val="24"/>
          <w:szCs w:val="24"/>
        </w:rPr>
        <w:t xml:space="preserve"> (Davies, 2015). Genes, levels of physical activity, social and cultural factors all play a part in the obesity crisis (Davies, 2015)</w:t>
      </w:r>
    </w:p>
    <w:p w14:paraId="32AE374F" w14:textId="1FE890BA" w:rsidR="00F337EA" w:rsidRPr="00B138C1" w:rsidRDefault="008A6D66" w:rsidP="00F337EA">
      <w:pPr>
        <w:pStyle w:val="NormalWeb"/>
        <w:spacing w:before="0" w:beforeAutospacing="0" w:after="0" w:afterAutospacing="0"/>
        <w:rPr>
          <w:rFonts w:eastAsiaTheme="minorEastAsia"/>
          <w:kern w:val="24"/>
          <w:lang w:val="en-US"/>
        </w:rPr>
      </w:pPr>
      <w:r w:rsidRPr="00B138C1">
        <w:rPr>
          <w:color w:val="000000"/>
        </w:rPr>
        <w:lastRenderedPageBreak/>
        <w:t xml:space="preserve">Maintaining a balanced diet has a positive impact on mental health in a range of ways. The body needs the correct amounts of vitamins and minerals and they all </w:t>
      </w:r>
      <w:r w:rsidR="00F337EA" w:rsidRPr="00B138C1">
        <w:rPr>
          <w:color w:val="000000"/>
        </w:rPr>
        <w:t xml:space="preserve">play a part in bodily functions including concentration, mood and energy levels. For example, </w:t>
      </w:r>
      <w:r w:rsidR="00F337EA" w:rsidRPr="00B138C1">
        <w:rPr>
          <w:rFonts w:eastAsiaTheme="minorEastAsia"/>
          <w:color w:val="000000" w:themeColor="text1"/>
          <w:kern w:val="24"/>
          <w:lang w:val="en-US"/>
        </w:rPr>
        <w:t xml:space="preserve">B-vitamins are vital for the synthesis of neurotransmitters such as </w:t>
      </w:r>
      <w:hyperlink r:id="rId5" w:history="1">
        <w:r w:rsidR="00F337EA" w:rsidRPr="00B138C1">
          <w:rPr>
            <w:rStyle w:val="Hyperlink"/>
            <w:rFonts w:eastAsiaTheme="minorEastAsia"/>
            <w:color w:val="000000" w:themeColor="text1"/>
            <w:kern w:val="24"/>
            <w:u w:val="none"/>
            <w:lang w:val="en-US"/>
          </w:rPr>
          <w:t>serotonin</w:t>
        </w:r>
      </w:hyperlink>
      <w:r w:rsidR="00F337EA" w:rsidRPr="00B138C1">
        <w:rPr>
          <w:rFonts w:eastAsiaTheme="minorEastAsia"/>
          <w:color w:val="000000" w:themeColor="text1"/>
          <w:kern w:val="24"/>
          <w:lang w:val="en-US"/>
        </w:rPr>
        <w:t>.</w:t>
      </w:r>
      <w:r w:rsidR="00F337EA" w:rsidRPr="00B138C1">
        <w:rPr>
          <w:rFonts w:eastAsiaTheme="minorEastAsia"/>
          <w:color w:val="000000" w:themeColor="text1"/>
          <w:kern w:val="24"/>
        </w:rPr>
        <w:t xml:space="preserve"> (Herbison et al., 2012). </w:t>
      </w:r>
      <w:r w:rsidR="00F337EA" w:rsidRPr="00B138C1">
        <w:rPr>
          <w:rFonts w:eastAsiaTheme="minorEastAsia"/>
          <w:color w:val="000000" w:themeColor="text1"/>
          <w:kern w:val="24"/>
          <w:lang w:val="en-US"/>
        </w:rPr>
        <w:t xml:space="preserve">Deficiencies of folate, </w:t>
      </w:r>
      <w:hyperlink r:id="rId6" w:history="1">
        <w:r w:rsidR="00F337EA" w:rsidRPr="00B138C1">
          <w:rPr>
            <w:rStyle w:val="Hyperlink"/>
            <w:rFonts w:eastAsiaTheme="minorEastAsia"/>
            <w:color w:val="000000" w:themeColor="text1"/>
            <w:kern w:val="24"/>
            <w:u w:val="none"/>
            <w:lang w:val="en-US"/>
          </w:rPr>
          <w:t>vitamin B12</w:t>
        </w:r>
      </w:hyperlink>
      <w:r w:rsidR="00F337EA" w:rsidRPr="00B138C1">
        <w:rPr>
          <w:rFonts w:eastAsiaTheme="minorEastAsia"/>
          <w:color w:val="000000" w:themeColor="text1"/>
          <w:kern w:val="24"/>
          <w:lang w:val="en-US"/>
        </w:rPr>
        <w:t xml:space="preserve">, iron, zinc, and </w:t>
      </w:r>
      <w:hyperlink r:id="rId7" w:history="1">
        <w:r w:rsidR="00F337EA" w:rsidRPr="00B138C1">
          <w:rPr>
            <w:rStyle w:val="Hyperlink"/>
            <w:rFonts w:eastAsiaTheme="minorEastAsia"/>
            <w:color w:val="000000" w:themeColor="text1"/>
            <w:kern w:val="24"/>
            <w:u w:val="none"/>
            <w:lang w:val="en-US"/>
          </w:rPr>
          <w:t>selenium</w:t>
        </w:r>
      </w:hyperlink>
      <w:r w:rsidR="00F337EA" w:rsidRPr="00B138C1">
        <w:rPr>
          <w:rFonts w:eastAsiaTheme="minorEastAsia"/>
          <w:color w:val="000000" w:themeColor="text1"/>
          <w:kern w:val="24"/>
          <w:lang w:val="en-US"/>
        </w:rPr>
        <w:t xml:space="preserve"> tend to be more common among depressed than nondepressed persons.</w:t>
      </w:r>
      <w:r w:rsidR="00F337EA" w:rsidRPr="00B138C1">
        <w:rPr>
          <w:rFonts w:eastAsiaTheme="minorEastAsia"/>
          <w:color w:val="000000" w:themeColor="text1"/>
          <w:kern w:val="24"/>
        </w:rPr>
        <w:t xml:space="preserve"> (Bodnar and Wisner, 2005). </w:t>
      </w:r>
      <w:r w:rsidR="00F337EA" w:rsidRPr="00B138C1">
        <w:rPr>
          <w:rFonts w:eastAsiaTheme="minorEastAsia"/>
          <w:color w:val="000000" w:themeColor="text1"/>
          <w:kern w:val="24"/>
          <w:lang w:val="en-US"/>
        </w:rPr>
        <w:t>Trials have shown a lack of vitamin D can cause depression and supplements should be taken in winter months (Herbison et al,2012).</w:t>
      </w:r>
      <w:r w:rsidR="009A3325" w:rsidRPr="00B138C1">
        <w:rPr>
          <w:rFonts w:eastAsiaTheme="minorEastAsia"/>
          <w:color w:val="000000" w:themeColor="text1"/>
          <w:kern w:val="24"/>
          <w:lang w:val="en-US"/>
        </w:rPr>
        <w:t xml:space="preserve"> </w:t>
      </w:r>
      <w:r w:rsidR="004A24D1" w:rsidRPr="00B138C1">
        <w:rPr>
          <w:rFonts w:eastAsiaTheme="minorEastAsia"/>
          <w:color w:val="000000" w:themeColor="text1"/>
          <w:kern w:val="24"/>
          <w:lang w:val="en-US"/>
        </w:rPr>
        <w:t xml:space="preserve">A healthy diet should go hand in hand with the recommended exercise guidelines of 150 minutes of moderate exercise per week. </w:t>
      </w:r>
      <w:r w:rsidR="002B23F4" w:rsidRPr="00B138C1">
        <w:rPr>
          <w:rFonts w:eastAsiaTheme="minorEastAsia"/>
          <w:color w:val="000000" w:themeColor="text1"/>
          <w:kern w:val="24"/>
          <w:lang w:val="en-US"/>
        </w:rPr>
        <w:t xml:space="preserve">A healthy diet ensures that you are getting the energy balance right and you have energy for the day which also makes people more active.  A poor diet full of convenience foods and saturated fat can cause lethargy and generally make people feel groggy and unwell. </w:t>
      </w:r>
      <w:r w:rsidR="00883B49" w:rsidRPr="00B138C1">
        <w:rPr>
          <w:rFonts w:eastAsiaTheme="minorEastAsia"/>
          <w:color w:val="000000" w:themeColor="text1"/>
          <w:kern w:val="24"/>
          <w:lang w:val="en-US"/>
        </w:rPr>
        <w:t xml:space="preserve">Aspartame used in a wide variety of processed foods is </w:t>
      </w:r>
      <w:r w:rsidR="00C27B04" w:rsidRPr="00B138C1">
        <w:rPr>
          <w:rFonts w:eastAsiaTheme="minorEastAsia"/>
          <w:color w:val="000000" w:themeColor="text1"/>
          <w:kern w:val="24"/>
          <w:lang w:val="en-US"/>
        </w:rPr>
        <w:t>an</w:t>
      </w:r>
      <w:r w:rsidR="00883B49" w:rsidRPr="00B138C1">
        <w:rPr>
          <w:rFonts w:eastAsiaTheme="minorEastAsia"/>
          <w:color w:val="000000" w:themeColor="text1"/>
          <w:kern w:val="24"/>
          <w:lang w:val="en-US"/>
        </w:rPr>
        <w:t xml:space="preserve"> artificial sweetener. It has been widely reported in the press for it negative effects on people health and </w:t>
      </w:r>
      <w:r w:rsidR="00883B49" w:rsidRPr="00B138C1">
        <w:rPr>
          <w:rFonts w:eastAsiaTheme="minorEastAsia"/>
          <w:kern w:val="24"/>
          <w:lang w:val="en-US"/>
        </w:rPr>
        <w:t>there is concern it can lead to epilepsy, brain tumors and problems with the nervous system. These are problems that will have a detrimental effect on a person’s mental health and wellbeing</w:t>
      </w:r>
      <w:r w:rsidR="00E95718" w:rsidRPr="00B138C1">
        <w:rPr>
          <w:rFonts w:eastAsiaTheme="minorEastAsia"/>
          <w:kern w:val="24"/>
          <w:lang w:val="en-US"/>
        </w:rPr>
        <w:t xml:space="preserve"> </w:t>
      </w:r>
      <w:r w:rsidR="00E95718" w:rsidRPr="00B138C1">
        <w:t>(Greenfacts.org, 2019)</w:t>
      </w:r>
      <w:r w:rsidR="00E95718" w:rsidRPr="00B138C1">
        <w:t>. ‘</w:t>
      </w:r>
      <w:r w:rsidR="00E95718" w:rsidRPr="00B138C1">
        <w:t>Serotonin is a neurotransmitter that helps regulate sleep and appetite, mediate moods, and inhibit pain</w:t>
      </w:r>
      <w:r w:rsidR="00E95718" w:rsidRPr="00B138C1">
        <w:t xml:space="preserve">’ </w:t>
      </w:r>
      <w:r w:rsidR="00E95718" w:rsidRPr="00B138C1">
        <w:t>(Hms.harvard.edu, 2019)</w:t>
      </w:r>
      <w:r w:rsidR="00E95718" w:rsidRPr="00B138C1">
        <w:t xml:space="preserve">. Essential B vitamins will not be in unhealthy fast food, so it is vital that children have access to fresh food. B vitamins can be found in wholegrains, meat, seeds and nuts and dark leafy vegetables. A lack of vitamin B12 </w:t>
      </w:r>
      <w:r w:rsidR="00C27B04" w:rsidRPr="00B138C1">
        <w:t xml:space="preserve">can lead to mental health problems such as memory loss, disorientation, hallucination and confusion </w:t>
      </w:r>
      <w:r w:rsidR="00C27B04" w:rsidRPr="00B138C1">
        <w:t>(Hms.harvard.edu, 2019)</w:t>
      </w:r>
      <w:r w:rsidR="00BE6B60" w:rsidRPr="00B138C1">
        <w:t xml:space="preserve">. </w:t>
      </w:r>
    </w:p>
    <w:p w14:paraId="7FB334FF" w14:textId="19052974" w:rsidR="009A3325" w:rsidRPr="00B138C1" w:rsidRDefault="009A3325" w:rsidP="00F337EA">
      <w:pPr>
        <w:pStyle w:val="NormalWeb"/>
        <w:spacing w:before="0" w:beforeAutospacing="0" w:after="0" w:afterAutospacing="0"/>
        <w:rPr>
          <w:rFonts w:eastAsiaTheme="minorEastAsia"/>
          <w:color w:val="000000" w:themeColor="text1"/>
          <w:kern w:val="24"/>
          <w:lang w:val="en-US"/>
        </w:rPr>
      </w:pPr>
    </w:p>
    <w:p w14:paraId="0B15E783" w14:textId="4E038B8A" w:rsidR="00273C65" w:rsidRPr="00B138C1" w:rsidRDefault="007B0A1D" w:rsidP="00F337EA">
      <w:pPr>
        <w:pStyle w:val="NormalWeb"/>
        <w:spacing w:before="0" w:beforeAutospacing="0" w:after="0" w:afterAutospacing="0"/>
        <w:rPr>
          <w:color w:val="000000"/>
        </w:rPr>
      </w:pPr>
      <w:r w:rsidRPr="00B138C1">
        <w:rPr>
          <w:rFonts w:eastAsiaTheme="minorEastAsia"/>
          <w:color w:val="000000" w:themeColor="text1"/>
          <w:kern w:val="24"/>
          <w:lang w:val="en-US"/>
        </w:rPr>
        <w:t xml:space="preserve">With the current levels of obesity in children amongst the British population different initiatives are in place to ensure healthy eating is achievable for all. Parents need educating on healthy eating so they can ensure their children are eating as they should be. </w:t>
      </w:r>
      <w:r w:rsidR="009A3325" w:rsidRPr="00B138C1">
        <w:rPr>
          <w:rFonts w:eastAsiaTheme="minorEastAsia"/>
          <w:color w:val="000000" w:themeColor="text1"/>
          <w:kern w:val="24"/>
          <w:lang w:val="en-US"/>
        </w:rPr>
        <w:t xml:space="preserve">There are current measures in place </w:t>
      </w:r>
      <w:r w:rsidR="00782C14" w:rsidRPr="00B138C1">
        <w:rPr>
          <w:rFonts w:eastAsiaTheme="minorEastAsia"/>
          <w:color w:val="000000" w:themeColor="text1"/>
          <w:kern w:val="24"/>
          <w:lang w:val="en-US"/>
        </w:rPr>
        <w:t>to promote a healthy balanced diet. Current campaigns include Change4life which offers parents advice on making healthy meals for children and making healthy eating fun. The website offers advice on healthy food swaps, fun quizzes, certificates for children who make healthy swaps and giving ideas on healthy pudding alternatives. The campaign has been widely advertised through adverts on television, online and through posters</w:t>
      </w:r>
      <w:r w:rsidRPr="00B138C1">
        <w:rPr>
          <w:rFonts w:eastAsiaTheme="minorEastAsia"/>
          <w:color w:val="000000" w:themeColor="text1"/>
          <w:kern w:val="24"/>
          <w:lang w:val="en-US"/>
        </w:rPr>
        <w:t xml:space="preserve"> </w:t>
      </w:r>
      <w:r w:rsidRPr="00B138C1">
        <w:rPr>
          <w:color w:val="000000"/>
        </w:rPr>
        <w:t>(Nhs.uk, 2019).</w:t>
      </w:r>
      <w:r w:rsidR="00173993" w:rsidRPr="00B138C1">
        <w:rPr>
          <w:color w:val="000000"/>
        </w:rPr>
        <w:t xml:space="preserve"> This scheme can be widely used through school and at home and there are lots of recipe’s ranging from quick and easy dinners to snack ideas. </w:t>
      </w:r>
    </w:p>
    <w:p w14:paraId="7DE41E6B" w14:textId="77777777" w:rsidR="00273C65" w:rsidRPr="00B138C1" w:rsidRDefault="00273C65" w:rsidP="00F337EA">
      <w:pPr>
        <w:pStyle w:val="NormalWeb"/>
        <w:spacing w:before="0" w:beforeAutospacing="0" w:after="0" w:afterAutospacing="0"/>
        <w:rPr>
          <w:color w:val="000000"/>
        </w:rPr>
      </w:pPr>
    </w:p>
    <w:p w14:paraId="6789E534" w14:textId="63053663" w:rsidR="00273C65" w:rsidRPr="00B138C1" w:rsidRDefault="007B0A1D" w:rsidP="00F337EA">
      <w:pPr>
        <w:pStyle w:val="NormalWeb"/>
        <w:spacing w:before="0" w:beforeAutospacing="0" w:after="0" w:afterAutospacing="0"/>
        <w:rPr>
          <w:color w:val="000000"/>
        </w:rPr>
      </w:pPr>
      <w:r w:rsidRPr="00B138C1">
        <w:rPr>
          <w:color w:val="000000"/>
        </w:rPr>
        <w:t xml:space="preserve"> Free school meals are available to children from lower income households meaning they are eating a healthy lunch. Schools must follow government guidelines and adhere to the eat well guide when meal planning (GOV.UK, 2019). This is one guaranteed way of children getting at least one healthy meal a day. Often it is due to financial stress that parents do buy convenience foods as they are cheaper as they may not be educated on how to make a healthy meal themselves using the correct ingredients.</w:t>
      </w:r>
      <w:r w:rsidR="00405DF0" w:rsidRPr="00B138C1">
        <w:rPr>
          <w:color w:val="000000"/>
        </w:rPr>
        <w:t xml:space="preserve"> They are available to families who receive income support, jobseekers’ allowance and child or working tax credit </w:t>
      </w:r>
      <w:r w:rsidR="00405DF0" w:rsidRPr="00B138C1">
        <w:rPr>
          <w:color w:val="000000"/>
        </w:rPr>
        <w:t>(Entitledto.co.uk, 2019)</w:t>
      </w:r>
      <w:r w:rsidR="00405DF0" w:rsidRPr="00B138C1">
        <w:rPr>
          <w:color w:val="000000"/>
        </w:rPr>
        <w:t xml:space="preserve">. </w:t>
      </w:r>
    </w:p>
    <w:p w14:paraId="78364301" w14:textId="77777777" w:rsidR="00273C65" w:rsidRPr="00B138C1" w:rsidRDefault="00273C65" w:rsidP="00F337EA">
      <w:pPr>
        <w:pStyle w:val="NormalWeb"/>
        <w:spacing w:before="0" w:beforeAutospacing="0" w:after="0" w:afterAutospacing="0"/>
        <w:rPr>
          <w:color w:val="000000"/>
        </w:rPr>
      </w:pPr>
    </w:p>
    <w:p w14:paraId="761402B5" w14:textId="1DBBAEA3" w:rsidR="009A3325" w:rsidRPr="00B138C1" w:rsidRDefault="00A706C3" w:rsidP="00F337EA">
      <w:pPr>
        <w:pStyle w:val="NormalWeb"/>
        <w:spacing w:before="0" w:beforeAutospacing="0" w:after="0" w:afterAutospacing="0"/>
        <w:rPr>
          <w:color w:val="000000"/>
        </w:rPr>
      </w:pPr>
      <w:r w:rsidRPr="00B138C1">
        <w:rPr>
          <w:color w:val="000000"/>
        </w:rPr>
        <w:t xml:space="preserve"> Healthy start is another initiative which offers food vouchers to families on low incomes. The scheme offers food vouchers to parents which are only to buy fresh fruit, vegetables, milk and formula milk. </w:t>
      </w:r>
      <w:r w:rsidR="00E7413E" w:rsidRPr="00B138C1">
        <w:rPr>
          <w:color w:val="000000"/>
        </w:rPr>
        <w:t>They are there so that the child gets the best start in life</w:t>
      </w:r>
      <w:r w:rsidR="005438BC" w:rsidRPr="00B138C1">
        <w:rPr>
          <w:color w:val="000000"/>
        </w:rPr>
        <w:t>, which will hopefully lead to long lasting future healthy eating habits.</w:t>
      </w:r>
      <w:r w:rsidR="002B23F4" w:rsidRPr="00B138C1">
        <w:rPr>
          <w:color w:val="000000"/>
        </w:rPr>
        <w:t xml:space="preserve"> Once people begin to use fresh fruit and vegetables to cook, they start coming up with new recipe’s and it’s a great way to ensure the pattern continues.</w:t>
      </w:r>
      <w:r w:rsidR="005438BC" w:rsidRPr="00B138C1">
        <w:rPr>
          <w:color w:val="000000"/>
        </w:rPr>
        <w:t xml:space="preserve"> A range of retailers take the vouchers and they are easily obtainable through health visitors and online at </w:t>
      </w:r>
      <w:hyperlink r:id="rId8" w:history="1">
        <w:r w:rsidR="005438BC" w:rsidRPr="00B138C1">
          <w:rPr>
            <w:rStyle w:val="Hyperlink"/>
          </w:rPr>
          <w:t>https://www.healthystart.nhs.uk/</w:t>
        </w:r>
      </w:hyperlink>
      <w:r w:rsidR="005438BC" w:rsidRPr="00B138C1">
        <w:rPr>
          <w:color w:val="000000"/>
        </w:rPr>
        <w:t xml:space="preserve"> (Nhs.uk, </w:t>
      </w:r>
      <w:r w:rsidR="005438BC" w:rsidRPr="00B138C1">
        <w:rPr>
          <w:color w:val="000000"/>
        </w:rPr>
        <w:lastRenderedPageBreak/>
        <w:t>2019)</w:t>
      </w:r>
      <w:r w:rsidR="00273C65" w:rsidRPr="00B138C1">
        <w:rPr>
          <w:color w:val="000000"/>
        </w:rPr>
        <w:t xml:space="preserve">. </w:t>
      </w:r>
      <w:r w:rsidR="00173993" w:rsidRPr="00B138C1">
        <w:rPr>
          <w:color w:val="000000"/>
        </w:rPr>
        <w:t xml:space="preserve">This approach means that there is no cost barrier. It can often be hard financially when on maternity leave and all parents want to give their children the best start in life. </w:t>
      </w:r>
    </w:p>
    <w:p w14:paraId="1D4A3782" w14:textId="434025A8" w:rsidR="007B0A1D" w:rsidRPr="00B138C1" w:rsidRDefault="007B0A1D" w:rsidP="00F337EA">
      <w:pPr>
        <w:pStyle w:val="NormalWeb"/>
        <w:spacing w:before="0" w:beforeAutospacing="0" w:after="0" w:afterAutospacing="0"/>
        <w:rPr>
          <w:color w:val="000000"/>
        </w:rPr>
      </w:pPr>
    </w:p>
    <w:p w14:paraId="1B8C36FA" w14:textId="4A00E83A" w:rsidR="00F337EA" w:rsidRPr="00B138C1" w:rsidRDefault="00273C65" w:rsidP="00F337EA">
      <w:pPr>
        <w:pStyle w:val="NormalWeb"/>
        <w:spacing w:before="0" w:beforeAutospacing="0" w:after="0" w:afterAutospacing="0"/>
      </w:pPr>
      <w:r w:rsidRPr="00B138C1">
        <w:t xml:space="preserve">To conclude, children </w:t>
      </w:r>
      <w:r w:rsidR="009447BE" w:rsidRPr="00B138C1">
        <w:t xml:space="preserve">are likely to live a lifestyle that they have been brought up around. </w:t>
      </w:r>
      <w:r w:rsidR="00187B82" w:rsidRPr="00B138C1">
        <w:t xml:space="preserve">They need the best beginning in life and to know the importance of a healthy diet and the positive effects food has on both physical and mental wellbeing. School is a good controlled environment in which children </w:t>
      </w:r>
      <w:r w:rsidR="00FB54AC" w:rsidRPr="00B138C1">
        <w:t>must</w:t>
      </w:r>
      <w:r w:rsidR="00187B82" w:rsidRPr="00B138C1">
        <w:t xml:space="preserve"> adhere to healthy eating </w:t>
      </w:r>
      <w:r w:rsidR="00FB54AC" w:rsidRPr="00B138C1">
        <w:t xml:space="preserve">and familiarise with healthy food and make them more likely to achieve their 5 a day. There are currently several schemes and initiatives around to promote healthy eating. </w:t>
      </w:r>
      <w:r w:rsidR="00405DF0" w:rsidRPr="00B138C1">
        <w:t>Healthy eating effects mental health not only by getting a balanced diet and getting the correct vitamins and minerals but also not being able to feed the family because of expense, will lead to stress and low mood. That’s why it is highly important that these government initiatives are in place so there are equal rights for all no matter what your circumstances everyone is entitled to lead a healthy lifestyle. These schemes are beneficial f</w:t>
      </w:r>
      <w:r w:rsidR="00BE6B60" w:rsidRPr="00B138C1">
        <w:t>o</w:t>
      </w:r>
      <w:r w:rsidR="00405DF0" w:rsidRPr="00B138C1">
        <w:t xml:space="preserve">r families and for the countries national health service because they are aiming to reduce obesity levels, which inevitably </w:t>
      </w:r>
      <w:r w:rsidR="002B23F4" w:rsidRPr="00B138C1">
        <w:t xml:space="preserve">cause anxiety and depression. </w:t>
      </w:r>
      <w:r w:rsidR="00BE6B60" w:rsidRPr="00B138C1">
        <w:t xml:space="preserve">It is important to encourage children to eat healthy foods as they are the future generation. Healthy eating is a lifestyle change so if children have this lifestyle from a young </w:t>
      </w:r>
      <w:r w:rsidR="00173993" w:rsidRPr="00B138C1">
        <w:t>age,</w:t>
      </w:r>
      <w:r w:rsidR="00BE6B60" w:rsidRPr="00B138C1">
        <w:t xml:space="preserve"> they </w:t>
      </w:r>
      <w:r w:rsidR="00173993" w:rsidRPr="00B138C1">
        <w:t>won’t</w:t>
      </w:r>
      <w:r w:rsidR="00BE6B60" w:rsidRPr="00B138C1">
        <w:t xml:space="preserve"> know any different and </w:t>
      </w:r>
      <w:r w:rsidR="00173993" w:rsidRPr="00B138C1">
        <w:t>won’t</w:t>
      </w:r>
      <w:r w:rsidR="00BE6B60" w:rsidRPr="00B138C1">
        <w:t xml:space="preserve"> have to make big changes in la</w:t>
      </w:r>
      <w:r w:rsidR="00173993" w:rsidRPr="00B138C1">
        <w:t>t</w:t>
      </w:r>
      <w:r w:rsidR="00BE6B60" w:rsidRPr="00B138C1">
        <w:t xml:space="preserve">er life. </w:t>
      </w:r>
      <w:r w:rsidR="00173993" w:rsidRPr="00B138C1">
        <w:t xml:space="preserve">Healthy eating first and foremost should be taught by parents but failing that schools should always be encouraging healthy eating and ensuring children are getting their 5 a day. Children will not show a great deal of interest if things are not fun and engaging. Schools should make food tech fun and get the children involved in trying out new foods and recipes. The change4life offers great ideas and fun meal planning and incentives such as certificates and rewards which makes healthy eating more fun and appealing. </w:t>
      </w:r>
      <w:r w:rsidR="00B138C1" w:rsidRPr="00B138C1">
        <w:t xml:space="preserve">There is still </w:t>
      </w:r>
      <w:proofErr w:type="gramStart"/>
      <w:r w:rsidR="00B138C1" w:rsidRPr="00B138C1">
        <w:t>work</w:t>
      </w:r>
      <w:proofErr w:type="gramEnd"/>
      <w:r w:rsidR="00B138C1" w:rsidRPr="00B138C1">
        <w:t xml:space="preserve"> to be done but there are several initiatives in place to make healthy eating more accessible in the hope for healthier generations will less mental and physical health conditions. </w:t>
      </w:r>
    </w:p>
    <w:p w14:paraId="2976E998" w14:textId="3059B49F" w:rsidR="00F337EA" w:rsidRPr="00B138C1" w:rsidRDefault="00F337EA" w:rsidP="00F337EA">
      <w:pPr>
        <w:pStyle w:val="NormalWeb"/>
        <w:spacing w:before="0" w:beforeAutospacing="0" w:after="0" w:afterAutospacing="0"/>
      </w:pPr>
    </w:p>
    <w:p w14:paraId="7D5814C0" w14:textId="77777777" w:rsidR="00192E07" w:rsidRPr="00B138C1" w:rsidRDefault="00192E07" w:rsidP="00192E07">
      <w:pPr>
        <w:rPr>
          <w:rFonts w:ascii="Times New Roman" w:hAnsi="Times New Roman" w:cs="Times New Roman"/>
          <w:sz w:val="24"/>
          <w:szCs w:val="24"/>
          <w:u w:val="single"/>
        </w:rPr>
      </w:pPr>
    </w:p>
    <w:p w14:paraId="6F4AA26C" w14:textId="77777777" w:rsidR="006E36C5" w:rsidRPr="00B138C1" w:rsidRDefault="006E36C5" w:rsidP="00192E07">
      <w:pPr>
        <w:jc w:val="center"/>
        <w:rPr>
          <w:rFonts w:ascii="Times New Roman" w:hAnsi="Times New Roman" w:cs="Times New Roman"/>
          <w:sz w:val="24"/>
          <w:szCs w:val="24"/>
          <w:u w:val="single"/>
        </w:rPr>
      </w:pPr>
    </w:p>
    <w:p w14:paraId="577883DD" w14:textId="332C564E" w:rsidR="00127628" w:rsidRDefault="00127628" w:rsidP="00127628">
      <w:pPr>
        <w:rPr>
          <w:rFonts w:ascii="Times New Roman" w:hAnsi="Times New Roman" w:cs="Times New Roman"/>
          <w:sz w:val="28"/>
          <w:szCs w:val="28"/>
          <w:u w:val="single"/>
        </w:rPr>
      </w:pPr>
    </w:p>
    <w:p w14:paraId="2013659C" w14:textId="1D45F429" w:rsidR="00902175" w:rsidRDefault="00902175" w:rsidP="00192E07">
      <w:pPr>
        <w:jc w:val="center"/>
        <w:rPr>
          <w:rFonts w:ascii="Times New Roman" w:hAnsi="Times New Roman" w:cs="Times New Roman"/>
          <w:sz w:val="28"/>
          <w:szCs w:val="28"/>
          <w:u w:val="single"/>
        </w:rPr>
      </w:pPr>
      <w:r>
        <w:rPr>
          <w:rFonts w:ascii="Times New Roman" w:hAnsi="Times New Roman" w:cs="Times New Roman"/>
          <w:sz w:val="28"/>
          <w:szCs w:val="28"/>
          <w:u w:val="single"/>
        </w:rPr>
        <w:t>Refere</w:t>
      </w:r>
      <w:bookmarkStart w:id="0" w:name="_GoBack"/>
      <w:bookmarkEnd w:id="0"/>
      <w:r>
        <w:rPr>
          <w:rFonts w:ascii="Times New Roman" w:hAnsi="Times New Roman" w:cs="Times New Roman"/>
          <w:sz w:val="28"/>
          <w:szCs w:val="28"/>
          <w:u w:val="single"/>
        </w:rPr>
        <w:t>nce list</w:t>
      </w:r>
    </w:p>
    <w:p w14:paraId="5F7BF283" w14:textId="21E6DD63" w:rsidR="00902175" w:rsidRDefault="00902175" w:rsidP="00E1648B">
      <w:pPr>
        <w:jc w:val="center"/>
        <w:rPr>
          <w:rFonts w:ascii="Times New Roman" w:hAnsi="Times New Roman" w:cs="Times New Roman"/>
          <w:sz w:val="28"/>
          <w:szCs w:val="28"/>
          <w:u w:val="single"/>
        </w:rPr>
      </w:pPr>
    </w:p>
    <w:p w14:paraId="233DF9AF" w14:textId="77777777" w:rsidR="00192E07" w:rsidRDefault="00902175" w:rsidP="00902175">
      <w:pPr>
        <w:tabs>
          <w:tab w:val="left" w:pos="5220"/>
        </w:tabs>
        <w:rPr>
          <w:rFonts w:ascii="Arial" w:hAnsi="Arial" w:cs="Arial"/>
          <w:color w:val="000000"/>
          <w:sz w:val="20"/>
          <w:szCs w:val="20"/>
        </w:rPr>
      </w:pPr>
      <w:r>
        <w:rPr>
          <w:rFonts w:ascii="Arial" w:hAnsi="Arial" w:cs="Arial"/>
          <w:color w:val="000000"/>
          <w:sz w:val="20"/>
          <w:szCs w:val="20"/>
        </w:rPr>
        <w:t xml:space="preserve">Nutrition in the News Facts behind the headlines Previous Facts behind the headlines BNF Consultation responses New reports Previous reports Diet, n., Diet, n., Ba, N., Nutrition Science Webinars Nutrients, s., Nutrients, F., Healthy, s. and events, C. (2019). </w:t>
      </w:r>
      <w:r>
        <w:rPr>
          <w:rFonts w:ascii="&amp;quot" w:hAnsi="&amp;quot"/>
          <w:i/>
          <w:iCs/>
          <w:color w:val="000000"/>
          <w:sz w:val="20"/>
          <w:szCs w:val="20"/>
        </w:rPr>
        <w:t>Home - British Nutrition Foundation</w:t>
      </w:r>
      <w:r>
        <w:rPr>
          <w:rFonts w:ascii="Arial" w:hAnsi="Arial" w:cs="Arial"/>
          <w:color w:val="000000"/>
          <w:sz w:val="20"/>
          <w:szCs w:val="20"/>
        </w:rPr>
        <w:t>. [online] Nutrition.org.uk. Available at: https://www.nutrition.org.uk/ [Accessed 2 May 2019].</w:t>
      </w:r>
    </w:p>
    <w:p w14:paraId="30C7E3FA" w14:textId="2FC66CC5" w:rsidR="00902175" w:rsidRDefault="00192E07" w:rsidP="00902175">
      <w:pPr>
        <w:tabs>
          <w:tab w:val="left" w:pos="5220"/>
        </w:tabs>
        <w:rPr>
          <w:rFonts w:ascii="Times New Roman" w:hAnsi="Times New Roman" w:cs="Times New Roman"/>
          <w:sz w:val="28"/>
          <w:szCs w:val="28"/>
        </w:rPr>
      </w:pPr>
      <w:r>
        <w:rPr>
          <w:rFonts w:ascii="Arial" w:hAnsi="Arial" w:cs="Arial"/>
          <w:color w:val="000000"/>
          <w:sz w:val="20"/>
          <w:szCs w:val="20"/>
        </w:rPr>
        <w:t xml:space="preserve">GOV.UK. (2019). </w:t>
      </w:r>
      <w:r>
        <w:rPr>
          <w:rFonts w:ascii="&amp;quot" w:hAnsi="&amp;quot"/>
          <w:i/>
          <w:iCs/>
          <w:color w:val="000000"/>
          <w:sz w:val="20"/>
          <w:szCs w:val="20"/>
        </w:rPr>
        <w:t>Public Health England</w:t>
      </w:r>
      <w:r>
        <w:rPr>
          <w:rFonts w:ascii="Arial" w:hAnsi="Arial" w:cs="Arial"/>
          <w:color w:val="000000"/>
          <w:sz w:val="20"/>
          <w:szCs w:val="20"/>
        </w:rPr>
        <w:t>. [online] Available at: https://www.gov.uk/government/organisations/public-health-england [Accessed 2 May 2019].</w:t>
      </w:r>
      <w:r w:rsidR="00902175">
        <w:rPr>
          <w:rFonts w:ascii="Times New Roman" w:hAnsi="Times New Roman" w:cs="Times New Roman"/>
          <w:sz w:val="28"/>
          <w:szCs w:val="28"/>
        </w:rPr>
        <w:tab/>
      </w:r>
    </w:p>
    <w:p w14:paraId="6A477EA1" w14:textId="7E07FEE5" w:rsidR="008A6D66" w:rsidRDefault="008A6D66" w:rsidP="00902175">
      <w:pPr>
        <w:tabs>
          <w:tab w:val="left" w:pos="5220"/>
        </w:tabs>
        <w:rPr>
          <w:rFonts w:ascii="Arial" w:hAnsi="Arial" w:cs="Arial"/>
          <w:color w:val="000000"/>
          <w:sz w:val="20"/>
          <w:szCs w:val="20"/>
        </w:rPr>
      </w:pPr>
      <w:r>
        <w:rPr>
          <w:rFonts w:ascii="Arial" w:hAnsi="Arial" w:cs="Arial"/>
          <w:color w:val="000000"/>
          <w:sz w:val="20"/>
          <w:szCs w:val="20"/>
        </w:rPr>
        <w:t>Davies, A. (2015). Can the N</w:t>
      </w:r>
      <w:r w:rsidR="00F337EA">
        <w:rPr>
          <w:rFonts w:ascii="Arial" w:hAnsi="Arial" w:cs="Arial"/>
          <w:color w:val="000000"/>
          <w:sz w:val="20"/>
          <w:szCs w:val="20"/>
        </w:rPr>
        <w:t>HS</w:t>
      </w:r>
      <w:r>
        <w:rPr>
          <w:rFonts w:ascii="Arial" w:hAnsi="Arial" w:cs="Arial"/>
          <w:color w:val="000000"/>
          <w:sz w:val="20"/>
          <w:szCs w:val="20"/>
        </w:rPr>
        <w:t xml:space="preserve"> help tackle the UKs obesity </w:t>
      </w:r>
      <w:r w:rsidR="00F337EA">
        <w:rPr>
          <w:rFonts w:ascii="Arial" w:hAnsi="Arial" w:cs="Arial"/>
          <w:color w:val="000000"/>
          <w:sz w:val="20"/>
          <w:szCs w:val="20"/>
        </w:rPr>
        <w:t>epidemic?</w:t>
      </w:r>
      <w:r>
        <w:rPr>
          <w:rFonts w:ascii="Arial" w:hAnsi="Arial" w:cs="Arial"/>
          <w:color w:val="000000"/>
          <w:sz w:val="20"/>
          <w:szCs w:val="20"/>
        </w:rPr>
        <w:t xml:space="preserve"> [Blog] </w:t>
      </w:r>
      <w:r>
        <w:rPr>
          <w:rFonts w:ascii="&amp;quot" w:hAnsi="&amp;quot"/>
          <w:i/>
          <w:iCs/>
          <w:color w:val="000000"/>
          <w:sz w:val="20"/>
          <w:szCs w:val="20"/>
        </w:rPr>
        <w:t>Nuffield trust</w:t>
      </w:r>
      <w:r>
        <w:rPr>
          <w:rFonts w:ascii="Arial" w:hAnsi="Arial" w:cs="Arial"/>
          <w:color w:val="000000"/>
          <w:sz w:val="20"/>
          <w:szCs w:val="20"/>
        </w:rPr>
        <w:t>. Available at: https://www.nuffieldtrust.org.uk/news-item/can-the-nhs-help-tackle-the-uk-s-obesity-epidemic [Accessed 2 May 2019].</w:t>
      </w:r>
    </w:p>
    <w:p w14:paraId="08FE0A15" w14:textId="500E6016" w:rsidR="00F337EA" w:rsidRDefault="00F337EA" w:rsidP="00F337EA">
      <w:pPr>
        <w:pStyle w:val="NormalWeb"/>
        <w:spacing w:before="200" w:beforeAutospacing="0" w:after="0" w:afterAutospacing="0"/>
        <w:rPr>
          <w:rFonts w:eastAsiaTheme="minorEastAsia"/>
          <w:color w:val="000000" w:themeColor="text1"/>
          <w:kern w:val="24"/>
        </w:rPr>
      </w:pPr>
      <w:r w:rsidRPr="00F337EA">
        <w:rPr>
          <w:rFonts w:eastAsiaTheme="minorEastAsia"/>
          <w:color w:val="000000" w:themeColor="text1"/>
          <w:kern w:val="24"/>
        </w:rPr>
        <w:t xml:space="preserve">Herbison, C., Hickling, S., Allen, K., O'Sullivan, T., Robinson, M., Bremner, A., Huang, R., Beilin, L., Mori, T. and Oddy, W. (2012). Low intake of B-vitamins is associated with poor adolescent mental health and behaviour. </w:t>
      </w:r>
      <w:r w:rsidRPr="00F337EA">
        <w:rPr>
          <w:rFonts w:eastAsiaTheme="minorEastAsia"/>
          <w:i/>
          <w:iCs/>
          <w:color w:val="000000" w:themeColor="text1"/>
          <w:kern w:val="24"/>
        </w:rPr>
        <w:t>Preventive Medicine</w:t>
      </w:r>
      <w:r w:rsidRPr="00F337EA">
        <w:rPr>
          <w:rFonts w:eastAsiaTheme="minorEastAsia"/>
          <w:color w:val="000000" w:themeColor="text1"/>
          <w:kern w:val="24"/>
        </w:rPr>
        <w:t>, 55(6), pp.634-638.</w:t>
      </w:r>
    </w:p>
    <w:p w14:paraId="1C473B7E" w14:textId="77777777" w:rsidR="00F337EA" w:rsidRPr="00F337EA" w:rsidRDefault="00F337EA" w:rsidP="00F337EA">
      <w:pPr>
        <w:pStyle w:val="NormalWeb"/>
        <w:spacing w:before="200" w:beforeAutospacing="0" w:after="0" w:afterAutospacing="0"/>
      </w:pPr>
      <w:r w:rsidRPr="00F337EA">
        <w:rPr>
          <w:rFonts w:eastAsiaTheme="minorEastAsia"/>
          <w:bCs/>
          <w:color w:val="000000" w:themeColor="text1"/>
          <w:kern w:val="24"/>
          <w:lang w:val="en-US"/>
        </w:rPr>
        <w:lastRenderedPageBreak/>
        <w:t xml:space="preserve">Bodnar, L. and Wisner, K. (2005). Nutrition and Depression: Implications for Improving Mental Health Among Childbearing-Aged Women. </w:t>
      </w:r>
      <w:r w:rsidRPr="00F337EA">
        <w:rPr>
          <w:rFonts w:eastAsiaTheme="minorEastAsia"/>
          <w:bCs/>
          <w:i/>
          <w:iCs/>
          <w:color w:val="000000" w:themeColor="text1"/>
          <w:kern w:val="24"/>
          <w:lang w:val="en-US"/>
        </w:rPr>
        <w:t>Biological Psychiatry</w:t>
      </w:r>
      <w:r w:rsidRPr="00F337EA">
        <w:rPr>
          <w:rFonts w:eastAsiaTheme="minorEastAsia"/>
          <w:bCs/>
          <w:color w:val="000000" w:themeColor="text1"/>
          <w:kern w:val="24"/>
          <w:lang w:val="en-US"/>
        </w:rPr>
        <w:t>, 58(9), pp.679-685</w:t>
      </w:r>
      <w:r w:rsidRPr="00F337EA">
        <w:rPr>
          <w:rFonts w:eastAsiaTheme="minorEastAsia"/>
          <w:bCs/>
          <w:color w:val="7F7F7F" w:themeColor="text1" w:themeTint="80"/>
          <w:kern w:val="24"/>
          <w:lang w:val="en-US"/>
        </w:rPr>
        <w:t xml:space="preserve">. </w:t>
      </w:r>
    </w:p>
    <w:p w14:paraId="5289157E" w14:textId="12143580" w:rsidR="00F337EA" w:rsidRDefault="007B0A1D" w:rsidP="00F337EA">
      <w:pPr>
        <w:pStyle w:val="NormalWeb"/>
        <w:spacing w:before="200" w:beforeAutospacing="0" w:after="0" w:afterAutospacing="0"/>
        <w:rPr>
          <w:rFonts w:ascii="Arial" w:hAnsi="Arial" w:cs="Arial"/>
          <w:color w:val="000000"/>
          <w:sz w:val="20"/>
          <w:szCs w:val="20"/>
        </w:rPr>
      </w:pPr>
      <w:r>
        <w:rPr>
          <w:rFonts w:ascii="Arial" w:hAnsi="Arial" w:cs="Arial"/>
          <w:color w:val="000000"/>
          <w:sz w:val="20"/>
          <w:szCs w:val="20"/>
        </w:rPr>
        <w:t xml:space="preserve">Nhs.uk. (2019). </w:t>
      </w:r>
      <w:r>
        <w:rPr>
          <w:rFonts w:ascii="&amp;quot" w:hAnsi="&amp;quot"/>
          <w:i/>
          <w:iCs/>
          <w:color w:val="000000"/>
          <w:sz w:val="20"/>
          <w:szCs w:val="20"/>
        </w:rPr>
        <w:t>Change4Life - Change4Life</w:t>
      </w:r>
      <w:r>
        <w:rPr>
          <w:rFonts w:ascii="Arial" w:hAnsi="Arial" w:cs="Arial"/>
          <w:color w:val="000000"/>
          <w:sz w:val="20"/>
          <w:szCs w:val="20"/>
        </w:rPr>
        <w:t>. [online] Available at: https://www.nhs.uk/change4life [Accessed 2 May 2019].</w:t>
      </w:r>
    </w:p>
    <w:p w14:paraId="2C55327D" w14:textId="4DB92435" w:rsidR="005438BC" w:rsidRPr="00F337EA" w:rsidRDefault="005438BC" w:rsidP="00F337EA">
      <w:pPr>
        <w:pStyle w:val="NormalWeb"/>
        <w:spacing w:before="200" w:beforeAutospacing="0" w:after="0" w:afterAutospacing="0"/>
      </w:pPr>
      <w:r>
        <w:rPr>
          <w:rFonts w:ascii="Arial" w:hAnsi="Arial" w:cs="Arial"/>
          <w:color w:val="000000"/>
          <w:sz w:val="20"/>
          <w:szCs w:val="20"/>
        </w:rPr>
        <w:t xml:space="preserve">Healthystart.nhs.uk. (2019). </w:t>
      </w:r>
      <w:r>
        <w:rPr>
          <w:rFonts w:ascii="&amp;quot" w:hAnsi="&amp;quot"/>
          <w:i/>
          <w:iCs/>
          <w:color w:val="000000"/>
          <w:sz w:val="20"/>
          <w:szCs w:val="20"/>
        </w:rPr>
        <w:t>Healthy Start</w:t>
      </w:r>
      <w:r>
        <w:rPr>
          <w:rFonts w:ascii="Arial" w:hAnsi="Arial" w:cs="Arial"/>
          <w:color w:val="000000"/>
          <w:sz w:val="20"/>
          <w:szCs w:val="20"/>
        </w:rPr>
        <w:t>. [online] Available at: https://www.healthystart.nhs.uk/ [Accessed 2 May 2019].</w:t>
      </w:r>
    </w:p>
    <w:p w14:paraId="30A5A708" w14:textId="7CF8C931" w:rsidR="00F337EA" w:rsidRDefault="00F337EA" w:rsidP="00902175">
      <w:pPr>
        <w:tabs>
          <w:tab w:val="left" w:pos="5220"/>
        </w:tabs>
        <w:rPr>
          <w:rFonts w:ascii="Times New Roman" w:hAnsi="Times New Roman" w:cs="Times New Roman"/>
          <w:sz w:val="28"/>
          <w:szCs w:val="28"/>
        </w:rPr>
      </w:pPr>
    </w:p>
    <w:p w14:paraId="6F4B4CF7" w14:textId="6D182A1C" w:rsidR="00405DF0" w:rsidRDefault="00405DF0" w:rsidP="00902175">
      <w:pPr>
        <w:tabs>
          <w:tab w:val="left" w:pos="5220"/>
        </w:tabs>
        <w:rPr>
          <w:rFonts w:ascii="Arial" w:hAnsi="Arial" w:cs="Arial"/>
          <w:color w:val="000000"/>
          <w:sz w:val="20"/>
          <w:szCs w:val="20"/>
        </w:rPr>
      </w:pPr>
      <w:r>
        <w:rPr>
          <w:rFonts w:ascii="Arial" w:hAnsi="Arial" w:cs="Arial"/>
          <w:color w:val="000000"/>
          <w:sz w:val="20"/>
          <w:szCs w:val="20"/>
        </w:rPr>
        <w:t xml:space="preserve">Entitledto.co.uk. (2019). </w:t>
      </w:r>
      <w:r>
        <w:rPr>
          <w:rFonts w:ascii="&amp;quot" w:hAnsi="&amp;quot"/>
          <w:i/>
          <w:iCs/>
          <w:color w:val="000000"/>
          <w:sz w:val="20"/>
          <w:szCs w:val="20"/>
        </w:rPr>
        <w:t xml:space="preserve">Benefits Calculator - </w:t>
      </w:r>
      <w:proofErr w:type="spellStart"/>
      <w:r>
        <w:rPr>
          <w:rFonts w:ascii="&amp;quot" w:hAnsi="&amp;quot"/>
          <w:i/>
          <w:iCs/>
          <w:color w:val="000000"/>
          <w:sz w:val="20"/>
          <w:szCs w:val="20"/>
        </w:rPr>
        <w:t>entitledto</w:t>
      </w:r>
      <w:proofErr w:type="spellEnd"/>
      <w:r>
        <w:rPr>
          <w:rFonts w:ascii="&amp;quot" w:hAnsi="&amp;quot"/>
          <w:i/>
          <w:iCs/>
          <w:color w:val="000000"/>
          <w:sz w:val="20"/>
          <w:szCs w:val="20"/>
        </w:rPr>
        <w:t xml:space="preserve"> - independent | accurate | reliable</w:t>
      </w:r>
      <w:r>
        <w:rPr>
          <w:rFonts w:ascii="Arial" w:hAnsi="Arial" w:cs="Arial"/>
          <w:color w:val="000000"/>
          <w:sz w:val="20"/>
          <w:szCs w:val="20"/>
        </w:rPr>
        <w:t>. [online] Available at: https://www.entitledto.co.uk/ [Accessed 3 May 2019].</w:t>
      </w:r>
    </w:p>
    <w:p w14:paraId="53145368" w14:textId="1403A729" w:rsidR="00883B49" w:rsidRDefault="00E95718" w:rsidP="00902175">
      <w:pPr>
        <w:tabs>
          <w:tab w:val="left" w:pos="5220"/>
        </w:tabs>
        <w:rPr>
          <w:rFonts w:ascii="Arial" w:hAnsi="Arial" w:cs="Arial"/>
          <w:color w:val="000000"/>
          <w:sz w:val="20"/>
          <w:szCs w:val="20"/>
        </w:rPr>
      </w:pPr>
      <w:r>
        <w:rPr>
          <w:rFonts w:ascii="Arial" w:hAnsi="Arial" w:cs="Arial"/>
          <w:color w:val="000000"/>
          <w:sz w:val="20"/>
          <w:szCs w:val="20"/>
        </w:rPr>
        <w:t xml:space="preserve">Greenfacts.org. (2019). </w:t>
      </w:r>
      <w:proofErr w:type="spellStart"/>
      <w:r>
        <w:rPr>
          <w:rFonts w:ascii="&amp;quot" w:hAnsi="&amp;quot"/>
          <w:i/>
          <w:iCs/>
          <w:color w:val="000000"/>
          <w:sz w:val="20"/>
          <w:szCs w:val="20"/>
        </w:rPr>
        <w:t>GreenFacts</w:t>
      </w:r>
      <w:proofErr w:type="spellEnd"/>
      <w:r>
        <w:rPr>
          <w:rFonts w:ascii="&amp;quot" w:hAnsi="&amp;quot"/>
          <w:i/>
          <w:iCs/>
          <w:color w:val="000000"/>
          <w:sz w:val="20"/>
          <w:szCs w:val="20"/>
        </w:rPr>
        <w:t xml:space="preserve"> - Facts on Health and the Environment</w:t>
      </w:r>
      <w:r>
        <w:rPr>
          <w:rFonts w:ascii="Arial" w:hAnsi="Arial" w:cs="Arial"/>
          <w:color w:val="000000"/>
          <w:sz w:val="20"/>
          <w:szCs w:val="20"/>
        </w:rPr>
        <w:t>. [online] Available at: https://www.greenfacts.org/en/index.htm [Accessed 3 May 2019].</w:t>
      </w:r>
    </w:p>
    <w:p w14:paraId="6B3084CB" w14:textId="7F45C931" w:rsidR="00E95718" w:rsidRPr="00902175" w:rsidRDefault="00E95718" w:rsidP="00902175">
      <w:pPr>
        <w:tabs>
          <w:tab w:val="left" w:pos="5220"/>
        </w:tabs>
        <w:rPr>
          <w:rFonts w:ascii="Times New Roman" w:hAnsi="Times New Roman" w:cs="Times New Roman"/>
          <w:sz w:val="28"/>
          <w:szCs w:val="28"/>
        </w:rPr>
      </w:pPr>
      <w:r>
        <w:rPr>
          <w:rFonts w:ascii="Arial" w:hAnsi="Arial" w:cs="Arial"/>
          <w:color w:val="000000"/>
          <w:sz w:val="20"/>
          <w:szCs w:val="20"/>
        </w:rPr>
        <w:t xml:space="preserve">Hms.harvard.edu. (2019). </w:t>
      </w:r>
      <w:r>
        <w:rPr>
          <w:rFonts w:ascii="&amp;quot" w:hAnsi="&amp;quot"/>
          <w:i/>
          <w:iCs/>
          <w:color w:val="000000"/>
          <w:sz w:val="20"/>
          <w:szCs w:val="20"/>
        </w:rPr>
        <w:t>Home | Harvard Medical School</w:t>
      </w:r>
      <w:r>
        <w:rPr>
          <w:rFonts w:ascii="Arial" w:hAnsi="Arial" w:cs="Arial"/>
          <w:color w:val="000000"/>
          <w:sz w:val="20"/>
          <w:szCs w:val="20"/>
        </w:rPr>
        <w:t>. [online] Available at: https://hms.harvard.edu/ [Accessed 3 May 2019].</w:t>
      </w:r>
    </w:p>
    <w:sectPr w:rsidR="00E95718" w:rsidRPr="00902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8B"/>
    <w:rsid w:val="000A181B"/>
    <w:rsid w:val="00127628"/>
    <w:rsid w:val="00173993"/>
    <w:rsid w:val="00187B82"/>
    <w:rsid w:val="00192E07"/>
    <w:rsid w:val="00273C65"/>
    <w:rsid w:val="002B23F4"/>
    <w:rsid w:val="002E2CDB"/>
    <w:rsid w:val="00405DF0"/>
    <w:rsid w:val="004A24D1"/>
    <w:rsid w:val="005438BC"/>
    <w:rsid w:val="006E36C5"/>
    <w:rsid w:val="00782C14"/>
    <w:rsid w:val="007B0A1D"/>
    <w:rsid w:val="007B69E1"/>
    <w:rsid w:val="00883B49"/>
    <w:rsid w:val="008A6D66"/>
    <w:rsid w:val="00902175"/>
    <w:rsid w:val="009447BE"/>
    <w:rsid w:val="009A3325"/>
    <w:rsid w:val="009D7C8B"/>
    <w:rsid w:val="00A5097D"/>
    <w:rsid w:val="00A706C3"/>
    <w:rsid w:val="00B138C1"/>
    <w:rsid w:val="00BE6B60"/>
    <w:rsid w:val="00C27B04"/>
    <w:rsid w:val="00D06BE0"/>
    <w:rsid w:val="00E1648B"/>
    <w:rsid w:val="00E7413E"/>
    <w:rsid w:val="00E95718"/>
    <w:rsid w:val="00F337EA"/>
    <w:rsid w:val="00FB5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A32B1"/>
  <w15:chartTrackingRefBased/>
  <w15:docId w15:val="{90710C5A-BFA7-4E47-A582-F117DBC3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E1648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1648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1648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1648B"/>
    <w:rPr>
      <w:rFonts w:ascii="Times New Roman" w:eastAsia="MS Minngs" w:hAnsi="Times New Roman" w:cs="Times New Roman"/>
      <w:sz w:val="32"/>
      <w:szCs w:val="32"/>
      <w:u w:val="single"/>
      <w:lang w:eastAsia="en-GB"/>
    </w:rPr>
  </w:style>
  <w:style w:type="paragraph" w:styleId="BalloonText">
    <w:name w:val="Balloon Text"/>
    <w:basedOn w:val="Normal"/>
    <w:link w:val="BalloonTextChar"/>
    <w:uiPriority w:val="99"/>
    <w:semiHidden/>
    <w:unhideWhenUsed/>
    <w:rsid w:val="00A509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097D"/>
    <w:rPr>
      <w:rFonts w:ascii="Segoe UI" w:hAnsi="Segoe UI" w:cs="Segoe UI"/>
      <w:sz w:val="18"/>
      <w:szCs w:val="18"/>
    </w:rPr>
  </w:style>
  <w:style w:type="paragraph" w:styleId="NormalWeb">
    <w:name w:val="Normal (Web)"/>
    <w:basedOn w:val="Normal"/>
    <w:uiPriority w:val="99"/>
    <w:semiHidden/>
    <w:unhideWhenUsed/>
    <w:rsid w:val="00F337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37EA"/>
    <w:rPr>
      <w:color w:val="0000FF"/>
      <w:u w:val="single"/>
    </w:rPr>
  </w:style>
  <w:style w:type="character" w:styleId="UnresolvedMention">
    <w:name w:val="Unresolved Mention"/>
    <w:basedOn w:val="DefaultParagraphFont"/>
    <w:uiPriority w:val="99"/>
    <w:semiHidden/>
    <w:unhideWhenUsed/>
    <w:rsid w:val="005438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9735">
      <w:bodyDiv w:val="1"/>
      <w:marLeft w:val="0"/>
      <w:marRight w:val="0"/>
      <w:marTop w:val="0"/>
      <w:marBottom w:val="0"/>
      <w:divBdr>
        <w:top w:val="none" w:sz="0" w:space="0" w:color="auto"/>
        <w:left w:val="none" w:sz="0" w:space="0" w:color="auto"/>
        <w:bottom w:val="none" w:sz="0" w:space="0" w:color="auto"/>
        <w:right w:val="none" w:sz="0" w:space="0" w:color="auto"/>
      </w:divBdr>
    </w:div>
    <w:div w:id="682585147">
      <w:bodyDiv w:val="1"/>
      <w:marLeft w:val="0"/>
      <w:marRight w:val="0"/>
      <w:marTop w:val="0"/>
      <w:marBottom w:val="0"/>
      <w:divBdr>
        <w:top w:val="none" w:sz="0" w:space="0" w:color="auto"/>
        <w:left w:val="none" w:sz="0" w:space="0" w:color="auto"/>
        <w:bottom w:val="none" w:sz="0" w:space="0" w:color="auto"/>
        <w:right w:val="none" w:sz="0" w:space="0" w:color="auto"/>
      </w:divBdr>
    </w:div>
    <w:div w:id="727998114">
      <w:bodyDiv w:val="1"/>
      <w:marLeft w:val="0"/>
      <w:marRight w:val="0"/>
      <w:marTop w:val="0"/>
      <w:marBottom w:val="0"/>
      <w:divBdr>
        <w:top w:val="none" w:sz="0" w:space="0" w:color="auto"/>
        <w:left w:val="none" w:sz="0" w:space="0" w:color="auto"/>
        <w:bottom w:val="none" w:sz="0" w:space="0" w:color="auto"/>
        <w:right w:val="none" w:sz="0" w:space="0" w:color="auto"/>
      </w:divBdr>
    </w:div>
    <w:div w:id="1375544816">
      <w:bodyDiv w:val="1"/>
      <w:marLeft w:val="0"/>
      <w:marRight w:val="0"/>
      <w:marTop w:val="0"/>
      <w:marBottom w:val="0"/>
      <w:divBdr>
        <w:top w:val="none" w:sz="0" w:space="0" w:color="auto"/>
        <w:left w:val="none" w:sz="0" w:space="0" w:color="auto"/>
        <w:bottom w:val="none" w:sz="0" w:space="0" w:color="auto"/>
        <w:right w:val="none" w:sz="0" w:space="0" w:color="auto"/>
      </w:divBdr>
    </w:div>
    <w:div w:id="1402748083">
      <w:bodyDiv w:val="1"/>
      <w:marLeft w:val="0"/>
      <w:marRight w:val="0"/>
      <w:marTop w:val="0"/>
      <w:marBottom w:val="0"/>
      <w:divBdr>
        <w:top w:val="none" w:sz="0" w:space="0" w:color="auto"/>
        <w:left w:val="none" w:sz="0" w:space="0" w:color="auto"/>
        <w:bottom w:val="none" w:sz="0" w:space="0" w:color="auto"/>
        <w:right w:val="none" w:sz="0" w:space="0" w:color="auto"/>
      </w:divBdr>
    </w:div>
    <w:div w:id="142961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ystart.nhs.uk/" TargetMode="External"/><Relationship Id="rId3" Type="http://schemas.openxmlformats.org/officeDocument/2006/relationships/webSettings" Target="webSettings.xml"/><Relationship Id="rId7" Type="http://schemas.openxmlformats.org/officeDocument/2006/relationships/hyperlink" Target="https://www.sciencedirect.com/topics/medicine-and-dentistry/seleniu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topics/medicine-and-dentistry/cyanocobalamin" TargetMode="External"/><Relationship Id="rId5" Type="http://schemas.openxmlformats.org/officeDocument/2006/relationships/hyperlink" Target="https://www.sciencedirect.com/topics/medicine-and-dentistry/serotonin" TargetMode="External"/><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1834</Words>
  <Characters>10458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driscoll</dc:creator>
  <cp:keywords/>
  <dc:description/>
  <cp:lastModifiedBy>sophie driscoll</cp:lastModifiedBy>
  <cp:revision>2</cp:revision>
  <dcterms:created xsi:type="dcterms:W3CDTF">2019-05-03T11:12:00Z</dcterms:created>
  <dcterms:modified xsi:type="dcterms:W3CDTF">2019-05-03T11:12:00Z</dcterms:modified>
</cp:coreProperties>
</file>