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D44A8" w:rsidRPr="007E57B5" w:rsidRDefault="004D44A8" w:rsidP="004D44A8">
      <w:pPr>
        <w:pStyle w:val="Heading1"/>
        <w:jc w:val="center"/>
        <w:rPr>
          <w:rFonts w:ascii="Garamond" w:hAnsi="Garamond"/>
          <w:bCs w:val="0"/>
          <w:iCs/>
          <w:smallCaps/>
          <w:sz w:val="72"/>
        </w:rPr>
      </w:pPr>
    </w:p>
    <w:p w:rsidR="004D44A8" w:rsidRPr="007E57B5" w:rsidRDefault="004D44A8" w:rsidP="004D44A8">
      <w:pPr>
        <w:pStyle w:val="Heading1"/>
        <w:jc w:val="center"/>
        <w:rPr>
          <w:rFonts w:ascii="Garamond" w:hAnsi="Garamond"/>
          <w:sz w:val="64"/>
        </w:rPr>
      </w:pPr>
      <w:r>
        <w:rPr>
          <w:rFonts w:ascii="Garamond" w:hAnsi="Garamond"/>
          <w:bCs w:val="0"/>
          <w:iCs/>
          <w:smallCaps/>
          <w:sz w:val="64"/>
        </w:rPr>
        <w:t>University of Wales</w:t>
      </w:r>
      <w:r w:rsidRPr="007E57B5">
        <w:rPr>
          <w:rFonts w:ascii="Garamond" w:hAnsi="Garamond"/>
          <w:bCs w:val="0"/>
          <w:iCs/>
          <w:smallCaps/>
          <w:sz w:val="64"/>
        </w:rPr>
        <w:t xml:space="preserve"> </w:t>
      </w:r>
      <w:r>
        <w:rPr>
          <w:rFonts w:ascii="Garamond" w:hAnsi="Garamond"/>
          <w:bCs w:val="0"/>
          <w:iCs/>
          <w:smallCaps/>
          <w:sz w:val="64"/>
        </w:rPr>
        <w:t>Trinity Saint David</w:t>
      </w:r>
    </w:p>
    <w:p w:rsidR="004D44A8" w:rsidRPr="007E57B5" w:rsidRDefault="004D44A8" w:rsidP="004D44A8">
      <w:pPr>
        <w:pStyle w:val="Heading1"/>
        <w:jc w:val="center"/>
        <w:rPr>
          <w:rFonts w:ascii="Garamond" w:hAnsi="Garamond"/>
          <w:sz w:val="64"/>
        </w:rPr>
      </w:pPr>
    </w:p>
    <w:p w:rsidR="004D44A8" w:rsidRPr="007E57B5" w:rsidRDefault="004D44A8" w:rsidP="004D44A8">
      <w:pPr>
        <w:rPr>
          <w:rFonts w:ascii="Garamond" w:hAnsi="Garamond" w:cs="Arial"/>
        </w:rPr>
      </w:pPr>
    </w:p>
    <w:p w:rsidR="004D44A8" w:rsidRPr="007E57B5" w:rsidRDefault="004D44A8" w:rsidP="004D44A8">
      <w:pPr>
        <w:jc w:val="center"/>
        <w:rPr>
          <w:rFonts w:ascii="Garamond" w:hAnsi="Garamond" w:cs="Arial"/>
          <w:sz w:val="36"/>
        </w:rPr>
      </w:pPr>
    </w:p>
    <w:p w:rsidR="004D44A8" w:rsidRPr="007E57B5" w:rsidRDefault="004D44A8" w:rsidP="004D44A8">
      <w:pPr>
        <w:jc w:val="center"/>
        <w:rPr>
          <w:rFonts w:ascii="Garamond" w:hAnsi="Garamond" w:cs="Arial"/>
          <w:sz w:val="36"/>
        </w:rPr>
      </w:pPr>
      <w:r>
        <w:rPr>
          <w:noProof/>
        </w:rPr>
        <w:drawing>
          <wp:inline distT="0" distB="0" distL="0" distR="0">
            <wp:extent cx="2895600" cy="119062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srcRect/>
                    <a:stretch>
                      <a:fillRect/>
                    </a:stretch>
                  </pic:blipFill>
                  <pic:spPr bwMode="auto">
                    <a:xfrm>
                      <a:off x="0" y="0"/>
                      <a:ext cx="2895600" cy="1190625"/>
                    </a:xfrm>
                    <a:prstGeom prst="rect">
                      <a:avLst/>
                    </a:prstGeom>
                    <a:noFill/>
                    <a:ln w="9525">
                      <a:noFill/>
                      <a:miter lim="800000"/>
                      <a:headEnd/>
                      <a:tailEnd/>
                    </a:ln>
                  </pic:spPr>
                </pic:pic>
              </a:graphicData>
            </a:graphic>
          </wp:inline>
        </w:drawing>
      </w:r>
    </w:p>
    <w:p w:rsidR="004D44A8" w:rsidRPr="007E57B5" w:rsidRDefault="004D44A8" w:rsidP="004D44A8">
      <w:pPr>
        <w:jc w:val="center"/>
        <w:rPr>
          <w:rFonts w:ascii="Garamond" w:hAnsi="Garamond" w:cs="Arial"/>
          <w:sz w:val="36"/>
        </w:rPr>
      </w:pPr>
    </w:p>
    <w:p w:rsidR="004D44A8" w:rsidRDefault="004D44A8" w:rsidP="004D44A8">
      <w:pPr>
        <w:spacing w:after="0" w:line="240" w:lineRule="auto"/>
        <w:jc w:val="center"/>
        <w:rPr>
          <w:rFonts w:cstheme="minorHAnsi"/>
          <w:sz w:val="24"/>
          <w:szCs w:val="24"/>
        </w:rPr>
      </w:pPr>
    </w:p>
    <w:p w:rsidR="004D44A8" w:rsidRPr="001E301B" w:rsidRDefault="00101867" w:rsidP="004D44A8">
      <w:pPr>
        <w:spacing w:after="0" w:line="240" w:lineRule="auto"/>
        <w:jc w:val="center"/>
        <w:rPr>
          <w:rFonts w:cstheme="minorHAnsi"/>
          <w:b/>
          <w:sz w:val="48"/>
          <w:szCs w:val="48"/>
        </w:rPr>
      </w:pPr>
      <w:r>
        <w:rPr>
          <w:rFonts w:cstheme="minorHAnsi"/>
          <w:b/>
          <w:sz w:val="48"/>
          <w:szCs w:val="48"/>
        </w:rPr>
        <w:t>CLAH6007</w:t>
      </w:r>
    </w:p>
    <w:p w:rsidR="004D44A8" w:rsidRPr="001E301B" w:rsidRDefault="00101867" w:rsidP="004D44A8">
      <w:pPr>
        <w:spacing w:after="0" w:line="240" w:lineRule="auto"/>
        <w:jc w:val="center"/>
        <w:rPr>
          <w:rFonts w:cstheme="minorHAnsi"/>
          <w:b/>
          <w:sz w:val="48"/>
          <w:szCs w:val="48"/>
        </w:rPr>
      </w:pPr>
      <w:r>
        <w:rPr>
          <w:rFonts w:cstheme="minorHAnsi"/>
          <w:b/>
          <w:sz w:val="48"/>
          <w:szCs w:val="48"/>
          <w:lang w:val="en-US"/>
        </w:rPr>
        <w:t>West m</w:t>
      </w:r>
      <w:r w:rsidRPr="00101867">
        <w:rPr>
          <w:rFonts w:cstheme="minorHAnsi"/>
          <w:b/>
          <w:sz w:val="48"/>
          <w:szCs w:val="48"/>
          <w:lang w:val="en-US"/>
        </w:rPr>
        <w:t xml:space="preserve">eets </w:t>
      </w:r>
      <w:proofErr w:type="gramStart"/>
      <w:r w:rsidRPr="00101867">
        <w:rPr>
          <w:rFonts w:cstheme="minorHAnsi"/>
          <w:b/>
          <w:sz w:val="48"/>
          <w:szCs w:val="48"/>
          <w:lang w:val="en-US"/>
        </w:rPr>
        <w:t>East</w:t>
      </w:r>
      <w:proofErr w:type="gramEnd"/>
      <w:r w:rsidRPr="00101867">
        <w:rPr>
          <w:rFonts w:cstheme="minorHAnsi"/>
          <w:b/>
          <w:sz w:val="48"/>
          <w:szCs w:val="48"/>
          <w:lang w:val="en-US"/>
        </w:rPr>
        <w:t xml:space="preserve">: At the Borders of the </w:t>
      </w:r>
      <w:proofErr w:type="spellStart"/>
      <w:r w:rsidRPr="00101867">
        <w:rPr>
          <w:rFonts w:cstheme="minorHAnsi"/>
          <w:b/>
          <w:i/>
          <w:sz w:val="48"/>
          <w:szCs w:val="48"/>
          <w:lang w:val="en-US"/>
        </w:rPr>
        <w:t>Oikoumene</w:t>
      </w:r>
      <w:proofErr w:type="spellEnd"/>
      <w:r w:rsidRPr="00101867">
        <w:rPr>
          <w:rFonts w:cstheme="minorHAnsi"/>
          <w:b/>
          <w:sz w:val="48"/>
          <w:szCs w:val="48"/>
          <w:lang w:val="en-US"/>
        </w:rPr>
        <w:t xml:space="preserve"> and Beyond</w:t>
      </w:r>
      <w:r w:rsidRPr="00101867">
        <w:rPr>
          <w:rFonts w:cstheme="minorHAnsi"/>
          <w:b/>
          <w:sz w:val="48"/>
          <w:szCs w:val="48"/>
        </w:rPr>
        <w:t xml:space="preserve"> </w:t>
      </w:r>
    </w:p>
    <w:p w:rsidR="00144053" w:rsidRDefault="004D44A8" w:rsidP="004D44A8">
      <w:pPr>
        <w:jc w:val="center"/>
        <w:rPr>
          <w:rFonts w:cstheme="minorHAnsi"/>
          <w:b/>
          <w:sz w:val="48"/>
          <w:szCs w:val="48"/>
        </w:rPr>
      </w:pPr>
      <w:r w:rsidRPr="001E301B">
        <w:rPr>
          <w:rFonts w:cstheme="minorHAnsi"/>
          <w:b/>
          <w:sz w:val="48"/>
          <w:szCs w:val="48"/>
        </w:rPr>
        <w:t>(Module Syllabus)</w:t>
      </w:r>
    </w:p>
    <w:p w:rsidR="00144053" w:rsidRDefault="00144053">
      <w:pPr>
        <w:rPr>
          <w:rFonts w:cstheme="minorHAnsi"/>
          <w:b/>
          <w:sz w:val="48"/>
          <w:szCs w:val="48"/>
        </w:rPr>
      </w:pPr>
      <w:r>
        <w:rPr>
          <w:rFonts w:cstheme="minorHAnsi"/>
          <w:b/>
          <w:sz w:val="48"/>
          <w:szCs w:val="48"/>
        </w:rPr>
        <w:br w:type="page"/>
      </w:r>
    </w:p>
    <w:p w:rsidR="00144053" w:rsidRPr="008900A6" w:rsidRDefault="00144053" w:rsidP="00144053">
      <w:pPr>
        <w:pStyle w:val="NoSpacing"/>
        <w:jc w:val="both"/>
        <w:rPr>
          <w:rFonts w:cstheme="minorHAnsi"/>
          <w:sz w:val="24"/>
          <w:szCs w:val="24"/>
        </w:rPr>
      </w:pPr>
      <w:r w:rsidRPr="008900A6">
        <w:rPr>
          <w:rFonts w:cstheme="minorHAnsi"/>
          <w:b/>
          <w:bCs/>
          <w:sz w:val="24"/>
          <w:szCs w:val="24"/>
        </w:rPr>
        <w:lastRenderedPageBreak/>
        <w:t>Module Code</w:t>
      </w:r>
      <w:r w:rsidRPr="008900A6">
        <w:rPr>
          <w:rFonts w:cstheme="minorHAnsi"/>
          <w:sz w:val="24"/>
          <w:szCs w:val="24"/>
        </w:rPr>
        <w:t xml:space="preserve">: </w:t>
      </w:r>
      <w:r w:rsidRPr="008900A6">
        <w:rPr>
          <w:rFonts w:cstheme="minorHAnsi"/>
          <w:sz w:val="24"/>
          <w:szCs w:val="24"/>
        </w:rPr>
        <w:tab/>
      </w:r>
      <w:r w:rsidRPr="008900A6">
        <w:rPr>
          <w:rFonts w:cstheme="minorHAnsi"/>
          <w:sz w:val="24"/>
          <w:szCs w:val="24"/>
        </w:rPr>
        <w:tab/>
      </w:r>
      <w:r w:rsidR="00101867" w:rsidRPr="008900A6">
        <w:rPr>
          <w:rFonts w:cstheme="minorHAnsi"/>
          <w:sz w:val="24"/>
          <w:szCs w:val="24"/>
        </w:rPr>
        <w:t>CLAH6007</w:t>
      </w:r>
    </w:p>
    <w:p w:rsidR="00144053" w:rsidRPr="008900A6" w:rsidRDefault="00144053" w:rsidP="00144053">
      <w:pPr>
        <w:pStyle w:val="NoSpacing"/>
        <w:jc w:val="both"/>
        <w:rPr>
          <w:rFonts w:cstheme="minorHAnsi"/>
          <w:sz w:val="24"/>
          <w:szCs w:val="24"/>
        </w:rPr>
      </w:pPr>
      <w:r w:rsidRPr="008900A6">
        <w:rPr>
          <w:rFonts w:cstheme="minorHAnsi"/>
          <w:b/>
          <w:bCs/>
          <w:sz w:val="24"/>
          <w:szCs w:val="24"/>
        </w:rPr>
        <w:t>Credit points</w:t>
      </w:r>
      <w:r w:rsidRPr="008900A6">
        <w:rPr>
          <w:rFonts w:cstheme="minorHAnsi"/>
          <w:sz w:val="24"/>
          <w:szCs w:val="24"/>
        </w:rPr>
        <w:t xml:space="preserve">: </w:t>
      </w:r>
      <w:r w:rsidRPr="008900A6">
        <w:rPr>
          <w:rFonts w:cstheme="minorHAnsi"/>
          <w:sz w:val="24"/>
          <w:szCs w:val="24"/>
        </w:rPr>
        <w:tab/>
      </w:r>
      <w:r w:rsidRPr="008900A6">
        <w:rPr>
          <w:rFonts w:cstheme="minorHAnsi"/>
          <w:sz w:val="24"/>
          <w:szCs w:val="24"/>
        </w:rPr>
        <w:tab/>
      </w:r>
      <w:r w:rsidRPr="008900A6">
        <w:rPr>
          <w:rFonts w:cstheme="minorHAnsi"/>
          <w:sz w:val="24"/>
          <w:szCs w:val="24"/>
        </w:rPr>
        <w:tab/>
        <w:t>20</w:t>
      </w:r>
    </w:p>
    <w:p w:rsidR="00144053" w:rsidRPr="008900A6" w:rsidRDefault="00144053" w:rsidP="00144053">
      <w:pPr>
        <w:pStyle w:val="NoSpacing"/>
        <w:jc w:val="both"/>
        <w:rPr>
          <w:rFonts w:cstheme="minorHAnsi"/>
          <w:sz w:val="24"/>
          <w:szCs w:val="24"/>
        </w:rPr>
      </w:pPr>
      <w:r w:rsidRPr="008900A6">
        <w:rPr>
          <w:rFonts w:cstheme="minorHAnsi"/>
          <w:b/>
          <w:bCs/>
          <w:sz w:val="24"/>
          <w:szCs w:val="24"/>
        </w:rPr>
        <w:t>Pre-requisites/restrictions</w:t>
      </w:r>
      <w:r w:rsidRPr="008900A6">
        <w:rPr>
          <w:rFonts w:cstheme="minorHAnsi"/>
          <w:sz w:val="24"/>
          <w:szCs w:val="24"/>
        </w:rPr>
        <w:t xml:space="preserve">: </w:t>
      </w:r>
      <w:r w:rsidRPr="008900A6">
        <w:rPr>
          <w:rFonts w:cstheme="minorHAnsi"/>
          <w:sz w:val="24"/>
          <w:szCs w:val="24"/>
        </w:rPr>
        <w:tab/>
        <w:t>None</w:t>
      </w:r>
    </w:p>
    <w:p w:rsidR="00144053" w:rsidRPr="008900A6" w:rsidRDefault="00144053" w:rsidP="00144053">
      <w:pPr>
        <w:pStyle w:val="NoSpacing"/>
        <w:jc w:val="both"/>
        <w:rPr>
          <w:rFonts w:cstheme="minorHAnsi"/>
          <w:sz w:val="24"/>
          <w:szCs w:val="24"/>
        </w:rPr>
      </w:pPr>
      <w:r w:rsidRPr="008900A6">
        <w:rPr>
          <w:rFonts w:cstheme="minorHAnsi"/>
          <w:b/>
          <w:bCs/>
          <w:sz w:val="24"/>
          <w:szCs w:val="24"/>
        </w:rPr>
        <w:t xml:space="preserve">Taught: </w:t>
      </w:r>
      <w:r w:rsidRPr="008900A6">
        <w:rPr>
          <w:rFonts w:cstheme="minorHAnsi"/>
          <w:b/>
          <w:bCs/>
          <w:sz w:val="24"/>
          <w:szCs w:val="24"/>
        </w:rPr>
        <w:tab/>
      </w:r>
      <w:r w:rsidRPr="008900A6">
        <w:rPr>
          <w:rFonts w:cstheme="minorHAnsi"/>
          <w:b/>
          <w:bCs/>
          <w:sz w:val="24"/>
          <w:szCs w:val="24"/>
        </w:rPr>
        <w:tab/>
      </w:r>
      <w:r w:rsidRPr="008900A6">
        <w:rPr>
          <w:rFonts w:cstheme="minorHAnsi"/>
          <w:b/>
          <w:bCs/>
          <w:sz w:val="24"/>
          <w:szCs w:val="24"/>
        </w:rPr>
        <w:tab/>
        <w:t>Semester 1</w:t>
      </w:r>
    </w:p>
    <w:p w:rsidR="00144053" w:rsidRPr="008900A6" w:rsidRDefault="00144053" w:rsidP="00144053">
      <w:pPr>
        <w:pStyle w:val="NoSpacing"/>
        <w:jc w:val="both"/>
        <w:rPr>
          <w:rFonts w:cstheme="minorHAnsi"/>
          <w:sz w:val="24"/>
          <w:szCs w:val="24"/>
          <w:lang w:val="sv-SE"/>
        </w:rPr>
      </w:pPr>
      <w:r w:rsidRPr="008900A6">
        <w:rPr>
          <w:rFonts w:cstheme="minorHAnsi"/>
          <w:b/>
          <w:bCs/>
          <w:sz w:val="24"/>
          <w:szCs w:val="24"/>
          <w:lang w:val="sv-SE"/>
        </w:rPr>
        <w:t>Lecturer</w:t>
      </w:r>
      <w:r w:rsidRPr="008900A6">
        <w:rPr>
          <w:rFonts w:cstheme="minorHAnsi"/>
          <w:sz w:val="24"/>
          <w:szCs w:val="24"/>
          <w:lang w:val="sv-SE"/>
        </w:rPr>
        <w:t xml:space="preserve">: </w:t>
      </w:r>
      <w:r w:rsidRPr="008900A6">
        <w:rPr>
          <w:rFonts w:cstheme="minorHAnsi"/>
          <w:sz w:val="24"/>
          <w:szCs w:val="24"/>
          <w:lang w:val="sv-SE"/>
        </w:rPr>
        <w:tab/>
      </w:r>
      <w:r w:rsidRPr="008900A6">
        <w:rPr>
          <w:rFonts w:cstheme="minorHAnsi"/>
          <w:sz w:val="24"/>
          <w:szCs w:val="24"/>
          <w:lang w:val="sv-SE"/>
        </w:rPr>
        <w:tab/>
      </w:r>
      <w:r w:rsidRPr="008900A6">
        <w:rPr>
          <w:rFonts w:cstheme="minorHAnsi"/>
          <w:sz w:val="24"/>
          <w:szCs w:val="24"/>
          <w:lang w:val="sv-SE"/>
        </w:rPr>
        <w:tab/>
        <w:t>Dr Matthew Cobb</w:t>
      </w:r>
      <w:r w:rsidRPr="008900A6">
        <w:rPr>
          <w:rFonts w:cstheme="minorHAnsi"/>
          <w:sz w:val="24"/>
          <w:szCs w:val="24"/>
          <w:lang w:val="sv-SE"/>
        </w:rPr>
        <w:tab/>
      </w:r>
      <w:r w:rsidRPr="008900A6">
        <w:rPr>
          <w:rFonts w:cstheme="minorHAnsi"/>
          <w:sz w:val="24"/>
          <w:szCs w:val="24"/>
          <w:lang w:val="sv-SE"/>
        </w:rPr>
        <w:tab/>
      </w:r>
      <w:r w:rsidRPr="008900A6">
        <w:rPr>
          <w:rFonts w:cstheme="minorHAnsi"/>
          <w:sz w:val="24"/>
          <w:szCs w:val="24"/>
          <w:lang w:val="sv-SE"/>
        </w:rPr>
        <w:tab/>
      </w:r>
    </w:p>
    <w:p w:rsidR="00144053" w:rsidRPr="008900A6" w:rsidRDefault="00144053" w:rsidP="00144053">
      <w:pPr>
        <w:pBdr>
          <w:bottom w:val="single" w:sz="6" w:space="1" w:color="auto"/>
        </w:pBdr>
        <w:spacing w:after="0" w:line="240" w:lineRule="auto"/>
        <w:jc w:val="both"/>
        <w:rPr>
          <w:rFonts w:cstheme="minorHAnsi"/>
          <w:sz w:val="24"/>
          <w:szCs w:val="24"/>
          <w:lang w:val="sv-SE"/>
        </w:rPr>
      </w:pPr>
    </w:p>
    <w:p w:rsidR="00144053" w:rsidRPr="008900A6" w:rsidRDefault="00144053" w:rsidP="00144053">
      <w:pPr>
        <w:pStyle w:val="NoSpacing"/>
        <w:jc w:val="both"/>
        <w:rPr>
          <w:rFonts w:cstheme="minorHAnsi"/>
          <w:b/>
          <w:bCs/>
          <w:sz w:val="24"/>
          <w:szCs w:val="24"/>
          <w:lang w:val="sv-SE"/>
        </w:rPr>
      </w:pPr>
    </w:p>
    <w:p w:rsidR="008900A6" w:rsidRPr="008900A6" w:rsidRDefault="008900A6" w:rsidP="008900A6">
      <w:pPr>
        <w:spacing w:after="0" w:line="240" w:lineRule="auto"/>
        <w:jc w:val="both"/>
        <w:rPr>
          <w:rFonts w:eastAsia="Times New Roman" w:cs="Arial"/>
          <w:b/>
          <w:sz w:val="24"/>
          <w:szCs w:val="24"/>
        </w:rPr>
      </w:pPr>
      <w:r w:rsidRPr="008900A6">
        <w:rPr>
          <w:rFonts w:eastAsia="Times New Roman" w:cs="Arial"/>
          <w:b/>
          <w:sz w:val="24"/>
          <w:szCs w:val="24"/>
        </w:rPr>
        <w:t>AIM(S)</w:t>
      </w:r>
    </w:p>
    <w:p w:rsidR="008900A6" w:rsidRPr="008900A6" w:rsidRDefault="008900A6" w:rsidP="008900A6">
      <w:pPr>
        <w:numPr>
          <w:ilvl w:val="0"/>
          <w:numId w:val="17"/>
        </w:numPr>
        <w:overflowPunct w:val="0"/>
        <w:autoSpaceDE w:val="0"/>
        <w:autoSpaceDN w:val="0"/>
        <w:adjustRightInd w:val="0"/>
        <w:spacing w:after="0" w:line="240" w:lineRule="auto"/>
        <w:jc w:val="both"/>
        <w:textAlignment w:val="baseline"/>
        <w:rPr>
          <w:rFonts w:eastAsia="Times New Roman" w:cs="Arial"/>
          <w:b/>
          <w:sz w:val="24"/>
          <w:szCs w:val="24"/>
        </w:rPr>
      </w:pPr>
      <w:r w:rsidRPr="008900A6">
        <w:rPr>
          <w:rFonts w:eastAsia="Times New Roman" w:cs="Arial"/>
          <w:sz w:val="24"/>
          <w:szCs w:val="24"/>
        </w:rPr>
        <w:t>To enable students to evaluate and analyse the nature and development of Graeco-Roman knowledge</w:t>
      </w:r>
      <w:r w:rsidR="00574F63">
        <w:rPr>
          <w:rFonts w:eastAsia="Times New Roman" w:cs="Arial"/>
          <w:sz w:val="24"/>
          <w:szCs w:val="24"/>
        </w:rPr>
        <w:t xml:space="preserve"> of the East.</w:t>
      </w:r>
    </w:p>
    <w:p w:rsidR="008900A6" w:rsidRPr="008900A6" w:rsidRDefault="008900A6" w:rsidP="008900A6">
      <w:pPr>
        <w:numPr>
          <w:ilvl w:val="0"/>
          <w:numId w:val="17"/>
        </w:numPr>
        <w:overflowPunct w:val="0"/>
        <w:autoSpaceDE w:val="0"/>
        <w:autoSpaceDN w:val="0"/>
        <w:adjustRightInd w:val="0"/>
        <w:spacing w:after="0" w:line="240" w:lineRule="auto"/>
        <w:jc w:val="both"/>
        <w:textAlignment w:val="baseline"/>
        <w:rPr>
          <w:rFonts w:eastAsia="Times New Roman" w:cs="Arial"/>
          <w:b/>
          <w:sz w:val="24"/>
          <w:szCs w:val="24"/>
        </w:rPr>
      </w:pPr>
      <w:r w:rsidRPr="008900A6">
        <w:rPr>
          <w:rFonts w:eastAsia="Times New Roman" w:cs="Arial"/>
          <w:sz w:val="24"/>
          <w:szCs w:val="24"/>
        </w:rPr>
        <w:t>To enable students to gain an understanding and interaction with various peoples and cultures beyond the Mediterranean</w:t>
      </w:r>
      <w:r w:rsidR="00574F63">
        <w:rPr>
          <w:rFonts w:eastAsia="Times New Roman" w:cs="Arial"/>
          <w:sz w:val="24"/>
          <w:szCs w:val="24"/>
        </w:rPr>
        <w:t>.</w:t>
      </w:r>
    </w:p>
    <w:p w:rsidR="008900A6" w:rsidRPr="008900A6" w:rsidRDefault="008900A6" w:rsidP="008900A6">
      <w:pPr>
        <w:spacing w:after="0" w:line="240" w:lineRule="auto"/>
        <w:jc w:val="both"/>
        <w:rPr>
          <w:rFonts w:eastAsia="Times New Roman" w:cs="Arial"/>
          <w:b/>
          <w:sz w:val="24"/>
          <w:szCs w:val="24"/>
        </w:rPr>
      </w:pPr>
    </w:p>
    <w:p w:rsidR="008900A6" w:rsidRPr="008900A6" w:rsidRDefault="008900A6" w:rsidP="008900A6">
      <w:pPr>
        <w:spacing w:after="0" w:line="240" w:lineRule="auto"/>
        <w:jc w:val="both"/>
        <w:rPr>
          <w:rFonts w:eastAsia="Times New Roman" w:cs="Arial"/>
          <w:b/>
          <w:sz w:val="24"/>
          <w:szCs w:val="24"/>
        </w:rPr>
      </w:pPr>
    </w:p>
    <w:p w:rsidR="008900A6" w:rsidRPr="008900A6" w:rsidRDefault="008900A6" w:rsidP="008900A6">
      <w:pPr>
        <w:spacing w:after="0" w:line="240" w:lineRule="auto"/>
        <w:jc w:val="both"/>
        <w:rPr>
          <w:rFonts w:eastAsia="Times New Roman" w:cs="Arial"/>
          <w:b/>
          <w:sz w:val="24"/>
          <w:szCs w:val="24"/>
        </w:rPr>
      </w:pPr>
      <w:r w:rsidRPr="008900A6">
        <w:rPr>
          <w:rFonts w:eastAsia="Times New Roman" w:cs="Arial"/>
          <w:b/>
          <w:sz w:val="24"/>
          <w:szCs w:val="24"/>
        </w:rPr>
        <w:t>LEARNING OUTCOMES</w:t>
      </w:r>
    </w:p>
    <w:p w:rsidR="008900A6" w:rsidRPr="008900A6" w:rsidRDefault="008900A6" w:rsidP="008900A6">
      <w:pPr>
        <w:overflowPunct w:val="0"/>
        <w:autoSpaceDE w:val="0"/>
        <w:autoSpaceDN w:val="0"/>
        <w:adjustRightInd w:val="0"/>
        <w:spacing w:after="0" w:line="240" w:lineRule="auto"/>
        <w:jc w:val="both"/>
        <w:textAlignment w:val="baseline"/>
        <w:rPr>
          <w:rFonts w:eastAsia="Times New Roman" w:cs="Arial"/>
          <w:b/>
          <w:sz w:val="24"/>
          <w:szCs w:val="24"/>
        </w:rPr>
      </w:pPr>
    </w:p>
    <w:p w:rsidR="008900A6" w:rsidRPr="008900A6" w:rsidRDefault="008900A6" w:rsidP="008900A6">
      <w:pPr>
        <w:overflowPunct w:val="0"/>
        <w:autoSpaceDE w:val="0"/>
        <w:autoSpaceDN w:val="0"/>
        <w:adjustRightInd w:val="0"/>
        <w:spacing w:after="0" w:line="240" w:lineRule="auto"/>
        <w:jc w:val="both"/>
        <w:textAlignment w:val="baseline"/>
        <w:rPr>
          <w:rFonts w:eastAsia="Times New Roman" w:cs="Arial"/>
          <w:sz w:val="24"/>
          <w:szCs w:val="24"/>
        </w:rPr>
      </w:pPr>
      <w:r w:rsidRPr="008900A6">
        <w:rPr>
          <w:rFonts w:eastAsia="Times New Roman" w:cs="Arial"/>
          <w:sz w:val="24"/>
          <w:szCs w:val="24"/>
        </w:rPr>
        <w:t>Upon the successful completion of this module, the student should be able to demonstrate the ability to:</w:t>
      </w:r>
    </w:p>
    <w:p w:rsidR="008900A6" w:rsidRPr="008900A6" w:rsidRDefault="008900A6" w:rsidP="008900A6">
      <w:pPr>
        <w:numPr>
          <w:ilvl w:val="0"/>
          <w:numId w:val="18"/>
        </w:numPr>
        <w:overflowPunct w:val="0"/>
        <w:autoSpaceDE w:val="0"/>
        <w:autoSpaceDN w:val="0"/>
        <w:adjustRightInd w:val="0"/>
        <w:spacing w:after="0" w:line="240" w:lineRule="auto"/>
        <w:contextualSpacing/>
        <w:jc w:val="both"/>
        <w:textAlignment w:val="baseline"/>
        <w:rPr>
          <w:rFonts w:eastAsia="Times New Roman" w:cs="Arial"/>
          <w:sz w:val="24"/>
          <w:szCs w:val="24"/>
        </w:rPr>
      </w:pPr>
      <w:r w:rsidRPr="008900A6">
        <w:rPr>
          <w:rFonts w:eastAsia="Times New Roman" w:cs="Arial"/>
          <w:sz w:val="24"/>
          <w:szCs w:val="24"/>
        </w:rPr>
        <w:t>adopt an interdisciplinary approach to the subject in order to evaluate the cultural, religious, political, diplomatic, military and economic exchanges of the Greeks and Romans with various eastern civilisations - notably with peoples from the Indian subcontinent, central Asia, the southern Arabian Peninsula, East Africa and the Far East;</w:t>
      </w:r>
    </w:p>
    <w:p w:rsidR="008900A6" w:rsidRPr="008900A6" w:rsidRDefault="008900A6" w:rsidP="008900A6">
      <w:pPr>
        <w:numPr>
          <w:ilvl w:val="0"/>
          <w:numId w:val="18"/>
        </w:numPr>
        <w:overflowPunct w:val="0"/>
        <w:autoSpaceDE w:val="0"/>
        <w:autoSpaceDN w:val="0"/>
        <w:adjustRightInd w:val="0"/>
        <w:spacing w:after="0" w:line="240" w:lineRule="auto"/>
        <w:contextualSpacing/>
        <w:jc w:val="both"/>
        <w:textAlignment w:val="baseline"/>
        <w:rPr>
          <w:rFonts w:eastAsia="Times New Roman" w:cs="Arial"/>
          <w:sz w:val="24"/>
          <w:szCs w:val="24"/>
        </w:rPr>
      </w:pPr>
      <w:r w:rsidRPr="008900A6">
        <w:rPr>
          <w:rFonts w:eastAsia="Times New Roman" w:cs="Arial"/>
          <w:sz w:val="24"/>
          <w:szCs w:val="24"/>
        </w:rPr>
        <w:t xml:space="preserve">draw upon and assess a wide range of disparate ancient evidence, both written (literature, epigraphy, papyrology, ostraka, ancient graffiti), material (archaeological and archaeobotanical evidence, and numismatics), and visual (art and sculpture); </w:t>
      </w:r>
    </w:p>
    <w:p w:rsidR="008900A6" w:rsidRPr="008900A6" w:rsidRDefault="008900A6" w:rsidP="008900A6">
      <w:pPr>
        <w:numPr>
          <w:ilvl w:val="0"/>
          <w:numId w:val="18"/>
        </w:numPr>
        <w:overflowPunct w:val="0"/>
        <w:autoSpaceDE w:val="0"/>
        <w:autoSpaceDN w:val="0"/>
        <w:adjustRightInd w:val="0"/>
        <w:spacing w:after="0" w:line="240" w:lineRule="auto"/>
        <w:contextualSpacing/>
        <w:jc w:val="both"/>
        <w:textAlignment w:val="baseline"/>
        <w:rPr>
          <w:rFonts w:eastAsia="Times New Roman" w:cs="Arial"/>
          <w:sz w:val="24"/>
          <w:szCs w:val="24"/>
        </w:rPr>
      </w:pPr>
      <w:r w:rsidRPr="008900A6">
        <w:rPr>
          <w:rFonts w:eastAsia="Times New Roman" w:cs="Arial"/>
          <w:sz w:val="24"/>
          <w:szCs w:val="24"/>
        </w:rPr>
        <w:t>a sophisticated understanding of the complex relationships that can exist between different cultures, and the means by which these cultures attempt to comprehend each other.</w:t>
      </w:r>
    </w:p>
    <w:p w:rsidR="008900A6" w:rsidRPr="008900A6" w:rsidRDefault="008900A6" w:rsidP="008900A6">
      <w:pPr>
        <w:overflowPunct w:val="0"/>
        <w:autoSpaceDE w:val="0"/>
        <w:autoSpaceDN w:val="0"/>
        <w:adjustRightInd w:val="0"/>
        <w:spacing w:after="0" w:line="240" w:lineRule="auto"/>
        <w:jc w:val="both"/>
        <w:textAlignment w:val="baseline"/>
        <w:rPr>
          <w:rFonts w:eastAsia="Times New Roman" w:cs="Arial"/>
          <w:sz w:val="24"/>
          <w:szCs w:val="24"/>
        </w:rPr>
      </w:pPr>
    </w:p>
    <w:p w:rsidR="008900A6" w:rsidRPr="008900A6" w:rsidRDefault="008900A6" w:rsidP="008900A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4"/>
          <w:szCs w:val="24"/>
        </w:rPr>
      </w:pPr>
      <w:r w:rsidRPr="008900A6">
        <w:rPr>
          <w:rFonts w:eastAsia="Times New Roman" w:cs="Arial"/>
          <w:b/>
          <w:sz w:val="24"/>
          <w:szCs w:val="24"/>
        </w:rPr>
        <w:t>INDICATIVE CONTENT</w:t>
      </w:r>
    </w:p>
    <w:p w:rsidR="008900A6" w:rsidRPr="008900A6" w:rsidRDefault="008900A6" w:rsidP="008900A6">
      <w:pPr>
        <w:numPr>
          <w:ilvl w:val="0"/>
          <w:numId w:val="16"/>
        </w:numPr>
        <w:overflowPunct w:val="0"/>
        <w:autoSpaceDE w:val="0"/>
        <w:autoSpaceDN w:val="0"/>
        <w:adjustRightInd w:val="0"/>
        <w:spacing w:after="0" w:line="240" w:lineRule="auto"/>
        <w:ind w:left="851" w:hanging="567"/>
        <w:jc w:val="both"/>
        <w:textAlignment w:val="baseline"/>
        <w:rPr>
          <w:rFonts w:eastAsia="Times New Roman" w:cs="Arial"/>
          <w:sz w:val="24"/>
          <w:szCs w:val="24"/>
        </w:rPr>
      </w:pPr>
      <w:r w:rsidRPr="008900A6">
        <w:rPr>
          <w:rFonts w:eastAsia="Times New Roman" w:cs="Arial"/>
          <w:sz w:val="24"/>
          <w:szCs w:val="24"/>
        </w:rPr>
        <w:t>India as a distant, strange and poorly understood during the Archaic and Classical periods.</w:t>
      </w:r>
    </w:p>
    <w:p w:rsidR="008900A6" w:rsidRPr="008900A6" w:rsidRDefault="008900A6" w:rsidP="008900A6">
      <w:pPr>
        <w:numPr>
          <w:ilvl w:val="0"/>
          <w:numId w:val="16"/>
        </w:numPr>
        <w:overflowPunct w:val="0"/>
        <w:autoSpaceDE w:val="0"/>
        <w:autoSpaceDN w:val="0"/>
        <w:adjustRightInd w:val="0"/>
        <w:spacing w:after="0" w:line="240" w:lineRule="auto"/>
        <w:ind w:left="851" w:hanging="567"/>
        <w:jc w:val="both"/>
        <w:textAlignment w:val="baseline"/>
        <w:rPr>
          <w:rFonts w:eastAsia="Times New Roman" w:cs="Arial"/>
          <w:sz w:val="24"/>
          <w:szCs w:val="24"/>
        </w:rPr>
      </w:pPr>
      <w:r w:rsidRPr="008900A6">
        <w:rPr>
          <w:rFonts w:eastAsia="Times New Roman" w:cs="Arial"/>
          <w:sz w:val="24"/>
          <w:szCs w:val="24"/>
        </w:rPr>
        <w:t xml:space="preserve">The legacy of Alexander in the central Asia and the northwest Indian subcontinent. </w:t>
      </w:r>
    </w:p>
    <w:p w:rsidR="008900A6" w:rsidRPr="008900A6" w:rsidRDefault="008900A6" w:rsidP="008900A6">
      <w:pPr>
        <w:numPr>
          <w:ilvl w:val="0"/>
          <w:numId w:val="16"/>
        </w:numPr>
        <w:overflowPunct w:val="0"/>
        <w:autoSpaceDE w:val="0"/>
        <w:autoSpaceDN w:val="0"/>
        <w:adjustRightInd w:val="0"/>
        <w:spacing w:after="0" w:line="240" w:lineRule="auto"/>
        <w:ind w:left="851" w:hanging="567"/>
        <w:jc w:val="both"/>
        <w:textAlignment w:val="baseline"/>
        <w:rPr>
          <w:rFonts w:eastAsia="Times New Roman" w:cs="Arial"/>
          <w:sz w:val="24"/>
          <w:szCs w:val="24"/>
        </w:rPr>
      </w:pPr>
      <w:r w:rsidRPr="008900A6">
        <w:rPr>
          <w:rFonts w:eastAsia="Times New Roman" w:cs="Arial"/>
          <w:sz w:val="24"/>
          <w:szCs w:val="24"/>
        </w:rPr>
        <w:t>Ethnographic studies, India and other eastern societies as full of wondrous and monstrous men and creatures.</w:t>
      </w:r>
    </w:p>
    <w:p w:rsidR="008900A6" w:rsidRPr="008900A6" w:rsidRDefault="008900A6" w:rsidP="008900A6">
      <w:pPr>
        <w:numPr>
          <w:ilvl w:val="0"/>
          <w:numId w:val="16"/>
        </w:numPr>
        <w:overflowPunct w:val="0"/>
        <w:autoSpaceDE w:val="0"/>
        <w:autoSpaceDN w:val="0"/>
        <w:adjustRightInd w:val="0"/>
        <w:spacing w:after="0" w:line="240" w:lineRule="auto"/>
        <w:ind w:left="851" w:hanging="567"/>
        <w:jc w:val="both"/>
        <w:textAlignment w:val="baseline"/>
        <w:rPr>
          <w:rFonts w:eastAsia="Times New Roman" w:cs="Arial"/>
          <w:sz w:val="24"/>
          <w:szCs w:val="24"/>
        </w:rPr>
      </w:pPr>
      <w:r w:rsidRPr="008900A6">
        <w:rPr>
          <w:rFonts w:eastAsia="Times New Roman" w:cs="Arial"/>
          <w:sz w:val="24"/>
          <w:szCs w:val="24"/>
        </w:rPr>
        <w:t>Late Hellenistic and Roman contact with India and the expansion to trade and the creation of Diasporas.</w:t>
      </w:r>
    </w:p>
    <w:p w:rsidR="00C91415" w:rsidRPr="00216595" w:rsidRDefault="00C91415" w:rsidP="00144053">
      <w:pPr>
        <w:pStyle w:val="NoSpacing"/>
        <w:jc w:val="both"/>
        <w:rPr>
          <w:rFonts w:cs="Times New Roman"/>
          <w:b/>
          <w:bCs/>
          <w:sz w:val="24"/>
          <w:szCs w:val="24"/>
        </w:rPr>
      </w:pPr>
    </w:p>
    <w:p w:rsidR="00144053" w:rsidRPr="00216595" w:rsidRDefault="00144053" w:rsidP="00144053">
      <w:pPr>
        <w:pStyle w:val="NoSpacing"/>
        <w:jc w:val="both"/>
        <w:rPr>
          <w:rFonts w:cs="Times New Roman"/>
          <w:b/>
          <w:bCs/>
          <w:sz w:val="24"/>
          <w:szCs w:val="24"/>
        </w:rPr>
      </w:pPr>
      <w:r w:rsidRPr="00216595">
        <w:rPr>
          <w:rFonts w:cs="Times New Roman"/>
          <w:b/>
          <w:bCs/>
          <w:sz w:val="24"/>
          <w:szCs w:val="24"/>
        </w:rPr>
        <w:t>OFFICE HOURS/HOW TO CONTACT ME</w:t>
      </w:r>
    </w:p>
    <w:p w:rsidR="00144053" w:rsidRPr="00216595" w:rsidRDefault="00144053" w:rsidP="00144053">
      <w:pPr>
        <w:pStyle w:val="NoSpacing"/>
        <w:jc w:val="both"/>
        <w:rPr>
          <w:rFonts w:cs="Times New Roman"/>
          <w:sz w:val="24"/>
          <w:szCs w:val="24"/>
        </w:rPr>
      </w:pPr>
      <w:r w:rsidRPr="00216595">
        <w:rPr>
          <w:rFonts w:cs="Times New Roman"/>
          <w:sz w:val="24"/>
          <w:szCs w:val="24"/>
        </w:rPr>
        <w:t>Please feel free to come and see me if you would like to discuss any problems you may have concerning this module. Try, if at all possible, to come during my office hours.</w:t>
      </w:r>
      <w:r w:rsidRPr="0048372B">
        <w:rPr>
          <w:rFonts w:cs="Times New Roman"/>
          <w:sz w:val="24"/>
          <w:szCs w:val="24"/>
        </w:rPr>
        <w:t xml:space="preserve"> </w:t>
      </w:r>
      <w:r w:rsidRPr="00216595">
        <w:rPr>
          <w:rFonts w:cs="Times New Roman"/>
          <w:sz w:val="24"/>
          <w:szCs w:val="24"/>
        </w:rPr>
        <w:t>If you come to see me at another time and I am not in because of teaching or other commitments, please email me (m.cobb@</w:t>
      </w:r>
      <w:r w:rsidR="009D3E2B">
        <w:rPr>
          <w:rFonts w:cs="Times New Roman"/>
          <w:sz w:val="24"/>
          <w:szCs w:val="24"/>
        </w:rPr>
        <w:t>uw</w:t>
      </w:r>
      <w:r w:rsidRPr="00216595">
        <w:rPr>
          <w:rFonts w:cs="Times New Roman"/>
          <w:sz w:val="24"/>
          <w:szCs w:val="24"/>
        </w:rPr>
        <w:t xml:space="preserve">tsd.ac.uk). You can also ask questions (not confidential) in the discussion board available in the Moodle space for this course. </w:t>
      </w:r>
    </w:p>
    <w:p w:rsidR="00144053" w:rsidRDefault="00144053" w:rsidP="00144053">
      <w:pPr>
        <w:pStyle w:val="NoSpacing"/>
        <w:jc w:val="both"/>
        <w:rPr>
          <w:rFonts w:cstheme="minorHAnsi"/>
          <w:sz w:val="24"/>
          <w:szCs w:val="24"/>
        </w:rPr>
      </w:pPr>
    </w:p>
    <w:p w:rsidR="004D4717" w:rsidRPr="00917B14" w:rsidRDefault="004D4717" w:rsidP="00144053">
      <w:pPr>
        <w:pStyle w:val="NoSpacing"/>
        <w:jc w:val="both"/>
        <w:rPr>
          <w:rFonts w:cstheme="minorHAnsi"/>
          <w:sz w:val="24"/>
          <w:szCs w:val="24"/>
        </w:rPr>
      </w:pPr>
    </w:p>
    <w:p w:rsidR="00144053" w:rsidRPr="00917B14" w:rsidRDefault="00144053" w:rsidP="00144053">
      <w:pPr>
        <w:pStyle w:val="NoSpacing"/>
        <w:jc w:val="both"/>
        <w:rPr>
          <w:rFonts w:cstheme="minorHAnsi"/>
          <w:b/>
          <w:bCs/>
          <w:sz w:val="24"/>
          <w:szCs w:val="24"/>
        </w:rPr>
      </w:pPr>
      <w:r w:rsidRPr="00917B14">
        <w:rPr>
          <w:rFonts w:cstheme="minorHAnsi"/>
          <w:b/>
          <w:bCs/>
          <w:sz w:val="24"/>
          <w:szCs w:val="24"/>
        </w:rPr>
        <w:lastRenderedPageBreak/>
        <w:t>STRUCTURE AND ORGANISATION</w:t>
      </w:r>
    </w:p>
    <w:p w:rsidR="00144053" w:rsidRPr="00917B14" w:rsidRDefault="00144053" w:rsidP="00144053">
      <w:pPr>
        <w:pStyle w:val="NoSpacing"/>
        <w:jc w:val="both"/>
        <w:rPr>
          <w:rFonts w:cstheme="minorHAnsi"/>
          <w:sz w:val="24"/>
          <w:szCs w:val="24"/>
        </w:rPr>
      </w:pPr>
      <w:r w:rsidRPr="00917B14">
        <w:rPr>
          <w:rFonts w:cstheme="minorHAnsi"/>
          <w:sz w:val="24"/>
          <w:szCs w:val="24"/>
        </w:rPr>
        <w:t xml:space="preserve">This 20-credit module has </w:t>
      </w:r>
      <w:r w:rsidR="00783D31">
        <w:rPr>
          <w:rFonts w:cstheme="minorHAnsi"/>
          <w:sz w:val="24"/>
          <w:szCs w:val="24"/>
        </w:rPr>
        <w:t>3</w:t>
      </w:r>
      <w:r w:rsidRPr="00917B14">
        <w:rPr>
          <w:rFonts w:cstheme="minorHAnsi"/>
          <w:sz w:val="24"/>
          <w:szCs w:val="24"/>
        </w:rPr>
        <w:t>0</w:t>
      </w:r>
      <w:r w:rsidR="00783D31">
        <w:rPr>
          <w:rFonts w:cstheme="minorHAnsi"/>
          <w:sz w:val="24"/>
          <w:szCs w:val="24"/>
        </w:rPr>
        <w:t xml:space="preserve"> contact hours</w:t>
      </w:r>
      <w:r w:rsidRPr="00917B14">
        <w:rPr>
          <w:rFonts w:cstheme="minorHAnsi"/>
          <w:sz w:val="24"/>
          <w:szCs w:val="24"/>
        </w:rPr>
        <w:t>. Attendance is compulsory for ALL lectures, workshops and seminars. If you cannot make a class because of illness or other good</w:t>
      </w:r>
      <w:r w:rsidR="00AF6408">
        <w:rPr>
          <w:rFonts w:cstheme="minorHAnsi"/>
          <w:sz w:val="24"/>
          <w:szCs w:val="24"/>
        </w:rPr>
        <w:t xml:space="preserve"> reason, you need to inform</w:t>
      </w:r>
      <w:r w:rsidR="008B55CF">
        <w:rPr>
          <w:rFonts w:cstheme="minorHAnsi"/>
          <w:sz w:val="24"/>
          <w:szCs w:val="24"/>
        </w:rPr>
        <w:t xml:space="preserve"> </w:t>
      </w:r>
      <w:proofErr w:type="spellStart"/>
      <w:r w:rsidR="0058488B">
        <w:rPr>
          <w:rFonts w:cstheme="minorHAnsi"/>
          <w:sz w:val="24"/>
          <w:szCs w:val="24"/>
        </w:rPr>
        <w:t>Liann</w:t>
      </w:r>
      <w:proofErr w:type="spellEnd"/>
      <w:r w:rsidR="0058488B">
        <w:rPr>
          <w:rFonts w:cstheme="minorHAnsi"/>
          <w:sz w:val="24"/>
          <w:szCs w:val="24"/>
        </w:rPr>
        <w:t xml:space="preserve"> Parker</w:t>
      </w:r>
      <w:r w:rsidR="008B55CF">
        <w:rPr>
          <w:rFonts w:cstheme="minorHAnsi"/>
          <w:sz w:val="24"/>
          <w:szCs w:val="24"/>
        </w:rPr>
        <w:t xml:space="preserve"> (</w:t>
      </w:r>
      <w:r w:rsidR="0058488B">
        <w:rPr>
          <w:rFonts w:cstheme="minorHAnsi"/>
          <w:sz w:val="24"/>
          <w:szCs w:val="24"/>
        </w:rPr>
        <w:t>L.Parker</w:t>
      </w:r>
      <w:r w:rsidR="00AF6408">
        <w:rPr>
          <w:rFonts w:cstheme="minorHAnsi"/>
          <w:sz w:val="24"/>
          <w:szCs w:val="24"/>
        </w:rPr>
        <w:t>@</w:t>
      </w:r>
      <w:r w:rsidR="009D3E2B">
        <w:rPr>
          <w:rFonts w:cstheme="minorHAnsi"/>
          <w:sz w:val="24"/>
          <w:szCs w:val="24"/>
        </w:rPr>
        <w:t>uw</w:t>
      </w:r>
      <w:r w:rsidR="00AF6408">
        <w:rPr>
          <w:rFonts w:cstheme="minorHAnsi"/>
          <w:sz w:val="24"/>
          <w:szCs w:val="24"/>
        </w:rPr>
        <w:t>tsd.ac.uk</w:t>
      </w:r>
      <w:r w:rsidR="008B55CF">
        <w:rPr>
          <w:rFonts w:cstheme="minorHAnsi"/>
          <w:sz w:val="24"/>
          <w:szCs w:val="24"/>
        </w:rPr>
        <w:t>) from the Faculty Office</w:t>
      </w:r>
      <w:r w:rsidR="00AF6408">
        <w:rPr>
          <w:rFonts w:cstheme="minorHAnsi"/>
          <w:sz w:val="24"/>
          <w:szCs w:val="24"/>
        </w:rPr>
        <w:t xml:space="preserve"> by email</w:t>
      </w:r>
      <w:r w:rsidRPr="00917B14">
        <w:rPr>
          <w:rFonts w:cstheme="minorHAnsi"/>
          <w:sz w:val="24"/>
          <w:szCs w:val="24"/>
        </w:rPr>
        <w:t>.</w:t>
      </w:r>
    </w:p>
    <w:p w:rsidR="00144053" w:rsidRPr="00917B14" w:rsidRDefault="00144053" w:rsidP="00144053">
      <w:pPr>
        <w:pStyle w:val="NoSpacing"/>
        <w:jc w:val="both"/>
        <w:rPr>
          <w:rFonts w:cstheme="minorHAnsi"/>
          <w:b/>
          <w:bCs/>
          <w:sz w:val="24"/>
          <w:szCs w:val="24"/>
        </w:rPr>
      </w:pPr>
    </w:p>
    <w:p w:rsidR="00144053" w:rsidRDefault="00144053" w:rsidP="00144053">
      <w:pPr>
        <w:pStyle w:val="NoSpacing"/>
        <w:jc w:val="both"/>
        <w:rPr>
          <w:rFonts w:cstheme="minorHAnsi"/>
          <w:b/>
          <w:bCs/>
          <w:sz w:val="24"/>
          <w:szCs w:val="24"/>
          <w:u w:val="single"/>
        </w:rPr>
      </w:pPr>
      <w:r w:rsidRPr="00917B14">
        <w:rPr>
          <w:rFonts w:cstheme="minorHAnsi"/>
          <w:b/>
          <w:bCs/>
          <w:sz w:val="24"/>
          <w:szCs w:val="24"/>
          <w:u w:val="single"/>
        </w:rPr>
        <w:t>Course Outline:</w:t>
      </w:r>
    </w:p>
    <w:p w:rsidR="0064083F" w:rsidRDefault="0064083F" w:rsidP="00144053">
      <w:pPr>
        <w:pStyle w:val="NoSpacing"/>
        <w:jc w:val="both"/>
        <w:rPr>
          <w:rFonts w:cstheme="minorHAnsi"/>
          <w:b/>
          <w:bCs/>
          <w:sz w:val="24"/>
          <w:szCs w:val="24"/>
          <w:u w:val="single"/>
        </w:rPr>
      </w:pPr>
    </w:p>
    <w:tbl>
      <w:tblPr>
        <w:tblStyle w:val="TableGrid"/>
        <w:tblW w:w="9889" w:type="dxa"/>
        <w:tblLook w:val="04A0" w:firstRow="1" w:lastRow="0" w:firstColumn="1" w:lastColumn="0" w:noHBand="0" w:noVBand="1"/>
      </w:tblPr>
      <w:tblGrid>
        <w:gridCol w:w="1668"/>
        <w:gridCol w:w="8221"/>
      </w:tblGrid>
      <w:tr w:rsidR="0064083F" w:rsidRPr="00917B14" w:rsidTr="00827893">
        <w:trPr>
          <w:tblHeader/>
        </w:trPr>
        <w:tc>
          <w:tcPr>
            <w:tcW w:w="1668" w:type="dxa"/>
          </w:tcPr>
          <w:p w:rsidR="0064083F" w:rsidRPr="00917B14" w:rsidRDefault="0064083F" w:rsidP="003A00F7">
            <w:pPr>
              <w:pStyle w:val="NoSpacing"/>
              <w:jc w:val="both"/>
              <w:rPr>
                <w:rFonts w:cstheme="minorHAnsi"/>
                <w:b/>
                <w:sz w:val="24"/>
                <w:szCs w:val="24"/>
              </w:rPr>
            </w:pPr>
            <w:r w:rsidRPr="00917B14">
              <w:rPr>
                <w:rFonts w:cstheme="minorHAnsi"/>
                <w:b/>
                <w:sz w:val="24"/>
                <w:szCs w:val="24"/>
              </w:rPr>
              <w:t>Type</w:t>
            </w:r>
          </w:p>
        </w:tc>
        <w:tc>
          <w:tcPr>
            <w:tcW w:w="8221" w:type="dxa"/>
          </w:tcPr>
          <w:p w:rsidR="0064083F" w:rsidRPr="00917B14" w:rsidRDefault="0064083F" w:rsidP="003A00F7">
            <w:pPr>
              <w:pStyle w:val="NoSpacing"/>
              <w:jc w:val="both"/>
              <w:rPr>
                <w:rFonts w:cstheme="minorHAnsi"/>
                <w:b/>
                <w:sz w:val="24"/>
                <w:szCs w:val="24"/>
              </w:rPr>
            </w:pPr>
            <w:r w:rsidRPr="00917B14">
              <w:rPr>
                <w:rFonts w:cstheme="minorHAnsi"/>
                <w:b/>
                <w:sz w:val="24"/>
                <w:szCs w:val="24"/>
              </w:rPr>
              <w:t>Content</w:t>
            </w:r>
          </w:p>
        </w:tc>
      </w:tr>
      <w:tr w:rsidR="004C0F85" w:rsidRPr="00917B14" w:rsidTr="00827893">
        <w:tc>
          <w:tcPr>
            <w:tcW w:w="1668" w:type="dxa"/>
            <w:shd w:val="clear" w:color="auto" w:fill="C6D9F1" w:themeFill="text2" w:themeFillTint="33"/>
          </w:tcPr>
          <w:p w:rsidR="004C0F85" w:rsidRPr="00917B14" w:rsidRDefault="000E4D2C" w:rsidP="00B66C5E">
            <w:pPr>
              <w:pStyle w:val="NoSpacing"/>
              <w:jc w:val="both"/>
              <w:rPr>
                <w:rFonts w:cstheme="minorHAnsi"/>
                <w:sz w:val="24"/>
                <w:szCs w:val="24"/>
              </w:rPr>
            </w:pPr>
            <w:r>
              <w:rPr>
                <w:rFonts w:cstheme="minorHAnsi"/>
                <w:sz w:val="24"/>
                <w:szCs w:val="24"/>
              </w:rPr>
              <w:t>Season 1</w:t>
            </w:r>
          </w:p>
        </w:tc>
        <w:tc>
          <w:tcPr>
            <w:tcW w:w="8221" w:type="dxa"/>
            <w:shd w:val="clear" w:color="auto" w:fill="C6D9F1" w:themeFill="text2" w:themeFillTint="33"/>
          </w:tcPr>
          <w:p w:rsidR="004C0F85" w:rsidRPr="00917B14" w:rsidRDefault="00B53227" w:rsidP="00B66C5E">
            <w:pPr>
              <w:pStyle w:val="NoSpacing"/>
              <w:jc w:val="both"/>
              <w:rPr>
                <w:rFonts w:cstheme="minorHAnsi"/>
                <w:sz w:val="24"/>
                <w:szCs w:val="24"/>
              </w:rPr>
            </w:pPr>
            <w:r>
              <w:rPr>
                <w:rFonts w:cstheme="minorHAnsi"/>
                <w:sz w:val="24"/>
                <w:szCs w:val="24"/>
              </w:rPr>
              <w:t>Introduction</w:t>
            </w:r>
          </w:p>
        </w:tc>
      </w:tr>
      <w:tr w:rsidR="000E4D2C" w:rsidRPr="00917B14" w:rsidTr="00827893">
        <w:tc>
          <w:tcPr>
            <w:tcW w:w="1668" w:type="dxa"/>
            <w:shd w:val="clear" w:color="auto" w:fill="C6D9F1" w:themeFill="text2" w:themeFillTint="33"/>
          </w:tcPr>
          <w:p w:rsidR="000E4D2C" w:rsidRDefault="000E4D2C"/>
        </w:tc>
        <w:tc>
          <w:tcPr>
            <w:tcW w:w="8221" w:type="dxa"/>
            <w:shd w:val="clear" w:color="auto" w:fill="C6D9F1" w:themeFill="text2" w:themeFillTint="33"/>
          </w:tcPr>
          <w:p w:rsidR="000E4D2C" w:rsidRPr="00917B14" w:rsidRDefault="000E4D2C" w:rsidP="003A00F7">
            <w:pPr>
              <w:pStyle w:val="NoSpacing"/>
              <w:jc w:val="both"/>
              <w:rPr>
                <w:rFonts w:cstheme="minorHAnsi"/>
                <w:sz w:val="24"/>
                <w:szCs w:val="24"/>
              </w:rPr>
            </w:pPr>
            <w:r>
              <w:rPr>
                <w:rFonts w:cstheme="minorHAnsi"/>
                <w:sz w:val="24"/>
                <w:szCs w:val="24"/>
              </w:rPr>
              <w:t>India in the early Greek imagination</w:t>
            </w:r>
          </w:p>
        </w:tc>
      </w:tr>
      <w:tr w:rsidR="000E4D2C" w:rsidRPr="00917B14" w:rsidTr="00827893">
        <w:tc>
          <w:tcPr>
            <w:tcW w:w="1668" w:type="dxa"/>
            <w:shd w:val="clear" w:color="auto" w:fill="C6D9F1" w:themeFill="text2" w:themeFillTint="33"/>
          </w:tcPr>
          <w:p w:rsidR="000E4D2C" w:rsidRDefault="000E4D2C"/>
        </w:tc>
        <w:tc>
          <w:tcPr>
            <w:tcW w:w="8221" w:type="dxa"/>
            <w:shd w:val="clear" w:color="auto" w:fill="C6D9F1" w:themeFill="text2" w:themeFillTint="33"/>
          </w:tcPr>
          <w:p w:rsidR="000E4D2C" w:rsidRPr="00917B14" w:rsidRDefault="000E4D2C" w:rsidP="00F90C20">
            <w:pPr>
              <w:pStyle w:val="NoSpacing"/>
              <w:jc w:val="both"/>
              <w:rPr>
                <w:rFonts w:cstheme="minorHAnsi"/>
                <w:sz w:val="24"/>
                <w:szCs w:val="24"/>
              </w:rPr>
            </w:pPr>
            <w:r w:rsidRPr="00827893">
              <w:rPr>
                <w:rFonts w:cstheme="minorHAnsi"/>
                <w:color w:val="C0504D" w:themeColor="accent2"/>
                <w:sz w:val="24"/>
                <w:szCs w:val="24"/>
              </w:rPr>
              <w:t xml:space="preserve">The </w:t>
            </w:r>
            <w:r w:rsidR="0057689A" w:rsidRPr="00827893">
              <w:rPr>
                <w:rFonts w:cstheme="minorHAnsi"/>
                <w:color w:val="C0504D" w:themeColor="accent2"/>
                <w:sz w:val="24"/>
                <w:szCs w:val="24"/>
              </w:rPr>
              <w:t>w</w:t>
            </w:r>
            <w:r w:rsidRPr="00827893">
              <w:rPr>
                <w:rFonts w:cstheme="minorHAnsi"/>
                <w:color w:val="C0504D" w:themeColor="accent2"/>
                <w:sz w:val="24"/>
                <w:szCs w:val="24"/>
              </w:rPr>
              <w:t xml:space="preserve">eird </w:t>
            </w:r>
            <w:r w:rsidR="0057689A" w:rsidRPr="00827893">
              <w:rPr>
                <w:rFonts w:cstheme="minorHAnsi"/>
                <w:color w:val="C0504D" w:themeColor="accent2"/>
                <w:sz w:val="24"/>
                <w:szCs w:val="24"/>
              </w:rPr>
              <w:t>and w</w:t>
            </w:r>
            <w:r w:rsidRPr="00827893">
              <w:rPr>
                <w:rFonts w:cstheme="minorHAnsi"/>
                <w:color w:val="C0504D" w:themeColor="accent2"/>
                <w:sz w:val="24"/>
                <w:szCs w:val="24"/>
              </w:rPr>
              <w:t>onderful –</w:t>
            </w:r>
            <w:r w:rsidR="00F90C20">
              <w:rPr>
                <w:rFonts w:cstheme="minorHAnsi"/>
                <w:color w:val="C0504D" w:themeColor="accent2"/>
                <w:sz w:val="24"/>
                <w:szCs w:val="24"/>
              </w:rPr>
              <w:t xml:space="preserve"> </w:t>
            </w:r>
            <w:r w:rsidRPr="00827893">
              <w:rPr>
                <w:rFonts w:cstheme="minorHAnsi"/>
                <w:color w:val="C0504D" w:themeColor="accent2"/>
                <w:sz w:val="24"/>
                <w:szCs w:val="24"/>
              </w:rPr>
              <w:t xml:space="preserve">Ctesias on India </w:t>
            </w:r>
          </w:p>
        </w:tc>
      </w:tr>
      <w:tr w:rsidR="000E4D2C" w:rsidRPr="00B17BF7" w:rsidTr="00827893">
        <w:tc>
          <w:tcPr>
            <w:tcW w:w="1668" w:type="dxa"/>
            <w:shd w:val="clear" w:color="auto" w:fill="EAF1DD" w:themeFill="accent3" w:themeFillTint="33"/>
          </w:tcPr>
          <w:p w:rsidR="000E4D2C" w:rsidRDefault="00DE46B6">
            <w:r>
              <w:rPr>
                <w:rFonts w:cstheme="minorHAnsi"/>
                <w:sz w:val="24"/>
                <w:szCs w:val="24"/>
              </w:rPr>
              <w:t>Season 2</w:t>
            </w:r>
          </w:p>
        </w:tc>
        <w:tc>
          <w:tcPr>
            <w:tcW w:w="8221" w:type="dxa"/>
            <w:shd w:val="clear" w:color="auto" w:fill="EAF1DD" w:themeFill="accent3" w:themeFillTint="33"/>
          </w:tcPr>
          <w:p w:rsidR="000E4D2C" w:rsidRPr="00F53488" w:rsidRDefault="000E4D2C" w:rsidP="00A92DD8">
            <w:pPr>
              <w:pStyle w:val="NoSpacing"/>
              <w:jc w:val="both"/>
              <w:rPr>
                <w:rFonts w:cstheme="minorHAnsi"/>
                <w:sz w:val="24"/>
                <w:szCs w:val="24"/>
              </w:rPr>
            </w:pPr>
            <w:r w:rsidRPr="009D3E2B">
              <w:rPr>
                <w:rFonts w:cstheme="minorHAnsi"/>
                <w:bCs/>
                <w:sz w:val="24"/>
                <w:szCs w:val="24"/>
              </w:rPr>
              <w:t xml:space="preserve">Alexander and Dionysus – The </w:t>
            </w:r>
            <w:r w:rsidR="0057689A">
              <w:rPr>
                <w:rFonts w:cstheme="minorHAnsi"/>
                <w:bCs/>
                <w:sz w:val="24"/>
                <w:szCs w:val="24"/>
              </w:rPr>
              <w:t>i</w:t>
            </w:r>
            <w:r w:rsidR="00A92DD8">
              <w:rPr>
                <w:rFonts w:cstheme="minorHAnsi"/>
                <w:bCs/>
                <w:sz w:val="24"/>
                <w:szCs w:val="24"/>
              </w:rPr>
              <w:t>nvasion of</w:t>
            </w:r>
            <w:r w:rsidRPr="009D3E2B">
              <w:rPr>
                <w:rFonts w:cstheme="minorHAnsi"/>
                <w:bCs/>
                <w:sz w:val="24"/>
                <w:szCs w:val="24"/>
              </w:rPr>
              <w:t xml:space="preserve"> India</w:t>
            </w:r>
          </w:p>
        </w:tc>
      </w:tr>
      <w:tr w:rsidR="000E4D2C" w:rsidRPr="00917B14" w:rsidTr="00827893">
        <w:tc>
          <w:tcPr>
            <w:tcW w:w="1668" w:type="dxa"/>
            <w:shd w:val="clear" w:color="auto" w:fill="EAF1DD" w:themeFill="accent3" w:themeFillTint="33"/>
          </w:tcPr>
          <w:p w:rsidR="000E4D2C" w:rsidRDefault="000E4D2C"/>
        </w:tc>
        <w:tc>
          <w:tcPr>
            <w:tcW w:w="8221" w:type="dxa"/>
            <w:shd w:val="clear" w:color="auto" w:fill="EAF1DD" w:themeFill="accent3" w:themeFillTint="33"/>
          </w:tcPr>
          <w:p w:rsidR="000E4D2C" w:rsidRPr="00917B14" w:rsidRDefault="000E4D2C" w:rsidP="009D3E2B">
            <w:pPr>
              <w:pStyle w:val="NoSpacing"/>
              <w:jc w:val="both"/>
              <w:rPr>
                <w:rFonts w:cstheme="minorHAnsi"/>
                <w:sz w:val="24"/>
                <w:szCs w:val="24"/>
              </w:rPr>
            </w:pPr>
            <w:r w:rsidRPr="009D3E2B">
              <w:rPr>
                <w:rFonts w:cstheme="minorHAnsi"/>
                <w:bCs/>
                <w:sz w:val="24"/>
                <w:szCs w:val="24"/>
                <w:lang w:val="en-US"/>
              </w:rPr>
              <w:t xml:space="preserve">The Empire of the Maurya </w:t>
            </w:r>
          </w:p>
        </w:tc>
      </w:tr>
      <w:tr w:rsidR="000E4D2C" w:rsidRPr="00917B14" w:rsidTr="00827893">
        <w:tc>
          <w:tcPr>
            <w:tcW w:w="1668" w:type="dxa"/>
            <w:shd w:val="clear" w:color="auto" w:fill="EAF1DD" w:themeFill="accent3" w:themeFillTint="33"/>
          </w:tcPr>
          <w:p w:rsidR="000E4D2C" w:rsidRDefault="000E4D2C"/>
        </w:tc>
        <w:tc>
          <w:tcPr>
            <w:tcW w:w="8221" w:type="dxa"/>
            <w:shd w:val="clear" w:color="auto" w:fill="EAF1DD" w:themeFill="accent3" w:themeFillTint="33"/>
          </w:tcPr>
          <w:p w:rsidR="000E4D2C" w:rsidRPr="00917B14" w:rsidRDefault="000E4D2C" w:rsidP="003A00F7">
            <w:pPr>
              <w:pStyle w:val="NoSpacing"/>
              <w:jc w:val="both"/>
              <w:rPr>
                <w:rFonts w:cstheme="minorHAnsi"/>
                <w:sz w:val="24"/>
                <w:szCs w:val="24"/>
              </w:rPr>
            </w:pPr>
            <w:proofErr w:type="spellStart"/>
            <w:r w:rsidRPr="00827893">
              <w:rPr>
                <w:rFonts w:cstheme="minorHAnsi"/>
                <w:color w:val="C0504D" w:themeColor="accent2"/>
                <w:sz w:val="24"/>
                <w:szCs w:val="24"/>
              </w:rPr>
              <w:t>Megesthenes</w:t>
            </w:r>
            <w:proofErr w:type="spellEnd"/>
          </w:p>
        </w:tc>
      </w:tr>
      <w:tr w:rsidR="000E4D2C" w:rsidRPr="00B17BF7" w:rsidTr="00827893">
        <w:tc>
          <w:tcPr>
            <w:tcW w:w="1668" w:type="dxa"/>
            <w:shd w:val="clear" w:color="auto" w:fill="C6D9F1" w:themeFill="text2" w:themeFillTint="33"/>
          </w:tcPr>
          <w:p w:rsidR="000E4D2C" w:rsidRDefault="000E4D2C">
            <w:r w:rsidRPr="00C87947">
              <w:rPr>
                <w:rFonts w:cstheme="minorHAnsi"/>
                <w:sz w:val="24"/>
                <w:szCs w:val="24"/>
              </w:rPr>
              <w:t xml:space="preserve">Season </w:t>
            </w:r>
            <w:r w:rsidR="00DE46B6">
              <w:rPr>
                <w:rFonts w:cstheme="minorHAnsi"/>
                <w:sz w:val="24"/>
                <w:szCs w:val="24"/>
              </w:rPr>
              <w:t>3</w:t>
            </w:r>
          </w:p>
        </w:tc>
        <w:tc>
          <w:tcPr>
            <w:tcW w:w="8221" w:type="dxa"/>
            <w:shd w:val="clear" w:color="auto" w:fill="C6D9F1" w:themeFill="text2" w:themeFillTint="33"/>
          </w:tcPr>
          <w:p w:rsidR="000E4D2C" w:rsidRPr="00A37B93" w:rsidRDefault="000E4D2C" w:rsidP="009D3E2B">
            <w:pPr>
              <w:pStyle w:val="NoSpacing"/>
              <w:jc w:val="both"/>
              <w:rPr>
                <w:rFonts w:cstheme="minorHAnsi"/>
                <w:sz w:val="24"/>
                <w:szCs w:val="24"/>
              </w:rPr>
            </w:pPr>
            <w:r w:rsidRPr="009D3E2B">
              <w:rPr>
                <w:rFonts w:cstheme="minorHAnsi"/>
                <w:sz w:val="24"/>
                <w:szCs w:val="24"/>
              </w:rPr>
              <w:t xml:space="preserve">The Graeco-Bactrian kings </w:t>
            </w:r>
          </w:p>
        </w:tc>
      </w:tr>
      <w:tr w:rsidR="000E4D2C" w:rsidRPr="00917B14" w:rsidTr="00827893">
        <w:tc>
          <w:tcPr>
            <w:tcW w:w="1668" w:type="dxa"/>
            <w:shd w:val="clear" w:color="auto" w:fill="C6D9F1" w:themeFill="text2" w:themeFillTint="33"/>
          </w:tcPr>
          <w:p w:rsidR="000E4D2C" w:rsidRDefault="000E4D2C"/>
        </w:tc>
        <w:tc>
          <w:tcPr>
            <w:tcW w:w="8221" w:type="dxa"/>
            <w:shd w:val="clear" w:color="auto" w:fill="C6D9F1" w:themeFill="text2" w:themeFillTint="33"/>
          </w:tcPr>
          <w:p w:rsidR="000E4D2C" w:rsidRPr="00917B14" w:rsidRDefault="000E4D2C" w:rsidP="0065158E">
            <w:pPr>
              <w:pStyle w:val="NoSpacing"/>
              <w:jc w:val="both"/>
              <w:rPr>
                <w:rFonts w:cstheme="minorHAnsi"/>
                <w:sz w:val="24"/>
                <w:szCs w:val="24"/>
              </w:rPr>
            </w:pPr>
            <w:r w:rsidRPr="009D3E2B">
              <w:rPr>
                <w:rFonts w:cstheme="minorHAnsi"/>
                <w:sz w:val="24"/>
                <w:szCs w:val="24"/>
              </w:rPr>
              <w:t>The Indo-Greeks</w:t>
            </w:r>
            <w:r w:rsidRPr="0065158E">
              <w:rPr>
                <w:rFonts w:cstheme="minorHAnsi"/>
                <w:sz w:val="24"/>
                <w:szCs w:val="24"/>
              </w:rPr>
              <w:t xml:space="preserve"> </w:t>
            </w:r>
            <w:r>
              <w:rPr>
                <w:rFonts w:cstheme="minorHAnsi"/>
                <w:sz w:val="24"/>
                <w:szCs w:val="24"/>
              </w:rPr>
              <w:t>and their</w:t>
            </w:r>
            <w:r w:rsidRPr="0065158E">
              <w:rPr>
                <w:rFonts w:cstheme="minorHAnsi"/>
                <w:sz w:val="24"/>
                <w:szCs w:val="24"/>
              </w:rPr>
              <w:t xml:space="preserve"> Legacy </w:t>
            </w:r>
          </w:p>
        </w:tc>
      </w:tr>
      <w:tr w:rsidR="000E4D2C" w:rsidRPr="00917B14" w:rsidTr="00827893">
        <w:tc>
          <w:tcPr>
            <w:tcW w:w="1668" w:type="dxa"/>
            <w:shd w:val="clear" w:color="auto" w:fill="C6D9F1" w:themeFill="text2" w:themeFillTint="33"/>
          </w:tcPr>
          <w:p w:rsidR="000E4D2C" w:rsidRDefault="000E4D2C"/>
        </w:tc>
        <w:tc>
          <w:tcPr>
            <w:tcW w:w="8221" w:type="dxa"/>
            <w:shd w:val="clear" w:color="auto" w:fill="C6D9F1" w:themeFill="text2" w:themeFillTint="33"/>
          </w:tcPr>
          <w:p w:rsidR="000E4D2C" w:rsidRPr="00917B14" w:rsidRDefault="002B1010" w:rsidP="002B1010">
            <w:pPr>
              <w:pStyle w:val="NoSpacing"/>
              <w:jc w:val="both"/>
              <w:rPr>
                <w:rFonts w:cstheme="minorHAnsi"/>
                <w:sz w:val="24"/>
                <w:szCs w:val="24"/>
              </w:rPr>
            </w:pPr>
            <w:r>
              <w:rPr>
                <w:rFonts w:cstheme="minorHAnsi"/>
                <w:color w:val="C0504D" w:themeColor="accent2"/>
                <w:sz w:val="24"/>
                <w:szCs w:val="24"/>
              </w:rPr>
              <w:t xml:space="preserve">Philosophy, Buddhism and the Greek World </w:t>
            </w:r>
          </w:p>
        </w:tc>
      </w:tr>
      <w:tr w:rsidR="000E4D2C" w:rsidRPr="00917B14" w:rsidTr="00827893">
        <w:tc>
          <w:tcPr>
            <w:tcW w:w="1668" w:type="dxa"/>
            <w:shd w:val="clear" w:color="auto" w:fill="EAF1DD" w:themeFill="accent3" w:themeFillTint="33"/>
          </w:tcPr>
          <w:p w:rsidR="000E4D2C" w:rsidRDefault="00DE46B6">
            <w:r>
              <w:rPr>
                <w:rFonts w:cstheme="minorHAnsi"/>
                <w:sz w:val="24"/>
                <w:szCs w:val="24"/>
              </w:rPr>
              <w:t>Season 4</w:t>
            </w:r>
          </w:p>
        </w:tc>
        <w:tc>
          <w:tcPr>
            <w:tcW w:w="8221" w:type="dxa"/>
            <w:shd w:val="clear" w:color="auto" w:fill="EAF1DD" w:themeFill="accent3" w:themeFillTint="33"/>
          </w:tcPr>
          <w:p w:rsidR="000E4D2C" w:rsidRPr="00923F2E" w:rsidRDefault="000E4D2C" w:rsidP="00EA348F">
            <w:pPr>
              <w:pStyle w:val="NoSpacing"/>
              <w:jc w:val="both"/>
              <w:rPr>
                <w:rFonts w:cstheme="minorHAnsi"/>
                <w:sz w:val="24"/>
                <w:szCs w:val="24"/>
              </w:rPr>
            </w:pPr>
            <w:r>
              <w:rPr>
                <w:rFonts w:cstheme="minorHAnsi"/>
                <w:sz w:val="24"/>
                <w:szCs w:val="24"/>
              </w:rPr>
              <w:t>The Ptolemies: Elephant hunting and gold mining (elephants in Combat)</w:t>
            </w:r>
          </w:p>
        </w:tc>
      </w:tr>
      <w:tr w:rsidR="000E4D2C" w:rsidRPr="00917B14" w:rsidTr="00827893">
        <w:tc>
          <w:tcPr>
            <w:tcW w:w="1668" w:type="dxa"/>
            <w:shd w:val="clear" w:color="auto" w:fill="EAF1DD" w:themeFill="accent3" w:themeFillTint="33"/>
          </w:tcPr>
          <w:p w:rsidR="000E4D2C" w:rsidRDefault="000E4D2C"/>
        </w:tc>
        <w:tc>
          <w:tcPr>
            <w:tcW w:w="8221" w:type="dxa"/>
            <w:shd w:val="clear" w:color="auto" w:fill="EAF1DD" w:themeFill="accent3" w:themeFillTint="33"/>
          </w:tcPr>
          <w:p w:rsidR="000E4D2C" w:rsidRPr="00912993" w:rsidRDefault="000E4D2C" w:rsidP="003A00F7">
            <w:pPr>
              <w:pStyle w:val="NoSpacing"/>
              <w:jc w:val="both"/>
              <w:rPr>
                <w:rFonts w:cstheme="minorHAnsi"/>
                <w:sz w:val="24"/>
                <w:szCs w:val="24"/>
              </w:rPr>
            </w:pPr>
            <w:r>
              <w:rPr>
                <w:rFonts w:cstheme="minorHAnsi"/>
                <w:sz w:val="24"/>
                <w:szCs w:val="24"/>
              </w:rPr>
              <w:t>The Ptolemies and the Erythra Thalassa</w:t>
            </w:r>
          </w:p>
        </w:tc>
      </w:tr>
      <w:tr w:rsidR="000E4D2C" w:rsidRPr="00917B14" w:rsidTr="00827893">
        <w:tc>
          <w:tcPr>
            <w:tcW w:w="1668" w:type="dxa"/>
            <w:shd w:val="clear" w:color="auto" w:fill="EAF1DD" w:themeFill="accent3" w:themeFillTint="33"/>
          </w:tcPr>
          <w:p w:rsidR="000E4D2C" w:rsidRDefault="000E4D2C"/>
        </w:tc>
        <w:tc>
          <w:tcPr>
            <w:tcW w:w="8221" w:type="dxa"/>
            <w:shd w:val="clear" w:color="auto" w:fill="EAF1DD" w:themeFill="accent3" w:themeFillTint="33"/>
          </w:tcPr>
          <w:p w:rsidR="000E4D2C" w:rsidRPr="00917B14" w:rsidRDefault="000E4D2C" w:rsidP="003A00F7">
            <w:pPr>
              <w:pStyle w:val="NoSpacing"/>
              <w:jc w:val="both"/>
              <w:rPr>
                <w:rFonts w:cstheme="minorHAnsi"/>
                <w:sz w:val="24"/>
                <w:szCs w:val="24"/>
              </w:rPr>
            </w:pPr>
            <w:r w:rsidRPr="00827893">
              <w:rPr>
                <w:rFonts w:cstheme="minorHAnsi"/>
                <w:color w:val="C0504D" w:themeColor="accent2"/>
                <w:sz w:val="24"/>
                <w:szCs w:val="24"/>
              </w:rPr>
              <w:t xml:space="preserve">Discovery of the Monsoon – An ancient Columbus? </w:t>
            </w:r>
          </w:p>
        </w:tc>
      </w:tr>
      <w:tr w:rsidR="000E4D2C" w:rsidRPr="00917B14" w:rsidTr="00827893">
        <w:tc>
          <w:tcPr>
            <w:tcW w:w="1668" w:type="dxa"/>
            <w:shd w:val="clear" w:color="auto" w:fill="C6D9F1" w:themeFill="text2" w:themeFillTint="33"/>
          </w:tcPr>
          <w:p w:rsidR="000E4D2C" w:rsidRDefault="00DE46B6">
            <w:r>
              <w:rPr>
                <w:rFonts w:cstheme="minorHAnsi"/>
                <w:sz w:val="24"/>
                <w:szCs w:val="24"/>
              </w:rPr>
              <w:t>Season 5</w:t>
            </w:r>
          </w:p>
        </w:tc>
        <w:tc>
          <w:tcPr>
            <w:tcW w:w="8221" w:type="dxa"/>
            <w:shd w:val="clear" w:color="auto" w:fill="C6D9F1" w:themeFill="text2" w:themeFillTint="33"/>
          </w:tcPr>
          <w:p w:rsidR="000E4D2C" w:rsidRPr="000F214A" w:rsidRDefault="000E4D2C" w:rsidP="00B66C5E">
            <w:pPr>
              <w:pStyle w:val="NoSpacing"/>
              <w:jc w:val="both"/>
              <w:rPr>
                <w:rFonts w:cstheme="minorHAnsi"/>
                <w:sz w:val="24"/>
                <w:szCs w:val="24"/>
              </w:rPr>
            </w:pPr>
            <w:r>
              <w:rPr>
                <w:rFonts w:cstheme="minorHAnsi"/>
                <w:sz w:val="24"/>
                <w:szCs w:val="24"/>
              </w:rPr>
              <w:t>A new age of globalisation / “</w:t>
            </w:r>
            <w:r w:rsidRPr="004752F0">
              <w:rPr>
                <w:rFonts w:cstheme="minorHAnsi"/>
                <w:sz w:val="24"/>
                <w:szCs w:val="24"/>
              </w:rPr>
              <w:t>oikoumenisation</w:t>
            </w:r>
            <w:r>
              <w:rPr>
                <w:rFonts w:cstheme="minorHAnsi"/>
                <w:sz w:val="24"/>
                <w:szCs w:val="24"/>
              </w:rPr>
              <w:t>”</w:t>
            </w:r>
          </w:p>
        </w:tc>
      </w:tr>
      <w:tr w:rsidR="000E4D2C" w:rsidRPr="00917B14" w:rsidTr="00827893">
        <w:tc>
          <w:tcPr>
            <w:tcW w:w="1668" w:type="dxa"/>
            <w:shd w:val="clear" w:color="auto" w:fill="C6D9F1" w:themeFill="text2" w:themeFillTint="33"/>
          </w:tcPr>
          <w:p w:rsidR="000E4D2C" w:rsidRDefault="000E4D2C"/>
        </w:tc>
        <w:tc>
          <w:tcPr>
            <w:tcW w:w="8221" w:type="dxa"/>
            <w:shd w:val="clear" w:color="auto" w:fill="C6D9F1" w:themeFill="text2" w:themeFillTint="33"/>
          </w:tcPr>
          <w:p w:rsidR="000E4D2C" w:rsidRPr="00917B14" w:rsidRDefault="000E4D2C" w:rsidP="00B66C5E">
            <w:pPr>
              <w:pStyle w:val="NoSpacing"/>
              <w:jc w:val="both"/>
              <w:rPr>
                <w:rFonts w:cstheme="minorHAnsi"/>
                <w:sz w:val="24"/>
                <w:szCs w:val="24"/>
              </w:rPr>
            </w:pPr>
            <w:r>
              <w:rPr>
                <w:rFonts w:cstheme="minorHAnsi"/>
                <w:sz w:val="24"/>
                <w:szCs w:val="24"/>
              </w:rPr>
              <w:t>Balancing the scales</w:t>
            </w:r>
          </w:p>
        </w:tc>
      </w:tr>
      <w:tr w:rsidR="000E4D2C" w:rsidRPr="00917B14" w:rsidTr="00827893">
        <w:tc>
          <w:tcPr>
            <w:tcW w:w="1668" w:type="dxa"/>
            <w:shd w:val="clear" w:color="auto" w:fill="C6D9F1" w:themeFill="text2" w:themeFillTint="33"/>
          </w:tcPr>
          <w:p w:rsidR="000E4D2C" w:rsidRDefault="000E4D2C"/>
        </w:tc>
        <w:tc>
          <w:tcPr>
            <w:tcW w:w="8221" w:type="dxa"/>
            <w:shd w:val="clear" w:color="auto" w:fill="C6D9F1" w:themeFill="text2" w:themeFillTint="33"/>
          </w:tcPr>
          <w:p w:rsidR="000E4D2C" w:rsidRPr="00F259B1" w:rsidRDefault="00CB3577" w:rsidP="00B66C5E">
            <w:pPr>
              <w:pStyle w:val="NoSpacing"/>
              <w:jc w:val="both"/>
              <w:rPr>
                <w:rFonts w:cstheme="minorHAnsi"/>
                <w:sz w:val="24"/>
                <w:szCs w:val="24"/>
              </w:rPr>
            </w:pPr>
            <w:r w:rsidRPr="00827893">
              <w:rPr>
                <w:rFonts w:cstheme="minorHAnsi"/>
                <w:color w:val="C0504D" w:themeColor="accent2"/>
                <w:sz w:val="24"/>
                <w:szCs w:val="24"/>
              </w:rPr>
              <w:t>Embassies to Rome</w:t>
            </w:r>
          </w:p>
        </w:tc>
      </w:tr>
      <w:tr w:rsidR="000E4D2C" w:rsidRPr="00917B14" w:rsidTr="00827893">
        <w:tc>
          <w:tcPr>
            <w:tcW w:w="1668" w:type="dxa"/>
            <w:shd w:val="clear" w:color="auto" w:fill="EAF1DD" w:themeFill="accent3" w:themeFillTint="33"/>
          </w:tcPr>
          <w:p w:rsidR="000E4D2C" w:rsidRDefault="00DE46B6">
            <w:r>
              <w:rPr>
                <w:rFonts w:cstheme="minorHAnsi"/>
                <w:sz w:val="24"/>
                <w:szCs w:val="24"/>
              </w:rPr>
              <w:t xml:space="preserve">Season </w:t>
            </w:r>
            <w:r w:rsidR="000E4D2C">
              <w:rPr>
                <w:rFonts w:cstheme="minorHAnsi"/>
                <w:sz w:val="24"/>
                <w:szCs w:val="24"/>
              </w:rPr>
              <w:t>6</w:t>
            </w:r>
          </w:p>
        </w:tc>
        <w:tc>
          <w:tcPr>
            <w:tcW w:w="8221" w:type="dxa"/>
            <w:shd w:val="clear" w:color="auto" w:fill="EAF1DD" w:themeFill="accent3" w:themeFillTint="33"/>
          </w:tcPr>
          <w:p w:rsidR="000E4D2C" w:rsidRPr="000F214A" w:rsidRDefault="005F3B58" w:rsidP="00B66C5E">
            <w:pPr>
              <w:pStyle w:val="NoSpacing"/>
              <w:jc w:val="both"/>
              <w:rPr>
                <w:rFonts w:cstheme="minorHAnsi"/>
                <w:sz w:val="24"/>
                <w:szCs w:val="24"/>
              </w:rPr>
            </w:pPr>
            <w:r w:rsidRPr="005F3B58">
              <w:rPr>
                <w:rFonts w:cstheme="minorHAnsi"/>
                <w:sz w:val="24"/>
                <w:szCs w:val="24"/>
              </w:rPr>
              <w:t>The</w:t>
            </w:r>
            <w:r w:rsidR="00CB3577">
              <w:rPr>
                <w:rFonts w:cstheme="minorHAnsi"/>
                <w:sz w:val="24"/>
                <w:szCs w:val="24"/>
              </w:rPr>
              <w:t xml:space="preserve"> “Yavanas” and Merchant Diaspora</w:t>
            </w:r>
          </w:p>
        </w:tc>
      </w:tr>
      <w:tr w:rsidR="00767E39" w:rsidRPr="00917B14" w:rsidTr="00827893">
        <w:tc>
          <w:tcPr>
            <w:tcW w:w="1668" w:type="dxa"/>
            <w:shd w:val="clear" w:color="auto" w:fill="EAF1DD" w:themeFill="accent3" w:themeFillTint="33"/>
          </w:tcPr>
          <w:p w:rsidR="00767E39" w:rsidRDefault="00767E39"/>
        </w:tc>
        <w:tc>
          <w:tcPr>
            <w:tcW w:w="8221" w:type="dxa"/>
            <w:shd w:val="clear" w:color="auto" w:fill="EAF1DD" w:themeFill="accent3" w:themeFillTint="33"/>
          </w:tcPr>
          <w:p w:rsidR="00767E39" w:rsidRPr="000F214A" w:rsidRDefault="005F3B58" w:rsidP="00F05D81">
            <w:pPr>
              <w:pStyle w:val="NoSpacing"/>
              <w:jc w:val="both"/>
              <w:rPr>
                <w:rFonts w:cstheme="minorHAnsi"/>
                <w:sz w:val="24"/>
                <w:szCs w:val="24"/>
              </w:rPr>
            </w:pPr>
            <w:r w:rsidRPr="005F3B58">
              <w:rPr>
                <w:rFonts w:cstheme="minorHAnsi"/>
                <w:sz w:val="24"/>
                <w:szCs w:val="24"/>
              </w:rPr>
              <w:t>Fantasy Islands – Utopias in the Indian</w:t>
            </w:r>
            <w:r>
              <w:rPr>
                <w:rFonts w:cstheme="minorHAnsi"/>
                <w:sz w:val="24"/>
                <w:szCs w:val="24"/>
              </w:rPr>
              <w:t xml:space="preserve"> Ocean</w:t>
            </w:r>
          </w:p>
        </w:tc>
      </w:tr>
      <w:tr w:rsidR="00767E39" w:rsidRPr="00917B14" w:rsidTr="00827893">
        <w:tc>
          <w:tcPr>
            <w:tcW w:w="1668" w:type="dxa"/>
            <w:shd w:val="clear" w:color="auto" w:fill="EAF1DD" w:themeFill="accent3" w:themeFillTint="33"/>
          </w:tcPr>
          <w:p w:rsidR="00767E39" w:rsidRDefault="00767E39"/>
        </w:tc>
        <w:tc>
          <w:tcPr>
            <w:tcW w:w="8221" w:type="dxa"/>
            <w:shd w:val="clear" w:color="auto" w:fill="EAF1DD" w:themeFill="accent3" w:themeFillTint="33"/>
          </w:tcPr>
          <w:p w:rsidR="00767E39" w:rsidRPr="00917B14" w:rsidRDefault="00CB305F" w:rsidP="00F05D81">
            <w:pPr>
              <w:pStyle w:val="NoSpacing"/>
              <w:jc w:val="both"/>
              <w:rPr>
                <w:rFonts w:cstheme="minorHAnsi"/>
                <w:sz w:val="24"/>
                <w:szCs w:val="24"/>
              </w:rPr>
            </w:pPr>
            <w:r>
              <w:rPr>
                <w:rFonts w:cstheme="minorHAnsi"/>
                <w:color w:val="C0504D" w:themeColor="accent2"/>
                <w:sz w:val="24"/>
                <w:szCs w:val="24"/>
              </w:rPr>
              <w:t xml:space="preserve">The Island of the Sun and the Island of the </w:t>
            </w:r>
            <w:proofErr w:type="spellStart"/>
            <w:r>
              <w:rPr>
                <w:rFonts w:cstheme="minorHAnsi"/>
                <w:color w:val="C0504D" w:themeColor="accent2"/>
                <w:sz w:val="24"/>
                <w:szCs w:val="24"/>
              </w:rPr>
              <w:t>Panchaeans</w:t>
            </w:r>
            <w:proofErr w:type="spellEnd"/>
          </w:p>
        </w:tc>
      </w:tr>
      <w:tr w:rsidR="00BB17AC" w:rsidRPr="00917B14" w:rsidTr="00827893">
        <w:tc>
          <w:tcPr>
            <w:tcW w:w="1668" w:type="dxa"/>
            <w:shd w:val="clear" w:color="auto" w:fill="C6D9F1" w:themeFill="text2" w:themeFillTint="33"/>
          </w:tcPr>
          <w:p w:rsidR="00BB17AC" w:rsidRDefault="00480D6D">
            <w:r>
              <w:rPr>
                <w:rFonts w:cstheme="minorHAnsi"/>
                <w:sz w:val="24"/>
                <w:szCs w:val="24"/>
              </w:rPr>
              <w:t xml:space="preserve">Season </w:t>
            </w:r>
            <w:r w:rsidR="00DE46B6">
              <w:rPr>
                <w:rFonts w:cstheme="minorHAnsi"/>
                <w:sz w:val="24"/>
                <w:szCs w:val="24"/>
              </w:rPr>
              <w:t>7</w:t>
            </w:r>
          </w:p>
        </w:tc>
        <w:tc>
          <w:tcPr>
            <w:tcW w:w="8221" w:type="dxa"/>
            <w:shd w:val="clear" w:color="auto" w:fill="C6D9F1" w:themeFill="text2" w:themeFillTint="33"/>
          </w:tcPr>
          <w:p w:rsidR="00BB17AC" w:rsidRPr="00850336" w:rsidRDefault="00850336" w:rsidP="00F05D81">
            <w:pPr>
              <w:pStyle w:val="NoSpacing"/>
              <w:jc w:val="both"/>
              <w:rPr>
                <w:rFonts w:cstheme="minorHAnsi"/>
                <w:sz w:val="24"/>
                <w:szCs w:val="24"/>
              </w:rPr>
            </w:pPr>
            <w:r w:rsidRPr="00850336">
              <w:rPr>
                <w:rFonts w:cstheme="minorHAnsi"/>
                <w:sz w:val="24"/>
                <w:szCs w:val="24"/>
              </w:rPr>
              <w:t>India in the Roman imagination</w:t>
            </w:r>
          </w:p>
        </w:tc>
      </w:tr>
      <w:tr w:rsidR="00BB17AC" w:rsidRPr="00917B14" w:rsidTr="00827893">
        <w:tc>
          <w:tcPr>
            <w:tcW w:w="1668" w:type="dxa"/>
            <w:shd w:val="clear" w:color="auto" w:fill="C6D9F1" w:themeFill="text2" w:themeFillTint="33"/>
          </w:tcPr>
          <w:p w:rsidR="00BB17AC" w:rsidRDefault="00BB17AC"/>
        </w:tc>
        <w:tc>
          <w:tcPr>
            <w:tcW w:w="8221" w:type="dxa"/>
            <w:shd w:val="clear" w:color="auto" w:fill="C6D9F1" w:themeFill="text2" w:themeFillTint="33"/>
          </w:tcPr>
          <w:p w:rsidR="00BB17AC" w:rsidRPr="00917B14" w:rsidRDefault="00850336" w:rsidP="00F05D81">
            <w:pPr>
              <w:pStyle w:val="NoSpacing"/>
              <w:jc w:val="both"/>
              <w:rPr>
                <w:rFonts w:cstheme="minorHAnsi"/>
                <w:sz w:val="24"/>
                <w:szCs w:val="24"/>
              </w:rPr>
            </w:pPr>
            <w:r w:rsidRPr="00850336">
              <w:rPr>
                <w:rFonts w:cstheme="minorHAnsi"/>
                <w:sz w:val="24"/>
                <w:szCs w:val="24"/>
              </w:rPr>
              <w:t>Philostratus</w:t>
            </w:r>
            <w:r>
              <w:rPr>
                <w:rFonts w:cstheme="minorHAnsi"/>
                <w:sz w:val="24"/>
                <w:szCs w:val="24"/>
              </w:rPr>
              <w:t>’</w:t>
            </w:r>
            <w:r w:rsidRPr="00850336">
              <w:rPr>
                <w:rFonts w:cstheme="minorHAnsi"/>
                <w:sz w:val="24"/>
                <w:szCs w:val="24"/>
              </w:rPr>
              <w:t xml:space="preserve"> </w:t>
            </w:r>
            <w:r w:rsidRPr="00850336">
              <w:rPr>
                <w:rFonts w:cstheme="minorHAnsi"/>
                <w:i/>
                <w:sz w:val="24"/>
                <w:szCs w:val="24"/>
              </w:rPr>
              <w:t>Life of Apollonius of Tyana</w:t>
            </w:r>
          </w:p>
        </w:tc>
      </w:tr>
      <w:tr w:rsidR="00BB17AC" w:rsidRPr="00917B14" w:rsidTr="00827893">
        <w:tc>
          <w:tcPr>
            <w:tcW w:w="1668" w:type="dxa"/>
            <w:shd w:val="clear" w:color="auto" w:fill="C6D9F1" w:themeFill="text2" w:themeFillTint="33"/>
          </w:tcPr>
          <w:p w:rsidR="00BB17AC" w:rsidRDefault="00BB17AC"/>
        </w:tc>
        <w:tc>
          <w:tcPr>
            <w:tcW w:w="8221" w:type="dxa"/>
            <w:shd w:val="clear" w:color="auto" w:fill="C6D9F1" w:themeFill="text2" w:themeFillTint="33"/>
          </w:tcPr>
          <w:p w:rsidR="00BB17AC" w:rsidRPr="003E58EB" w:rsidRDefault="00557C13" w:rsidP="00557C13">
            <w:pPr>
              <w:pStyle w:val="NoSpacing"/>
              <w:jc w:val="both"/>
              <w:rPr>
                <w:rFonts w:cstheme="minorHAnsi"/>
                <w:sz w:val="24"/>
                <w:szCs w:val="24"/>
              </w:rPr>
            </w:pPr>
            <w:r>
              <w:rPr>
                <w:rFonts w:cstheme="minorHAnsi"/>
                <w:color w:val="C0504D" w:themeColor="accent2"/>
                <w:sz w:val="24"/>
                <w:szCs w:val="24"/>
              </w:rPr>
              <w:t>Apollonius - a w</w:t>
            </w:r>
            <w:r w:rsidR="00A30FB3">
              <w:rPr>
                <w:rFonts w:cstheme="minorHAnsi"/>
                <w:color w:val="C0504D" w:themeColor="accent2"/>
                <w:sz w:val="24"/>
                <w:szCs w:val="24"/>
              </w:rPr>
              <w:t>izard in India</w:t>
            </w:r>
          </w:p>
        </w:tc>
      </w:tr>
      <w:tr w:rsidR="00273E92" w:rsidRPr="00917B14" w:rsidTr="00827893">
        <w:tc>
          <w:tcPr>
            <w:tcW w:w="1668" w:type="dxa"/>
            <w:shd w:val="clear" w:color="auto" w:fill="EAF1DD" w:themeFill="accent3" w:themeFillTint="33"/>
          </w:tcPr>
          <w:p w:rsidR="00273E92" w:rsidRDefault="00DE46B6">
            <w:r>
              <w:rPr>
                <w:rFonts w:cstheme="minorHAnsi"/>
                <w:sz w:val="24"/>
                <w:szCs w:val="24"/>
              </w:rPr>
              <w:t>Season 8</w:t>
            </w:r>
          </w:p>
        </w:tc>
        <w:tc>
          <w:tcPr>
            <w:tcW w:w="8221" w:type="dxa"/>
            <w:shd w:val="clear" w:color="auto" w:fill="EAF1DD" w:themeFill="accent3" w:themeFillTint="33"/>
          </w:tcPr>
          <w:p w:rsidR="00273E92" w:rsidRPr="00917B14" w:rsidRDefault="00CC21DF" w:rsidP="00CC21DF">
            <w:pPr>
              <w:pStyle w:val="NoSpacing"/>
              <w:jc w:val="both"/>
              <w:rPr>
                <w:rFonts w:cstheme="minorHAnsi"/>
                <w:sz w:val="24"/>
                <w:szCs w:val="24"/>
              </w:rPr>
            </w:pPr>
            <w:r>
              <w:rPr>
                <w:rFonts w:cstheme="minorHAnsi"/>
                <w:sz w:val="24"/>
                <w:szCs w:val="24"/>
              </w:rPr>
              <w:t>The Eastern Desert and Red Sea</w:t>
            </w:r>
          </w:p>
        </w:tc>
      </w:tr>
      <w:tr w:rsidR="00273E92" w:rsidRPr="00917B14" w:rsidTr="00827893">
        <w:tc>
          <w:tcPr>
            <w:tcW w:w="1668" w:type="dxa"/>
            <w:shd w:val="clear" w:color="auto" w:fill="EAF1DD" w:themeFill="accent3" w:themeFillTint="33"/>
          </w:tcPr>
          <w:p w:rsidR="00273E92" w:rsidRDefault="00273E92"/>
        </w:tc>
        <w:tc>
          <w:tcPr>
            <w:tcW w:w="8221" w:type="dxa"/>
            <w:shd w:val="clear" w:color="auto" w:fill="EAF1DD" w:themeFill="accent3" w:themeFillTint="33"/>
          </w:tcPr>
          <w:p w:rsidR="00273E92" w:rsidRPr="00702D8D" w:rsidRDefault="00273E92" w:rsidP="00F05D81">
            <w:pPr>
              <w:pStyle w:val="NoSpacing"/>
              <w:jc w:val="both"/>
              <w:rPr>
                <w:rFonts w:cstheme="minorHAnsi"/>
                <w:sz w:val="24"/>
                <w:szCs w:val="24"/>
              </w:rPr>
            </w:pPr>
            <w:r>
              <w:rPr>
                <w:rFonts w:cstheme="minorHAnsi"/>
                <w:sz w:val="24"/>
                <w:szCs w:val="24"/>
              </w:rPr>
              <w:t>Rome and East Africa</w:t>
            </w:r>
          </w:p>
        </w:tc>
      </w:tr>
      <w:tr w:rsidR="00273E92" w:rsidRPr="00917B14" w:rsidTr="00827893">
        <w:tc>
          <w:tcPr>
            <w:tcW w:w="1668" w:type="dxa"/>
            <w:shd w:val="clear" w:color="auto" w:fill="EAF1DD" w:themeFill="accent3" w:themeFillTint="33"/>
          </w:tcPr>
          <w:p w:rsidR="00273E92" w:rsidRDefault="00273E92"/>
        </w:tc>
        <w:tc>
          <w:tcPr>
            <w:tcW w:w="8221" w:type="dxa"/>
            <w:shd w:val="clear" w:color="auto" w:fill="EAF1DD" w:themeFill="accent3" w:themeFillTint="33"/>
          </w:tcPr>
          <w:p w:rsidR="00273E92" w:rsidRPr="00702D8D" w:rsidRDefault="00273E92" w:rsidP="00F05D81">
            <w:pPr>
              <w:pStyle w:val="NoSpacing"/>
              <w:jc w:val="both"/>
              <w:rPr>
                <w:rFonts w:cstheme="minorHAnsi"/>
                <w:sz w:val="24"/>
                <w:szCs w:val="24"/>
              </w:rPr>
            </w:pPr>
            <w:r w:rsidRPr="00827893">
              <w:rPr>
                <w:rFonts w:cstheme="minorHAnsi"/>
                <w:color w:val="C0504D" w:themeColor="accent2"/>
                <w:sz w:val="24"/>
                <w:szCs w:val="24"/>
              </w:rPr>
              <w:t>“Raft men” – The ancient cinnamon route?</w:t>
            </w:r>
          </w:p>
        </w:tc>
      </w:tr>
      <w:tr w:rsidR="00273E92" w:rsidRPr="00B17BF7" w:rsidTr="00827893">
        <w:tc>
          <w:tcPr>
            <w:tcW w:w="1668" w:type="dxa"/>
            <w:shd w:val="clear" w:color="auto" w:fill="C6D9F1" w:themeFill="text2" w:themeFillTint="33"/>
          </w:tcPr>
          <w:p w:rsidR="00273E92" w:rsidRDefault="00DE46B6">
            <w:r>
              <w:rPr>
                <w:rFonts w:cstheme="minorHAnsi"/>
                <w:sz w:val="24"/>
                <w:szCs w:val="24"/>
              </w:rPr>
              <w:t>Season 9</w:t>
            </w:r>
          </w:p>
        </w:tc>
        <w:tc>
          <w:tcPr>
            <w:tcW w:w="8221" w:type="dxa"/>
            <w:shd w:val="clear" w:color="auto" w:fill="C6D9F1" w:themeFill="text2" w:themeFillTint="33"/>
          </w:tcPr>
          <w:p w:rsidR="00273E92" w:rsidRPr="00917B14" w:rsidRDefault="00273E92" w:rsidP="00EC00BE">
            <w:pPr>
              <w:pStyle w:val="NoSpacing"/>
              <w:jc w:val="both"/>
              <w:rPr>
                <w:rFonts w:cstheme="minorHAnsi"/>
                <w:sz w:val="24"/>
                <w:szCs w:val="24"/>
              </w:rPr>
            </w:pPr>
            <w:r w:rsidRPr="00273E92">
              <w:rPr>
                <w:rFonts w:cstheme="minorHAnsi"/>
                <w:sz w:val="24"/>
                <w:szCs w:val="24"/>
              </w:rPr>
              <w:t>Palmyra and the Persian Gulf</w:t>
            </w:r>
          </w:p>
        </w:tc>
      </w:tr>
      <w:tr w:rsidR="00273E92" w:rsidRPr="00917B14" w:rsidTr="00827893">
        <w:tc>
          <w:tcPr>
            <w:tcW w:w="1668" w:type="dxa"/>
            <w:shd w:val="clear" w:color="auto" w:fill="C6D9F1" w:themeFill="text2" w:themeFillTint="33"/>
          </w:tcPr>
          <w:p w:rsidR="00273E92" w:rsidRDefault="00273E92"/>
        </w:tc>
        <w:tc>
          <w:tcPr>
            <w:tcW w:w="8221" w:type="dxa"/>
            <w:shd w:val="clear" w:color="auto" w:fill="C6D9F1" w:themeFill="text2" w:themeFillTint="33"/>
          </w:tcPr>
          <w:p w:rsidR="00273E92" w:rsidRPr="00702D8D" w:rsidRDefault="00273E92" w:rsidP="00EC00BE">
            <w:pPr>
              <w:pStyle w:val="NoSpacing"/>
              <w:jc w:val="both"/>
              <w:rPr>
                <w:rFonts w:cstheme="minorHAnsi"/>
                <w:sz w:val="24"/>
                <w:szCs w:val="24"/>
              </w:rPr>
            </w:pPr>
            <w:r>
              <w:rPr>
                <w:rFonts w:cstheme="minorHAnsi"/>
                <w:sz w:val="24"/>
                <w:szCs w:val="24"/>
              </w:rPr>
              <w:t>Arabia Felix</w:t>
            </w:r>
          </w:p>
        </w:tc>
      </w:tr>
      <w:tr w:rsidR="00273E92" w:rsidRPr="00917B14" w:rsidTr="00827893">
        <w:tc>
          <w:tcPr>
            <w:tcW w:w="1668" w:type="dxa"/>
            <w:shd w:val="clear" w:color="auto" w:fill="C6D9F1" w:themeFill="text2" w:themeFillTint="33"/>
          </w:tcPr>
          <w:p w:rsidR="00273E92" w:rsidRDefault="00273E92"/>
        </w:tc>
        <w:tc>
          <w:tcPr>
            <w:tcW w:w="8221" w:type="dxa"/>
            <w:shd w:val="clear" w:color="auto" w:fill="C6D9F1" w:themeFill="text2" w:themeFillTint="33"/>
          </w:tcPr>
          <w:p w:rsidR="00273E92" w:rsidRPr="00702D8D" w:rsidRDefault="00273E92" w:rsidP="00EC00BE">
            <w:pPr>
              <w:pStyle w:val="NoSpacing"/>
              <w:jc w:val="both"/>
              <w:rPr>
                <w:rFonts w:cstheme="minorHAnsi"/>
                <w:sz w:val="24"/>
                <w:szCs w:val="24"/>
              </w:rPr>
            </w:pPr>
            <w:r w:rsidRPr="00827893">
              <w:rPr>
                <w:rFonts w:cstheme="minorHAnsi"/>
                <w:color w:val="C0504D" w:themeColor="accent2"/>
                <w:sz w:val="24"/>
                <w:szCs w:val="24"/>
              </w:rPr>
              <w:t>Early Christianity in India</w:t>
            </w:r>
          </w:p>
        </w:tc>
      </w:tr>
      <w:tr w:rsidR="00273E92" w:rsidRPr="00917B14" w:rsidTr="00827893">
        <w:tc>
          <w:tcPr>
            <w:tcW w:w="1668" w:type="dxa"/>
            <w:shd w:val="clear" w:color="auto" w:fill="EAF1DD" w:themeFill="accent3" w:themeFillTint="33"/>
          </w:tcPr>
          <w:p w:rsidR="00273E92" w:rsidRDefault="00DE46B6">
            <w:r>
              <w:rPr>
                <w:rFonts w:cstheme="minorHAnsi"/>
                <w:sz w:val="24"/>
                <w:szCs w:val="24"/>
              </w:rPr>
              <w:t>Season 10</w:t>
            </w:r>
          </w:p>
        </w:tc>
        <w:tc>
          <w:tcPr>
            <w:tcW w:w="8221" w:type="dxa"/>
            <w:shd w:val="clear" w:color="auto" w:fill="EAF1DD" w:themeFill="accent3" w:themeFillTint="33"/>
          </w:tcPr>
          <w:p w:rsidR="00273E92" w:rsidRPr="000E3946" w:rsidRDefault="00273E92" w:rsidP="00EC00BE">
            <w:pPr>
              <w:pStyle w:val="NoSpacing"/>
              <w:jc w:val="both"/>
              <w:rPr>
                <w:rFonts w:cstheme="minorHAnsi"/>
                <w:sz w:val="24"/>
                <w:szCs w:val="24"/>
              </w:rPr>
            </w:pPr>
            <w:r>
              <w:rPr>
                <w:rFonts w:cstheme="minorHAnsi"/>
                <w:sz w:val="24"/>
                <w:szCs w:val="24"/>
              </w:rPr>
              <w:t>Rome and the Seres</w:t>
            </w:r>
          </w:p>
        </w:tc>
      </w:tr>
      <w:tr w:rsidR="00273E92" w:rsidRPr="00917B14" w:rsidTr="00827893">
        <w:tc>
          <w:tcPr>
            <w:tcW w:w="1668" w:type="dxa"/>
            <w:shd w:val="clear" w:color="auto" w:fill="EAF1DD" w:themeFill="accent3" w:themeFillTint="33"/>
          </w:tcPr>
          <w:p w:rsidR="00273E92" w:rsidRDefault="00273E92"/>
        </w:tc>
        <w:tc>
          <w:tcPr>
            <w:tcW w:w="8221" w:type="dxa"/>
            <w:shd w:val="clear" w:color="auto" w:fill="EAF1DD" w:themeFill="accent3" w:themeFillTint="33"/>
          </w:tcPr>
          <w:p w:rsidR="00273E92" w:rsidRPr="002B6C4E" w:rsidRDefault="00A44C79" w:rsidP="00A44C79">
            <w:pPr>
              <w:pStyle w:val="NoSpacing"/>
              <w:jc w:val="both"/>
              <w:rPr>
                <w:rFonts w:cstheme="minorHAnsi"/>
                <w:sz w:val="24"/>
                <w:szCs w:val="24"/>
              </w:rPr>
            </w:pPr>
            <w:r>
              <w:rPr>
                <w:rFonts w:cstheme="minorHAnsi"/>
                <w:color w:val="C0504D" w:themeColor="accent2"/>
                <w:sz w:val="24"/>
                <w:szCs w:val="24"/>
              </w:rPr>
              <w:t>The People of Da Qin</w:t>
            </w:r>
          </w:p>
        </w:tc>
      </w:tr>
      <w:tr w:rsidR="00273E92" w:rsidRPr="00917B14" w:rsidTr="00827893">
        <w:trPr>
          <w:trHeight w:val="70"/>
        </w:trPr>
        <w:tc>
          <w:tcPr>
            <w:tcW w:w="1668" w:type="dxa"/>
            <w:shd w:val="clear" w:color="auto" w:fill="EAF1DD" w:themeFill="accent3" w:themeFillTint="33"/>
          </w:tcPr>
          <w:p w:rsidR="00273E92" w:rsidRDefault="00273E92"/>
        </w:tc>
        <w:tc>
          <w:tcPr>
            <w:tcW w:w="8221" w:type="dxa"/>
            <w:shd w:val="clear" w:color="auto" w:fill="EAF1DD" w:themeFill="accent3" w:themeFillTint="33"/>
          </w:tcPr>
          <w:p w:rsidR="00273E92" w:rsidRPr="00917B14" w:rsidRDefault="00273E92" w:rsidP="003A00F7">
            <w:pPr>
              <w:pStyle w:val="NoSpacing"/>
              <w:jc w:val="both"/>
              <w:rPr>
                <w:rFonts w:cstheme="minorHAnsi"/>
                <w:sz w:val="24"/>
                <w:szCs w:val="24"/>
              </w:rPr>
            </w:pPr>
            <w:r>
              <w:rPr>
                <w:rFonts w:cstheme="minorHAnsi"/>
                <w:sz w:val="24"/>
                <w:szCs w:val="24"/>
              </w:rPr>
              <w:t xml:space="preserve">Exam Preparation session </w:t>
            </w:r>
          </w:p>
        </w:tc>
      </w:tr>
    </w:tbl>
    <w:p w:rsidR="0064083F" w:rsidRDefault="0064083F" w:rsidP="00144053">
      <w:pPr>
        <w:pStyle w:val="NoSpacing"/>
        <w:jc w:val="both"/>
        <w:rPr>
          <w:rFonts w:cstheme="minorHAnsi"/>
          <w:b/>
          <w:bCs/>
          <w:sz w:val="24"/>
          <w:szCs w:val="24"/>
          <w:u w:val="single"/>
        </w:rPr>
      </w:pPr>
    </w:p>
    <w:p w:rsidR="00890557" w:rsidRDefault="00890557" w:rsidP="00C91415"/>
    <w:p w:rsidR="00716E20" w:rsidRPr="00E25176" w:rsidRDefault="00716E20" w:rsidP="00716E20">
      <w:pPr>
        <w:pStyle w:val="heading"/>
        <w:rPr>
          <w:szCs w:val="24"/>
        </w:rPr>
      </w:pPr>
      <w:r w:rsidRPr="00E25176">
        <w:rPr>
          <w:szCs w:val="24"/>
        </w:rPr>
        <w:t>ASSESSMENT</w:t>
      </w:r>
    </w:p>
    <w:p w:rsidR="00716E20" w:rsidRDefault="00716E20" w:rsidP="00C91415"/>
    <w:p w:rsidR="00A16305" w:rsidRPr="00E665DC" w:rsidRDefault="00A16305" w:rsidP="00A16305">
      <w:pPr>
        <w:overflowPunct w:val="0"/>
        <w:autoSpaceDE w:val="0"/>
        <w:autoSpaceDN w:val="0"/>
        <w:adjustRightInd w:val="0"/>
        <w:spacing w:after="0" w:line="240" w:lineRule="auto"/>
        <w:jc w:val="both"/>
        <w:textAlignment w:val="baseline"/>
        <w:rPr>
          <w:rFonts w:eastAsia="Times New Roman" w:cs="Arial"/>
          <w:b/>
          <w:color w:val="FF0000"/>
          <w:sz w:val="24"/>
          <w:szCs w:val="24"/>
        </w:rPr>
      </w:pPr>
      <w:r w:rsidRPr="00A16305">
        <w:rPr>
          <w:rFonts w:eastAsia="Times New Roman" w:cs="Arial"/>
          <w:b/>
          <w:sz w:val="24"/>
          <w:szCs w:val="24"/>
        </w:rPr>
        <w:t>Assessment Component 1 – 50%</w:t>
      </w:r>
      <w:r w:rsidR="00287AE9">
        <w:rPr>
          <w:rFonts w:eastAsia="Times New Roman" w:cs="Arial"/>
          <w:b/>
          <w:sz w:val="24"/>
          <w:szCs w:val="24"/>
        </w:rPr>
        <w:t xml:space="preserve"> - deadline </w:t>
      </w:r>
      <w:r w:rsidR="00596770">
        <w:rPr>
          <w:rFonts w:eastAsia="Times New Roman" w:cs="Arial"/>
          <w:b/>
          <w:sz w:val="24"/>
          <w:szCs w:val="24"/>
        </w:rPr>
        <w:t>1</w:t>
      </w:r>
      <w:r w:rsidR="005F5B8A">
        <w:rPr>
          <w:rFonts w:eastAsia="Times New Roman" w:cs="Arial"/>
          <w:b/>
          <w:sz w:val="24"/>
          <w:szCs w:val="24"/>
        </w:rPr>
        <w:t>2</w:t>
      </w:r>
      <w:r w:rsidR="00596770">
        <w:rPr>
          <w:rFonts w:eastAsia="Times New Roman" w:cs="Arial"/>
          <w:b/>
          <w:sz w:val="24"/>
          <w:szCs w:val="24"/>
        </w:rPr>
        <w:t>/1</w:t>
      </w:r>
      <w:r w:rsidR="005F5B8A">
        <w:rPr>
          <w:rFonts w:eastAsia="Times New Roman" w:cs="Arial"/>
          <w:b/>
          <w:sz w:val="24"/>
          <w:szCs w:val="24"/>
        </w:rPr>
        <w:t>2/17</w:t>
      </w:r>
      <w:r w:rsidR="00596770">
        <w:rPr>
          <w:rFonts w:eastAsia="Times New Roman" w:cs="Arial"/>
          <w:b/>
          <w:sz w:val="24"/>
          <w:szCs w:val="24"/>
        </w:rPr>
        <w:t xml:space="preserve"> (work must be submitted to turn-it-in by 23:59 at the latest)</w:t>
      </w:r>
    </w:p>
    <w:p w:rsidR="00A16305" w:rsidRPr="00A16305" w:rsidRDefault="00A16305" w:rsidP="00A16305">
      <w:pPr>
        <w:overflowPunct w:val="0"/>
        <w:autoSpaceDE w:val="0"/>
        <w:autoSpaceDN w:val="0"/>
        <w:adjustRightInd w:val="0"/>
        <w:spacing w:after="0" w:line="240" w:lineRule="auto"/>
        <w:jc w:val="both"/>
        <w:textAlignment w:val="baseline"/>
        <w:rPr>
          <w:rFonts w:eastAsia="Times New Roman" w:cs="Arial"/>
          <w:b/>
          <w:sz w:val="24"/>
          <w:szCs w:val="24"/>
        </w:rPr>
      </w:pPr>
    </w:p>
    <w:p w:rsidR="00A16305" w:rsidRPr="00A16305" w:rsidRDefault="00A16305" w:rsidP="00A16305">
      <w:pPr>
        <w:overflowPunct w:val="0"/>
        <w:autoSpaceDE w:val="0"/>
        <w:autoSpaceDN w:val="0"/>
        <w:adjustRightInd w:val="0"/>
        <w:spacing w:after="0" w:line="240" w:lineRule="auto"/>
        <w:jc w:val="both"/>
        <w:textAlignment w:val="baseline"/>
        <w:rPr>
          <w:rFonts w:eastAsia="Times New Roman" w:cs="Arial"/>
          <w:sz w:val="24"/>
          <w:szCs w:val="24"/>
        </w:rPr>
      </w:pPr>
      <w:r w:rsidRPr="00A16305">
        <w:rPr>
          <w:rFonts w:eastAsia="Times New Roman" w:cs="Arial"/>
          <w:sz w:val="24"/>
          <w:szCs w:val="24"/>
        </w:rPr>
        <w:t>One 2,500 word assignment - essay.</w:t>
      </w:r>
    </w:p>
    <w:p w:rsidR="00A16305" w:rsidRPr="00A16305" w:rsidRDefault="00A16305" w:rsidP="00A16305">
      <w:pPr>
        <w:overflowPunct w:val="0"/>
        <w:autoSpaceDE w:val="0"/>
        <w:autoSpaceDN w:val="0"/>
        <w:adjustRightInd w:val="0"/>
        <w:spacing w:after="0" w:line="240" w:lineRule="auto"/>
        <w:jc w:val="both"/>
        <w:textAlignment w:val="baseline"/>
        <w:rPr>
          <w:rFonts w:eastAsia="Times New Roman" w:cs="Arial"/>
          <w:b/>
          <w:sz w:val="24"/>
          <w:szCs w:val="24"/>
        </w:rPr>
      </w:pPr>
    </w:p>
    <w:p w:rsidR="00864FA1" w:rsidRPr="00CE7E5D" w:rsidRDefault="00864FA1" w:rsidP="00864FA1">
      <w:pPr>
        <w:spacing w:after="0" w:line="360" w:lineRule="auto"/>
        <w:jc w:val="both"/>
        <w:rPr>
          <w:rFonts w:asciiTheme="majorHAnsi" w:hAnsiTheme="majorHAnsi" w:cs="Times New Roman"/>
          <w:b/>
          <w:sz w:val="24"/>
          <w:szCs w:val="24"/>
        </w:rPr>
      </w:pPr>
    </w:p>
    <w:p w:rsidR="005F5B8A" w:rsidRPr="000D0A4F" w:rsidRDefault="005F5B8A" w:rsidP="005F5B8A">
      <w:pPr>
        <w:spacing w:line="360" w:lineRule="auto"/>
        <w:jc w:val="both"/>
        <w:rPr>
          <w:rFonts w:ascii="Times New Roman" w:hAnsi="Times New Roman" w:cs="Times New Roman"/>
          <w:b/>
          <w:sz w:val="24"/>
          <w:szCs w:val="24"/>
        </w:rPr>
      </w:pPr>
      <w:r w:rsidRPr="000D0A4F">
        <w:rPr>
          <w:rFonts w:ascii="Times New Roman" w:hAnsi="Times New Roman" w:cs="Times New Roman"/>
          <w:b/>
          <w:sz w:val="24"/>
          <w:szCs w:val="24"/>
        </w:rPr>
        <w:t xml:space="preserve">1. </w:t>
      </w:r>
      <w:r>
        <w:rPr>
          <w:rFonts w:ascii="Times New Roman" w:hAnsi="Times New Roman" w:cs="Times New Roman"/>
          <w:sz w:val="24"/>
          <w:szCs w:val="24"/>
        </w:rPr>
        <w:t xml:space="preserve">Do </w:t>
      </w:r>
      <w:r w:rsidRPr="002651FB">
        <w:rPr>
          <w:rFonts w:ascii="Times New Roman" w:hAnsi="Times New Roman" w:cs="Times New Roman"/>
          <w:sz w:val="24"/>
          <w:szCs w:val="24"/>
        </w:rPr>
        <w:t xml:space="preserve">our sources allow us to understand whether Alexander the Great had any coherent strategies and objectives in mind while campaigning in Bactria and India?  </w:t>
      </w:r>
    </w:p>
    <w:p w:rsidR="005F5B8A" w:rsidRPr="005F5B8A" w:rsidRDefault="005F5B8A" w:rsidP="005F5B8A">
      <w:pPr>
        <w:spacing w:line="360" w:lineRule="auto"/>
        <w:jc w:val="both"/>
        <w:rPr>
          <w:rFonts w:ascii="Times New Roman" w:hAnsi="Times New Roman" w:cs="Times New Roman"/>
          <w:sz w:val="2"/>
          <w:szCs w:val="24"/>
        </w:rPr>
      </w:pPr>
    </w:p>
    <w:p w:rsidR="005F5B8A" w:rsidRPr="000D0A4F" w:rsidRDefault="005F5B8A" w:rsidP="005F5B8A">
      <w:pPr>
        <w:spacing w:line="360" w:lineRule="auto"/>
        <w:jc w:val="both"/>
        <w:rPr>
          <w:rFonts w:ascii="Times New Roman" w:hAnsi="Times New Roman" w:cs="Times New Roman"/>
          <w:sz w:val="24"/>
          <w:szCs w:val="24"/>
        </w:rPr>
      </w:pPr>
      <w:r w:rsidRPr="000D0A4F">
        <w:rPr>
          <w:rFonts w:ascii="Times New Roman" w:hAnsi="Times New Roman" w:cs="Times New Roman"/>
          <w:b/>
          <w:sz w:val="24"/>
          <w:szCs w:val="24"/>
        </w:rPr>
        <w:t>2.</w:t>
      </w:r>
      <w:r w:rsidRPr="000D0A4F">
        <w:t xml:space="preserve"> </w:t>
      </w:r>
      <w:r>
        <w:rPr>
          <w:rFonts w:ascii="Times New Roman" w:hAnsi="Times New Roman" w:cs="Times New Roman"/>
          <w:sz w:val="24"/>
          <w:szCs w:val="24"/>
        </w:rPr>
        <w:t xml:space="preserve">How </w:t>
      </w:r>
      <w:r w:rsidRPr="00777861">
        <w:rPr>
          <w:rFonts w:ascii="Times New Roman" w:hAnsi="Times New Roman" w:cs="Times New Roman"/>
          <w:sz w:val="24"/>
          <w:szCs w:val="24"/>
        </w:rPr>
        <w:t>much historical credence should be placed in the “discovery traditions” connected to Eudoxus of Cyzicus and Hippalus?</w:t>
      </w:r>
    </w:p>
    <w:p w:rsidR="005F5B8A" w:rsidRPr="005F5B8A" w:rsidRDefault="005F5B8A" w:rsidP="005F5B8A">
      <w:pPr>
        <w:spacing w:line="360" w:lineRule="auto"/>
        <w:jc w:val="both"/>
        <w:rPr>
          <w:rFonts w:ascii="Times New Roman" w:hAnsi="Times New Roman" w:cs="Times New Roman"/>
          <w:sz w:val="2"/>
          <w:szCs w:val="24"/>
        </w:rPr>
      </w:pPr>
    </w:p>
    <w:p w:rsidR="005F5B8A" w:rsidRPr="000D0A4F" w:rsidRDefault="005F5B8A" w:rsidP="005F5B8A">
      <w:pPr>
        <w:spacing w:line="360" w:lineRule="auto"/>
        <w:jc w:val="both"/>
        <w:rPr>
          <w:rFonts w:ascii="Times New Roman" w:hAnsi="Times New Roman" w:cs="Times New Roman"/>
          <w:sz w:val="24"/>
          <w:szCs w:val="24"/>
        </w:rPr>
      </w:pPr>
      <w:r w:rsidRPr="000D0A4F">
        <w:rPr>
          <w:rFonts w:ascii="Times New Roman" w:hAnsi="Times New Roman" w:cs="Times New Roman"/>
          <w:b/>
          <w:sz w:val="24"/>
          <w:szCs w:val="24"/>
        </w:rPr>
        <w:t>3.</w:t>
      </w:r>
      <w:r w:rsidRPr="000D0A4F">
        <w:rPr>
          <w:rFonts w:ascii="Times New Roman" w:hAnsi="Times New Roman" w:cs="Times New Roman"/>
          <w:sz w:val="24"/>
          <w:szCs w:val="24"/>
        </w:rPr>
        <w:t xml:space="preserve"> Critically </w:t>
      </w:r>
      <w:r w:rsidRPr="00777861">
        <w:rPr>
          <w:rFonts w:ascii="Times New Roman" w:hAnsi="Times New Roman" w:cs="Times New Roman"/>
          <w:sz w:val="24"/>
          <w:szCs w:val="24"/>
        </w:rPr>
        <w:t>consider how accurate the notion is that Rome’s Indian Ocean trade harmed the Empire’s economy.</w:t>
      </w:r>
    </w:p>
    <w:p w:rsidR="005F5B8A" w:rsidRPr="005F5B8A" w:rsidRDefault="005F5B8A" w:rsidP="005F5B8A">
      <w:pPr>
        <w:spacing w:line="360" w:lineRule="auto"/>
        <w:jc w:val="both"/>
        <w:rPr>
          <w:rFonts w:ascii="Times New Roman" w:hAnsi="Times New Roman" w:cs="Times New Roman"/>
          <w:sz w:val="2"/>
          <w:szCs w:val="24"/>
        </w:rPr>
      </w:pPr>
    </w:p>
    <w:p w:rsidR="005F5B8A" w:rsidRPr="000D0A4F" w:rsidRDefault="005F5B8A" w:rsidP="005F5B8A">
      <w:pPr>
        <w:spacing w:line="360" w:lineRule="auto"/>
        <w:jc w:val="both"/>
        <w:rPr>
          <w:rFonts w:ascii="Times New Roman" w:hAnsi="Times New Roman" w:cs="Times New Roman"/>
          <w:sz w:val="24"/>
          <w:szCs w:val="24"/>
        </w:rPr>
      </w:pPr>
      <w:r w:rsidRPr="000D0A4F">
        <w:rPr>
          <w:rFonts w:ascii="Times New Roman" w:hAnsi="Times New Roman" w:cs="Times New Roman"/>
          <w:b/>
          <w:sz w:val="24"/>
          <w:szCs w:val="24"/>
        </w:rPr>
        <w:t>4.</w:t>
      </w:r>
      <w:r w:rsidRPr="000D0A4F">
        <w:rPr>
          <w:rFonts w:ascii="Times New Roman" w:hAnsi="Times New Roman" w:cs="Times New Roman"/>
          <w:sz w:val="24"/>
          <w:szCs w:val="24"/>
        </w:rPr>
        <w:t xml:space="preserve"> </w:t>
      </w:r>
      <w:r>
        <w:rPr>
          <w:rFonts w:ascii="Times New Roman" w:hAnsi="Times New Roman" w:cs="Times New Roman"/>
          <w:sz w:val="24"/>
          <w:szCs w:val="24"/>
        </w:rPr>
        <w:t>Critically discuss</w:t>
      </w:r>
      <w:r w:rsidRPr="00777861">
        <w:rPr>
          <w:rFonts w:ascii="Times New Roman" w:hAnsi="Times New Roman" w:cs="Times New Roman"/>
          <w:sz w:val="24"/>
          <w:szCs w:val="24"/>
        </w:rPr>
        <w:t xml:space="preserve"> how Philostratus’ representation of India in the </w:t>
      </w:r>
      <w:r w:rsidRPr="00777861">
        <w:rPr>
          <w:rFonts w:ascii="Times New Roman" w:hAnsi="Times New Roman" w:cs="Times New Roman"/>
          <w:i/>
          <w:sz w:val="24"/>
          <w:szCs w:val="24"/>
        </w:rPr>
        <w:t xml:space="preserve">Life of Apollonius of Tyana </w:t>
      </w:r>
      <w:r w:rsidRPr="00777861">
        <w:rPr>
          <w:rFonts w:ascii="Times New Roman" w:hAnsi="Times New Roman" w:cs="Times New Roman"/>
          <w:sz w:val="24"/>
          <w:szCs w:val="24"/>
        </w:rPr>
        <w:t xml:space="preserve">suits </w:t>
      </w:r>
      <w:r>
        <w:rPr>
          <w:rFonts w:ascii="Times New Roman" w:hAnsi="Times New Roman" w:cs="Times New Roman"/>
          <w:sz w:val="24"/>
          <w:szCs w:val="24"/>
        </w:rPr>
        <w:t>the purposes of his work.</w:t>
      </w:r>
    </w:p>
    <w:p w:rsidR="00CE7E5D" w:rsidRPr="00A16305" w:rsidRDefault="00CE7E5D" w:rsidP="00CE7E5D">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4"/>
          <w:szCs w:val="24"/>
        </w:rPr>
      </w:pPr>
    </w:p>
    <w:p w:rsidR="00A16305" w:rsidRDefault="00A16305" w:rsidP="00A16305">
      <w:pPr>
        <w:overflowPunct w:val="0"/>
        <w:autoSpaceDE w:val="0"/>
        <w:autoSpaceDN w:val="0"/>
        <w:adjustRightInd w:val="0"/>
        <w:spacing w:after="0" w:line="240" w:lineRule="auto"/>
        <w:jc w:val="both"/>
        <w:textAlignment w:val="baseline"/>
        <w:rPr>
          <w:rFonts w:eastAsia="Times New Roman" w:cs="Arial"/>
          <w:b/>
          <w:sz w:val="24"/>
          <w:szCs w:val="24"/>
        </w:rPr>
      </w:pPr>
    </w:p>
    <w:p w:rsidR="00A16305" w:rsidRPr="00A16305" w:rsidRDefault="00A16305" w:rsidP="00A16305">
      <w:pPr>
        <w:overflowPunct w:val="0"/>
        <w:autoSpaceDE w:val="0"/>
        <w:autoSpaceDN w:val="0"/>
        <w:adjustRightInd w:val="0"/>
        <w:spacing w:after="0" w:line="240" w:lineRule="auto"/>
        <w:jc w:val="both"/>
        <w:textAlignment w:val="baseline"/>
        <w:rPr>
          <w:rFonts w:eastAsia="Times New Roman" w:cs="Arial"/>
          <w:b/>
          <w:sz w:val="24"/>
          <w:szCs w:val="24"/>
        </w:rPr>
      </w:pPr>
      <w:r w:rsidRPr="00A16305">
        <w:rPr>
          <w:rFonts w:eastAsia="Times New Roman" w:cs="Arial"/>
          <w:b/>
          <w:sz w:val="24"/>
          <w:szCs w:val="24"/>
        </w:rPr>
        <w:t>Assessment Component 2 – 50%</w:t>
      </w:r>
      <w:r w:rsidR="00287AE9">
        <w:rPr>
          <w:rFonts w:eastAsia="Times New Roman" w:cs="Arial"/>
          <w:b/>
          <w:sz w:val="24"/>
          <w:szCs w:val="24"/>
        </w:rPr>
        <w:t xml:space="preserve"> - January Exam Period</w:t>
      </w:r>
    </w:p>
    <w:p w:rsidR="00A16305" w:rsidRPr="00A16305" w:rsidRDefault="00A16305" w:rsidP="00A16305">
      <w:pPr>
        <w:overflowPunct w:val="0"/>
        <w:autoSpaceDE w:val="0"/>
        <w:autoSpaceDN w:val="0"/>
        <w:adjustRightInd w:val="0"/>
        <w:spacing w:after="0" w:line="240" w:lineRule="auto"/>
        <w:jc w:val="both"/>
        <w:textAlignment w:val="baseline"/>
        <w:rPr>
          <w:rFonts w:eastAsia="Times New Roman" w:cs="Arial"/>
          <w:b/>
          <w:sz w:val="24"/>
          <w:szCs w:val="24"/>
        </w:rPr>
      </w:pPr>
    </w:p>
    <w:p w:rsidR="00A16305" w:rsidRPr="00A16305" w:rsidRDefault="00A16305" w:rsidP="00A16305">
      <w:pPr>
        <w:overflowPunct w:val="0"/>
        <w:autoSpaceDE w:val="0"/>
        <w:autoSpaceDN w:val="0"/>
        <w:adjustRightInd w:val="0"/>
        <w:spacing w:after="0" w:line="240" w:lineRule="auto"/>
        <w:jc w:val="both"/>
        <w:textAlignment w:val="baseline"/>
        <w:rPr>
          <w:rFonts w:eastAsia="Times New Roman" w:cs="Arial"/>
          <w:sz w:val="24"/>
          <w:szCs w:val="24"/>
        </w:rPr>
      </w:pPr>
      <w:r w:rsidRPr="00A16305">
        <w:rPr>
          <w:rFonts w:eastAsia="Times New Roman" w:cs="Arial"/>
          <w:sz w:val="24"/>
          <w:szCs w:val="24"/>
        </w:rPr>
        <w:t>One examination (2 hours).</w:t>
      </w:r>
    </w:p>
    <w:p w:rsidR="00716E20" w:rsidRPr="00216595" w:rsidRDefault="00716E20" w:rsidP="00C91415">
      <w:pPr>
        <w:spacing w:before="100" w:beforeAutospacing="1" w:after="100" w:afterAutospacing="1" w:line="240" w:lineRule="auto"/>
        <w:jc w:val="both"/>
        <w:outlineLvl w:val="2"/>
        <w:rPr>
          <w:rFonts w:eastAsia="Times New Roman" w:cs="Times New Roman"/>
          <w:bCs/>
          <w:sz w:val="24"/>
          <w:szCs w:val="24"/>
        </w:rPr>
      </w:pPr>
    </w:p>
    <w:p w:rsidR="00716E20" w:rsidRPr="00216595" w:rsidRDefault="00716E20" w:rsidP="00716E20">
      <w:pPr>
        <w:pStyle w:val="NoSpacing"/>
        <w:jc w:val="both"/>
        <w:rPr>
          <w:rFonts w:cstheme="minorHAnsi"/>
          <w:b/>
          <w:bCs/>
          <w:sz w:val="24"/>
          <w:szCs w:val="24"/>
          <w:u w:val="single"/>
        </w:rPr>
      </w:pPr>
      <w:r w:rsidRPr="00216595">
        <w:rPr>
          <w:rFonts w:cstheme="minorHAnsi"/>
          <w:b/>
          <w:bCs/>
          <w:sz w:val="24"/>
          <w:szCs w:val="24"/>
          <w:u w:val="single"/>
        </w:rPr>
        <w:t>General assessment information: coursework</w:t>
      </w:r>
    </w:p>
    <w:p w:rsidR="00716E20" w:rsidRPr="00216595" w:rsidRDefault="00716E20" w:rsidP="00716E20">
      <w:pPr>
        <w:pStyle w:val="NoSpacing"/>
        <w:jc w:val="both"/>
        <w:rPr>
          <w:rFonts w:cstheme="minorHAnsi"/>
          <w:sz w:val="24"/>
          <w:szCs w:val="24"/>
        </w:rPr>
      </w:pPr>
      <w:r w:rsidRPr="00216595">
        <w:rPr>
          <w:rFonts w:cstheme="minorHAnsi"/>
          <w:sz w:val="24"/>
          <w:szCs w:val="24"/>
        </w:rPr>
        <w:t>Coursework submission for this module will be through Moodle. Please follow the instructions on the module’s Moodle page for how to submit your work. The deadline for submission will be at 3 pm on the day given above. You will also need to retain a second electronic copy of your work to be submitted, if deemed appropriate, to the module convenor.</w:t>
      </w:r>
    </w:p>
    <w:p w:rsidR="00716E20" w:rsidRPr="00216595" w:rsidRDefault="00716E20" w:rsidP="00716E20">
      <w:pPr>
        <w:spacing w:after="0" w:line="240" w:lineRule="auto"/>
        <w:rPr>
          <w:rFonts w:cstheme="minorHAnsi"/>
          <w:b/>
          <w:bCs/>
          <w:sz w:val="24"/>
          <w:szCs w:val="24"/>
        </w:rPr>
      </w:pPr>
    </w:p>
    <w:p w:rsidR="00716E20" w:rsidRPr="00216595" w:rsidRDefault="00716E20" w:rsidP="00716E20">
      <w:pPr>
        <w:pStyle w:val="NoSpacing"/>
        <w:jc w:val="both"/>
        <w:rPr>
          <w:rFonts w:cstheme="minorHAnsi"/>
          <w:b/>
          <w:bCs/>
          <w:sz w:val="24"/>
          <w:szCs w:val="24"/>
        </w:rPr>
      </w:pPr>
      <w:r w:rsidRPr="00216595">
        <w:rPr>
          <w:rFonts w:cstheme="minorHAnsi"/>
          <w:b/>
          <w:bCs/>
          <w:sz w:val="24"/>
          <w:szCs w:val="24"/>
        </w:rPr>
        <w:t>Word count</w:t>
      </w:r>
    </w:p>
    <w:p w:rsidR="00716E20" w:rsidRPr="00216595" w:rsidRDefault="00716E20" w:rsidP="00716E20">
      <w:pPr>
        <w:pStyle w:val="NoSpacing"/>
        <w:jc w:val="both"/>
        <w:rPr>
          <w:rFonts w:cstheme="minorHAnsi"/>
          <w:sz w:val="24"/>
          <w:szCs w:val="24"/>
        </w:rPr>
      </w:pPr>
      <w:r w:rsidRPr="00216595">
        <w:rPr>
          <w:rFonts w:cstheme="minorHAnsi"/>
          <w:sz w:val="24"/>
          <w:szCs w:val="24"/>
        </w:rPr>
        <w:t>Please be aware that if you go significantly over or under the word limit (i.e. more than 10%), you may be penalised.</w:t>
      </w:r>
    </w:p>
    <w:p w:rsidR="00716E20" w:rsidRPr="00216595" w:rsidRDefault="00716E20" w:rsidP="00716E20">
      <w:pPr>
        <w:pStyle w:val="NoSpacing"/>
        <w:jc w:val="both"/>
        <w:rPr>
          <w:rFonts w:cstheme="minorHAnsi"/>
          <w:sz w:val="24"/>
          <w:szCs w:val="24"/>
        </w:rPr>
      </w:pPr>
    </w:p>
    <w:p w:rsidR="00716E20" w:rsidRPr="00216595" w:rsidRDefault="00716E20" w:rsidP="00716E20">
      <w:pPr>
        <w:pStyle w:val="NoSpacing"/>
        <w:jc w:val="both"/>
        <w:rPr>
          <w:rFonts w:cstheme="minorHAnsi"/>
          <w:sz w:val="24"/>
          <w:szCs w:val="24"/>
        </w:rPr>
      </w:pPr>
      <w:r w:rsidRPr="00216595">
        <w:rPr>
          <w:rFonts w:cstheme="minorHAnsi"/>
          <w:sz w:val="24"/>
          <w:szCs w:val="24"/>
        </w:rPr>
        <w:t>REMEMBER that the word count includes everything apart from the bibliography, titles or captions. You must provide the word count clearly on the cover sheet.</w:t>
      </w:r>
    </w:p>
    <w:p w:rsidR="00716E20" w:rsidRPr="00216595" w:rsidRDefault="00716E20" w:rsidP="00716E20">
      <w:pPr>
        <w:pStyle w:val="NoSpacing"/>
        <w:jc w:val="both"/>
        <w:rPr>
          <w:rFonts w:cstheme="minorHAnsi"/>
          <w:sz w:val="24"/>
          <w:szCs w:val="24"/>
        </w:rPr>
      </w:pPr>
    </w:p>
    <w:p w:rsidR="004D4717" w:rsidRDefault="004D4717" w:rsidP="00716E20">
      <w:pPr>
        <w:pStyle w:val="NoSpacing"/>
        <w:jc w:val="both"/>
        <w:rPr>
          <w:rFonts w:cstheme="minorHAnsi"/>
          <w:b/>
          <w:bCs/>
          <w:sz w:val="24"/>
          <w:szCs w:val="24"/>
        </w:rPr>
      </w:pPr>
    </w:p>
    <w:p w:rsidR="004D4717" w:rsidRDefault="004D4717" w:rsidP="00716E20">
      <w:pPr>
        <w:pStyle w:val="NoSpacing"/>
        <w:jc w:val="both"/>
        <w:rPr>
          <w:rFonts w:cstheme="minorHAnsi"/>
          <w:b/>
          <w:bCs/>
          <w:sz w:val="24"/>
          <w:szCs w:val="24"/>
        </w:rPr>
      </w:pPr>
    </w:p>
    <w:p w:rsidR="00716E20" w:rsidRPr="00216595" w:rsidRDefault="00716E20" w:rsidP="00716E20">
      <w:pPr>
        <w:pStyle w:val="NoSpacing"/>
        <w:jc w:val="both"/>
        <w:rPr>
          <w:rFonts w:cstheme="minorHAnsi"/>
          <w:b/>
          <w:bCs/>
          <w:sz w:val="24"/>
          <w:szCs w:val="24"/>
        </w:rPr>
      </w:pPr>
      <w:r w:rsidRPr="00216595">
        <w:rPr>
          <w:rFonts w:cstheme="minorHAnsi"/>
          <w:b/>
          <w:bCs/>
          <w:sz w:val="24"/>
          <w:szCs w:val="24"/>
        </w:rPr>
        <w:t>Welsh First language</w:t>
      </w:r>
    </w:p>
    <w:p w:rsidR="00716E20" w:rsidRPr="00216595" w:rsidRDefault="00716E20" w:rsidP="00716E20">
      <w:pPr>
        <w:pStyle w:val="NoSpacing"/>
        <w:jc w:val="both"/>
        <w:rPr>
          <w:rFonts w:cstheme="minorHAnsi"/>
          <w:sz w:val="24"/>
          <w:szCs w:val="24"/>
        </w:rPr>
      </w:pPr>
      <w:r w:rsidRPr="00216595">
        <w:rPr>
          <w:rFonts w:cstheme="minorHAnsi"/>
          <w:sz w:val="24"/>
          <w:szCs w:val="24"/>
        </w:rPr>
        <w:lastRenderedPageBreak/>
        <w:t>If your first language is Welsh and you would like to submit any assessed coursework in Welsh, please see the School Office as soon as possible to make arrangements for this.</w:t>
      </w:r>
    </w:p>
    <w:p w:rsidR="00716E20" w:rsidRPr="00216595" w:rsidRDefault="00716E20" w:rsidP="00716E20">
      <w:pPr>
        <w:pStyle w:val="NoSpacing"/>
        <w:jc w:val="both"/>
        <w:rPr>
          <w:rFonts w:cstheme="minorHAnsi"/>
          <w:sz w:val="24"/>
          <w:szCs w:val="24"/>
        </w:rPr>
      </w:pPr>
    </w:p>
    <w:p w:rsidR="00716E20" w:rsidRPr="00216595" w:rsidRDefault="00716E20" w:rsidP="00716E20">
      <w:pPr>
        <w:pStyle w:val="NoSpacing"/>
        <w:jc w:val="both"/>
        <w:rPr>
          <w:rFonts w:cstheme="minorHAnsi"/>
          <w:b/>
          <w:sz w:val="24"/>
          <w:szCs w:val="24"/>
        </w:rPr>
      </w:pPr>
      <w:r w:rsidRPr="00216595">
        <w:rPr>
          <w:rFonts w:cstheme="minorHAnsi"/>
          <w:b/>
          <w:sz w:val="24"/>
          <w:szCs w:val="24"/>
        </w:rPr>
        <w:t>Special needs / requirements</w:t>
      </w:r>
    </w:p>
    <w:p w:rsidR="00716E20" w:rsidRPr="00216595" w:rsidRDefault="00716E20" w:rsidP="00716E20">
      <w:pPr>
        <w:pStyle w:val="NoSpacing"/>
        <w:jc w:val="both"/>
        <w:rPr>
          <w:rFonts w:cstheme="minorHAnsi"/>
          <w:sz w:val="24"/>
          <w:szCs w:val="24"/>
        </w:rPr>
      </w:pPr>
      <w:r w:rsidRPr="00216595">
        <w:rPr>
          <w:rFonts w:cstheme="minorHAnsi"/>
          <w:sz w:val="24"/>
          <w:szCs w:val="24"/>
        </w:rPr>
        <w:t xml:space="preserve">If you have any special needs (e.g. dyslexia, visual impairment) that need to be taken into account for the teaching of this module, please make sure that our </w:t>
      </w:r>
      <w:r w:rsidR="005F5B8A">
        <w:rPr>
          <w:rFonts w:cstheme="minorHAnsi"/>
          <w:sz w:val="24"/>
          <w:szCs w:val="24"/>
        </w:rPr>
        <w:t>Level 6 Welfare Officer</w:t>
      </w:r>
      <w:r w:rsidR="00C72067">
        <w:rPr>
          <w:rFonts w:cstheme="minorHAnsi"/>
          <w:sz w:val="24"/>
          <w:szCs w:val="24"/>
        </w:rPr>
        <w:t xml:space="preserve">, Dr </w:t>
      </w:r>
      <w:r w:rsidR="005F5B8A">
        <w:rPr>
          <w:rFonts w:cstheme="minorHAnsi"/>
          <w:sz w:val="24"/>
          <w:szCs w:val="24"/>
        </w:rPr>
        <w:t>Alexander Scott</w:t>
      </w:r>
      <w:r w:rsidRPr="00216595">
        <w:rPr>
          <w:rFonts w:cstheme="minorHAnsi"/>
          <w:sz w:val="24"/>
          <w:szCs w:val="24"/>
        </w:rPr>
        <w:t xml:space="preserve"> (</w:t>
      </w:r>
      <w:r w:rsidR="005F5B8A" w:rsidRPr="005F5B8A">
        <w:rPr>
          <w:rFonts w:cstheme="minorHAnsi"/>
          <w:sz w:val="24"/>
          <w:szCs w:val="24"/>
        </w:rPr>
        <w:t>Alexander.Scott@uwtsd.ac.uk</w:t>
      </w:r>
      <w:r w:rsidRPr="00216595">
        <w:rPr>
          <w:rFonts w:cstheme="minorHAnsi"/>
          <w:sz w:val="24"/>
          <w:szCs w:val="24"/>
        </w:rPr>
        <w:t>), is made aware of this so that we can make sure that we</w:t>
      </w:r>
      <w:bookmarkStart w:id="0" w:name="_GoBack"/>
      <w:bookmarkEnd w:id="0"/>
      <w:r w:rsidRPr="00216595">
        <w:rPr>
          <w:rFonts w:cstheme="minorHAnsi"/>
          <w:sz w:val="24"/>
          <w:szCs w:val="24"/>
        </w:rPr>
        <w:t xml:space="preserve"> fully support you in your studies.</w:t>
      </w:r>
    </w:p>
    <w:p w:rsidR="00716E20" w:rsidRPr="00216595" w:rsidRDefault="00716E20" w:rsidP="00716E20">
      <w:pPr>
        <w:pStyle w:val="NoSpacing"/>
        <w:jc w:val="both"/>
        <w:rPr>
          <w:rFonts w:cstheme="minorHAnsi"/>
          <w:sz w:val="24"/>
          <w:szCs w:val="24"/>
        </w:rPr>
      </w:pPr>
    </w:p>
    <w:p w:rsidR="00716E20" w:rsidRPr="00216595" w:rsidRDefault="00716E20" w:rsidP="00716E20">
      <w:pPr>
        <w:pStyle w:val="NoSpacing"/>
        <w:jc w:val="both"/>
        <w:rPr>
          <w:rFonts w:cstheme="minorHAnsi"/>
          <w:b/>
          <w:bCs/>
          <w:sz w:val="24"/>
          <w:szCs w:val="24"/>
        </w:rPr>
      </w:pPr>
      <w:r w:rsidRPr="00216595">
        <w:rPr>
          <w:rFonts w:cstheme="minorHAnsi"/>
          <w:b/>
          <w:bCs/>
          <w:sz w:val="24"/>
          <w:szCs w:val="24"/>
        </w:rPr>
        <w:t>Returning of work</w:t>
      </w:r>
    </w:p>
    <w:p w:rsidR="00716E20" w:rsidRPr="00216595" w:rsidRDefault="00716E20" w:rsidP="00716E20">
      <w:pPr>
        <w:pStyle w:val="NoSpacing"/>
        <w:jc w:val="both"/>
        <w:rPr>
          <w:rFonts w:cstheme="minorHAnsi"/>
          <w:sz w:val="24"/>
          <w:szCs w:val="24"/>
        </w:rPr>
      </w:pPr>
      <w:r w:rsidRPr="00216595">
        <w:rPr>
          <w:rFonts w:cstheme="minorHAnsi"/>
          <w:sz w:val="24"/>
          <w:szCs w:val="24"/>
        </w:rPr>
        <w:t xml:space="preserve">Your coursework will be returned electronically through Moodle. Detailed feedback is given on the essay cover sheet but if you would like to discuss your work in more detail, do come and see me during one of my office hours (see times given above). </w:t>
      </w:r>
    </w:p>
    <w:p w:rsidR="00716E20" w:rsidRPr="00216595" w:rsidRDefault="00716E20" w:rsidP="00716E20">
      <w:pPr>
        <w:pStyle w:val="NoSpacing"/>
        <w:jc w:val="both"/>
        <w:rPr>
          <w:rFonts w:cstheme="minorHAnsi"/>
          <w:sz w:val="24"/>
          <w:szCs w:val="24"/>
        </w:rPr>
      </w:pPr>
    </w:p>
    <w:p w:rsidR="00716E20" w:rsidRPr="00216595" w:rsidRDefault="00716E20" w:rsidP="00716E20">
      <w:pPr>
        <w:pStyle w:val="NoSpacing"/>
        <w:jc w:val="both"/>
        <w:rPr>
          <w:rFonts w:cstheme="minorHAnsi"/>
          <w:b/>
          <w:bCs/>
          <w:sz w:val="24"/>
          <w:szCs w:val="24"/>
        </w:rPr>
      </w:pPr>
      <w:r w:rsidRPr="00216595">
        <w:rPr>
          <w:rFonts w:cstheme="minorHAnsi"/>
          <w:b/>
          <w:bCs/>
          <w:sz w:val="24"/>
          <w:szCs w:val="24"/>
        </w:rPr>
        <w:t>Some extra assignment/essay guidelines</w:t>
      </w:r>
    </w:p>
    <w:p w:rsidR="00716E20" w:rsidRPr="00216595" w:rsidRDefault="00716E20" w:rsidP="00716E20">
      <w:pPr>
        <w:pStyle w:val="NoSpacing"/>
        <w:jc w:val="both"/>
        <w:rPr>
          <w:rFonts w:cstheme="minorHAnsi"/>
          <w:sz w:val="24"/>
          <w:szCs w:val="24"/>
        </w:rPr>
      </w:pPr>
      <w:r w:rsidRPr="00216595">
        <w:rPr>
          <w:rFonts w:cstheme="minorHAnsi"/>
          <w:sz w:val="24"/>
          <w:szCs w:val="24"/>
        </w:rPr>
        <w:t xml:space="preserve">Help for the writing of coursework is available in the TSD and School of Classics Reference Guides, as well as through the Student Support Moodle page. You are advised to read the relevant sections carefully. </w:t>
      </w:r>
    </w:p>
    <w:p w:rsidR="00716E20" w:rsidRPr="00216595" w:rsidRDefault="00716E20" w:rsidP="00716E20">
      <w:pPr>
        <w:pStyle w:val="NoSpacing"/>
        <w:jc w:val="both"/>
        <w:rPr>
          <w:rFonts w:cstheme="minorHAnsi"/>
          <w:sz w:val="24"/>
          <w:szCs w:val="24"/>
        </w:rPr>
      </w:pPr>
    </w:p>
    <w:p w:rsidR="00716E20" w:rsidRPr="00216595" w:rsidRDefault="00716E20" w:rsidP="00716E20">
      <w:pPr>
        <w:pStyle w:val="NoSpacing"/>
        <w:jc w:val="both"/>
        <w:rPr>
          <w:rFonts w:cstheme="minorHAnsi"/>
          <w:sz w:val="24"/>
          <w:szCs w:val="24"/>
        </w:rPr>
      </w:pPr>
      <w:r w:rsidRPr="00216595">
        <w:rPr>
          <w:rFonts w:cstheme="minorHAnsi"/>
          <w:sz w:val="24"/>
          <w:szCs w:val="24"/>
        </w:rPr>
        <w:t>Marks will be deducted if your piece of coursework is not presented properly (e.g. double-spacing, font 12 is needed). Note that all coursework needs to be word-processed; hand-written work will not be accepted. Assessment criteria can be found in the Programme of Study Handbook and at the back of this Module Syllabus.</w:t>
      </w:r>
    </w:p>
    <w:p w:rsidR="00716E20" w:rsidRPr="00216595" w:rsidRDefault="00716E20" w:rsidP="00716E20">
      <w:pPr>
        <w:pStyle w:val="NoSpacing"/>
        <w:jc w:val="both"/>
        <w:rPr>
          <w:rFonts w:cstheme="minorHAnsi"/>
          <w:sz w:val="24"/>
          <w:szCs w:val="24"/>
        </w:rPr>
      </w:pPr>
    </w:p>
    <w:p w:rsidR="00716E20" w:rsidRPr="00216595" w:rsidRDefault="00716E20" w:rsidP="00716E20">
      <w:pPr>
        <w:pStyle w:val="NoSpacing"/>
        <w:jc w:val="both"/>
        <w:rPr>
          <w:rFonts w:cstheme="minorHAnsi"/>
          <w:bCs/>
          <w:sz w:val="24"/>
          <w:szCs w:val="24"/>
        </w:rPr>
      </w:pPr>
      <w:r w:rsidRPr="00216595">
        <w:rPr>
          <w:rFonts w:cstheme="minorHAnsi"/>
          <w:b/>
          <w:sz w:val="24"/>
          <w:szCs w:val="24"/>
        </w:rPr>
        <w:t xml:space="preserve">*** You need to watch plagiarism whenever you use secondary literature (ALL suspect coursework will be submitted to a Turn-It-In analysis). </w:t>
      </w:r>
      <w:r w:rsidRPr="00216595">
        <w:rPr>
          <w:rFonts w:cstheme="minorHAnsi"/>
          <w:sz w:val="24"/>
          <w:szCs w:val="24"/>
        </w:rPr>
        <w:t xml:space="preserve">Please consult the Classics Reference Guide for advice on how to reference secondary literature.  </w:t>
      </w:r>
    </w:p>
    <w:p w:rsidR="00716E20" w:rsidRPr="00216595" w:rsidRDefault="00716E20" w:rsidP="00716E20">
      <w:pPr>
        <w:pStyle w:val="NoSpacing"/>
        <w:jc w:val="both"/>
        <w:rPr>
          <w:rFonts w:cstheme="minorHAnsi"/>
          <w:b/>
          <w:bCs/>
          <w:sz w:val="24"/>
          <w:szCs w:val="24"/>
        </w:rPr>
      </w:pPr>
    </w:p>
    <w:p w:rsidR="00716E20" w:rsidRPr="00216595" w:rsidRDefault="00716E20" w:rsidP="00716E20">
      <w:pPr>
        <w:pStyle w:val="NoSpacing"/>
        <w:jc w:val="both"/>
        <w:rPr>
          <w:rFonts w:cstheme="minorHAnsi"/>
          <w:b/>
          <w:bCs/>
          <w:sz w:val="24"/>
          <w:szCs w:val="24"/>
        </w:rPr>
      </w:pPr>
      <w:r w:rsidRPr="00216595">
        <w:rPr>
          <w:rFonts w:cstheme="minorHAnsi"/>
          <w:b/>
          <w:bCs/>
          <w:sz w:val="24"/>
          <w:szCs w:val="24"/>
        </w:rPr>
        <w:t>In case of problems….</w:t>
      </w:r>
    </w:p>
    <w:p w:rsidR="00716E20" w:rsidRPr="00216595" w:rsidRDefault="00716E20" w:rsidP="006F6A27">
      <w:pPr>
        <w:pStyle w:val="NoSpacing"/>
        <w:spacing w:line="360" w:lineRule="auto"/>
        <w:jc w:val="both"/>
        <w:rPr>
          <w:rFonts w:cstheme="minorHAnsi"/>
          <w:sz w:val="24"/>
          <w:szCs w:val="24"/>
        </w:rPr>
      </w:pPr>
      <w:r w:rsidRPr="00216595">
        <w:rPr>
          <w:rFonts w:cstheme="minorHAnsi"/>
          <w:sz w:val="24"/>
          <w:szCs w:val="24"/>
        </w:rPr>
        <w:t>Do come and see me during office hours if you have any problems with the writing or planning of your piece of coursework. You are also welcome to see your personal tutor for advice.</w:t>
      </w:r>
    </w:p>
    <w:p w:rsidR="00716E20" w:rsidRPr="00216595" w:rsidRDefault="00716E20" w:rsidP="006F6A27">
      <w:pPr>
        <w:pStyle w:val="NoSpacing"/>
        <w:spacing w:line="360" w:lineRule="auto"/>
        <w:jc w:val="both"/>
        <w:rPr>
          <w:rFonts w:cstheme="minorHAnsi"/>
          <w:sz w:val="24"/>
          <w:szCs w:val="24"/>
        </w:rPr>
      </w:pPr>
    </w:p>
    <w:p w:rsidR="006F6A27" w:rsidRPr="006F6A27" w:rsidRDefault="006F6A27" w:rsidP="006F6A27">
      <w:pPr>
        <w:tabs>
          <w:tab w:val="left" w:pos="720"/>
          <w:tab w:val="left" w:pos="1440"/>
          <w:tab w:val="left" w:pos="2160"/>
          <w:tab w:val="left" w:pos="2880"/>
        </w:tabs>
        <w:overflowPunct w:val="0"/>
        <w:autoSpaceDE w:val="0"/>
        <w:autoSpaceDN w:val="0"/>
        <w:adjustRightInd w:val="0"/>
        <w:spacing w:after="0" w:line="360" w:lineRule="auto"/>
        <w:textAlignment w:val="baseline"/>
        <w:rPr>
          <w:rFonts w:eastAsia="Times New Roman" w:cs="Arial"/>
          <w:b/>
          <w:sz w:val="24"/>
          <w:szCs w:val="24"/>
        </w:rPr>
      </w:pPr>
      <w:r w:rsidRPr="006F6A27">
        <w:rPr>
          <w:rFonts w:eastAsia="Times New Roman" w:cs="Arial"/>
          <w:b/>
          <w:sz w:val="24"/>
          <w:szCs w:val="24"/>
        </w:rPr>
        <w:t>BIBLIOGRAPHY</w:t>
      </w:r>
    </w:p>
    <w:p w:rsidR="006F6A27" w:rsidRPr="006F6A27" w:rsidRDefault="006F6A27" w:rsidP="006F6A27">
      <w:pPr>
        <w:tabs>
          <w:tab w:val="left" w:pos="720"/>
          <w:tab w:val="left" w:pos="1440"/>
          <w:tab w:val="left" w:pos="2160"/>
          <w:tab w:val="left" w:pos="2880"/>
        </w:tabs>
        <w:overflowPunct w:val="0"/>
        <w:autoSpaceDE w:val="0"/>
        <w:autoSpaceDN w:val="0"/>
        <w:adjustRightInd w:val="0"/>
        <w:spacing w:after="0" w:line="360" w:lineRule="auto"/>
        <w:textAlignment w:val="baseline"/>
        <w:rPr>
          <w:rFonts w:eastAsia="Times New Roman" w:cs="Arial"/>
          <w:b/>
          <w:sz w:val="24"/>
          <w:szCs w:val="24"/>
        </w:rPr>
      </w:pPr>
    </w:p>
    <w:p w:rsidR="006F6A27" w:rsidRPr="006F6A27" w:rsidRDefault="006F6A27" w:rsidP="006F6A27">
      <w:pPr>
        <w:tabs>
          <w:tab w:val="left" w:pos="720"/>
          <w:tab w:val="left" w:pos="1440"/>
          <w:tab w:val="left" w:pos="2160"/>
          <w:tab w:val="left" w:pos="2880"/>
        </w:tabs>
        <w:overflowPunct w:val="0"/>
        <w:autoSpaceDE w:val="0"/>
        <w:autoSpaceDN w:val="0"/>
        <w:adjustRightInd w:val="0"/>
        <w:spacing w:after="0" w:line="360" w:lineRule="auto"/>
        <w:ind w:left="3600" w:hanging="3600"/>
        <w:textAlignment w:val="baseline"/>
        <w:rPr>
          <w:rFonts w:eastAsia="Times New Roman" w:cs="Arial"/>
          <w:b/>
          <w:sz w:val="24"/>
          <w:szCs w:val="24"/>
        </w:rPr>
      </w:pPr>
      <w:r w:rsidRPr="006F6A27">
        <w:rPr>
          <w:rFonts w:eastAsia="Times New Roman" w:cs="Arial"/>
          <w:b/>
          <w:sz w:val="24"/>
          <w:szCs w:val="24"/>
        </w:rPr>
        <w:t>Essential</w:t>
      </w:r>
    </w:p>
    <w:p w:rsidR="006F6A27" w:rsidRPr="006F6A27" w:rsidRDefault="006F6A27" w:rsidP="006F6A27">
      <w:pPr>
        <w:spacing w:after="0" w:line="360" w:lineRule="auto"/>
        <w:ind w:left="720" w:hanging="720"/>
        <w:jc w:val="both"/>
        <w:rPr>
          <w:rFonts w:eastAsia="Times New Roman" w:cs="Arial"/>
          <w:sz w:val="24"/>
          <w:szCs w:val="24"/>
        </w:rPr>
      </w:pPr>
      <w:r w:rsidRPr="006F6A27">
        <w:rPr>
          <w:rFonts w:eastAsia="Times New Roman" w:cs="Arial"/>
          <w:sz w:val="24"/>
          <w:szCs w:val="24"/>
        </w:rPr>
        <w:t xml:space="preserve">Parker, G. 2008. </w:t>
      </w:r>
      <w:r w:rsidRPr="006F6A27">
        <w:rPr>
          <w:rFonts w:eastAsia="Times New Roman" w:cs="Arial"/>
          <w:i/>
          <w:iCs/>
          <w:sz w:val="24"/>
          <w:szCs w:val="24"/>
        </w:rPr>
        <w:t>The Making of Roman India</w:t>
      </w:r>
      <w:r w:rsidRPr="006F6A27">
        <w:rPr>
          <w:rFonts w:eastAsia="Times New Roman" w:cs="Arial"/>
          <w:sz w:val="24"/>
          <w:szCs w:val="24"/>
        </w:rPr>
        <w:t>. Cambridge: Cambridge University Press.</w:t>
      </w:r>
    </w:p>
    <w:p w:rsidR="006F6A27" w:rsidRPr="006F6A27" w:rsidRDefault="006F6A27" w:rsidP="006F6A27">
      <w:pPr>
        <w:spacing w:after="0" w:line="360" w:lineRule="auto"/>
        <w:ind w:left="720" w:hanging="720"/>
        <w:jc w:val="both"/>
        <w:rPr>
          <w:rFonts w:eastAsia="Times New Roman" w:cs="Arial"/>
          <w:sz w:val="24"/>
          <w:szCs w:val="24"/>
        </w:rPr>
      </w:pPr>
      <w:r w:rsidRPr="006F6A27">
        <w:rPr>
          <w:rFonts w:eastAsia="Times New Roman" w:cs="Arial"/>
          <w:sz w:val="24"/>
          <w:szCs w:val="24"/>
        </w:rPr>
        <w:t xml:space="preserve">Tomber, R. 2008. </w:t>
      </w:r>
      <w:r w:rsidRPr="006F6A27">
        <w:rPr>
          <w:rFonts w:eastAsia="Times New Roman" w:cs="Arial"/>
          <w:i/>
          <w:sz w:val="24"/>
          <w:szCs w:val="24"/>
        </w:rPr>
        <w:t xml:space="preserve">Indo-Roman Trade </w:t>
      </w:r>
      <w:proofErr w:type="gramStart"/>
      <w:r w:rsidRPr="006F6A27">
        <w:rPr>
          <w:rFonts w:eastAsia="Times New Roman" w:cs="Arial"/>
          <w:i/>
          <w:sz w:val="24"/>
          <w:szCs w:val="24"/>
        </w:rPr>
        <w:t>From</w:t>
      </w:r>
      <w:proofErr w:type="gramEnd"/>
      <w:r w:rsidRPr="006F6A27">
        <w:rPr>
          <w:rFonts w:eastAsia="Times New Roman" w:cs="Arial"/>
          <w:i/>
          <w:sz w:val="24"/>
          <w:szCs w:val="24"/>
        </w:rPr>
        <w:t xml:space="preserve"> Pots to Pepper</w:t>
      </w:r>
      <w:r w:rsidRPr="006F6A27">
        <w:rPr>
          <w:rFonts w:eastAsia="Times New Roman" w:cs="Arial"/>
          <w:sz w:val="24"/>
          <w:szCs w:val="24"/>
        </w:rPr>
        <w:t>. London: Duckworth.</w:t>
      </w:r>
    </w:p>
    <w:p w:rsidR="00BC5A0E" w:rsidRPr="006F6A27" w:rsidRDefault="00BC5A0E" w:rsidP="006F6A27">
      <w:pPr>
        <w:tabs>
          <w:tab w:val="left" w:pos="720"/>
          <w:tab w:val="left" w:pos="1440"/>
          <w:tab w:val="left" w:pos="2160"/>
          <w:tab w:val="left" w:pos="2880"/>
        </w:tabs>
        <w:overflowPunct w:val="0"/>
        <w:autoSpaceDE w:val="0"/>
        <w:autoSpaceDN w:val="0"/>
        <w:adjustRightInd w:val="0"/>
        <w:spacing w:after="0" w:line="360" w:lineRule="auto"/>
        <w:ind w:left="3600" w:hanging="3600"/>
        <w:textAlignment w:val="baseline"/>
        <w:rPr>
          <w:rFonts w:eastAsia="Times New Roman" w:cs="Arial"/>
          <w:b/>
          <w:sz w:val="24"/>
          <w:szCs w:val="24"/>
        </w:rPr>
      </w:pPr>
    </w:p>
    <w:p w:rsidR="006F6A27" w:rsidRPr="006F6A27" w:rsidRDefault="006F6A27" w:rsidP="006F6A27">
      <w:pPr>
        <w:tabs>
          <w:tab w:val="left" w:pos="720"/>
          <w:tab w:val="left" w:pos="1440"/>
          <w:tab w:val="left" w:pos="2160"/>
          <w:tab w:val="left" w:pos="2880"/>
        </w:tabs>
        <w:overflowPunct w:val="0"/>
        <w:autoSpaceDE w:val="0"/>
        <w:autoSpaceDN w:val="0"/>
        <w:adjustRightInd w:val="0"/>
        <w:spacing w:after="0" w:line="360" w:lineRule="auto"/>
        <w:ind w:left="3600" w:hanging="3600"/>
        <w:textAlignment w:val="baseline"/>
        <w:rPr>
          <w:rFonts w:eastAsia="Times New Roman" w:cs="Arial"/>
          <w:b/>
          <w:sz w:val="24"/>
          <w:szCs w:val="24"/>
        </w:rPr>
      </w:pPr>
      <w:r w:rsidRPr="006F6A27">
        <w:rPr>
          <w:rFonts w:eastAsia="Times New Roman" w:cs="Arial"/>
          <w:b/>
          <w:sz w:val="24"/>
          <w:szCs w:val="24"/>
        </w:rPr>
        <w:t>Recommended</w:t>
      </w:r>
    </w:p>
    <w:p w:rsidR="004D4717" w:rsidRPr="004D4717" w:rsidRDefault="004D4717" w:rsidP="006F6A27">
      <w:pPr>
        <w:spacing w:after="0" w:line="360" w:lineRule="auto"/>
        <w:ind w:left="720" w:hanging="720"/>
        <w:jc w:val="both"/>
        <w:rPr>
          <w:rFonts w:eastAsia="Times New Roman" w:cs="Arial"/>
          <w:sz w:val="24"/>
          <w:szCs w:val="24"/>
        </w:rPr>
      </w:pPr>
      <w:r>
        <w:rPr>
          <w:rFonts w:eastAsia="Times New Roman" w:cs="Arial"/>
          <w:sz w:val="24"/>
          <w:szCs w:val="24"/>
        </w:rPr>
        <w:t xml:space="preserve">Boardman, J. 2015. </w:t>
      </w:r>
      <w:r>
        <w:rPr>
          <w:rFonts w:eastAsia="Times New Roman" w:cs="Arial"/>
          <w:i/>
          <w:sz w:val="24"/>
          <w:szCs w:val="24"/>
        </w:rPr>
        <w:t>The Greeks in Asia</w:t>
      </w:r>
      <w:r>
        <w:rPr>
          <w:rFonts w:eastAsia="Times New Roman" w:cs="Arial"/>
          <w:sz w:val="24"/>
          <w:szCs w:val="24"/>
        </w:rPr>
        <w:t xml:space="preserve">. </w:t>
      </w:r>
      <w:r w:rsidR="00A632E4">
        <w:rPr>
          <w:rFonts w:eastAsia="Times New Roman" w:cs="Arial"/>
          <w:sz w:val="24"/>
          <w:szCs w:val="24"/>
        </w:rPr>
        <w:t xml:space="preserve">London: </w:t>
      </w:r>
      <w:r>
        <w:rPr>
          <w:rFonts w:eastAsia="Times New Roman" w:cs="Arial"/>
          <w:sz w:val="24"/>
          <w:szCs w:val="24"/>
        </w:rPr>
        <w:t xml:space="preserve">Thames &amp; Hudson. </w:t>
      </w:r>
    </w:p>
    <w:p w:rsidR="006F6A27" w:rsidRPr="006F6A27" w:rsidRDefault="006F6A27" w:rsidP="006F6A27">
      <w:pPr>
        <w:spacing w:after="0" w:line="360" w:lineRule="auto"/>
        <w:ind w:left="720" w:hanging="720"/>
        <w:jc w:val="both"/>
        <w:rPr>
          <w:rFonts w:eastAsia="Times New Roman" w:cs="Arial"/>
          <w:sz w:val="24"/>
          <w:szCs w:val="24"/>
        </w:rPr>
      </w:pPr>
      <w:r w:rsidRPr="006F6A27">
        <w:rPr>
          <w:rFonts w:eastAsia="Times New Roman" w:cs="Arial"/>
          <w:sz w:val="24"/>
          <w:szCs w:val="24"/>
        </w:rPr>
        <w:lastRenderedPageBreak/>
        <w:t>Casson, L. 1989. [Introduction, Translation, and Commentary of]</w:t>
      </w:r>
      <w:r w:rsidRPr="006F6A27">
        <w:rPr>
          <w:rFonts w:eastAsia="Times New Roman" w:cs="Arial"/>
          <w:i/>
          <w:iCs/>
          <w:sz w:val="24"/>
          <w:szCs w:val="24"/>
        </w:rPr>
        <w:t xml:space="preserve"> Periplus Maris Erythraei. </w:t>
      </w:r>
      <w:r w:rsidRPr="006F6A27">
        <w:rPr>
          <w:rFonts w:eastAsia="Times New Roman" w:cs="Arial"/>
          <w:sz w:val="24"/>
          <w:szCs w:val="24"/>
        </w:rPr>
        <w:t>Princeton: Princeton University Press.</w:t>
      </w:r>
    </w:p>
    <w:p w:rsidR="006F6A27" w:rsidRPr="006F6A27" w:rsidRDefault="006F6A27" w:rsidP="006F6A27">
      <w:pPr>
        <w:spacing w:after="0" w:line="360" w:lineRule="auto"/>
        <w:ind w:left="720" w:hanging="720"/>
        <w:jc w:val="both"/>
        <w:rPr>
          <w:rFonts w:eastAsia="Times New Roman" w:cs="Arial"/>
          <w:sz w:val="24"/>
          <w:szCs w:val="24"/>
        </w:rPr>
      </w:pPr>
      <w:r w:rsidRPr="006F6A27">
        <w:rPr>
          <w:rFonts w:eastAsia="Times New Roman" w:cs="Arial"/>
          <w:sz w:val="24"/>
          <w:szCs w:val="24"/>
        </w:rPr>
        <w:t xml:space="preserve">Errington, E., Cribb, J. E., and </w:t>
      </w:r>
      <w:proofErr w:type="spellStart"/>
      <w:r w:rsidRPr="006F6A27">
        <w:rPr>
          <w:rFonts w:eastAsia="Times New Roman" w:cs="Arial"/>
          <w:sz w:val="24"/>
          <w:szCs w:val="24"/>
        </w:rPr>
        <w:t>Clanngbull</w:t>
      </w:r>
      <w:proofErr w:type="spellEnd"/>
      <w:r w:rsidRPr="006F6A27">
        <w:rPr>
          <w:rFonts w:eastAsia="Times New Roman" w:cs="Arial"/>
          <w:sz w:val="24"/>
          <w:szCs w:val="24"/>
        </w:rPr>
        <w:t xml:space="preserve">, M. (eds.), 1992. </w:t>
      </w:r>
      <w:r w:rsidRPr="006F6A27">
        <w:rPr>
          <w:rFonts w:eastAsia="Times New Roman" w:cs="Arial"/>
          <w:i/>
          <w:sz w:val="24"/>
          <w:szCs w:val="24"/>
        </w:rPr>
        <w:t>The Crossroads of Asia. Transformation in Image and Symbol in the Art of Ancient Afghanistan and Pakistan</w:t>
      </w:r>
      <w:r w:rsidRPr="006F6A27">
        <w:rPr>
          <w:rFonts w:eastAsia="Times New Roman" w:cs="Arial"/>
          <w:sz w:val="24"/>
          <w:szCs w:val="24"/>
        </w:rPr>
        <w:t>. Cambridge: The Ancient India and Iran Trust.</w:t>
      </w:r>
    </w:p>
    <w:p w:rsidR="006F6A27" w:rsidRPr="006F6A27" w:rsidRDefault="006F6A27" w:rsidP="006F6A27">
      <w:pPr>
        <w:spacing w:after="0" w:line="360" w:lineRule="auto"/>
        <w:ind w:left="720" w:hanging="720"/>
        <w:jc w:val="both"/>
        <w:rPr>
          <w:rFonts w:eastAsia="Times New Roman" w:cs="Arial"/>
          <w:sz w:val="24"/>
          <w:szCs w:val="24"/>
        </w:rPr>
      </w:pPr>
      <w:r w:rsidRPr="006F6A27">
        <w:rPr>
          <w:rFonts w:eastAsia="Times New Roman" w:cs="Arial"/>
          <w:sz w:val="24"/>
          <w:szCs w:val="24"/>
        </w:rPr>
        <w:t xml:space="preserve">Holt, F. L. 1999. </w:t>
      </w:r>
      <w:r w:rsidRPr="006F6A27">
        <w:rPr>
          <w:rFonts w:eastAsia="Times New Roman" w:cs="Arial"/>
          <w:i/>
          <w:iCs/>
          <w:sz w:val="24"/>
          <w:szCs w:val="24"/>
        </w:rPr>
        <w:t>Thundering Zeus. The Making of Hellenistic Bactria</w:t>
      </w:r>
      <w:r w:rsidRPr="006F6A27">
        <w:rPr>
          <w:rFonts w:eastAsia="Times New Roman" w:cs="Arial"/>
          <w:sz w:val="24"/>
          <w:szCs w:val="24"/>
        </w:rPr>
        <w:t>. London: University of California Press.</w:t>
      </w:r>
    </w:p>
    <w:p w:rsidR="00DB1C9A" w:rsidRPr="00DB1C9A" w:rsidRDefault="00DB1C9A" w:rsidP="006F6A27">
      <w:pPr>
        <w:spacing w:after="0" w:line="360" w:lineRule="auto"/>
        <w:ind w:left="720" w:hanging="720"/>
        <w:jc w:val="both"/>
        <w:rPr>
          <w:rFonts w:eastAsia="Times New Roman" w:cs="Arial"/>
          <w:sz w:val="24"/>
          <w:szCs w:val="24"/>
        </w:rPr>
      </w:pPr>
      <w:r>
        <w:rPr>
          <w:rFonts w:eastAsia="Times New Roman" w:cs="Arial"/>
          <w:sz w:val="24"/>
          <w:szCs w:val="24"/>
        </w:rPr>
        <w:t xml:space="preserve">Mair, R. 2014. </w:t>
      </w:r>
      <w:r>
        <w:rPr>
          <w:rFonts w:eastAsia="Times New Roman" w:cs="Arial"/>
          <w:i/>
          <w:sz w:val="24"/>
          <w:szCs w:val="24"/>
        </w:rPr>
        <w:t>The Hellenistic Far East: Archaeology, Language and Identity in Greek Central Asia</w:t>
      </w:r>
      <w:r>
        <w:rPr>
          <w:rFonts w:eastAsia="Times New Roman" w:cs="Arial"/>
          <w:sz w:val="24"/>
          <w:szCs w:val="24"/>
        </w:rPr>
        <w:t xml:space="preserve">. California: University of California Press. </w:t>
      </w:r>
    </w:p>
    <w:p w:rsidR="006F6A27" w:rsidRPr="006F6A27" w:rsidRDefault="006F6A27" w:rsidP="006F6A27">
      <w:pPr>
        <w:spacing w:after="0" w:line="360" w:lineRule="auto"/>
        <w:ind w:left="720" w:hanging="720"/>
        <w:jc w:val="both"/>
        <w:rPr>
          <w:rFonts w:eastAsia="Times New Roman" w:cs="Arial"/>
          <w:sz w:val="24"/>
          <w:szCs w:val="24"/>
        </w:rPr>
      </w:pPr>
      <w:proofErr w:type="spellStart"/>
      <w:r w:rsidRPr="006F6A27">
        <w:rPr>
          <w:rFonts w:eastAsia="Times New Roman" w:cs="Arial"/>
          <w:sz w:val="24"/>
          <w:szCs w:val="24"/>
        </w:rPr>
        <w:t>Narian</w:t>
      </w:r>
      <w:proofErr w:type="spellEnd"/>
      <w:r w:rsidRPr="006F6A27">
        <w:rPr>
          <w:rFonts w:eastAsia="Times New Roman" w:cs="Arial"/>
          <w:sz w:val="24"/>
          <w:szCs w:val="24"/>
        </w:rPr>
        <w:t xml:space="preserve">, A. K. 1980. </w:t>
      </w:r>
      <w:r w:rsidRPr="006F6A27">
        <w:rPr>
          <w:rFonts w:eastAsia="Times New Roman" w:cs="Arial"/>
          <w:i/>
          <w:sz w:val="24"/>
          <w:szCs w:val="24"/>
        </w:rPr>
        <w:t>The Indo-Greeks</w:t>
      </w:r>
      <w:r w:rsidRPr="006F6A27">
        <w:rPr>
          <w:rFonts w:eastAsia="Times New Roman" w:cs="Arial"/>
          <w:sz w:val="24"/>
          <w:szCs w:val="24"/>
        </w:rPr>
        <w:t>. Delhi: Oxford University Press.</w:t>
      </w:r>
    </w:p>
    <w:p w:rsidR="006F6A27" w:rsidRPr="006F6A27" w:rsidRDefault="006F6A27" w:rsidP="006F6A27">
      <w:pPr>
        <w:spacing w:after="0" w:line="360" w:lineRule="auto"/>
        <w:ind w:left="720" w:hanging="720"/>
        <w:jc w:val="both"/>
        <w:rPr>
          <w:rFonts w:eastAsia="Times New Roman" w:cs="Arial"/>
          <w:sz w:val="24"/>
          <w:szCs w:val="24"/>
        </w:rPr>
      </w:pPr>
      <w:proofErr w:type="spellStart"/>
      <w:r w:rsidRPr="006F6A27">
        <w:rPr>
          <w:rFonts w:eastAsia="Times New Roman" w:cs="Arial"/>
          <w:sz w:val="24"/>
          <w:szCs w:val="24"/>
        </w:rPr>
        <w:t>Sedlar</w:t>
      </w:r>
      <w:proofErr w:type="spellEnd"/>
      <w:r w:rsidRPr="006F6A27">
        <w:rPr>
          <w:rFonts w:eastAsia="Times New Roman" w:cs="Arial"/>
          <w:sz w:val="24"/>
          <w:szCs w:val="24"/>
        </w:rPr>
        <w:t xml:space="preserve">, J. W. 1980. </w:t>
      </w:r>
      <w:r w:rsidRPr="006F6A27">
        <w:rPr>
          <w:rFonts w:eastAsia="Times New Roman" w:cs="Arial"/>
          <w:i/>
          <w:sz w:val="24"/>
          <w:szCs w:val="24"/>
        </w:rPr>
        <w:t>India and the Greek World: A Study in the Transmission of Culture</w:t>
      </w:r>
      <w:r w:rsidRPr="006F6A27">
        <w:rPr>
          <w:rFonts w:eastAsia="Times New Roman" w:cs="Arial"/>
          <w:sz w:val="24"/>
          <w:szCs w:val="24"/>
        </w:rPr>
        <w:t>. Totowa, N.J: Rowman &amp; Littlefield.</w:t>
      </w:r>
    </w:p>
    <w:p w:rsidR="006F6A27" w:rsidRPr="006F6A27" w:rsidRDefault="006F6A27" w:rsidP="006F6A27">
      <w:pPr>
        <w:spacing w:after="0" w:line="360" w:lineRule="auto"/>
        <w:ind w:left="720" w:hanging="720"/>
        <w:jc w:val="both"/>
        <w:rPr>
          <w:rFonts w:eastAsia="Times New Roman" w:cs="Arial"/>
          <w:sz w:val="24"/>
          <w:szCs w:val="24"/>
        </w:rPr>
      </w:pPr>
      <w:r w:rsidRPr="006F6A27">
        <w:rPr>
          <w:rFonts w:eastAsia="Times New Roman" w:cs="Arial"/>
          <w:sz w:val="24"/>
          <w:szCs w:val="24"/>
        </w:rPr>
        <w:t xml:space="preserve">Sidebotham, S. E. 1986. </w:t>
      </w:r>
      <w:r w:rsidRPr="006F6A27">
        <w:rPr>
          <w:rFonts w:eastAsia="Times New Roman" w:cs="Arial"/>
          <w:i/>
          <w:iCs/>
          <w:sz w:val="24"/>
          <w:szCs w:val="24"/>
        </w:rPr>
        <w:t>Roman Economic Policy in the Erythra Thalassa 30 B.C. - A.D. 217</w:t>
      </w:r>
      <w:r w:rsidRPr="006F6A27">
        <w:rPr>
          <w:rFonts w:eastAsia="Times New Roman" w:cs="Arial"/>
          <w:sz w:val="24"/>
          <w:szCs w:val="24"/>
        </w:rPr>
        <w:t>. Leiden: E. J. Brill.</w:t>
      </w:r>
    </w:p>
    <w:p w:rsidR="006F6A27" w:rsidRPr="006F6A27" w:rsidRDefault="006F6A27" w:rsidP="006F6A27">
      <w:pPr>
        <w:numPr>
          <w:ilvl w:val="0"/>
          <w:numId w:val="19"/>
        </w:numPr>
        <w:overflowPunct w:val="0"/>
        <w:autoSpaceDE w:val="0"/>
        <w:autoSpaceDN w:val="0"/>
        <w:adjustRightInd w:val="0"/>
        <w:spacing w:after="0" w:line="360" w:lineRule="auto"/>
        <w:jc w:val="both"/>
        <w:textAlignment w:val="baseline"/>
        <w:rPr>
          <w:rFonts w:eastAsia="Times New Roman" w:cs="Arial"/>
          <w:sz w:val="24"/>
          <w:szCs w:val="24"/>
        </w:rPr>
      </w:pPr>
      <w:r w:rsidRPr="006F6A27">
        <w:rPr>
          <w:rFonts w:eastAsia="Times New Roman" w:cs="Arial"/>
          <w:sz w:val="24"/>
          <w:szCs w:val="24"/>
        </w:rPr>
        <w:t xml:space="preserve">2011. </w:t>
      </w:r>
      <w:r w:rsidRPr="006F6A27">
        <w:rPr>
          <w:rFonts w:eastAsia="Times New Roman" w:cs="Arial"/>
          <w:i/>
          <w:sz w:val="24"/>
          <w:szCs w:val="24"/>
        </w:rPr>
        <w:t>Berenike and the Ancient Maritime Spice Route</w:t>
      </w:r>
      <w:r w:rsidRPr="006F6A27">
        <w:rPr>
          <w:rFonts w:eastAsia="Times New Roman" w:cs="Arial"/>
          <w:sz w:val="24"/>
          <w:szCs w:val="24"/>
        </w:rPr>
        <w:t>. London: University of California Press.</w:t>
      </w:r>
    </w:p>
    <w:p w:rsidR="006F6A27" w:rsidRPr="006F6A27" w:rsidRDefault="006F6A27" w:rsidP="006F6A27">
      <w:pPr>
        <w:spacing w:after="0" w:line="360" w:lineRule="auto"/>
        <w:ind w:left="720" w:hanging="720"/>
        <w:jc w:val="both"/>
        <w:rPr>
          <w:rFonts w:eastAsia="Times New Roman" w:cs="Arial"/>
          <w:sz w:val="24"/>
          <w:szCs w:val="24"/>
        </w:rPr>
      </w:pPr>
      <w:r w:rsidRPr="006F6A27">
        <w:rPr>
          <w:rFonts w:eastAsia="Times New Roman" w:cs="Arial"/>
          <w:sz w:val="24"/>
          <w:szCs w:val="24"/>
        </w:rPr>
        <w:t xml:space="preserve">Warmington, E. H. 1928. </w:t>
      </w:r>
      <w:r w:rsidRPr="006F6A27">
        <w:rPr>
          <w:rFonts w:eastAsia="Times New Roman" w:cs="Arial"/>
          <w:i/>
          <w:iCs/>
          <w:sz w:val="24"/>
          <w:szCs w:val="24"/>
        </w:rPr>
        <w:t xml:space="preserve">The Commerce </w:t>
      </w:r>
      <w:proofErr w:type="gramStart"/>
      <w:r w:rsidRPr="006F6A27">
        <w:rPr>
          <w:rFonts w:eastAsia="Times New Roman" w:cs="Arial"/>
          <w:i/>
          <w:iCs/>
          <w:sz w:val="24"/>
          <w:szCs w:val="24"/>
        </w:rPr>
        <w:t>Between</w:t>
      </w:r>
      <w:proofErr w:type="gramEnd"/>
      <w:r w:rsidRPr="006F6A27">
        <w:rPr>
          <w:rFonts w:eastAsia="Times New Roman" w:cs="Arial"/>
          <w:i/>
          <w:iCs/>
          <w:sz w:val="24"/>
          <w:szCs w:val="24"/>
        </w:rPr>
        <w:t xml:space="preserve"> th</w:t>
      </w:r>
      <w:r w:rsidRPr="006F6A27">
        <w:rPr>
          <w:rFonts w:eastAsia="Times New Roman" w:cs="Arial"/>
          <w:sz w:val="24"/>
          <w:szCs w:val="24"/>
        </w:rPr>
        <w:t xml:space="preserve">e </w:t>
      </w:r>
      <w:r w:rsidRPr="006F6A27">
        <w:rPr>
          <w:rFonts w:eastAsia="Times New Roman" w:cs="Arial"/>
          <w:i/>
          <w:iCs/>
          <w:sz w:val="24"/>
          <w:szCs w:val="24"/>
        </w:rPr>
        <w:t>Roman Empire and India</w:t>
      </w:r>
      <w:r w:rsidRPr="006F6A27">
        <w:rPr>
          <w:rFonts w:eastAsia="Times New Roman" w:cs="Arial"/>
          <w:sz w:val="24"/>
          <w:szCs w:val="24"/>
        </w:rPr>
        <w:t>. London: Cambridge University Press.</w:t>
      </w:r>
    </w:p>
    <w:p w:rsidR="006F6A27" w:rsidRPr="006F6A27" w:rsidRDefault="006F6A27" w:rsidP="006F6A27">
      <w:pPr>
        <w:spacing w:after="0" w:line="360" w:lineRule="auto"/>
        <w:ind w:left="720" w:hanging="720"/>
        <w:jc w:val="both"/>
        <w:rPr>
          <w:rFonts w:eastAsia="Times New Roman" w:cs="Arial"/>
          <w:sz w:val="24"/>
          <w:szCs w:val="24"/>
        </w:rPr>
      </w:pPr>
      <w:r w:rsidRPr="006F6A27">
        <w:rPr>
          <w:rFonts w:eastAsia="Times New Roman" w:cs="Arial"/>
          <w:sz w:val="24"/>
          <w:szCs w:val="24"/>
        </w:rPr>
        <w:t xml:space="preserve">Young, G. K. 2001. </w:t>
      </w:r>
      <w:r w:rsidRPr="006F6A27">
        <w:rPr>
          <w:rFonts w:eastAsia="Times New Roman" w:cs="Arial"/>
          <w:i/>
          <w:iCs/>
          <w:sz w:val="24"/>
          <w:szCs w:val="24"/>
        </w:rPr>
        <w:t>Rome’s Eastern Trade International: Commerce and Imperial Policy, 31 BC - AD 305</w:t>
      </w:r>
      <w:r w:rsidRPr="006F6A27">
        <w:rPr>
          <w:rFonts w:eastAsia="Times New Roman" w:cs="Arial"/>
          <w:sz w:val="24"/>
          <w:szCs w:val="24"/>
        </w:rPr>
        <w:t>. London: Routledge.</w:t>
      </w:r>
    </w:p>
    <w:p w:rsidR="006F6A27" w:rsidRPr="006F6A27" w:rsidRDefault="006F6A27" w:rsidP="006F6A27">
      <w:pPr>
        <w:tabs>
          <w:tab w:val="left" w:pos="720"/>
          <w:tab w:val="left" w:pos="1440"/>
          <w:tab w:val="left" w:pos="2160"/>
          <w:tab w:val="left" w:pos="2880"/>
        </w:tabs>
        <w:overflowPunct w:val="0"/>
        <w:autoSpaceDE w:val="0"/>
        <w:autoSpaceDN w:val="0"/>
        <w:adjustRightInd w:val="0"/>
        <w:spacing w:after="0" w:line="360" w:lineRule="auto"/>
        <w:ind w:left="3600" w:hanging="3600"/>
        <w:textAlignment w:val="baseline"/>
        <w:rPr>
          <w:rFonts w:eastAsia="Times New Roman" w:cs="Arial"/>
          <w:b/>
          <w:sz w:val="24"/>
          <w:szCs w:val="24"/>
        </w:rPr>
      </w:pPr>
    </w:p>
    <w:p w:rsidR="006F6A27" w:rsidRPr="006F6A27" w:rsidRDefault="006F6A27" w:rsidP="006F6A27">
      <w:pPr>
        <w:tabs>
          <w:tab w:val="left" w:pos="720"/>
          <w:tab w:val="left" w:pos="1440"/>
          <w:tab w:val="left" w:pos="2160"/>
          <w:tab w:val="left" w:pos="2880"/>
        </w:tabs>
        <w:overflowPunct w:val="0"/>
        <w:autoSpaceDE w:val="0"/>
        <w:autoSpaceDN w:val="0"/>
        <w:adjustRightInd w:val="0"/>
        <w:spacing w:after="0" w:line="360" w:lineRule="auto"/>
        <w:ind w:left="3600" w:hanging="3600"/>
        <w:textAlignment w:val="baseline"/>
        <w:rPr>
          <w:rFonts w:eastAsia="Times New Roman" w:cs="Arial"/>
          <w:b/>
          <w:sz w:val="24"/>
          <w:szCs w:val="24"/>
        </w:rPr>
      </w:pPr>
      <w:r w:rsidRPr="006F6A27">
        <w:rPr>
          <w:rFonts w:eastAsia="Times New Roman" w:cs="Arial"/>
          <w:b/>
          <w:sz w:val="24"/>
          <w:szCs w:val="24"/>
        </w:rPr>
        <w:t>Background</w:t>
      </w:r>
    </w:p>
    <w:p w:rsidR="006F6A27" w:rsidRPr="006F6A27" w:rsidRDefault="006F6A27" w:rsidP="006F6A27">
      <w:pPr>
        <w:spacing w:after="0" w:line="360" w:lineRule="auto"/>
        <w:ind w:left="720" w:hanging="720"/>
        <w:jc w:val="both"/>
        <w:rPr>
          <w:rFonts w:eastAsia="Times New Roman" w:cs="Arial"/>
          <w:sz w:val="24"/>
          <w:szCs w:val="24"/>
        </w:rPr>
      </w:pPr>
      <w:r w:rsidRPr="006F6A27">
        <w:rPr>
          <w:rFonts w:eastAsia="Times New Roman" w:cs="Arial"/>
          <w:sz w:val="24"/>
          <w:szCs w:val="24"/>
        </w:rPr>
        <w:t xml:space="preserve">Ball, W. 2000. </w:t>
      </w:r>
      <w:r w:rsidRPr="006F6A27">
        <w:rPr>
          <w:rFonts w:eastAsia="Times New Roman" w:cs="Arial"/>
          <w:i/>
          <w:sz w:val="24"/>
          <w:szCs w:val="24"/>
        </w:rPr>
        <w:t>Rome in the East. The Transformation of an Empire</w:t>
      </w:r>
      <w:r w:rsidRPr="006F6A27">
        <w:rPr>
          <w:rFonts w:eastAsia="Times New Roman" w:cs="Arial"/>
          <w:sz w:val="24"/>
          <w:szCs w:val="24"/>
        </w:rPr>
        <w:t>. London: Routledge.</w:t>
      </w:r>
    </w:p>
    <w:p w:rsidR="006F6A27" w:rsidRPr="006F6A27" w:rsidRDefault="006F6A27" w:rsidP="006F6A27">
      <w:pPr>
        <w:spacing w:after="0" w:line="360" w:lineRule="auto"/>
        <w:ind w:left="720" w:hanging="720"/>
        <w:jc w:val="both"/>
        <w:rPr>
          <w:rFonts w:eastAsia="Times New Roman" w:cs="Arial"/>
          <w:sz w:val="24"/>
          <w:szCs w:val="24"/>
        </w:rPr>
      </w:pPr>
      <w:proofErr w:type="spellStart"/>
      <w:r w:rsidRPr="006F6A27">
        <w:rPr>
          <w:rFonts w:eastAsia="Times New Roman" w:cs="Arial"/>
          <w:sz w:val="24"/>
          <w:szCs w:val="24"/>
        </w:rPr>
        <w:t>Kulke</w:t>
      </w:r>
      <w:proofErr w:type="spellEnd"/>
      <w:r w:rsidRPr="006F6A27">
        <w:rPr>
          <w:rFonts w:eastAsia="Times New Roman" w:cs="Arial"/>
          <w:sz w:val="24"/>
          <w:szCs w:val="24"/>
        </w:rPr>
        <w:t xml:space="preserve">, H. and </w:t>
      </w:r>
      <w:proofErr w:type="spellStart"/>
      <w:r w:rsidRPr="006F6A27">
        <w:rPr>
          <w:rFonts w:eastAsia="Times New Roman" w:cs="Arial"/>
          <w:sz w:val="24"/>
          <w:szCs w:val="24"/>
        </w:rPr>
        <w:t>Rothermund</w:t>
      </w:r>
      <w:proofErr w:type="spellEnd"/>
      <w:r w:rsidRPr="006F6A27">
        <w:rPr>
          <w:rFonts w:eastAsia="Times New Roman" w:cs="Arial"/>
          <w:sz w:val="24"/>
          <w:szCs w:val="24"/>
        </w:rPr>
        <w:t xml:space="preserve">, D. 1986. </w:t>
      </w:r>
      <w:r w:rsidRPr="006F6A27">
        <w:rPr>
          <w:rFonts w:eastAsia="Times New Roman" w:cs="Arial"/>
          <w:i/>
          <w:sz w:val="24"/>
          <w:szCs w:val="24"/>
        </w:rPr>
        <w:t>A History of India</w:t>
      </w:r>
      <w:r w:rsidRPr="006F6A27">
        <w:rPr>
          <w:rFonts w:eastAsia="Times New Roman" w:cs="Arial"/>
          <w:sz w:val="24"/>
          <w:szCs w:val="24"/>
        </w:rPr>
        <w:t>. London: Routledge.</w:t>
      </w:r>
    </w:p>
    <w:p w:rsidR="006F6A27" w:rsidRPr="006F6A27" w:rsidRDefault="006F6A27" w:rsidP="006F6A27">
      <w:pPr>
        <w:spacing w:after="0" w:line="360" w:lineRule="auto"/>
        <w:ind w:left="720" w:hanging="720"/>
        <w:jc w:val="both"/>
        <w:rPr>
          <w:rFonts w:eastAsia="Times New Roman" w:cs="Arial"/>
          <w:sz w:val="24"/>
          <w:szCs w:val="24"/>
        </w:rPr>
      </w:pPr>
      <w:r w:rsidRPr="006F6A27">
        <w:rPr>
          <w:rFonts w:eastAsia="Times New Roman" w:cs="Arial"/>
          <w:sz w:val="24"/>
          <w:szCs w:val="24"/>
        </w:rPr>
        <w:t xml:space="preserve">Tarn, W. W. 1938. </w:t>
      </w:r>
      <w:r w:rsidRPr="006F6A27">
        <w:rPr>
          <w:rFonts w:eastAsia="Times New Roman" w:cs="Arial"/>
          <w:i/>
          <w:sz w:val="24"/>
          <w:szCs w:val="24"/>
        </w:rPr>
        <w:t>The Greeks in Bactria &amp; India</w:t>
      </w:r>
      <w:r w:rsidRPr="006F6A27">
        <w:rPr>
          <w:rFonts w:eastAsia="Times New Roman" w:cs="Arial"/>
          <w:sz w:val="24"/>
          <w:szCs w:val="24"/>
        </w:rPr>
        <w:t>. Cambridge: Cambridge University Press.</w:t>
      </w:r>
    </w:p>
    <w:p w:rsidR="00C91415" w:rsidRPr="00216595" w:rsidRDefault="006F6A27" w:rsidP="004F0079">
      <w:pPr>
        <w:spacing w:after="0" w:line="360" w:lineRule="auto"/>
        <w:ind w:left="720" w:hanging="720"/>
        <w:jc w:val="both"/>
        <w:rPr>
          <w:sz w:val="24"/>
          <w:szCs w:val="24"/>
        </w:rPr>
      </w:pPr>
      <w:r w:rsidRPr="006F6A27">
        <w:rPr>
          <w:rFonts w:eastAsia="Times New Roman" w:cs="Arial"/>
          <w:sz w:val="24"/>
          <w:szCs w:val="24"/>
        </w:rPr>
        <w:t xml:space="preserve">Whittaker, C. R. 2004. </w:t>
      </w:r>
      <w:r w:rsidRPr="006F6A27">
        <w:rPr>
          <w:rFonts w:eastAsia="Times New Roman" w:cs="Arial"/>
          <w:i/>
          <w:sz w:val="24"/>
          <w:szCs w:val="24"/>
        </w:rPr>
        <w:t>Rome and Its Frontiers: The Dynamics of Empire</w:t>
      </w:r>
      <w:r w:rsidRPr="006F6A27">
        <w:rPr>
          <w:rFonts w:eastAsia="Times New Roman" w:cs="Arial"/>
          <w:sz w:val="24"/>
          <w:szCs w:val="24"/>
        </w:rPr>
        <w:t>. London: Routledge.</w:t>
      </w:r>
    </w:p>
    <w:sectPr w:rsidR="00C91415" w:rsidRPr="00216595" w:rsidSect="00E77C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80D1290"/>
    <w:multiLevelType w:val="hybridMultilevel"/>
    <w:tmpl w:val="C0F044F8"/>
    <w:lvl w:ilvl="0" w:tplc="49FE2610">
      <w:start w:val="1"/>
      <w:numFmt w:val="bullet"/>
      <w:lvlText w:val=""/>
      <w:lvlJc w:val="left"/>
      <w:pPr>
        <w:tabs>
          <w:tab w:val="num" w:pos="720"/>
        </w:tabs>
        <w:ind w:left="720" w:hanging="360"/>
      </w:pPr>
      <w:rPr>
        <w:rFonts w:ascii="Wingdings 2" w:hAnsi="Wingdings 2" w:hint="default"/>
      </w:rPr>
    </w:lvl>
    <w:lvl w:ilvl="1" w:tplc="BFC0E182" w:tentative="1">
      <w:start w:val="1"/>
      <w:numFmt w:val="bullet"/>
      <w:lvlText w:val=""/>
      <w:lvlJc w:val="left"/>
      <w:pPr>
        <w:tabs>
          <w:tab w:val="num" w:pos="1440"/>
        </w:tabs>
        <w:ind w:left="1440" w:hanging="360"/>
      </w:pPr>
      <w:rPr>
        <w:rFonts w:ascii="Wingdings 2" w:hAnsi="Wingdings 2" w:hint="default"/>
      </w:rPr>
    </w:lvl>
    <w:lvl w:ilvl="2" w:tplc="EDE878D0" w:tentative="1">
      <w:start w:val="1"/>
      <w:numFmt w:val="bullet"/>
      <w:lvlText w:val=""/>
      <w:lvlJc w:val="left"/>
      <w:pPr>
        <w:tabs>
          <w:tab w:val="num" w:pos="2160"/>
        </w:tabs>
        <w:ind w:left="2160" w:hanging="360"/>
      </w:pPr>
      <w:rPr>
        <w:rFonts w:ascii="Wingdings 2" w:hAnsi="Wingdings 2" w:hint="default"/>
      </w:rPr>
    </w:lvl>
    <w:lvl w:ilvl="3" w:tplc="4C5A9448" w:tentative="1">
      <w:start w:val="1"/>
      <w:numFmt w:val="bullet"/>
      <w:lvlText w:val=""/>
      <w:lvlJc w:val="left"/>
      <w:pPr>
        <w:tabs>
          <w:tab w:val="num" w:pos="2880"/>
        </w:tabs>
        <w:ind w:left="2880" w:hanging="360"/>
      </w:pPr>
      <w:rPr>
        <w:rFonts w:ascii="Wingdings 2" w:hAnsi="Wingdings 2" w:hint="default"/>
      </w:rPr>
    </w:lvl>
    <w:lvl w:ilvl="4" w:tplc="2CFE9904" w:tentative="1">
      <w:start w:val="1"/>
      <w:numFmt w:val="bullet"/>
      <w:lvlText w:val=""/>
      <w:lvlJc w:val="left"/>
      <w:pPr>
        <w:tabs>
          <w:tab w:val="num" w:pos="3600"/>
        </w:tabs>
        <w:ind w:left="3600" w:hanging="360"/>
      </w:pPr>
      <w:rPr>
        <w:rFonts w:ascii="Wingdings 2" w:hAnsi="Wingdings 2" w:hint="default"/>
      </w:rPr>
    </w:lvl>
    <w:lvl w:ilvl="5" w:tplc="AF0277A0" w:tentative="1">
      <w:start w:val="1"/>
      <w:numFmt w:val="bullet"/>
      <w:lvlText w:val=""/>
      <w:lvlJc w:val="left"/>
      <w:pPr>
        <w:tabs>
          <w:tab w:val="num" w:pos="4320"/>
        </w:tabs>
        <w:ind w:left="4320" w:hanging="360"/>
      </w:pPr>
      <w:rPr>
        <w:rFonts w:ascii="Wingdings 2" w:hAnsi="Wingdings 2" w:hint="default"/>
      </w:rPr>
    </w:lvl>
    <w:lvl w:ilvl="6" w:tplc="D8BA01E8" w:tentative="1">
      <w:start w:val="1"/>
      <w:numFmt w:val="bullet"/>
      <w:lvlText w:val=""/>
      <w:lvlJc w:val="left"/>
      <w:pPr>
        <w:tabs>
          <w:tab w:val="num" w:pos="5040"/>
        </w:tabs>
        <w:ind w:left="5040" w:hanging="360"/>
      </w:pPr>
      <w:rPr>
        <w:rFonts w:ascii="Wingdings 2" w:hAnsi="Wingdings 2" w:hint="default"/>
      </w:rPr>
    </w:lvl>
    <w:lvl w:ilvl="7" w:tplc="A016DB36" w:tentative="1">
      <w:start w:val="1"/>
      <w:numFmt w:val="bullet"/>
      <w:lvlText w:val=""/>
      <w:lvlJc w:val="left"/>
      <w:pPr>
        <w:tabs>
          <w:tab w:val="num" w:pos="5760"/>
        </w:tabs>
        <w:ind w:left="5760" w:hanging="360"/>
      </w:pPr>
      <w:rPr>
        <w:rFonts w:ascii="Wingdings 2" w:hAnsi="Wingdings 2" w:hint="default"/>
      </w:rPr>
    </w:lvl>
    <w:lvl w:ilvl="8" w:tplc="39F8366C"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08973C76"/>
    <w:multiLevelType w:val="hybridMultilevel"/>
    <w:tmpl w:val="79202806"/>
    <w:lvl w:ilvl="0" w:tplc="DC72A648">
      <w:start w:val="1"/>
      <w:numFmt w:val="bullet"/>
      <w:lvlText w:val=""/>
      <w:lvlJc w:val="left"/>
      <w:pPr>
        <w:tabs>
          <w:tab w:val="num" w:pos="720"/>
        </w:tabs>
        <w:ind w:left="720" w:hanging="360"/>
      </w:pPr>
      <w:rPr>
        <w:rFonts w:ascii="Wingdings 2" w:hAnsi="Wingdings 2" w:hint="default"/>
      </w:rPr>
    </w:lvl>
    <w:lvl w:ilvl="1" w:tplc="A99A1096" w:tentative="1">
      <w:start w:val="1"/>
      <w:numFmt w:val="bullet"/>
      <w:lvlText w:val=""/>
      <w:lvlJc w:val="left"/>
      <w:pPr>
        <w:tabs>
          <w:tab w:val="num" w:pos="1440"/>
        </w:tabs>
        <w:ind w:left="1440" w:hanging="360"/>
      </w:pPr>
      <w:rPr>
        <w:rFonts w:ascii="Wingdings 2" w:hAnsi="Wingdings 2" w:hint="default"/>
      </w:rPr>
    </w:lvl>
    <w:lvl w:ilvl="2" w:tplc="86D64614" w:tentative="1">
      <w:start w:val="1"/>
      <w:numFmt w:val="bullet"/>
      <w:lvlText w:val=""/>
      <w:lvlJc w:val="left"/>
      <w:pPr>
        <w:tabs>
          <w:tab w:val="num" w:pos="2160"/>
        </w:tabs>
        <w:ind w:left="2160" w:hanging="360"/>
      </w:pPr>
      <w:rPr>
        <w:rFonts w:ascii="Wingdings 2" w:hAnsi="Wingdings 2" w:hint="default"/>
      </w:rPr>
    </w:lvl>
    <w:lvl w:ilvl="3" w:tplc="C8C6E420" w:tentative="1">
      <w:start w:val="1"/>
      <w:numFmt w:val="bullet"/>
      <w:lvlText w:val=""/>
      <w:lvlJc w:val="left"/>
      <w:pPr>
        <w:tabs>
          <w:tab w:val="num" w:pos="2880"/>
        </w:tabs>
        <w:ind w:left="2880" w:hanging="360"/>
      </w:pPr>
      <w:rPr>
        <w:rFonts w:ascii="Wingdings 2" w:hAnsi="Wingdings 2" w:hint="default"/>
      </w:rPr>
    </w:lvl>
    <w:lvl w:ilvl="4" w:tplc="240420D4" w:tentative="1">
      <w:start w:val="1"/>
      <w:numFmt w:val="bullet"/>
      <w:lvlText w:val=""/>
      <w:lvlJc w:val="left"/>
      <w:pPr>
        <w:tabs>
          <w:tab w:val="num" w:pos="3600"/>
        </w:tabs>
        <w:ind w:left="3600" w:hanging="360"/>
      </w:pPr>
      <w:rPr>
        <w:rFonts w:ascii="Wingdings 2" w:hAnsi="Wingdings 2" w:hint="default"/>
      </w:rPr>
    </w:lvl>
    <w:lvl w:ilvl="5" w:tplc="B108FA2C" w:tentative="1">
      <w:start w:val="1"/>
      <w:numFmt w:val="bullet"/>
      <w:lvlText w:val=""/>
      <w:lvlJc w:val="left"/>
      <w:pPr>
        <w:tabs>
          <w:tab w:val="num" w:pos="4320"/>
        </w:tabs>
        <w:ind w:left="4320" w:hanging="360"/>
      </w:pPr>
      <w:rPr>
        <w:rFonts w:ascii="Wingdings 2" w:hAnsi="Wingdings 2" w:hint="default"/>
      </w:rPr>
    </w:lvl>
    <w:lvl w:ilvl="6" w:tplc="EFAE6A0A" w:tentative="1">
      <w:start w:val="1"/>
      <w:numFmt w:val="bullet"/>
      <w:lvlText w:val=""/>
      <w:lvlJc w:val="left"/>
      <w:pPr>
        <w:tabs>
          <w:tab w:val="num" w:pos="5040"/>
        </w:tabs>
        <w:ind w:left="5040" w:hanging="360"/>
      </w:pPr>
      <w:rPr>
        <w:rFonts w:ascii="Wingdings 2" w:hAnsi="Wingdings 2" w:hint="default"/>
      </w:rPr>
    </w:lvl>
    <w:lvl w:ilvl="7" w:tplc="61E62336" w:tentative="1">
      <w:start w:val="1"/>
      <w:numFmt w:val="bullet"/>
      <w:lvlText w:val=""/>
      <w:lvlJc w:val="left"/>
      <w:pPr>
        <w:tabs>
          <w:tab w:val="num" w:pos="5760"/>
        </w:tabs>
        <w:ind w:left="5760" w:hanging="360"/>
      </w:pPr>
      <w:rPr>
        <w:rFonts w:ascii="Wingdings 2" w:hAnsi="Wingdings 2" w:hint="default"/>
      </w:rPr>
    </w:lvl>
    <w:lvl w:ilvl="8" w:tplc="361C5E3C"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204A5F1C"/>
    <w:multiLevelType w:val="hybridMultilevel"/>
    <w:tmpl w:val="0390E926"/>
    <w:lvl w:ilvl="0" w:tplc="1BB0AB46">
      <w:start w:val="1"/>
      <w:numFmt w:val="bullet"/>
      <w:lvlText w:val=""/>
      <w:lvlJc w:val="left"/>
      <w:pPr>
        <w:tabs>
          <w:tab w:val="num" w:pos="720"/>
        </w:tabs>
        <w:ind w:left="720" w:hanging="360"/>
      </w:pPr>
      <w:rPr>
        <w:rFonts w:ascii="Wingdings 2" w:hAnsi="Wingdings 2" w:hint="default"/>
      </w:rPr>
    </w:lvl>
    <w:lvl w:ilvl="1" w:tplc="08D2A53E" w:tentative="1">
      <w:start w:val="1"/>
      <w:numFmt w:val="bullet"/>
      <w:lvlText w:val=""/>
      <w:lvlJc w:val="left"/>
      <w:pPr>
        <w:tabs>
          <w:tab w:val="num" w:pos="1440"/>
        </w:tabs>
        <w:ind w:left="1440" w:hanging="360"/>
      </w:pPr>
      <w:rPr>
        <w:rFonts w:ascii="Wingdings 2" w:hAnsi="Wingdings 2" w:hint="default"/>
      </w:rPr>
    </w:lvl>
    <w:lvl w:ilvl="2" w:tplc="E1CCE2FA" w:tentative="1">
      <w:start w:val="1"/>
      <w:numFmt w:val="bullet"/>
      <w:lvlText w:val=""/>
      <w:lvlJc w:val="left"/>
      <w:pPr>
        <w:tabs>
          <w:tab w:val="num" w:pos="2160"/>
        </w:tabs>
        <w:ind w:left="2160" w:hanging="360"/>
      </w:pPr>
      <w:rPr>
        <w:rFonts w:ascii="Wingdings 2" w:hAnsi="Wingdings 2" w:hint="default"/>
      </w:rPr>
    </w:lvl>
    <w:lvl w:ilvl="3" w:tplc="3CE4582A" w:tentative="1">
      <w:start w:val="1"/>
      <w:numFmt w:val="bullet"/>
      <w:lvlText w:val=""/>
      <w:lvlJc w:val="left"/>
      <w:pPr>
        <w:tabs>
          <w:tab w:val="num" w:pos="2880"/>
        </w:tabs>
        <w:ind w:left="2880" w:hanging="360"/>
      </w:pPr>
      <w:rPr>
        <w:rFonts w:ascii="Wingdings 2" w:hAnsi="Wingdings 2" w:hint="default"/>
      </w:rPr>
    </w:lvl>
    <w:lvl w:ilvl="4" w:tplc="A8401A64" w:tentative="1">
      <w:start w:val="1"/>
      <w:numFmt w:val="bullet"/>
      <w:lvlText w:val=""/>
      <w:lvlJc w:val="left"/>
      <w:pPr>
        <w:tabs>
          <w:tab w:val="num" w:pos="3600"/>
        </w:tabs>
        <w:ind w:left="3600" w:hanging="360"/>
      </w:pPr>
      <w:rPr>
        <w:rFonts w:ascii="Wingdings 2" w:hAnsi="Wingdings 2" w:hint="default"/>
      </w:rPr>
    </w:lvl>
    <w:lvl w:ilvl="5" w:tplc="B87039EA" w:tentative="1">
      <w:start w:val="1"/>
      <w:numFmt w:val="bullet"/>
      <w:lvlText w:val=""/>
      <w:lvlJc w:val="left"/>
      <w:pPr>
        <w:tabs>
          <w:tab w:val="num" w:pos="4320"/>
        </w:tabs>
        <w:ind w:left="4320" w:hanging="360"/>
      </w:pPr>
      <w:rPr>
        <w:rFonts w:ascii="Wingdings 2" w:hAnsi="Wingdings 2" w:hint="default"/>
      </w:rPr>
    </w:lvl>
    <w:lvl w:ilvl="6" w:tplc="213C7208" w:tentative="1">
      <w:start w:val="1"/>
      <w:numFmt w:val="bullet"/>
      <w:lvlText w:val=""/>
      <w:lvlJc w:val="left"/>
      <w:pPr>
        <w:tabs>
          <w:tab w:val="num" w:pos="5040"/>
        </w:tabs>
        <w:ind w:left="5040" w:hanging="360"/>
      </w:pPr>
      <w:rPr>
        <w:rFonts w:ascii="Wingdings 2" w:hAnsi="Wingdings 2" w:hint="default"/>
      </w:rPr>
    </w:lvl>
    <w:lvl w:ilvl="7" w:tplc="3A06750C" w:tentative="1">
      <w:start w:val="1"/>
      <w:numFmt w:val="bullet"/>
      <w:lvlText w:val=""/>
      <w:lvlJc w:val="left"/>
      <w:pPr>
        <w:tabs>
          <w:tab w:val="num" w:pos="5760"/>
        </w:tabs>
        <w:ind w:left="5760" w:hanging="360"/>
      </w:pPr>
      <w:rPr>
        <w:rFonts w:ascii="Wingdings 2" w:hAnsi="Wingdings 2" w:hint="default"/>
      </w:rPr>
    </w:lvl>
    <w:lvl w:ilvl="8" w:tplc="CA2A2CC2"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292B1623"/>
    <w:multiLevelType w:val="hybridMultilevel"/>
    <w:tmpl w:val="DCD437DE"/>
    <w:lvl w:ilvl="0" w:tplc="870C4404">
      <w:start w:val="1"/>
      <w:numFmt w:val="bullet"/>
      <w:lvlText w:val=""/>
      <w:lvlJc w:val="left"/>
      <w:pPr>
        <w:tabs>
          <w:tab w:val="num" w:pos="720"/>
        </w:tabs>
        <w:ind w:left="720" w:hanging="360"/>
      </w:pPr>
      <w:rPr>
        <w:rFonts w:ascii="Wingdings 2" w:hAnsi="Wingdings 2" w:hint="default"/>
      </w:rPr>
    </w:lvl>
    <w:lvl w:ilvl="1" w:tplc="AC5CD72A" w:tentative="1">
      <w:start w:val="1"/>
      <w:numFmt w:val="bullet"/>
      <w:lvlText w:val=""/>
      <w:lvlJc w:val="left"/>
      <w:pPr>
        <w:tabs>
          <w:tab w:val="num" w:pos="1440"/>
        </w:tabs>
        <w:ind w:left="1440" w:hanging="360"/>
      </w:pPr>
      <w:rPr>
        <w:rFonts w:ascii="Wingdings 2" w:hAnsi="Wingdings 2" w:hint="default"/>
      </w:rPr>
    </w:lvl>
    <w:lvl w:ilvl="2" w:tplc="E3885848" w:tentative="1">
      <w:start w:val="1"/>
      <w:numFmt w:val="bullet"/>
      <w:lvlText w:val=""/>
      <w:lvlJc w:val="left"/>
      <w:pPr>
        <w:tabs>
          <w:tab w:val="num" w:pos="2160"/>
        </w:tabs>
        <w:ind w:left="2160" w:hanging="360"/>
      </w:pPr>
      <w:rPr>
        <w:rFonts w:ascii="Wingdings 2" w:hAnsi="Wingdings 2" w:hint="default"/>
      </w:rPr>
    </w:lvl>
    <w:lvl w:ilvl="3" w:tplc="4F6C44B8" w:tentative="1">
      <w:start w:val="1"/>
      <w:numFmt w:val="bullet"/>
      <w:lvlText w:val=""/>
      <w:lvlJc w:val="left"/>
      <w:pPr>
        <w:tabs>
          <w:tab w:val="num" w:pos="2880"/>
        </w:tabs>
        <w:ind w:left="2880" w:hanging="360"/>
      </w:pPr>
      <w:rPr>
        <w:rFonts w:ascii="Wingdings 2" w:hAnsi="Wingdings 2" w:hint="default"/>
      </w:rPr>
    </w:lvl>
    <w:lvl w:ilvl="4" w:tplc="B176B29E" w:tentative="1">
      <w:start w:val="1"/>
      <w:numFmt w:val="bullet"/>
      <w:lvlText w:val=""/>
      <w:lvlJc w:val="left"/>
      <w:pPr>
        <w:tabs>
          <w:tab w:val="num" w:pos="3600"/>
        </w:tabs>
        <w:ind w:left="3600" w:hanging="360"/>
      </w:pPr>
      <w:rPr>
        <w:rFonts w:ascii="Wingdings 2" w:hAnsi="Wingdings 2" w:hint="default"/>
      </w:rPr>
    </w:lvl>
    <w:lvl w:ilvl="5" w:tplc="F364FE34" w:tentative="1">
      <w:start w:val="1"/>
      <w:numFmt w:val="bullet"/>
      <w:lvlText w:val=""/>
      <w:lvlJc w:val="left"/>
      <w:pPr>
        <w:tabs>
          <w:tab w:val="num" w:pos="4320"/>
        </w:tabs>
        <w:ind w:left="4320" w:hanging="360"/>
      </w:pPr>
      <w:rPr>
        <w:rFonts w:ascii="Wingdings 2" w:hAnsi="Wingdings 2" w:hint="default"/>
      </w:rPr>
    </w:lvl>
    <w:lvl w:ilvl="6" w:tplc="C906961A" w:tentative="1">
      <w:start w:val="1"/>
      <w:numFmt w:val="bullet"/>
      <w:lvlText w:val=""/>
      <w:lvlJc w:val="left"/>
      <w:pPr>
        <w:tabs>
          <w:tab w:val="num" w:pos="5040"/>
        </w:tabs>
        <w:ind w:left="5040" w:hanging="360"/>
      </w:pPr>
      <w:rPr>
        <w:rFonts w:ascii="Wingdings 2" w:hAnsi="Wingdings 2" w:hint="default"/>
      </w:rPr>
    </w:lvl>
    <w:lvl w:ilvl="7" w:tplc="0E16CC82" w:tentative="1">
      <w:start w:val="1"/>
      <w:numFmt w:val="bullet"/>
      <w:lvlText w:val=""/>
      <w:lvlJc w:val="left"/>
      <w:pPr>
        <w:tabs>
          <w:tab w:val="num" w:pos="5760"/>
        </w:tabs>
        <w:ind w:left="5760" w:hanging="360"/>
      </w:pPr>
      <w:rPr>
        <w:rFonts w:ascii="Wingdings 2" w:hAnsi="Wingdings 2" w:hint="default"/>
      </w:rPr>
    </w:lvl>
    <w:lvl w:ilvl="8" w:tplc="1158C36A"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6A450A8"/>
    <w:multiLevelType w:val="hybridMultilevel"/>
    <w:tmpl w:val="A64E7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4033B6"/>
    <w:multiLevelType w:val="hybridMultilevel"/>
    <w:tmpl w:val="90C2F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6B06C1"/>
    <w:multiLevelType w:val="hybridMultilevel"/>
    <w:tmpl w:val="85629186"/>
    <w:lvl w:ilvl="0" w:tplc="5D46AD2E">
      <w:start w:val="1"/>
      <w:numFmt w:val="bullet"/>
      <w:lvlText w:val=""/>
      <w:lvlJc w:val="left"/>
      <w:pPr>
        <w:tabs>
          <w:tab w:val="num" w:pos="720"/>
        </w:tabs>
        <w:ind w:left="720" w:hanging="360"/>
      </w:pPr>
      <w:rPr>
        <w:rFonts w:ascii="Wingdings 2" w:hAnsi="Wingdings 2" w:hint="default"/>
      </w:rPr>
    </w:lvl>
    <w:lvl w:ilvl="1" w:tplc="2C74AC78" w:tentative="1">
      <w:start w:val="1"/>
      <w:numFmt w:val="bullet"/>
      <w:lvlText w:val=""/>
      <w:lvlJc w:val="left"/>
      <w:pPr>
        <w:tabs>
          <w:tab w:val="num" w:pos="1440"/>
        </w:tabs>
        <w:ind w:left="1440" w:hanging="360"/>
      </w:pPr>
      <w:rPr>
        <w:rFonts w:ascii="Wingdings 2" w:hAnsi="Wingdings 2" w:hint="default"/>
      </w:rPr>
    </w:lvl>
    <w:lvl w:ilvl="2" w:tplc="F8A09DD2" w:tentative="1">
      <w:start w:val="1"/>
      <w:numFmt w:val="bullet"/>
      <w:lvlText w:val=""/>
      <w:lvlJc w:val="left"/>
      <w:pPr>
        <w:tabs>
          <w:tab w:val="num" w:pos="2160"/>
        </w:tabs>
        <w:ind w:left="2160" w:hanging="360"/>
      </w:pPr>
      <w:rPr>
        <w:rFonts w:ascii="Wingdings 2" w:hAnsi="Wingdings 2" w:hint="default"/>
      </w:rPr>
    </w:lvl>
    <w:lvl w:ilvl="3" w:tplc="F41698A0" w:tentative="1">
      <w:start w:val="1"/>
      <w:numFmt w:val="bullet"/>
      <w:lvlText w:val=""/>
      <w:lvlJc w:val="left"/>
      <w:pPr>
        <w:tabs>
          <w:tab w:val="num" w:pos="2880"/>
        </w:tabs>
        <w:ind w:left="2880" w:hanging="360"/>
      </w:pPr>
      <w:rPr>
        <w:rFonts w:ascii="Wingdings 2" w:hAnsi="Wingdings 2" w:hint="default"/>
      </w:rPr>
    </w:lvl>
    <w:lvl w:ilvl="4" w:tplc="DD800E22" w:tentative="1">
      <w:start w:val="1"/>
      <w:numFmt w:val="bullet"/>
      <w:lvlText w:val=""/>
      <w:lvlJc w:val="left"/>
      <w:pPr>
        <w:tabs>
          <w:tab w:val="num" w:pos="3600"/>
        </w:tabs>
        <w:ind w:left="3600" w:hanging="360"/>
      </w:pPr>
      <w:rPr>
        <w:rFonts w:ascii="Wingdings 2" w:hAnsi="Wingdings 2" w:hint="default"/>
      </w:rPr>
    </w:lvl>
    <w:lvl w:ilvl="5" w:tplc="B3208134" w:tentative="1">
      <w:start w:val="1"/>
      <w:numFmt w:val="bullet"/>
      <w:lvlText w:val=""/>
      <w:lvlJc w:val="left"/>
      <w:pPr>
        <w:tabs>
          <w:tab w:val="num" w:pos="4320"/>
        </w:tabs>
        <w:ind w:left="4320" w:hanging="360"/>
      </w:pPr>
      <w:rPr>
        <w:rFonts w:ascii="Wingdings 2" w:hAnsi="Wingdings 2" w:hint="default"/>
      </w:rPr>
    </w:lvl>
    <w:lvl w:ilvl="6" w:tplc="34AACAA8" w:tentative="1">
      <w:start w:val="1"/>
      <w:numFmt w:val="bullet"/>
      <w:lvlText w:val=""/>
      <w:lvlJc w:val="left"/>
      <w:pPr>
        <w:tabs>
          <w:tab w:val="num" w:pos="5040"/>
        </w:tabs>
        <w:ind w:left="5040" w:hanging="360"/>
      </w:pPr>
      <w:rPr>
        <w:rFonts w:ascii="Wingdings 2" w:hAnsi="Wingdings 2" w:hint="default"/>
      </w:rPr>
    </w:lvl>
    <w:lvl w:ilvl="7" w:tplc="0D1AE6C6" w:tentative="1">
      <w:start w:val="1"/>
      <w:numFmt w:val="bullet"/>
      <w:lvlText w:val=""/>
      <w:lvlJc w:val="left"/>
      <w:pPr>
        <w:tabs>
          <w:tab w:val="num" w:pos="5760"/>
        </w:tabs>
        <w:ind w:left="5760" w:hanging="360"/>
      </w:pPr>
      <w:rPr>
        <w:rFonts w:ascii="Wingdings 2" w:hAnsi="Wingdings 2" w:hint="default"/>
      </w:rPr>
    </w:lvl>
    <w:lvl w:ilvl="8" w:tplc="FCB6944E" w:tentative="1">
      <w:start w:val="1"/>
      <w:numFmt w:val="bullet"/>
      <w:lvlText w:val=""/>
      <w:lvlJc w:val="left"/>
      <w:pPr>
        <w:tabs>
          <w:tab w:val="num" w:pos="6480"/>
        </w:tabs>
        <w:ind w:left="6480" w:hanging="360"/>
      </w:pPr>
      <w:rPr>
        <w:rFonts w:ascii="Wingdings 2" w:hAnsi="Wingdings 2" w:hint="default"/>
      </w:rPr>
    </w:lvl>
  </w:abstractNum>
  <w:abstractNum w:abstractNumId="9" w15:restartNumberingAfterBreak="0">
    <w:nsid w:val="553775CB"/>
    <w:multiLevelType w:val="hybridMultilevel"/>
    <w:tmpl w:val="8B6AD6E6"/>
    <w:lvl w:ilvl="0" w:tplc="DFDEDA9C">
      <w:start w:val="1"/>
      <w:numFmt w:val="bullet"/>
      <w:lvlText w:val=""/>
      <w:lvlJc w:val="left"/>
      <w:pPr>
        <w:tabs>
          <w:tab w:val="num" w:pos="720"/>
        </w:tabs>
        <w:ind w:left="720" w:hanging="360"/>
      </w:pPr>
      <w:rPr>
        <w:rFonts w:ascii="Wingdings 2" w:hAnsi="Wingdings 2" w:hint="default"/>
      </w:rPr>
    </w:lvl>
    <w:lvl w:ilvl="1" w:tplc="397A7844" w:tentative="1">
      <w:start w:val="1"/>
      <w:numFmt w:val="bullet"/>
      <w:lvlText w:val=""/>
      <w:lvlJc w:val="left"/>
      <w:pPr>
        <w:tabs>
          <w:tab w:val="num" w:pos="1440"/>
        </w:tabs>
        <w:ind w:left="1440" w:hanging="360"/>
      </w:pPr>
      <w:rPr>
        <w:rFonts w:ascii="Wingdings 2" w:hAnsi="Wingdings 2" w:hint="default"/>
      </w:rPr>
    </w:lvl>
    <w:lvl w:ilvl="2" w:tplc="66D446A4" w:tentative="1">
      <w:start w:val="1"/>
      <w:numFmt w:val="bullet"/>
      <w:lvlText w:val=""/>
      <w:lvlJc w:val="left"/>
      <w:pPr>
        <w:tabs>
          <w:tab w:val="num" w:pos="2160"/>
        </w:tabs>
        <w:ind w:left="2160" w:hanging="360"/>
      </w:pPr>
      <w:rPr>
        <w:rFonts w:ascii="Wingdings 2" w:hAnsi="Wingdings 2" w:hint="default"/>
      </w:rPr>
    </w:lvl>
    <w:lvl w:ilvl="3" w:tplc="95BE1F6E" w:tentative="1">
      <w:start w:val="1"/>
      <w:numFmt w:val="bullet"/>
      <w:lvlText w:val=""/>
      <w:lvlJc w:val="left"/>
      <w:pPr>
        <w:tabs>
          <w:tab w:val="num" w:pos="2880"/>
        </w:tabs>
        <w:ind w:left="2880" w:hanging="360"/>
      </w:pPr>
      <w:rPr>
        <w:rFonts w:ascii="Wingdings 2" w:hAnsi="Wingdings 2" w:hint="default"/>
      </w:rPr>
    </w:lvl>
    <w:lvl w:ilvl="4" w:tplc="05F6F04C" w:tentative="1">
      <w:start w:val="1"/>
      <w:numFmt w:val="bullet"/>
      <w:lvlText w:val=""/>
      <w:lvlJc w:val="left"/>
      <w:pPr>
        <w:tabs>
          <w:tab w:val="num" w:pos="3600"/>
        </w:tabs>
        <w:ind w:left="3600" w:hanging="360"/>
      </w:pPr>
      <w:rPr>
        <w:rFonts w:ascii="Wingdings 2" w:hAnsi="Wingdings 2" w:hint="default"/>
      </w:rPr>
    </w:lvl>
    <w:lvl w:ilvl="5" w:tplc="21761A1E" w:tentative="1">
      <w:start w:val="1"/>
      <w:numFmt w:val="bullet"/>
      <w:lvlText w:val=""/>
      <w:lvlJc w:val="left"/>
      <w:pPr>
        <w:tabs>
          <w:tab w:val="num" w:pos="4320"/>
        </w:tabs>
        <w:ind w:left="4320" w:hanging="360"/>
      </w:pPr>
      <w:rPr>
        <w:rFonts w:ascii="Wingdings 2" w:hAnsi="Wingdings 2" w:hint="default"/>
      </w:rPr>
    </w:lvl>
    <w:lvl w:ilvl="6" w:tplc="6EC4C660" w:tentative="1">
      <w:start w:val="1"/>
      <w:numFmt w:val="bullet"/>
      <w:lvlText w:val=""/>
      <w:lvlJc w:val="left"/>
      <w:pPr>
        <w:tabs>
          <w:tab w:val="num" w:pos="5040"/>
        </w:tabs>
        <w:ind w:left="5040" w:hanging="360"/>
      </w:pPr>
      <w:rPr>
        <w:rFonts w:ascii="Wingdings 2" w:hAnsi="Wingdings 2" w:hint="default"/>
      </w:rPr>
    </w:lvl>
    <w:lvl w:ilvl="7" w:tplc="F39AEAB2" w:tentative="1">
      <w:start w:val="1"/>
      <w:numFmt w:val="bullet"/>
      <w:lvlText w:val=""/>
      <w:lvlJc w:val="left"/>
      <w:pPr>
        <w:tabs>
          <w:tab w:val="num" w:pos="5760"/>
        </w:tabs>
        <w:ind w:left="5760" w:hanging="360"/>
      </w:pPr>
      <w:rPr>
        <w:rFonts w:ascii="Wingdings 2" w:hAnsi="Wingdings 2" w:hint="default"/>
      </w:rPr>
    </w:lvl>
    <w:lvl w:ilvl="8" w:tplc="434C25AC"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5B9D6FFA"/>
    <w:multiLevelType w:val="hybridMultilevel"/>
    <w:tmpl w:val="146855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24E14AF"/>
    <w:multiLevelType w:val="hybridMultilevel"/>
    <w:tmpl w:val="794236B8"/>
    <w:lvl w:ilvl="0" w:tplc="77FED9E8">
      <w:start w:val="1"/>
      <w:numFmt w:val="bullet"/>
      <w:lvlText w:val=""/>
      <w:lvlJc w:val="left"/>
      <w:pPr>
        <w:tabs>
          <w:tab w:val="num" w:pos="720"/>
        </w:tabs>
        <w:ind w:left="720" w:hanging="360"/>
      </w:pPr>
      <w:rPr>
        <w:rFonts w:ascii="Wingdings 2" w:hAnsi="Wingdings 2" w:hint="default"/>
      </w:rPr>
    </w:lvl>
    <w:lvl w:ilvl="1" w:tplc="2F3C884E" w:tentative="1">
      <w:start w:val="1"/>
      <w:numFmt w:val="bullet"/>
      <w:lvlText w:val=""/>
      <w:lvlJc w:val="left"/>
      <w:pPr>
        <w:tabs>
          <w:tab w:val="num" w:pos="1440"/>
        </w:tabs>
        <w:ind w:left="1440" w:hanging="360"/>
      </w:pPr>
      <w:rPr>
        <w:rFonts w:ascii="Wingdings 2" w:hAnsi="Wingdings 2" w:hint="default"/>
      </w:rPr>
    </w:lvl>
    <w:lvl w:ilvl="2" w:tplc="BA3C1E82" w:tentative="1">
      <w:start w:val="1"/>
      <w:numFmt w:val="bullet"/>
      <w:lvlText w:val=""/>
      <w:lvlJc w:val="left"/>
      <w:pPr>
        <w:tabs>
          <w:tab w:val="num" w:pos="2160"/>
        </w:tabs>
        <w:ind w:left="2160" w:hanging="360"/>
      </w:pPr>
      <w:rPr>
        <w:rFonts w:ascii="Wingdings 2" w:hAnsi="Wingdings 2" w:hint="default"/>
      </w:rPr>
    </w:lvl>
    <w:lvl w:ilvl="3" w:tplc="E10E7C9A" w:tentative="1">
      <w:start w:val="1"/>
      <w:numFmt w:val="bullet"/>
      <w:lvlText w:val=""/>
      <w:lvlJc w:val="left"/>
      <w:pPr>
        <w:tabs>
          <w:tab w:val="num" w:pos="2880"/>
        </w:tabs>
        <w:ind w:left="2880" w:hanging="360"/>
      </w:pPr>
      <w:rPr>
        <w:rFonts w:ascii="Wingdings 2" w:hAnsi="Wingdings 2" w:hint="default"/>
      </w:rPr>
    </w:lvl>
    <w:lvl w:ilvl="4" w:tplc="B54257B6" w:tentative="1">
      <w:start w:val="1"/>
      <w:numFmt w:val="bullet"/>
      <w:lvlText w:val=""/>
      <w:lvlJc w:val="left"/>
      <w:pPr>
        <w:tabs>
          <w:tab w:val="num" w:pos="3600"/>
        </w:tabs>
        <w:ind w:left="3600" w:hanging="360"/>
      </w:pPr>
      <w:rPr>
        <w:rFonts w:ascii="Wingdings 2" w:hAnsi="Wingdings 2" w:hint="default"/>
      </w:rPr>
    </w:lvl>
    <w:lvl w:ilvl="5" w:tplc="6BEEE822" w:tentative="1">
      <w:start w:val="1"/>
      <w:numFmt w:val="bullet"/>
      <w:lvlText w:val=""/>
      <w:lvlJc w:val="left"/>
      <w:pPr>
        <w:tabs>
          <w:tab w:val="num" w:pos="4320"/>
        </w:tabs>
        <w:ind w:left="4320" w:hanging="360"/>
      </w:pPr>
      <w:rPr>
        <w:rFonts w:ascii="Wingdings 2" w:hAnsi="Wingdings 2" w:hint="default"/>
      </w:rPr>
    </w:lvl>
    <w:lvl w:ilvl="6" w:tplc="08389C22" w:tentative="1">
      <w:start w:val="1"/>
      <w:numFmt w:val="bullet"/>
      <w:lvlText w:val=""/>
      <w:lvlJc w:val="left"/>
      <w:pPr>
        <w:tabs>
          <w:tab w:val="num" w:pos="5040"/>
        </w:tabs>
        <w:ind w:left="5040" w:hanging="360"/>
      </w:pPr>
      <w:rPr>
        <w:rFonts w:ascii="Wingdings 2" w:hAnsi="Wingdings 2" w:hint="default"/>
      </w:rPr>
    </w:lvl>
    <w:lvl w:ilvl="7" w:tplc="748A4522" w:tentative="1">
      <w:start w:val="1"/>
      <w:numFmt w:val="bullet"/>
      <w:lvlText w:val=""/>
      <w:lvlJc w:val="left"/>
      <w:pPr>
        <w:tabs>
          <w:tab w:val="num" w:pos="5760"/>
        </w:tabs>
        <w:ind w:left="5760" w:hanging="360"/>
      </w:pPr>
      <w:rPr>
        <w:rFonts w:ascii="Wingdings 2" w:hAnsi="Wingdings 2" w:hint="default"/>
      </w:rPr>
    </w:lvl>
    <w:lvl w:ilvl="8" w:tplc="98266916" w:tentative="1">
      <w:start w:val="1"/>
      <w:numFmt w:val="bullet"/>
      <w:lvlText w:val=""/>
      <w:lvlJc w:val="left"/>
      <w:pPr>
        <w:tabs>
          <w:tab w:val="num" w:pos="6480"/>
        </w:tabs>
        <w:ind w:left="6480" w:hanging="360"/>
      </w:pPr>
      <w:rPr>
        <w:rFonts w:ascii="Wingdings 2" w:hAnsi="Wingdings 2" w:hint="default"/>
      </w:rPr>
    </w:lvl>
  </w:abstractNum>
  <w:abstractNum w:abstractNumId="12" w15:restartNumberingAfterBreak="0">
    <w:nsid w:val="62C5716D"/>
    <w:multiLevelType w:val="hybridMultilevel"/>
    <w:tmpl w:val="7E82D4FC"/>
    <w:lvl w:ilvl="0" w:tplc="4D7297D0">
      <w:start w:val="1"/>
      <w:numFmt w:val="bullet"/>
      <w:lvlText w:val=""/>
      <w:lvlJc w:val="left"/>
      <w:pPr>
        <w:tabs>
          <w:tab w:val="num" w:pos="720"/>
        </w:tabs>
        <w:ind w:left="720" w:hanging="360"/>
      </w:pPr>
      <w:rPr>
        <w:rFonts w:ascii="Wingdings 2" w:hAnsi="Wingdings 2" w:hint="default"/>
      </w:rPr>
    </w:lvl>
    <w:lvl w:ilvl="1" w:tplc="B366032E" w:tentative="1">
      <w:start w:val="1"/>
      <w:numFmt w:val="bullet"/>
      <w:lvlText w:val=""/>
      <w:lvlJc w:val="left"/>
      <w:pPr>
        <w:tabs>
          <w:tab w:val="num" w:pos="1440"/>
        </w:tabs>
        <w:ind w:left="1440" w:hanging="360"/>
      </w:pPr>
      <w:rPr>
        <w:rFonts w:ascii="Wingdings 2" w:hAnsi="Wingdings 2" w:hint="default"/>
      </w:rPr>
    </w:lvl>
    <w:lvl w:ilvl="2" w:tplc="7E6A1AF4" w:tentative="1">
      <w:start w:val="1"/>
      <w:numFmt w:val="bullet"/>
      <w:lvlText w:val=""/>
      <w:lvlJc w:val="left"/>
      <w:pPr>
        <w:tabs>
          <w:tab w:val="num" w:pos="2160"/>
        </w:tabs>
        <w:ind w:left="2160" w:hanging="360"/>
      </w:pPr>
      <w:rPr>
        <w:rFonts w:ascii="Wingdings 2" w:hAnsi="Wingdings 2" w:hint="default"/>
      </w:rPr>
    </w:lvl>
    <w:lvl w:ilvl="3" w:tplc="5ED0D190" w:tentative="1">
      <w:start w:val="1"/>
      <w:numFmt w:val="bullet"/>
      <w:lvlText w:val=""/>
      <w:lvlJc w:val="left"/>
      <w:pPr>
        <w:tabs>
          <w:tab w:val="num" w:pos="2880"/>
        </w:tabs>
        <w:ind w:left="2880" w:hanging="360"/>
      </w:pPr>
      <w:rPr>
        <w:rFonts w:ascii="Wingdings 2" w:hAnsi="Wingdings 2" w:hint="default"/>
      </w:rPr>
    </w:lvl>
    <w:lvl w:ilvl="4" w:tplc="24C0502E" w:tentative="1">
      <w:start w:val="1"/>
      <w:numFmt w:val="bullet"/>
      <w:lvlText w:val=""/>
      <w:lvlJc w:val="left"/>
      <w:pPr>
        <w:tabs>
          <w:tab w:val="num" w:pos="3600"/>
        </w:tabs>
        <w:ind w:left="3600" w:hanging="360"/>
      </w:pPr>
      <w:rPr>
        <w:rFonts w:ascii="Wingdings 2" w:hAnsi="Wingdings 2" w:hint="default"/>
      </w:rPr>
    </w:lvl>
    <w:lvl w:ilvl="5" w:tplc="6CE295B6" w:tentative="1">
      <w:start w:val="1"/>
      <w:numFmt w:val="bullet"/>
      <w:lvlText w:val=""/>
      <w:lvlJc w:val="left"/>
      <w:pPr>
        <w:tabs>
          <w:tab w:val="num" w:pos="4320"/>
        </w:tabs>
        <w:ind w:left="4320" w:hanging="360"/>
      </w:pPr>
      <w:rPr>
        <w:rFonts w:ascii="Wingdings 2" w:hAnsi="Wingdings 2" w:hint="default"/>
      </w:rPr>
    </w:lvl>
    <w:lvl w:ilvl="6" w:tplc="EE4A0E74" w:tentative="1">
      <w:start w:val="1"/>
      <w:numFmt w:val="bullet"/>
      <w:lvlText w:val=""/>
      <w:lvlJc w:val="left"/>
      <w:pPr>
        <w:tabs>
          <w:tab w:val="num" w:pos="5040"/>
        </w:tabs>
        <w:ind w:left="5040" w:hanging="360"/>
      </w:pPr>
      <w:rPr>
        <w:rFonts w:ascii="Wingdings 2" w:hAnsi="Wingdings 2" w:hint="default"/>
      </w:rPr>
    </w:lvl>
    <w:lvl w:ilvl="7" w:tplc="E8ACA904" w:tentative="1">
      <w:start w:val="1"/>
      <w:numFmt w:val="bullet"/>
      <w:lvlText w:val=""/>
      <w:lvlJc w:val="left"/>
      <w:pPr>
        <w:tabs>
          <w:tab w:val="num" w:pos="5760"/>
        </w:tabs>
        <w:ind w:left="5760" w:hanging="360"/>
      </w:pPr>
      <w:rPr>
        <w:rFonts w:ascii="Wingdings 2" w:hAnsi="Wingdings 2" w:hint="default"/>
      </w:rPr>
    </w:lvl>
    <w:lvl w:ilvl="8" w:tplc="B1F44D1A" w:tentative="1">
      <w:start w:val="1"/>
      <w:numFmt w:val="bullet"/>
      <w:lvlText w:val=""/>
      <w:lvlJc w:val="left"/>
      <w:pPr>
        <w:tabs>
          <w:tab w:val="num" w:pos="6480"/>
        </w:tabs>
        <w:ind w:left="6480" w:hanging="360"/>
      </w:pPr>
      <w:rPr>
        <w:rFonts w:ascii="Wingdings 2" w:hAnsi="Wingdings 2" w:hint="default"/>
      </w:rPr>
    </w:lvl>
  </w:abstractNum>
  <w:abstractNum w:abstractNumId="13" w15:restartNumberingAfterBreak="0">
    <w:nsid w:val="65454E4A"/>
    <w:multiLevelType w:val="hybridMultilevel"/>
    <w:tmpl w:val="47CAA8A4"/>
    <w:lvl w:ilvl="0" w:tplc="433CD9C6">
      <w:start w:val="1"/>
      <w:numFmt w:val="bullet"/>
      <w:lvlText w:val=""/>
      <w:lvlJc w:val="left"/>
      <w:pPr>
        <w:tabs>
          <w:tab w:val="num" w:pos="720"/>
        </w:tabs>
        <w:ind w:left="720" w:hanging="360"/>
      </w:pPr>
      <w:rPr>
        <w:rFonts w:ascii="Wingdings 2" w:hAnsi="Wingdings 2" w:hint="default"/>
      </w:rPr>
    </w:lvl>
    <w:lvl w:ilvl="1" w:tplc="037CFE78" w:tentative="1">
      <w:start w:val="1"/>
      <w:numFmt w:val="bullet"/>
      <w:lvlText w:val=""/>
      <w:lvlJc w:val="left"/>
      <w:pPr>
        <w:tabs>
          <w:tab w:val="num" w:pos="1440"/>
        </w:tabs>
        <w:ind w:left="1440" w:hanging="360"/>
      </w:pPr>
      <w:rPr>
        <w:rFonts w:ascii="Wingdings 2" w:hAnsi="Wingdings 2" w:hint="default"/>
      </w:rPr>
    </w:lvl>
    <w:lvl w:ilvl="2" w:tplc="F52EA66E" w:tentative="1">
      <w:start w:val="1"/>
      <w:numFmt w:val="bullet"/>
      <w:lvlText w:val=""/>
      <w:lvlJc w:val="left"/>
      <w:pPr>
        <w:tabs>
          <w:tab w:val="num" w:pos="2160"/>
        </w:tabs>
        <w:ind w:left="2160" w:hanging="360"/>
      </w:pPr>
      <w:rPr>
        <w:rFonts w:ascii="Wingdings 2" w:hAnsi="Wingdings 2" w:hint="default"/>
      </w:rPr>
    </w:lvl>
    <w:lvl w:ilvl="3" w:tplc="4E8A6194" w:tentative="1">
      <w:start w:val="1"/>
      <w:numFmt w:val="bullet"/>
      <w:lvlText w:val=""/>
      <w:lvlJc w:val="left"/>
      <w:pPr>
        <w:tabs>
          <w:tab w:val="num" w:pos="2880"/>
        </w:tabs>
        <w:ind w:left="2880" w:hanging="360"/>
      </w:pPr>
      <w:rPr>
        <w:rFonts w:ascii="Wingdings 2" w:hAnsi="Wingdings 2" w:hint="default"/>
      </w:rPr>
    </w:lvl>
    <w:lvl w:ilvl="4" w:tplc="CF42C66C" w:tentative="1">
      <w:start w:val="1"/>
      <w:numFmt w:val="bullet"/>
      <w:lvlText w:val=""/>
      <w:lvlJc w:val="left"/>
      <w:pPr>
        <w:tabs>
          <w:tab w:val="num" w:pos="3600"/>
        </w:tabs>
        <w:ind w:left="3600" w:hanging="360"/>
      </w:pPr>
      <w:rPr>
        <w:rFonts w:ascii="Wingdings 2" w:hAnsi="Wingdings 2" w:hint="default"/>
      </w:rPr>
    </w:lvl>
    <w:lvl w:ilvl="5" w:tplc="AD50703C" w:tentative="1">
      <w:start w:val="1"/>
      <w:numFmt w:val="bullet"/>
      <w:lvlText w:val=""/>
      <w:lvlJc w:val="left"/>
      <w:pPr>
        <w:tabs>
          <w:tab w:val="num" w:pos="4320"/>
        </w:tabs>
        <w:ind w:left="4320" w:hanging="360"/>
      </w:pPr>
      <w:rPr>
        <w:rFonts w:ascii="Wingdings 2" w:hAnsi="Wingdings 2" w:hint="default"/>
      </w:rPr>
    </w:lvl>
    <w:lvl w:ilvl="6" w:tplc="36420D50" w:tentative="1">
      <w:start w:val="1"/>
      <w:numFmt w:val="bullet"/>
      <w:lvlText w:val=""/>
      <w:lvlJc w:val="left"/>
      <w:pPr>
        <w:tabs>
          <w:tab w:val="num" w:pos="5040"/>
        </w:tabs>
        <w:ind w:left="5040" w:hanging="360"/>
      </w:pPr>
      <w:rPr>
        <w:rFonts w:ascii="Wingdings 2" w:hAnsi="Wingdings 2" w:hint="default"/>
      </w:rPr>
    </w:lvl>
    <w:lvl w:ilvl="7" w:tplc="3918B58E" w:tentative="1">
      <w:start w:val="1"/>
      <w:numFmt w:val="bullet"/>
      <w:lvlText w:val=""/>
      <w:lvlJc w:val="left"/>
      <w:pPr>
        <w:tabs>
          <w:tab w:val="num" w:pos="5760"/>
        </w:tabs>
        <w:ind w:left="5760" w:hanging="360"/>
      </w:pPr>
      <w:rPr>
        <w:rFonts w:ascii="Wingdings 2" w:hAnsi="Wingdings 2" w:hint="default"/>
      </w:rPr>
    </w:lvl>
    <w:lvl w:ilvl="8" w:tplc="9476FF0C" w:tentative="1">
      <w:start w:val="1"/>
      <w:numFmt w:val="bullet"/>
      <w:lvlText w:val=""/>
      <w:lvlJc w:val="left"/>
      <w:pPr>
        <w:tabs>
          <w:tab w:val="num" w:pos="6480"/>
        </w:tabs>
        <w:ind w:left="6480" w:hanging="360"/>
      </w:pPr>
      <w:rPr>
        <w:rFonts w:ascii="Wingdings 2" w:hAnsi="Wingdings 2" w:hint="default"/>
      </w:rPr>
    </w:lvl>
  </w:abstractNum>
  <w:abstractNum w:abstractNumId="14" w15:restartNumberingAfterBreak="0">
    <w:nsid w:val="6B3D3EC1"/>
    <w:multiLevelType w:val="hybridMultilevel"/>
    <w:tmpl w:val="44D6401C"/>
    <w:lvl w:ilvl="0" w:tplc="F01E74CE">
      <w:start w:val="1"/>
      <w:numFmt w:val="bullet"/>
      <w:lvlText w:val=""/>
      <w:lvlJc w:val="left"/>
      <w:pPr>
        <w:tabs>
          <w:tab w:val="num" w:pos="720"/>
        </w:tabs>
        <w:ind w:left="720" w:hanging="360"/>
      </w:pPr>
      <w:rPr>
        <w:rFonts w:ascii="Wingdings 2" w:hAnsi="Wingdings 2" w:hint="default"/>
      </w:rPr>
    </w:lvl>
    <w:lvl w:ilvl="1" w:tplc="7C0EAE34" w:tentative="1">
      <w:start w:val="1"/>
      <w:numFmt w:val="bullet"/>
      <w:lvlText w:val=""/>
      <w:lvlJc w:val="left"/>
      <w:pPr>
        <w:tabs>
          <w:tab w:val="num" w:pos="1440"/>
        </w:tabs>
        <w:ind w:left="1440" w:hanging="360"/>
      </w:pPr>
      <w:rPr>
        <w:rFonts w:ascii="Wingdings 2" w:hAnsi="Wingdings 2" w:hint="default"/>
      </w:rPr>
    </w:lvl>
    <w:lvl w:ilvl="2" w:tplc="948C518E" w:tentative="1">
      <w:start w:val="1"/>
      <w:numFmt w:val="bullet"/>
      <w:lvlText w:val=""/>
      <w:lvlJc w:val="left"/>
      <w:pPr>
        <w:tabs>
          <w:tab w:val="num" w:pos="2160"/>
        </w:tabs>
        <w:ind w:left="2160" w:hanging="360"/>
      </w:pPr>
      <w:rPr>
        <w:rFonts w:ascii="Wingdings 2" w:hAnsi="Wingdings 2" w:hint="default"/>
      </w:rPr>
    </w:lvl>
    <w:lvl w:ilvl="3" w:tplc="365480D8" w:tentative="1">
      <w:start w:val="1"/>
      <w:numFmt w:val="bullet"/>
      <w:lvlText w:val=""/>
      <w:lvlJc w:val="left"/>
      <w:pPr>
        <w:tabs>
          <w:tab w:val="num" w:pos="2880"/>
        </w:tabs>
        <w:ind w:left="2880" w:hanging="360"/>
      </w:pPr>
      <w:rPr>
        <w:rFonts w:ascii="Wingdings 2" w:hAnsi="Wingdings 2" w:hint="default"/>
      </w:rPr>
    </w:lvl>
    <w:lvl w:ilvl="4" w:tplc="634A917C" w:tentative="1">
      <w:start w:val="1"/>
      <w:numFmt w:val="bullet"/>
      <w:lvlText w:val=""/>
      <w:lvlJc w:val="left"/>
      <w:pPr>
        <w:tabs>
          <w:tab w:val="num" w:pos="3600"/>
        </w:tabs>
        <w:ind w:left="3600" w:hanging="360"/>
      </w:pPr>
      <w:rPr>
        <w:rFonts w:ascii="Wingdings 2" w:hAnsi="Wingdings 2" w:hint="default"/>
      </w:rPr>
    </w:lvl>
    <w:lvl w:ilvl="5" w:tplc="EA7E902C" w:tentative="1">
      <w:start w:val="1"/>
      <w:numFmt w:val="bullet"/>
      <w:lvlText w:val=""/>
      <w:lvlJc w:val="left"/>
      <w:pPr>
        <w:tabs>
          <w:tab w:val="num" w:pos="4320"/>
        </w:tabs>
        <w:ind w:left="4320" w:hanging="360"/>
      </w:pPr>
      <w:rPr>
        <w:rFonts w:ascii="Wingdings 2" w:hAnsi="Wingdings 2" w:hint="default"/>
      </w:rPr>
    </w:lvl>
    <w:lvl w:ilvl="6" w:tplc="5A409B44" w:tentative="1">
      <w:start w:val="1"/>
      <w:numFmt w:val="bullet"/>
      <w:lvlText w:val=""/>
      <w:lvlJc w:val="left"/>
      <w:pPr>
        <w:tabs>
          <w:tab w:val="num" w:pos="5040"/>
        </w:tabs>
        <w:ind w:left="5040" w:hanging="360"/>
      </w:pPr>
      <w:rPr>
        <w:rFonts w:ascii="Wingdings 2" w:hAnsi="Wingdings 2" w:hint="default"/>
      </w:rPr>
    </w:lvl>
    <w:lvl w:ilvl="7" w:tplc="09CE7616" w:tentative="1">
      <w:start w:val="1"/>
      <w:numFmt w:val="bullet"/>
      <w:lvlText w:val=""/>
      <w:lvlJc w:val="left"/>
      <w:pPr>
        <w:tabs>
          <w:tab w:val="num" w:pos="5760"/>
        </w:tabs>
        <w:ind w:left="5760" w:hanging="360"/>
      </w:pPr>
      <w:rPr>
        <w:rFonts w:ascii="Wingdings 2" w:hAnsi="Wingdings 2" w:hint="default"/>
      </w:rPr>
    </w:lvl>
    <w:lvl w:ilvl="8" w:tplc="9F9C96FA" w:tentative="1">
      <w:start w:val="1"/>
      <w:numFmt w:val="bullet"/>
      <w:lvlText w:val=""/>
      <w:lvlJc w:val="left"/>
      <w:pPr>
        <w:tabs>
          <w:tab w:val="num" w:pos="6480"/>
        </w:tabs>
        <w:ind w:left="6480" w:hanging="360"/>
      </w:pPr>
      <w:rPr>
        <w:rFonts w:ascii="Wingdings 2" w:hAnsi="Wingdings 2" w:hint="default"/>
      </w:rPr>
    </w:lvl>
  </w:abstractNum>
  <w:abstractNum w:abstractNumId="15" w15:restartNumberingAfterBreak="0">
    <w:nsid w:val="6B9E6784"/>
    <w:multiLevelType w:val="hybridMultilevel"/>
    <w:tmpl w:val="F54ADE52"/>
    <w:lvl w:ilvl="0" w:tplc="801E8C3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B3092F"/>
    <w:multiLevelType w:val="hybridMultilevel"/>
    <w:tmpl w:val="FC5E6B0E"/>
    <w:lvl w:ilvl="0" w:tplc="88A6CD12">
      <w:start w:val="1"/>
      <w:numFmt w:val="bullet"/>
      <w:lvlText w:val=""/>
      <w:lvlJc w:val="left"/>
      <w:pPr>
        <w:tabs>
          <w:tab w:val="num" w:pos="720"/>
        </w:tabs>
        <w:ind w:left="720" w:hanging="360"/>
      </w:pPr>
      <w:rPr>
        <w:rFonts w:ascii="Wingdings 2" w:hAnsi="Wingdings 2" w:hint="default"/>
      </w:rPr>
    </w:lvl>
    <w:lvl w:ilvl="1" w:tplc="B1B02756" w:tentative="1">
      <w:start w:val="1"/>
      <w:numFmt w:val="bullet"/>
      <w:lvlText w:val=""/>
      <w:lvlJc w:val="left"/>
      <w:pPr>
        <w:tabs>
          <w:tab w:val="num" w:pos="1440"/>
        </w:tabs>
        <w:ind w:left="1440" w:hanging="360"/>
      </w:pPr>
      <w:rPr>
        <w:rFonts w:ascii="Wingdings 2" w:hAnsi="Wingdings 2" w:hint="default"/>
      </w:rPr>
    </w:lvl>
    <w:lvl w:ilvl="2" w:tplc="800E41C2" w:tentative="1">
      <w:start w:val="1"/>
      <w:numFmt w:val="bullet"/>
      <w:lvlText w:val=""/>
      <w:lvlJc w:val="left"/>
      <w:pPr>
        <w:tabs>
          <w:tab w:val="num" w:pos="2160"/>
        </w:tabs>
        <w:ind w:left="2160" w:hanging="360"/>
      </w:pPr>
      <w:rPr>
        <w:rFonts w:ascii="Wingdings 2" w:hAnsi="Wingdings 2" w:hint="default"/>
      </w:rPr>
    </w:lvl>
    <w:lvl w:ilvl="3" w:tplc="45BA41CC" w:tentative="1">
      <w:start w:val="1"/>
      <w:numFmt w:val="bullet"/>
      <w:lvlText w:val=""/>
      <w:lvlJc w:val="left"/>
      <w:pPr>
        <w:tabs>
          <w:tab w:val="num" w:pos="2880"/>
        </w:tabs>
        <w:ind w:left="2880" w:hanging="360"/>
      </w:pPr>
      <w:rPr>
        <w:rFonts w:ascii="Wingdings 2" w:hAnsi="Wingdings 2" w:hint="default"/>
      </w:rPr>
    </w:lvl>
    <w:lvl w:ilvl="4" w:tplc="AC6C195A" w:tentative="1">
      <w:start w:val="1"/>
      <w:numFmt w:val="bullet"/>
      <w:lvlText w:val=""/>
      <w:lvlJc w:val="left"/>
      <w:pPr>
        <w:tabs>
          <w:tab w:val="num" w:pos="3600"/>
        </w:tabs>
        <w:ind w:left="3600" w:hanging="360"/>
      </w:pPr>
      <w:rPr>
        <w:rFonts w:ascii="Wingdings 2" w:hAnsi="Wingdings 2" w:hint="default"/>
      </w:rPr>
    </w:lvl>
    <w:lvl w:ilvl="5" w:tplc="E6E46DA8" w:tentative="1">
      <w:start w:val="1"/>
      <w:numFmt w:val="bullet"/>
      <w:lvlText w:val=""/>
      <w:lvlJc w:val="left"/>
      <w:pPr>
        <w:tabs>
          <w:tab w:val="num" w:pos="4320"/>
        </w:tabs>
        <w:ind w:left="4320" w:hanging="360"/>
      </w:pPr>
      <w:rPr>
        <w:rFonts w:ascii="Wingdings 2" w:hAnsi="Wingdings 2" w:hint="default"/>
      </w:rPr>
    </w:lvl>
    <w:lvl w:ilvl="6" w:tplc="2662C08A" w:tentative="1">
      <w:start w:val="1"/>
      <w:numFmt w:val="bullet"/>
      <w:lvlText w:val=""/>
      <w:lvlJc w:val="left"/>
      <w:pPr>
        <w:tabs>
          <w:tab w:val="num" w:pos="5040"/>
        </w:tabs>
        <w:ind w:left="5040" w:hanging="360"/>
      </w:pPr>
      <w:rPr>
        <w:rFonts w:ascii="Wingdings 2" w:hAnsi="Wingdings 2" w:hint="default"/>
      </w:rPr>
    </w:lvl>
    <w:lvl w:ilvl="7" w:tplc="FBCA1A54" w:tentative="1">
      <w:start w:val="1"/>
      <w:numFmt w:val="bullet"/>
      <w:lvlText w:val=""/>
      <w:lvlJc w:val="left"/>
      <w:pPr>
        <w:tabs>
          <w:tab w:val="num" w:pos="5760"/>
        </w:tabs>
        <w:ind w:left="5760" w:hanging="360"/>
      </w:pPr>
      <w:rPr>
        <w:rFonts w:ascii="Wingdings 2" w:hAnsi="Wingdings 2" w:hint="default"/>
      </w:rPr>
    </w:lvl>
    <w:lvl w:ilvl="8" w:tplc="6DFA71EA" w:tentative="1">
      <w:start w:val="1"/>
      <w:numFmt w:val="bullet"/>
      <w:lvlText w:val=""/>
      <w:lvlJc w:val="left"/>
      <w:pPr>
        <w:tabs>
          <w:tab w:val="num" w:pos="6480"/>
        </w:tabs>
        <w:ind w:left="6480" w:hanging="360"/>
      </w:pPr>
      <w:rPr>
        <w:rFonts w:ascii="Wingdings 2" w:hAnsi="Wingdings 2" w:hint="default"/>
      </w:rPr>
    </w:lvl>
  </w:abstractNum>
  <w:num w:numId="1">
    <w:abstractNumId w:val="6"/>
  </w:num>
  <w:num w:numId="2">
    <w:abstractNumId w:val="7"/>
  </w:num>
  <w:num w:numId="3">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4">
    <w:abstractNumId w:val="0"/>
    <w:lvlOverride w:ilvl="0">
      <w:lvl w:ilvl="0">
        <w:start w:val="1"/>
        <w:numFmt w:val="bullet"/>
        <w:lvlText w:val=""/>
        <w:legacy w:legacy="1" w:legacySpace="0" w:legacyIndent="283"/>
        <w:lvlJc w:val="left"/>
        <w:pPr>
          <w:ind w:left="283" w:hanging="283"/>
        </w:pPr>
        <w:rPr>
          <w:rFonts w:ascii="Symbol" w:hAnsi="Symbol" w:hint="default"/>
          <w:sz w:val="20"/>
        </w:rPr>
      </w:lvl>
    </w:lvlOverride>
  </w:num>
  <w:num w:numId="5">
    <w:abstractNumId w:val="11"/>
  </w:num>
  <w:num w:numId="6">
    <w:abstractNumId w:val="4"/>
  </w:num>
  <w:num w:numId="7">
    <w:abstractNumId w:val="14"/>
  </w:num>
  <w:num w:numId="8">
    <w:abstractNumId w:val="12"/>
  </w:num>
  <w:num w:numId="9">
    <w:abstractNumId w:val="2"/>
  </w:num>
  <w:num w:numId="10">
    <w:abstractNumId w:val="1"/>
  </w:num>
  <w:num w:numId="11">
    <w:abstractNumId w:val="9"/>
  </w:num>
  <w:num w:numId="12">
    <w:abstractNumId w:val="17"/>
  </w:num>
  <w:num w:numId="13">
    <w:abstractNumId w:val="3"/>
  </w:num>
  <w:num w:numId="14">
    <w:abstractNumId w:val="8"/>
  </w:num>
  <w:num w:numId="15">
    <w:abstractNumId w:val="13"/>
  </w:num>
  <w:num w:numId="16">
    <w:abstractNumId w:val="5"/>
  </w:num>
  <w:num w:numId="17">
    <w:abstractNumId w:val="16"/>
  </w:num>
  <w:num w:numId="18">
    <w:abstractNumId w:val="10"/>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TA3NTAxMjU1MDAwNjNR0lEKTi0uzszPAykwrAUA32f81SwAAAA="/>
  </w:docVars>
  <w:rsids>
    <w:rsidRoot w:val="004D44A8"/>
    <w:rsid w:val="000037AD"/>
    <w:rsid w:val="000439D0"/>
    <w:rsid w:val="00051616"/>
    <w:rsid w:val="00077652"/>
    <w:rsid w:val="000E3946"/>
    <w:rsid w:val="000E4D2C"/>
    <w:rsid w:val="000F214A"/>
    <w:rsid w:val="000F39BA"/>
    <w:rsid w:val="000F4DA4"/>
    <w:rsid w:val="000F6037"/>
    <w:rsid w:val="00101867"/>
    <w:rsid w:val="00130315"/>
    <w:rsid w:val="001333F9"/>
    <w:rsid w:val="001371AA"/>
    <w:rsid w:val="00144053"/>
    <w:rsid w:val="0017417B"/>
    <w:rsid w:val="00176AEB"/>
    <w:rsid w:val="00180094"/>
    <w:rsid w:val="00181F19"/>
    <w:rsid w:val="00193E3F"/>
    <w:rsid w:val="001A6652"/>
    <w:rsid w:val="001B1848"/>
    <w:rsid w:val="001C3D79"/>
    <w:rsid w:val="001D029A"/>
    <w:rsid w:val="001D127D"/>
    <w:rsid w:val="001D12C5"/>
    <w:rsid w:val="001E0BB8"/>
    <w:rsid w:val="001F5C32"/>
    <w:rsid w:val="0020345F"/>
    <w:rsid w:val="00215C89"/>
    <w:rsid w:val="00216595"/>
    <w:rsid w:val="0022081C"/>
    <w:rsid w:val="00237605"/>
    <w:rsid w:val="002570F5"/>
    <w:rsid w:val="00257ADC"/>
    <w:rsid w:val="00273E92"/>
    <w:rsid w:val="00287AE9"/>
    <w:rsid w:val="00290364"/>
    <w:rsid w:val="00296690"/>
    <w:rsid w:val="002A1D43"/>
    <w:rsid w:val="002B1010"/>
    <w:rsid w:val="002B6C4E"/>
    <w:rsid w:val="002E5BB8"/>
    <w:rsid w:val="00321B30"/>
    <w:rsid w:val="00344053"/>
    <w:rsid w:val="00351421"/>
    <w:rsid w:val="00370A99"/>
    <w:rsid w:val="00380E2F"/>
    <w:rsid w:val="00391183"/>
    <w:rsid w:val="00394E9F"/>
    <w:rsid w:val="003A0A3D"/>
    <w:rsid w:val="003A3DC7"/>
    <w:rsid w:val="003B3AF8"/>
    <w:rsid w:val="003C02FE"/>
    <w:rsid w:val="003E58EB"/>
    <w:rsid w:val="00416C07"/>
    <w:rsid w:val="00416D31"/>
    <w:rsid w:val="00424381"/>
    <w:rsid w:val="00453255"/>
    <w:rsid w:val="004578EA"/>
    <w:rsid w:val="00470425"/>
    <w:rsid w:val="004752F0"/>
    <w:rsid w:val="00480D6D"/>
    <w:rsid w:val="0048372B"/>
    <w:rsid w:val="00490A14"/>
    <w:rsid w:val="004B5AEB"/>
    <w:rsid w:val="004C0F85"/>
    <w:rsid w:val="004C11DA"/>
    <w:rsid w:val="004D44A8"/>
    <w:rsid w:val="004D4717"/>
    <w:rsid w:val="004D64BA"/>
    <w:rsid w:val="004F0079"/>
    <w:rsid w:val="004F325A"/>
    <w:rsid w:val="004F6388"/>
    <w:rsid w:val="00500AD1"/>
    <w:rsid w:val="00503319"/>
    <w:rsid w:val="0054600E"/>
    <w:rsid w:val="00557C13"/>
    <w:rsid w:val="00566EE3"/>
    <w:rsid w:val="0057204E"/>
    <w:rsid w:val="00574F63"/>
    <w:rsid w:val="0057689A"/>
    <w:rsid w:val="0058488B"/>
    <w:rsid w:val="00591715"/>
    <w:rsid w:val="00596770"/>
    <w:rsid w:val="005C1000"/>
    <w:rsid w:val="005D449B"/>
    <w:rsid w:val="005E2157"/>
    <w:rsid w:val="005E7D54"/>
    <w:rsid w:val="005F3B58"/>
    <w:rsid w:val="005F5B8A"/>
    <w:rsid w:val="0063210E"/>
    <w:rsid w:val="0064083F"/>
    <w:rsid w:val="0065158E"/>
    <w:rsid w:val="0068728A"/>
    <w:rsid w:val="00695AC9"/>
    <w:rsid w:val="006A4D6A"/>
    <w:rsid w:val="006B44E2"/>
    <w:rsid w:val="006C26B0"/>
    <w:rsid w:val="006C2776"/>
    <w:rsid w:val="006D1352"/>
    <w:rsid w:val="006F375D"/>
    <w:rsid w:val="006F5439"/>
    <w:rsid w:val="006F6A27"/>
    <w:rsid w:val="006F7BD1"/>
    <w:rsid w:val="00702D8D"/>
    <w:rsid w:val="00716E20"/>
    <w:rsid w:val="00731DE1"/>
    <w:rsid w:val="00734075"/>
    <w:rsid w:val="00737A2B"/>
    <w:rsid w:val="007407DB"/>
    <w:rsid w:val="00764B08"/>
    <w:rsid w:val="00767E39"/>
    <w:rsid w:val="00783D31"/>
    <w:rsid w:val="00787987"/>
    <w:rsid w:val="007909D1"/>
    <w:rsid w:val="007B12C1"/>
    <w:rsid w:val="007C3498"/>
    <w:rsid w:val="007D470E"/>
    <w:rsid w:val="007E38AE"/>
    <w:rsid w:val="007F79DF"/>
    <w:rsid w:val="00807969"/>
    <w:rsid w:val="00827893"/>
    <w:rsid w:val="00850336"/>
    <w:rsid w:val="0085225C"/>
    <w:rsid w:val="00864FA1"/>
    <w:rsid w:val="00870340"/>
    <w:rsid w:val="008776D6"/>
    <w:rsid w:val="00882FD6"/>
    <w:rsid w:val="008900A6"/>
    <w:rsid w:val="00890557"/>
    <w:rsid w:val="0089680C"/>
    <w:rsid w:val="008A1DF0"/>
    <w:rsid w:val="008A3F25"/>
    <w:rsid w:val="008A532F"/>
    <w:rsid w:val="008B55CF"/>
    <w:rsid w:val="008B619E"/>
    <w:rsid w:val="008E1E39"/>
    <w:rsid w:val="008E63CE"/>
    <w:rsid w:val="008F66E4"/>
    <w:rsid w:val="00902705"/>
    <w:rsid w:val="0091054B"/>
    <w:rsid w:val="00912993"/>
    <w:rsid w:val="009131FE"/>
    <w:rsid w:val="009139E0"/>
    <w:rsid w:val="00914C80"/>
    <w:rsid w:val="00915D79"/>
    <w:rsid w:val="00923F2E"/>
    <w:rsid w:val="00934252"/>
    <w:rsid w:val="00942597"/>
    <w:rsid w:val="0095121A"/>
    <w:rsid w:val="0095292A"/>
    <w:rsid w:val="009732EC"/>
    <w:rsid w:val="00980458"/>
    <w:rsid w:val="00993C96"/>
    <w:rsid w:val="009B29E7"/>
    <w:rsid w:val="009D02F9"/>
    <w:rsid w:val="009D3333"/>
    <w:rsid w:val="009D3E2B"/>
    <w:rsid w:val="009F3CB6"/>
    <w:rsid w:val="009F6B6A"/>
    <w:rsid w:val="00A10D04"/>
    <w:rsid w:val="00A16305"/>
    <w:rsid w:val="00A225A6"/>
    <w:rsid w:val="00A2320D"/>
    <w:rsid w:val="00A25921"/>
    <w:rsid w:val="00A30FB3"/>
    <w:rsid w:val="00A31E18"/>
    <w:rsid w:val="00A3434D"/>
    <w:rsid w:val="00A37B93"/>
    <w:rsid w:val="00A44C79"/>
    <w:rsid w:val="00A632E4"/>
    <w:rsid w:val="00A76983"/>
    <w:rsid w:val="00A92DD8"/>
    <w:rsid w:val="00A9492D"/>
    <w:rsid w:val="00AA3560"/>
    <w:rsid w:val="00AA4398"/>
    <w:rsid w:val="00AB4B20"/>
    <w:rsid w:val="00AC52C0"/>
    <w:rsid w:val="00AD1A77"/>
    <w:rsid w:val="00AD5847"/>
    <w:rsid w:val="00AE7F33"/>
    <w:rsid w:val="00AF2BA1"/>
    <w:rsid w:val="00AF6408"/>
    <w:rsid w:val="00AF7020"/>
    <w:rsid w:val="00B06D28"/>
    <w:rsid w:val="00B377EA"/>
    <w:rsid w:val="00B41DEF"/>
    <w:rsid w:val="00B53227"/>
    <w:rsid w:val="00B6170E"/>
    <w:rsid w:val="00B712E5"/>
    <w:rsid w:val="00B72B29"/>
    <w:rsid w:val="00B7567A"/>
    <w:rsid w:val="00BA2C1E"/>
    <w:rsid w:val="00BA4793"/>
    <w:rsid w:val="00BB17AC"/>
    <w:rsid w:val="00BC234E"/>
    <w:rsid w:val="00BC3F8D"/>
    <w:rsid w:val="00BC5A0E"/>
    <w:rsid w:val="00BD3759"/>
    <w:rsid w:val="00BE7E26"/>
    <w:rsid w:val="00C04A19"/>
    <w:rsid w:val="00C06A55"/>
    <w:rsid w:val="00C073A8"/>
    <w:rsid w:val="00C34043"/>
    <w:rsid w:val="00C41FC9"/>
    <w:rsid w:val="00C46FDF"/>
    <w:rsid w:val="00C5158F"/>
    <w:rsid w:val="00C53A20"/>
    <w:rsid w:val="00C67F8E"/>
    <w:rsid w:val="00C72067"/>
    <w:rsid w:val="00C91415"/>
    <w:rsid w:val="00CB305F"/>
    <w:rsid w:val="00CB3577"/>
    <w:rsid w:val="00CC21DF"/>
    <w:rsid w:val="00CC3C7C"/>
    <w:rsid w:val="00CC69AF"/>
    <w:rsid w:val="00CD750D"/>
    <w:rsid w:val="00CE4F90"/>
    <w:rsid w:val="00CE7E5D"/>
    <w:rsid w:val="00CF4F90"/>
    <w:rsid w:val="00D17B19"/>
    <w:rsid w:val="00D21627"/>
    <w:rsid w:val="00D24E65"/>
    <w:rsid w:val="00D452ED"/>
    <w:rsid w:val="00D46E84"/>
    <w:rsid w:val="00D5060E"/>
    <w:rsid w:val="00D75BBC"/>
    <w:rsid w:val="00D942E1"/>
    <w:rsid w:val="00D96C55"/>
    <w:rsid w:val="00DA439A"/>
    <w:rsid w:val="00DA5166"/>
    <w:rsid w:val="00DB1C9A"/>
    <w:rsid w:val="00DD0420"/>
    <w:rsid w:val="00DE46B6"/>
    <w:rsid w:val="00DF25AE"/>
    <w:rsid w:val="00E40F21"/>
    <w:rsid w:val="00E43F47"/>
    <w:rsid w:val="00E46A80"/>
    <w:rsid w:val="00E5354D"/>
    <w:rsid w:val="00E57389"/>
    <w:rsid w:val="00E635D8"/>
    <w:rsid w:val="00E665DC"/>
    <w:rsid w:val="00E77C98"/>
    <w:rsid w:val="00E935BD"/>
    <w:rsid w:val="00E954B4"/>
    <w:rsid w:val="00EA348F"/>
    <w:rsid w:val="00EA5E66"/>
    <w:rsid w:val="00EB117B"/>
    <w:rsid w:val="00EB382E"/>
    <w:rsid w:val="00EC57AE"/>
    <w:rsid w:val="00EC6DC0"/>
    <w:rsid w:val="00ED7F65"/>
    <w:rsid w:val="00EF21A2"/>
    <w:rsid w:val="00F05243"/>
    <w:rsid w:val="00F259B1"/>
    <w:rsid w:val="00F44601"/>
    <w:rsid w:val="00F50EA9"/>
    <w:rsid w:val="00F53488"/>
    <w:rsid w:val="00F60929"/>
    <w:rsid w:val="00F7735E"/>
    <w:rsid w:val="00F90C20"/>
    <w:rsid w:val="00FA3046"/>
    <w:rsid w:val="00FC76FF"/>
    <w:rsid w:val="00FD6B34"/>
    <w:rsid w:val="00FE162F"/>
    <w:rsid w:val="00FE18F5"/>
    <w:rsid w:val="00FE20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95EEC29-6760-4F7A-AA6B-0A1CD1B8E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4D44A8"/>
    <w:pPr>
      <w:keepNext/>
      <w:spacing w:after="0" w:line="240" w:lineRule="auto"/>
      <w:outlineLvl w:val="0"/>
    </w:pPr>
    <w:rPr>
      <w:rFonts w:ascii="Arial" w:eastAsia="Times New Roman" w:hAnsi="Arial" w:cs="Arial"/>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D44A8"/>
    <w:rPr>
      <w:rFonts w:ascii="Arial" w:eastAsia="Times New Roman" w:hAnsi="Arial" w:cs="Arial"/>
      <w:b/>
      <w:bCs/>
      <w:sz w:val="24"/>
      <w:szCs w:val="24"/>
      <w:lang w:eastAsia="en-GB"/>
    </w:rPr>
  </w:style>
  <w:style w:type="paragraph" w:styleId="BalloonText">
    <w:name w:val="Balloon Text"/>
    <w:basedOn w:val="Normal"/>
    <w:link w:val="BalloonTextChar"/>
    <w:uiPriority w:val="99"/>
    <w:semiHidden/>
    <w:unhideWhenUsed/>
    <w:rsid w:val="004D44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44A8"/>
    <w:rPr>
      <w:rFonts w:ascii="Tahoma" w:eastAsiaTheme="minorEastAsia" w:hAnsi="Tahoma" w:cs="Tahoma"/>
      <w:sz w:val="16"/>
      <w:szCs w:val="16"/>
      <w:lang w:eastAsia="en-GB"/>
    </w:rPr>
  </w:style>
  <w:style w:type="paragraph" w:styleId="NoSpacing">
    <w:name w:val="No Spacing"/>
    <w:uiPriority w:val="99"/>
    <w:qFormat/>
    <w:rsid w:val="00144053"/>
    <w:pPr>
      <w:spacing w:after="0" w:line="240" w:lineRule="auto"/>
    </w:pPr>
  </w:style>
  <w:style w:type="paragraph" w:customStyle="1" w:styleId="Default">
    <w:name w:val="Default"/>
    <w:rsid w:val="00144053"/>
    <w:pPr>
      <w:autoSpaceDE w:val="0"/>
      <w:autoSpaceDN w:val="0"/>
      <w:adjustRightInd w:val="0"/>
      <w:spacing w:after="0" w:line="240" w:lineRule="auto"/>
    </w:pPr>
    <w:rPr>
      <w:rFonts w:ascii="Calibri" w:eastAsia="Times New Roman" w:hAnsi="Calibri" w:cs="Calibri"/>
      <w:color w:val="000000"/>
      <w:sz w:val="24"/>
      <w:szCs w:val="24"/>
    </w:rPr>
  </w:style>
  <w:style w:type="paragraph" w:customStyle="1" w:styleId="heading">
    <w:name w:val="heading"/>
    <w:basedOn w:val="fixed"/>
    <w:rsid w:val="00C91415"/>
    <w:pPr>
      <w:spacing w:before="240" w:after="120"/>
    </w:pPr>
  </w:style>
  <w:style w:type="paragraph" w:customStyle="1" w:styleId="fixed">
    <w:name w:val="fixed"/>
    <w:rsid w:val="00C91415"/>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rPr>
  </w:style>
  <w:style w:type="paragraph" w:customStyle="1" w:styleId="bullet">
    <w:name w:val="bullet"/>
    <w:rsid w:val="00C91415"/>
    <w:pPr>
      <w:spacing w:before="120" w:after="0" w:line="240" w:lineRule="auto"/>
      <w:ind w:left="1004" w:hanging="284"/>
      <w:jc w:val="both"/>
    </w:pPr>
    <w:rPr>
      <w:rFonts w:ascii="Times New Roman" w:eastAsia="Times New Roman" w:hAnsi="Times New Roman" w:cs="Times New Roman"/>
      <w:sz w:val="24"/>
      <w:szCs w:val="20"/>
    </w:rPr>
  </w:style>
  <w:style w:type="paragraph" w:styleId="NormalWeb">
    <w:name w:val="Normal (Web)"/>
    <w:basedOn w:val="Normal"/>
    <w:uiPriority w:val="99"/>
    <w:semiHidden/>
    <w:unhideWhenUsed/>
    <w:rsid w:val="00C9141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16E20"/>
    <w:rPr>
      <w:color w:val="0000FF" w:themeColor="hyperlink"/>
      <w:u w:val="single"/>
    </w:rPr>
  </w:style>
  <w:style w:type="table" w:styleId="TableGrid">
    <w:name w:val="Table Grid"/>
    <w:basedOn w:val="TableNormal"/>
    <w:uiPriority w:val="59"/>
    <w:rsid w:val="0064083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pagenum">
    <w:name w:val="pagenum"/>
    <w:basedOn w:val="DefaultParagraphFont"/>
    <w:rsid w:val="00AD5847"/>
  </w:style>
  <w:style w:type="paragraph" w:styleId="ListParagraph">
    <w:name w:val="List Paragraph"/>
    <w:basedOn w:val="Normal"/>
    <w:uiPriority w:val="34"/>
    <w:qFormat/>
    <w:rsid w:val="00FE20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1796614">
      <w:bodyDiv w:val="1"/>
      <w:marLeft w:val="0"/>
      <w:marRight w:val="0"/>
      <w:marTop w:val="0"/>
      <w:marBottom w:val="0"/>
      <w:divBdr>
        <w:top w:val="none" w:sz="0" w:space="0" w:color="auto"/>
        <w:left w:val="none" w:sz="0" w:space="0" w:color="auto"/>
        <w:bottom w:val="none" w:sz="0" w:space="0" w:color="auto"/>
        <w:right w:val="none" w:sz="0" w:space="0" w:color="auto"/>
      </w:divBdr>
      <w:divsChild>
        <w:div w:id="1488789670">
          <w:marLeft w:val="432"/>
          <w:marRight w:val="0"/>
          <w:marTop w:val="120"/>
          <w:marBottom w:val="0"/>
          <w:divBdr>
            <w:top w:val="none" w:sz="0" w:space="0" w:color="auto"/>
            <w:left w:val="none" w:sz="0" w:space="0" w:color="auto"/>
            <w:bottom w:val="none" w:sz="0" w:space="0" w:color="auto"/>
            <w:right w:val="none" w:sz="0" w:space="0" w:color="auto"/>
          </w:divBdr>
        </w:div>
      </w:divsChild>
    </w:div>
    <w:div w:id="339742720">
      <w:bodyDiv w:val="1"/>
      <w:marLeft w:val="0"/>
      <w:marRight w:val="0"/>
      <w:marTop w:val="0"/>
      <w:marBottom w:val="0"/>
      <w:divBdr>
        <w:top w:val="none" w:sz="0" w:space="0" w:color="auto"/>
        <w:left w:val="none" w:sz="0" w:space="0" w:color="auto"/>
        <w:bottom w:val="none" w:sz="0" w:space="0" w:color="auto"/>
        <w:right w:val="none" w:sz="0" w:space="0" w:color="auto"/>
      </w:divBdr>
      <w:divsChild>
        <w:div w:id="1912348468">
          <w:marLeft w:val="432"/>
          <w:marRight w:val="0"/>
          <w:marTop w:val="110"/>
          <w:marBottom w:val="0"/>
          <w:divBdr>
            <w:top w:val="none" w:sz="0" w:space="0" w:color="auto"/>
            <w:left w:val="none" w:sz="0" w:space="0" w:color="auto"/>
            <w:bottom w:val="none" w:sz="0" w:space="0" w:color="auto"/>
            <w:right w:val="none" w:sz="0" w:space="0" w:color="auto"/>
          </w:divBdr>
        </w:div>
      </w:divsChild>
    </w:div>
    <w:div w:id="391317544">
      <w:bodyDiv w:val="1"/>
      <w:marLeft w:val="0"/>
      <w:marRight w:val="0"/>
      <w:marTop w:val="0"/>
      <w:marBottom w:val="0"/>
      <w:divBdr>
        <w:top w:val="none" w:sz="0" w:space="0" w:color="auto"/>
        <w:left w:val="none" w:sz="0" w:space="0" w:color="auto"/>
        <w:bottom w:val="none" w:sz="0" w:space="0" w:color="auto"/>
        <w:right w:val="none" w:sz="0" w:space="0" w:color="auto"/>
      </w:divBdr>
      <w:divsChild>
        <w:div w:id="733314878">
          <w:marLeft w:val="432"/>
          <w:marRight w:val="0"/>
          <w:marTop w:val="101"/>
          <w:marBottom w:val="0"/>
          <w:divBdr>
            <w:top w:val="none" w:sz="0" w:space="0" w:color="auto"/>
            <w:left w:val="none" w:sz="0" w:space="0" w:color="auto"/>
            <w:bottom w:val="none" w:sz="0" w:space="0" w:color="auto"/>
            <w:right w:val="none" w:sz="0" w:space="0" w:color="auto"/>
          </w:divBdr>
        </w:div>
      </w:divsChild>
    </w:div>
    <w:div w:id="549461094">
      <w:bodyDiv w:val="1"/>
      <w:marLeft w:val="0"/>
      <w:marRight w:val="0"/>
      <w:marTop w:val="0"/>
      <w:marBottom w:val="0"/>
      <w:divBdr>
        <w:top w:val="none" w:sz="0" w:space="0" w:color="auto"/>
        <w:left w:val="none" w:sz="0" w:space="0" w:color="auto"/>
        <w:bottom w:val="none" w:sz="0" w:space="0" w:color="auto"/>
        <w:right w:val="none" w:sz="0" w:space="0" w:color="auto"/>
      </w:divBdr>
      <w:divsChild>
        <w:div w:id="432092210">
          <w:marLeft w:val="432"/>
          <w:marRight w:val="0"/>
          <w:marTop w:val="110"/>
          <w:marBottom w:val="0"/>
          <w:divBdr>
            <w:top w:val="none" w:sz="0" w:space="0" w:color="auto"/>
            <w:left w:val="none" w:sz="0" w:space="0" w:color="auto"/>
            <w:bottom w:val="none" w:sz="0" w:space="0" w:color="auto"/>
            <w:right w:val="none" w:sz="0" w:space="0" w:color="auto"/>
          </w:divBdr>
        </w:div>
        <w:div w:id="1257205712">
          <w:marLeft w:val="432"/>
          <w:marRight w:val="0"/>
          <w:marTop w:val="110"/>
          <w:marBottom w:val="0"/>
          <w:divBdr>
            <w:top w:val="none" w:sz="0" w:space="0" w:color="auto"/>
            <w:left w:val="none" w:sz="0" w:space="0" w:color="auto"/>
            <w:bottom w:val="none" w:sz="0" w:space="0" w:color="auto"/>
            <w:right w:val="none" w:sz="0" w:space="0" w:color="auto"/>
          </w:divBdr>
        </w:div>
      </w:divsChild>
    </w:div>
    <w:div w:id="850488845">
      <w:bodyDiv w:val="1"/>
      <w:marLeft w:val="0"/>
      <w:marRight w:val="0"/>
      <w:marTop w:val="0"/>
      <w:marBottom w:val="0"/>
      <w:divBdr>
        <w:top w:val="none" w:sz="0" w:space="0" w:color="auto"/>
        <w:left w:val="none" w:sz="0" w:space="0" w:color="auto"/>
        <w:bottom w:val="none" w:sz="0" w:space="0" w:color="auto"/>
        <w:right w:val="none" w:sz="0" w:space="0" w:color="auto"/>
      </w:divBdr>
      <w:divsChild>
        <w:div w:id="678505817">
          <w:marLeft w:val="432"/>
          <w:marRight w:val="0"/>
          <w:marTop w:val="130"/>
          <w:marBottom w:val="0"/>
          <w:divBdr>
            <w:top w:val="none" w:sz="0" w:space="0" w:color="auto"/>
            <w:left w:val="none" w:sz="0" w:space="0" w:color="auto"/>
            <w:bottom w:val="none" w:sz="0" w:space="0" w:color="auto"/>
            <w:right w:val="none" w:sz="0" w:space="0" w:color="auto"/>
          </w:divBdr>
        </w:div>
        <w:div w:id="1162744713">
          <w:marLeft w:val="432"/>
          <w:marRight w:val="0"/>
          <w:marTop w:val="130"/>
          <w:marBottom w:val="0"/>
          <w:divBdr>
            <w:top w:val="none" w:sz="0" w:space="0" w:color="auto"/>
            <w:left w:val="none" w:sz="0" w:space="0" w:color="auto"/>
            <w:bottom w:val="none" w:sz="0" w:space="0" w:color="auto"/>
            <w:right w:val="none" w:sz="0" w:space="0" w:color="auto"/>
          </w:divBdr>
        </w:div>
        <w:div w:id="1438938568">
          <w:marLeft w:val="432"/>
          <w:marRight w:val="0"/>
          <w:marTop w:val="130"/>
          <w:marBottom w:val="0"/>
          <w:divBdr>
            <w:top w:val="none" w:sz="0" w:space="0" w:color="auto"/>
            <w:left w:val="none" w:sz="0" w:space="0" w:color="auto"/>
            <w:bottom w:val="none" w:sz="0" w:space="0" w:color="auto"/>
            <w:right w:val="none" w:sz="0" w:space="0" w:color="auto"/>
          </w:divBdr>
        </w:div>
      </w:divsChild>
    </w:div>
    <w:div w:id="1038552184">
      <w:bodyDiv w:val="1"/>
      <w:marLeft w:val="0"/>
      <w:marRight w:val="0"/>
      <w:marTop w:val="0"/>
      <w:marBottom w:val="0"/>
      <w:divBdr>
        <w:top w:val="none" w:sz="0" w:space="0" w:color="auto"/>
        <w:left w:val="none" w:sz="0" w:space="0" w:color="auto"/>
        <w:bottom w:val="none" w:sz="0" w:space="0" w:color="auto"/>
        <w:right w:val="none" w:sz="0" w:space="0" w:color="auto"/>
      </w:divBdr>
      <w:divsChild>
        <w:div w:id="787047603">
          <w:marLeft w:val="432"/>
          <w:marRight w:val="0"/>
          <w:marTop w:val="130"/>
          <w:marBottom w:val="0"/>
          <w:divBdr>
            <w:top w:val="none" w:sz="0" w:space="0" w:color="auto"/>
            <w:left w:val="none" w:sz="0" w:space="0" w:color="auto"/>
            <w:bottom w:val="none" w:sz="0" w:space="0" w:color="auto"/>
            <w:right w:val="none" w:sz="0" w:space="0" w:color="auto"/>
          </w:divBdr>
        </w:div>
        <w:div w:id="1889295853">
          <w:marLeft w:val="432"/>
          <w:marRight w:val="0"/>
          <w:marTop w:val="130"/>
          <w:marBottom w:val="0"/>
          <w:divBdr>
            <w:top w:val="none" w:sz="0" w:space="0" w:color="auto"/>
            <w:left w:val="none" w:sz="0" w:space="0" w:color="auto"/>
            <w:bottom w:val="none" w:sz="0" w:space="0" w:color="auto"/>
            <w:right w:val="none" w:sz="0" w:space="0" w:color="auto"/>
          </w:divBdr>
        </w:div>
        <w:div w:id="28144303">
          <w:marLeft w:val="432"/>
          <w:marRight w:val="0"/>
          <w:marTop w:val="13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37C8A6-FC5C-4B44-8DD8-C7D99C327E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733</TotalTime>
  <Pages>6</Pages>
  <Words>1321</Words>
  <Characters>7536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m.cobb</dc:creator>
  <cp:lastModifiedBy>Matt</cp:lastModifiedBy>
  <cp:revision>241</cp:revision>
  <cp:lastPrinted>2015-09-27T13:23:00Z</cp:lastPrinted>
  <dcterms:created xsi:type="dcterms:W3CDTF">2014-06-16T14:06:00Z</dcterms:created>
  <dcterms:modified xsi:type="dcterms:W3CDTF">2017-09-24T18:16:00Z</dcterms:modified>
</cp:coreProperties>
</file>