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CFFABA" w14:textId="77777777" w:rsidR="00DF73F1" w:rsidRDefault="00C2246E" w:rsidP="00B61611">
      <w:pPr>
        <w:pStyle w:val="Title"/>
        <w:jc w:val="center"/>
        <w:rPr>
          <w:rFonts w:ascii="Arial" w:hAnsi="Arial" w:cs="Arial"/>
        </w:rPr>
      </w:pPr>
      <w:r w:rsidRPr="00B61611">
        <w:rPr>
          <w:rFonts w:ascii="Arial" w:hAnsi="Arial" w:cs="Arial"/>
        </w:rPr>
        <w:t>Un</w:t>
      </w:r>
      <w:r>
        <w:rPr>
          <w:rFonts w:ascii="Arial" w:hAnsi="Arial" w:cs="Arial"/>
        </w:rPr>
        <w:t xml:space="preserve">iversity of Wales Trinity Saint </w:t>
      </w:r>
      <w:r w:rsidRPr="00B61611">
        <w:rPr>
          <w:rFonts w:ascii="Arial" w:hAnsi="Arial" w:cs="Arial"/>
        </w:rPr>
        <w:t>David</w:t>
      </w:r>
    </w:p>
    <w:p w14:paraId="07D2698C" w14:textId="77777777" w:rsidR="00B61611" w:rsidRPr="00B61611" w:rsidRDefault="00B61611" w:rsidP="00B61611"/>
    <w:p w14:paraId="2E27C746" w14:textId="77777777" w:rsidR="00B61611" w:rsidRDefault="00C2246E" w:rsidP="00B61611">
      <w:pPr>
        <w:pStyle w:val="Title"/>
        <w:jc w:val="center"/>
        <w:rPr>
          <w:rFonts w:ascii="Arial" w:hAnsi="Arial" w:cs="Arial"/>
        </w:rPr>
      </w:pPr>
      <w:r w:rsidRPr="00B61611">
        <w:rPr>
          <w:rFonts w:ascii="Arial" w:hAnsi="Arial" w:cs="Arial"/>
        </w:rPr>
        <w:t xml:space="preserve">School </w:t>
      </w:r>
      <w:r w:rsidR="009231B1" w:rsidRPr="00B61611">
        <w:rPr>
          <w:rFonts w:ascii="Arial" w:hAnsi="Arial" w:cs="Arial"/>
        </w:rPr>
        <w:t>of</w:t>
      </w:r>
      <w:r w:rsidRPr="00B61611">
        <w:rPr>
          <w:rFonts w:ascii="Arial" w:hAnsi="Arial" w:cs="Arial"/>
        </w:rPr>
        <w:t xml:space="preserve"> Engineering</w:t>
      </w:r>
    </w:p>
    <w:p w14:paraId="471490BC" w14:textId="77777777" w:rsidR="00B61611" w:rsidRPr="00B61611" w:rsidRDefault="00B61611" w:rsidP="00B61611"/>
    <w:p w14:paraId="7B0160FF" w14:textId="77777777" w:rsidR="00B61611" w:rsidRDefault="00C2246E" w:rsidP="00B61611">
      <w:pPr>
        <w:pStyle w:val="Title"/>
        <w:jc w:val="center"/>
        <w:rPr>
          <w:rFonts w:ascii="Arial" w:hAnsi="Arial" w:cs="Arial"/>
        </w:rPr>
      </w:pPr>
      <w:r>
        <w:rPr>
          <w:rFonts w:ascii="Arial" w:hAnsi="Arial" w:cs="Arial"/>
        </w:rPr>
        <w:t>Buoy</w:t>
      </w:r>
      <w:r w:rsidR="00EF039E">
        <w:rPr>
          <w:rFonts w:ascii="Arial" w:hAnsi="Arial" w:cs="Arial"/>
        </w:rPr>
        <w:t xml:space="preserve"> </w:t>
      </w:r>
      <w:r w:rsidR="0044067F">
        <w:rPr>
          <w:rFonts w:ascii="Arial" w:hAnsi="Arial" w:cs="Arial"/>
        </w:rPr>
        <w:t>Analysis</w:t>
      </w:r>
      <w:r w:rsidR="00602E6C">
        <w:rPr>
          <w:rFonts w:ascii="Arial" w:hAnsi="Arial" w:cs="Arial"/>
        </w:rPr>
        <w:t xml:space="preserve"> for a Single Point Wave Energy Absorber</w:t>
      </w:r>
    </w:p>
    <w:p w14:paraId="7EF31BA2" w14:textId="77777777" w:rsidR="00B61611" w:rsidRPr="00B61611" w:rsidRDefault="00B61611" w:rsidP="00B61611"/>
    <w:p w14:paraId="4F77FF93" w14:textId="77777777" w:rsidR="00B61611" w:rsidRDefault="00C2246E" w:rsidP="00B61611">
      <w:pPr>
        <w:pStyle w:val="Title"/>
        <w:jc w:val="center"/>
        <w:rPr>
          <w:rFonts w:ascii="Arial" w:hAnsi="Arial" w:cs="Arial"/>
        </w:rPr>
      </w:pPr>
      <w:r w:rsidRPr="00B61611">
        <w:rPr>
          <w:rFonts w:ascii="Arial" w:hAnsi="Arial" w:cs="Arial"/>
        </w:rPr>
        <w:t>Uzayr Ahmed</w:t>
      </w:r>
    </w:p>
    <w:p w14:paraId="49948FA1" w14:textId="77777777" w:rsidR="00B61611" w:rsidRPr="00B61611" w:rsidRDefault="00B61611" w:rsidP="00B61611"/>
    <w:p w14:paraId="6356FC89" w14:textId="77777777" w:rsidR="00B61611" w:rsidRDefault="00C2246E" w:rsidP="00B61611">
      <w:pPr>
        <w:pStyle w:val="Title"/>
        <w:jc w:val="center"/>
        <w:rPr>
          <w:rFonts w:ascii="Arial" w:hAnsi="Arial" w:cs="Arial"/>
        </w:rPr>
      </w:pPr>
      <w:r w:rsidRPr="00B61611">
        <w:rPr>
          <w:rFonts w:ascii="Arial" w:hAnsi="Arial" w:cs="Arial"/>
        </w:rPr>
        <w:t>P148023</w:t>
      </w:r>
    </w:p>
    <w:p w14:paraId="1B2306F0" w14:textId="77777777" w:rsidR="00B61611" w:rsidRPr="00B61611" w:rsidRDefault="00B61611" w:rsidP="00B61611"/>
    <w:p w14:paraId="29CDDFA2" w14:textId="77777777" w:rsidR="00B61611" w:rsidRDefault="00C2246E" w:rsidP="00B61611">
      <w:pPr>
        <w:pStyle w:val="Title"/>
        <w:jc w:val="center"/>
        <w:rPr>
          <w:rFonts w:ascii="Arial" w:hAnsi="Arial" w:cs="Arial"/>
        </w:rPr>
      </w:pPr>
      <w:r w:rsidRPr="00B61611">
        <w:rPr>
          <w:rFonts w:ascii="Arial" w:hAnsi="Arial" w:cs="Arial"/>
        </w:rPr>
        <w:t>Mechanical Engineering</w:t>
      </w:r>
    </w:p>
    <w:p w14:paraId="5A091767" w14:textId="77777777" w:rsidR="00B61611" w:rsidRPr="00B61611" w:rsidRDefault="00B61611" w:rsidP="00B61611"/>
    <w:p w14:paraId="29D3A42F" w14:textId="77777777" w:rsidR="00B61611" w:rsidRDefault="00C2246E" w:rsidP="00B61611">
      <w:pPr>
        <w:pStyle w:val="Title"/>
        <w:jc w:val="center"/>
        <w:rPr>
          <w:rFonts w:ascii="Arial" w:hAnsi="Arial" w:cs="Arial"/>
        </w:rPr>
      </w:pPr>
      <w:r>
        <w:rPr>
          <w:rFonts w:ascii="Arial" w:hAnsi="Arial" w:cs="Arial"/>
        </w:rPr>
        <w:t>04</w:t>
      </w:r>
      <w:r w:rsidR="00FE7014">
        <w:rPr>
          <w:rFonts w:ascii="Arial" w:hAnsi="Arial" w:cs="Arial"/>
        </w:rPr>
        <w:t>/</w:t>
      </w:r>
      <w:r w:rsidR="0022652E">
        <w:rPr>
          <w:rFonts w:ascii="Arial" w:hAnsi="Arial" w:cs="Arial"/>
        </w:rPr>
        <w:t>05</w:t>
      </w:r>
      <w:r w:rsidR="00FE7014">
        <w:rPr>
          <w:rFonts w:ascii="Arial" w:hAnsi="Arial" w:cs="Arial"/>
        </w:rPr>
        <w:t>/</w:t>
      </w:r>
      <w:r w:rsidR="0022652E">
        <w:rPr>
          <w:rFonts w:ascii="Arial" w:hAnsi="Arial" w:cs="Arial"/>
        </w:rPr>
        <w:t>2020</w:t>
      </w:r>
    </w:p>
    <w:p w14:paraId="374E69C7" w14:textId="77777777" w:rsidR="00B61611" w:rsidRPr="00B61611" w:rsidRDefault="00B61611" w:rsidP="00B61611"/>
    <w:p w14:paraId="563CD4CD" w14:textId="77777777" w:rsidR="00B61611" w:rsidRPr="00B61611" w:rsidRDefault="00C2246E" w:rsidP="00B61611">
      <w:pPr>
        <w:pStyle w:val="Title"/>
        <w:jc w:val="center"/>
        <w:rPr>
          <w:rFonts w:ascii="Arial" w:hAnsi="Arial" w:cs="Arial"/>
        </w:rPr>
      </w:pPr>
      <w:r>
        <w:rPr>
          <w:rFonts w:ascii="Arial" w:hAnsi="Arial" w:cs="Arial"/>
        </w:rPr>
        <w:t>Major Project</w:t>
      </w:r>
      <w:r w:rsidR="00FE7014">
        <w:rPr>
          <w:rFonts w:ascii="Arial" w:hAnsi="Arial" w:cs="Arial"/>
        </w:rPr>
        <w:t xml:space="preserve"> – </w:t>
      </w:r>
      <w:r>
        <w:rPr>
          <w:rFonts w:ascii="Arial" w:hAnsi="Arial" w:cs="Arial"/>
        </w:rPr>
        <w:t>M6X00417</w:t>
      </w:r>
    </w:p>
    <w:p w14:paraId="76BCB0AF" w14:textId="77777777" w:rsidR="00DF73F1" w:rsidRPr="008B671F" w:rsidRDefault="00C2246E" w:rsidP="008B671F">
      <w:pPr>
        <w:rPr>
          <w:rFonts w:cs="Arial"/>
        </w:rPr>
      </w:pPr>
      <w:r w:rsidRPr="00B61611">
        <w:rPr>
          <w:rFonts w:cs="Arial"/>
          <w:noProof/>
          <w:lang w:eastAsia="en-GB"/>
        </w:rPr>
        <w:drawing>
          <wp:anchor distT="0" distB="0" distL="114300" distR="114300" simplePos="0" relativeHeight="251658240" behindDoc="0" locked="0" layoutInCell="1" allowOverlap="1" wp14:anchorId="667AD0D3" wp14:editId="10AA2066">
            <wp:simplePos x="0" y="0"/>
            <wp:positionH relativeFrom="margin">
              <wp:align>center</wp:align>
            </wp:positionH>
            <wp:positionV relativeFrom="paragraph">
              <wp:posOffset>1627505</wp:posOffset>
            </wp:positionV>
            <wp:extent cx="2847975" cy="1133475"/>
            <wp:effectExtent l="0" t="0" r="952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757205"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847975" cy="11334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FD31F36" w14:textId="77777777" w:rsidR="00DF73F1" w:rsidRDefault="00C2246E">
      <w:pPr>
        <w:spacing w:line="259" w:lineRule="auto"/>
        <w:rPr>
          <w:rFonts w:cs="Arial"/>
        </w:rPr>
      </w:pPr>
      <w:r>
        <w:rPr>
          <w:rFonts w:cs="Arial"/>
        </w:rPr>
        <w:br w:type="page"/>
      </w:r>
    </w:p>
    <w:p w14:paraId="61AD5907" w14:textId="77777777" w:rsidR="00D45DA2" w:rsidRDefault="00D45DA2" w:rsidP="00D45DA2">
      <w:pPr>
        <w:autoSpaceDE w:val="0"/>
        <w:autoSpaceDN w:val="0"/>
        <w:adjustRightInd w:val="0"/>
        <w:jc w:val="both"/>
        <w:rPr>
          <w:rFonts w:cs="Arial"/>
          <w:i/>
        </w:rPr>
      </w:pPr>
      <w:r>
        <w:rPr>
          <w:rFonts w:cs="Arial"/>
          <w:i/>
        </w:rPr>
        <w:lastRenderedPageBreak/>
        <w:t>‘This thesis is the result of the author’s original research. It has been composed by the author and has not been previously submitted for examination which has led to the award of a degree.’</w:t>
      </w:r>
    </w:p>
    <w:p w14:paraId="523D4F50" w14:textId="77777777" w:rsidR="00D45DA2" w:rsidRDefault="00D45DA2" w:rsidP="00D45DA2">
      <w:pPr>
        <w:autoSpaceDE w:val="0"/>
        <w:autoSpaceDN w:val="0"/>
        <w:adjustRightInd w:val="0"/>
        <w:jc w:val="both"/>
        <w:rPr>
          <w:rFonts w:cs="Arial"/>
          <w:i/>
        </w:rPr>
      </w:pPr>
    </w:p>
    <w:p w14:paraId="15189957" w14:textId="77777777" w:rsidR="00D45DA2" w:rsidRDefault="00D45DA2" w:rsidP="00D45DA2">
      <w:pPr>
        <w:autoSpaceDE w:val="0"/>
        <w:autoSpaceDN w:val="0"/>
        <w:adjustRightInd w:val="0"/>
        <w:jc w:val="both"/>
        <w:rPr>
          <w:rFonts w:cs="Arial"/>
          <w:i/>
        </w:rPr>
      </w:pPr>
    </w:p>
    <w:p w14:paraId="6BBF59F2" w14:textId="1FB7F1C1" w:rsidR="00D45DA2" w:rsidRDefault="00D45DA2" w:rsidP="00D45DA2">
      <w:pPr>
        <w:autoSpaceDE w:val="0"/>
        <w:autoSpaceDN w:val="0"/>
        <w:adjustRightInd w:val="0"/>
        <w:jc w:val="both"/>
        <w:rPr>
          <w:rFonts w:cs="Arial"/>
          <w:i/>
        </w:rPr>
      </w:pPr>
      <w:r>
        <w:rPr>
          <w:rFonts w:cs="Arial"/>
          <w:i/>
        </w:rPr>
        <w:t>Signed: Uzayr Ahmed</w:t>
      </w:r>
      <w:r>
        <w:rPr>
          <w:rFonts w:cs="Arial"/>
          <w:i/>
        </w:rPr>
        <w:tab/>
      </w:r>
      <w:r>
        <w:rPr>
          <w:rFonts w:cs="Arial"/>
          <w:i/>
        </w:rPr>
        <w:tab/>
      </w:r>
      <w:r>
        <w:rPr>
          <w:rFonts w:cs="Arial"/>
          <w:i/>
        </w:rPr>
        <w:tab/>
      </w:r>
      <w:r>
        <w:rPr>
          <w:rFonts w:cs="Arial"/>
          <w:i/>
        </w:rPr>
        <w:tab/>
        <w:t>Date: 04/05/2020</w:t>
      </w:r>
    </w:p>
    <w:p w14:paraId="6E1D1B4F" w14:textId="6DAD9650" w:rsidR="00D45DA2" w:rsidRPr="00D45DA2" w:rsidRDefault="00D45DA2" w:rsidP="00D45DA2">
      <w:pPr>
        <w:spacing w:line="259" w:lineRule="auto"/>
        <w:rPr>
          <w:rFonts w:asciiTheme="majorHAnsi" w:eastAsiaTheme="majorEastAsia" w:hAnsiTheme="majorHAnsi" w:cstheme="majorBidi"/>
          <w:color w:val="2E74B5" w:themeColor="accent1" w:themeShade="BF"/>
          <w:sz w:val="32"/>
          <w:szCs w:val="32"/>
          <w:lang w:val="en-US"/>
        </w:rPr>
      </w:pPr>
      <w:r>
        <w:br w:type="page"/>
      </w:r>
    </w:p>
    <w:p w14:paraId="21613B5A" w14:textId="3CEFCC23" w:rsidR="008D13FA" w:rsidRDefault="00C2246E" w:rsidP="008D13FA">
      <w:pPr>
        <w:pStyle w:val="TOCHeading"/>
      </w:pPr>
      <w:r>
        <w:lastRenderedPageBreak/>
        <w:t xml:space="preserve">Abstract </w:t>
      </w:r>
    </w:p>
    <w:p w14:paraId="2A2EB248" w14:textId="77777777" w:rsidR="00944BBF" w:rsidRDefault="00C2246E" w:rsidP="00944BBF">
      <w:pPr>
        <w:spacing w:line="259" w:lineRule="auto"/>
        <w:rPr>
          <w:rFonts w:cs="Arial"/>
        </w:rPr>
      </w:pPr>
      <w:r>
        <w:rPr>
          <w:rFonts w:cs="Arial"/>
        </w:rPr>
        <w:t>This paper presents develops, and analyses two wave energy converters through numerical modelling, simulation and analysis in the frequency and time domain. Wave energy converters have unrivalled potential for power generation, which is as yet largely untapped. Relevant background information is presented. Two buoy shapes are developed and optimised for use in Swansea Bay. Hydrodynamic parameters of the buoys are obtained with NEMOH, a boundary element methods software. A frequency model is created to predict both buoys behaviour, modelled as heaving single point absorbers. A time domain analysis was conducted to derive the buoys hydrodynamic response in the time domain. The time domain analysis allowed for total energy in the system to be estimated, given the climate conditions of Swansea Bay.</w:t>
      </w:r>
    </w:p>
    <w:p w14:paraId="5C7A2BAD" w14:textId="77777777" w:rsidR="008D13FA" w:rsidRDefault="008D13FA">
      <w:pPr>
        <w:spacing w:line="259" w:lineRule="auto"/>
        <w:rPr>
          <w:rFonts w:cs="Arial"/>
        </w:rPr>
      </w:pPr>
    </w:p>
    <w:p w14:paraId="55EA7C8A" w14:textId="77777777" w:rsidR="008D13FA" w:rsidRDefault="008D13FA">
      <w:pPr>
        <w:spacing w:line="259" w:lineRule="auto"/>
        <w:rPr>
          <w:rFonts w:cs="Arial"/>
        </w:rPr>
      </w:pPr>
    </w:p>
    <w:p w14:paraId="1FB89B2B" w14:textId="77777777" w:rsidR="008D13FA" w:rsidRDefault="008D13FA">
      <w:pPr>
        <w:spacing w:line="259" w:lineRule="auto"/>
        <w:rPr>
          <w:rFonts w:cs="Arial"/>
        </w:rPr>
      </w:pPr>
    </w:p>
    <w:p w14:paraId="08257CB8" w14:textId="77777777" w:rsidR="008D13FA" w:rsidRDefault="008D13FA">
      <w:pPr>
        <w:spacing w:line="259" w:lineRule="auto"/>
        <w:rPr>
          <w:rFonts w:cs="Arial"/>
        </w:rPr>
      </w:pPr>
    </w:p>
    <w:p w14:paraId="212E45E2" w14:textId="77777777" w:rsidR="008D13FA" w:rsidRDefault="008D13FA">
      <w:pPr>
        <w:spacing w:line="259" w:lineRule="auto"/>
        <w:rPr>
          <w:rFonts w:cs="Arial"/>
        </w:rPr>
      </w:pPr>
    </w:p>
    <w:p w14:paraId="073BBAEF" w14:textId="77777777" w:rsidR="008D13FA" w:rsidRDefault="008D13FA">
      <w:pPr>
        <w:spacing w:line="259" w:lineRule="auto"/>
        <w:rPr>
          <w:rFonts w:cs="Arial"/>
        </w:rPr>
      </w:pPr>
    </w:p>
    <w:p w14:paraId="197F0F69" w14:textId="77777777" w:rsidR="008D13FA" w:rsidRDefault="008D13FA">
      <w:pPr>
        <w:spacing w:line="259" w:lineRule="auto"/>
        <w:rPr>
          <w:rFonts w:cs="Arial"/>
        </w:rPr>
      </w:pPr>
    </w:p>
    <w:p w14:paraId="3A7EE58B" w14:textId="77777777" w:rsidR="008D13FA" w:rsidRDefault="008D13FA">
      <w:pPr>
        <w:spacing w:line="259" w:lineRule="auto"/>
        <w:rPr>
          <w:rFonts w:cs="Arial"/>
        </w:rPr>
      </w:pPr>
    </w:p>
    <w:p w14:paraId="3138DA64" w14:textId="77777777" w:rsidR="008D13FA" w:rsidRDefault="00C2246E">
      <w:pPr>
        <w:spacing w:line="259" w:lineRule="auto"/>
        <w:rPr>
          <w:rFonts w:cs="Arial"/>
        </w:rPr>
      </w:pPr>
      <w:r>
        <w:rPr>
          <w:rFonts w:cs="Arial"/>
        </w:rPr>
        <w:br w:type="page"/>
      </w:r>
    </w:p>
    <w:sdt>
      <w:sdtPr>
        <w:rPr>
          <w:rFonts w:ascii="Arial" w:eastAsiaTheme="minorHAnsi" w:hAnsi="Arial" w:cstheme="minorBidi"/>
          <w:color w:val="auto"/>
          <w:sz w:val="22"/>
          <w:szCs w:val="22"/>
          <w:lang w:val="en-GB"/>
        </w:rPr>
        <w:id w:val="591364544"/>
        <w:docPartObj>
          <w:docPartGallery w:val="Table of Contents"/>
          <w:docPartUnique/>
        </w:docPartObj>
      </w:sdtPr>
      <w:sdtEndPr>
        <w:rPr>
          <w:b/>
          <w:bCs/>
          <w:noProof/>
        </w:rPr>
      </w:sdtEndPr>
      <w:sdtContent>
        <w:p w14:paraId="6D1F0072" w14:textId="77777777" w:rsidR="00DF73F1" w:rsidRDefault="00C2246E">
          <w:pPr>
            <w:pStyle w:val="TOCHeading"/>
          </w:pPr>
          <w:r>
            <w:t>Table of Contents</w:t>
          </w:r>
        </w:p>
        <w:p w14:paraId="305DAFF3" w14:textId="1FB169F8" w:rsidR="0013115C" w:rsidRDefault="00C2246E">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9465892" w:history="1">
            <w:r w:rsidR="0013115C" w:rsidRPr="008543A9">
              <w:rPr>
                <w:rStyle w:val="Hyperlink"/>
                <w:noProof/>
              </w:rPr>
              <w:t>1</w:t>
            </w:r>
            <w:r w:rsidR="0013115C">
              <w:rPr>
                <w:rFonts w:asciiTheme="minorHAnsi" w:eastAsiaTheme="minorEastAsia" w:hAnsiTheme="minorHAnsi"/>
                <w:noProof/>
                <w:lang w:eastAsia="en-GB"/>
              </w:rPr>
              <w:tab/>
            </w:r>
            <w:r w:rsidR="0013115C" w:rsidRPr="008543A9">
              <w:rPr>
                <w:rStyle w:val="Hyperlink"/>
                <w:noProof/>
              </w:rPr>
              <w:t>Introduction</w:t>
            </w:r>
            <w:r w:rsidR="0013115C">
              <w:rPr>
                <w:noProof/>
                <w:webHidden/>
              </w:rPr>
              <w:tab/>
            </w:r>
            <w:r w:rsidR="0013115C">
              <w:rPr>
                <w:noProof/>
                <w:webHidden/>
              </w:rPr>
              <w:fldChar w:fldCharType="begin"/>
            </w:r>
            <w:r w:rsidR="0013115C">
              <w:rPr>
                <w:noProof/>
                <w:webHidden/>
              </w:rPr>
              <w:instrText xml:space="preserve"> PAGEREF _Toc39465892 \h </w:instrText>
            </w:r>
            <w:r w:rsidR="0013115C">
              <w:rPr>
                <w:noProof/>
                <w:webHidden/>
              </w:rPr>
            </w:r>
            <w:r w:rsidR="0013115C">
              <w:rPr>
                <w:noProof/>
                <w:webHidden/>
              </w:rPr>
              <w:fldChar w:fldCharType="separate"/>
            </w:r>
            <w:r w:rsidR="0013115C">
              <w:rPr>
                <w:noProof/>
                <w:webHidden/>
              </w:rPr>
              <w:t>7</w:t>
            </w:r>
            <w:r w:rsidR="0013115C">
              <w:rPr>
                <w:noProof/>
                <w:webHidden/>
              </w:rPr>
              <w:fldChar w:fldCharType="end"/>
            </w:r>
          </w:hyperlink>
        </w:p>
        <w:p w14:paraId="1533CEE1" w14:textId="3F537C49" w:rsidR="0013115C" w:rsidRDefault="00445D72">
          <w:pPr>
            <w:pStyle w:val="TOC2"/>
            <w:tabs>
              <w:tab w:val="left" w:pos="880"/>
              <w:tab w:val="right" w:leader="dot" w:pos="9016"/>
            </w:tabs>
            <w:rPr>
              <w:rFonts w:asciiTheme="minorHAnsi" w:eastAsiaTheme="minorEastAsia" w:hAnsiTheme="minorHAnsi"/>
              <w:noProof/>
              <w:lang w:eastAsia="en-GB"/>
            </w:rPr>
          </w:pPr>
          <w:hyperlink w:anchor="_Toc39465893" w:history="1">
            <w:r w:rsidR="0013115C" w:rsidRPr="008543A9">
              <w:rPr>
                <w:rStyle w:val="Hyperlink"/>
                <w:noProof/>
              </w:rPr>
              <w:t>1.1</w:t>
            </w:r>
            <w:r w:rsidR="0013115C">
              <w:rPr>
                <w:rFonts w:asciiTheme="minorHAnsi" w:eastAsiaTheme="minorEastAsia" w:hAnsiTheme="minorHAnsi"/>
                <w:noProof/>
                <w:lang w:eastAsia="en-GB"/>
              </w:rPr>
              <w:tab/>
            </w:r>
            <w:r w:rsidR="0013115C" w:rsidRPr="008543A9">
              <w:rPr>
                <w:rStyle w:val="Hyperlink"/>
                <w:noProof/>
              </w:rPr>
              <w:t>Background</w:t>
            </w:r>
            <w:r w:rsidR="0013115C">
              <w:rPr>
                <w:noProof/>
                <w:webHidden/>
              </w:rPr>
              <w:tab/>
            </w:r>
            <w:r w:rsidR="0013115C">
              <w:rPr>
                <w:noProof/>
                <w:webHidden/>
              </w:rPr>
              <w:fldChar w:fldCharType="begin"/>
            </w:r>
            <w:r w:rsidR="0013115C">
              <w:rPr>
                <w:noProof/>
                <w:webHidden/>
              </w:rPr>
              <w:instrText xml:space="preserve"> PAGEREF _Toc39465893 \h </w:instrText>
            </w:r>
            <w:r w:rsidR="0013115C">
              <w:rPr>
                <w:noProof/>
                <w:webHidden/>
              </w:rPr>
            </w:r>
            <w:r w:rsidR="0013115C">
              <w:rPr>
                <w:noProof/>
                <w:webHidden/>
              </w:rPr>
              <w:fldChar w:fldCharType="separate"/>
            </w:r>
            <w:r w:rsidR="0013115C">
              <w:rPr>
                <w:noProof/>
                <w:webHidden/>
              </w:rPr>
              <w:t>8</w:t>
            </w:r>
            <w:r w:rsidR="0013115C">
              <w:rPr>
                <w:noProof/>
                <w:webHidden/>
              </w:rPr>
              <w:fldChar w:fldCharType="end"/>
            </w:r>
          </w:hyperlink>
        </w:p>
        <w:p w14:paraId="7F9439CB" w14:textId="5724A262" w:rsidR="0013115C" w:rsidRDefault="00445D72">
          <w:pPr>
            <w:pStyle w:val="TOC3"/>
            <w:tabs>
              <w:tab w:val="left" w:pos="1320"/>
              <w:tab w:val="right" w:leader="dot" w:pos="9016"/>
            </w:tabs>
            <w:rPr>
              <w:rFonts w:asciiTheme="minorHAnsi" w:eastAsiaTheme="minorEastAsia" w:hAnsiTheme="minorHAnsi"/>
              <w:noProof/>
              <w:lang w:eastAsia="en-GB"/>
            </w:rPr>
          </w:pPr>
          <w:hyperlink w:anchor="_Toc39465894" w:history="1">
            <w:r w:rsidR="0013115C" w:rsidRPr="008543A9">
              <w:rPr>
                <w:rStyle w:val="Hyperlink"/>
                <w:noProof/>
              </w:rPr>
              <w:t>1.1.1</w:t>
            </w:r>
            <w:r w:rsidR="0013115C">
              <w:rPr>
                <w:rFonts w:asciiTheme="minorHAnsi" w:eastAsiaTheme="minorEastAsia" w:hAnsiTheme="minorHAnsi"/>
                <w:noProof/>
                <w:lang w:eastAsia="en-GB"/>
              </w:rPr>
              <w:tab/>
            </w:r>
            <w:r w:rsidR="0013115C" w:rsidRPr="008543A9">
              <w:rPr>
                <w:rStyle w:val="Hyperlink"/>
                <w:noProof/>
              </w:rPr>
              <w:t>History</w:t>
            </w:r>
            <w:r w:rsidR="0013115C">
              <w:rPr>
                <w:noProof/>
                <w:webHidden/>
              </w:rPr>
              <w:tab/>
            </w:r>
            <w:r w:rsidR="0013115C">
              <w:rPr>
                <w:noProof/>
                <w:webHidden/>
              </w:rPr>
              <w:fldChar w:fldCharType="begin"/>
            </w:r>
            <w:r w:rsidR="0013115C">
              <w:rPr>
                <w:noProof/>
                <w:webHidden/>
              </w:rPr>
              <w:instrText xml:space="preserve"> PAGEREF _Toc39465894 \h </w:instrText>
            </w:r>
            <w:r w:rsidR="0013115C">
              <w:rPr>
                <w:noProof/>
                <w:webHidden/>
              </w:rPr>
            </w:r>
            <w:r w:rsidR="0013115C">
              <w:rPr>
                <w:noProof/>
                <w:webHidden/>
              </w:rPr>
              <w:fldChar w:fldCharType="separate"/>
            </w:r>
            <w:r w:rsidR="0013115C">
              <w:rPr>
                <w:noProof/>
                <w:webHidden/>
              </w:rPr>
              <w:t>8</w:t>
            </w:r>
            <w:r w:rsidR="0013115C">
              <w:rPr>
                <w:noProof/>
                <w:webHidden/>
              </w:rPr>
              <w:fldChar w:fldCharType="end"/>
            </w:r>
          </w:hyperlink>
        </w:p>
        <w:p w14:paraId="747A1974" w14:textId="51CB3302" w:rsidR="0013115C" w:rsidRDefault="00445D72">
          <w:pPr>
            <w:pStyle w:val="TOC3"/>
            <w:tabs>
              <w:tab w:val="left" w:pos="1320"/>
              <w:tab w:val="right" w:leader="dot" w:pos="9016"/>
            </w:tabs>
            <w:rPr>
              <w:rFonts w:asciiTheme="minorHAnsi" w:eastAsiaTheme="minorEastAsia" w:hAnsiTheme="minorHAnsi"/>
              <w:noProof/>
              <w:lang w:eastAsia="en-GB"/>
            </w:rPr>
          </w:pPr>
          <w:hyperlink w:anchor="_Toc39465895" w:history="1">
            <w:r w:rsidR="0013115C" w:rsidRPr="008543A9">
              <w:rPr>
                <w:rStyle w:val="Hyperlink"/>
                <w:noProof/>
              </w:rPr>
              <w:t>1.1.2</w:t>
            </w:r>
            <w:r w:rsidR="0013115C">
              <w:rPr>
                <w:rFonts w:asciiTheme="minorHAnsi" w:eastAsiaTheme="minorEastAsia" w:hAnsiTheme="minorHAnsi"/>
                <w:noProof/>
                <w:lang w:eastAsia="en-GB"/>
              </w:rPr>
              <w:tab/>
            </w:r>
            <w:r w:rsidR="0013115C" w:rsidRPr="008543A9">
              <w:rPr>
                <w:rStyle w:val="Hyperlink"/>
                <w:noProof/>
              </w:rPr>
              <w:t>Wave Energy Resource</w:t>
            </w:r>
            <w:r w:rsidR="0013115C">
              <w:rPr>
                <w:noProof/>
                <w:webHidden/>
              </w:rPr>
              <w:tab/>
            </w:r>
            <w:r w:rsidR="0013115C">
              <w:rPr>
                <w:noProof/>
                <w:webHidden/>
              </w:rPr>
              <w:fldChar w:fldCharType="begin"/>
            </w:r>
            <w:r w:rsidR="0013115C">
              <w:rPr>
                <w:noProof/>
                <w:webHidden/>
              </w:rPr>
              <w:instrText xml:space="preserve"> PAGEREF _Toc39465895 \h </w:instrText>
            </w:r>
            <w:r w:rsidR="0013115C">
              <w:rPr>
                <w:noProof/>
                <w:webHidden/>
              </w:rPr>
            </w:r>
            <w:r w:rsidR="0013115C">
              <w:rPr>
                <w:noProof/>
                <w:webHidden/>
              </w:rPr>
              <w:fldChar w:fldCharType="separate"/>
            </w:r>
            <w:r w:rsidR="0013115C">
              <w:rPr>
                <w:noProof/>
                <w:webHidden/>
              </w:rPr>
              <w:t>9</w:t>
            </w:r>
            <w:r w:rsidR="0013115C">
              <w:rPr>
                <w:noProof/>
                <w:webHidden/>
              </w:rPr>
              <w:fldChar w:fldCharType="end"/>
            </w:r>
          </w:hyperlink>
        </w:p>
        <w:p w14:paraId="0B2F68F6" w14:textId="0BF8A2D0" w:rsidR="0013115C" w:rsidRDefault="00445D72">
          <w:pPr>
            <w:pStyle w:val="TOC3"/>
            <w:tabs>
              <w:tab w:val="left" w:pos="1320"/>
              <w:tab w:val="right" w:leader="dot" w:pos="9016"/>
            </w:tabs>
            <w:rPr>
              <w:rFonts w:asciiTheme="minorHAnsi" w:eastAsiaTheme="minorEastAsia" w:hAnsiTheme="minorHAnsi"/>
              <w:noProof/>
              <w:lang w:eastAsia="en-GB"/>
            </w:rPr>
          </w:pPr>
          <w:hyperlink w:anchor="_Toc39465896" w:history="1">
            <w:r w:rsidR="0013115C" w:rsidRPr="008543A9">
              <w:rPr>
                <w:rStyle w:val="Hyperlink"/>
                <w:noProof/>
              </w:rPr>
              <w:t>1.1.3</w:t>
            </w:r>
            <w:r w:rsidR="0013115C">
              <w:rPr>
                <w:rFonts w:asciiTheme="minorHAnsi" w:eastAsiaTheme="minorEastAsia" w:hAnsiTheme="minorHAnsi"/>
                <w:noProof/>
                <w:lang w:eastAsia="en-GB"/>
              </w:rPr>
              <w:tab/>
            </w:r>
            <w:r w:rsidR="0013115C" w:rsidRPr="008543A9">
              <w:rPr>
                <w:rStyle w:val="Hyperlink"/>
                <w:noProof/>
              </w:rPr>
              <w:t>Aims</w:t>
            </w:r>
            <w:r w:rsidR="0013115C">
              <w:rPr>
                <w:noProof/>
                <w:webHidden/>
              </w:rPr>
              <w:tab/>
            </w:r>
            <w:r w:rsidR="0013115C">
              <w:rPr>
                <w:noProof/>
                <w:webHidden/>
              </w:rPr>
              <w:fldChar w:fldCharType="begin"/>
            </w:r>
            <w:r w:rsidR="0013115C">
              <w:rPr>
                <w:noProof/>
                <w:webHidden/>
              </w:rPr>
              <w:instrText xml:space="preserve"> PAGEREF _Toc39465896 \h </w:instrText>
            </w:r>
            <w:r w:rsidR="0013115C">
              <w:rPr>
                <w:noProof/>
                <w:webHidden/>
              </w:rPr>
            </w:r>
            <w:r w:rsidR="0013115C">
              <w:rPr>
                <w:noProof/>
                <w:webHidden/>
              </w:rPr>
              <w:fldChar w:fldCharType="separate"/>
            </w:r>
            <w:r w:rsidR="0013115C">
              <w:rPr>
                <w:noProof/>
                <w:webHidden/>
              </w:rPr>
              <w:t>9</w:t>
            </w:r>
            <w:r w:rsidR="0013115C">
              <w:rPr>
                <w:noProof/>
                <w:webHidden/>
              </w:rPr>
              <w:fldChar w:fldCharType="end"/>
            </w:r>
          </w:hyperlink>
        </w:p>
        <w:p w14:paraId="34DA558C" w14:textId="08A5EFB7" w:rsidR="0013115C" w:rsidRDefault="00445D72">
          <w:pPr>
            <w:pStyle w:val="TOC1"/>
            <w:tabs>
              <w:tab w:val="left" w:pos="440"/>
              <w:tab w:val="right" w:leader="dot" w:pos="9016"/>
            </w:tabs>
            <w:rPr>
              <w:rFonts w:asciiTheme="minorHAnsi" w:eastAsiaTheme="minorEastAsia" w:hAnsiTheme="minorHAnsi"/>
              <w:noProof/>
              <w:lang w:eastAsia="en-GB"/>
            </w:rPr>
          </w:pPr>
          <w:hyperlink w:anchor="_Toc39465897" w:history="1">
            <w:r w:rsidR="0013115C" w:rsidRPr="008543A9">
              <w:rPr>
                <w:rStyle w:val="Hyperlink"/>
                <w:noProof/>
              </w:rPr>
              <w:t>2</w:t>
            </w:r>
            <w:r w:rsidR="0013115C">
              <w:rPr>
                <w:rFonts w:asciiTheme="minorHAnsi" w:eastAsiaTheme="minorEastAsia" w:hAnsiTheme="minorHAnsi"/>
                <w:noProof/>
                <w:lang w:eastAsia="en-GB"/>
              </w:rPr>
              <w:tab/>
            </w:r>
            <w:r w:rsidR="0013115C" w:rsidRPr="008543A9">
              <w:rPr>
                <w:rStyle w:val="Hyperlink"/>
                <w:noProof/>
              </w:rPr>
              <w:t>Timing Plan</w:t>
            </w:r>
            <w:r w:rsidR="0013115C">
              <w:rPr>
                <w:noProof/>
                <w:webHidden/>
              </w:rPr>
              <w:tab/>
            </w:r>
            <w:r w:rsidR="0013115C">
              <w:rPr>
                <w:noProof/>
                <w:webHidden/>
              </w:rPr>
              <w:fldChar w:fldCharType="begin"/>
            </w:r>
            <w:r w:rsidR="0013115C">
              <w:rPr>
                <w:noProof/>
                <w:webHidden/>
              </w:rPr>
              <w:instrText xml:space="preserve"> PAGEREF _Toc39465897 \h </w:instrText>
            </w:r>
            <w:r w:rsidR="0013115C">
              <w:rPr>
                <w:noProof/>
                <w:webHidden/>
              </w:rPr>
            </w:r>
            <w:r w:rsidR="0013115C">
              <w:rPr>
                <w:noProof/>
                <w:webHidden/>
              </w:rPr>
              <w:fldChar w:fldCharType="separate"/>
            </w:r>
            <w:r w:rsidR="0013115C">
              <w:rPr>
                <w:noProof/>
                <w:webHidden/>
              </w:rPr>
              <w:t>10</w:t>
            </w:r>
            <w:r w:rsidR="0013115C">
              <w:rPr>
                <w:noProof/>
                <w:webHidden/>
              </w:rPr>
              <w:fldChar w:fldCharType="end"/>
            </w:r>
          </w:hyperlink>
        </w:p>
        <w:p w14:paraId="3710ADD5" w14:textId="1FD28501" w:rsidR="0013115C" w:rsidRDefault="00445D72">
          <w:pPr>
            <w:pStyle w:val="TOC1"/>
            <w:tabs>
              <w:tab w:val="left" w:pos="440"/>
              <w:tab w:val="right" w:leader="dot" w:pos="9016"/>
            </w:tabs>
            <w:rPr>
              <w:rFonts w:asciiTheme="minorHAnsi" w:eastAsiaTheme="minorEastAsia" w:hAnsiTheme="minorHAnsi"/>
              <w:noProof/>
              <w:lang w:eastAsia="en-GB"/>
            </w:rPr>
          </w:pPr>
          <w:hyperlink w:anchor="_Toc39465898" w:history="1">
            <w:r w:rsidR="0013115C" w:rsidRPr="008543A9">
              <w:rPr>
                <w:rStyle w:val="Hyperlink"/>
                <w:noProof/>
              </w:rPr>
              <w:t>3</w:t>
            </w:r>
            <w:r w:rsidR="0013115C">
              <w:rPr>
                <w:rFonts w:asciiTheme="minorHAnsi" w:eastAsiaTheme="minorEastAsia" w:hAnsiTheme="minorHAnsi"/>
                <w:noProof/>
                <w:lang w:eastAsia="en-GB"/>
              </w:rPr>
              <w:tab/>
            </w:r>
            <w:r w:rsidR="0013115C" w:rsidRPr="008543A9">
              <w:rPr>
                <w:rStyle w:val="Hyperlink"/>
                <w:noProof/>
              </w:rPr>
              <w:t>Literature Review</w:t>
            </w:r>
            <w:r w:rsidR="0013115C">
              <w:rPr>
                <w:noProof/>
                <w:webHidden/>
              </w:rPr>
              <w:tab/>
            </w:r>
            <w:r w:rsidR="0013115C">
              <w:rPr>
                <w:noProof/>
                <w:webHidden/>
              </w:rPr>
              <w:fldChar w:fldCharType="begin"/>
            </w:r>
            <w:r w:rsidR="0013115C">
              <w:rPr>
                <w:noProof/>
                <w:webHidden/>
              </w:rPr>
              <w:instrText xml:space="preserve"> PAGEREF _Toc39465898 \h </w:instrText>
            </w:r>
            <w:r w:rsidR="0013115C">
              <w:rPr>
                <w:noProof/>
                <w:webHidden/>
              </w:rPr>
            </w:r>
            <w:r w:rsidR="0013115C">
              <w:rPr>
                <w:noProof/>
                <w:webHidden/>
              </w:rPr>
              <w:fldChar w:fldCharType="separate"/>
            </w:r>
            <w:r w:rsidR="0013115C">
              <w:rPr>
                <w:noProof/>
                <w:webHidden/>
              </w:rPr>
              <w:t>10</w:t>
            </w:r>
            <w:r w:rsidR="0013115C">
              <w:rPr>
                <w:noProof/>
                <w:webHidden/>
              </w:rPr>
              <w:fldChar w:fldCharType="end"/>
            </w:r>
          </w:hyperlink>
        </w:p>
        <w:p w14:paraId="15E99348" w14:textId="28CB2F6C" w:rsidR="0013115C" w:rsidRDefault="00445D72">
          <w:pPr>
            <w:pStyle w:val="TOC2"/>
            <w:tabs>
              <w:tab w:val="left" w:pos="880"/>
              <w:tab w:val="right" w:leader="dot" w:pos="9016"/>
            </w:tabs>
            <w:rPr>
              <w:rFonts w:asciiTheme="minorHAnsi" w:eastAsiaTheme="minorEastAsia" w:hAnsiTheme="minorHAnsi"/>
              <w:noProof/>
              <w:lang w:eastAsia="en-GB"/>
            </w:rPr>
          </w:pPr>
          <w:hyperlink w:anchor="_Toc39465899" w:history="1">
            <w:r w:rsidR="0013115C" w:rsidRPr="008543A9">
              <w:rPr>
                <w:rStyle w:val="Hyperlink"/>
                <w:noProof/>
              </w:rPr>
              <w:t>3.1</w:t>
            </w:r>
            <w:r w:rsidR="0013115C">
              <w:rPr>
                <w:rFonts w:asciiTheme="minorHAnsi" w:eastAsiaTheme="minorEastAsia" w:hAnsiTheme="minorHAnsi"/>
                <w:noProof/>
                <w:lang w:eastAsia="en-GB"/>
              </w:rPr>
              <w:tab/>
            </w:r>
            <w:r w:rsidR="0013115C" w:rsidRPr="008543A9">
              <w:rPr>
                <w:rStyle w:val="Hyperlink"/>
                <w:noProof/>
              </w:rPr>
              <w:t>WEC Definition</w:t>
            </w:r>
            <w:r w:rsidR="0013115C">
              <w:rPr>
                <w:noProof/>
                <w:webHidden/>
              </w:rPr>
              <w:tab/>
            </w:r>
            <w:r w:rsidR="0013115C">
              <w:rPr>
                <w:noProof/>
                <w:webHidden/>
              </w:rPr>
              <w:fldChar w:fldCharType="begin"/>
            </w:r>
            <w:r w:rsidR="0013115C">
              <w:rPr>
                <w:noProof/>
                <w:webHidden/>
              </w:rPr>
              <w:instrText xml:space="preserve"> PAGEREF _Toc39465899 \h </w:instrText>
            </w:r>
            <w:r w:rsidR="0013115C">
              <w:rPr>
                <w:noProof/>
                <w:webHidden/>
              </w:rPr>
            </w:r>
            <w:r w:rsidR="0013115C">
              <w:rPr>
                <w:noProof/>
                <w:webHidden/>
              </w:rPr>
              <w:fldChar w:fldCharType="separate"/>
            </w:r>
            <w:r w:rsidR="0013115C">
              <w:rPr>
                <w:noProof/>
                <w:webHidden/>
              </w:rPr>
              <w:t>10</w:t>
            </w:r>
            <w:r w:rsidR="0013115C">
              <w:rPr>
                <w:noProof/>
                <w:webHidden/>
              </w:rPr>
              <w:fldChar w:fldCharType="end"/>
            </w:r>
          </w:hyperlink>
        </w:p>
        <w:p w14:paraId="3CC3EEE6" w14:textId="30E5B559" w:rsidR="0013115C" w:rsidRDefault="00445D72">
          <w:pPr>
            <w:pStyle w:val="TOC3"/>
            <w:tabs>
              <w:tab w:val="left" w:pos="1320"/>
              <w:tab w:val="right" w:leader="dot" w:pos="9016"/>
            </w:tabs>
            <w:rPr>
              <w:rFonts w:asciiTheme="minorHAnsi" w:eastAsiaTheme="minorEastAsia" w:hAnsiTheme="minorHAnsi"/>
              <w:noProof/>
              <w:lang w:eastAsia="en-GB"/>
            </w:rPr>
          </w:pPr>
          <w:hyperlink w:anchor="_Toc39465900" w:history="1">
            <w:r w:rsidR="0013115C" w:rsidRPr="008543A9">
              <w:rPr>
                <w:rStyle w:val="Hyperlink"/>
                <w:noProof/>
              </w:rPr>
              <w:t>3.1.1</w:t>
            </w:r>
            <w:r w:rsidR="0013115C">
              <w:rPr>
                <w:rFonts w:asciiTheme="minorHAnsi" w:eastAsiaTheme="minorEastAsia" w:hAnsiTheme="minorHAnsi"/>
                <w:noProof/>
                <w:lang w:eastAsia="en-GB"/>
              </w:rPr>
              <w:tab/>
            </w:r>
            <w:r w:rsidR="0013115C" w:rsidRPr="008543A9">
              <w:rPr>
                <w:rStyle w:val="Hyperlink"/>
                <w:noProof/>
              </w:rPr>
              <w:t>Standardisation</w:t>
            </w:r>
            <w:r w:rsidR="0013115C">
              <w:rPr>
                <w:noProof/>
                <w:webHidden/>
              </w:rPr>
              <w:tab/>
            </w:r>
            <w:r w:rsidR="0013115C">
              <w:rPr>
                <w:noProof/>
                <w:webHidden/>
              </w:rPr>
              <w:fldChar w:fldCharType="begin"/>
            </w:r>
            <w:r w:rsidR="0013115C">
              <w:rPr>
                <w:noProof/>
                <w:webHidden/>
              </w:rPr>
              <w:instrText xml:space="preserve"> PAGEREF _Toc39465900 \h </w:instrText>
            </w:r>
            <w:r w:rsidR="0013115C">
              <w:rPr>
                <w:noProof/>
                <w:webHidden/>
              </w:rPr>
            </w:r>
            <w:r w:rsidR="0013115C">
              <w:rPr>
                <w:noProof/>
                <w:webHidden/>
              </w:rPr>
              <w:fldChar w:fldCharType="separate"/>
            </w:r>
            <w:r w:rsidR="0013115C">
              <w:rPr>
                <w:noProof/>
                <w:webHidden/>
              </w:rPr>
              <w:t>11</w:t>
            </w:r>
            <w:r w:rsidR="0013115C">
              <w:rPr>
                <w:noProof/>
                <w:webHidden/>
              </w:rPr>
              <w:fldChar w:fldCharType="end"/>
            </w:r>
          </w:hyperlink>
        </w:p>
        <w:p w14:paraId="43B0BACE" w14:textId="0960EEB8" w:rsidR="0013115C" w:rsidRDefault="00445D72">
          <w:pPr>
            <w:pStyle w:val="TOC3"/>
            <w:tabs>
              <w:tab w:val="left" w:pos="1320"/>
              <w:tab w:val="right" w:leader="dot" w:pos="9016"/>
            </w:tabs>
            <w:rPr>
              <w:rFonts w:asciiTheme="minorHAnsi" w:eastAsiaTheme="minorEastAsia" w:hAnsiTheme="minorHAnsi"/>
              <w:noProof/>
              <w:lang w:eastAsia="en-GB"/>
            </w:rPr>
          </w:pPr>
          <w:hyperlink w:anchor="_Toc39465901" w:history="1">
            <w:r w:rsidR="0013115C" w:rsidRPr="008543A9">
              <w:rPr>
                <w:rStyle w:val="Hyperlink"/>
                <w:noProof/>
              </w:rPr>
              <w:t>3.1.2</w:t>
            </w:r>
            <w:r w:rsidR="0013115C">
              <w:rPr>
                <w:rFonts w:asciiTheme="minorHAnsi" w:eastAsiaTheme="minorEastAsia" w:hAnsiTheme="minorHAnsi"/>
                <w:noProof/>
                <w:lang w:eastAsia="en-GB"/>
              </w:rPr>
              <w:tab/>
            </w:r>
            <w:r w:rsidR="0013115C" w:rsidRPr="008543A9">
              <w:rPr>
                <w:rStyle w:val="Hyperlink"/>
                <w:noProof/>
              </w:rPr>
              <w:t>Sub-Systems</w:t>
            </w:r>
            <w:r w:rsidR="0013115C">
              <w:rPr>
                <w:noProof/>
                <w:webHidden/>
              </w:rPr>
              <w:tab/>
            </w:r>
            <w:r w:rsidR="0013115C">
              <w:rPr>
                <w:noProof/>
                <w:webHidden/>
              </w:rPr>
              <w:fldChar w:fldCharType="begin"/>
            </w:r>
            <w:r w:rsidR="0013115C">
              <w:rPr>
                <w:noProof/>
                <w:webHidden/>
              </w:rPr>
              <w:instrText xml:space="preserve"> PAGEREF _Toc39465901 \h </w:instrText>
            </w:r>
            <w:r w:rsidR="0013115C">
              <w:rPr>
                <w:noProof/>
                <w:webHidden/>
              </w:rPr>
            </w:r>
            <w:r w:rsidR="0013115C">
              <w:rPr>
                <w:noProof/>
                <w:webHidden/>
              </w:rPr>
              <w:fldChar w:fldCharType="separate"/>
            </w:r>
            <w:r w:rsidR="0013115C">
              <w:rPr>
                <w:noProof/>
                <w:webHidden/>
              </w:rPr>
              <w:t>11</w:t>
            </w:r>
            <w:r w:rsidR="0013115C">
              <w:rPr>
                <w:noProof/>
                <w:webHidden/>
              </w:rPr>
              <w:fldChar w:fldCharType="end"/>
            </w:r>
          </w:hyperlink>
        </w:p>
        <w:p w14:paraId="6DFB5516" w14:textId="099D7953" w:rsidR="0013115C" w:rsidRDefault="00445D72">
          <w:pPr>
            <w:pStyle w:val="TOC2"/>
            <w:tabs>
              <w:tab w:val="left" w:pos="880"/>
              <w:tab w:val="right" w:leader="dot" w:pos="9016"/>
            </w:tabs>
            <w:rPr>
              <w:rFonts w:asciiTheme="minorHAnsi" w:eastAsiaTheme="minorEastAsia" w:hAnsiTheme="minorHAnsi"/>
              <w:noProof/>
              <w:lang w:eastAsia="en-GB"/>
            </w:rPr>
          </w:pPr>
          <w:hyperlink w:anchor="_Toc39465902" w:history="1">
            <w:r w:rsidR="0013115C" w:rsidRPr="008543A9">
              <w:rPr>
                <w:rStyle w:val="Hyperlink"/>
                <w:noProof/>
              </w:rPr>
              <w:t>3.2</w:t>
            </w:r>
            <w:r w:rsidR="0013115C">
              <w:rPr>
                <w:rFonts w:asciiTheme="minorHAnsi" w:eastAsiaTheme="minorEastAsia" w:hAnsiTheme="minorHAnsi"/>
                <w:noProof/>
                <w:lang w:eastAsia="en-GB"/>
              </w:rPr>
              <w:tab/>
            </w:r>
            <w:r w:rsidR="0013115C" w:rsidRPr="008543A9">
              <w:rPr>
                <w:rStyle w:val="Hyperlink"/>
                <w:noProof/>
              </w:rPr>
              <w:t>Hydrodynamic Design</w:t>
            </w:r>
            <w:r w:rsidR="0013115C">
              <w:rPr>
                <w:noProof/>
                <w:webHidden/>
              </w:rPr>
              <w:tab/>
            </w:r>
            <w:r w:rsidR="0013115C">
              <w:rPr>
                <w:noProof/>
                <w:webHidden/>
              </w:rPr>
              <w:fldChar w:fldCharType="begin"/>
            </w:r>
            <w:r w:rsidR="0013115C">
              <w:rPr>
                <w:noProof/>
                <w:webHidden/>
              </w:rPr>
              <w:instrText xml:space="preserve"> PAGEREF _Toc39465902 \h </w:instrText>
            </w:r>
            <w:r w:rsidR="0013115C">
              <w:rPr>
                <w:noProof/>
                <w:webHidden/>
              </w:rPr>
            </w:r>
            <w:r w:rsidR="0013115C">
              <w:rPr>
                <w:noProof/>
                <w:webHidden/>
              </w:rPr>
              <w:fldChar w:fldCharType="separate"/>
            </w:r>
            <w:r w:rsidR="0013115C">
              <w:rPr>
                <w:noProof/>
                <w:webHidden/>
              </w:rPr>
              <w:t>12</w:t>
            </w:r>
            <w:r w:rsidR="0013115C">
              <w:rPr>
                <w:noProof/>
                <w:webHidden/>
              </w:rPr>
              <w:fldChar w:fldCharType="end"/>
            </w:r>
          </w:hyperlink>
        </w:p>
        <w:p w14:paraId="5DFC2E8B" w14:textId="314F4B1B" w:rsidR="0013115C" w:rsidRDefault="00445D72">
          <w:pPr>
            <w:pStyle w:val="TOC3"/>
            <w:tabs>
              <w:tab w:val="left" w:pos="1320"/>
              <w:tab w:val="right" w:leader="dot" w:pos="9016"/>
            </w:tabs>
            <w:rPr>
              <w:rFonts w:asciiTheme="minorHAnsi" w:eastAsiaTheme="minorEastAsia" w:hAnsiTheme="minorHAnsi"/>
              <w:noProof/>
              <w:lang w:eastAsia="en-GB"/>
            </w:rPr>
          </w:pPr>
          <w:hyperlink w:anchor="_Toc39465903" w:history="1">
            <w:r w:rsidR="0013115C" w:rsidRPr="008543A9">
              <w:rPr>
                <w:rStyle w:val="Hyperlink"/>
                <w:noProof/>
              </w:rPr>
              <w:t>3.2.1</w:t>
            </w:r>
            <w:r w:rsidR="0013115C">
              <w:rPr>
                <w:rFonts w:asciiTheme="minorHAnsi" w:eastAsiaTheme="minorEastAsia" w:hAnsiTheme="minorHAnsi"/>
                <w:noProof/>
                <w:lang w:eastAsia="en-GB"/>
              </w:rPr>
              <w:tab/>
            </w:r>
            <w:r w:rsidR="0013115C" w:rsidRPr="008543A9">
              <w:rPr>
                <w:rStyle w:val="Hyperlink"/>
                <w:noProof/>
              </w:rPr>
              <w:t>Interference</w:t>
            </w:r>
            <w:r w:rsidR="0013115C">
              <w:rPr>
                <w:noProof/>
                <w:webHidden/>
              </w:rPr>
              <w:tab/>
            </w:r>
            <w:r w:rsidR="0013115C">
              <w:rPr>
                <w:noProof/>
                <w:webHidden/>
              </w:rPr>
              <w:fldChar w:fldCharType="begin"/>
            </w:r>
            <w:r w:rsidR="0013115C">
              <w:rPr>
                <w:noProof/>
                <w:webHidden/>
              </w:rPr>
              <w:instrText xml:space="preserve"> PAGEREF _Toc39465903 \h </w:instrText>
            </w:r>
            <w:r w:rsidR="0013115C">
              <w:rPr>
                <w:noProof/>
                <w:webHidden/>
              </w:rPr>
            </w:r>
            <w:r w:rsidR="0013115C">
              <w:rPr>
                <w:noProof/>
                <w:webHidden/>
              </w:rPr>
              <w:fldChar w:fldCharType="separate"/>
            </w:r>
            <w:r w:rsidR="0013115C">
              <w:rPr>
                <w:noProof/>
                <w:webHidden/>
              </w:rPr>
              <w:t>12</w:t>
            </w:r>
            <w:r w:rsidR="0013115C">
              <w:rPr>
                <w:noProof/>
                <w:webHidden/>
              </w:rPr>
              <w:fldChar w:fldCharType="end"/>
            </w:r>
          </w:hyperlink>
        </w:p>
        <w:p w14:paraId="2E926696" w14:textId="0813B6F4" w:rsidR="0013115C" w:rsidRDefault="00445D72">
          <w:pPr>
            <w:pStyle w:val="TOC3"/>
            <w:tabs>
              <w:tab w:val="left" w:pos="1320"/>
              <w:tab w:val="right" w:leader="dot" w:pos="9016"/>
            </w:tabs>
            <w:rPr>
              <w:rFonts w:asciiTheme="minorHAnsi" w:eastAsiaTheme="minorEastAsia" w:hAnsiTheme="minorHAnsi"/>
              <w:noProof/>
              <w:lang w:eastAsia="en-GB"/>
            </w:rPr>
          </w:pPr>
          <w:hyperlink w:anchor="_Toc39465904" w:history="1">
            <w:r w:rsidR="0013115C" w:rsidRPr="008543A9">
              <w:rPr>
                <w:rStyle w:val="Hyperlink"/>
                <w:noProof/>
              </w:rPr>
              <w:t>3.2.2</w:t>
            </w:r>
            <w:r w:rsidR="0013115C">
              <w:rPr>
                <w:rFonts w:asciiTheme="minorHAnsi" w:eastAsiaTheme="minorEastAsia" w:hAnsiTheme="minorHAnsi"/>
                <w:noProof/>
                <w:lang w:eastAsia="en-GB"/>
              </w:rPr>
              <w:tab/>
            </w:r>
            <w:r w:rsidR="0013115C" w:rsidRPr="008543A9">
              <w:rPr>
                <w:rStyle w:val="Hyperlink"/>
                <w:noProof/>
              </w:rPr>
              <w:t>Symmetry</w:t>
            </w:r>
            <w:r w:rsidR="0013115C">
              <w:rPr>
                <w:noProof/>
                <w:webHidden/>
              </w:rPr>
              <w:tab/>
            </w:r>
            <w:r w:rsidR="0013115C">
              <w:rPr>
                <w:noProof/>
                <w:webHidden/>
              </w:rPr>
              <w:fldChar w:fldCharType="begin"/>
            </w:r>
            <w:r w:rsidR="0013115C">
              <w:rPr>
                <w:noProof/>
                <w:webHidden/>
              </w:rPr>
              <w:instrText xml:space="preserve"> PAGEREF _Toc39465904 \h </w:instrText>
            </w:r>
            <w:r w:rsidR="0013115C">
              <w:rPr>
                <w:noProof/>
                <w:webHidden/>
              </w:rPr>
            </w:r>
            <w:r w:rsidR="0013115C">
              <w:rPr>
                <w:noProof/>
                <w:webHidden/>
              </w:rPr>
              <w:fldChar w:fldCharType="separate"/>
            </w:r>
            <w:r w:rsidR="0013115C">
              <w:rPr>
                <w:noProof/>
                <w:webHidden/>
              </w:rPr>
              <w:t>13</w:t>
            </w:r>
            <w:r w:rsidR="0013115C">
              <w:rPr>
                <w:noProof/>
                <w:webHidden/>
              </w:rPr>
              <w:fldChar w:fldCharType="end"/>
            </w:r>
          </w:hyperlink>
        </w:p>
        <w:p w14:paraId="41764509" w14:textId="0C4A980B" w:rsidR="0013115C" w:rsidRDefault="00445D72">
          <w:pPr>
            <w:pStyle w:val="TOC3"/>
            <w:tabs>
              <w:tab w:val="left" w:pos="1320"/>
              <w:tab w:val="right" w:leader="dot" w:pos="9016"/>
            </w:tabs>
            <w:rPr>
              <w:rFonts w:asciiTheme="minorHAnsi" w:eastAsiaTheme="minorEastAsia" w:hAnsiTheme="minorHAnsi"/>
              <w:noProof/>
              <w:lang w:eastAsia="en-GB"/>
            </w:rPr>
          </w:pPr>
          <w:hyperlink w:anchor="_Toc39465905" w:history="1">
            <w:r w:rsidR="0013115C" w:rsidRPr="008543A9">
              <w:rPr>
                <w:rStyle w:val="Hyperlink"/>
                <w:noProof/>
              </w:rPr>
              <w:t>3.2.3</w:t>
            </w:r>
            <w:r w:rsidR="0013115C">
              <w:rPr>
                <w:rFonts w:asciiTheme="minorHAnsi" w:eastAsiaTheme="minorEastAsia" w:hAnsiTheme="minorHAnsi"/>
                <w:noProof/>
                <w:lang w:eastAsia="en-GB"/>
              </w:rPr>
              <w:tab/>
            </w:r>
            <w:r w:rsidR="0013115C" w:rsidRPr="008543A9">
              <w:rPr>
                <w:rStyle w:val="Hyperlink"/>
                <w:noProof/>
              </w:rPr>
              <w:t>Topology</w:t>
            </w:r>
            <w:r w:rsidR="0013115C">
              <w:rPr>
                <w:noProof/>
                <w:webHidden/>
              </w:rPr>
              <w:tab/>
            </w:r>
            <w:r w:rsidR="0013115C">
              <w:rPr>
                <w:noProof/>
                <w:webHidden/>
              </w:rPr>
              <w:fldChar w:fldCharType="begin"/>
            </w:r>
            <w:r w:rsidR="0013115C">
              <w:rPr>
                <w:noProof/>
                <w:webHidden/>
              </w:rPr>
              <w:instrText xml:space="preserve"> PAGEREF _Toc39465905 \h </w:instrText>
            </w:r>
            <w:r w:rsidR="0013115C">
              <w:rPr>
                <w:noProof/>
                <w:webHidden/>
              </w:rPr>
            </w:r>
            <w:r w:rsidR="0013115C">
              <w:rPr>
                <w:noProof/>
                <w:webHidden/>
              </w:rPr>
              <w:fldChar w:fldCharType="separate"/>
            </w:r>
            <w:r w:rsidR="0013115C">
              <w:rPr>
                <w:noProof/>
                <w:webHidden/>
              </w:rPr>
              <w:t>13</w:t>
            </w:r>
            <w:r w:rsidR="0013115C">
              <w:rPr>
                <w:noProof/>
                <w:webHidden/>
              </w:rPr>
              <w:fldChar w:fldCharType="end"/>
            </w:r>
          </w:hyperlink>
        </w:p>
        <w:p w14:paraId="71433B1D" w14:textId="4EDB802D" w:rsidR="0013115C" w:rsidRDefault="00445D72">
          <w:pPr>
            <w:pStyle w:val="TOC2"/>
            <w:tabs>
              <w:tab w:val="left" w:pos="880"/>
              <w:tab w:val="right" w:leader="dot" w:pos="9016"/>
            </w:tabs>
            <w:rPr>
              <w:rFonts w:asciiTheme="minorHAnsi" w:eastAsiaTheme="minorEastAsia" w:hAnsiTheme="minorHAnsi"/>
              <w:noProof/>
              <w:lang w:eastAsia="en-GB"/>
            </w:rPr>
          </w:pPr>
          <w:hyperlink w:anchor="_Toc39465906" w:history="1">
            <w:r w:rsidR="0013115C" w:rsidRPr="008543A9">
              <w:rPr>
                <w:rStyle w:val="Hyperlink"/>
                <w:noProof/>
              </w:rPr>
              <w:t>3.3</w:t>
            </w:r>
            <w:r w:rsidR="0013115C">
              <w:rPr>
                <w:rFonts w:asciiTheme="minorHAnsi" w:eastAsiaTheme="minorEastAsia" w:hAnsiTheme="minorHAnsi"/>
                <w:noProof/>
                <w:lang w:eastAsia="en-GB"/>
              </w:rPr>
              <w:tab/>
            </w:r>
            <w:r w:rsidR="0013115C" w:rsidRPr="008543A9">
              <w:rPr>
                <w:rStyle w:val="Hyperlink"/>
                <w:noProof/>
              </w:rPr>
              <w:t>WEC Modelling</w:t>
            </w:r>
            <w:r w:rsidR="0013115C">
              <w:rPr>
                <w:noProof/>
                <w:webHidden/>
              </w:rPr>
              <w:tab/>
            </w:r>
            <w:r w:rsidR="0013115C">
              <w:rPr>
                <w:noProof/>
                <w:webHidden/>
              </w:rPr>
              <w:fldChar w:fldCharType="begin"/>
            </w:r>
            <w:r w:rsidR="0013115C">
              <w:rPr>
                <w:noProof/>
                <w:webHidden/>
              </w:rPr>
              <w:instrText xml:space="preserve"> PAGEREF _Toc39465906 \h </w:instrText>
            </w:r>
            <w:r w:rsidR="0013115C">
              <w:rPr>
                <w:noProof/>
                <w:webHidden/>
              </w:rPr>
            </w:r>
            <w:r w:rsidR="0013115C">
              <w:rPr>
                <w:noProof/>
                <w:webHidden/>
              </w:rPr>
              <w:fldChar w:fldCharType="separate"/>
            </w:r>
            <w:r w:rsidR="0013115C">
              <w:rPr>
                <w:noProof/>
                <w:webHidden/>
              </w:rPr>
              <w:t>14</w:t>
            </w:r>
            <w:r w:rsidR="0013115C">
              <w:rPr>
                <w:noProof/>
                <w:webHidden/>
              </w:rPr>
              <w:fldChar w:fldCharType="end"/>
            </w:r>
          </w:hyperlink>
        </w:p>
        <w:p w14:paraId="3B3FC75D" w14:textId="088A19A8" w:rsidR="0013115C" w:rsidRDefault="00445D72">
          <w:pPr>
            <w:pStyle w:val="TOC3"/>
            <w:tabs>
              <w:tab w:val="left" w:pos="1320"/>
              <w:tab w:val="right" w:leader="dot" w:pos="9016"/>
            </w:tabs>
            <w:rPr>
              <w:rFonts w:asciiTheme="minorHAnsi" w:eastAsiaTheme="minorEastAsia" w:hAnsiTheme="minorHAnsi"/>
              <w:noProof/>
              <w:lang w:eastAsia="en-GB"/>
            </w:rPr>
          </w:pPr>
          <w:hyperlink w:anchor="_Toc39465907" w:history="1">
            <w:r w:rsidR="0013115C" w:rsidRPr="008543A9">
              <w:rPr>
                <w:rStyle w:val="Hyperlink"/>
                <w:noProof/>
              </w:rPr>
              <w:t>3.3.1</w:t>
            </w:r>
            <w:r w:rsidR="0013115C">
              <w:rPr>
                <w:rFonts w:asciiTheme="minorHAnsi" w:eastAsiaTheme="minorEastAsia" w:hAnsiTheme="minorHAnsi"/>
                <w:noProof/>
                <w:lang w:eastAsia="en-GB"/>
              </w:rPr>
              <w:tab/>
            </w:r>
            <w:r w:rsidR="0013115C" w:rsidRPr="008543A9">
              <w:rPr>
                <w:rStyle w:val="Hyperlink"/>
                <w:noProof/>
              </w:rPr>
              <w:t>Frequency Models</w:t>
            </w:r>
            <w:r w:rsidR="0013115C">
              <w:rPr>
                <w:noProof/>
                <w:webHidden/>
              </w:rPr>
              <w:tab/>
            </w:r>
            <w:r w:rsidR="0013115C">
              <w:rPr>
                <w:noProof/>
                <w:webHidden/>
              </w:rPr>
              <w:fldChar w:fldCharType="begin"/>
            </w:r>
            <w:r w:rsidR="0013115C">
              <w:rPr>
                <w:noProof/>
                <w:webHidden/>
              </w:rPr>
              <w:instrText xml:space="preserve"> PAGEREF _Toc39465907 \h </w:instrText>
            </w:r>
            <w:r w:rsidR="0013115C">
              <w:rPr>
                <w:noProof/>
                <w:webHidden/>
              </w:rPr>
            </w:r>
            <w:r w:rsidR="0013115C">
              <w:rPr>
                <w:noProof/>
                <w:webHidden/>
              </w:rPr>
              <w:fldChar w:fldCharType="separate"/>
            </w:r>
            <w:r w:rsidR="0013115C">
              <w:rPr>
                <w:noProof/>
                <w:webHidden/>
              </w:rPr>
              <w:t>15</w:t>
            </w:r>
            <w:r w:rsidR="0013115C">
              <w:rPr>
                <w:noProof/>
                <w:webHidden/>
              </w:rPr>
              <w:fldChar w:fldCharType="end"/>
            </w:r>
          </w:hyperlink>
        </w:p>
        <w:p w14:paraId="18D01022" w14:textId="7A2E40BF" w:rsidR="0013115C" w:rsidRDefault="00445D72">
          <w:pPr>
            <w:pStyle w:val="TOC3"/>
            <w:tabs>
              <w:tab w:val="left" w:pos="1320"/>
              <w:tab w:val="right" w:leader="dot" w:pos="9016"/>
            </w:tabs>
            <w:rPr>
              <w:rFonts w:asciiTheme="minorHAnsi" w:eastAsiaTheme="minorEastAsia" w:hAnsiTheme="minorHAnsi"/>
              <w:noProof/>
              <w:lang w:eastAsia="en-GB"/>
            </w:rPr>
          </w:pPr>
          <w:hyperlink w:anchor="_Toc39465908" w:history="1">
            <w:r w:rsidR="0013115C" w:rsidRPr="008543A9">
              <w:rPr>
                <w:rStyle w:val="Hyperlink"/>
                <w:noProof/>
              </w:rPr>
              <w:t>3.3.2</w:t>
            </w:r>
            <w:r w:rsidR="0013115C">
              <w:rPr>
                <w:rFonts w:asciiTheme="minorHAnsi" w:eastAsiaTheme="minorEastAsia" w:hAnsiTheme="minorHAnsi"/>
                <w:noProof/>
                <w:lang w:eastAsia="en-GB"/>
              </w:rPr>
              <w:tab/>
            </w:r>
            <w:r w:rsidR="0013115C" w:rsidRPr="008543A9">
              <w:rPr>
                <w:rStyle w:val="Hyperlink"/>
                <w:noProof/>
              </w:rPr>
              <w:t>Time Domain Models</w:t>
            </w:r>
            <w:r w:rsidR="0013115C">
              <w:rPr>
                <w:noProof/>
                <w:webHidden/>
              </w:rPr>
              <w:tab/>
            </w:r>
            <w:r w:rsidR="0013115C">
              <w:rPr>
                <w:noProof/>
                <w:webHidden/>
              </w:rPr>
              <w:fldChar w:fldCharType="begin"/>
            </w:r>
            <w:r w:rsidR="0013115C">
              <w:rPr>
                <w:noProof/>
                <w:webHidden/>
              </w:rPr>
              <w:instrText xml:space="preserve"> PAGEREF _Toc39465908 \h </w:instrText>
            </w:r>
            <w:r w:rsidR="0013115C">
              <w:rPr>
                <w:noProof/>
                <w:webHidden/>
              </w:rPr>
            </w:r>
            <w:r w:rsidR="0013115C">
              <w:rPr>
                <w:noProof/>
                <w:webHidden/>
              </w:rPr>
              <w:fldChar w:fldCharType="separate"/>
            </w:r>
            <w:r w:rsidR="0013115C">
              <w:rPr>
                <w:noProof/>
                <w:webHidden/>
              </w:rPr>
              <w:t>15</w:t>
            </w:r>
            <w:r w:rsidR="0013115C">
              <w:rPr>
                <w:noProof/>
                <w:webHidden/>
              </w:rPr>
              <w:fldChar w:fldCharType="end"/>
            </w:r>
          </w:hyperlink>
        </w:p>
        <w:p w14:paraId="01079790" w14:textId="5016662D" w:rsidR="0013115C" w:rsidRDefault="00445D72">
          <w:pPr>
            <w:pStyle w:val="TOC3"/>
            <w:tabs>
              <w:tab w:val="left" w:pos="1320"/>
              <w:tab w:val="right" w:leader="dot" w:pos="9016"/>
            </w:tabs>
            <w:rPr>
              <w:rFonts w:asciiTheme="minorHAnsi" w:eastAsiaTheme="minorEastAsia" w:hAnsiTheme="minorHAnsi"/>
              <w:noProof/>
              <w:lang w:eastAsia="en-GB"/>
            </w:rPr>
          </w:pPr>
          <w:hyperlink w:anchor="_Toc39465909" w:history="1">
            <w:r w:rsidR="0013115C" w:rsidRPr="008543A9">
              <w:rPr>
                <w:rStyle w:val="Hyperlink"/>
                <w:noProof/>
              </w:rPr>
              <w:t>3.3.3</w:t>
            </w:r>
            <w:r w:rsidR="0013115C">
              <w:rPr>
                <w:rFonts w:asciiTheme="minorHAnsi" w:eastAsiaTheme="minorEastAsia" w:hAnsiTheme="minorHAnsi"/>
                <w:noProof/>
                <w:lang w:eastAsia="en-GB"/>
              </w:rPr>
              <w:tab/>
            </w:r>
            <w:r w:rsidR="0013115C" w:rsidRPr="008543A9">
              <w:rPr>
                <w:rStyle w:val="Hyperlink"/>
                <w:noProof/>
              </w:rPr>
              <w:t>Computational Fluid Dynamic Models (CFD)</w:t>
            </w:r>
            <w:r w:rsidR="0013115C">
              <w:rPr>
                <w:noProof/>
                <w:webHidden/>
              </w:rPr>
              <w:tab/>
            </w:r>
            <w:r w:rsidR="0013115C">
              <w:rPr>
                <w:noProof/>
                <w:webHidden/>
              </w:rPr>
              <w:fldChar w:fldCharType="begin"/>
            </w:r>
            <w:r w:rsidR="0013115C">
              <w:rPr>
                <w:noProof/>
                <w:webHidden/>
              </w:rPr>
              <w:instrText xml:space="preserve"> PAGEREF _Toc39465909 \h </w:instrText>
            </w:r>
            <w:r w:rsidR="0013115C">
              <w:rPr>
                <w:noProof/>
                <w:webHidden/>
              </w:rPr>
            </w:r>
            <w:r w:rsidR="0013115C">
              <w:rPr>
                <w:noProof/>
                <w:webHidden/>
              </w:rPr>
              <w:fldChar w:fldCharType="separate"/>
            </w:r>
            <w:r w:rsidR="0013115C">
              <w:rPr>
                <w:noProof/>
                <w:webHidden/>
              </w:rPr>
              <w:t>16</w:t>
            </w:r>
            <w:r w:rsidR="0013115C">
              <w:rPr>
                <w:noProof/>
                <w:webHidden/>
              </w:rPr>
              <w:fldChar w:fldCharType="end"/>
            </w:r>
          </w:hyperlink>
        </w:p>
        <w:p w14:paraId="1B4E0D10" w14:textId="780FC684" w:rsidR="0013115C" w:rsidRDefault="00445D72">
          <w:pPr>
            <w:pStyle w:val="TOC2"/>
            <w:tabs>
              <w:tab w:val="left" w:pos="880"/>
              <w:tab w:val="right" w:leader="dot" w:pos="9016"/>
            </w:tabs>
            <w:rPr>
              <w:rFonts w:asciiTheme="minorHAnsi" w:eastAsiaTheme="minorEastAsia" w:hAnsiTheme="minorHAnsi"/>
              <w:noProof/>
              <w:lang w:eastAsia="en-GB"/>
            </w:rPr>
          </w:pPr>
          <w:hyperlink w:anchor="_Toc39465910" w:history="1">
            <w:r w:rsidR="0013115C" w:rsidRPr="008543A9">
              <w:rPr>
                <w:rStyle w:val="Hyperlink"/>
                <w:noProof/>
              </w:rPr>
              <w:t>3.4</w:t>
            </w:r>
            <w:r w:rsidR="0013115C">
              <w:rPr>
                <w:rFonts w:asciiTheme="minorHAnsi" w:eastAsiaTheme="minorEastAsia" w:hAnsiTheme="minorHAnsi"/>
                <w:noProof/>
                <w:lang w:eastAsia="en-GB"/>
              </w:rPr>
              <w:tab/>
            </w:r>
            <w:r w:rsidR="0013115C" w:rsidRPr="008543A9">
              <w:rPr>
                <w:rStyle w:val="Hyperlink"/>
                <w:noProof/>
              </w:rPr>
              <w:t>Boundary Element Methods Code</w:t>
            </w:r>
            <w:r w:rsidR="0013115C">
              <w:rPr>
                <w:noProof/>
                <w:webHidden/>
              </w:rPr>
              <w:tab/>
            </w:r>
            <w:r w:rsidR="0013115C">
              <w:rPr>
                <w:noProof/>
                <w:webHidden/>
              </w:rPr>
              <w:fldChar w:fldCharType="begin"/>
            </w:r>
            <w:r w:rsidR="0013115C">
              <w:rPr>
                <w:noProof/>
                <w:webHidden/>
              </w:rPr>
              <w:instrText xml:space="preserve"> PAGEREF _Toc39465910 \h </w:instrText>
            </w:r>
            <w:r w:rsidR="0013115C">
              <w:rPr>
                <w:noProof/>
                <w:webHidden/>
              </w:rPr>
            </w:r>
            <w:r w:rsidR="0013115C">
              <w:rPr>
                <w:noProof/>
                <w:webHidden/>
              </w:rPr>
              <w:fldChar w:fldCharType="separate"/>
            </w:r>
            <w:r w:rsidR="0013115C">
              <w:rPr>
                <w:noProof/>
                <w:webHidden/>
              </w:rPr>
              <w:t>16</w:t>
            </w:r>
            <w:r w:rsidR="0013115C">
              <w:rPr>
                <w:noProof/>
                <w:webHidden/>
              </w:rPr>
              <w:fldChar w:fldCharType="end"/>
            </w:r>
          </w:hyperlink>
        </w:p>
        <w:p w14:paraId="1C57D690" w14:textId="20D64A49" w:rsidR="0013115C" w:rsidRDefault="00445D72">
          <w:pPr>
            <w:pStyle w:val="TOC1"/>
            <w:tabs>
              <w:tab w:val="left" w:pos="440"/>
              <w:tab w:val="right" w:leader="dot" w:pos="9016"/>
            </w:tabs>
            <w:rPr>
              <w:rFonts w:asciiTheme="minorHAnsi" w:eastAsiaTheme="minorEastAsia" w:hAnsiTheme="minorHAnsi"/>
              <w:noProof/>
              <w:lang w:eastAsia="en-GB"/>
            </w:rPr>
          </w:pPr>
          <w:hyperlink w:anchor="_Toc39465911" w:history="1">
            <w:r w:rsidR="0013115C" w:rsidRPr="008543A9">
              <w:rPr>
                <w:rStyle w:val="Hyperlink"/>
                <w:noProof/>
              </w:rPr>
              <w:t>4</w:t>
            </w:r>
            <w:r w:rsidR="0013115C">
              <w:rPr>
                <w:rFonts w:asciiTheme="minorHAnsi" w:eastAsiaTheme="minorEastAsia" w:hAnsiTheme="minorHAnsi"/>
                <w:noProof/>
                <w:lang w:eastAsia="en-GB"/>
              </w:rPr>
              <w:tab/>
            </w:r>
            <w:r w:rsidR="0013115C" w:rsidRPr="008543A9">
              <w:rPr>
                <w:rStyle w:val="Hyperlink"/>
                <w:noProof/>
              </w:rPr>
              <w:t>Ocean Wave &amp; Hydrodynamic Theory</w:t>
            </w:r>
            <w:r w:rsidR="0013115C">
              <w:rPr>
                <w:noProof/>
                <w:webHidden/>
              </w:rPr>
              <w:tab/>
            </w:r>
            <w:r w:rsidR="0013115C">
              <w:rPr>
                <w:noProof/>
                <w:webHidden/>
              </w:rPr>
              <w:fldChar w:fldCharType="begin"/>
            </w:r>
            <w:r w:rsidR="0013115C">
              <w:rPr>
                <w:noProof/>
                <w:webHidden/>
              </w:rPr>
              <w:instrText xml:space="preserve"> PAGEREF _Toc39465911 \h </w:instrText>
            </w:r>
            <w:r w:rsidR="0013115C">
              <w:rPr>
                <w:noProof/>
                <w:webHidden/>
              </w:rPr>
            </w:r>
            <w:r w:rsidR="0013115C">
              <w:rPr>
                <w:noProof/>
                <w:webHidden/>
              </w:rPr>
              <w:fldChar w:fldCharType="separate"/>
            </w:r>
            <w:r w:rsidR="0013115C">
              <w:rPr>
                <w:noProof/>
                <w:webHidden/>
              </w:rPr>
              <w:t>17</w:t>
            </w:r>
            <w:r w:rsidR="0013115C">
              <w:rPr>
                <w:noProof/>
                <w:webHidden/>
              </w:rPr>
              <w:fldChar w:fldCharType="end"/>
            </w:r>
          </w:hyperlink>
        </w:p>
        <w:p w14:paraId="70CF16AF" w14:textId="585AB256" w:rsidR="0013115C" w:rsidRDefault="00445D72">
          <w:pPr>
            <w:pStyle w:val="TOC2"/>
            <w:tabs>
              <w:tab w:val="left" w:pos="880"/>
              <w:tab w:val="right" w:leader="dot" w:pos="9016"/>
            </w:tabs>
            <w:rPr>
              <w:rFonts w:asciiTheme="minorHAnsi" w:eastAsiaTheme="minorEastAsia" w:hAnsiTheme="minorHAnsi"/>
              <w:noProof/>
              <w:lang w:eastAsia="en-GB"/>
            </w:rPr>
          </w:pPr>
          <w:hyperlink w:anchor="_Toc39465912" w:history="1">
            <w:r w:rsidR="0013115C" w:rsidRPr="008543A9">
              <w:rPr>
                <w:rStyle w:val="Hyperlink"/>
                <w:noProof/>
              </w:rPr>
              <w:t>4.1</w:t>
            </w:r>
            <w:r w:rsidR="0013115C">
              <w:rPr>
                <w:rFonts w:asciiTheme="minorHAnsi" w:eastAsiaTheme="minorEastAsia" w:hAnsiTheme="minorHAnsi"/>
                <w:noProof/>
                <w:lang w:eastAsia="en-GB"/>
              </w:rPr>
              <w:tab/>
            </w:r>
            <w:r w:rsidR="0013115C" w:rsidRPr="008543A9">
              <w:rPr>
                <w:rStyle w:val="Hyperlink"/>
                <w:noProof/>
              </w:rPr>
              <w:t>Airy (Linear) Wave Theory</w:t>
            </w:r>
            <w:r w:rsidR="0013115C">
              <w:rPr>
                <w:noProof/>
                <w:webHidden/>
              </w:rPr>
              <w:tab/>
            </w:r>
            <w:r w:rsidR="0013115C">
              <w:rPr>
                <w:noProof/>
                <w:webHidden/>
              </w:rPr>
              <w:fldChar w:fldCharType="begin"/>
            </w:r>
            <w:r w:rsidR="0013115C">
              <w:rPr>
                <w:noProof/>
                <w:webHidden/>
              </w:rPr>
              <w:instrText xml:space="preserve"> PAGEREF _Toc39465912 \h </w:instrText>
            </w:r>
            <w:r w:rsidR="0013115C">
              <w:rPr>
                <w:noProof/>
                <w:webHidden/>
              </w:rPr>
            </w:r>
            <w:r w:rsidR="0013115C">
              <w:rPr>
                <w:noProof/>
                <w:webHidden/>
              </w:rPr>
              <w:fldChar w:fldCharType="separate"/>
            </w:r>
            <w:r w:rsidR="0013115C">
              <w:rPr>
                <w:noProof/>
                <w:webHidden/>
              </w:rPr>
              <w:t>17</w:t>
            </w:r>
            <w:r w:rsidR="0013115C">
              <w:rPr>
                <w:noProof/>
                <w:webHidden/>
              </w:rPr>
              <w:fldChar w:fldCharType="end"/>
            </w:r>
          </w:hyperlink>
        </w:p>
        <w:p w14:paraId="53A61AE4" w14:textId="512F0219" w:rsidR="0013115C" w:rsidRDefault="00445D72">
          <w:pPr>
            <w:pStyle w:val="TOC2"/>
            <w:tabs>
              <w:tab w:val="left" w:pos="880"/>
              <w:tab w:val="right" w:leader="dot" w:pos="9016"/>
            </w:tabs>
            <w:rPr>
              <w:rFonts w:asciiTheme="minorHAnsi" w:eastAsiaTheme="minorEastAsia" w:hAnsiTheme="minorHAnsi"/>
              <w:noProof/>
              <w:lang w:eastAsia="en-GB"/>
            </w:rPr>
          </w:pPr>
          <w:hyperlink w:anchor="_Toc39465913" w:history="1">
            <w:r w:rsidR="0013115C" w:rsidRPr="008543A9">
              <w:rPr>
                <w:rStyle w:val="Hyperlink"/>
                <w:noProof/>
              </w:rPr>
              <w:t>4.2</w:t>
            </w:r>
            <w:r w:rsidR="0013115C">
              <w:rPr>
                <w:rFonts w:asciiTheme="minorHAnsi" w:eastAsiaTheme="minorEastAsia" w:hAnsiTheme="minorHAnsi"/>
                <w:noProof/>
                <w:lang w:eastAsia="en-GB"/>
              </w:rPr>
              <w:tab/>
            </w:r>
            <w:r w:rsidR="0013115C" w:rsidRPr="008543A9">
              <w:rPr>
                <w:rStyle w:val="Hyperlink"/>
                <w:noProof/>
              </w:rPr>
              <w:t>Hydrodynamic Parameters</w:t>
            </w:r>
            <w:r w:rsidR="0013115C">
              <w:rPr>
                <w:noProof/>
                <w:webHidden/>
              </w:rPr>
              <w:tab/>
            </w:r>
            <w:r w:rsidR="0013115C">
              <w:rPr>
                <w:noProof/>
                <w:webHidden/>
              </w:rPr>
              <w:fldChar w:fldCharType="begin"/>
            </w:r>
            <w:r w:rsidR="0013115C">
              <w:rPr>
                <w:noProof/>
                <w:webHidden/>
              </w:rPr>
              <w:instrText xml:space="preserve"> PAGEREF _Toc39465913 \h </w:instrText>
            </w:r>
            <w:r w:rsidR="0013115C">
              <w:rPr>
                <w:noProof/>
                <w:webHidden/>
              </w:rPr>
            </w:r>
            <w:r w:rsidR="0013115C">
              <w:rPr>
                <w:noProof/>
                <w:webHidden/>
              </w:rPr>
              <w:fldChar w:fldCharType="separate"/>
            </w:r>
            <w:r w:rsidR="0013115C">
              <w:rPr>
                <w:noProof/>
                <w:webHidden/>
              </w:rPr>
              <w:t>19</w:t>
            </w:r>
            <w:r w:rsidR="0013115C">
              <w:rPr>
                <w:noProof/>
                <w:webHidden/>
              </w:rPr>
              <w:fldChar w:fldCharType="end"/>
            </w:r>
          </w:hyperlink>
        </w:p>
        <w:p w14:paraId="266280DC" w14:textId="7660A8AA" w:rsidR="0013115C" w:rsidRDefault="00445D72">
          <w:pPr>
            <w:pStyle w:val="TOC3"/>
            <w:tabs>
              <w:tab w:val="left" w:pos="1320"/>
              <w:tab w:val="right" w:leader="dot" w:pos="9016"/>
            </w:tabs>
            <w:rPr>
              <w:rFonts w:asciiTheme="minorHAnsi" w:eastAsiaTheme="minorEastAsia" w:hAnsiTheme="minorHAnsi"/>
              <w:noProof/>
              <w:lang w:eastAsia="en-GB"/>
            </w:rPr>
          </w:pPr>
          <w:hyperlink w:anchor="_Toc39465914" w:history="1">
            <w:r w:rsidR="0013115C" w:rsidRPr="008543A9">
              <w:rPr>
                <w:rStyle w:val="Hyperlink"/>
                <w:noProof/>
              </w:rPr>
              <w:t>4.2.1</w:t>
            </w:r>
            <w:r w:rsidR="0013115C">
              <w:rPr>
                <w:rFonts w:asciiTheme="minorHAnsi" w:eastAsiaTheme="minorEastAsia" w:hAnsiTheme="minorHAnsi"/>
                <w:noProof/>
                <w:lang w:eastAsia="en-GB"/>
              </w:rPr>
              <w:tab/>
            </w:r>
            <w:r w:rsidR="0013115C" w:rsidRPr="008543A9">
              <w:rPr>
                <w:rStyle w:val="Hyperlink"/>
                <w:noProof/>
              </w:rPr>
              <w:t>Diffraction Forces</w:t>
            </w:r>
            <w:r w:rsidR="0013115C">
              <w:rPr>
                <w:noProof/>
                <w:webHidden/>
              </w:rPr>
              <w:tab/>
            </w:r>
            <w:r w:rsidR="0013115C">
              <w:rPr>
                <w:noProof/>
                <w:webHidden/>
              </w:rPr>
              <w:fldChar w:fldCharType="begin"/>
            </w:r>
            <w:r w:rsidR="0013115C">
              <w:rPr>
                <w:noProof/>
                <w:webHidden/>
              </w:rPr>
              <w:instrText xml:space="preserve"> PAGEREF _Toc39465914 \h </w:instrText>
            </w:r>
            <w:r w:rsidR="0013115C">
              <w:rPr>
                <w:noProof/>
                <w:webHidden/>
              </w:rPr>
            </w:r>
            <w:r w:rsidR="0013115C">
              <w:rPr>
                <w:noProof/>
                <w:webHidden/>
              </w:rPr>
              <w:fldChar w:fldCharType="separate"/>
            </w:r>
            <w:r w:rsidR="0013115C">
              <w:rPr>
                <w:noProof/>
                <w:webHidden/>
              </w:rPr>
              <w:t>19</w:t>
            </w:r>
            <w:r w:rsidR="0013115C">
              <w:rPr>
                <w:noProof/>
                <w:webHidden/>
              </w:rPr>
              <w:fldChar w:fldCharType="end"/>
            </w:r>
          </w:hyperlink>
        </w:p>
        <w:p w14:paraId="2BF63E35" w14:textId="2599AE87" w:rsidR="0013115C" w:rsidRDefault="00445D72">
          <w:pPr>
            <w:pStyle w:val="TOC3"/>
            <w:tabs>
              <w:tab w:val="left" w:pos="1320"/>
              <w:tab w:val="right" w:leader="dot" w:pos="9016"/>
            </w:tabs>
            <w:rPr>
              <w:rFonts w:asciiTheme="minorHAnsi" w:eastAsiaTheme="minorEastAsia" w:hAnsiTheme="minorHAnsi"/>
              <w:noProof/>
              <w:lang w:eastAsia="en-GB"/>
            </w:rPr>
          </w:pPr>
          <w:hyperlink w:anchor="_Toc39465915" w:history="1">
            <w:r w:rsidR="0013115C" w:rsidRPr="008543A9">
              <w:rPr>
                <w:rStyle w:val="Hyperlink"/>
                <w:noProof/>
              </w:rPr>
              <w:t>4.2.2</w:t>
            </w:r>
            <w:r w:rsidR="0013115C">
              <w:rPr>
                <w:rFonts w:asciiTheme="minorHAnsi" w:eastAsiaTheme="minorEastAsia" w:hAnsiTheme="minorHAnsi"/>
                <w:noProof/>
                <w:lang w:eastAsia="en-GB"/>
              </w:rPr>
              <w:tab/>
            </w:r>
            <w:r w:rsidR="0013115C" w:rsidRPr="008543A9">
              <w:rPr>
                <w:rStyle w:val="Hyperlink"/>
                <w:noProof/>
              </w:rPr>
              <w:t>Radiation Force (Coefficients)</w:t>
            </w:r>
            <w:r w:rsidR="0013115C">
              <w:rPr>
                <w:noProof/>
                <w:webHidden/>
              </w:rPr>
              <w:tab/>
            </w:r>
            <w:r w:rsidR="0013115C">
              <w:rPr>
                <w:noProof/>
                <w:webHidden/>
              </w:rPr>
              <w:fldChar w:fldCharType="begin"/>
            </w:r>
            <w:r w:rsidR="0013115C">
              <w:rPr>
                <w:noProof/>
                <w:webHidden/>
              </w:rPr>
              <w:instrText xml:space="preserve"> PAGEREF _Toc39465915 \h </w:instrText>
            </w:r>
            <w:r w:rsidR="0013115C">
              <w:rPr>
                <w:noProof/>
                <w:webHidden/>
              </w:rPr>
            </w:r>
            <w:r w:rsidR="0013115C">
              <w:rPr>
                <w:noProof/>
                <w:webHidden/>
              </w:rPr>
              <w:fldChar w:fldCharType="separate"/>
            </w:r>
            <w:r w:rsidR="0013115C">
              <w:rPr>
                <w:noProof/>
                <w:webHidden/>
              </w:rPr>
              <w:t>20</w:t>
            </w:r>
            <w:r w:rsidR="0013115C">
              <w:rPr>
                <w:noProof/>
                <w:webHidden/>
              </w:rPr>
              <w:fldChar w:fldCharType="end"/>
            </w:r>
          </w:hyperlink>
        </w:p>
        <w:p w14:paraId="20BD3945" w14:textId="25073257" w:rsidR="0013115C" w:rsidRDefault="00445D72">
          <w:pPr>
            <w:pStyle w:val="TOC3"/>
            <w:tabs>
              <w:tab w:val="left" w:pos="1320"/>
              <w:tab w:val="right" w:leader="dot" w:pos="9016"/>
            </w:tabs>
            <w:rPr>
              <w:rFonts w:asciiTheme="minorHAnsi" w:eastAsiaTheme="minorEastAsia" w:hAnsiTheme="minorHAnsi"/>
              <w:noProof/>
              <w:lang w:eastAsia="en-GB"/>
            </w:rPr>
          </w:pPr>
          <w:hyperlink w:anchor="_Toc39465916" w:history="1">
            <w:r w:rsidR="0013115C" w:rsidRPr="008543A9">
              <w:rPr>
                <w:rStyle w:val="Hyperlink"/>
                <w:noProof/>
              </w:rPr>
              <w:t>4.2.3</w:t>
            </w:r>
            <w:r w:rsidR="0013115C">
              <w:rPr>
                <w:rFonts w:asciiTheme="minorHAnsi" w:eastAsiaTheme="minorEastAsia" w:hAnsiTheme="minorHAnsi"/>
                <w:noProof/>
                <w:lang w:eastAsia="en-GB"/>
              </w:rPr>
              <w:tab/>
            </w:r>
            <w:r w:rsidR="0013115C" w:rsidRPr="008543A9">
              <w:rPr>
                <w:rStyle w:val="Hyperlink"/>
                <w:noProof/>
              </w:rPr>
              <w:t>Froude-Krylov Forces</w:t>
            </w:r>
            <w:r w:rsidR="0013115C">
              <w:rPr>
                <w:noProof/>
                <w:webHidden/>
              </w:rPr>
              <w:tab/>
            </w:r>
            <w:r w:rsidR="0013115C">
              <w:rPr>
                <w:noProof/>
                <w:webHidden/>
              </w:rPr>
              <w:fldChar w:fldCharType="begin"/>
            </w:r>
            <w:r w:rsidR="0013115C">
              <w:rPr>
                <w:noProof/>
                <w:webHidden/>
              </w:rPr>
              <w:instrText xml:space="preserve"> PAGEREF _Toc39465916 \h </w:instrText>
            </w:r>
            <w:r w:rsidR="0013115C">
              <w:rPr>
                <w:noProof/>
                <w:webHidden/>
              </w:rPr>
            </w:r>
            <w:r w:rsidR="0013115C">
              <w:rPr>
                <w:noProof/>
                <w:webHidden/>
              </w:rPr>
              <w:fldChar w:fldCharType="separate"/>
            </w:r>
            <w:r w:rsidR="0013115C">
              <w:rPr>
                <w:noProof/>
                <w:webHidden/>
              </w:rPr>
              <w:t>20</w:t>
            </w:r>
            <w:r w:rsidR="0013115C">
              <w:rPr>
                <w:noProof/>
                <w:webHidden/>
              </w:rPr>
              <w:fldChar w:fldCharType="end"/>
            </w:r>
          </w:hyperlink>
        </w:p>
        <w:p w14:paraId="164AC085" w14:textId="092B9C76" w:rsidR="0013115C" w:rsidRDefault="00445D72">
          <w:pPr>
            <w:pStyle w:val="TOC3"/>
            <w:tabs>
              <w:tab w:val="left" w:pos="1320"/>
              <w:tab w:val="right" w:leader="dot" w:pos="9016"/>
            </w:tabs>
            <w:rPr>
              <w:rFonts w:asciiTheme="minorHAnsi" w:eastAsiaTheme="minorEastAsia" w:hAnsiTheme="minorHAnsi"/>
              <w:noProof/>
              <w:lang w:eastAsia="en-GB"/>
            </w:rPr>
          </w:pPr>
          <w:hyperlink w:anchor="_Toc39465917" w:history="1">
            <w:r w:rsidR="0013115C" w:rsidRPr="008543A9">
              <w:rPr>
                <w:rStyle w:val="Hyperlink"/>
                <w:noProof/>
              </w:rPr>
              <w:t>4.2.4</w:t>
            </w:r>
            <w:r w:rsidR="0013115C">
              <w:rPr>
                <w:rFonts w:asciiTheme="minorHAnsi" w:eastAsiaTheme="minorEastAsia" w:hAnsiTheme="minorHAnsi"/>
                <w:noProof/>
                <w:lang w:eastAsia="en-GB"/>
              </w:rPr>
              <w:tab/>
            </w:r>
            <w:r w:rsidR="0013115C" w:rsidRPr="008543A9">
              <w:rPr>
                <w:rStyle w:val="Hyperlink"/>
                <w:noProof/>
              </w:rPr>
              <w:t>Excitation Forces</w:t>
            </w:r>
            <w:r w:rsidR="0013115C">
              <w:rPr>
                <w:noProof/>
                <w:webHidden/>
              </w:rPr>
              <w:tab/>
            </w:r>
            <w:r w:rsidR="0013115C">
              <w:rPr>
                <w:noProof/>
                <w:webHidden/>
              </w:rPr>
              <w:fldChar w:fldCharType="begin"/>
            </w:r>
            <w:r w:rsidR="0013115C">
              <w:rPr>
                <w:noProof/>
                <w:webHidden/>
              </w:rPr>
              <w:instrText xml:space="preserve"> PAGEREF _Toc39465917 \h </w:instrText>
            </w:r>
            <w:r w:rsidR="0013115C">
              <w:rPr>
                <w:noProof/>
                <w:webHidden/>
              </w:rPr>
            </w:r>
            <w:r w:rsidR="0013115C">
              <w:rPr>
                <w:noProof/>
                <w:webHidden/>
              </w:rPr>
              <w:fldChar w:fldCharType="separate"/>
            </w:r>
            <w:r w:rsidR="0013115C">
              <w:rPr>
                <w:noProof/>
                <w:webHidden/>
              </w:rPr>
              <w:t>20</w:t>
            </w:r>
            <w:r w:rsidR="0013115C">
              <w:rPr>
                <w:noProof/>
                <w:webHidden/>
              </w:rPr>
              <w:fldChar w:fldCharType="end"/>
            </w:r>
          </w:hyperlink>
        </w:p>
        <w:p w14:paraId="4CC8677C" w14:textId="28EDB4D7" w:rsidR="0013115C" w:rsidRDefault="00445D72">
          <w:pPr>
            <w:pStyle w:val="TOC3"/>
            <w:tabs>
              <w:tab w:val="left" w:pos="1320"/>
              <w:tab w:val="right" w:leader="dot" w:pos="9016"/>
            </w:tabs>
            <w:rPr>
              <w:rFonts w:asciiTheme="minorHAnsi" w:eastAsiaTheme="minorEastAsia" w:hAnsiTheme="minorHAnsi"/>
              <w:noProof/>
              <w:lang w:eastAsia="en-GB"/>
            </w:rPr>
          </w:pPr>
          <w:hyperlink w:anchor="_Toc39465918" w:history="1">
            <w:r w:rsidR="0013115C" w:rsidRPr="008543A9">
              <w:rPr>
                <w:rStyle w:val="Hyperlink"/>
                <w:noProof/>
              </w:rPr>
              <w:t>4.2.5</w:t>
            </w:r>
            <w:r w:rsidR="0013115C">
              <w:rPr>
                <w:rFonts w:asciiTheme="minorHAnsi" w:eastAsiaTheme="minorEastAsia" w:hAnsiTheme="minorHAnsi"/>
                <w:noProof/>
                <w:lang w:eastAsia="en-GB"/>
              </w:rPr>
              <w:tab/>
            </w:r>
            <w:r w:rsidR="0013115C" w:rsidRPr="008543A9">
              <w:rPr>
                <w:rStyle w:val="Hyperlink"/>
                <w:noProof/>
              </w:rPr>
              <w:t>Rigid-Body Motion</w:t>
            </w:r>
            <w:r w:rsidR="0013115C">
              <w:rPr>
                <w:noProof/>
                <w:webHidden/>
              </w:rPr>
              <w:tab/>
            </w:r>
            <w:r w:rsidR="0013115C">
              <w:rPr>
                <w:noProof/>
                <w:webHidden/>
              </w:rPr>
              <w:fldChar w:fldCharType="begin"/>
            </w:r>
            <w:r w:rsidR="0013115C">
              <w:rPr>
                <w:noProof/>
                <w:webHidden/>
              </w:rPr>
              <w:instrText xml:space="preserve"> PAGEREF _Toc39465918 \h </w:instrText>
            </w:r>
            <w:r w:rsidR="0013115C">
              <w:rPr>
                <w:noProof/>
                <w:webHidden/>
              </w:rPr>
            </w:r>
            <w:r w:rsidR="0013115C">
              <w:rPr>
                <w:noProof/>
                <w:webHidden/>
              </w:rPr>
              <w:fldChar w:fldCharType="separate"/>
            </w:r>
            <w:r w:rsidR="0013115C">
              <w:rPr>
                <w:noProof/>
                <w:webHidden/>
              </w:rPr>
              <w:t>20</w:t>
            </w:r>
            <w:r w:rsidR="0013115C">
              <w:rPr>
                <w:noProof/>
                <w:webHidden/>
              </w:rPr>
              <w:fldChar w:fldCharType="end"/>
            </w:r>
          </w:hyperlink>
        </w:p>
        <w:p w14:paraId="3F36F097" w14:textId="10A30EF6" w:rsidR="0013115C" w:rsidRDefault="00445D72">
          <w:pPr>
            <w:pStyle w:val="TOC1"/>
            <w:tabs>
              <w:tab w:val="left" w:pos="440"/>
              <w:tab w:val="right" w:leader="dot" w:pos="9016"/>
            </w:tabs>
            <w:rPr>
              <w:rFonts w:asciiTheme="minorHAnsi" w:eastAsiaTheme="minorEastAsia" w:hAnsiTheme="minorHAnsi"/>
              <w:noProof/>
              <w:lang w:eastAsia="en-GB"/>
            </w:rPr>
          </w:pPr>
          <w:hyperlink w:anchor="_Toc39465919" w:history="1">
            <w:r w:rsidR="0013115C" w:rsidRPr="008543A9">
              <w:rPr>
                <w:rStyle w:val="Hyperlink"/>
                <w:noProof/>
              </w:rPr>
              <w:t>5</w:t>
            </w:r>
            <w:r w:rsidR="0013115C">
              <w:rPr>
                <w:rFonts w:asciiTheme="minorHAnsi" w:eastAsiaTheme="minorEastAsia" w:hAnsiTheme="minorHAnsi"/>
                <w:noProof/>
                <w:lang w:eastAsia="en-GB"/>
              </w:rPr>
              <w:tab/>
            </w:r>
            <w:r w:rsidR="0013115C" w:rsidRPr="008543A9">
              <w:rPr>
                <w:rStyle w:val="Hyperlink"/>
                <w:noProof/>
              </w:rPr>
              <w:t>Methodology</w:t>
            </w:r>
            <w:r w:rsidR="0013115C">
              <w:rPr>
                <w:noProof/>
                <w:webHidden/>
              </w:rPr>
              <w:tab/>
            </w:r>
            <w:r w:rsidR="0013115C">
              <w:rPr>
                <w:noProof/>
                <w:webHidden/>
              </w:rPr>
              <w:fldChar w:fldCharType="begin"/>
            </w:r>
            <w:r w:rsidR="0013115C">
              <w:rPr>
                <w:noProof/>
                <w:webHidden/>
              </w:rPr>
              <w:instrText xml:space="preserve"> PAGEREF _Toc39465919 \h </w:instrText>
            </w:r>
            <w:r w:rsidR="0013115C">
              <w:rPr>
                <w:noProof/>
                <w:webHidden/>
              </w:rPr>
            </w:r>
            <w:r w:rsidR="0013115C">
              <w:rPr>
                <w:noProof/>
                <w:webHidden/>
              </w:rPr>
              <w:fldChar w:fldCharType="separate"/>
            </w:r>
            <w:r w:rsidR="0013115C">
              <w:rPr>
                <w:noProof/>
                <w:webHidden/>
              </w:rPr>
              <w:t>21</w:t>
            </w:r>
            <w:r w:rsidR="0013115C">
              <w:rPr>
                <w:noProof/>
                <w:webHidden/>
              </w:rPr>
              <w:fldChar w:fldCharType="end"/>
            </w:r>
          </w:hyperlink>
        </w:p>
        <w:p w14:paraId="39B8A3F4" w14:textId="6051EA6E" w:rsidR="0013115C" w:rsidRDefault="00445D72">
          <w:pPr>
            <w:pStyle w:val="TOC2"/>
            <w:tabs>
              <w:tab w:val="left" w:pos="880"/>
              <w:tab w:val="right" w:leader="dot" w:pos="9016"/>
            </w:tabs>
            <w:rPr>
              <w:rFonts w:asciiTheme="minorHAnsi" w:eastAsiaTheme="minorEastAsia" w:hAnsiTheme="minorHAnsi"/>
              <w:noProof/>
              <w:lang w:eastAsia="en-GB"/>
            </w:rPr>
          </w:pPr>
          <w:hyperlink w:anchor="_Toc39465920" w:history="1">
            <w:r w:rsidR="0013115C" w:rsidRPr="008543A9">
              <w:rPr>
                <w:rStyle w:val="Hyperlink"/>
                <w:noProof/>
              </w:rPr>
              <w:t>5.1</w:t>
            </w:r>
            <w:r w:rsidR="0013115C">
              <w:rPr>
                <w:rFonts w:asciiTheme="minorHAnsi" w:eastAsiaTheme="minorEastAsia" w:hAnsiTheme="minorHAnsi"/>
                <w:noProof/>
                <w:lang w:eastAsia="en-GB"/>
              </w:rPr>
              <w:tab/>
            </w:r>
            <w:r w:rsidR="0013115C" w:rsidRPr="008543A9">
              <w:rPr>
                <w:rStyle w:val="Hyperlink"/>
                <w:noProof/>
              </w:rPr>
              <w:t>Local Wave Climate Parameters</w:t>
            </w:r>
            <w:r w:rsidR="0013115C">
              <w:rPr>
                <w:noProof/>
                <w:webHidden/>
              </w:rPr>
              <w:tab/>
            </w:r>
            <w:r w:rsidR="0013115C">
              <w:rPr>
                <w:noProof/>
                <w:webHidden/>
              </w:rPr>
              <w:fldChar w:fldCharType="begin"/>
            </w:r>
            <w:r w:rsidR="0013115C">
              <w:rPr>
                <w:noProof/>
                <w:webHidden/>
              </w:rPr>
              <w:instrText xml:space="preserve"> PAGEREF _Toc39465920 \h </w:instrText>
            </w:r>
            <w:r w:rsidR="0013115C">
              <w:rPr>
                <w:noProof/>
                <w:webHidden/>
              </w:rPr>
            </w:r>
            <w:r w:rsidR="0013115C">
              <w:rPr>
                <w:noProof/>
                <w:webHidden/>
              </w:rPr>
              <w:fldChar w:fldCharType="separate"/>
            </w:r>
            <w:r w:rsidR="0013115C">
              <w:rPr>
                <w:noProof/>
                <w:webHidden/>
              </w:rPr>
              <w:t>21</w:t>
            </w:r>
            <w:r w:rsidR="0013115C">
              <w:rPr>
                <w:noProof/>
                <w:webHidden/>
              </w:rPr>
              <w:fldChar w:fldCharType="end"/>
            </w:r>
          </w:hyperlink>
        </w:p>
        <w:p w14:paraId="7B768BF9" w14:textId="04B2E42D" w:rsidR="0013115C" w:rsidRDefault="00445D72">
          <w:pPr>
            <w:pStyle w:val="TOC2"/>
            <w:tabs>
              <w:tab w:val="left" w:pos="880"/>
              <w:tab w:val="right" w:leader="dot" w:pos="9016"/>
            </w:tabs>
            <w:rPr>
              <w:rFonts w:asciiTheme="minorHAnsi" w:eastAsiaTheme="minorEastAsia" w:hAnsiTheme="minorHAnsi"/>
              <w:noProof/>
              <w:lang w:eastAsia="en-GB"/>
            </w:rPr>
          </w:pPr>
          <w:hyperlink w:anchor="_Toc39465921" w:history="1">
            <w:r w:rsidR="0013115C" w:rsidRPr="008543A9">
              <w:rPr>
                <w:rStyle w:val="Hyperlink"/>
                <w:noProof/>
              </w:rPr>
              <w:t>5.2</w:t>
            </w:r>
            <w:r w:rsidR="0013115C">
              <w:rPr>
                <w:rFonts w:asciiTheme="minorHAnsi" w:eastAsiaTheme="minorEastAsia" w:hAnsiTheme="minorHAnsi"/>
                <w:noProof/>
                <w:lang w:eastAsia="en-GB"/>
              </w:rPr>
              <w:tab/>
            </w:r>
            <w:r w:rsidR="0013115C" w:rsidRPr="008543A9">
              <w:rPr>
                <w:rStyle w:val="Hyperlink"/>
                <w:noProof/>
              </w:rPr>
              <w:t>Buoy Mesh</w:t>
            </w:r>
            <w:r w:rsidR="0013115C">
              <w:rPr>
                <w:noProof/>
                <w:webHidden/>
              </w:rPr>
              <w:tab/>
            </w:r>
            <w:r w:rsidR="0013115C">
              <w:rPr>
                <w:noProof/>
                <w:webHidden/>
              </w:rPr>
              <w:fldChar w:fldCharType="begin"/>
            </w:r>
            <w:r w:rsidR="0013115C">
              <w:rPr>
                <w:noProof/>
                <w:webHidden/>
              </w:rPr>
              <w:instrText xml:space="preserve"> PAGEREF _Toc39465921 \h </w:instrText>
            </w:r>
            <w:r w:rsidR="0013115C">
              <w:rPr>
                <w:noProof/>
                <w:webHidden/>
              </w:rPr>
            </w:r>
            <w:r w:rsidR="0013115C">
              <w:rPr>
                <w:noProof/>
                <w:webHidden/>
              </w:rPr>
              <w:fldChar w:fldCharType="separate"/>
            </w:r>
            <w:r w:rsidR="0013115C">
              <w:rPr>
                <w:noProof/>
                <w:webHidden/>
              </w:rPr>
              <w:t>23</w:t>
            </w:r>
            <w:r w:rsidR="0013115C">
              <w:rPr>
                <w:noProof/>
                <w:webHidden/>
              </w:rPr>
              <w:fldChar w:fldCharType="end"/>
            </w:r>
          </w:hyperlink>
        </w:p>
        <w:p w14:paraId="0DE4C27A" w14:textId="66E19DA9" w:rsidR="0013115C" w:rsidRDefault="00445D72">
          <w:pPr>
            <w:pStyle w:val="TOC2"/>
            <w:tabs>
              <w:tab w:val="left" w:pos="880"/>
              <w:tab w:val="right" w:leader="dot" w:pos="9016"/>
            </w:tabs>
            <w:rPr>
              <w:rFonts w:asciiTheme="minorHAnsi" w:eastAsiaTheme="minorEastAsia" w:hAnsiTheme="minorHAnsi"/>
              <w:noProof/>
              <w:lang w:eastAsia="en-GB"/>
            </w:rPr>
          </w:pPr>
          <w:hyperlink w:anchor="_Toc39465922" w:history="1">
            <w:r w:rsidR="0013115C" w:rsidRPr="008543A9">
              <w:rPr>
                <w:rStyle w:val="Hyperlink"/>
                <w:noProof/>
              </w:rPr>
              <w:t>5.3</w:t>
            </w:r>
            <w:r w:rsidR="0013115C">
              <w:rPr>
                <w:rFonts w:asciiTheme="minorHAnsi" w:eastAsiaTheme="minorEastAsia" w:hAnsiTheme="minorHAnsi"/>
                <w:noProof/>
                <w:lang w:eastAsia="en-GB"/>
              </w:rPr>
              <w:tab/>
            </w:r>
            <w:r w:rsidR="0013115C" w:rsidRPr="008543A9">
              <w:rPr>
                <w:rStyle w:val="Hyperlink"/>
                <w:noProof/>
              </w:rPr>
              <w:t>NEMOH Usage</w:t>
            </w:r>
            <w:r w:rsidR="0013115C">
              <w:rPr>
                <w:noProof/>
                <w:webHidden/>
              </w:rPr>
              <w:tab/>
            </w:r>
            <w:r w:rsidR="0013115C">
              <w:rPr>
                <w:noProof/>
                <w:webHidden/>
              </w:rPr>
              <w:fldChar w:fldCharType="begin"/>
            </w:r>
            <w:r w:rsidR="0013115C">
              <w:rPr>
                <w:noProof/>
                <w:webHidden/>
              </w:rPr>
              <w:instrText xml:space="preserve"> PAGEREF _Toc39465922 \h </w:instrText>
            </w:r>
            <w:r w:rsidR="0013115C">
              <w:rPr>
                <w:noProof/>
                <w:webHidden/>
              </w:rPr>
            </w:r>
            <w:r w:rsidR="0013115C">
              <w:rPr>
                <w:noProof/>
                <w:webHidden/>
              </w:rPr>
              <w:fldChar w:fldCharType="separate"/>
            </w:r>
            <w:r w:rsidR="0013115C">
              <w:rPr>
                <w:noProof/>
                <w:webHidden/>
              </w:rPr>
              <w:t>24</w:t>
            </w:r>
            <w:r w:rsidR="0013115C">
              <w:rPr>
                <w:noProof/>
                <w:webHidden/>
              </w:rPr>
              <w:fldChar w:fldCharType="end"/>
            </w:r>
          </w:hyperlink>
        </w:p>
        <w:p w14:paraId="1C056EE8" w14:textId="6C284105" w:rsidR="0013115C" w:rsidRDefault="00445D72">
          <w:pPr>
            <w:pStyle w:val="TOC2"/>
            <w:tabs>
              <w:tab w:val="left" w:pos="880"/>
              <w:tab w:val="right" w:leader="dot" w:pos="9016"/>
            </w:tabs>
            <w:rPr>
              <w:rFonts w:asciiTheme="minorHAnsi" w:eastAsiaTheme="minorEastAsia" w:hAnsiTheme="minorHAnsi"/>
              <w:noProof/>
              <w:lang w:eastAsia="en-GB"/>
            </w:rPr>
          </w:pPr>
          <w:hyperlink w:anchor="_Toc39465923" w:history="1">
            <w:r w:rsidR="0013115C" w:rsidRPr="008543A9">
              <w:rPr>
                <w:rStyle w:val="Hyperlink"/>
                <w:noProof/>
              </w:rPr>
              <w:t>5.4</w:t>
            </w:r>
            <w:r w:rsidR="0013115C">
              <w:rPr>
                <w:rFonts w:asciiTheme="minorHAnsi" w:eastAsiaTheme="minorEastAsia" w:hAnsiTheme="minorHAnsi"/>
                <w:noProof/>
                <w:lang w:eastAsia="en-GB"/>
              </w:rPr>
              <w:tab/>
            </w:r>
            <w:r w:rsidR="0013115C" w:rsidRPr="008543A9">
              <w:rPr>
                <w:rStyle w:val="Hyperlink"/>
                <w:noProof/>
              </w:rPr>
              <w:t>WEC-Sim Usage</w:t>
            </w:r>
            <w:r w:rsidR="0013115C">
              <w:rPr>
                <w:noProof/>
                <w:webHidden/>
              </w:rPr>
              <w:tab/>
            </w:r>
            <w:r w:rsidR="0013115C">
              <w:rPr>
                <w:noProof/>
                <w:webHidden/>
              </w:rPr>
              <w:fldChar w:fldCharType="begin"/>
            </w:r>
            <w:r w:rsidR="0013115C">
              <w:rPr>
                <w:noProof/>
                <w:webHidden/>
              </w:rPr>
              <w:instrText xml:space="preserve"> PAGEREF _Toc39465923 \h </w:instrText>
            </w:r>
            <w:r w:rsidR="0013115C">
              <w:rPr>
                <w:noProof/>
                <w:webHidden/>
              </w:rPr>
            </w:r>
            <w:r w:rsidR="0013115C">
              <w:rPr>
                <w:noProof/>
                <w:webHidden/>
              </w:rPr>
              <w:fldChar w:fldCharType="separate"/>
            </w:r>
            <w:r w:rsidR="0013115C">
              <w:rPr>
                <w:noProof/>
                <w:webHidden/>
              </w:rPr>
              <w:t>26</w:t>
            </w:r>
            <w:r w:rsidR="0013115C">
              <w:rPr>
                <w:noProof/>
                <w:webHidden/>
              </w:rPr>
              <w:fldChar w:fldCharType="end"/>
            </w:r>
          </w:hyperlink>
        </w:p>
        <w:p w14:paraId="177C70AF" w14:textId="72CA6F3A" w:rsidR="0013115C" w:rsidRDefault="00445D72">
          <w:pPr>
            <w:pStyle w:val="TOC1"/>
            <w:tabs>
              <w:tab w:val="left" w:pos="440"/>
              <w:tab w:val="right" w:leader="dot" w:pos="9016"/>
            </w:tabs>
            <w:rPr>
              <w:rFonts w:asciiTheme="minorHAnsi" w:eastAsiaTheme="minorEastAsia" w:hAnsiTheme="minorHAnsi"/>
              <w:noProof/>
              <w:lang w:eastAsia="en-GB"/>
            </w:rPr>
          </w:pPr>
          <w:hyperlink w:anchor="_Toc39465924" w:history="1">
            <w:r w:rsidR="0013115C" w:rsidRPr="008543A9">
              <w:rPr>
                <w:rStyle w:val="Hyperlink"/>
                <w:noProof/>
              </w:rPr>
              <w:t>6</w:t>
            </w:r>
            <w:r w:rsidR="0013115C">
              <w:rPr>
                <w:rFonts w:asciiTheme="minorHAnsi" w:eastAsiaTheme="minorEastAsia" w:hAnsiTheme="minorHAnsi"/>
                <w:noProof/>
                <w:lang w:eastAsia="en-GB"/>
              </w:rPr>
              <w:tab/>
            </w:r>
            <w:r w:rsidR="0013115C" w:rsidRPr="008543A9">
              <w:rPr>
                <w:rStyle w:val="Hyperlink"/>
                <w:noProof/>
              </w:rPr>
              <w:t>Results</w:t>
            </w:r>
            <w:r w:rsidR="0013115C">
              <w:rPr>
                <w:noProof/>
                <w:webHidden/>
              </w:rPr>
              <w:tab/>
            </w:r>
            <w:r w:rsidR="0013115C">
              <w:rPr>
                <w:noProof/>
                <w:webHidden/>
              </w:rPr>
              <w:fldChar w:fldCharType="begin"/>
            </w:r>
            <w:r w:rsidR="0013115C">
              <w:rPr>
                <w:noProof/>
                <w:webHidden/>
              </w:rPr>
              <w:instrText xml:space="preserve"> PAGEREF _Toc39465924 \h </w:instrText>
            </w:r>
            <w:r w:rsidR="0013115C">
              <w:rPr>
                <w:noProof/>
                <w:webHidden/>
              </w:rPr>
            </w:r>
            <w:r w:rsidR="0013115C">
              <w:rPr>
                <w:noProof/>
                <w:webHidden/>
              </w:rPr>
              <w:fldChar w:fldCharType="separate"/>
            </w:r>
            <w:r w:rsidR="0013115C">
              <w:rPr>
                <w:noProof/>
                <w:webHidden/>
              </w:rPr>
              <w:t>27</w:t>
            </w:r>
            <w:r w:rsidR="0013115C">
              <w:rPr>
                <w:noProof/>
                <w:webHidden/>
              </w:rPr>
              <w:fldChar w:fldCharType="end"/>
            </w:r>
          </w:hyperlink>
        </w:p>
        <w:p w14:paraId="1BFB981B" w14:textId="4127AF91" w:rsidR="0013115C" w:rsidRDefault="00445D72">
          <w:pPr>
            <w:pStyle w:val="TOC2"/>
            <w:tabs>
              <w:tab w:val="left" w:pos="880"/>
              <w:tab w:val="right" w:leader="dot" w:pos="9016"/>
            </w:tabs>
            <w:rPr>
              <w:rFonts w:asciiTheme="minorHAnsi" w:eastAsiaTheme="minorEastAsia" w:hAnsiTheme="minorHAnsi"/>
              <w:noProof/>
              <w:lang w:eastAsia="en-GB"/>
            </w:rPr>
          </w:pPr>
          <w:hyperlink w:anchor="_Toc39465925" w:history="1">
            <w:r w:rsidR="0013115C" w:rsidRPr="008543A9">
              <w:rPr>
                <w:rStyle w:val="Hyperlink"/>
                <w:noProof/>
              </w:rPr>
              <w:t>6.1</w:t>
            </w:r>
            <w:r w:rsidR="0013115C">
              <w:rPr>
                <w:rFonts w:asciiTheme="minorHAnsi" w:eastAsiaTheme="minorEastAsia" w:hAnsiTheme="minorHAnsi"/>
                <w:noProof/>
                <w:lang w:eastAsia="en-GB"/>
              </w:rPr>
              <w:tab/>
            </w:r>
            <w:r w:rsidR="0013115C" w:rsidRPr="008543A9">
              <w:rPr>
                <w:rStyle w:val="Hyperlink"/>
                <w:noProof/>
              </w:rPr>
              <w:t>Analysis</w:t>
            </w:r>
            <w:r w:rsidR="0013115C">
              <w:rPr>
                <w:noProof/>
                <w:webHidden/>
              </w:rPr>
              <w:tab/>
            </w:r>
            <w:r w:rsidR="0013115C">
              <w:rPr>
                <w:noProof/>
                <w:webHidden/>
              </w:rPr>
              <w:fldChar w:fldCharType="begin"/>
            </w:r>
            <w:r w:rsidR="0013115C">
              <w:rPr>
                <w:noProof/>
                <w:webHidden/>
              </w:rPr>
              <w:instrText xml:space="preserve"> PAGEREF _Toc39465925 \h </w:instrText>
            </w:r>
            <w:r w:rsidR="0013115C">
              <w:rPr>
                <w:noProof/>
                <w:webHidden/>
              </w:rPr>
            </w:r>
            <w:r w:rsidR="0013115C">
              <w:rPr>
                <w:noProof/>
                <w:webHidden/>
              </w:rPr>
              <w:fldChar w:fldCharType="separate"/>
            </w:r>
            <w:r w:rsidR="0013115C">
              <w:rPr>
                <w:noProof/>
                <w:webHidden/>
              </w:rPr>
              <w:t>31</w:t>
            </w:r>
            <w:r w:rsidR="0013115C">
              <w:rPr>
                <w:noProof/>
                <w:webHidden/>
              </w:rPr>
              <w:fldChar w:fldCharType="end"/>
            </w:r>
          </w:hyperlink>
        </w:p>
        <w:p w14:paraId="1E0715EF" w14:textId="1547C4E8" w:rsidR="0013115C" w:rsidRDefault="00445D72">
          <w:pPr>
            <w:pStyle w:val="TOC1"/>
            <w:tabs>
              <w:tab w:val="left" w:pos="440"/>
              <w:tab w:val="right" w:leader="dot" w:pos="9016"/>
            </w:tabs>
            <w:rPr>
              <w:rFonts w:asciiTheme="minorHAnsi" w:eastAsiaTheme="minorEastAsia" w:hAnsiTheme="minorHAnsi"/>
              <w:noProof/>
              <w:lang w:eastAsia="en-GB"/>
            </w:rPr>
          </w:pPr>
          <w:hyperlink w:anchor="_Toc39465926" w:history="1">
            <w:r w:rsidR="0013115C" w:rsidRPr="008543A9">
              <w:rPr>
                <w:rStyle w:val="Hyperlink"/>
                <w:noProof/>
              </w:rPr>
              <w:t>7</w:t>
            </w:r>
            <w:r w:rsidR="0013115C">
              <w:rPr>
                <w:rFonts w:asciiTheme="minorHAnsi" w:eastAsiaTheme="minorEastAsia" w:hAnsiTheme="minorHAnsi"/>
                <w:noProof/>
                <w:lang w:eastAsia="en-GB"/>
              </w:rPr>
              <w:tab/>
            </w:r>
            <w:r w:rsidR="0013115C" w:rsidRPr="008543A9">
              <w:rPr>
                <w:rStyle w:val="Hyperlink"/>
                <w:noProof/>
              </w:rPr>
              <w:t>Conclusions</w:t>
            </w:r>
            <w:r w:rsidR="0013115C">
              <w:rPr>
                <w:noProof/>
                <w:webHidden/>
              </w:rPr>
              <w:tab/>
            </w:r>
            <w:r w:rsidR="0013115C">
              <w:rPr>
                <w:noProof/>
                <w:webHidden/>
              </w:rPr>
              <w:fldChar w:fldCharType="begin"/>
            </w:r>
            <w:r w:rsidR="0013115C">
              <w:rPr>
                <w:noProof/>
                <w:webHidden/>
              </w:rPr>
              <w:instrText xml:space="preserve"> PAGEREF _Toc39465926 \h </w:instrText>
            </w:r>
            <w:r w:rsidR="0013115C">
              <w:rPr>
                <w:noProof/>
                <w:webHidden/>
              </w:rPr>
            </w:r>
            <w:r w:rsidR="0013115C">
              <w:rPr>
                <w:noProof/>
                <w:webHidden/>
              </w:rPr>
              <w:fldChar w:fldCharType="separate"/>
            </w:r>
            <w:r w:rsidR="0013115C">
              <w:rPr>
                <w:noProof/>
                <w:webHidden/>
              </w:rPr>
              <w:t>34</w:t>
            </w:r>
            <w:r w:rsidR="0013115C">
              <w:rPr>
                <w:noProof/>
                <w:webHidden/>
              </w:rPr>
              <w:fldChar w:fldCharType="end"/>
            </w:r>
          </w:hyperlink>
        </w:p>
        <w:p w14:paraId="10E1284D" w14:textId="305FD90E" w:rsidR="0013115C" w:rsidRDefault="00445D72">
          <w:pPr>
            <w:pStyle w:val="TOC1"/>
            <w:tabs>
              <w:tab w:val="left" w:pos="440"/>
              <w:tab w:val="right" w:leader="dot" w:pos="9016"/>
            </w:tabs>
            <w:rPr>
              <w:rFonts w:asciiTheme="minorHAnsi" w:eastAsiaTheme="minorEastAsia" w:hAnsiTheme="minorHAnsi"/>
              <w:noProof/>
              <w:lang w:eastAsia="en-GB"/>
            </w:rPr>
          </w:pPr>
          <w:hyperlink w:anchor="_Toc39465927" w:history="1">
            <w:r w:rsidR="0013115C" w:rsidRPr="008543A9">
              <w:rPr>
                <w:rStyle w:val="Hyperlink"/>
                <w:noProof/>
              </w:rPr>
              <w:t>8</w:t>
            </w:r>
            <w:r w:rsidR="0013115C">
              <w:rPr>
                <w:rFonts w:asciiTheme="minorHAnsi" w:eastAsiaTheme="minorEastAsia" w:hAnsiTheme="minorHAnsi"/>
                <w:noProof/>
                <w:lang w:eastAsia="en-GB"/>
              </w:rPr>
              <w:tab/>
            </w:r>
            <w:r w:rsidR="0013115C" w:rsidRPr="008543A9">
              <w:rPr>
                <w:rStyle w:val="Hyperlink"/>
                <w:noProof/>
              </w:rPr>
              <w:t>Recommendations for Further Work</w:t>
            </w:r>
            <w:r w:rsidR="0013115C">
              <w:rPr>
                <w:noProof/>
                <w:webHidden/>
              </w:rPr>
              <w:tab/>
            </w:r>
            <w:r w:rsidR="0013115C">
              <w:rPr>
                <w:noProof/>
                <w:webHidden/>
              </w:rPr>
              <w:fldChar w:fldCharType="begin"/>
            </w:r>
            <w:r w:rsidR="0013115C">
              <w:rPr>
                <w:noProof/>
                <w:webHidden/>
              </w:rPr>
              <w:instrText xml:space="preserve"> PAGEREF _Toc39465927 \h </w:instrText>
            </w:r>
            <w:r w:rsidR="0013115C">
              <w:rPr>
                <w:noProof/>
                <w:webHidden/>
              </w:rPr>
            </w:r>
            <w:r w:rsidR="0013115C">
              <w:rPr>
                <w:noProof/>
                <w:webHidden/>
              </w:rPr>
              <w:fldChar w:fldCharType="separate"/>
            </w:r>
            <w:r w:rsidR="0013115C">
              <w:rPr>
                <w:noProof/>
                <w:webHidden/>
              </w:rPr>
              <w:t>35</w:t>
            </w:r>
            <w:r w:rsidR="0013115C">
              <w:rPr>
                <w:noProof/>
                <w:webHidden/>
              </w:rPr>
              <w:fldChar w:fldCharType="end"/>
            </w:r>
          </w:hyperlink>
        </w:p>
        <w:p w14:paraId="28D3C779" w14:textId="423667CD" w:rsidR="0013115C" w:rsidRDefault="00445D72">
          <w:pPr>
            <w:pStyle w:val="TOC1"/>
            <w:tabs>
              <w:tab w:val="left" w:pos="440"/>
              <w:tab w:val="right" w:leader="dot" w:pos="9016"/>
            </w:tabs>
            <w:rPr>
              <w:rFonts w:asciiTheme="minorHAnsi" w:eastAsiaTheme="minorEastAsia" w:hAnsiTheme="minorHAnsi"/>
              <w:noProof/>
              <w:lang w:eastAsia="en-GB"/>
            </w:rPr>
          </w:pPr>
          <w:hyperlink w:anchor="_Toc39465928" w:history="1">
            <w:r w:rsidR="0013115C" w:rsidRPr="008543A9">
              <w:rPr>
                <w:rStyle w:val="Hyperlink"/>
                <w:noProof/>
              </w:rPr>
              <w:t>9</w:t>
            </w:r>
            <w:r w:rsidR="0013115C">
              <w:rPr>
                <w:rFonts w:asciiTheme="minorHAnsi" w:eastAsiaTheme="minorEastAsia" w:hAnsiTheme="minorHAnsi"/>
                <w:noProof/>
                <w:lang w:eastAsia="en-GB"/>
              </w:rPr>
              <w:tab/>
            </w:r>
            <w:r w:rsidR="0013115C" w:rsidRPr="008543A9">
              <w:rPr>
                <w:rStyle w:val="Hyperlink"/>
                <w:noProof/>
              </w:rPr>
              <w:t>Bibliography</w:t>
            </w:r>
            <w:r w:rsidR="0013115C">
              <w:rPr>
                <w:noProof/>
                <w:webHidden/>
              </w:rPr>
              <w:tab/>
            </w:r>
            <w:r w:rsidR="0013115C">
              <w:rPr>
                <w:noProof/>
                <w:webHidden/>
              </w:rPr>
              <w:fldChar w:fldCharType="begin"/>
            </w:r>
            <w:r w:rsidR="0013115C">
              <w:rPr>
                <w:noProof/>
                <w:webHidden/>
              </w:rPr>
              <w:instrText xml:space="preserve"> PAGEREF _Toc39465928 \h </w:instrText>
            </w:r>
            <w:r w:rsidR="0013115C">
              <w:rPr>
                <w:noProof/>
                <w:webHidden/>
              </w:rPr>
            </w:r>
            <w:r w:rsidR="0013115C">
              <w:rPr>
                <w:noProof/>
                <w:webHidden/>
              </w:rPr>
              <w:fldChar w:fldCharType="separate"/>
            </w:r>
            <w:r w:rsidR="0013115C">
              <w:rPr>
                <w:noProof/>
                <w:webHidden/>
              </w:rPr>
              <w:t>36</w:t>
            </w:r>
            <w:r w:rsidR="0013115C">
              <w:rPr>
                <w:noProof/>
                <w:webHidden/>
              </w:rPr>
              <w:fldChar w:fldCharType="end"/>
            </w:r>
          </w:hyperlink>
        </w:p>
        <w:p w14:paraId="5F983AF5" w14:textId="1B494CCC" w:rsidR="0013115C" w:rsidRDefault="00445D72">
          <w:pPr>
            <w:pStyle w:val="TOC1"/>
            <w:tabs>
              <w:tab w:val="left" w:pos="660"/>
              <w:tab w:val="right" w:leader="dot" w:pos="9016"/>
            </w:tabs>
            <w:rPr>
              <w:rFonts w:asciiTheme="minorHAnsi" w:eastAsiaTheme="minorEastAsia" w:hAnsiTheme="minorHAnsi"/>
              <w:noProof/>
              <w:lang w:eastAsia="en-GB"/>
            </w:rPr>
          </w:pPr>
          <w:hyperlink w:anchor="_Toc39465929" w:history="1">
            <w:r w:rsidR="0013115C" w:rsidRPr="008543A9">
              <w:rPr>
                <w:rStyle w:val="Hyperlink"/>
                <w:noProof/>
              </w:rPr>
              <w:t>10</w:t>
            </w:r>
            <w:r w:rsidR="0013115C">
              <w:rPr>
                <w:rFonts w:asciiTheme="minorHAnsi" w:eastAsiaTheme="minorEastAsia" w:hAnsiTheme="minorHAnsi"/>
                <w:noProof/>
                <w:lang w:eastAsia="en-GB"/>
              </w:rPr>
              <w:tab/>
            </w:r>
            <w:r w:rsidR="0013115C" w:rsidRPr="008543A9">
              <w:rPr>
                <w:rStyle w:val="Hyperlink"/>
                <w:noProof/>
              </w:rPr>
              <w:t>Appendices</w:t>
            </w:r>
            <w:r w:rsidR="0013115C">
              <w:rPr>
                <w:noProof/>
                <w:webHidden/>
              </w:rPr>
              <w:tab/>
            </w:r>
            <w:r w:rsidR="0013115C">
              <w:rPr>
                <w:noProof/>
                <w:webHidden/>
              </w:rPr>
              <w:fldChar w:fldCharType="begin"/>
            </w:r>
            <w:r w:rsidR="0013115C">
              <w:rPr>
                <w:noProof/>
                <w:webHidden/>
              </w:rPr>
              <w:instrText xml:space="preserve"> PAGEREF _Toc39465929 \h </w:instrText>
            </w:r>
            <w:r w:rsidR="0013115C">
              <w:rPr>
                <w:noProof/>
                <w:webHidden/>
              </w:rPr>
            </w:r>
            <w:r w:rsidR="0013115C">
              <w:rPr>
                <w:noProof/>
                <w:webHidden/>
              </w:rPr>
              <w:fldChar w:fldCharType="separate"/>
            </w:r>
            <w:r w:rsidR="0013115C">
              <w:rPr>
                <w:noProof/>
                <w:webHidden/>
              </w:rPr>
              <w:t>39</w:t>
            </w:r>
            <w:r w:rsidR="0013115C">
              <w:rPr>
                <w:noProof/>
                <w:webHidden/>
              </w:rPr>
              <w:fldChar w:fldCharType="end"/>
            </w:r>
          </w:hyperlink>
        </w:p>
        <w:p w14:paraId="47019FDB" w14:textId="6E1AA636" w:rsidR="00DF73F1" w:rsidRDefault="00C2246E">
          <w:r>
            <w:rPr>
              <w:b/>
              <w:bCs/>
              <w:noProof/>
            </w:rPr>
            <w:fldChar w:fldCharType="end"/>
          </w:r>
        </w:p>
      </w:sdtContent>
    </w:sdt>
    <w:p w14:paraId="245E7272" w14:textId="77777777" w:rsidR="00201BF6" w:rsidRDefault="00C2246E">
      <w:pPr>
        <w:pStyle w:val="TableofFigures"/>
        <w:tabs>
          <w:tab w:val="right" w:leader="dot" w:pos="9016"/>
        </w:tabs>
        <w:rPr>
          <w:rFonts w:asciiTheme="minorHAnsi" w:eastAsiaTheme="minorEastAsia" w:hAnsiTheme="minorHAnsi"/>
          <w:noProof/>
          <w:lang w:eastAsia="en-GB"/>
        </w:rPr>
      </w:pPr>
      <w:r>
        <w:rPr>
          <w:rFonts w:cs="Arial"/>
        </w:rPr>
        <w:fldChar w:fldCharType="begin"/>
      </w:r>
      <w:r>
        <w:rPr>
          <w:rFonts w:cs="Arial"/>
        </w:rPr>
        <w:instrText xml:space="preserve"> TOC \h \z \c "Equation" </w:instrText>
      </w:r>
      <w:r>
        <w:rPr>
          <w:rFonts w:cs="Arial"/>
        </w:rPr>
        <w:fldChar w:fldCharType="separate"/>
      </w:r>
      <w:hyperlink w:anchor="_Toc39462819" w:history="1">
        <w:r w:rsidRPr="0058558C">
          <w:rPr>
            <w:rStyle w:val="Hyperlink"/>
            <w:noProof/>
          </w:rPr>
          <w:t>Equation 1 - Wave Celerity</w:t>
        </w:r>
        <w:r>
          <w:rPr>
            <w:noProof/>
            <w:webHidden/>
          </w:rPr>
          <w:tab/>
        </w:r>
        <w:r>
          <w:rPr>
            <w:noProof/>
            <w:webHidden/>
          </w:rPr>
          <w:fldChar w:fldCharType="begin"/>
        </w:r>
        <w:r>
          <w:rPr>
            <w:noProof/>
            <w:webHidden/>
          </w:rPr>
          <w:instrText xml:space="preserve"> PAGEREF _Toc39462819 \h </w:instrText>
        </w:r>
        <w:r>
          <w:rPr>
            <w:noProof/>
            <w:webHidden/>
          </w:rPr>
        </w:r>
        <w:r>
          <w:rPr>
            <w:noProof/>
            <w:webHidden/>
          </w:rPr>
          <w:fldChar w:fldCharType="separate"/>
        </w:r>
        <w:r>
          <w:rPr>
            <w:noProof/>
            <w:webHidden/>
          </w:rPr>
          <w:t>15</w:t>
        </w:r>
        <w:r>
          <w:rPr>
            <w:noProof/>
            <w:webHidden/>
          </w:rPr>
          <w:fldChar w:fldCharType="end"/>
        </w:r>
      </w:hyperlink>
    </w:p>
    <w:p w14:paraId="565949BE" w14:textId="77777777" w:rsidR="00201BF6" w:rsidRDefault="00445D72">
      <w:pPr>
        <w:pStyle w:val="TableofFigures"/>
        <w:tabs>
          <w:tab w:val="right" w:leader="dot" w:pos="9016"/>
        </w:tabs>
        <w:rPr>
          <w:rFonts w:asciiTheme="minorHAnsi" w:eastAsiaTheme="minorEastAsia" w:hAnsiTheme="minorHAnsi"/>
          <w:noProof/>
          <w:lang w:eastAsia="en-GB"/>
        </w:rPr>
      </w:pPr>
      <w:hyperlink w:anchor="_Toc39462820" w:history="1">
        <w:r w:rsidR="00C2246E" w:rsidRPr="0058558C">
          <w:rPr>
            <w:rStyle w:val="Hyperlink"/>
            <w:noProof/>
          </w:rPr>
          <w:t>Equation 2 - Group Velocity</w:t>
        </w:r>
        <w:r w:rsidR="00C2246E">
          <w:rPr>
            <w:noProof/>
            <w:webHidden/>
          </w:rPr>
          <w:tab/>
        </w:r>
        <w:r w:rsidR="00C2246E">
          <w:rPr>
            <w:noProof/>
            <w:webHidden/>
          </w:rPr>
          <w:fldChar w:fldCharType="begin"/>
        </w:r>
        <w:r w:rsidR="00C2246E">
          <w:rPr>
            <w:noProof/>
            <w:webHidden/>
          </w:rPr>
          <w:instrText xml:space="preserve"> PAGEREF _Toc39462820 \h </w:instrText>
        </w:r>
        <w:r w:rsidR="00C2246E">
          <w:rPr>
            <w:noProof/>
            <w:webHidden/>
          </w:rPr>
        </w:r>
        <w:r w:rsidR="00C2246E">
          <w:rPr>
            <w:noProof/>
            <w:webHidden/>
          </w:rPr>
          <w:fldChar w:fldCharType="separate"/>
        </w:r>
        <w:r w:rsidR="00C2246E">
          <w:rPr>
            <w:noProof/>
            <w:webHidden/>
          </w:rPr>
          <w:t>16</w:t>
        </w:r>
        <w:r w:rsidR="00C2246E">
          <w:rPr>
            <w:noProof/>
            <w:webHidden/>
          </w:rPr>
          <w:fldChar w:fldCharType="end"/>
        </w:r>
      </w:hyperlink>
    </w:p>
    <w:p w14:paraId="3A6EDF0E" w14:textId="77777777" w:rsidR="00201BF6" w:rsidRDefault="00445D72">
      <w:pPr>
        <w:pStyle w:val="TableofFigures"/>
        <w:tabs>
          <w:tab w:val="right" w:leader="dot" w:pos="9016"/>
        </w:tabs>
        <w:rPr>
          <w:rFonts w:asciiTheme="minorHAnsi" w:eastAsiaTheme="minorEastAsia" w:hAnsiTheme="minorHAnsi"/>
          <w:noProof/>
          <w:lang w:eastAsia="en-GB"/>
        </w:rPr>
      </w:pPr>
      <w:hyperlink w:anchor="_Toc39462821" w:history="1">
        <w:r w:rsidR="00C2246E" w:rsidRPr="0058558C">
          <w:rPr>
            <w:rStyle w:val="Hyperlink"/>
            <w:noProof/>
          </w:rPr>
          <w:t>Equation 3 - Total Energy</w:t>
        </w:r>
        <w:r w:rsidR="00C2246E">
          <w:rPr>
            <w:noProof/>
            <w:webHidden/>
          </w:rPr>
          <w:tab/>
        </w:r>
        <w:r w:rsidR="00C2246E">
          <w:rPr>
            <w:noProof/>
            <w:webHidden/>
          </w:rPr>
          <w:fldChar w:fldCharType="begin"/>
        </w:r>
        <w:r w:rsidR="00C2246E">
          <w:rPr>
            <w:noProof/>
            <w:webHidden/>
          </w:rPr>
          <w:instrText xml:space="preserve"> PAGEREF _Toc39462821 \h </w:instrText>
        </w:r>
        <w:r w:rsidR="00C2246E">
          <w:rPr>
            <w:noProof/>
            <w:webHidden/>
          </w:rPr>
        </w:r>
        <w:r w:rsidR="00C2246E">
          <w:rPr>
            <w:noProof/>
            <w:webHidden/>
          </w:rPr>
          <w:fldChar w:fldCharType="separate"/>
        </w:r>
        <w:r w:rsidR="00C2246E">
          <w:rPr>
            <w:noProof/>
            <w:webHidden/>
          </w:rPr>
          <w:t>16</w:t>
        </w:r>
        <w:r w:rsidR="00C2246E">
          <w:rPr>
            <w:noProof/>
            <w:webHidden/>
          </w:rPr>
          <w:fldChar w:fldCharType="end"/>
        </w:r>
      </w:hyperlink>
    </w:p>
    <w:p w14:paraId="4A6FFE8B" w14:textId="77777777" w:rsidR="00201BF6" w:rsidRDefault="00445D72">
      <w:pPr>
        <w:pStyle w:val="TableofFigures"/>
        <w:tabs>
          <w:tab w:val="right" w:leader="dot" w:pos="9016"/>
        </w:tabs>
        <w:rPr>
          <w:rFonts w:asciiTheme="minorHAnsi" w:eastAsiaTheme="minorEastAsia" w:hAnsiTheme="minorHAnsi"/>
          <w:noProof/>
          <w:lang w:eastAsia="en-GB"/>
        </w:rPr>
      </w:pPr>
      <w:hyperlink w:anchor="_Toc39462822" w:history="1">
        <w:r w:rsidR="00C2246E" w:rsidRPr="0058558C">
          <w:rPr>
            <w:rStyle w:val="Hyperlink"/>
            <w:noProof/>
          </w:rPr>
          <w:t>Equation 4 - Specific Energy</w:t>
        </w:r>
        <w:r w:rsidR="00C2246E">
          <w:rPr>
            <w:noProof/>
            <w:webHidden/>
          </w:rPr>
          <w:tab/>
        </w:r>
        <w:r w:rsidR="00C2246E">
          <w:rPr>
            <w:noProof/>
            <w:webHidden/>
          </w:rPr>
          <w:fldChar w:fldCharType="begin"/>
        </w:r>
        <w:r w:rsidR="00C2246E">
          <w:rPr>
            <w:noProof/>
            <w:webHidden/>
          </w:rPr>
          <w:instrText xml:space="preserve"> PAGEREF _Toc39462822 \h </w:instrText>
        </w:r>
        <w:r w:rsidR="00C2246E">
          <w:rPr>
            <w:noProof/>
            <w:webHidden/>
          </w:rPr>
        </w:r>
        <w:r w:rsidR="00C2246E">
          <w:rPr>
            <w:noProof/>
            <w:webHidden/>
          </w:rPr>
          <w:fldChar w:fldCharType="separate"/>
        </w:r>
        <w:r w:rsidR="00C2246E">
          <w:rPr>
            <w:noProof/>
            <w:webHidden/>
          </w:rPr>
          <w:t>16</w:t>
        </w:r>
        <w:r w:rsidR="00C2246E">
          <w:rPr>
            <w:noProof/>
            <w:webHidden/>
          </w:rPr>
          <w:fldChar w:fldCharType="end"/>
        </w:r>
      </w:hyperlink>
    </w:p>
    <w:p w14:paraId="4584E7E6" w14:textId="77777777" w:rsidR="00201BF6" w:rsidRDefault="00445D72">
      <w:pPr>
        <w:pStyle w:val="TableofFigures"/>
        <w:tabs>
          <w:tab w:val="right" w:leader="dot" w:pos="9016"/>
        </w:tabs>
        <w:rPr>
          <w:rFonts w:asciiTheme="minorHAnsi" w:eastAsiaTheme="minorEastAsia" w:hAnsiTheme="minorHAnsi"/>
          <w:noProof/>
          <w:lang w:eastAsia="en-GB"/>
        </w:rPr>
      </w:pPr>
      <w:hyperlink w:anchor="_Toc39462823" w:history="1">
        <w:r w:rsidR="00C2246E" w:rsidRPr="0058558C">
          <w:rPr>
            <w:rStyle w:val="Hyperlink"/>
            <w:noProof/>
          </w:rPr>
          <w:t>Equation 5 - Wavelength from Dispersion</w:t>
        </w:r>
        <w:r w:rsidR="00C2246E">
          <w:rPr>
            <w:noProof/>
            <w:webHidden/>
          </w:rPr>
          <w:tab/>
        </w:r>
        <w:r w:rsidR="00C2246E">
          <w:rPr>
            <w:noProof/>
            <w:webHidden/>
          </w:rPr>
          <w:fldChar w:fldCharType="begin"/>
        </w:r>
        <w:r w:rsidR="00C2246E">
          <w:rPr>
            <w:noProof/>
            <w:webHidden/>
          </w:rPr>
          <w:instrText xml:space="preserve"> PAGEREF _Toc39462823 \h </w:instrText>
        </w:r>
        <w:r w:rsidR="00C2246E">
          <w:rPr>
            <w:noProof/>
            <w:webHidden/>
          </w:rPr>
        </w:r>
        <w:r w:rsidR="00C2246E">
          <w:rPr>
            <w:noProof/>
            <w:webHidden/>
          </w:rPr>
          <w:fldChar w:fldCharType="separate"/>
        </w:r>
        <w:r w:rsidR="00C2246E">
          <w:rPr>
            <w:noProof/>
            <w:webHidden/>
          </w:rPr>
          <w:t>20</w:t>
        </w:r>
        <w:r w:rsidR="00C2246E">
          <w:rPr>
            <w:noProof/>
            <w:webHidden/>
          </w:rPr>
          <w:fldChar w:fldCharType="end"/>
        </w:r>
      </w:hyperlink>
    </w:p>
    <w:p w14:paraId="5560C326" w14:textId="77777777" w:rsidR="0013115C" w:rsidRDefault="00C2246E" w:rsidP="00A557DE">
      <w:pPr>
        <w:pStyle w:val="TableofFigures"/>
        <w:tabs>
          <w:tab w:val="right" w:leader="dot" w:pos="9016"/>
        </w:tabs>
        <w:rPr>
          <w:noProof/>
        </w:rPr>
      </w:pPr>
      <w:r>
        <w:rPr>
          <w:rFonts w:cs="Arial"/>
        </w:rPr>
        <w:fldChar w:fldCharType="end"/>
      </w:r>
      <w:r>
        <w:rPr>
          <w:rFonts w:cs="Arial"/>
        </w:rPr>
        <w:fldChar w:fldCharType="begin"/>
      </w:r>
      <w:r>
        <w:rPr>
          <w:rFonts w:cs="Arial"/>
        </w:rPr>
        <w:instrText xml:space="preserve"> TOC \h \z \c "Figure" </w:instrText>
      </w:r>
      <w:r>
        <w:rPr>
          <w:rFonts w:cs="Arial"/>
        </w:rPr>
        <w:fldChar w:fldCharType="separate"/>
      </w:r>
    </w:p>
    <w:p w14:paraId="7C2B7E24" w14:textId="28ED8852" w:rsidR="0013115C" w:rsidRDefault="00445D72">
      <w:pPr>
        <w:pStyle w:val="TableofFigures"/>
        <w:tabs>
          <w:tab w:val="right" w:leader="dot" w:pos="9016"/>
        </w:tabs>
        <w:rPr>
          <w:rFonts w:asciiTheme="minorHAnsi" w:eastAsiaTheme="minorEastAsia" w:hAnsiTheme="minorHAnsi"/>
          <w:noProof/>
          <w:lang w:eastAsia="en-GB"/>
        </w:rPr>
      </w:pPr>
      <w:hyperlink w:anchor="_Toc39465933" w:history="1">
        <w:r w:rsidR="0013115C" w:rsidRPr="00BC28D8">
          <w:rPr>
            <w:rStyle w:val="Hyperlink"/>
            <w:noProof/>
          </w:rPr>
          <w:t>Figure 1 - Gantt Chart</w:t>
        </w:r>
        <w:r w:rsidR="0013115C">
          <w:rPr>
            <w:noProof/>
            <w:webHidden/>
          </w:rPr>
          <w:tab/>
        </w:r>
        <w:r w:rsidR="0013115C">
          <w:rPr>
            <w:noProof/>
            <w:webHidden/>
          </w:rPr>
          <w:fldChar w:fldCharType="begin"/>
        </w:r>
        <w:r w:rsidR="0013115C">
          <w:rPr>
            <w:noProof/>
            <w:webHidden/>
          </w:rPr>
          <w:instrText xml:space="preserve"> PAGEREF _Toc39465933 \h </w:instrText>
        </w:r>
        <w:r w:rsidR="0013115C">
          <w:rPr>
            <w:noProof/>
            <w:webHidden/>
          </w:rPr>
        </w:r>
        <w:r w:rsidR="0013115C">
          <w:rPr>
            <w:noProof/>
            <w:webHidden/>
          </w:rPr>
          <w:fldChar w:fldCharType="separate"/>
        </w:r>
        <w:r w:rsidR="0013115C">
          <w:rPr>
            <w:noProof/>
            <w:webHidden/>
          </w:rPr>
          <w:t>10</w:t>
        </w:r>
        <w:r w:rsidR="0013115C">
          <w:rPr>
            <w:noProof/>
            <w:webHidden/>
          </w:rPr>
          <w:fldChar w:fldCharType="end"/>
        </w:r>
      </w:hyperlink>
    </w:p>
    <w:p w14:paraId="2B931627" w14:textId="6F030332" w:rsidR="0013115C" w:rsidRDefault="00445D72">
      <w:pPr>
        <w:pStyle w:val="TableofFigures"/>
        <w:tabs>
          <w:tab w:val="right" w:leader="dot" w:pos="9016"/>
        </w:tabs>
        <w:rPr>
          <w:rFonts w:asciiTheme="minorHAnsi" w:eastAsiaTheme="minorEastAsia" w:hAnsiTheme="minorHAnsi"/>
          <w:noProof/>
          <w:lang w:eastAsia="en-GB"/>
        </w:rPr>
      </w:pPr>
      <w:hyperlink w:anchor="_Toc39465934" w:history="1">
        <w:r w:rsidR="0013115C" w:rsidRPr="00BC28D8">
          <w:rPr>
            <w:rStyle w:val="Hyperlink"/>
            <w:noProof/>
          </w:rPr>
          <w:t xml:space="preserve">Figure 2 - Point Absorber </w:t>
        </w:r>
        <w:r w:rsidR="0013115C" w:rsidRPr="00BC28D8">
          <w:rPr>
            <w:rStyle w:val="Hyperlink"/>
            <w:rFonts w:eastAsia="Times New Roman"/>
            <w:noProof/>
          </w:rPr>
          <w:t>(Devolder, Troch et al. ,2019)</w:t>
        </w:r>
        <w:r w:rsidR="0013115C">
          <w:rPr>
            <w:noProof/>
            <w:webHidden/>
          </w:rPr>
          <w:tab/>
        </w:r>
        <w:r w:rsidR="0013115C">
          <w:rPr>
            <w:noProof/>
            <w:webHidden/>
          </w:rPr>
          <w:fldChar w:fldCharType="begin"/>
        </w:r>
        <w:r w:rsidR="0013115C">
          <w:rPr>
            <w:noProof/>
            <w:webHidden/>
          </w:rPr>
          <w:instrText xml:space="preserve"> PAGEREF _Toc39465934 \h </w:instrText>
        </w:r>
        <w:r w:rsidR="0013115C">
          <w:rPr>
            <w:noProof/>
            <w:webHidden/>
          </w:rPr>
        </w:r>
        <w:r w:rsidR="0013115C">
          <w:rPr>
            <w:noProof/>
            <w:webHidden/>
          </w:rPr>
          <w:fldChar w:fldCharType="separate"/>
        </w:r>
        <w:r w:rsidR="0013115C">
          <w:rPr>
            <w:noProof/>
            <w:webHidden/>
          </w:rPr>
          <w:t>11</w:t>
        </w:r>
        <w:r w:rsidR="0013115C">
          <w:rPr>
            <w:noProof/>
            <w:webHidden/>
          </w:rPr>
          <w:fldChar w:fldCharType="end"/>
        </w:r>
      </w:hyperlink>
    </w:p>
    <w:p w14:paraId="44C59F5F" w14:textId="51382706" w:rsidR="0013115C" w:rsidRDefault="00445D72">
      <w:pPr>
        <w:pStyle w:val="TableofFigures"/>
        <w:tabs>
          <w:tab w:val="right" w:leader="dot" w:pos="9016"/>
        </w:tabs>
        <w:rPr>
          <w:rFonts w:asciiTheme="minorHAnsi" w:eastAsiaTheme="minorEastAsia" w:hAnsiTheme="minorHAnsi"/>
          <w:noProof/>
          <w:lang w:eastAsia="en-GB"/>
        </w:rPr>
      </w:pPr>
      <w:hyperlink w:anchor="_Toc39465935" w:history="1">
        <w:r w:rsidR="0013115C" w:rsidRPr="00BC28D8">
          <w:rPr>
            <w:rStyle w:val="Hyperlink"/>
            <w:noProof/>
          </w:rPr>
          <w:t xml:space="preserve">Figure 3 - Progressive Linear Wave Parameters </w:t>
        </w:r>
        <w:r w:rsidR="0013115C" w:rsidRPr="00BC28D8">
          <w:rPr>
            <w:rStyle w:val="Hyperlink"/>
            <w:rFonts w:eastAsia="Times New Roman"/>
            <w:noProof/>
          </w:rPr>
          <w:t>(Drakos ,1998)</w:t>
        </w:r>
        <w:r w:rsidR="0013115C">
          <w:rPr>
            <w:noProof/>
            <w:webHidden/>
          </w:rPr>
          <w:tab/>
        </w:r>
        <w:r w:rsidR="0013115C">
          <w:rPr>
            <w:noProof/>
            <w:webHidden/>
          </w:rPr>
          <w:fldChar w:fldCharType="begin"/>
        </w:r>
        <w:r w:rsidR="0013115C">
          <w:rPr>
            <w:noProof/>
            <w:webHidden/>
          </w:rPr>
          <w:instrText xml:space="preserve"> PAGEREF _Toc39465935 \h </w:instrText>
        </w:r>
        <w:r w:rsidR="0013115C">
          <w:rPr>
            <w:noProof/>
            <w:webHidden/>
          </w:rPr>
        </w:r>
        <w:r w:rsidR="0013115C">
          <w:rPr>
            <w:noProof/>
            <w:webHidden/>
          </w:rPr>
          <w:fldChar w:fldCharType="separate"/>
        </w:r>
        <w:r w:rsidR="0013115C">
          <w:rPr>
            <w:noProof/>
            <w:webHidden/>
          </w:rPr>
          <w:t>17</w:t>
        </w:r>
        <w:r w:rsidR="0013115C">
          <w:rPr>
            <w:noProof/>
            <w:webHidden/>
          </w:rPr>
          <w:fldChar w:fldCharType="end"/>
        </w:r>
      </w:hyperlink>
    </w:p>
    <w:p w14:paraId="6C7FEB1B" w14:textId="66273CE6" w:rsidR="0013115C" w:rsidRDefault="00445D72">
      <w:pPr>
        <w:pStyle w:val="TableofFigures"/>
        <w:tabs>
          <w:tab w:val="right" w:leader="dot" w:pos="9016"/>
        </w:tabs>
        <w:rPr>
          <w:rFonts w:asciiTheme="minorHAnsi" w:eastAsiaTheme="minorEastAsia" w:hAnsiTheme="minorHAnsi"/>
          <w:noProof/>
          <w:lang w:eastAsia="en-GB"/>
        </w:rPr>
      </w:pPr>
      <w:hyperlink w:anchor="_Toc39465936" w:history="1">
        <w:r w:rsidR="0013115C" w:rsidRPr="00BC28D8">
          <w:rPr>
            <w:rStyle w:val="Hyperlink"/>
            <w:noProof/>
          </w:rPr>
          <w:t xml:space="preserve">Figure 4 - Idealised Wave Diffraction Process </w:t>
        </w:r>
        <w:r w:rsidR="0013115C" w:rsidRPr="00BC28D8">
          <w:rPr>
            <w:rStyle w:val="Hyperlink"/>
            <w:rFonts w:eastAsia="Times New Roman"/>
            <w:noProof/>
          </w:rPr>
          <w:t>(Chadwick ,2019)</w:t>
        </w:r>
        <w:r w:rsidR="0013115C">
          <w:rPr>
            <w:noProof/>
            <w:webHidden/>
          </w:rPr>
          <w:tab/>
        </w:r>
        <w:r w:rsidR="0013115C">
          <w:rPr>
            <w:noProof/>
            <w:webHidden/>
          </w:rPr>
          <w:fldChar w:fldCharType="begin"/>
        </w:r>
        <w:r w:rsidR="0013115C">
          <w:rPr>
            <w:noProof/>
            <w:webHidden/>
          </w:rPr>
          <w:instrText xml:space="preserve"> PAGEREF _Toc39465936 \h </w:instrText>
        </w:r>
        <w:r w:rsidR="0013115C">
          <w:rPr>
            <w:noProof/>
            <w:webHidden/>
          </w:rPr>
        </w:r>
        <w:r w:rsidR="0013115C">
          <w:rPr>
            <w:noProof/>
            <w:webHidden/>
          </w:rPr>
          <w:fldChar w:fldCharType="separate"/>
        </w:r>
        <w:r w:rsidR="0013115C">
          <w:rPr>
            <w:noProof/>
            <w:webHidden/>
          </w:rPr>
          <w:t>19</w:t>
        </w:r>
        <w:r w:rsidR="0013115C">
          <w:rPr>
            <w:noProof/>
            <w:webHidden/>
          </w:rPr>
          <w:fldChar w:fldCharType="end"/>
        </w:r>
      </w:hyperlink>
    </w:p>
    <w:p w14:paraId="026B64B9" w14:textId="2DCD5526" w:rsidR="0013115C" w:rsidRDefault="00445D72">
      <w:pPr>
        <w:pStyle w:val="TableofFigures"/>
        <w:tabs>
          <w:tab w:val="right" w:leader="dot" w:pos="9016"/>
        </w:tabs>
        <w:rPr>
          <w:rFonts w:asciiTheme="minorHAnsi" w:eastAsiaTheme="minorEastAsia" w:hAnsiTheme="minorHAnsi"/>
          <w:noProof/>
          <w:lang w:eastAsia="en-GB"/>
        </w:rPr>
      </w:pPr>
      <w:hyperlink w:anchor="_Toc39465937" w:history="1">
        <w:r w:rsidR="0013115C" w:rsidRPr="00BC28D8">
          <w:rPr>
            <w:rStyle w:val="Hyperlink"/>
            <w:noProof/>
          </w:rPr>
          <w:t xml:space="preserve">Figure 5 - Rigid Body Movement (Sea) </w:t>
        </w:r>
        <w:r w:rsidR="0013115C" w:rsidRPr="00BC28D8">
          <w:rPr>
            <w:rStyle w:val="Hyperlink"/>
            <w:rFonts w:eastAsia="Times New Roman"/>
            <w:noProof/>
          </w:rPr>
          <w:t>(Pecher, Kofoed ,2017)</w:t>
        </w:r>
        <w:r w:rsidR="0013115C">
          <w:rPr>
            <w:noProof/>
            <w:webHidden/>
          </w:rPr>
          <w:tab/>
        </w:r>
        <w:r w:rsidR="0013115C">
          <w:rPr>
            <w:noProof/>
            <w:webHidden/>
          </w:rPr>
          <w:fldChar w:fldCharType="begin"/>
        </w:r>
        <w:r w:rsidR="0013115C">
          <w:rPr>
            <w:noProof/>
            <w:webHidden/>
          </w:rPr>
          <w:instrText xml:space="preserve"> PAGEREF _Toc39465937 \h </w:instrText>
        </w:r>
        <w:r w:rsidR="0013115C">
          <w:rPr>
            <w:noProof/>
            <w:webHidden/>
          </w:rPr>
        </w:r>
        <w:r w:rsidR="0013115C">
          <w:rPr>
            <w:noProof/>
            <w:webHidden/>
          </w:rPr>
          <w:fldChar w:fldCharType="separate"/>
        </w:r>
        <w:r w:rsidR="0013115C">
          <w:rPr>
            <w:noProof/>
            <w:webHidden/>
          </w:rPr>
          <w:t>21</w:t>
        </w:r>
        <w:r w:rsidR="0013115C">
          <w:rPr>
            <w:noProof/>
            <w:webHidden/>
          </w:rPr>
          <w:fldChar w:fldCharType="end"/>
        </w:r>
      </w:hyperlink>
    </w:p>
    <w:p w14:paraId="6D03AEB3" w14:textId="124EE1CC" w:rsidR="0013115C" w:rsidRDefault="00445D72">
      <w:pPr>
        <w:pStyle w:val="TableofFigures"/>
        <w:tabs>
          <w:tab w:val="right" w:leader="dot" w:pos="9016"/>
        </w:tabs>
        <w:rPr>
          <w:rFonts w:asciiTheme="minorHAnsi" w:eastAsiaTheme="minorEastAsia" w:hAnsiTheme="minorHAnsi"/>
          <w:noProof/>
          <w:lang w:eastAsia="en-GB"/>
        </w:rPr>
      </w:pPr>
      <w:hyperlink w:anchor="_Toc39465938" w:history="1">
        <w:r w:rsidR="0013115C" w:rsidRPr="00BC28D8">
          <w:rPr>
            <w:rStyle w:val="Hyperlink"/>
            <w:noProof/>
          </w:rPr>
          <w:t>Figure 6 - Sphere Mesh</w:t>
        </w:r>
        <w:r w:rsidR="0013115C">
          <w:rPr>
            <w:noProof/>
            <w:webHidden/>
          </w:rPr>
          <w:tab/>
        </w:r>
        <w:r w:rsidR="0013115C">
          <w:rPr>
            <w:noProof/>
            <w:webHidden/>
          </w:rPr>
          <w:fldChar w:fldCharType="begin"/>
        </w:r>
        <w:r w:rsidR="0013115C">
          <w:rPr>
            <w:noProof/>
            <w:webHidden/>
          </w:rPr>
          <w:instrText xml:space="preserve"> PAGEREF _Toc39465938 \h </w:instrText>
        </w:r>
        <w:r w:rsidR="0013115C">
          <w:rPr>
            <w:noProof/>
            <w:webHidden/>
          </w:rPr>
        </w:r>
        <w:r w:rsidR="0013115C">
          <w:rPr>
            <w:noProof/>
            <w:webHidden/>
          </w:rPr>
          <w:fldChar w:fldCharType="separate"/>
        </w:r>
        <w:r w:rsidR="0013115C">
          <w:rPr>
            <w:noProof/>
            <w:webHidden/>
          </w:rPr>
          <w:t>24</w:t>
        </w:r>
        <w:r w:rsidR="0013115C">
          <w:rPr>
            <w:noProof/>
            <w:webHidden/>
          </w:rPr>
          <w:fldChar w:fldCharType="end"/>
        </w:r>
      </w:hyperlink>
    </w:p>
    <w:p w14:paraId="4151EA49" w14:textId="3E088CC6" w:rsidR="0013115C" w:rsidRDefault="00445D72">
      <w:pPr>
        <w:pStyle w:val="TableofFigures"/>
        <w:tabs>
          <w:tab w:val="right" w:leader="dot" w:pos="9016"/>
        </w:tabs>
        <w:rPr>
          <w:rFonts w:asciiTheme="minorHAnsi" w:eastAsiaTheme="minorEastAsia" w:hAnsiTheme="minorHAnsi"/>
          <w:noProof/>
          <w:lang w:eastAsia="en-GB"/>
        </w:rPr>
      </w:pPr>
      <w:hyperlink w:anchor="_Toc39465939" w:history="1">
        <w:r w:rsidR="0013115C" w:rsidRPr="00BC28D8">
          <w:rPr>
            <w:rStyle w:val="Hyperlink"/>
            <w:noProof/>
          </w:rPr>
          <w:t>Figure 7 - Cylinder Mesh</w:t>
        </w:r>
        <w:r w:rsidR="0013115C">
          <w:rPr>
            <w:noProof/>
            <w:webHidden/>
          </w:rPr>
          <w:tab/>
        </w:r>
        <w:r w:rsidR="0013115C">
          <w:rPr>
            <w:noProof/>
            <w:webHidden/>
          </w:rPr>
          <w:fldChar w:fldCharType="begin"/>
        </w:r>
        <w:r w:rsidR="0013115C">
          <w:rPr>
            <w:noProof/>
            <w:webHidden/>
          </w:rPr>
          <w:instrText xml:space="preserve"> PAGEREF _Toc39465939 \h </w:instrText>
        </w:r>
        <w:r w:rsidR="0013115C">
          <w:rPr>
            <w:noProof/>
            <w:webHidden/>
          </w:rPr>
        </w:r>
        <w:r w:rsidR="0013115C">
          <w:rPr>
            <w:noProof/>
            <w:webHidden/>
          </w:rPr>
          <w:fldChar w:fldCharType="separate"/>
        </w:r>
        <w:r w:rsidR="0013115C">
          <w:rPr>
            <w:noProof/>
            <w:webHidden/>
          </w:rPr>
          <w:t>24</w:t>
        </w:r>
        <w:r w:rsidR="0013115C">
          <w:rPr>
            <w:noProof/>
            <w:webHidden/>
          </w:rPr>
          <w:fldChar w:fldCharType="end"/>
        </w:r>
      </w:hyperlink>
    </w:p>
    <w:p w14:paraId="7E95DA97" w14:textId="5F05D8C4" w:rsidR="0013115C" w:rsidRDefault="00445D72">
      <w:pPr>
        <w:pStyle w:val="TableofFigures"/>
        <w:tabs>
          <w:tab w:val="right" w:leader="dot" w:pos="9016"/>
        </w:tabs>
        <w:rPr>
          <w:rFonts w:asciiTheme="minorHAnsi" w:eastAsiaTheme="minorEastAsia" w:hAnsiTheme="minorHAnsi"/>
          <w:noProof/>
          <w:lang w:eastAsia="en-GB"/>
        </w:rPr>
      </w:pPr>
      <w:hyperlink w:anchor="_Toc39465940" w:history="1">
        <w:r w:rsidR="0013115C" w:rsidRPr="00BC28D8">
          <w:rPr>
            <w:rStyle w:val="Hyperlink"/>
            <w:noProof/>
          </w:rPr>
          <w:t>Figure 8 - Added Mass Parameters (Heave Direction)</w:t>
        </w:r>
        <w:r w:rsidR="0013115C">
          <w:rPr>
            <w:noProof/>
            <w:webHidden/>
          </w:rPr>
          <w:tab/>
        </w:r>
        <w:r w:rsidR="0013115C">
          <w:rPr>
            <w:noProof/>
            <w:webHidden/>
          </w:rPr>
          <w:fldChar w:fldCharType="begin"/>
        </w:r>
        <w:r w:rsidR="0013115C">
          <w:rPr>
            <w:noProof/>
            <w:webHidden/>
          </w:rPr>
          <w:instrText xml:space="preserve"> PAGEREF _Toc39465940 \h </w:instrText>
        </w:r>
        <w:r w:rsidR="0013115C">
          <w:rPr>
            <w:noProof/>
            <w:webHidden/>
          </w:rPr>
        </w:r>
        <w:r w:rsidR="0013115C">
          <w:rPr>
            <w:noProof/>
            <w:webHidden/>
          </w:rPr>
          <w:fldChar w:fldCharType="separate"/>
        </w:r>
        <w:r w:rsidR="0013115C">
          <w:rPr>
            <w:noProof/>
            <w:webHidden/>
          </w:rPr>
          <w:t>28</w:t>
        </w:r>
        <w:r w:rsidR="0013115C">
          <w:rPr>
            <w:noProof/>
            <w:webHidden/>
          </w:rPr>
          <w:fldChar w:fldCharType="end"/>
        </w:r>
      </w:hyperlink>
    </w:p>
    <w:p w14:paraId="55EFDE85" w14:textId="3FF5C9AE" w:rsidR="0013115C" w:rsidRDefault="00445D72">
      <w:pPr>
        <w:pStyle w:val="TableofFigures"/>
        <w:tabs>
          <w:tab w:val="right" w:leader="dot" w:pos="9016"/>
        </w:tabs>
        <w:rPr>
          <w:rFonts w:asciiTheme="minorHAnsi" w:eastAsiaTheme="minorEastAsia" w:hAnsiTheme="minorHAnsi"/>
          <w:noProof/>
          <w:lang w:eastAsia="en-GB"/>
        </w:rPr>
      </w:pPr>
      <w:hyperlink w:anchor="_Toc39465941" w:history="1">
        <w:r w:rsidR="0013115C" w:rsidRPr="00BC28D8">
          <w:rPr>
            <w:rStyle w:val="Hyperlink"/>
            <w:noProof/>
          </w:rPr>
          <w:t>Figure 9 - Radiation Damping Parameters (Heave Direction)</w:t>
        </w:r>
        <w:r w:rsidR="0013115C">
          <w:rPr>
            <w:noProof/>
            <w:webHidden/>
          </w:rPr>
          <w:tab/>
        </w:r>
        <w:r w:rsidR="0013115C">
          <w:rPr>
            <w:noProof/>
            <w:webHidden/>
          </w:rPr>
          <w:fldChar w:fldCharType="begin"/>
        </w:r>
        <w:r w:rsidR="0013115C">
          <w:rPr>
            <w:noProof/>
            <w:webHidden/>
          </w:rPr>
          <w:instrText xml:space="preserve"> PAGEREF _Toc39465941 \h </w:instrText>
        </w:r>
        <w:r w:rsidR="0013115C">
          <w:rPr>
            <w:noProof/>
            <w:webHidden/>
          </w:rPr>
        </w:r>
        <w:r w:rsidR="0013115C">
          <w:rPr>
            <w:noProof/>
            <w:webHidden/>
          </w:rPr>
          <w:fldChar w:fldCharType="separate"/>
        </w:r>
        <w:r w:rsidR="0013115C">
          <w:rPr>
            <w:noProof/>
            <w:webHidden/>
          </w:rPr>
          <w:t>28</w:t>
        </w:r>
        <w:r w:rsidR="0013115C">
          <w:rPr>
            <w:noProof/>
            <w:webHidden/>
          </w:rPr>
          <w:fldChar w:fldCharType="end"/>
        </w:r>
      </w:hyperlink>
    </w:p>
    <w:p w14:paraId="6E388455" w14:textId="48242D8D" w:rsidR="0013115C" w:rsidRDefault="00445D72">
      <w:pPr>
        <w:pStyle w:val="TableofFigures"/>
        <w:tabs>
          <w:tab w:val="right" w:leader="dot" w:pos="9016"/>
        </w:tabs>
        <w:rPr>
          <w:rFonts w:asciiTheme="minorHAnsi" w:eastAsiaTheme="minorEastAsia" w:hAnsiTheme="minorHAnsi"/>
          <w:noProof/>
          <w:lang w:eastAsia="en-GB"/>
        </w:rPr>
      </w:pPr>
      <w:hyperlink w:anchor="_Toc39465942" w:history="1">
        <w:r w:rsidR="0013115C" w:rsidRPr="00BC28D8">
          <w:rPr>
            <w:rStyle w:val="Hyperlink"/>
            <w:noProof/>
          </w:rPr>
          <w:t>Figure 10 - Diffraction Force (Heave Direction)</w:t>
        </w:r>
        <w:r w:rsidR="0013115C">
          <w:rPr>
            <w:noProof/>
            <w:webHidden/>
          </w:rPr>
          <w:tab/>
        </w:r>
        <w:r w:rsidR="0013115C">
          <w:rPr>
            <w:noProof/>
            <w:webHidden/>
          </w:rPr>
          <w:fldChar w:fldCharType="begin"/>
        </w:r>
        <w:r w:rsidR="0013115C">
          <w:rPr>
            <w:noProof/>
            <w:webHidden/>
          </w:rPr>
          <w:instrText xml:space="preserve"> PAGEREF _Toc39465942 \h </w:instrText>
        </w:r>
        <w:r w:rsidR="0013115C">
          <w:rPr>
            <w:noProof/>
            <w:webHidden/>
          </w:rPr>
        </w:r>
        <w:r w:rsidR="0013115C">
          <w:rPr>
            <w:noProof/>
            <w:webHidden/>
          </w:rPr>
          <w:fldChar w:fldCharType="separate"/>
        </w:r>
        <w:r w:rsidR="0013115C">
          <w:rPr>
            <w:noProof/>
            <w:webHidden/>
          </w:rPr>
          <w:t>29</w:t>
        </w:r>
        <w:r w:rsidR="0013115C">
          <w:rPr>
            <w:noProof/>
            <w:webHidden/>
          </w:rPr>
          <w:fldChar w:fldCharType="end"/>
        </w:r>
      </w:hyperlink>
    </w:p>
    <w:p w14:paraId="09399FED" w14:textId="00E5CCFB" w:rsidR="0013115C" w:rsidRDefault="00445D72">
      <w:pPr>
        <w:pStyle w:val="TableofFigures"/>
        <w:tabs>
          <w:tab w:val="right" w:leader="dot" w:pos="9016"/>
        </w:tabs>
        <w:rPr>
          <w:rFonts w:asciiTheme="minorHAnsi" w:eastAsiaTheme="minorEastAsia" w:hAnsiTheme="minorHAnsi"/>
          <w:noProof/>
          <w:lang w:eastAsia="en-GB"/>
        </w:rPr>
      </w:pPr>
      <w:hyperlink w:anchor="_Toc39465943" w:history="1">
        <w:r w:rsidR="0013115C" w:rsidRPr="00BC28D8">
          <w:rPr>
            <w:rStyle w:val="Hyperlink"/>
            <w:noProof/>
          </w:rPr>
          <w:t>Figure 11 - Froude-Kyrlov Force (Heave Direction)</w:t>
        </w:r>
        <w:r w:rsidR="0013115C">
          <w:rPr>
            <w:noProof/>
            <w:webHidden/>
          </w:rPr>
          <w:tab/>
        </w:r>
        <w:r w:rsidR="0013115C">
          <w:rPr>
            <w:noProof/>
            <w:webHidden/>
          </w:rPr>
          <w:fldChar w:fldCharType="begin"/>
        </w:r>
        <w:r w:rsidR="0013115C">
          <w:rPr>
            <w:noProof/>
            <w:webHidden/>
          </w:rPr>
          <w:instrText xml:space="preserve"> PAGEREF _Toc39465943 \h </w:instrText>
        </w:r>
        <w:r w:rsidR="0013115C">
          <w:rPr>
            <w:noProof/>
            <w:webHidden/>
          </w:rPr>
        </w:r>
        <w:r w:rsidR="0013115C">
          <w:rPr>
            <w:noProof/>
            <w:webHidden/>
          </w:rPr>
          <w:fldChar w:fldCharType="separate"/>
        </w:r>
        <w:r w:rsidR="0013115C">
          <w:rPr>
            <w:noProof/>
            <w:webHidden/>
          </w:rPr>
          <w:t>29</w:t>
        </w:r>
        <w:r w:rsidR="0013115C">
          <w:rPr>
            <w:noProof/>
            <w:webHidden/>
          </w:rPr>
          <w:fldChar w:fldCharType="end"/>
        </w:r>
      </w:hyperlink>
    </w:p>
    <w:p w14:paraId="02B90212" w14:textId="1FFF345F" w:rsidR="0013115C" w:rsidRDefault="00445D72">
      <w:pPr>
        <w:pStyle w:val="TableofFigures"/>
        <w:tabs>
          <w:tab w:val="right" w:leader="dot" w:pos="9016"/>
        </w:tabs>
        <w:rPr>
          <w:rFonts w:asciiTheme="minorHAnsi" w:eastAsiaTheme="minorEastAsia" w:hAnsiTheme="minorHAnsi"/>
          <w:noProof/>
          <w:lang w:eastAsia="en-GB"/>
        </w:rPr>
      </w:pPr>
      <w:hyperlink w:anchor="_Toc39465944" w:history="1">
        <w:r w:rsidR="0013115C" w:rsidRPr="00BC28D8">
          <w:rPr>
            <w:rStyle w:val="Hyperlink"/>
            <w:noProof/>
          </w:rPr>
          <w:t>Figure 12 - Excitation Force (Heave Direction)</w:t>
        </w:r>
        <w:r w:rsidR="0013115C">
          <w:rPr>
            <w:noProof/>
            <w:webHidden/>
          </w:rPr>
          <w:tab/>
        </w:r>
        <w:r w:rsidR="0013115C">
          <w:rPr>
            <w:noProof/>
            <w:webHidden/>
          </w:rPr>
          <w:fldChar w:fldCharType="begin"/>
        </w:r>
        <w:r w:rsidR="0013115C">
          <w:rPr>
            <w:noProof/>
            <w:webHidden/>
          </w:rPr>
          <w:instrText xml:space="preserve"> PAGEREF _Toc39465944 \h </w:instrText>
        </w:r>
        <w:r w:rsidR="0013115C">
          <w:rPr>
            <w:noProof/>
            <w:webHidden/>
          </w:rPr>
        </w:r>
        <w:r w:rsidR="0013115C">
          <w:rPr>
            <w:noProof/>
            <w:webHidden/>
          </w:rPr>
          <w:fldChar w:fldCharType="separate"/>
        </w:r>
        <w:r w:rsidR="0013115C">
          <w:rPr>
            <w:noProof/>
            <w:webHidden/>
          </w:rPr>
          <w:t>29</w:t>
        </w:r>
        <w:r w:rsidR="0013115C">
          <w:rPr>
            <w:noProof/>
            <w:webHidden/>
          </w:rPr>
          <w:fldChar w:fldCharType="end"/>
        </w:r>
      </w:hyperlink>
    </w:p>
    <w:p w14:paraId="0E911E25" w14:textId="1C02708C" w:rsidR="0013115C" w:rsidRDefault="00445D72">
      <w:pPr>
        <w:pStyle w:val="TableofFigures"/>
        <w:tabs>
          <w:tab w:val="right" w:leader="dot" w:pos="9016"/>
        </w:tabs>
        <w:rPr>
          <w:rFonts w:asciiTheme="minorHAnsi" w:eastAsiaTheme="minorEastAsia" w:hAnsiTheme="minorHAnsi"/>
          <w:noProof/>
          <w:lang w:eastAsia="en-GB"/>
        </w:rPr>
      </w:pPr>
      <w:hyperlink w:anchor="_Toc39465945" w:history="1">
        <w:r w:rsidR="0013115C" w:rsidRPr="00BC28D8">
          <w:rPr>
            <w:rStyle w:val="Hyperlink"/>
            <w:noProof/>
          </w:rPr>
          <w:t>Figure 13 - Total Force(s) on Sphere (Heave)</w:t>
        </w:r>
        <w:r w:rsidR="0013115C">
          <w:rPr>
            <w:noProof/>
            <w:webHidden/>
          </w:rPr>
          <w:tab/>
        </w:r>
        <w:r w:rsidR="0013115C">
          <w:rPr>
            <w:noProof/>
            <w:webHidden/>
          </w:rPr>
          <w:fldChar w:fldCharType="begin"/>
        </w:r>
        <w:r w:rsidR="0013115C">
          <w:rPr>
            <w:noProof/>
            <w:webHidden/>
          </w:rPr>
          <w:instrText xml:space="preserve"> PAGEREF _Toc39465945 \h </w:instrText>
        </w:r>
        <w:r w:rsidR="0013115C">
          <w:rPr>
            <w:noProof/>
            <w:webHidden/>
          </w:rPr>
        </w:r>
        <w:r w:rsidR="0013115C">
          <w:rPr>
            <w:noProof/>
            <w:webHidden/>
          </w:rPr>
          <w:fldChar w:fldCharType="separate"/>
        </w:r>
        <w:r w:rsidR="0013115C">
          <w:rPr>
            <w:noProof/>
            <w:webHidden/>
          </w:rPr>
          <w:t>30</w:t>
        </w:r>
        <w:r w:rsidR="0013115C">
          <w:rPr>
            <w:noProof/>
            <w:webHidden/>
          </w:rPr>
          <w:fldChar w:fldCharType="end"/>
        </w:r>
      </w:hyperlink>
    </w:p>
    <w:p w14:paraId="703E2E5C" w14:textId="7DA3FD5B" w:rsidR="0013115C" w:rsidRDefault="00445D72">
      <w:pPr>
        <w:pStyle w:val="TableofFigures"/>
        <w:tabs>
          <w:tab w:val="right" w:leader="dot" w:pos="9016"/>
        </w:tabs>
        <w:rPr>
          <w:rFonts w:asciiTheme="minorHAnsi" w:eastAsiaTheme="minorEastAsia" w:hAnsiTheme="minorHAnsi"/>
          <w:noProof/>
          <w:lang w:eastAsia="en-GB"/>
        </w:rPr>
      </w:pPr>
      <w:hyperlink w:anchor="_Toc39465946" w:history="1">
        <w:r w:rsidR="0013115C" w:rsidRPr="00BC28D8">
          <w:rPr>
            <w:rStyle w:val="Hyperlink"/>
            <w:noProof/>
          </w:rPr>
          <w:t>Figure 14 - Total Force(s) on Cylinder (Heave)</w:t>
        </w:r>
        <w:r w:rsidR="0013115C">
          <w:rPr>
            <w:noProof/>
            <w:webHidden/>
          </w:rPr>
          <w:tab/>
        </w:r>
        <w:r w:rsidR="0013115C">
          <w:rPr>
            <w:noProof/>
            <w:webHidden/>
          </w:rPr>
          <w:fldChar w:fldCharType="begin"/>
        </w:r>
        <w:r w:rsidR="0013115C">
          <w:rPr>
            <w:noProof/>
            <w:webHidden/>
          </w:rPr>
          <w:instrText xml:space="preserve"> PAGEREF _Toc39465946 \h </w:instrText>
        </w:r>
        <w:r w:rsidR="0013115C">
          <w:rPr>
            <w:noProof/>
            <w:webHidden/>
          </w:rPr>
        </w:r>
        <w:r w:rsidR="0013115C">
          <w:rPr>
            <w:noProof/>
            <w:webHidden/>
          </w:rPr>
          <w:fldChar w:fldCharType="separate"/>
        </w:r>
        <w:r w:rsidR="0013115C">
          <w:rPr>
            <w:noProof/>
            <w:webHidden/>
          </w:rPr>
          <w:t>30</w:t>
        </w:r>
        <w:r w:rsidR="0013115C">
          <w:rPr>
            <w:noProof/>
            <w:webHidden/>
          </w:rPr>
          <w:fldChar w:fldCharType="end"/>
        </w:r>
      </w:hyperlink>
    </w:p>
    <w:p w14:paraId="1C8563C1" w14:textId="1F836471" w:rsidR="0013115C" w:rsidRDefault="00445D72">
      <w:pPr>
        <w:pStyle w:val="TableofFigures"/>
        <w:tabs>
          <w:tab w:val="right" w:leader="dot" w:pos="9016"/>
        </w:tabs>
        <w:rPr>
          <w:rFonts w:asciiTheme="minorHAnsi" w:eastAsiaTheme="minorEastAsia" w:hAnsiTheme="minorHAnsi"/>
          <w:noProof/>
          <w:lang w:eastAsia="en-GB"/>
        </w:rPr>
      </w:pPr>
      <w:hyperlink w:anchor="_Toc39465947" w:history="1">
        <w:r w:rsidR="0013115C" w:rsidRPr="00BC28D8">
          <w:rPr>
            <w:rStyle w:val="Hyperlink"/>
            <w:noProof/>
          </w:rPr>
          <w:t>Figure 15 - Positional Data (Sphere) (Heave)</w:t>
        </w:r>
        <w:r w:rsidR="0013115C">
          <w:rPr>
            <w:noProof/>
            <w:webHidden/>
          </w:rPr>
          <w:tab/>
        </w:r>
        <w:r w:rsidR="0013115C">
          <w:rPr>
            <w:noProof/>
            <w:webHidden/>
          </w:rPr>
          <w:fldChar w:fldCharType="begin"/>
        </w:r>
        <w:r w:rsidR="0013115C">
          <w:rPr>
            <w:noProof/>
            <w:webHidden/>
          </w:rPr>
          <w:instrText xml:space="preserve"> PAGEREF _Toc39465947 \h </w:instrText>
        </w:r>
        <w:r w:rsidR="0013115C">
          <w:rPr>
            <w:noProof/>
            <w:webHidden/>
          </w:rPr>
        </w:r>
        <w:r w:rsidR="0013115C">
          <w:rPr>
            <w:noProof/>
            <w:webHidden/>
          </w:rPr>
          <w:fldChar w:fldCharType="separate"/>
        </w:r>
        <w:r w:rsidR="0013115C">
          <w:rPr>
            <w:noProof/>
            <w:webHidden/>
          </w:rPr>
          <w:t>31</w:t>
        </w:r>
        <w:r w:rsidR="0013115C">
          <w:rPr>
            <w:noProof/>
            <w:webHidden/>
          </w:rPr>
          <w:fldChar w:fldCharType="end"/>
        </w:r>
      </w:hyperlink>
    </w:p>
    <w:p w14:paraId="44509EFB" w14:textId="794CF09E" w:rsidR="0013115C" w:rsidRDefault="00445D72">
      <w:pPr>
        <w:pStyle w:val="TableofFigures"/>
        <w:tabs>
          <w:tab w:val="right" w:leader="dot" w:pos="9016"/>
        </w:tabs>
        <w:rPr>
          <w:rFonts w:asciiTheme="minorHAnsi" w:eastAsiaTheme="minorEastAsia" w:hAnsiTheme="minorHAnsi"/>
          <w:noProof/>
          <w:lang w:eastAsia="en-GB"/>
        </w:rPr>
      </w:pPr>
      <w:hyperlink w:anchor="_Toc39465948" w:history="1">
        <w:r w:rsidR="0013115C" w:rsidRPr="00BC28D8">
          <w:rPr>
            <w:rStyle w:val="Hyperlink"/>
            <w:noProof/>
          </w:rPr>
          <w:t>Figure 16 - Positional Data (Cylinder) (Heave)</w:t>
        </w:r>
        <w:r w:rsidR="0013115C">
          <w:rPr>
            <w:noProof/>
            <w:webHidden/>
          </w:rPr>
          <w:tab/>
        </w:r>
        <w:r w:rsidR="0013115C">
          <w:rPr>
            <w:noProof/>
            <w:webHidden/>
          </w:rPr>
          <w:fldChar w:fldCharType="begin"/>
        </w:r>
        <w:r w:rsidR="0013115C">
          <w:rPr>
            <w:noProof/>
            <w:webHidden/>
          </w:rPr>
          <w:instrText xml:space="preserve"> PAGEREF _Toc39465948 \h </w:instrText>
        </w:r>
        <w:r w:rsidR="0013115C">
          <w:rPr>
            <w:noProof/>
            <w:webHidden/>
          </w:rPr>
        </w:r>
        <w:r w:rsidR="0013115C">
          <w:rPr>
            <w:noProof/>
            <w:webHidden/>
          </w:rPr>
          <w:fldChar w:fldCharType="separate"/>
        </w:r>
        <w:r w:rsidR="0013115C">
          <w:rPr>
            <w:noProof/>
            <w:webHidden/>
          </w:rPr>
          <w:t>31</w:t>
        </w:r>
        <w:r w:rsidR="0013115C">
          <w:rPr>
            <w:noProof/>
            <w:webHidden/>
          </w:rPr>
          <w:fldChar w:fldCharType="end"/>
        </w:r>
      </w:hyperlink>
    </w:p>
    <w:p w14:paraId="4B340D46" w14:textId="77777777" w:rsidR="0013115C" w:rsidRDefault="00C2246E" w:rsidP="00A557DE">
      <w:pPr>
        <w:pStyle w:val="TableofFigures"/>
        <w:tabs>
          <w:tab w:val="right" w:leader="dot" w:pos="9016"/>
        </w:tabs>
        <w:rPr>
          <w:noProof/>
        </w:rPr>
      </w:pPr>
      <w:r>
        <w:rPr>
          <w:rFonts w:cs="Arial"/>
        </w:rPr>
        <w:fldChar w:fldCharType="end"/>
      </w:r>
      <w:r>
        <w:rPr>
          <w:rFonts w:cs="Arial"/>
        </w:rPr>
        <w:fldChar w:fldCharType="begin"/>
      </w:r>
      <w:r w:rsidR="007B36BC">
        <w:rPr>
          <w:rFonts w:cs="Arial"/>
        </w:rPr>
        <w:instrText xml:space="preserve"> TOC \h \z \c "Table" </w:instrText>
      </w:r>
      <w:r>
        <w:rPr>
          <w:rFonts w:cs="Arial"/>
        </w:rPr>
        <w:fldChar w:fldCharType="separate"/>
      </w:r>
    </w:p>
    <w:p w14:paraId="26EE1D9C" w14:textId="62E30A60" w:rsidR="0013115C" w:rsidRDefault="00445D72">
      <w:pPr>
        <w:pStyle w:val="TableofFigures"/>
        <w:tabs>
          <w:tab w:val="right" w:leader="dot" w:pos="9016"/>
        </w:tabs>
        <w:rPr>
          <w:rFonts w:asciiTheme="minorHAnsi" w:eastAsiaTheme="minorEastAsia" w:hAnsiTheme="minorHAnsi"/>
          <w:noProof/>
          <w:lang w:eastAsia="en-GB"/>
        </w:rPr>
      </w:pPr>
      <w:hyperlink w:anchor="_Toc39465930" w:history="1">
        <w:r w:rsidR="0013115C" w:rsidRPr="001A75AA">
          <w:rPr>
            <w:rStyle w:val="Hyperlink"/>
            <w:noProof/>
          </w:rPr>
          <w:t>Table 1 - Average Wave Height</w:t>
        </w:r>
        <w:r w:rsidR="0013115C">
          <w:rPr>
            <w:noProof/>
            <w:webHidden/>
          </w:rPr>
          <w:tab/>
        </w:r>
        <w:r w:rsidR="0013115C">
          <w:rPr>
            <w:noProof/>
            <w:webHidden/>
          </w:rPr>
          <w:fldChar w:fldCharType="begin"/>
        </w:r>
        <w:r w:rsidR="0013115C">
          <w:rPr>
            <w:noProof/>
            <w:webHidden/>
          </w:rPr>
          <w:instrText xml:space="preserve"> PAGEREF _Toc39465930 \h </w:instrText>
        </w:r>
        <w:r w:rsidR="0013115C">
          <w:rPr>
            <w:noProof/>
            <w:webHidden/>
          </w:rPr>
        </w:r>
        <w:r w:rsidR="0013115C">
          <w:rPr>
            <w:noProof/>
            <w:webHidden/>
          </w:rPr>
          <w:fldChar w:fldCharType="separate"/>
        </w:r>
        <w:r w:rsidR="0013115C">
          <w:rPr>
            <w:noProof/>
            <w:webHidden/>
          </w:rPr>
          <w:t>22</w:t>
        </w:r>
        <w:r w:rsidR="0013115C">
          <w:rPr>
            <w:noProof/>
            <w:webHidden/>
          </w:rPr>
          <w:fldChar w:fldCharType="end"/>
        </w:r>
      </w:hyperlink>
    </w:p>
    <w:p w14:paraId="17F2A1B9" w14:textId="569A9C32" w:rsidR="0013115C" w:rsidRDefault="00445D72">
      <w:pPr>
        <w:pStyle w:val="TableofFigures"/>
        <w:tabs>
          <w:tab w:val="right" w:leader="dot" w:pos="9016"/>
        </w:tabs>
        <w:rPr>
          <w:rFonts w:asciiTheme="minorHAnsi" w:eastAsiaTheme="minorEastAsia" w:hAnsiTheme="minorHAnsi"/>
          <w:noProof/>
          <w:lang w:eastAsia="en-GB"/>
        </w:rPr>
      </w:pPr>
      <w:hyperlink w:anchor="_Toc39465931" w:history="1">
        <w:r w:rsidR="0013115C" w:rsidRPr="001A75AA">
          <w:rPr>
            <w:rStyle w:val="Hyperlink"/>
            <w:noProof/>
          </w:rPr>
          <w:t>Table 2 - Average Wave Period</w:t>
        </w:r>
        <w:r w:rsidR="0013115C">
          <w:rPr>
            <w:noProof/>
            <w:webHidden/>
          </w:rPr>
          <w:tab/>
        </w:r>
        <w:r w:rsidR="0013115C">
          <w:rPr>
            <w:noProof/>
            <w:webHidden/>
          </w:rPr>
          <w:fldChar w:fldCharType="begin"/>
        </w:r>
        <w:r w:rsidR="0013115C">
          <w:rPr>
            <w:noProof/>
            <w:webHidden/>
          </w:rPr>
          <w:instrText xml:space="preserve"> PAGEREF _Toc39465931 \h </w:instrText>
        </w:r>
        <w:r w:rsidR="0013115C">
          <w:rPr>
            <w:noProof/>
            <w:webHidden/>
          </w:rPr>
        </w:r>
        <w:r w:rsidR="0013115C">
          <w:rPr>
            <w:noProof/>
            <w:webHidden/>
          </w:rPr>
          <w:fldChar w:fldCharType="separate"/>
        </w:r>
        <w:r w:rsidR="0013115C">
          <w:rPr>
            <w:noProof/>
            <w:webHidden/>
          </w:rPr>
          <w:t>22</w:t>
        </w:r>
        <w:r w:rsidR="0013115C">
          <w:rPr>
            <w:noProof/>
            <w:webHidden/>
          </w:rPr>
          <w:fldChar w:fldCharType="end"/>
        </w:r>
      </w:hyperlink>
    </w:p>
    <w:p w14:paraId="5232E496" w14:textId="65B0D1C6" w:rsidR="0013115C" w:rsidRDefault="00445D72">
      <w:pPr>
        <w:pStyle w:val="TableofFigures"/>
        <w:tabs>
          <w:tab w:val="right" w:leader="dot" w:pos="9016"/>
        </w:tabs>
        <w:rPr>
          <w:rFonts w:asciiTheme="minorHAnsi" w:eastAsiaTheme="minorEastAsia" w:hAnsiTheme="minorHAnsi"/>
          <w:noProof/>
          <w:lang w:eastAsia="en-GB"/>
        </w:rPr>
      </w:pPr>
      <w:hyperlink w:anchor="_Toc39465932" w:history="1">
        <w:r w:rsidR="0013115C" w:rsidRPr="001A75AA">
          <w:rPr>
            <w:rStyle w:val="Hyperlink"/>
            <w:noProof/>
          </w:rPr>
          <w:t>Table 3 - Local Wave Parameters</w:t>
        </w:r>
        <w:r w:rsidR="0013115C">
          <w:rPr>
            <w:noProof/>
            <w:webHidden/>
          </w:rPr>
          <w:tab/>
        </w:r>
        <w:r w:rsidR="0013115C">
          <w:rPr>
            <w:noProof/>
            <w:webHidden/>
          </w:rPr>
          <w:fldChar w:fldCharType="begin"/>
        </w:r>
        <w:r w:rsidR="0013115C">
          <w:rPr>
            <w:noProof/>
            <w:webHidden/>
          </w:rPr>
          <w:instrText xml:space="preserve"> PAGEREF _Toc39465932 \h </w:instrText>
        </w:r>
        <w:r w:rsidR="0013115C">
          <w:rPr>
            <w:noProof/>
            <w:webHidden/>
          </w:rPr>
        </w:r>
        <w:r w:rsidR="0013115C">
          <w:rPr>
            <w:noProof/>
            <w:webHidden/>
          </w:rPr>
          <w:fldChar w:fldCharType="separate"/>
        </w:r>
        <w:r w:rsidR="0013115C">
          <w:rPr>
            <w:noProof/>
            <w:webHidden/>
          </w:rPr>
          <w:t>34</w:t>
        </w:r>
        <w:r w:rsidR="0013115C">
          <w:rPr>
            <w:noProof/>
            <w:webHidden/>
          </w:rPr>
          <w:fldChar w:fldCharType="end"/>
        </w:r>
      </w:hyperlink>
    </w:p>
    <w:p w14:paraId="7DB3BC39" w14:textId="77777777" w:rsidR="007F0F85" w:rsidRDefault="00C2246E" w:rsidP="00A557DE">
      <w:pPr>
        <w:pStyle w:val="TableofFigures"/>
        <w:tabs>
          <w:tab w:val="right" w:leader="dot" w:pos="9016"/>
        </w:tabs>
        <w:rPr>
          <w:rFonts w:cs="Arial"/>
        </w:rPr>
      </w:pPr>
      <w:r>
        <w:rPr>
          <w:rFonts w:cs="Arial"/>
        </w:rPr>
        <w:fldChar w:fldCharType="end"/>
      </w:r>
    </w:p>
    <w:p w14:paraId="7348CFF0" w14:textId="77777777" w:rsidR="0099645A" w:rsidRDefault="00C2246E" w:rsidP="007F0F85">
      <w:pPr>
        <w:spacing w:line="259" w:lineRule="auto"/>
        <w:rPr>
          <w:rFonts w:cs="Arial"/>
        </w:rPr>
      </w:pPr>
      <w:r>
        <w:rPr>
          <w:rFonts w:cs="Arial"/>
        </w:rPr>
        <w:br w:type="page"/>
      </w:r>
    </w:p>
    <w:p w14:paraId="4B5E267E" w14:textId="77777777" w:rsidR="00DF73F1" w:rsidRDefault="00C2246E" w:rsidP="00BA4ED9">
      <w:pPr>
        <w:pStyle w:val="Heading1"/>
        <w:ind w:left="720" w:hanging="720"/>
      </w:pPr>
      <w:bookmarkStart w:id="0" w:name="_Toc39465892"/>
      <w:r>
        <w:lastRenderedPageBreak/>
        <w:t>Introduction</w:t>
      </w:r>
      <w:bookmarkEnd w:id="0"/>
    </w:p>
    <w:p w14:paraId="75F796CC" w14:textId="77777777" w:rsidR="00B72F32" w:rsidRDefault="00C2246E" w:rsidP="00B72F32">
      <w:pPr>
        <w:rPr>
          <w:color w:val="FF0000"/>
        </w:rPr>
      </w:pPr>
      <w:r>
        <w:t>Wave</w:t>
      </w:r>
      <w:r w:rsidR="001A54A7">
        <w:t>-</w:t>
      </w:r>
      <w:r>
        <w:t xml:space="preserve">Power </w:t>
      </w:r>
      <w:r w:rsidR="001A54A7">
        <w:t>g</w:t>
      </w:r>
      <w:r>
        <w:t xml:space="preserve">eneration </w:t>
      </w:r>
      <w:r w:rsidR="004A6BB8">
        <w:t>is a form of renewable energ</w:t>
      </w:r>
      <w:r w:rsidR="003630C9">
        <w:t xml:space="preserve">y </w:t>
      </w:r>
      <w:r w:rsidR="00EA7F8A">
        <w:t>th</w:t>
      </w:r>
      <w:r w:rsidR="008B244A">
        <w:t xml:space="preserve">at could potentially </w:t>
      </w:r>
      <w:r w:rsidR="00EA28E7">
        <w:t xml:space="preserve">prove vital in the </w:t>
      </w:r>
      <w:r w:rsidR="000A745D">
        <w:t xml:space="preserve">transformation of global power </w:t>
      </w:r>
      <w:r w:rsidR="005F7795">
        <w:t>generation</w:t>
      </w:r>
      <w:r w:rsidR="00850029">
        <w:t xml:space="preserve"> in the years to come.</w:t>
      </w:r>
      <w:r w:rsidR="000F6536">
        <w:t xml:space="preserve"> Giv</w:t>
      </w:r>
      <w:r w:rsidR="00610B24">
        <w:t>en that the total</w:t>
      </w:r>
      <w:r w:rsidR="0023220D">
        <w:t xml:space="preserve"> energy available in the </w:t>
      </w:r>
      <w:r w:rsidR="008E71EF">
        <w:t>oceans is estimated at 2.11TW</w:t>
      </w:r>
      <w:r w:rsidR="00F05B86">
        <w:t xml:space="preserve"> (1TW</w:t>
      </w:r>
      <w:r w:rsidR="005D06BD">
        <w:t xml:space="preserve"> = 10^12W)</w:t>
      </w:r>
      <w:r w:rsidR="008E71EF">
        <w:t xml:space="preserve"> at any given time</w:t>
      </w:r>
      <w:r w:rsidR="004B0F62">
        <w:t xml:space="preserve"> </w:t>
      </w:r>
      <w:sdt>
        <w:sdtPr>
          <w:rPr>
            <w:color w:val="FF0000"/>
          </w:rPr>
          <w:tag w:val="doc:5da6fb7ce4b05677c82ec1cc;body"/>
          <w:id w:val="1198120030"/>
          <w:placeholder>
            <w:docPart w:val="B55BA6121EB246D1B07E347928A3D465"/>
          </w:placeholder>
          <w15:webExtensionLinked/>
        </w:sdtPr>
        <w:sdtEndPr/>
        <w:sdtContent>
          <w:r w:rsidR="00F257B5">
            <w:rPr>
              <w:rFonts w:eastAsia="Times New Roman"/>
            </w:rPr>
            <w:t>(Gunn, Stock-Williams ,2012)</w:t>
          </w:r>
        </w:sdtContent>
      </w:sdt>
      <w:r w:rsidR="004B0F62">
        <w:rPr>
          <w:color w:val="FF0000"/>
        </w:rPr>
        <w:t xml:space="preserve"> </w:t>
      </w:r>
      <w:r w:rsidR="00E52B78">
        <w:t xml:space="preserve">the </w:t>
      </w:r>
      <w:r w:rsidR="00AF115A">
        <w:t xml:space="preserve">potential capacity </w:t>
      </w:r>
      <w:r w:rsidR="00CC2786">
        <w:t>is clear to se</w:t>
      </w:r>
      <w:r w:rsidR="00054F11">
        <w:t xml:space="preserve">e. Even with the understanding that this maximum is </w:t>
      </w:r>
      <w:r w:rsidR="00291410">
        <w:t xml:space="preserve">an </w:t>
      </w:r>
      <w:r w:rsidR="00075DF5">
        <w:t>unfeasible</w:t>
      </w:r>
      <w:r w:rsidR="00291410">
        <w:t xml:space="preserve"> </w:t>
      </w:r>
      <w:r w:rsidR="00075DF5">
        <w:t>level to</w:t>
      </w:r>
      <w:r w:rsidR="00291410">
        <w:t xml:space="preserve"> generate, some areas of coastline have </w:t>
      </w:r>
      <w:r w:rsidR="00B23B45">
        <w:t>power</w:t>
      </w:r>
      <w:r w:rsidR="00291410">
        <w:t xml:space="preserve"> densities that approach 25kW/m</w:t>
      </w:r>
      <w:r w:rsidR="00AD6DDA">
        <w:t xml:space="preserve">, which is at least an order of magnitude higher than more established (and researched) </w:t>
      </w:r>
      <w:r w:rsidR="003C3222">
        <w:t xml:space="preserve">renewable energy sources such as wind and solar </w:t>
      </w:r>
      <w:sdt>
        <w:sdtPr>
          <w:tag w:val="doc:5da87b39e4b08d0d64c0bd3b;body"/>
          <w:id w:val="-1066176237"/>
          <w:placeholder>
            <w:docPart w:val="FA6E7192B34D431F9CF575682CE44252"/>
          </w:placeholder>
          <w15:webExtensionLinked/>
        </w:sdtPr>
        <w:sdtEndPr/>
        <w:sdtContent>
          <w:r w:rsidR="00F257B5">
            <w:rPr>
              <w:rFonts w:eastAsia="Times New Roman"/>
            </w:rPr>
            <w:t>(B. Czech, P. Bauer ,2012)</w:t>
          </w:r>
        </w:sdtContent>
      </w:sdt>
      <w:r w:rsidR="004B0F62">
        <w:t xml:space="preserve">. </w:t>
      </w:r>
    </w:p>
    <w:p w14:paraId="366106F2" w14:textId="77777777" w:rsidR="00285EAC" w:rsidRDefault="00C2246E" w:rsidP="00B72F32">
      <w:r>
        <w:t xml:space="preserve">This becomes relevant when considering the wider context </w:t>
      </w:r>
      <w:r w:rsidR="0033726E">
        <w:t xml:space="preserve">of the current climate </w:t>
      </w:r>
      <w:r w:rsidR="000019DD">
        <w:t>emergency</w:t>
      </w:r>
      <w:r w:rsidR="00827476">
        <w:t xml:space="preserve">, with </w:t>
      </w:r>
      <w:r w:rsidR="00827476" w:rsidRPr="004B0F62">
        <w:t>the IPCC</w:t>
      </w:r>
      <w:r w:rsidR="003D5562" w:rsidRPr="004B0F62">
        <w:t xml:space="preserve"> (the fore</w:t>
      </w:r>
      <w:r w:rsidR="002633D4" w:rsidRPr="004B0F62">
        <w:t xml:space="preserve">most </w:t>
      </w:r>
      <w:r w:rsidR="002633D4">
        <w:t>authority</w:t>
      </w:r>
      <w:r w:rsidR="007B0F3E">
        <w:t xml:space="preserve"> on global warming)</w:t>
      </w:r>
      <w:r w:rsidR="001C3AD2">
        <w:t xml:space="preserve"> latest report finding th</w:t>
      </w:r>
      <w:r w:rsidR="00D641FC">
        <w:t>at global warming must be restricted to at most another 1.5C</w:t>
      </w:r>
      <w:r w:rsidR="007B6E6E">
        <w:t xml:space="preserve">, before </w:t>
      </w:r>
      <w:r w:rsidR="00194385">
        <w:t xml:space="preserve">potentially catastrophic, and irreversible </w:t>
      </w:r>
      <w:r w:rsidR="00075DF5">
        <w:t>changes occur</w:t>
      </w:r>
      <w:r w:rsidR="004B0F62">
        <w:t xml:space="preserve"> </w:t>
      </w:r>
      <w:sdt>
        <w:sdtPr>
          <w:tag w:val="doc:5dadb0a9e4b0ab71fac23926;body"/>
          <w:id w:val="-413859125"/>
          <w:placeholder>
            <w:docPart w:val="E65199F172EB4E29B2985C85812C47A3"/>
          </w:placeholder>
          <w15:webExtensionLinked/>
        </w:sdtPr>
        <w:sdtEndPr/>
        <w:sdtContent>
          <w:r w:rsidR="00F257B5">
            <w:rPr>
              <w:rFonts w:eastAsia="Times New Roman"/>
            </w:rPr>
            <w:t>(IRENA ,2019)</w:t>
          </w:r>
        </w:sdtContent>
      </w:sdt>
      <w:r w:rsidR="004B0F62" w:rsidRPr="004B0F62">
        <w:t>.</w:t>
      </w:r>
      <w:r w:rsidR="00B2178B" w:rsidRPr="004B0F62">
        <w:t xml:space="preserve"> </w:t>
      </w:r>
      <w:r w:rsidR="00C70224" w:rsidRPr="004B0F62">
        <w:t xml:space="preserve">Given the </w:t>
      </w:r>
      <w:r w:rsidR="00D543A8" w:rsidRPr="004B0F62">
        <w:t>high potential capacity</w:t>
      </w:r>
      <w:r w:rsidR="00BA312F" w:rsidRPr="004B0F62">
        <w:t>, and ability to be placed in any body of water (</w:t>
      </w:r>
      <w:r w:rsidR="000A5580" w:rsidRPr="004B0F62">
        <w:t>theoretically</w:t>
      </w:r>
      <w:r w:rsidR="00BA312F" w:rsidRPr="004B0F62">
        <w:t>, not always practically feasible</w:t>
      </w:r>
      <w:r w:rsidR="00574F3F" w:rsidRPr="004B0F62">
        <w:t>),</w:t>
      </w:r>
      <w:r w:rsidR="00015DD5" w:rsidRPr="004B0F62">
        <w:t xml:space="preserve"> </w:t>
      </w:r>
      <w:r w:rsidR="00F05DAC" w:rsidRPr="004B0F62">
        <w:t>wa</w:t>
      </w:r>
      <w:r w:rsidR="00771A20" w:rsidRPr="004B0F62">
        <w:t>ve energy</w:t>
      </w:r>
      <w:r w:rsidR="00015DD5" w:rsidRPr="004B0F62">
        <w:t xml:space="preserve"> </w:t>
      </w:r>
      <w:r w:rsidR="006E062D" w:rsidRPr="004B0F62">
        <w:t>converter</w:t>
      </w:r>
      <w:r w:rsidR="00015DD5" w:rsidRPr="004B0F62">
        <w:t xml:space="preserve">s are currently </w:t>
      </w:r>
      <w:r w:rsidR="00835F8C" w:rsidRPr="004B0F62">
        <w:t xml:space="preserve">under-utilised </w:t>
      </w:r>
      <w:r w:rsidR="003326B0" w:rsidRPr="004B0F62">
        <w:t>globally</w:t>
      </w:r>
      <w:r w:rsidR="00B76EB7" w:rsidRPr="004B0F62">
        <w:t xml:space="preserve">, providing the main motivator for this </w:t>
      </w:r>
      <w:r w:rsidR="00200E64" w:rsidRPr="004B0F62">
        <w:t>report</w:t>
      </w:r>
      <w:r w:rsidR="00B76EB7" w:rsidRPr="004B0F62">
        <w:t>.</w:t>
      </w:r>
    </w:p>
    <w:p w14:paraId="43544F0D" w14:textId="77777777" w:rsidR="00917F4B" w:rsidRDefault="00C2246E" w:rsidP="00B72F32">
      <w:r>
        <w:t xml:space="preserve">This </w:t>
      </w:r>
      <w:r w:rsidR="00200E64">
        <w:t xml:space="preserve">report takes a focus </w:t>
      </w:r>
      <w:r w:rsidR="00C50D91">
        <w:t>analysing</w:t>
      </w:r>
      <w:r w:rsidR="00196636">
        <w:t xml:space="preserve"> the effect that buoy shape has </w:t>
      </w:r>
      <w:r w:rsidR="00C50D91">
        <w:t xml:space="preserve">on the sum </w:t>
      </w:r>
      <w:r w:rsidR="00CE055F">
        <w:t>potentially convertible forces has on a wave energy device.</w:t>
      </w:r>
    </w:p>
    <w:p w14:paraId="14697719" w14:textId="77777777" w:rsidR="00CE055F" w:rsidRDefault="00C2246E" w:rsidP="00B72F32">
      <w:r w:rsidRPr="00A76619">
        <w:t>Two</w:t>
      </w:r>
      <w:r w:rsidR="001A7A2A" w:rsidRPr="00A76619">
        <w:t xml:space="preserve"> </w:t>
      </w:r>
      <w:r w:rsidR="004F0132" w:rsidRPr="00A76619">
        <w:t>different point absorber</w:t>
      </w:r>
      <w:r w:rsidRPr="00A76619">
        <w:t>s</w:t>
      </w:r>
      <w:r w:rsidR="004F0132" w:rsidRPr="00A76619">
        <w:t xml:space="preserve"> that have </w:t>
      </w:r>
      <w:r w:rsidR="00DC66E7" w:rsidRPr="00A76619">
        <w:t>been</w:t>
      </w:r>
      <w:r w:rsidR="004F0132" w:rsidRPr="00A76619">
        <w:t xml:space="preserve"> </w:t>
      </w:r>
      <w:r w:rsidR="00A76619" w:rsidRPr="00A76619">
        <w:t xml:space="preserve">designed </w:t>
      </w:r>
      <w:r w:rsidR="004F0132" w:rsidRPr="00A76619">
        <w:t xml:space="preserve">by the author </w:t>
      </w:r>
      <w:r w:rsidR="00BC7C5E" w:rsidRPr="00A76619">
        <w:t>that account for</w:t>
      </w:r>
      <w:r w:rsidR="00EF6D42" w:rsidRPr="00A76619">
        <w:t xml:space="preserve"> design parameters that are related specifically to the local sea state in the Swansea bay area</w:t>
      </w:r>
      <w:r w:rsidR="00BC7C5E" w:rsidRPr="00A76619">
        <w:t xml:space="preserve"> </w:t>
      </w:r>
      <w:r w:rsidR="0000609C" w:rsidRPr="00A76619">
        <w:t>are presented.</w:t>
      </w:r>
      <w:r w:rsidR="000775D8" w:rsidRPr="00A76619">
        <w:t xml:space="preserve"> </w:t>
      </w:r>
      <w:r w:rsidR="00A76619" w:rsidRPr="00A76619">
        <w:t>These models are used to drive both a frequency and time domain analysis.</w:t>
      </w:r>
    </w:p>
    <w:p w14:paraId="2D0AB79A" w14:textId="77777777" w:rsidR="00D92E80" w:rsidRDefault="00C2246E" w:rsidP="00B72F32">
      <w:r>
        <w:t xml:space="preserve">The point absorbers are modelled in the first instance using SALOME, </w:t>
      </w:r>
      <w:r w:rsidR="00860FEB">
        <w:t>a dedicated meshing software, capable of generating high quality “quad” meshes. T</w:t>
      </w:r>
      <w:r w:rsidR="00033108">
        <w:t xml:space="preserve">he efficiency of these models will be evaluated </w:t>
      </w:r>
      <w:r w:rsidR="00B16A1F">
        <w:t xml:space="preserve">initially by </w:t>
      </w:r>
      <w:r w:rsidR="0071036C">
        <w:t>generating</w:t>
      </w:r>
      <w:r w:rsidR="00033108">
        <w:t xml:space="preserve"> </w:t>
      </w:r>
      <w:r w:rsidR="00B16A1F">
        <w:t>their</w:t>
      </w:r>
      <w:r w:rsidR="00033108">
        <w:t xml:space="preserve"> hydrodynamic </w:t>
      </w:r>
      <w:r w:rsidR="0071036C">
        <w:t xml:space="preserve">response parameters, with the aid of </w:t>
      </w:r>
      <w:r w:rsidR="00CF0968">
        <w:t xml:space="preserve">the Boundary Element Methods (BEM) code, NEMOH, which is </w:t>
      </w:r>
      <w:r w:rsidR="00A36388">
        <w:t>dedicate</w:t>
      </w:r>
      <w:r>
        <w:t>d</w:t>
      </w:r>
      <w:r w:rsidR="00A36388">
        <w:t xml:space="preserve"> for use in the performance assessment of wave energy converters.</w:t>
      </w:r>
      <w:r w:rsidR="00987461">
        <w:t xml:space="preserve"> </w:t>
      </w:r>
      <w:r>
        <w:t>These response parameters are then used as the input for a time</w:t>
      </w:r>
      <w:r w:rsidR="00A557DE">
        <w:t>-</w:t>
      </w:r>
      <w:r w:rsidR="00D278AD">
        <w:t>domain based</w:t>
      </w:r>
      <w:r w:rsidR="00B1747D">
        <w:t xml:space="preserve"> model</w:t>
      </w:r>
      <w:r w:rsidR="00BB41D5">
        <w:t xml:space="preserve"> which is </w:t>
      </w:r>
      <w:r w:rsidR="00DB644D">
        <w:t xml:space="preserve">ultimately responsible for </w:t>
      </w:r>
      <w:r w:rsidR="0000244B">
        <w:t>data used to evaluate the performance of the designs.</w:t>
      </w:r>
    </w:p>
    <w:p w14:paraId="0F32474B" w14:textId="77777777" w:rsidR="00857126" w:rsidRDefault="00C2246E" w:rsidP="00B72F32">
      <w:r>
        <w:t>A brief history of research and development into wave energy is presented</w:t>
      </w:r>
      <w:r w:rsidR="005C7268">
        <w:t xml:space="preserve"> to further contextualise the need for this report. </w:t>
      </w:r>
      <w:r w:rsidR="005956F8">
        <w:t>The results of a</w:t>
      </w:r>
      <w:r w:rsidR="005C7268">
        <w:t xml:space="preserve"> literature survey </w:t>
      </w:r>
      <w:r w:rsidR="005A71B6">
        <w:t>on wave energy converter</w:t>
      </w:r>
      <w:r w:rsidR="00C13842">
        <w:t xml:space="preserve"> </w:t>
      </w:r>
      <w:r w:rsidR="007E6C61">
        <w:t>development, including key design praxis</w:t>
      </w:r>
      <w:r w:rsidR="00F745EF">
        <w:t xml:space="preserve"> and numerical modelling methods, are presented and discussed.</w:t>
      </w:r>
      <w:r w:rsidR="00C13842">
        <w:t xml:space="preserve"> </w:t>
      </w:r>
    </w:p>
    <w:p w14:paraId="16E5D281" w14:textId="77777777" w:rsidR="00DF696F" w:rsidRDefault="00C2246E" w:rsidP="00856CC2">
      <w:pPr>
        <w:pStyle w:val="Heading2"/>
      </w:pPr>
      <w:bookmarkStart w:id="1" w:name="_Toc39465893"/>
      <w:r>
        <w:lastRenderedPageBreak/>
        <w:t>Background</w:t>
      </w:r>
      <w:bookmarkEnd w:id="1"/>
    </w:p>
    <w:p w14:paraId="09C95291" w14:textId="77777777" w:rsidR="00285EAC" w:rsidRDefault="00C2246E" w:rsidP="00285EAC">
      <w:pPr>
        <w:pStyle w:val="Heading3"/>
      </w:pPr>
      <w:bookmarkStart w:id="2" w:name="_Toc39465894"/>
      <w:r>
        <w:t>History</w:t>
      </w:r>
      <w:bookmarkEnd w:id="2"/>
    </w:p>
    <w:p w14:paraId="0B7144E5" w14:textId="77777777" w:rsidR="00FF7274" w:rsidRDefault="00C2246E" w:rsidP="00FF7274">
      <w:r>
        <w:t>Wave energy</w:t>
      </w:r>
      <w:r w:rsidR="000D1FD3">
        <w:t xml:space="preserve"> research was first established in the 18</w:t>
      </w:r>
      <w:r w:rsidR="000D1FD3" w:rsidRPr="000D1FD3">
        <w:rPr>
          <w:vertAlign w:val="superscript"/>
        </w:rPr>
        <w:t>th</w:t>
      </w:r>
      <w:r w:rsidR="000D1FD3">
        <w:t xml:space="preserve"> century</w:t>
      </w:r>
      <w:r w:rsidR="00D34805">
        <w:t xml:space="preserve">, with first patents </w:t>
      </w:r>
      <w:r w:rsidR="00B94917">
        <w:t xml:space="preserve">dating back to </w:t>
      </w:r>
      <w:r w:rsidR="00396961">
        <w:t xml:space="preserve">1799 </w:t>
      </w:r>
      <w:sdt>
        <w:sdtPr>
          <w:tag w:val="doc:5dc025b7e4b033ce910efd70;body"/>
          <w:id w:val="229810011"/>
          <w:placeholder>
            <w:docPart w:val="8275248474AE4A17873B1C58BCB8A460"/>
          </w:placeholder>
          <w15:webExtensionLinked/>
        </w:sdtPr>
        <w:sdtEndPr/>
        <w:sdtContent>
          <w:r w:rsidR="00F257B5">
            <w:rPr>
              <w:rFonts w:eastAsia="Times New Roman"/>
            </w:rPr>
            <w:t>(Miller ,2004)</w:t>
          </w:r>
        </w:sdtContent>
      </w:sdt>
      <w:r w:rsidR="001C3868">
        <w:t xml:space="preserve">. </w:t>
      </w:r>
      <w:r w:rsidR="00B10D7E">
        <w:t xml:space="preserve">As with </w:t>
      </w:r>
      <w:r w:rsidR="00885383">
        <w:t xml:space="preserve">all other forms of renewable energy, little to no research </w:t>
      </w:r>
      <w:r w:rsidR="004B322A">
        <w:t xml:space="preserve">occurred from this point until </w:t>
      </w:r>
      <w:r w:rsidR="004B72DB">
        <w:t>the oil crisis in the 1970’s</w:t>
      </w:r>
      <w:r w:rsidR="001C3868">
        <w:t xml:space="preserve"> </w:t>
      </w:r>
      <w:r w:rsidR="00FD1B84">
        <w:t xml:space="preserve"> </w:t>
      </w:r>
      <w:sdt>
        <w:sdtPr>
          <w:tag w:val="doc:5e5e72e3e4b01fdabeca2531;body"/>
          <w:id w:val="1694336351"/>
          <w:placeholder>
            <w:docPart w:val="1081CBF246214D7B956168744130F0EF"/>
          </w:placeholder>
          <w15:webExtensionLinked/>
        </w:sdtPr>
        <w:sdtEndPr/>
        <w:sdtContent>
          <w:r w:rsidR="00F257B5">
            <w:rPr>
              <w:rFonts w:eastAsia="Times New Roman"/>
            </w:rPr>
            <w:t>(Zhang, Wang ,2019)</w:t>
          </w:r>
        </w:sdtContent>
      </w:sdt>
      <w:r w:rsidR="0082292C" w:rsidRPr="008F67FE">
        <w:t xml:space="preserve">, though </w:t>
      </w:r>
      <w:r w:rsidR="00063F0D">
        <w:t>some leaps were made in the 1940’s by Yoshio Masu</w:t>
      </w:r>
      <w:r w:rsidR="007A746D">
        <w:t>da</w:t>
      </w:r>
      <w:r w:rsidR="002C41E5">
        <w:t xml:space="preserve">, who tested </w:t>
      </w:r>
      <w:r w:rsidR="00657A13">
        <w:t xml:space="preserve">a multitude of Wave Energy </w:t>
      </w:r>
      <w:r w:rsidR="006E062D">
        <w:t>Converter</w:t>
      </w:r>
      <w:r w:rsidR="00657A13">
        <w:t>s (</w:t>
      </w:r>
      <w:r w:rsidR="006E062D">
        <w:t>WEC</w:t>
      </w:r>
      <w:r w:rsidR="00657A13">
        <w:t xml:space="preserve">’s) with the goal of powering naval navigation </w:t>
      </w:r>
      <w:r w:rsidR="00657A13" w:rsidRPr="008F67FE">
        <w:t>lights</w:t>
      </w:r>
      <w:r w:rsidR="008F67FE">
        <w:t xml:space="preserve"> </w:t>
      </w:r>
      <w:sdt>
        <w:sdtPr>
          <w:tag w:val="doc:5dc04025e4b01abc0891f8dc;body"/>
          <w:id w:val="-1425802110"/>
          <w:placeholder>
            <w:docPart w:val="7EF1129CE16B4405AA395B7ED724DBB4"/>
          </w:placeholder>
          <w15:webExtensionLinked/>
        </w:sdtPr>
        <w:sdtEndPr/>
        <w:sdtContent>
          <w:r w:rsidR="00F257B5">
            <w:rPr>
              <w:rFonts w:eastAsia="Times New Roman"/>
            </w:rPr>
            <w:t>(Farley, Rainey ,2006)</w:t>
          </w:r>
        </w:sdtContent>
      </w:sdt>
      <w:r w:rsidR="008F67FE" w:rsidRPr="008F67FE">
        <w:t>.</w:t>
      </w:r>
      <w:r w:rsidR="00E001F7">
        <w:t xml:space="preserve"> </w:t>
      </w:r>
      <w:r w:rsidR="00E40ABA" w:rsidRPr="008F67FE">
        <w:t xml:space="preserve">Modern </w:t>
      </w:r>
      <w:r w:rsidR="00E40ABA">
        <w:t>interest</w:t>
      </w:r>
      <w:r w:rsidR="002E7DD3">
        <w:t xml:space="preserve"> </w:t>
      </w:r>
      <w:r w:rsidR="00156954">
        <w:t xml:space="preserve">stems from the </w:t>
      </w:r>
      <w:r w:rsidR="002B0F41">
        <w:t>need to focus on</w:t>
      </w:r>
      <w:r w:rsidR="007D24C4">
        <w:t xml:space="preserve"> limiting CO2 emissions</w:t>
      </w:r>
      <w:r w:rsidR="003C5565">
        <w:t xml:space="preserve">, and the relative potential </w:t>
      </w:r>
      <w:r w:rsidR="005768EC">
        <w:t xml:space="preserve">of </w:t>
      </w:r>
      <w:r w:rsidR="006E062D">
        <w:t>WEC</w:t>
      </w:r>
      <w:r w:rsidR="005768EC">
        <w:t>’s as detailed earlier.</w:t>
      </w:r>
    </w:p>
    <w:p w14:paraId="136CABDC" w14:textId="09F200E6" w:rsidR="00640CA9" w:rsidRDefault="00C2246E" w:rsidP="00FF7274">
      <w:r>
        <w:t xml:space="preserve">Interest was significantly </w:t>
      </w:r>
      <w:r w:rsidR="00437D5E">
        <w:t>renewed</w:t>
      </w:r>
      <w:r>
        <w:t xml:space="preserve"> in the early 1970’s</w:t>
      </w:r>
      <w:r w:rsidR="00E304F3">
        <w:t>,</w:t>
      </w:r>
      <w:r>
        <w:t xml:space="preserve"> critically linked with the 1973</w:t>
      </w:r>
      <w:r w:rsidR="000E16D7">
        <w:t xml:space="preserve"> oil crisis</w:t>
      </w:r>
      <w:r w:rsidR="00616811">
        <w:t>, that saw</w:t>
      </w:r>
      <w:r w:rsidR="000E16D7">
        <w:t xml:space="preserve"> that </w:t>
      </w:r>
      <w:r w:rsidR="00DB21B3">
        <w:t xml:space="preserve">price of oil to rise by </w:t>
      </w:r>
      <w:r w:rsidR="00601063">
        <w:t>approximately</w:t>
      </w:r>
      <w:r w:rsidR="00DB21B3">
        <w:t xml:space="preserve"> 400% in a</w:t>
      </w:r>
      <w:r w:rsidR="00601063">
        <w:t xml:space="preserve"> </w:t>
      </w:r>
      <w:r>
        <w:t>five</w:t>
      </w:r>
      <w:r w:rsidR="00601063">
        <w:t>-month period.</w:t>
      </w:r>
      <w:r w:rsidR="00DB21B3">
        <w:t xml:space="preserve">  </w:t>
      </w:r>
      <w:r w:rsidR="00601063">
        <w:t xml:space="preserve">This </w:t>
      </w:r>
      <w:r w:rsidR="000E16D7">
        <w:t xml:space="preserve">prompted </w:t>
      </w:r>
      <w:r w:rsidR="006C58BB">
        <w:t xml:space="preserve">governments </w:t>
      </w:r>
      <w:r w:rsidR="009518E9">
        <w:t xml:space="preserve">and industries </w:t>
      </w:r>
      <w:r w:rsidR="006C58BB">
        <w:t xml:space="preserve">all over the world </w:t>
      </w:r>
      <w:r w:rsidR="00E304F3">
        <w:t xml:space="preserve">to </w:t>
      </w:r>
      <w:r w:rsidR="00601063">
        <w:t>investigate</w:t>
      </w:r>
      <w:r w:rsidR="00E304F3">
        <w:t xml:space="preserve"> alternative </w:t>
      </w:r>
      <w:r w:rsidR="00437D5E">
        <w:t>energy</w:t>
      </w:r>
      <w:r w:rsidR="00E304F3">
        <w:t xml:space="preserve"> sources</w:t>
      </w:r>
      <w:r w:rsidR="0051550E">
        <w:t xml:space="preserve"> </w:t>
      </w:r>
      <w:sdt>
        <w:sdtPr>
          <w:tag w:val="doc:5e889483e4b069f9bd3a776f;body"/>
          <w:id w:val="-1105568732"/>
          <w:placeholder>
            <w:docPart w:val="7A26719B6BA444FEB9222B21C09716A4"/>
          </w:placeholder>
          <w15:webExtensionLinked/>
        </w:sdtPr>
        <w:sdtEndPr/>
        <w:sdtContent>
          <w:r w:rsidR="00F257B5">
            <w:rPr>
              <w:rFonts w:eastAsia="Times New Roman"/>
            </w:rPr>
            <w:t>(Hahn ,2015)</w:t>
          </w:r>
        </w:sdtContent>
      </w:sdt>
      <w:r w:rsidR="00423E45">
        <w:t xml:space="preserve">. </w:t>
      </w:r>
    </w:p>
    <w:p w14:paraId="4B09BFE8" w14:textId="0345A5E9" w:rsidR="008467CD" w:rsidRDefault="00C2246E" w:rsidP="00FF7274">
      <w:pPr>
        <w:rPr>
          <w:color w:val="FF0000"/>
        </w:rPr>
      </w:pPr>
      <w:r>
        <w:t>Within the United Kingdom</w:t>
      </w:r>
      <w:r w:rsidR="00BA22E5">
        <w:t xml:space="preserve">, the first </w:t>
      </w:r>
      <w:r w:rsidR="003A122D">
        <w:t>major</w:t>
      </w:r>
      <w:r w:rsidR="00BA22E5">
        <w:t xml:space="preserve"> program </w:t>
      </w:r>
      <w:r w:rsidR="00A2741B">
        <w:t xml:space="preserve">was launched </w:t>
      </w:r>
      <w:r w:rsidR="00B77632">
        <w:t>a year later</w:t>
      </w:r>
      <w:r w:rsidR="00565EE1">
        <w:t>, by the then British government</w:t>
      </w:r>
      <w:r w:rsidR="000E7732">
        <w:t xml:space="preserve">, investing </w:t>
      </w:r>
      <w:r>
        <w:t>five</w:t>
      </w:r>
      <w:r w:rsidR="000E7732">
        <w:t xml:space="preserve"> million US dollars</w:t>
      </w:r>
      <w:r w:rsidR="007E34F6">
        <w:t xml:space="preserve"> over a period of </w:t>
      </w:r>
      <w:r>
        <w:t>five</w:t>
      </w:r>
      <w:r w:rsidR="007E34F6">
        <w:t xml:space="preserve"> years, which sought to </w:t>
      </w:r>
      <w:r w:rsidR="00D708D3">
        <w:t xml:space="preserve">assess </w:t>
      </w:r>
      <w:r w:rsidR="005827B0">
        <w:t xml:space="preserve">the practicability of </w:t>
      </w:r>
      <w:r w:rsidR="00AC15DD">
        <w:t>extracting</w:t>
      </w:r>
      <w:r w:rsidR="005827B0">
        <w:t xml:space="preserve"> </w:t>
      </w:r>
      <w:r w:rsidR="00AC15DD">
        <w:t>wave-energy resourc</w:t>
      </w:r>
      <w:r w:rsidR="002C7054">
        <w:t xml:space="preserve">es </w:t>
      </w:r>
      <w:r w:rsidR="002E5A4C">
        <w:t>from coastal areas around the UK</w:t>
      </w:r>
      <w:r w:rsidR="00A07218">
        <w:t xml:space="preserve">, overseen by the newly created </w:t>
      </w:r>
      <w:r w:rsidR="00C663F8">
        <w:t>Energy Technology Support Uni</w:t>
      </w:r>
      <w:r w:rsidR="00622709">
        <w:t xml:space="preserve">t, </w:t>
      </w:r>
      <w:r w:rsidR="00327908">
        <w:t xml:space="preserve">based in </w:t>
      </w:r>
      <w:r w:rsidR="00D339E3">
        <w:t>the Harwell Campus in Oxford</w:t>
      </w:r>
      <w:r w:rsidR="002E0813">
        <w:t xml:space="preserve"> </w:t>
      </w:r>
      <w:sdt>
        <w:sdtPr>
          <w:tag w:val="doc:5e889483e4b069f9bd3a776f;body"/>
          <w:id w:val="-1433280987"/>
          <w:placeholder>
            <w:docPart w:val="2E7F1916072142AB8426B25FEC0B9899"/>
          </w:placeholder>
          <w15:webExtensionLinked/>
        </w:sdtPr>
        <w:sdtEndPr/>
        <w:sdtContent>
          <w:r w:rsidR="00F257B5">
            <w:rPr>
              <w:rFonts w:eastAsia="Times New Roman"/>
            </w:rPr>
            <w:t>(Hahn ,2015)</w:t>
          </w:r>
        </w:sdtContent>
      </w:sdt>
      <w:r>
        <w:t>.</w:t>
      </w:r>
      <w:r w:rsidR="00762EB3">
        <w:t xml:space="preserve"> </w:t>
      </w:r>
      <w:r>
        <w:t>Five</w:t>
      </w:r>
      <w:r w:rsidR="00C13370">
        <w:t xml:space="preserve"> million represented a significant investment at the time, worth</w:t>
      </w:r>
      <w:r w:rsidR="003E6E69">
        <w:t xml:space="preserve"> approximately 53 million today, accounting for inflation</w:t>
      </w:r>
      <w:r w:rsidR="0080589E">
        <w:t>.</w:t>
      </w:r>
    </w:p>
    <w:p w14:paraId="50140ED5" w14:textId="77777777" w:rsidR="00F23649" w:rsidRDefault="00C2246E" w:rsidP="00FF7274">
      <w:r>
        <w:t>Unfortunately</w:t>
      </w:r>
      <w:r w:rsidR="0090446D">
        <w:t xml:space="preserve">, </w:t>
      </w:r>
      <w:r>
        <w:t>th</w:t>
      </w:r>
      <w:r w:rsidR="0090446D">
        <w:t xml:space="preserve">e interest (and funding) was short-lived, </w:t>
      </w:r>
      <w:r w:rsidR="00887FEC">
        <w:t xml:space="preserve">with the end of the oil crisis </w:t>
      </w:r>
      <w:r w:rsidR="00426ED9">
        <w:t xml:space="preserve">marking </w:t>
      </w:r>
      <w:r w:rsidR="00FC34C6">
        <w:t>a return to business as usual</w:t>
      </w:r>
      <w:r w:rsidR="00F16391">
        <w:t xml:space="preserve"> and interest has only recently returned </w:t>
      </w:r>
      <w:r w:rsidR="00DD1C67">
        <w:t>considering the</w:t>
      </w:r>
      <w:r w:rsidR="00F16391">
        <w:t xml:space="preserve"> climate emergency.</w:t>
      </w:r>
    </w:p>
    <w:p w14:paraId="2C89DC45" w14:textId="0F85BD83" w:rsidR="00DD1C67" w:rsidRDefault="00C2246E" w:rsidP="00FF7274">
      <w:r>
        <w:t xml:space="preserve">Presently, </w:t>
      </w:r>
      <w:r w:rsidR="00EF060C">
        <w:t xml:space="preserve">commercial-scale wave power operations are </w:t>
      </w:r>
      <w:r w:rsidR="00D72B2A">
        <w:t>practically non-existent</w:t>
      </w:r>
      <w:r w:rsidR="00441EF3">
        <w:t xml:space="preserve">. </w:t>
      </w:r>
      <w:r w:rsidR="00CD5984">
        <w:t xml:space="preserve">Despite having </w:t>
      </w:r>
      <w:r w:rsidR="00E075C7">
        <w:t>several</w:t>
      </w:r>
      <w:r w:rsidR="00CD5984">
        <w:t xml:space="preserve"> projects in the works globally,</w:t>
      </w:r>
      <w:r w:rsidR="00E075C7">
        <w:t xml:space="preserve"> none have yet come to fruition</w:t>
      </w:r>
      <w:r w:rsidR="0083202B">
        <w:t xml:space="preserve">, </w:t>
      </w:r>
      <w:r w:rsidR="00AC5490">
        <w:t xml:space="preserve">with </w:t>
      </w:r>
      <w:r w:rsidR="00B435EA">
        <w:t xml:space="preserve">stalling </w:t>
      </w:r>
      <w:r w:rsidR="00AC5490">
        <w:t xml:space="preserve">projects such as a 62.5MW </w:t>
      </w:r>
      <w:r w:rsidR="00C71C59">
        <w:t xml:space="preserve">wave power farm on the coast of </w:t>
      </w:r>
      <w:r w:rsidR="00B435EA">
        <w:t xml:space="preserve">Australia </w:t>
      </w:r>
      <w:r w:rsidR="00C4564B">
        <w:t xml:space="preserve">having no announced progress, despite being greenlit in </w:t>
      </w:r>
      <w:r w:rsidR="00D52A0C">
        <w:t>January</w:t>
      </w:r>
      <w:r w:rsidR="00C4564B">
        <w:t xml:space="preserve"> 2014 </w:t>
      </w:r>
      <w:sdt>
        <w:sdtPr>
          <w:tag w:val="doc:5e889db6e4b05a2f9adadccb;body"/>
          <w:id w:val="415372241"/>
          <w:placeholder>
            <w:docPart w:val="DDDC816ADEB949108F3F1498A910A21C"/>
          </w:placeholder>
          <w15:webExtensionLinked/>
        </w:sdtPr>
        <w:sdtEndPr/>
        <w:sdtContent>
          <w:r w:rsidR="00F257B5">
            <w:rPr>
              <w:rFonts w:eastAsia="Times New Roman"/>
            </w:rPr>
            <w:t>(</w:t>
          </w:r>
          <w:proofErr w:type="spellStart"/>
          <w:r w:rsidR="00F257B5">
            <w:rPr>
              <w:rFonts w:eastAsia="Times New Roman"/>
            </w:rPr>
            <w:t>HydroReview</w:t>
          </w:r>
          <w:proofErr w:type="spellEnd"/>
          <w:r w:rsidR="00F257B5">
            <w:rPr>
              <w:rFonts w:eastAsia="Times New Roman"/>
            </w:rPr>
            <w:t xml:space="preserve"> ,2014)</w:t>
          </w:r>
        </w:sdtContent>
      </w:sdt>
      <w:r w:rsidR="00F97F13">
        <w:t xml:space="preserve"> </w:t>
      </w:r>
      <w:r>
        <w:t xml:space="preserve">- </w:t>
      </w:r>
      <w:r w:rsidR="00A664F7">
        <w:t>a pattern that is seen repeated across the world.</w:t>
      </w:r>
    </w:p>
    <w:p w14:paraId="3FD40335" w14:textId="77777777" w:rsidR="00A664F7" w:rsidRDefault="00C2246E" w:rsidP="00FF7274">
      <w:r>
        <w:t>From a technical viewpoint</w:t>
      </w:r>
      <w:r w:rsidR="00A52654">
        <w:t>, the reasoning for these stalls can be understood</w:t>
      </w:r>
      <w:r w:rsidR="0098737A">
        <w:t xml:space="preserve"> given the serious challenges that wave energy conversion has to overcome. It is </w:t>
      </w:r>
      <w:r w:rsidR="0076405C">
        <w:t xml:space="preserve">far more difficult to operate in the </w:t>
      </w:r>
      <w:r w:rsidR="0071191D">
        <w:t>ocean</w:t>
      </w:r>
      <w:r w:rsidR="0076405C">
        <w:t xml:space="preserve"> </w:t>
      </w:r>
      <w:r w:rsidR="0071191D">
        <w:t>tha</w:t>
      </w:r>
      <w:r w:rsidR="00963389">
        <w:t>n</w:t>
      </w:r>
      <w:r w:rsidR="0071191D">
        <w:t xml:space="preserve"> on land</w:t>
      </w:r>
      <w:r w:rsidR="006A1E94">
        <w:t xml:space="preserve"> evidenced by </w:t>
      </w:r>
      <w:r w:rsidR="00605FB4">
        <w:t>offshore wind</w:t>
      </w:r>
      <w:r w:rsidR="00E66085">
        <w:t xml:space="preserve"> farms, from example, tending to be significantly more expensive than </w:t>
      </w:r>
      <w:r w:rsidR="006C414B">
        <w:t>their</w:t>
      </w:r>
      <w:r w:rsidR="00E66085">
        <w:t xml:space="preserve"> onshore counterparts.</w:t>
      </w:r>
      <w:r w:rsidR="006C414B">
        <w:t xml:space="preserve"> This trend </w:t>
      </w:r>
      <w:r w:rsidR="00C4117C">
        <w:t>is,</w:t>
      </w:r>
      <w:r w:rsidR="006C414B">
        <w:t xml:space="preserve"> however, bucking, </w:t>
      </w:r>
      <w:r w:rsidR="00F025BD">
        <w:t>despite</w:t>
      </w:r>
      <w:r w:rsidR="00C4117C">
        <w:t xml:space="preserve"> </w:t>
      </w:r>
      <w:r w:rsidR="00F025BD">
        <w:t>fixed added cost,</w:t>
      </w:r>
      <w:r w:rsidR="00C4117C">
        <w:t xml:space="preserve"> </w:t>
      </w:r>
      <w:r w:rsidR="006C414B">
        <w:t xml:space="preserve">with </w:t>
      </w:r>
      <w:r w:rsidR="001B3167">
        <w:t xml:space="preserve">offshore wind power </w:t>
      </w:r>
      <w:r w:rsidR="00B748A4">
        <w:t>prices</w:t>
      </w:r>
      <w:r w:rsidR="001B3167">
        <w:t xml:space="preserve"> dropping by 32% between the 2018 and 2019 fiscal years </w:t>
      </w:r>
      <w:sdt>
        <w:sdtPr>
          <w:tag w:val="doc:5e889ff9e4b0bfb5f3ed7ccf;body"/>
          <w:id w:val="2038300456"/>
          <w:placeholder>
            <w:docPart w:val="35FD0EEE0E574A4EBF4A02D6FD20F620"/>
          </w:placeholder>
          <w15:webExtensionLinked/>
        </w:sdtPr>
        <w:sdtEndPr/>
        <w:sdtContent>
          <w:r w:rsidR="00F257B5">
            <w:rPr>
              <w:rFonts w:eastAsia="Times New Roman"/>
            </w:rPr>
            <w:t>(William Mathis ,2019)</w:t>
          </w:r>
        </w:sdtContent>
      </w:sdt>
      <w:r w:rsidR="00F97F13">
        <w:t xml:space="preserve">. </w:t>
      </w:r>
    </w:p>
    <w:p w14:paraId="438BCE50" w14:textId="77777777" w:rsidR="008B4311" w:rsidRDefault="00C2246E" w:rsidP="00FF7274">
      <w:r>
        <w:lastRenderedPageBreak/>
        <w:t>Given that added cost for offshore projects is practically unavoidable</w:t>
      </w:r>
      <w:r w:rsidR="009B12A0">
        <w:t>, research has tended to focus on the core challenge</w:t>
      </w:r>
      <w:r w:rsidR="00861DC8">
        <w:t xml:space="preserve"> of producing more efficient ways extracting the wave-energy resource, leading to a h</w:t>
      </w:r>
      <w:r w:rsidR="003247F7">
        <w:t>ost of novel designs</w:t>
      </w:r>
      <w:r w:rsidR="00737E0A">
        <w:t xml:space="preserve"> on Wave Energy </w:t>
      </w:r>
      <w:r w:rsidR="006E062D">
        <w:t>Converter</w:t>
      </w:r>
      <w:r w:rsidR="00737E0A">
        <w:t>s</w:t>
      </w:r>
      <w:r w:rsidR="006E062D">
        <w:t xml:space="preserve">. </w:t>
      </w:r>
      <w:r w:rsidR="00E22C6B">
        <w:t>WE</w:t>
      </w:r>
      <w:r w:rsidR="006E062D">
        <w:t>C</w:t>
      </w:r>
      <w:r w:rsidR="00E22C6B">
        <w:t xml:space="preserve"> is a general term used to describe installations used to extract the wave-energy resource</w:t>
      </w:r>
      <w:r w:rsidR="00E5639B">
        <w:t>, having no set operating principle</w:t>
      </w:r>
      <w:r>
        <w:t>.</w:t>
      </w:r>
    </w:p>
    <w:p w14:paraId="6576A688" w14:textId="77777777" w:rsidR="00856CC2" w:rsidRDefault="00C2246E" w:rsidP="00856CC2">
      <w:pPr>
        <w:pStyle w:val="Heading3"/>
      </w:pPr>
      <w:bookmarkStart w:id="3" w:name="_Toc39465895"/>
      <w:r>
        <w:t>Wave Energy Resource</w:t>
      </w:r>
      <w:bookmarkEnd w:id="3"/>
    </w:p>
    <w:p w14:paraId="13DF9696" w14:textId="77777777" w:rsidR="00A93EAD" w:rsidRDefault="00C2246E" w:rsidP="003B17D2">
      <w:r>
        <w:t>Exploitable wave energy is initially caused by a transference of energy from the wind into earth's oceans</w:t>
      </w:r>
      <w:r w:rsidR="00E105C6">
        <w:t>. In this interaction</w:t>
      </w:r>
      <w:r w:rsidR="00D925E1">
        <w:t xml:space="preserve">, energy held by the wind is transferred </w:t>
      </w:r>
      <w:r w:rsidR="00A02EC8">
        <w:t>to the free surface of seawater masses</w:t>
      </w:r>
      <w:r w:rsidR="008F1D83">
        <w:t xml:space="preserve"> through an applied shear stress, </w:t>
      </w:r>
      <w:r w:rsidR="00F617E4">
        <w:t xml:space="preserve">and as such is transferred in the direction </w:t>
      </w:r>
      <w:r w:rsidR="00E8191E">
        <w:t>of the generated wave</w:t>
      </w:r>
      <w:r w:rsidR="00334072">
        <w:t xml:space="preserve"> (i.e. horizontal movement) </w:t>
      </w:r>
      <w:sdt>
        <w:sdtPr>
          <w:tag w:val="doc:5e5e72e3e4b01fdabeca2531;body"/>
          <w:id w:val="-1784018214"/>
          <w:placeholder>
            <w:docPart w:val="B56AE8827E174902A29E6E901BEA1A4A"/>
          </w:placeholder>
          <w15:webExtensionLinked/>
        </w:sdtPr>
        <w:sdtEndPr/>
        <w:sdtContent>
          <w:r w:rsidR="00F257B5">
            <w:rPr>
              <w:rFonts w:eastAsia="Times New Roman"/>
            </w:rPr>
            <w:t>(Zhang, Wang ,2019)</w:t>
          </w:r>
        </w:sdtContent>
      </w:sdt>
      <w:r w:rsidR="00E97AB6">
        <w:t xml:space="preserve">. </w:t>
      </w:r>
      <w:r w:rsidR="00FA4134">
        <w:t>This effect creates the high potential ener</w:t>
      </w:r>
      <w:r w:rsidR="007A679F">
        <w:t>gy (2.11TW)</w:t>
      </w:r>
      <w:r w:rsidR="00D74AFD">
        <w:t>, described earlier, that can be harvested at any given time.</w:t>
      </w:r>
    </w:p>
    <w:p w14:paraId="03A0B08B" w14:textId="77777777" w:rsidR="00D04820" w:rsidRDefault="00C2246E" w:rsidP="003B17D2">
      <w:pPr>
        <w:rPr>
          <w:color w:val="FF0000"/>
        </w:rPr>
      </w:pPr>
      <w:r>
        <w:t xml:space="preserve">It should be noted that this is distinct from tidal waves, which are caused by </w:t>
      </w:r>
      <w:r w:rsidR="00D27C6F">
        <w:t>the gravitation</w:t>
      </w:r>
      <w:r w:rsidR="00502933">
        <w:t>al</w:t>
      </w:r>
      <w:r w:rsidR="0074104D">
        <w:t xml:space="preserve"> pull of the both the sun and moon</w:t>
      </w:r>
      <w:r w:rsidR="00D27C6F">
        <w:t xml:space="preserve"> on earths mass</w:t>
      </w:r>
      <w:r w:rsidR="00167FB4">
        <w:t xml:space="preserve">, which cause </w:t>
      </w:r>
      <w:r w:rsidR="0078214C">
        <w:t xml:space="preserve">a </w:t>
      </w:r>
      <w:r w:rsidR="0096608A">
        <w:t>vertical</w:t>
      </w:r>
      <w:r w:rsidR="0078214C">
        <w:t xml:space="preserve"> movement in water molecules</w:t>
      </w:r>
      <w:r w:rsidR="008C214E">
        <w:t xml:space="preserve">. </w:t>
      </w:r>
      <w:r w:rsidR="008101A8">
        <w:t>Wind generated waves (the subject of this report) are referred to as short waves, whil</w:t>
      </w:r>
      <w:r w:rsidR="00E105A2">
        <w:t>st gravitational waves are referred to as long waves</w:t>
      </w:r>
      <w:r w:rsidR="008B7B5D">
        <w:t xml:space="preserve">. </w:t>
      </w:r>
      <w:r w:rsidR="0096608A">
        <w:t>Analogously</w:t>
      </w:r>
      <w:r w:rsidR="008B7B5D">
        <w:t xml:space="preserve"> </w:t>
      </w:r>
      <w:r w:rsidR="00B17824">
        <w:t xml:space="preserve">wave energy refers to the energy coming from short waves and </w:t>
      </w:r>
      <w:r w:rsidR="0096608A">
        <w:t>not ocean tides</w:t>
      </w:r>
      <w:r w:rsidR="004D4A63">
        <w:t xml:space="preserve"> </w:t>
      </w:r>
      <w:sdt>
        <w:sdtPr>
          <w:tag w:val="doc:5e89af1fe4b01a220383ce8a;body"/>
          <w:id w:val="1148329004"/>
          <w:placeholder>
            <w:docPart w:val="280038B99CD44E6CB1457F0F2446A9A5"/>
          </w:placeholder>
          <w15:webExtensionLinked/>
        </w:sdtPr>
        <w:sdtEndPr/>
        <w:sdtContent>
          <w:r w:rsidR="00F257B5">
            <w:rPr>
              <w:rFonts w:eastAsia="Times New Roman"/>
            </w:rPr>
            <w:t>(Gorshkov ,2003)</w:t>
          </w:r>
        </w:sdtContent>
      </w:sdt>
      <w:r w:rsidR="00E97AB6">
        <w:t xml:space="preserve">. </w:t>
      </w:r>
    </w:p>
    <w:p w14:paraId="46A172E0" w14:textId="77777777" w:rsidR="00AA2D01" w:rsidRDefault="00C2246E" w:rsidP="00AA2D01">
      <w:pPr>
        <w:pStyle w:val="Heading3"/>
      </w:pPr>
      <w:bookmarkStart w:id="4" w:name="_Toc39465896"/>
      <w:r>
        <w:t>Aims</w:t>
      </w:r>
      <w:bookmarkEnd w:id="4"/>
    </w:p>
    <w:p w14:paraId="3AC0E5EC" w14:textId="77777777" w:rsidR="00190B9A" w:rsidRPr="00190B9A" w:rsidRDefault="00C2246E" w:rsidP="00190B9A">
      <w:pPr>
        <w:pStyle w:val="Heading4"/>
      </w:pPr>
      <w:r>
        <w:t>Problem Statement</w:t>
      </w:r>
    </w:p>
    <w:p w14:paraId="154173D1" w14:textId="77777777" w:rsidR="004C6377" w:rsidRDefault="00C2246E" w:rsidP="00DD16B8">
      <w:r>
        <w:t xml:space="preserve">Laying out the problem(s) more explicitly, this report aims to </w:t>
      </w:r>
      <w:r w:rsidR="00541CEE">
        <w:t>compare</w:t>
      </w:r>
      <w:r w:rsidR="00404F83">
        <w:t xml:space="preserve"> the performance</w:t>
      </w:r>
      <w:r w:rsidR="00541CEE">
        <w:t xml:space="preserve"> spherical and cylindrical </w:t>
      </w:r>
      <w:r w:rsidR="00093361">
        <w:t xml:space="preserve">shaped buoys </w:t>
      </w:r>
      <w:r>
        <w:t>that make up the hydrodynamic design subs</w:t>
      </w:r>
      <w:r w:rsidR="00830E42">
        <w:t xml:space="preserve">ystem of a </w:t>
      </w:r>
      <w:r w:rsidR="006E062D">
        <w:t>WEC</w:t>
      </w:r>
      <w:r w:rsidR="00CB523D">
        <w:t xml:space="preserve">, </w:t>
      </w:r>
      <w:r w:rsidR="00404F83">
        <w:t xml:space="preserve">built </w:t>
      </w:r>
      <w:r w:rsidR="005E1F1E">
        <w:t>considering</w:t>
      </w:r>
      <w:r w:rsidR="00CB523D">
        <w:t xml:space="preserve"> the specific </w:t>
      </w:r>
      <w:r w:rsidR="00101585">
        <w:t>coastal conditions along the Swansea Bay area.</w:t>
      </w:r>
    </w:p>
    <w:p w14:paraId="0B04CDAE" w14:textId="77777777" w:rsidR="00837CBF" w:rsidRDefault="00C2246E" w:rsidP="00DD16B8">
      <w:r>
        <w:t xml:space="preserve">In doing so, </w:t>
      </w:r>
      <w:r w:rsidR="00B91FC7">
        <w:t xml:space="preserve">answers are sought as to the effect of buoy shape </w:t>
      </w:r>
      <w:r w:rsidR="00404F83">
        <w:t>on</w:t>
      </w:r>
      <w:r w:rsidR="00B91FC7">
        <w:t xml:space="preserve"> potential energy extracted, a</w:t>
      </w:r>
      <w:r w:rsidR="0022115F">
        <w:t>s well as the effect that local climate parameters should have on buoy design.</w:t>
      </w:r>
    </w:p>
    <w:p w14:paraId="52533AE4" w14:textId="77777777" w:rsidR="00F705F4" w:rsidRDefault="00C2246E" w:rsidP="00F705F4">
      <w:pPr>
        <w:pStyle w:val="Heading4"/>
      </w:pPr>
      <w:r>
        <w:t>Objectives</w:t>
      </w:r>
    </w:p>
    <w:p w14:paraId="5E071CE2" w14:textId="77777777" w:rsidR="00955A5B" w:rsidRDefault="00C2246E" w:rsidP="00DD16B8">
      <w:r>
        <w:t>Given the context of the problem statement(s)</w:t>
      </w:r>
      <w:r w:rsidR="00727472">
        <w:t>, this reports first objective</w:t>
      </w:r>
      <w:r w:rsidR="00DF1D01">
        <w:t xml:space="preserve"> is</w:t>
      </w:r>
      <w:r>
        <w:t xml:space="preserve"> :</w:t>
      </w:r>
    </w:p>
    <w:p w14:paraId="51EC050F" w14:textId="7BFA6CAE" w:rsidR="00955A5B" w:rsidRDefault="00C2246E" w:rsidP="00955A5B">
      <w:pPr>
        <w:pStyle w:val="ListParagraph"/>
        <w:numPr>
          <w:ilvl w:val="0"/>
          <w:numId w:val="7"/>
        </w:numPr>
      </w:pPr>
      <w:r>
        <w:t>Create spherical and cylindrical bodies with dimensions appropriate the local sea param</w:t>
      </w:r>
      <w:r w:rsidRPr="00C2246E">
        <w:t>eters</w:t>
      </w:r>
      <w:r>
        <w:t>.</w:t>
      </w:r>
    </w:p>
    <w:p w14:paraId="668AED0F" w14:textId="51284BBE" w:rsidR="00C245A0" w:rsidRDefault="00C2246E" w:rsidP="00DD16B8">
      <w:r>
        <w:t xml:space="preserve">This will be achieved initially by conducting a literature survey to identify any existing design conventions that exist for point absorbers. </w:t>
      </w:r>
      <w:r w:rsidR="00E5134C">
        <w:t xml:space="preserve">That information should then be used in constructing models of the </w:t>
      </w:r>
      <w:r w:rsidR="00E5134C" w:rsidRPr="00C2246E">
        <w:t>body</w:t>
      </w:r>
      <w:r>
        <w:t>.</w:t>
      </w:r>
    </w:p>
    <w:p w14:paraId="7AB545C4" w14:textId="77777777" w:rsidR="00E414B6" w:rsidRDefault="00C2246E" w:rsidP="00DD16B8">
      <w:r>
        <w:t>This reports second objective is :</w:t>
      </w:r>
    </w:p>
    <w:p w14:paraId="174270EF" w14:textId="27F603F0" w:rsidR="00E414B6" w:rsidRDefault="00C2246E" w:rsidP="00E414B6">
      <w:pPr>
        <w:pStyle w:val="ListParagraph"/>
        <w:numPr>
          <w:ilvl w:val="0"/>
          <w:numId w:val="7"/>
        </w:numPr>
      </w:pPr>
      <w:r>
        <w:lastRenderedPageBreak/>
        <w:t xml:space="preserve">To compare </w:t>
      </w:r>
      <w:r w:rsidR="00464E1A">
        <w:t>the performance of the created m</w:t>
      </w:r>
      <w:r w:rsidR="00464E1A" w:rsidRPr="00B9152E">
        <w:t>odels</w:t>
      </w:r>
      <w:r w:rsidR="00B9152E">
        <w:t>.</w:t>
      </w:r>
    </w:p>
    <w:p w14:paraId="6AF336B2" w14:textId="77777777" w:rsidR="008B5085" w:rsidRDefault="00C2246E" w:rsidP="00F9538B">
      <w:r>
        <w:t xml:space="preserve">This will be achieved by </w:t>
      </w:r>
      <w:r w:rsidR="00DF5FE4">
        <w:t>conducting both frequency and time domain simulations of the buoys.</w:t>
      </w:r>
    </w:p>
    <w:p w14:paraId="0F863B82" w14:textId="32E72BAE" w:rsidR="00584350" w:rsidRDefault="00C2246E" w:rsidP="00584350">
      <w:pPr>
        <w:pStyle w:val="Heading1"/>
      </w:pPr>
      <w:bookmarkStart w:id="5" w:name="_Toc39465897"/>
      <w:r>
        <w:t>Timing Plan</w:t>
      </w:r>
      <w:bookmarkEnd w:id="5"/>
    </w:p>
    <w:p w14:paraId="09502B20" w14:textId="66324E58" w:rsidR="00B44435" w:rsidRDefault="0013115C" w:rsidP="00B44435">
      <w:r>
        <w:t>A Gantt chart, corresponding to the steps taken and the time taken to produce this work is presented.</w:t>
      </w:r>
    </w:p>
    <w:p w14:paraId="2BACE082" w14:textId="77777777" w:rsidR="0013115C" w:rsidRDefault="0013115C" w:rsidP="0013115C">
      <w:pPr>
        <w:keepNext/>
      </w:pPr>
      <w:r>
        <w:rPr>
          <w:noProof/>
        </w:rPr>
        <w:drawing>
          <wp:inline distT="0" distB="0" distL="0" distR="0" wp14:anchorId="58386F89" wp14:editId="6EF470A6">
            <wp:extent cx="5724525" cy="220980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2209800"/>
                    </a:xfrm>
                    <a:prstGeom prst="rect">
                      <a:avLst/>
                    </a:prstGeom>
                    <a:noFill/>
                    <a:ln>
                      <a:noFill/>
                    </a:ln>
                  </pic:spPr>
                </pic:pic>
              </a:graphicData>
            </a:graphic>
          </wp:inline>
        </w:drawing>
      </w:r>
    </w:p>
    <w:p w14:paraId="2AB0AA80" w14:textId="6FE4D23A" w:rsidR="0013115C" w:rsidRPr="00B44435" w:rsidRDefault="0013115C" w:rsidP="0013115C">
      <w:pPr>
        <w:pStyle w:val="Caption"/>
      </w:pPr>
      <w:bookmarkStart w:id="6" w:name="_Toc39465933"/>
      <w:r>
        <w:t xml:space="preserve">Figure </w:t>
      </w:r>
      <w:fldSimple w:instr=" SEQ Figure \* ARABIC ">
        <w:r>
          <w:rPr>
            <w:noProof/>
          </w:rPr>
          <w:t>1</w:t>
        </w:r>
      </w:fldSimple>
      <w:r>
        <w:t xml:space="preserve"> - Gantt Chart</w:t>
      </w:r>
      <w:bookmarkEnd w:id="6"/>
    </w:p>
    <w:p w14:paraId="2BA5B2FC" w14:textId="77777777" w:rsidR="008016FA" w:rsidRDefault="00C2246E" w:rsidP="008016FA">
      <w:pPr>
        <w:pStyle w:val="Heading1"/>
      </w:pPr>
      <w:bookmarkStart w:id="7" w:name="_Toc39465898"/>
      <w:r>
        <w:t>Literature Review</w:t>
      </w:r>
      <w:bookmarkEnd w:id="7"/>
    </w:p>
    <w:p w14:paraId="0ED02F56" w14:textId="77777777" w:rsidR="0015538C" w:rsidRDefault="00C2246E" w:rsidP="0015538C">
      <w:r>
        <w:t>WEC</w:t>
      </w:r>
      <w:r w:rsidR="00874E56">
        <w:t>’s are designed to optimally convert wav</w:t>
      </w:r>
      <w:r w:rsidR="002E547B">
        <w:t>e</w:t>
      </w:r>
      <w:r w:rsidR="00874E56">
        <w:t xml:space="preserve"> e</w:t>
      </w:r>
      <w:r w:rsidR="002E547B">
        <w:t>nergy, as such t</w:t>
      </w:r>
      <w:r w:rsidR="00FB1DA6">
        <w:t xml:space="preserve">his chapter </w:t>
      </w:r>
      <w:r w:rsidR="00904FF7">
        <w:t xml:space="preserve">gives a review of literature and data that already exists in relation </w:t>
      </w:r>
      <w:r w:rsidR="00BF4DB9">
        <w:t xml:space="preserve">to </w:t>
      </w:r>
      <w:r w:rsidR="00727BBA">
        <w:t xml:space="preserve">best practices for </w:t>
      </w:r>
      <w:r w:rsidR="00904FF7">
        <w:t xml:space="preserve">modelling </w:t>
      </w:r>
      <w:r>
        <w:t>WEC</w:t>
      </w:r>
      <w:r w:rsidR="009A22BE">
        <w:t>’s</w:t>
      </w:r>
      <w:r w:rsidR="001F2EA6">
        <w:t xml:space="preserve">, </w:t>
      </w:r>
      <w:r w:rsidR="00A2529D">
        <w:t>including</w:t>
      </w:r>
      <w:r w:rsidR="00186392">
        <w:t xml:space="preserve"> how local wave climate conditions affect </w:t>
      </w:r>
      <w:r w:rsidR="005435EA">
        <w:t>design parameters, and what systems can be applied to evaluate prospective designs.</w:t>
      </w:r>
      <w:r w:rsidR="001F2EA6">
        <w:t xml:space="preserve"> </w:t>
      </w:r>
      <w:r w:rsidR="00DF7CF9">
        <w:t xml:space="preserve">It will analyse how to nature and content of research on </w:t>
      </w:r>
      <w:r>
        <w:t>WEC</w:t>
      </w:r>
      <w:r w:rsidR="00DF7CF9">
        <w:t xml:space="preserve">’s </w:t>
      </w:r>
      <w:r w:rsidR="00CB2D1E">
        <w:t>has changed with time.</w:t>
      </w:r>
      <w:r w:rsidR="00EF76A6">
        <w:t xml:space="preserve"> </w:t>
      </w:r>
      <w:r w:rsidR="00316833">
        <w:t>Relevant wave theory is also presented.</w:t>
      </w:r>
    </w:p>
    <w:p w14:paraId="63B4BC26" w14:textId="77777777" w:rsidR="004E177A" w:rsidRPr="004E177A" w:rsidRDefault="00C2246E" w:rsidP="004E177A">
      <w:pPr>
        <w:pStyle w:val="Heading2"/>
      </w:pPr>
      <w:bookmarkStart w:id="8" w:name="_Toc39465899"/>
      <w:r>
        <w:t>WEC</w:t>
      </w:r>
      <w:r w:rsidR="00A4542E">
        <w:t xml:space="preserve"> Definition</w:t>
      </w:r>
      <w:bookmarkEnd w:id="8"/>
    </w:p>
    <w:p w14:paraId="27A2E9B4" w14:textId="47DDEDBB" w:rsidR="00E56A11" w:rsidRDefault="00C2246E" w:rsidP="00E56A11">
      <w:r>
        <w:t xml:space="preserve">A literal definition of a </w:t>
      </w:r>
      <w:r w:rsidR="006E062D">
        <w:t>WEC</w:t>
      </w:r>
      <w:r>
        <w:t xml:space="preserve"> would be “machines that are able to exploit the power from ocean waves and to </w:t>
      </w:r>
      <w:r w:rsidRPr="001A04BC">
        <w:t>convert it into a useable for</w:t>
      </w:r>
      <w:r w:rsidR="00A23AC1" w:rsidRPr="001A04BC">
        <w:t>m</w:t>
      </w:r>
      <w:r w:rsidRPr="001A04BC">
        <w:t xml:space="preserve"> of energy…”</w:t>
      </w:r>
      <w:r w:rsidR="00987370" w:rsidRPr="001A04BC">
        <w:t xml:space="preserve"> as taken from</w:t>
      </w:r>
      <w:r w:rsidR="00D876BD" w:rsidRPr="001A04BC">
        <w:t xml:space="preserve"> the “Handbook of Ocean Wave Energy” </w:t>
      </w:r>
      <w:sdt>
        <w:sdtPr>
          <w:tag w:val="doc:5dc14d18e4b02622acf72633;body"/>
          <w:id w:val="2018576868"/>
          <w:placeholder>
            <w:docPart w:val="5D490C44479F4C868D8E32D5A1DEF652"/>
          </w:placeholder>
          <w15:webExtensionLinked/>
        </w:sdtPr>
        <w:sdtEndPr/>
        <w:sdtContent>
          <w:r w:rsidR="00F257B5">
            <w:rPr>
              <w:rFonts w:eastAsia="Times New Roman"/>
            </w:rPr>
            <w:t>(Pecher, Kofoed ,2017)</w:t>
          </w:r>
        </w:sdtContent>
      </w:sdt>
      <w:r w:rsidR="001A04BC" w:rsidRPr="001A04BC">
        <w:t xml:space="preserve">. </w:t>
      </w:r>
      <w:r w:rsidR="00D876BD" w:rsidRPr="001A04BC">
        <w:t xml:space="preserve">This book is </w:t>
      </w:r>
      <w:r w:rsidR="00F45D52" w:rsidRPr="001A04BC">
        <w:t>a</w:t>
      </w:r>
      <w:r w:rsidR="00D876BD" w:rsidRPr="001A04BC">
        <w:t xml:space="preserve"> </w:t>
      </w:r>
      <w:r w:rsidR="00EB3F4B" w:rsidRPr="001A04BC">
        <w:t>collation of several</w:t>
      </w:r>
      <w:r w:rsidR="00C16148" w:rsidRPr="001A04BC">
        <w:t>, peer-reviewed</w:t>
      </w:r>
      <w:r w:rsidR="00EB3F4B" w:rsidRPr="001A04BC">
        <w:t xml:space="preserve"> </w:t>
      </w:r>
      <w:r w:rsidR="00F45D52" w:rsidRPr="001A04BC">
        <w:t xml:space="preserve">articles on </w:t>
      </w:r>
      <w:r w:rsidR="0067785F" w:rsidRPr="001A04BC">
        <w:t>a range of topics all based in wave energy principles</w:t>
      </w:r>
      <w:r w:rsidR="009D54C3" w:rsidRPr="001A04BC">
        <w:t xml:space="preserve">, </w:t>
      </w:r>
      <w:r w:rsidR="00C26B66" w:rsidRPr="001A04BC">
        <w:t>re-</w:t>
      </w:r>
      <w:r w:rsidR="009D54C3" w:rsidRPr="001A04BC">
        <w:t>edited</w:t>
      </w:r>
      <w:r w:rsidR="00C26B66" w:rsidRPr="001A04BC">
        <w:t xml:space="preserve"> to give</w:t>
      </w:r>
      <w:r w:rsidR="00FC5935" w:rsidRPr="001A04BC">
        <w:t xml:space="preserve"> a normalised structure</w:t>
      </w:r>
      <w:r w:rsidR="009D54C3" w:rsidRPr="001A04BC">
        <w:t xml:space="preserve"> and compiled in one place</w:t>
      </w:r>
      <w:r w:rsidR="00946CDC" w:rsidRPr="001A04BC">
        <w:t>, proving a valuable resource</w:t>
      </w:r>
      <w:r w:rsidR="00946CDC" w:rsidRPr="00B9152E">
        <w:t>.</w:t>
      </w:r>
      <w:r w:rsidR="00C94103" w:rsidRPr="00B9152E">
        <w:t xml:space="preserve"> Figure </w:t>
      </w:r>
      <w:r w:rsidR="00B9152E">
        <w:t>2</w:t>
      </w:r>
      <w:r w:rsidR="0034482D">
        <w:t xml:space="preserve"> shows the basic workings of a heaving point absorber.</w:t>
      </w:r>
    </w:p>
    <w:p w14:paraId="2FEC6772" w14:textId="77777777" w:rsidR="00C94103" w:rsidRDefault="00C2246E" w:rsidP="00C94103">
      <w:pPr>
        <w:keepNext/>
      </w:pPr>
      <w:r>
        <w:rPr>
          <w:noProof/>
        </w:rPr>
        <w:lastRenderedPageBreak/>
        <w:drawing>
          <wp:inline distT="0" distB="0" distL="0" distR="0" wp14:anchorId="69A99230" wp14:editId="295A30ED">
            <wp:extent cx="4680000" cy="2587844"/>
            <wp:effectExtent l="0" t="0" r="6350" b="3175"/>
            <wp:docPr id="19" name="Picture 19" descr="Definition sketch of a floating point absorber wave energ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080112" name="Picture 10" descr="Definition sketch of a floating point absorber wave energy ..."/>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680000" cy="2587844"/>
                    </a:xfrm>
                    <a:prstGeom prst="rect">
                      <a:avLst/>
                    </a:prstGeom>
                    <a:noFill/>
                    <a:ln>
                      <a:noFill/>
                    </a:ln>
                  </pic:spPr>
                </pic:pic>
              </a:graphicData>
            </a:graphic>
          </wp:inline>
        </w:drawing>
      </w:r>
    </w:p>
    <w:p w14:paraId="1B495E14" w14:textId="32FBBC3D" w:rsidR="00C94103" w:rsidRDefault="00C2246E" w:rsidP="00C94103">
      <w:pPr>
        <w:pStyle w:val="Caption"/>
      </w:pPr>
      <w:bookmarkStart w:id="9" w:name="_Toc39465934"/>
      <w:r>
        <w:t xml:space="preserve">Figure </w:t>
      </w:r>
      <w:r w:rsidR="00AE0C26">
        <w:fldChar w:fldCharType="begin"/>
      </w:r>
      <w:r>
        <w:instrText xml:space="preserve"> SEQ Figure \* ARABIC </w:instrText>
      </w:r>
      <w:r w:rsidR="00AE0C26">
        <w:fldChar w:fldCharType="separate"/>
      </w:r>
      <w:r w:rsidR="0013115C">
        <w:rPr>
          <w:noProof/>
        </w:rPr>
        <w:t>2</w:t>
      </w:r>
      <w:r w:rsidR="00AE0C26">
        <w:rPr>
          <w:noProof/>
        </w:rPr>
        <w:fldChar w:fldCharType="end"/>
      </w:r>
      <w:r>
        <w:t xml:space="preserve"> - Point Absorber</w:t>
      </w:r>
      <w:r w:rsidR="00E44395">
        <w:t xml:space="preserve"> </w:t>
      </w:r>
      <w:sdt>
        <w:sdtPr>
          <w:tag w:val="doc:5eaf833ae4b0ac6b0a4c26d4;body"/>
          <w:id w:val="-1903907795"/>
          <w:placeholder>
            <w:docPart w:val="5BBFC9B25C1649F185E8681DACE1EBE7"/>
          </w:placeholder>
          <w15:webExtensionLinked/>
        </w:sdtPr>
        <w:sdtEndPr/>
        <w:sdtContent>
          <w:r w:rsidR="00F257B5">
            <w:rPr>
              <w:rFonts w:eastAsia="Times New Roman"/>
            </w:rPr>
            <w:t>(Devolder, Troch et al. ,2019)</w:t>
          </w:r>
        </w:sdtContent>
      </w:sdt>
      <w:bookmarkEnd w:id="9"/>
      <w:r w:rsidR="004340E0">
        <w:t xml:space="preserve"> </w:t>
      </w:r>
    </w:p>
    <w:p w14:paraId="68AADAB0" w14:textId="77777777" w:rsidR="00B3060A" w:rsidRDefault="00C2246E" w:rsidP="009473FD">
      <w:pPr>
        <w:pStyle w:val="Heading3"/>
      </w:pPr>
      <w:bookmarkStart w:id="10" w:name="_Toc39465900"/>
      <w:r>
        <w:t>Standardisation</w:t>
      </w:r>
      <w:bookmarkEnd w:id="10"/>
    </w:p>
    <w:p w14:paraId="7D947F54" w14:textId="77777777" w:rsidR="00147785" w:rsidRDefault="00C2246E" w:rsidP="00E56A11">
      <w:r>
        <w:t>This vagueness of definition</w:t>
      </w:r>
      <w:r w:rsidR="00CE394C">
        <w:t xml:space="preserve"> has been and still is an issue that </w:t>
      </w:r>
      <w:r w:rsidR="007B5CD0">
        <w:t xml:space="preserve">arises throughout the literature on </w:t>
      </w:r>
      <w:r w:rsidR="006E062D">
        <w:t>WEC</w:t>
      </w:r>
      <w:r w:rsidR="007B5CD0">
        <w:t xml:space="preserve">’s, and </w:t>
      </w:r>
      <w:r w:rsidR="00CD5CDA">
        <w:t>according to</w:t>
      </w:r>
      <w:r w:rsidR="007B5CD0">
        <w:t xml:space="preserve"> </w:t>
      </w:r>
      <w:r w:rsidR="00A50882">
        <w:t>Sheng (2019)</w:t>
      </w:r>
      <w:r w:rsidR="00DC399F">
        <w:t>, in a review on hydrodynamic modelling technologies,</w:t>
      </w:r>
      <w:r w:rsidR="00CD5CDA">
        <w:t xml:space="preserve"> </w:t>
      </w:r>
      <w:r w:rsidR="00BE03EA">
        <w:t xml:space="preserve">this </w:t>
      </w:r>
      <w:r w:rsidR="00CD5CDA">
        <w:t xml:space="preserve">is due to how diversified </w:t>
      </w:r>
      <w:r w:rsidR="000254D8">
        <w:t>the principles of energy conversion are with regards to capturing wave energy.</w:t>
      </w:r>
      <w:r w:rsidR="002029AD">
        <w:t xml:space="preserve"> </w:t>
      </w:r>
      <w:r w:rsidR="00394632">
        <w:t xml:space="preserve">In fact, they go on to posit that this lack of convergence in </w:t>
      </w:r>
      <w:r w:rsidR="00BE3A9D">
        <w:t>basic operating principle</w:t>
      </w:r>
      <w:r w:rsidR="00103098">
        <w:t xml:space="preserve"> is one of the core challenges </w:t>
      </w:r>
      <w:r w:rsidR="00E330D1">
        <w:t xml:space="preserve">faced by industries involved. The lack of convergence means that </w:t>
      </w:r>
      <w:r w:rsidR="006576D3">
        <w:t xml:space="preserve">researchers and developers </w:t>
      </w:r>
      <w:r w:rsidR="004900C0">
        <w:t>“</w:t>
      </w:r>
      <w:r w:rsidR="00420D1A">
        <w:t>cannot</w:t>
      </w:r>
      <w:r w:rsidR="004900C0">
        <w:t xml:space="preserve"> share their experience of successes and failures</w:t>
      </w:r>
      <w:r w:rsidR="001D7AC6">
        <w:t>…</w:t>
      </w:r>
      <w:r w:rsidR="004900C0">
        <w:t>”</w:t>
      </w:r>
      <w:r w:rsidR="001D7AC6">
        <w:t xml:space="preserve"> </w:t>
      </w:r>
      <w:r w:rsidR="001F544A">
        <w:t>leading to “suboptimal solutions…”</w:t>
      </w:r>
      <w:r w:rsidR="00096FFE">
        <w:t>.</w:t>
      </w:r>
      <w:r w:rsidR="00391011">
        <w:t xml:space="preserve"> This </w:t>
      </w:r>
      <w:r w:rsidR="00E927A8">
        <w:t xml:space="preserve">also lends insight into </w:t>
      </w:r>
      <w:r w:rsidR="00EB18A8">
        <w:t xml:space="preserve">problems with large scale operation general lack of fruition to date, </w:t>
      </w:r>
      <w:r w:rsidR="00037D3C">
        <w:t>described in section 1.1.1.</w:t>
      </w:r>
    </w:p>
    <w:p w14:paraId="44E5C136" w14:textId="77777777" w:rsidR="00147785" w:rsidRDefault="00C2246E" w:rsidP="00E56A11">
      <w:r>
        <w:t xml:space="preserve">This issue </w:t>
      </w:r>
      <w:r w:rsidR="009C1663">
        <w:t xml:space="preserve">is in the process of being rectified with the International Electrotechnical Commission </w:t>
      </w:r>
      <w:r w:rsidR="000A40A5">
        <w:t xml:space="preserve">seeking to develop </w:t>
      </w:r>
      <w:r w:rsidR="00F41E0E">
        <w:t xml:space="preserve">international </w:t>
      </w:r>
      <w:r w:rsidR="000A40A5">
        <w:t xml:space="preserve">standards for </w:t>
      </w:r>
      <w:r w:rsidR="006E062D">
        <w:t>WEC</w:t>
      </w:r>
      <w:r w:rsidR="000A40A5">
        <w:t>’s</w:t>
      </w:r>
      <w:r w:rsidR="0074309A">
        <w:t>, releasing technical specifications as recently as 2014</w:t>
      </w:r>
      <w:r w:rsidR="00F50E6C">
        <w:t xml:space="preserve"> </w:t>
      </w:r>
      <w:sdt>
        <w:sdtPr>
          <w:tag w:val="doc:5e8ca2dce4b0ac779d6eac05;body"/>
          <w:id w:val="-671951949"/>
          <w:placeholder>
            <w:docPart w:val="D525285BABC642338EF43A0EC304EC4E"/>
          </w:placeholder>
          <w15:webExtensionLinked/>
        </w:sdtPr>
        <w:sdtEndPr/>
        <w:sdtContent>
          <w:r w:rsidR="00F257B5">
            <w:rPr>
              <w:rFonts w:eastAsia="Times New Roman"/>
            </w:rPr>
            <w:t>(Cornett, Toupin et al. ,2014)</w:t>
          </w:r>
        </w:sdtContent>
      </w:sdt>
      <w:r w:rsidR="00F50E6C" w:rsidRPr="00F50E6C">
        <w:t xml:space="preserve">. </w:t>
      </w:r>
      <w:r w:rsidR="00F41E0E" w:rsidRPr="00F50E6C">
        <w:t xml:space="preserve">This is </w:t>
      </w:r>
      <w:r w:rsidR="00F41E0E">
        <w:t xml:space="preserve">promising </w:t>
      </w:r>
      <w:r w:rsidR="00281E81">
        <w:t xml:space="preserve">but given the relative recency </w:t>
      </w:r>
      <w:r w:rsidR="00E935F1">
        <w:t>of attempts at standardisation</w:t>
      </w:r>
      <w:r w:rsidR="00387665">
        <w:t>, more time is still needed for acceptance of those standards.</w:t>
      </w:r>
      <w:r w:rsidR="00F879C5">
        <w:t xml:space="preserve"> </w:t>
      </w:r>
    </w:p>
    <w:p w14:paraId="3D320CA9" w14:textId="77777777" w:rsidR="00147785" w:rsidRDefault="00C2246E" w:rsidP="00147785">
      <w:pPr>
        <w:pStyle w:val="Heading3"/>
      </w:pPr>
      <w:bookmarkStart w:id="11" w:name="_Toc39465901"/>
      <w:r>
        <w:t>Sub-Systems</w:t>
      </w:r>
      <w:bookmarkEnd w:id="11"/>
    </w:p>
    <w:p w14:paraId="441C7348" w14:textId="77777777" w:rsidR="00BD355F" w:rsidRPr="00D876BD" w:rsidRDefault="00C2246E" w:rsidP="00E56A11">
      <w:r>
        <w:t xml:space="preserve">Given the relative impreciseness of the definition, </w:t>
      </w:r>
      <w:r w:rsidR="002665A4">
        <w:t>it becomes useful</w:t>
      </w:r>
      <w:r w:rsidR="002A32F9">
        <w:t xml:space="preserve"> to instead describe </w:t>
      </w:r>
      <w:r w:rsidR="006E062D">
        <w:t>WEC</w:t>
      </w:r>
      <w:r w:rsidR="002A32F9">
        <w:t xml:space="preserve">’s </w:t>
      </w:r>
      <w:r w:rsidR="00705EC1">
        <w:t>using the separate systems that create the whole</w:t>
      </w:r>
      <w:r w:rsidR="0014470B">
        <w:t>.</w:t>
      </w:r>
      <w:r w:rsidR="00C26B66">
        <w:t xml:space="preserve"> </w:t>
      </w:r>
      <w:r w:rsidR="0014470B">
        <w:t>Accordingly,</w:t>
      </w:r>
      <w:r w:rsidR="00C26B66">
        <w:t xml:space="preserve"> Pecher and Kofed (2017)</w:t>
      </w:r>
      <w:r w:rsidR="0089793F">
        <w:t xml:space="preserve"> note that </w:t>
      </w:r>
      <w:r w:rsidR="008F645E">
        <w:t>the “main sub-systems tha</w:t>
      </w:r>
      <w:r w:rsidR="003B296C">
        <w:t>t</w:t>
      </w:r>
      <w:r w:rsidR="008F645E">
        <w:t xml:space="preserve"> are present in (all) </w:t>
      </w:r>
      <w:r w:rsidR="008F645E" w:rsidRPr="00E57E02">
        <w:t>WEC’s</w:t>
      </w:r>
      <w:r w:rsidR="003B296C" w:rsidRPr="00E57E02">
        <w:t xml:space="preserve"> [introduced</w:t>
      </w:r>
      <w:r w:rsidR="003B296C">
        <w:t xml:space="preserve"> widely in literature] ”</w:t>
      </w:r>
      <w:r w:rsidR="00807D86">
        <w:t xml:space="preserve"> </w:t>
      </w:r>
      <w:r w:rsidR="00DF47AB">
        <w:t>are defined as follows :</w:t>
      </w:r>
    </w:p>
    <w:p w14:paraId="127F5A5D" w14:textId="77777777" w:rsidR="00A71870" w:rsidRDefault="00C2246E" w:rsidP="00A71870">
      <w:pPr>
        <w:pStyle w:val="ListParagraph"/>
        <w:numPr>
          <w:ilvl w:val="0"/>
          <w:numId w:val="5"/>
        </w:numPr>
      </w:pPr>
      <w:r>
        <w:t xml:space="preserve">Hydrodynamic Design, which is the primary wave absorption system that allows for exploitation of the wave energy resource. Can be based on several different principle </w:t>
      </w:r>
      <w:r>
        <w:lastRenderedPageBreak/>
        <w:t>technologies, e.g. point absorbers, oscillating bodies and oscillating water column principles. This subsystem actively transfers energy from the wave resource into the next two subsystems</w:t>
      </w:r>
    </w:p>
    <w:p w14:paraId="3ABA6705" w14:textId="11B1FE38" w:rsidR="00A71870" w:rsidRDefault="00C2246E" w:rsidP="00A71870">
      <w:pPr>
        <w:pStyle w:val="ListParagraph"/>
        <w:numPr>
          <w:ilvl w:val="0"/>
          <w:numId w:val="5"/>
        </w:numPr>
      </w:pPr>
      <w:r w:rsidRPr="00B90EEE">
        <w:t xml:space="preserve">Power </w:t>
      </w:r>
      <w:r w:rsidR="00B90EEE">
        <w:t>t</w:t>
      </w:r>
      <w:r w:rsidRPr="00B90EEE">
        <w:t>ake</w:t>
      </w:r>
      <w:r>
        <w:t>-off, which handles the way in which captured wave energy (from subsystem 1) is converted into electricity. Again, can be based on different primary principles, hydraulics and direct drive to name a couple of examples.</w:t>
      </w:r>
    </w:p>
    <w:p w14:paraId="1C0EFE5D" w14:textId="77777777" w:rsidR="00A71870" w:rsidRDefault="00C2246E" w:rsidP="00A71870">
      <w:pPr>
        <w:pStyle w:val="ListParagraph"/>
        <w:numPr>
          <w:ilvl w:val="0"/>
          <w:numId w:val="5"/>
        </w:numPr>
      </w:pPr>
      <w:r>
        <w:t xml:space="preserve">Reaction, which maintains the position of the </w:t>
      </w:r>
      <w:r w:rsidR="006E062D">
        <w:t>WEC</w:t>
      </w:r>
      <w:r>
        <w:t xml:space="preserve"> relative to some point (usually a mooring system).</w:t>
      </w:r>
    </w:p>
    <w:p w14:paraId="0640FD92" w14:textId="77777777" w:rsidR="00A71870" w:rsidRDefault="00C2246E" w:rsidP="00A71870">
      <w:pPr>
        <w:pStyle w:val="ListParagraph"/>
        <w:numPr>
          <w:ilvl w:val="0"/>
          <w:numId w:val="5"/>
        </w:numPr>
      </w:pPr>
      <w:r>
        <w:t xml:space="preserve">Control, which is the intelligent subsection of a </w:t>
      </w:r>
      <w:r w:rsidR="006E062D">
        <w:t>WEC</w:t>
      </w:r>
      <w:r>
        <w:t xml:space="preserve"> that controls the </w:t>
      </w:r>
      <w:r w:rsidR="006E062D">
        <w:t>WEC</w:t>
      </w:r>
      <w:r>
        <w:t xml:space="preserve"> and its measurements. Primarily consists of processes for automating the electromechanical requirements for generating electricity, and sensors used for relevant data acquisition. Also includes the human interface.</w:t>
      </w:r>
    </w:p>
    <w:p w14:paraId="064C7DF8" w14:textId="77777777" w:rsidR="000B1713" w:rsidRDefault="00C2246E" w:rsidP="0015538C">
      <w:r w:rsidRPr="00E45D7D">
        <w:t>Pecher and Kofed also</w:t>
      </w:r>
      <w:r w:rsidR="00375E79">
        <w:t xml:space="preserve"> </w:t>
      </w:r>
      <w:r w:rsidR="0088798E">
        <w:t>describe</w:t>
      </w:r>
      <w:r w:rsidR="00375E79">
        <w:t xml:space="preserve"> </w:t>
      </w:r>
      <w:r>
        <w:t xml:space="preserve">several essential aspects in which </w:t>
      </w:r>
      <w:r w:rsidR="006E062D">
        <w:t>WEC</w:t>
      </w:r>
      <w:r>
        <w:t xml:space="preserve">’s should excel to provide long-term economic </w:t>
      </w:r>
      <w:r w:rsidR="0088798E">
        <w:t>potential and of particular note to this report</w:t>
      </w:r>
      <w:r w:rsidR="002F2AB4">
        <w:t xml:space="preserve"> state that one of these key aspects is overall power performance, “The WEC must consist of an efficient wave energy absorbing technology…”.</w:t>
      </w:r>
      <w:r w:rsidR="001A0082">
        <w:t xml:space="preserve"> This is </w:t>
      </w:r>
      <w:r w:rsidR="00CB38FB">
        <w:t>in line</w:t>
      </w:r>
      <w:r w:rsidR="001A0082">
        <w:t xml:space="preserve"> with</w:t>
      </w:r>
      <w:r w:rsidR="00122C36">
        <w:t xml:space="preserve"> conclusions drawn by</w:t>
      </w:r>
      <w:r w:rsidR="00211DC7">
        <w:t xml:space="preserve"> Sheng (2019)</w:t>
      </w:r>
      <w:r w:rsidR="00E70B33">
        <w:t xml:space="preserve">, contending </w:t>
      </w:r>
      <w:r w:rsidR="00B41D62">
        <w:t xml:space="preserve">that </w:t>
      </w:r>
      <w:r w:rsidR="00845BD1">
        <w:t xml:space="preserve">one of the greatest challenges to overcome is to greatly improve the </w:t>
      </w:r>
      <w:r w:rsidR="00C244CB">
        <w:t>efficiency</w:t>
      </w:r>
      <w:r w:rsidR="00845BD1">
        <w:t xml:space="preserve"> of wave energy conversion, something in which </w:t>
      </w:r>
      <w:r w:rsidR="00C244CB">
        <w:t>“hydrodynamic performance of wave energy converters could play [a critical role in]…”</w:t>
      </w:r>
    </w:p>
    <w:p w14:paraId="3F8941D9" w14:textId="77777777" w:rsidR="00EF76A6" w:rsidRPr="0015538C" w:rsidRDefault="00C2246E" w:rsidP="0015538C">
      <w:r>
        <w:t>As noted earlier, it is the hydrodynamic subsystem that this report is focused on</w:t>
      </w:r>
      <w:r w:rsidR="009F4E61">
        <w:t xml:space="preserve">, and for the purposes of this </w:t>
      </w:r>
      <w:r w:rsidR="00437566">
        <w:t>report, these definitions will be adopted.</w:t>
      </w:r>
    </w:p>
    <w:p w14:paraId="0FB008DD" w14:textId="77777777" w:rsidR="003032D2" w:rsidRPr="003032D2" w:rsidRDefault="00C2246E" w:rsidP="003032D2">
      <w:pPr>
        <w:pStyle w:val="Heading2"/>
      </w:pPr>
      <w:bookmarkStart w:id="12" w:name="_Toc39465902"/>
      <w:r>
        <w:t>Hydrodynamic Design</w:t>
      </w:r>
      <w:bookmarkEnd w:id="12"/>
    </w:p>
    <w:p w14:paraId="6F50B064" w14:textId="77777777" w:rsidR="00386F28" w:rsidRDefault="00C2246E" w:rsidP="00386F28">
      <w:r>
        <w:t xml:space="preserve">Having </w:t>
      </w:r>
      <w:r w:rsidR="00730175">
        <w:t xml:space="preserve">suitably </w:t>
      </w:r>
      <w:r w:rsidR="00F01D54">
        <w:t xml:space="preserve">examined and defined the components of a </w:t>
      </w:r>
      <w:r w:rsidR="006E062D">
        <w:t>WEC</w:t>
      </w:r>
      <w:r w:rsidR="00730175">
        <w:t xml:space="preserve"> for this research, </w:t>
      </w:r>
      <w:r w:rsidR="00733116">
        <w:t xml:space="preserve">showing how key </w:t>
      </w:r>
      <w:r w:rsidR="0041126C">
        <w:t xml:space="preserve">the </w:t>
      </w:r>
      <w:r w:rsidR="00733116">
        <w:t xml:space="preserve">hydrodynamic </w:t>
      </w:r>
      <w:r w:rsidR="0041126C">
        <w:t>subsystem</w:t>
      </w:r>
      <w:r w:rsidR="004838F7">
        <w:t xml:space="preserve"> </w:t>
      </w:r>
      <w:r w:rsidR="00C32177">
        <w:t>is to progress</w:t>
      </w:r>
      <w:r w:rsidR="00B40F75">
        <w:t>ion</w:t>
      </w:r>
      <w:r w:rsidR="00C32177">
        <w:t xml:space="preserve"> in the industry, </w:t>
      </w:r>
      <w:r w:rsidR="00297BD2">
        <w:t xml:space="preserve">it is necessary </w:t>
      </w:r>
      <w:r w:rsidR="0041126C">
        <w:t xml:space="preserve">to understand the underlying principles </w:t>
      </w:r>
      <w:r w:rsidR="00A40B99">
        <w:t>for good</w:t>
      </w:r>
      <w:r w:rsidR="0041126C">
        <w:t xml:space="preserve"> hydrodynamic design</w:t>
      </w:r>
      <w:r w:rsidR="00912BE8">
        <w:t xml:space="preserve"> (conversion efficiency).</w:t>
      </w:r>
    </w:p>
    <w:p w14:paraId="058BEFAE" w14:textId="77777777" w:rsidR="003032D2" w:rsidRDefault="00C2246E" w:rsidP="003032D2">
      <w:pPr>
        <w:pStyle w:val="Heading3"/>
      </w:pPr>
      <w:bookmarkStart w:id="13" w:name="_Toc39465903"/>
      <w:r>
        <w:t>Interference</w:t>
      </w:r>
      <w:bookmarkEnd w:id="13"/>
    </w:p>
    <w:p w14:paraId="6476A9B8" w14:textId="77777777" w:rsidR="006D33B0" w:rsidRDefault="00C2246E" w:rsidP="00386F28">
      <w:r>
        <w:t>Chapter 6 in the Handbook of Ocean Wave Energy</w:t>
      </w:r>
      <w:r w:rsidR="00E00DF4">
        <w:t xml:space="preserve"> authored by Jorgen Hals Todalshaug (2017)</w:t>
      </w:r>
      <w:r w:rsidR="00613F7E">
        <w:t xml:space="preserve"> is solely concerned with the fundamental </w:t>
      </w:r>
      <w:r w:rsidR="008D7065">
        <w:t>principles</w:t>
      </w:r>
      <w:r w:rsidR="00613F7E">
        <w:t xml:space="preserve"> of wave absorption and is intrinsically linked with hydrodynamic design.</w:t>
      </w:r>
      <w:r>
        <w:t xml:space="preserve"> </w:t>
      </w:r>
      <w:r w:rsidR="00D22F17">
        <w:t>According to Toldashaug</w:t>
      </w:r>
      <w:r w:rsidR="00760713">
        <w:t xml:space="preserve">, </w:t>
      </w:r>
      <w:r w:rsidR="000B720C">
        <w:t>“W</w:t>
      </w:r>
      <w:r w:rsidR="00760713">
        <w:t xml:space="preserve">ave absorption </w:t>
      </w:r>
      <w:r w:rsidR="000B720C">
        <w:t>should primarily be understood as wave interference…”</w:t>
      </w:r>
      <w:r w:rsidR="00A204E2">
        <w:t xml:space="preserve">. </w:t>
      </w:r>
      <w:r w:rsidR="005E2A7B">
        <w:t xml:space="preserve">In order to absorb </w:t>
      </w:r>
      <w:r w:rsidR="00F22714">
        <w:t xml:space="preserve">the energy incoming from incident waves, the </w:t>
      </w:r>
      <w:r w:rsidR="006E062D">
        <w:t>WEC</w:t>
      </w:r>
      <w:r w:rsidR="00F22714">
        <w:t xml:space="preserve"> </w:t>
      </w:r>
      <w:r w:rsidR="00D812EE">
        <w:t xml:space="preserve">must interfere with those waves destructively, such that </w:t>
      </w:r>
      <w:r w:rsidR="00DB1ADB">
        <w:t>energy in the ocean is reduced, being absorbed into the device.</w:t>
      </w:r>
      <w:r w:rsidR="005E2A7B">
        <w:t xml:space="preserve"> </w:t>
      </w:r>
      <w:r w:rsidR="00B14642">
        <w:t xml:space="preserve">This follows </w:t>
      </w:r>
      <w:r w:rsidR="00B53496">
        <w:t xml:space="preserve">basic wave </w:t>
      </w:r>
      <w:r w:rsidR="00B27EBE">
        <w:t xml:space="preserve">theory, specifically the superposition principle. That is, when two </w:t>
      </w:r>
      <w:r w:rsidR="00985979">
        <w:t xml:space="preserve">waves meet, the resultant pulse while the two waves are passing each other, is the algebraic </w:t>
      </w:r>
      <w:r w:rsidR="00DC07A6">
        <w:t xml:space="preserve">sum of the two waves </w:t>
      </w:r>
      <w:sdt>
        <w:sdtPr>
          <w:tag w:val="doc:5e8f38c6e4b0eb674f7eab7d;body"/>
          <w:id w:val="803658633"/>
          <w:placeholder>
            <w:docPart w:val="BB63530DD1A24DBFAEF0D0FDD14D3B4A"/>
          </w:placeholder>
          <w15:webExtensionLinked/>
        </w:sdtPr>
        <w:sdtEndPr/>
        <w:sdtContent>
          <w:r w:rsidR="00F257B5">
            <w:rPr>
              <w:rFonts w:eastAsia="Times New Roman"/>
            </w:rPr>
            <w:t>(Garcia, Damask et al. ,1998)</w:t>
          </w:r>
        </w:sdtContent>
      </w:sdt>
      <w:r w:rsidR="00360F39">
        <w:t>.</w:t>
      </w:r>
      <w:r w:rsidR="00DC07A6">
        <w:t xml:space="preserve"> </w:t>
      </w:r>
    </w:p>
    <w:p w14:paraId="3759EAEF" w14:textId="77777777" w:rsidR="00D243C3" w:rsidRDefault="00C2246E" w:rsidP="00386F28">
      <w:r>
        <w:lastRenderedPageBreak/>
        <w:t xml:space="preserve">In this context, </w:t>
      </w:r>
      <w:r w:rsidR="00F00EE6">
        <w:t xml:space="preserve">it is understood that </w:t>
      </w:r>
      <w:r w:rsidR="000767C4">
        <w:t xml:space="preserve">complete destructive interference is the goal, rather than allowing the energy in wave </w:t>
      </w:r>
      <w:r w:rsidR="006B3D4E">
        <w:t>to remain in the ocean</w:t>
      </w:r>
      <w:r w:rsidR="00E21048">
        <w:t xml:space="preserve">, </w:t>
      </w:r>
      <w:r w:rsidR="00C402DE">
        <w:t xml:space="preserve">the </w:t>
      </w:r>
      <w:r w:rsidR="006E062D">
        <w:t>WEC</w:t>
      </w:r>
      <w:r w:rsidR="00C402DE">
        <w:t xml:space="preserve"> should generate a counterwave to allow</w:t>
      </w:r>
      <w:r w:rsidR="00017BC6">
        <w:t xml:space="preserve"> the energy to be absorbed.</w:t>
      </w:r>
      <w:r w:rsidR="006260ED">
        <w:t xml:space="preserve"> Toldalshaug </w:t>
      </w:r>
      <w:r w:rsidR="004934DD">
        <w:t>surmises this fundamental relationship as “A g</w:t>
      </w:r>
      <w:r w:rsidR="009453C0">
        <w:t>ood wave absorber is a good wave maker”.</w:t>
      </w:r>
    </w:p>
    <w:p w14:paraId="0F96ACAB" w14:textId="77777777" w:rsidR="007D47EF" w:rsidRDefault="00C2246E" w:rsidP="00386F28">
      <w:r>
        <w:t xml:space="preserve">A </w:t>
      </w:r>
      <w:r w:rsidR="00596E0F">
        <w:t xml:space="preserve">study by Yang et al. </w:t>
      </w:r>
      <w:sdt>
        <w:sdtPr>
          <w:tag w:val="doc:5e8f3fafe4b033c82640e860;body"/>
          <w:id w:val="551431886"/>
          <w:placeholder>
            <w:docPart w:val="A4E85D23299E41498B51BC6871199153"/>
          </w:placeholder>
          <w15:webExtensionLinked/>
        </w:sdtPr>
        <w:sdtEndPr/>
        <w:sdtContent>
          <w:r w:rsidR="00F257B5">
            <w:rPr>
              <w:rFonts w:eastAsia="Times New Roman"/>
            </w:rPr>
            <w:t>(2015)</w:t>
          </w:r>
        </w:sdtContent>
      </w:sdt>
      <w:r w:rsidR="00391803">
        <w:t xml:space="preserve"> </w:t>
      </w:r>
      <w:r w:rsidR="00596E0F">
        <w:t xml:space="preserve">that </w:t>
      </w:r>
      <w:r w:rsidR="00CA63C8">
        <w:t xml:space="preserve">researched the power characteristics of a point </w:t>
      </w:r>
      <w:r w:rsidR="008B39FB">
        <w:t>absorber</w:t>
      </w:r>
      <w:r w:rsidR="00E14885">
        <w:t xml:space="preserve"> via numerical </w:t>
      </w:r>
      <w:r w:rsidR="0040609F">
        <w:t>calculations</w:t>
      </w:r>
      <w:r w:rsidR="00E14885">
        <w:t xml:space="preserve"> </w:t>
      </w:r>
      <w:r w:rsidR="005A37DD">
        <w:t>makes similar</w:t>
      </w:r>
      <w:r w:rsidR="00E14885">
        <w:t xml:space="preserve"> observations as Toldashaug, </w:t>
      </w:r>
      <w:r w:rsidR="005A37DD">
        <w:t xml:space="preserve">proposing that buoys should be designed from the perspective of </w:t>
      </w:r>
      <w:r w:rsidR="00FC509D">
        <w:t>wave resonance and destructive interference.</w:t>
      </w:r>
    </w:p>
    <w:p w14:paraId="226AC76F" w14:textId="77777777" w:rsidR="006008C4" w:rsidRDefault="00C2246E" w:rsidP="006008C4">
      <w:pPr>
        <w:pStyle w:val="Heading3"/>
      </w:pPr>
      <w:bookmarkStart w:id="14" w:name="_Toc39465904"/>
      <w:r>
        <w:t>Symmetry</w:t>
      </w:r>
      <w:bookmarkEnd w:id="14"/>
    </w:p>
    <w:p w14:paraId="7571A059" w14:textId="77777777" w:rsidR="007F5F40" w:rsidRPr="00991F22" w:rsidRDefault="00C2246E" w:rsidP="00452E01">
      <w:r>
        <w:t>Fal</w:t>
      </w:r>
      <w:r w:rsidR="008E599C">
        <w:t xml:space="preserve">nes </w:t>
      </w:r>
      <w:sdt>
        <w:sdtPr>
          <w:tag w:val="doc:5e5e7d41e4b03c46d265b376;body"/>
          <w:id w:val="398874640"/>
          <w:placeholder>
            <w:docPart w:val="1B50BBA403BB45D9B616505F960DB42E"/>
          </w:placeholder>
          <w15:webExtensionLinked/>
        </w:sdtPr>
        <w:sdtEndPr/>
        <w:sdtContent>
          <w:r w:rsidR="00F257B5">
            <w:rPr>
              <w:rFonts w:eastAsia="Times New Roman"/>
            </w:rPr>
            <w:t>(2002)</w:t>
          </w:r>
        </w:sdtContent>
      </w:sdt>
      <w:r w:rsidR="00D02567">
        <w:t xml:space="preserve"> </w:t>
      </w:r>
      <w:r w:rsidR="008E599C">
        <w:t xml:space="preserve">states that </w:t>
      </w:r>
      <w:r w:rsidR="00B7212C">
        <w:t>the maximum power a buoy is capable</w:t>
      </w:r>
      <w:r w:rsidR="00466491">
        <w:t xml:space="preserve"> of absorbing</w:t>
      </w:r>
      <w:r w:rsidR="00B7212C">
        <w:t xml:space="preserve"> </w:t>
      </w:r>
      <w:r w:rsidR="00B85203">
        <w:t xml:space="preserve">differs based on </w:t>
      </w:r>
      <w:r w:rsidR="00BC376B">
        <w:t>the axis symmetry of the body.</w:t>
      </w:r>
      <w:r w:rsidR="00145F8E">
        <w:t xml:space="preserve"> </w:t>
      </w:r>
      <w:r w:rsidR="004F6841">
        <w:t>A</w:t>
      </w:r>
      <w:r w:rsidR="00145F8E">
        <w:t xml:space="preserve">n axisymmetric body </w:t>
      </w:r>
      <w:r w:rsidR="004F6841">
        <w:t>can at most, absorb</w:t>
      </w:r>
      <w:r w:rsidR="006A696D">
        <w:t xml:space="preserve"> ½ of the incoming energy from the sea state. Gi</w:t>
      </w:r>
      <w:r w:rsidR="00B65C46">
        <w:t>ven that the incident wave will interfere with equally larg</w:t>
      </w:r>
      <w:r w:rsidR="00AD6CB2">
        <w:t xml:space="preserve">e waves radiating from the opposite side of the buoy, the body is </w:t>
      </w:r>
      <w:r w:rsidR="00A2502C">
        <w:t>limited</w:t>
      </w:r>
      <w:r w:rsidR="00AD6CB2">
        <w:t xml:space="preserve"> to absorbing a P</w:t>
      </w:r>
      <w:r w:rsidR="00AD6CB2" w:rsidRPr="006A696D">
        <w:rPr>
          <w:vertAlign w:val="subscript"/>
        </w:rPr>
        <w:t xml:space="preserve">max </w:t>
      </w:r>
      <w:r w:rsidR="00AD6CB2">
        <w:t xml:space="preserve">of ½ </w:t>
      </w:r>
      <w:r w:rsidR="00A2502C">
        <w:t xml:space="preserve"> the incident wave power.</w:t>
      </w:r>
      <w:r>
        <w:t xml:space="preserve"> </w:t>
      </w:r>
      <w:r w:rsidR="007C0EDC">
        <w:t>It follows then, that a sufficiently non-symmetric buoy</w:t>
      </w:r>
      <w:r w:rsidR="00E11145">
        <w:t xml:space="preserve"> could </w:t>
      </w:r>
      <w:r w:rsidR="006900A5">
        <w:t xml:space="preserve">potentially </w:t>
      </w:r>
      <w:r>
        <w:t>absorb the entire incoming wave energy resource.</w:t>
      </w:r>
      <w:r w:rsidR="00A31D36">
        <w:t xml:space="preserve"> </w:t>
      </w:r>
      <w:r>
        <w:t xml:space="preserve">This </w:t>
      </w:r>
      <w:r w:rsidR="00C20DA1">
        <w:t>line of thinking is somewhat validated with</w:t>
      </w:r>
      <w:r w:rsidR="004C413B">
        <w:t xml:space="preserve"> designs such as salters duck, a wave energy </w:t>
      </w:r>
      <w:r w:rsidR="006E062D">
        <w:t>converter</w:t>
      </w:r>
      <w:r w:rsidR="004C413B">
        <w:t xml:space="preserve"> </w:t>
      </w:r>
      <w:r w:rsidR="004356CF">
        <w:t>related to an overall efficiency of up to 90%</w:t>
      </w:r>
      <w:r w:rsidR="00C22AED">
        <w:t xml:space="preserve"> </w:t>
      </w:r>
      <w:sdt>
        <w:sdtPr>
          <w:tag w:val="doc:5e9349d3e4b01254c50ea0b8;body"/>
          <w:id w:val="-414165205"/>
          <w:placeholder>
            <w:docPart w:val="63BA1D214E0E4BE6A676F92339941F04"/>
          </w:placeholder>
          <w15:webExtensionLinked/>
        </w:sdtPr>
        <w:sdtEndPr/>
        <w:sdtContent>
          <w:r w:rsidR="00F257B5">
            <w:rPr>
              <w:rFonts w:eastAsia="Times New Roman"/>
            </w:rPr>
            <w:t>(Hendrowati, Guntur ,2016)</w:t>
          </w:r>
        </w:sdtContent>
      </w:sdt>
      <w:r w:rsidR="00B965DB">
        <w:t xml:space="preserve">. </w:t>
      </w:r>
      <w:r w:rsidR="009D61A9">
        <w:t xml:space="preserve">Despite this greater </w:t>
      </w:r>
      <w:r w:rsidR="00AA4657">
        <w:t>power absorption capability</w:t>
      </w:r>
      <w:r w:rsidR="004D33B9">
        <w:t>, this report only consider</w:t>
      </w:r>
      <w:r w:rsidR="007C20AC">
        <w:t>s</w:t>
      </w:r>
      <w:r w:rsidR="004D33B9">
        <w:t xml:space="preserve"> axisymmetric devices, for simplicity </w:t>
      </w:r>
      <w:r w:rsidR="00ED5F76">
        <w:t>and reasons relating to the simulation time(s) discussed in section 3.</w:t>
      </w:r>
      <w:r w:rsidR="007C20AC">
        <w:t>3.</w:t>
      </w:r>
    </w:p>
    <w:p w14:paraId="23216AEC" w14:textId="77777777" w:rsidR="00626B2D" w:rsidRDefault="00C2246E" w:rsidP="00E3190D">
      <w:pPr>
        <w:pStyle w:val="Heading3"/>
      </w:pPr>
      <w:bookmarkStart w:id="15" w:name="_Toc39465905"/>
      <w:r>
        <w:t>Topology</w:t>
      </w:r>
      <w:bookmarkEnd w:id="15"/>
    </w:p>
    <w:p w14:paraId="540FAB7C" w14:textId="77777777" w:rsidR="004D2D52" w:rsidRDefault="00C2246E" w:rsidP="0009161A">
      <w:r>
        <w:t xml:space="preserve">Given the understanding that a </w:t>
      </w:r>
      <w:r w:rsidR="006E062D">
        <w:t>WEC</w:t>
      </w:r>
      <w:r>
        <w:t xml:space="preserve"> must be a good wave maker, it becomes important to understand how this is achieved.</w:t>
      </w:r>
    </w:p>
    <w:p w14:paraId="7832A662" w14:textId="77777777" w:rsidR="00FF506D" w:rsidRDefault="00C2246E" w:rsidP="0009161A">
      <w:pPr>
        <w:rPr>
          <w:color w:val="FF0000"/>
        </w:rPr>
      </w:pPr>
      <w:r w:rsidRPr="00576F42">
        <w:t>To</w:t>
      </w:r>
      <w:r w:rsidR="00B27706" w:rsidRPr="00576F42">
        <w:t xml:space="preserve">dalshaug </w:t>
      </w:r>
      <w:sdt>
        <w:sdtPr>
          <w:tag w:val="doc:5dc14d18e4b02622acf72633;body"/>
          <w:id w:val="906876586"/>
          <w:placeholder>
            <w:docPart w:val="46DFD911A82B4FF08713B09E82C197AA"/>
          </w:placeholder>
          <w15:webExtensionLinked/>
        </w:sdtPr>
        <w:sdtEndPr/>
        <w:sdtContent>
          <w:r w:rsidR="00F257B5">
            <w:rPr>
              <w:rFonts w:eastAsia="Times New Roman"/>
            </w:rPr>
            <w:t>(Pecher, Kofoed ,2017)</w:t>
          </w:r>
        </w:sdtContent>
      </w:sdt>
      <w:r w:rsidR="00DC18F6">
        <w:rPr>
          <w:color w:val="FF0000"/>
        </w:rPr>
        <w:t xml:space="preserve"> </w:t>
      </w:r>
      <w:r w:rsidR="00B27706">
        <w:t xml:space="preserve"> </w:t>
      </w:r>
      <w:r w:rsidR="00947EB1">
        <w:t>presents several rules of thumb for wave-absorbing bodies, the first of which is th</w:t>
      </w:r>
      <w:r w:rsidR="00663BCD">
        <w:t>at corners should be rounded, the reasoning being that sharp edg</w:t>
      </w:r>
      <w:r w:rsidR="00476B3A">
        <w:t xml:space="preserve">es will induce drag and viscous forces, </w:t>
      </w:r>
      <w:r w:rsidR="008A76D9">
        <w:t>directly subtracting from total power available for conversion.</w:t>
      </w:r>
      <w:r w:rsidR="00BC7758">
        <w:t xml:space="preserve"> </w:t>
      </w:r>
      <w:r w:rsidR="007F084B">
        <w:t xml:space="preserve">If possible, </w:t>
      </w:r>
      <w:r w:rsidR="00A544B3">
        <w:t>those same</w:t>
      </w:r>
      <w:r w:rsidR="00903829">
        <w:t xml:space="preserve"> corners should have a radius of curvature larger than or equal to </w:t>
      </w:r>
      <w:r w:rsidR="00B964EE">
        <w:t>the stroke of local water particle motion</w:t>
      </w:r>
      <w:r w:rsidR="006665EA">
        <w:t>, as this results in negligible losses</w:t>
      </w:r>
      <w:r w:rsidR="00925E46">
        <w:t xml:space="preserve"> due to drag and viscosity</w:t>
      </w:r>
      <w:r w:rsidR="00A544B3">
        <w:t>.</w:t>
      </w:r>
      <w:r w:rsidR="00715D28">
        <w:rPr>
          <w:color w:val="FF0000"/>
        </w:rPr>
        <w:t xml:space="preserve"> </w:t>
      </w:r>
    </w:p>
    <w:p w14:paraId="4A2604D9" w14:textId="77777777" w:rsidR="002F07F3" w:rsidRDefault="00C2246E" w:rsidP="0009161A">
      <w:r>
        <w:t xml:space="preserve">Introduced in the same section, is a </w:t>
      </w:r>
      <w:r w:rsidR="002D34C2">
        <w:t>differentiation between sizes of buoys</w:t>
      </w:r>
      <w:r w:rsidR="007272F2">
        <w:t xml:space="preserve">, understood as the </w:t>
      </w:r>
      <w:r w:rsidR="00427410">
        <w:t>buoy’s</w:t>
      </w:r>
      <w:r w:rsidR="007272F2">
        <w:t xml:space="preserve"> </w:t>
      </w:r>
      <w:r w:rsidR="00427410">
        <w:t xml:space="preserve">horizontal extension </w:t>
      </w:r>
      <w:r w:rsidR="00E91AFE">
        <w:t>relative</w:t>
      </w:r>
      <w:r w:rsidR="004926B0">
        <w:t xml:space="preserve"> to the predominant wavelength</w:t>
      </w:r>
      <w:r w:rsidR="002D34C2">
        <w:t>, that is :</w:t>
      </w:r>
      <w:r w:rsidR="006938AD">
        <w:t xml:space="preserve"> </w:t>
      </w:r>
    </w:p>
    <w:p w14:paraId="2F94CD6D" w14:textId="77777777" w:rsidR="008D242F" w:rsidRPr="00576F42" w:rsidRDefault="00C2246E" w:rsidP="008D242F">
      <w:pPr>
        <w:pStyle w:val="ListParagraph"/>
        <w:numPr>
          <w:ilvl w:val="0"/>
          <w:numId w:val="8"/>
        </w:numPr>
      </w:pPr>
      <w:r w:rsidRPr="00576F42">
        <w:rPr>
          <w:rFonts w:cs="Arial"/>
          <w:color w:val="222222"/>
          <w:shd w:val="clear" w:color="auto" w:fill="FFFFFF"/>
        </w:rPr>
        <w:t>λ</w:t>
      </w:r>
      <w:r w:rsidRPr="00576F42">
        <w:t>/ 6 : small body</w:t>
      </w:r>
    </w:p>
    <w:p w14:paraId="7A99AB35" w14:textId="77777777" w:rsidR="008D242F" w:rsidRPr="00576F42" w:rsidRDefault="00C2246E" w:rsidP="008D242F">
      <w:pPr>
        <w:pStyle w:val="ListParagraph"/>
        <w:numPr>
          <w:ilvl w:val="0"/>
          <w:numId w:val="8"/>
        </w:numPr>
      </w:pPr>
      <w:r w:rsidRPr="00576F42">
        <w:t xml:space="preserve">Between </w:t>
      </w:r>
      <w:r w:rsidR="00576F42" w:rsidRPr="00576F42">
        <w:rPr>
          <w:rFonts w:cs="Arial"/>
          <w:color w:val="222222"/>
          <w:shd w:val="clear" w:color="auto" w:fill="FFFFFF"/>
        </w:rPr>
        <w:t>λ</w:t>
      </w:r>
      <w:r w:rsidRPr="00576F42">
        <w:t xml:space="preserve">/ 6 and </w:t>
      </w:r>
      <w:r w:rsidR="00576F42" w:rsidRPr="00576F42">
        <w:rPr>
          <w:rFonts w:cs="Arial"/>
          <w:color w:val="222222"/>
          <w:shd w:val="clear" w:color="auto" w:fill="FFFFFF"/>
        </w:rPr>
        <w:t>λ</w:t>
      </w:r>
      <w:r w:rsidRPr="00576F42">
        <w:t>/2 : medium body</w:t>
      </w:r>
    </w:p>
    <w:p w14:paraId="7449FD92" w14:textId="77777777" w:rsidR="001901B0" w:rsidRDefault="00C2246E" w:rsidP="001901B0">
      <w:pPr>
        <w:pStyle w:val="ListParagraph"/>
        <w:numPr>
          <w:ilvl w:val="0"/>
          <w:numId w:val="8"/>
        </w:numPr>
      </w:pPr>
      <w:r w:rsidRPr="00576F42">
        <w:t xml:space="preserve">Greater than </w:t>
      </w:r>
      <w:r w:rsidR="00576F42" w:rsidRPr="00576F42">
        <w:rPr>
          <w:rFonts w:cs="Arial"/>
          <w:color w:val="222222"/>
          <w:shd w:val="clear" w:color="auto" w:fill="FFFFFF"/>
        </w:rPr>
        <w:t>λ</w:t>
      </w:r>
      <w:r w:rsidRPr="00576F42">
        <w:t>/ 2 : large body</w:t>
      </w:r>
    </w:p>
    <w:p w14:paraId="5591CAD7" w14:textId="77777777" w:rsidR="00B66A6F" w:rsidRDefault="00C2246E" w:rsidP="00B66A6F">
      <w:pPr>
        <w:pStyle w:val="Heading2"/>
      </w:pPr>
      <w:bookmarkStart w:id="16" w:name="_Toc39465906"/>
      <w:r>
        <w:lastRenderedPageBreak/>
        <w:t>WEC</w:t>
      </w:r>
      <w:r w:rsidR="002B638E">
        <w:t xml:space="preserve"> </w:t>
      </w:r>
      <w:r w:rsidR="00264D84">
        <w:t>Mo</w:t>
      </w:r>
      <w:r w:rsidR="009E21E2">
        <w:t>delling</w:t>
      </w:r>
      <w:bookmarkEnd w:id="16"/>
    </w:p>
    <w:p w14:paraId="551F7D3C" w14:textId="5B1E9619" w:rsidR="000B554B" w:rsidRDefault="00C2246E" w:rsidP="009932A1">
      <w:r>
        <w:t xml:space="preserve">The modelling of </w:t>
      </w:r>
      <w:r w:rsidR="006E062D">
        <w:t>WEC</w:t>
      </w:r>
      <w:r>
        <w:t xml:space="preserve">’s currently occupies a large area of current research and development </w:t>
      </w:r>
      <w:r w:rsidR="00532D63">
        <w:t xml:space="preserve">in the sector. </w:t>
      </w:r>
      <w:r w:rsidR="00E86E4B">
        <w:t>Early</w:t>
      </w:r>
      <w:r w:rsidR="00532D63">
        <w:t xml:space="preserve"> examples</w:t>
      </w:r>
      <w:r w:rsidR="008F6137">
        <w:t xml:space="preserve"> of</w:t>
      </w:r>
      <w:r w:rsidR="00532D63">
        <w:t xml:space="preserve"> </w:t>
      </w:r>
      <w:r w:rsidR="006E062D">
        <w:t>WEC</w:t>
      </w:r>
      <w:r w:rsidR="008F6137">
        <w:t xml:space="preserve"> models</w:t>
      </w:r>
      <w:r w:rsidR="00532D63">
        <w:t xml:space="preserve"> date</w:t>
      </w:r>
      <w:r w:rsidR="003A6CC0">
        <w:t xml:space="preserve"> back to the late 1970’s</w:t>
      </w:r>
      <w:r w:rsidR="008F6137">
        <w:t xml:space="preserve"> and typically used simplified analytical </w:t>
      </w:r>
      <w:r w:rsidR="00E86E4B">
        <w:t>methods</w:t>
      </w:r>
      <w:r w:rsidR="005E7412">
        <w:t>, based on potential flow</w:t>
      </w:r>
      <w:r w:rsidR="007454CB">
        <w:t xml:space="preserve"> and rigid-body</w:t>
      </w:r>
      <w:r w:rsidR="005E7412">
        <w:t xml:space="preserve"> models</w:t>
      </w:r>
      <w:r w:rsidR="00E86E4B">
        <w:t xml:space="preserve">. </w:t>
      </w:r>
      <w:r w:rsidR="007454CB" w:rsidRPr="008D6743">
        <w:t>Evans</w:t>
      </w:r>
      <w:r w:rsidR="007454CB" w:rsidRPr="00FD7EA3">
        <w:rPr>
          <w:color w:val="FF0000"/>
        </w:rPr>
        <w:t xml:space="preserve"> </w:t>
      </w:r>
      <w:sdt>
        <w:sdtPr>
          <w:rPr>
            <w:color w:val="FF0000"/>
          </w:rPr>
          <w:tag w:val="doc:5e93549ae4b0b0e2d0aa8af2;body"/>
          <w:id w:val="-1953470194"/>
          <w:placeholder>
            <w:docPart w:val="B8666EF690A346BA9C86FF600379C8A8"/>
          </w:placeholder>
          <w15:webExtensionLinked/>
        </w:sdtPr>
        <w:sdtEndPr/>
        <w:sdtContent>
          <w:r w:rsidR="00F257B5">
            <w:rPr>
              <w:rFonts w:eastAsia="Times New Roman"/>
            </w:rPr>
            <w:t>(1978)</w:t>
          </w:r>
        </w:sdtContent>
      </w:sdt>
      <w:r w:rsidR="008D6743">
        <w:rPr>
          <w:color w:val="FF0000"/>
        </w:rPr>
        <w:t xml:space="preserve"> </w:t>
      </w:r>
      <w:r w:rsidR="00BD5149">
        <w:t xml:space="preserve">was one of the first to create a simple </w:t>
      </w:r>
      <w:r w:rsidR="006E062D">
        <w:t>WEC</w:t>
      </w:r>
      <w:r w:rsidR="00BD5149">
        <w:t xml:space="preserve"> based on these </w:t>
      </w:r>
      <w:r w:rsidR="001B18C2">
        <w:t>theories</w:t>
      </w:r>
      <w:r w:rsidR="00BD5149">
        <w:t>,</w:t>
      </w:r>
      <w:r w:rsidR="001B18C2">
        <w:t xml:space="preserve"> obtaining an expression for the efficiency of </w:t>
      </w:r>
      <w:r w:rsidR="009E2A96">
        <w:t xml:space="preserve">wave-energy absorption of a float connected to a spring-dashpot </w:t>
      </w:r>
      <w:r w:rsidR="009E2A96" w:rsidRPr="00E45D7D">
        <w:t>system</w:t>
      </w:r>
      <w:r w:rsidR="00573877" w:rsidRPr="00E45D7D">
        <w:t>,</w:t>
      </w:r>
      <w:r w:rsidR="00573877">
        <w:t xml:space="preserve"> </w:t>
      </w:r>
      <w:r w:rsidR="00772C5F">
        <w:t>i.e.</w:t>
      </w:r>
      <w:r w:rsidR="00D212F6">
        <w:t xml:space="preserve"> </w:t>
      </w:r>
      <w:r w:rsidR="00772C5F">
        <w:t>an</w:t>
      </w:r>
      <w:r w:rsidR="00D212F6">
        <w:t xml:space="preserve"> oscillating water column type of </w:t>
      </w:r>
      <w:r w:rsidR="006E062D">
        <w:t>WEC</w:t>
      </w:r>
      <w:r w:rsidR="00D212F6">
        <w:t>.</w:t>
      </w:r>
      <w:r w:rsidR="00695F1C">
        <w:t xml:space="preserve"> </w:t>
      </w:r>
    </w:p>
    <w:p w14:paraId="34144C8D" w14:textId="43B98F5E" w:rsidR="009932A1" w:rsidRDefault="00C2246E" w:rsidP="009932A1">
      <w:r>
        <w:t xml:space="preserve">Much of the early modelling research was into this type </w:t>
      </w:r>
      <w:r w:rsidRPr="00F90D6B">
        <w:t xml:space="preserve">of </w:t>
      </w:r>
      <w:r w:rsidR="006E062D" w:rsidRPr="00F90D6B">
        <w:t>WEC</w:t>
      </w:r>
      <w:r w:rsidR="00A2032A" w:rsidRPr="00F90D6B">
        <w:t>, with</w:t>
      </w:r>
      <w:r w:rsidR="00A53444" w:rsidRPr="00F90D6B">
        <w:t xml:space="preserve"> </w:t>
      </w:r>
      <w:r w:rsidR="004E1E1B" w:rsidRPr="00F90D6B">
        <w:t xml:space="preserve">Faclao and Sarmento </w:t>
      </w:r>
      <w:sdt>
        <w:sdtPr>
          <w:tag w:val="doc:5e935fb9e4b040c35d12a397;body"/>
          <w:id w:val="-1563248093"/>
          <w:placeholder>
            <w:docPart w:val="E6C8C2F335204024A70D0442562BE7C7"/>
          </w:placeholder>
          <w15:webExtensionLinked/>
        </w:sdtPr>
        <w:sdtEndPr/>
        <w:sdtContent>
          <w:r w:rsidR="00F257B5">
            <w:rPr>
              <w:rFonts w:eastAsia="Times New Roman"/>
            </w:rPr>
            <w:t>(1985)</w:t>
          </w:r>
        </w:sdtContent>
      </w:sdt>
      <w:r w:rsidR="00F90D6B" w:rsidRPr="00F90D6B">
        <w:t xml:space="preserve"> </w:t>
      </w:r>
      <w:r w:rsidR="00B50F7E" w:rsidRPr="00F90D6B">
        <w:t xml:space="preserve"> improving on Eva</w:t>
      </w:r>
      <w:r w:rsidR="00B50F7E" w:rsidRPr="00E45D7D">
        <w:t>ns</w:t>
      </w:r>
      <w:r w:rsidR="00E45D7D">
        <w:t>’</w:t>
      </w:r>
      <w:r w:rsidR="00B50F7E" w:rsidRPr="00F90D6B">
        <w:t xml:space="preserve"> model, allowing for non-plane surfaces to be modelled</w:t>
      </w:r>
      <w:r w:rsidR="00BE4B98" w:rsidRPr="00F90D6B">
        <w:t xml:space="preserve">, i.e. </w:t>
      </w:r>
      <w:r w:rsidR="00BE4B98">
        <w:t>creating a 2D model.</w:t>
      </w:r>
      <w:r w:rsidR="002377D5">
        <w:t xml:space="preserve"> This development was eventually validated with experimental da</w:t>
      </w:r>
      <w:r w:rsidR="00925398">
        <w:t xml:space="preserve">ta by </w:t>
      </w:r>
      <w:proofErr w:type="spellStart"/>
      <w:r w:rsidR="00925398" w:rsidRPr="00E45D7D">
        <w:t>Sarmento</w:t>
      </w:r>
      <w:proofErr w:type="spellEnd"/>
      <w:r w:rsidR="00925398" w:rsidRPr="00E45D7D">
        <w:t xml:space="preserve"> </w:t>
      </w:r>
      <w:sdt>
        <w:sdtPr>
          <w:tag w:val="doc:5e93608ee4b0b0e2d0aa9680;body"/>
          <w:id w:val="1680533434"/>
          <w:placeholder>
            <w:docPart w:val="EDDB1A7F287D4FA9ADD560364D877FDD"/>
          </w:placeholder>
          <w15:webExtensionLinked/>
        </w:sdtPr>
        <w:sdtEndPr/>
        <w:sdtContent>
          <w:r w:rsidR="00F257B5" w:rsidRPr="00E45D7D">
            <w:rPr>
              <w:rFonts w:eastAsia="Times New Roman"/>
            </w:rPr>
            <w:t>(1992)</w:t>
          </w:r>
        </w:sdtContent>
      </w:sdt>
      <w:r w:rsidR="00925398" w:rsidRPr="00053110">
        <w:t xml:space="preserve">, with experiments performed </w:t>
      </w:r>
      <w:r w:rsidR="00B71B9D" w:rsidRPr="00053110">
        <w:t xml:space="preserve">using wave flumes, with the explicit purpose </w:t>
      </w:r>
      <w:r w:rsidR="00B71B9D">
        <w:t>of validation.</w:t>
      </w:r>
    </w:p>
    <w:p w14:paraId="09C98A54" w14:textId="77777777" w:rsidR="004B588A" w:rsidRDefault="00C2246E" w:rsidP="009932A1">
      <w:r>
        <w:t>Numerical modelling is all fundamentally based on Newton’s second law</w:t>
      </w:r>
      <w:r w:rsidR="00A0654F">
        <w:t xml:space="preserve">, which when applied, states </w:t>
      </w:r>
      <w:r w:rsidR="001102CD">
        <w:t xml:space="preserve">that the inertial force is balanced by all forces acting on the </w:t>
      </w:r>
      <w:r w:rsidR="006E062D" w:rsidRPr="00053110">
        <w:t>WEC</w:t>
      </w:r>
      <w:r w:rsidR="001102CD" w:rsidRPr="00053110">
        <w:t xml:space="preserve">’s </w:t>
      </w:r>
      <w:r w:rsidR="00DF4823" w:rsidRPr="00053110">
        <w:t>buoy</w:t>
      </w:r>
      <w:r w:rsidR="001102CD" w:rsidRPr="00053110">
        <w:t xml:space="preserve"> </w:t>
      </w:r>
      <w:sdt>
        <w:sdtPr>
          <w:tag w:val="doc:5dc14d18e4b02622acf72633;body"/>
          <w:id w:val="1881198113"/>
          <w:placeholder>
            <w:docPart w:val="47514E3B8A9E4519BE40F1ABC6C5A8CD"/>
          </w:placeholder>
          <w15:webExtensionLinked/>
        </w:sdtPr>
        <w:sdtEndPr/>
        <w:sdtContent>
          <w:r w:rsidR="00F257B5">
            <w:rPr>
              <w:rFonts w:eastAsia="Times New Roman"/>
            </w:rPr>
            <w:t>(Pecher, Kofoed ,2017)</w:t>
          </w:r>
        </w:sdtContent>
      </w:sdt>
      <w:r w:rsidR="00053110" w:rsidRPr="00053110">
        <w:t>.</w:t>
      </w:r>
      <w:r w:rsidR="008019D8" w:rsidRPr="00053110">
        <w:t xml:space="preserve">The </w:t>
      </w:r>
      <w:r w:rsidR="008019D8">
        <w:t xml:space="preserve">forces </w:t>
      </w:r>
      <w:r w:rsidR="006E6554">
        <w:t xml:space="preserve">are split into </w:t>
      </w:r>
      <w:r w:rsidR="003743AC">
        <w:t>hydrodynamic and external loads</w:t>
      </w:r>
      <w:r w:rsidR="001B1173">
        <w:t>.</w:t>
      </w:r>
    </w:p>
    <w:p w14:paraId="13CC6879" w14:textId="77777777" w:rsidR="00110C12" w:rsidRPr="00951C77" w:rsidRDefault="00C2246E" w:rsidP="009932A1">
      <w:r w:rsidRPr="00951C77">
        <w:t>Hydrodynamic loads are</w:t>
      </w:r>
      <w:r w:rsidR="005342EB" w:rsidRPr="00951C77">
        <w:t xml:space="preserve"> such</w:t>
      </w:r>
      <w:r w:rsidRPr="00951C77">
        <w:t xml:space="preserve"> </w:t>
      </w:r>
      <w:r w:rsidR="0017263E" w:rsidRPr="00951C77">
        <w:t>loads that result from water flowing against and around rigid structures or systems</w:t>
      </w:r>
      <w:r w:rsidR="005342EB" w:rsidRPr="00951C77">
        <w:t xml:space="preserve"> </w:t>
      </w:r>
      <w:sdt>
        <w:sdtPr>
          <w:tag w:val="doc:5e93a3b3e4b08c9ac7aa089b;body"/>
          <w:id w:val="1369191970"/>
          <w:placeholder>
            <w:docPart w:val="51D0306B7B6E4DA88F095A99ACFE258D"/>
          </w:placeholder>
          <w15:webExtensionLinked/>
        </w:sdtPr>
        <w:sdtEndPr/>
        <w:sdtContent>
          <w:r w:rsidR="00F257B5">
            <w:rPr>
              <w:rFonts w:eastAsia="Times New Roman"/>
            </w:rPr>
            <w:t>(Folley ,2016)</w:t>
          </w:r>
        </w:sdtContent>
      </w:sdt>
      <w:r w:rsidR="00784C33">
        <w:t xml:space="preserve">. </w:t>
      </w:r>
      <w:r w:rsidRPr="00951C77">
        <w:t xml:space="preserve">The </w:t>
      </w:r>
      <w:r w:rsidR="008903B6" w:rsidRPr="00951C77">
        <w:t xml:space="preserve">sum </w:t>
      </w:r>
      <w:r w:rsidRPr="00951C77">
        <w:t>hydrodynamic load is comprised of</w:t>
      </w:r>
      <w:r w:rsidR="00AB1B6B" w:rsidRPr="00951C77">
        <w:t xml:space="preserve"> many </w:t>
      </w:r>
      <w:r w:rsidR="008903B6" w:rsidRPr="00951C77">
        <w:t>elements,</w:t>
      </w:r>
      <w:r w:rsidR="00D86D1E" w:rsidRPr="00951C77">
        <w:t xml:space="preserve"> hydrostatic forces, excitation loads and radiation forces</w:t>
      </w:r>
      <w:r w:rsidR="00AB1B6B" w:rsidRPr="00951C77">
        <w:t xml:space="preserve"> etc</w:t>
      </w:r>
      <w:r w:rsidR="00F63708" w:rsidRPr="00951C77">
        <w:t xml:space="preserve"> (</w:t>
      </w:r>
      <w:r w:rsidR="00951C77" w:rsidRPr="00951C77">
        <w:t>defined fully in section 4.4.2)</w:t>
      </w:r>
    </w:p>
    <w:p w14:paraId="23D0A707" w14:textId="77777777" w:rsidR="001B1173" w:rsidRPr="00951C77" w:rsidRDefault="00C2246E" w:rsidP="009932A1">
      <w:r w:rsidRPr="00951C77">
        <w:t>External loads vary</w:t>
      </w:r>
      <w:r w:rsidR="00632C9F" w:rsidRPr="00951C77">
        <w:t>,</w:t>
      </w:r>
      <w:r w:rsidRPr="00951C77">
        <w:t xml:space="preserve"> dependent on</w:t>
      </w:r>
      <w:r w:rsidR="00557818" w:rsidRPr="00951C77">
        <w:t xml:space="preserve"> the type of </w:t>
      </w:r>
      <w:r w:rsidR="006E062D" w:rsidRPr="00951C77">
        <w:t>WEC</w:t>
      </w:r>
      <w:r w:rsidR="00632C9F" w:rsidRPr="00951C77">
        <w:t>,</w:t>
      </w:r>
      <w:r w:rsidR="00557818" w:rsidRPr="00951C77">
        <w:t xml:space="preserve"> but include loads created by the power-take-</w:t>
      </w:r>
      <w:r w:rsidR="00970137" w:rsidRPr="00951C77">
        <w:t>off</w:t>
      </w:r>
      <w:r w:rsidR="00557818" w:rsidRPr="00951C77">
        <w:t xml:space="preserve"> system, the mooring </w:t>
      </w:r>
      <w:r w:rsidR="00632C9F" w:rsidRPr="00951C77">
        <w:t>system,</w:t>
      </w:r>
      <w:r w:rsidR="00970137" w:rsidRPr="00951C77">
        <w:t xml:space="preserve"> and the end-stop mechanism. The end-stop mechanism </w:t>
      </w:r>
      <w:r w:rsidR="00D42E83" w:rsidRPr="00951C77">
        <w:t>is the</w:t>
      </w:r>
      <w:r w:rsidR="00970137" w:rsidRPr="00951C77">
        <w:t xml:space="preserve"> method by which the buoy </w:t>
      </w:r>
      <w:r w:rsidR="00725125" w:rsidRPr="00951C77">
        <w:t>decelerates at the end of the stroke to dissipate kinetic energy gently, lessening mechanical damage.</w:t>
      </w:r>
    </w:p>
    <w:p w14:paraId="16A46C72" w14:textId="77777777" w:rsidR="00413AA8" w:rsidRPr="00E03E25" w:rsidRDefault="00C2246E" w:rsidP="009932A1">
      <w:r w:rsidRPr="00E03E25">
        <w:t xml:space="preserve">The modelling tools </w:t>
      </w:r>
      <w:r w:rsidR="00250714" w:rsidRPr="00E03E25">
        <w:t>have been itemised and split into three different categories in chapter 10 of The Handbook of Ocean Wave Energy (2017) authored by Marco Alves, and are as follows :</w:t>
      </w:r>
    </w:p>
    <w:p w14:paraId="3CE10E08" w14:textId="77777777" w:rsidR="00D130DC" w:rsidRPr="00E03E25" w:rsidRDefault="00C2246E" w:rsidP="00D130DC">
      <w:pPr>
        <w:pStyle w:val="ListParagraph"/>
        <w:numPr>
          <w:ilvl w:val="0"/>
          <w:numId w:val="9"/>
        </w:numPr>
      </w:pPr>
      <w:r w:rsidRPr="00E03E25">
        <w:t xml:space="preserve">Frequency </w:t>
      </w:r>
      <w:r w:rsidR="00162177" w:rsidRPr="00E03E25">
        <w:t>m</w:t>
      </w:r>
      <w:r w:rsidRPr="00E03E25">
        <w:t>odels</w:t>
      </w:r>
    </w:p>
    <w:p w14:paraId="20E420B9" w14:textId="77777777" w:rsidR="007442CD" w:rsidRPr="00E03E25" w:rsidRDefault="00C2246E" w:rsidP="007442CD">
      <w:pPr>
        <w:pStyle w:val="ListParagraph"/>
        <w:numPr>
          <w:ilvl w:val="0"/>
          <w:numId w:val="9"/>
        </w:numPr>
      </w:pPr>
      <w:r w:rsidRPr="00E03E25">
        <w:t>Time domain models</w:t>
      </w:r>
    </w:p>
    <w:p w14:paraId="6AC82E8C" w14:textId="77777777" w:rsidR="003649E7" w:rsidRPr="00E03E25" w:rsidRDefault="00C2246E" w:rsidP="003649E7">
      <w:pPr>
        <w:pStyle w:val="ListParagraph"/>
        <w:numPr>
          <w:ilvl w:val="0"/>
          <w:numId w:val="9"/>
        </w:numPr>
      </w:pPr>
      <w:r w:rsidRPr="00E03E25">
        <w:t>Computational fluid dynamic models</w:t>
      </w:r>
    </w:p>
    <w:p w14:paraId="1CAEACCB" w14:textId="77777777" w:rsidR="00484691" w:rsidRPr="00E03E25" w:rsidRDefault="00C2246E" w:rsidP="00484691">
      <w:r w:rsidRPr="00E03E25">
        <w:t xml:space="preserve">All three models </w:t>
      </w:r>
      <w:r w:rsidR="006D7F60" w:rsidRPr="00E03E25">
        <w:t xml:space="preserve">have their merits, </w:t>
      </w:r>
      <w:r w:rsidR="00652AD0" w:rsidRPr="00E03E25">
        <w:t xml:space="preserve">and the adequacy of the model depends on factors such as </w:t>
      </w:r>
      <w:r w:rsidR="004E1BC6" w:rsidRPr="00E03E25">
        <w:t xml:space="preserve">accuracy needed, the sea state </w:t>
      </w:r>
      <w:r w:rsidR="00862B1F" w:rsidRPr="00E03E25">
        <w:t>being considered, and the working principles of the device being modelled.</w:t>
      </w:r>
    </w:p>
    <w:p w14:paraId="7427AC01" w14:textId="77777777" w:rsidR="0087171E" w:rsidRDefault="00C2246E" w:rsidP="0087171E">
      <w:pPr>
        <w:pStyle w:val="Heading3"/>
      </w:pPr>
      <w:bookmarkStart w:id="17" w:name="_Toc39465907"/>
      <w:r>
        <w:lastRenderedPageBreak/>
        <w:t>Frequency Models</w:t>
      </w:r>
      <w:bookmarkEnd w:id="17"/>
    </w:p>
    <w:p w14:paraId="30FE8E69" w14:textId="77777777" w:rsidR="00A86287" w:rsidRDefault="00C2246E" w:rsidP="0087171E">
      <w:r>
        <w:t xml:space="preserve">Generally, the hydrodynamic modelling of a </w:t>
      </w:r>
      <w:r w:rsidR="006E062D">
        <w:t>WEC</w:t>
      </w:r>
      <w:r>
        <w:t xml:space="preserve"> and its interaction with the sea state </w:t>
      </w:r>
      <w:r w:rsidR="00BB3012">
        <w:t xml:space="preserve">is a high-order non-linear process but under certain conditions, this can be simplified. </w:t>
      </w:r>
      <w:r w:rsidR="00C961FC">
        <w:t xml:space="preserve">Alves (2017) </w:t>
      </w:r>
      <w:r w:rsidR="00260119">
        <w:t>states that in cases of small-amplitud</w:t>
      </w:r>
      <w:r w:rsidR="006779BD">
        <w:t xml:space="preserve">e waves and matching </w:t>
      </w:r>
      <w:r w:rsidR="006E062D">
        <w:t>WEC</w:t>
      </w:r>
      <w:r w:rsidR="006779BD">
        <w:t xml:space="preserve"> interference</w:t>
      </w:r>
      <w:r w:rsidR="00F437E0">
        <w:t xml:space="preserve">, the hydrodynamic response can be approximated reasonably well </w:t>
      </w:r>
      <w:r w:rsidR="005955F1">
        <w:t xml:space="preserve">by assuming </w:t>
      </w:r>
      <w:r w:rsidR="00AB29B2">
        <w:t xml:space="preserve">that </w:t>
      </w:r>
      <w:r w:rsidR="00B32E84">
        <w:t>forces are linearly imposed onto the</w:t>
      </w:r>
      <w:r>
        <w:t xml:space="preserve"> power-take-off and mooring systems. </w:t>
      </w:r>
      <w:r w:rsidR="001E3B0E">
        <w:t>By doing so, any excitation of the buoy</w:t>
      </w:r>
      <w:r w:rsidR="00987773">
        <w:t xml:space="preserve"> can take a simple harmonic form, allowing all </w:t>
      </w:r>
      <w:r w:rsidR="00BB65E4">
        <w:t>physical</w:t>
      </w:r>
      <w:r w:rsidR="00987773">
        <w:t xml:space="preserve"> quantities to </w:t>
      </w:r>
      <w:r w:rsidR="00BB65E4">
        <w:t>vary</w:t>
      </w:r>
      <w:r w:rsidR="00987773">
        <w:t xml:space="preserve"> sinusoidally </w:t>
      </w:r>
      <w:r w:rsidR="00BB65E4">
        <w:t>with time</w:t>
      </w:r>
      <w:r w:rsidR="003522A5">
        <w:t>, in accordance with the frequency of the incident wave.</w:t>
      </w:r>
      <w:r w:rsidR="00090D59">
        <w:t xml:space="preserve"> Simplifying in this manner, the equations of motion that describe the system</w:t>
      </w:r>
      <w:r w:rsidR="00AF54D0">
        <w:t xml:space="preserve"> become linear and can be solved easily.</w:t>
      </w:r>
      <w:r w:rsidR="00630683">
        <w:t xml:space="preserve"> This forms the basis of </w:t>
      </w:r>
      <w:r w:rsidR="00630683" w:rsidRPr="00E45D7D">
        <w:t>Airy wave theory</w:t>
      </w:r>
      <w:r w:rsidR="00630683">
        <w:t>.</w:t>
      </w:r>
    </w:p>
    <w:p w14:paraId="30AA294A" w14:textId="77777777" w:rsidR="00FE6825" w:rsidRDefault="00C2246E" w:rsidP="0087171E">
      <w:r>
        <w:t xml:space="preserve">Alves notes that this approach </w:t>
      </w:r>
      <w:r w:rsidR="00E42981">
        <w:t>allows for a “relatively simple and fast assessment of the WEC performance…”</w:t>
      </w:r>
      <w:r w:rsidR="00727855">
        <w:t xml:space="preserve"> and that this is generally used to </w:t>
      </w:r>
      <w:r w:rsidR="00BF1320">
        <w:t>optimise</w:t>
      </w:r>
      <w:r w:rsidR="00727855">
        <w:t xml:space="preserve"> the geometry of </w:t>
      </w:r>
      <w:r w:rsidR="006E062D">
        <w:t>WEC</w:t>
      </w:r>
      <w:r w:rsidR="00727855">
        <w:t xml:space="preserve"> buoys to maximise energy capture.</w:t>
      </w:r>
    </w:p>
    <w:p w14:paraId="0AFEB8E1" w14:textId="77777777" w:rsidR="004C4F9E" w:rsidRDefault="00C2246E" w:rsidP="004C4F9E">
      <w:pPr>
        <w:pStyle w:val="Heading3"/>
      </w:pPr>
      <w:bookmarkStart w:id="18" w:name="_Toc39465908"/>
      <w:r>
        <w:t>Time Domain Models</w:t>
      </w:r>
      <w:bookmarkEnd w:id="18"/>
    </w:p>
    <w:p w14:paraId="69073DAB" w14:textId="5FA9329F" w:rsidR="00190F20" w:rsidRDefault="00C2246E" w:rsidP="0087171E">
      <w:r>
        <w:t>I</w:t>
      </w:r>
      <w:r w:rsidR="000F65C0">
        <w:t xml:space="preserve">n reality, the hydrodynamic response of a buoy </w:t>
      </w:r>
      <w:r>
        <w:t>has parts that are non-linear</w:t>
      </w:r>
      <w:r w:rsidR="009760E7">
        <w:t xml:space="preserve">, so the superposition principle outlined in section 2.2.1 </w:t>
      </w:r>
      <w:r w:rsidR="006A2213">
        <w:t>does not</w:t>
      </w:r>
      <w:r w:rsidR="00910DFB">
        <w:t xml:space="preserve"> apply</w:t>
      </w:r>
      <w:r w:rsidR="003E0AA8">
        <w:t xml:space="preserve"> exactly</w:t>
      </w:r>
      <w:r w:rsidR="00C11873">
        <w:t>, with non-linearity arising from the dynamics of the mooring, power-take-off</w:t>
      </w:r>
      <w:r w:rsidR="006028E0">
        <w:t>, control and end-stop mechanisms.</w:t>
      </w:r>
      <w:r w:rsidR="008B4360">
        <w:t xml:space="preserve"> The effects of this non-linearity </w:t>
      </w:r>
      <w:r w:rsidR="003E14D9">
        <w:t xml:space="preserve">scale with </w:t>
      </w:r>
      <w:r w:rsidR="002B7403">
        <w:t>the total energy in the system, and as such scale with both the size of the system and the extremity of the waves.</w:t>
      </w:r>
      <w:r w:rsidR="00F84FEC">
        <w:t xml:space="preserve"> As such, this requires </w:t>
      </w:r>
      <w:r w:rsidR="0024445D">
        <w:t>non-linear modelling,</w:t>
      </w:r>
      <w:r w:rsidR="008C0BED">
        <w:t xml:space="preserve"> with Alves (2017) stating that this “</w:t>
      </w:r>
      <w:r w:rsidR="006B12A0">
        <w:t xml:space="preserve">typically </w:t>
      </w:r>
      <w:r w:rsidR="006B12A0" w:rsidRPr="00E45D7D">
        <w:t>consist</w:t>
      </w:r>
      <w:r w:rsidR="006B12A0">
        <w:t xml:space="preserve"> of treating the </w:t>
      </w:r>
      <w:r w:rsidR="006434A2">
        <w:t>buoyancy and</w:t>
      </w:r>
      <w:r w:rsidR="00F314AB">
        <w:t xml:space="preserve"> </w:t>
      </w:r>
      <w:r w:rsidR="00900347">
        <w:t>excitation</w:t>
      </w:r>
      <w:r w:rsidR="00F314AB">
        <w:t xml:space="preserve"> loads as non-linear terms.”</w:t>
      </w:r>
      <w:r w:rsidR="007D3E35">
        <w:t xml:space="preserve"> This </w:t>
      </w:r>
      <w:r w:rsidR="00900347">
        <w:t xml:space="preserve">non-linearity </w:t>
      </w:r>
      <w:r w:rsidR="00DD0609">
        <w:t>cannot</w:t>
      </w:r>
      <w:r w:rsidR="00900347">
        <w:t xml:space="preserve"> be represented in the frequency domain, requiring the problem to be formulated in the time domain</w:t>
      </w:r>
      <w:r w:rsidR="002D4D08">
        <w:t xml:space="preserve">. This also </w:t>
      </w:r>
      <w:r w:rsidR="003B10E0">
        <w:t>has the advantage of allowing</w:t>
      </w:r>
      <w:r w:rsidR="002D4D08">
        <w:t xml:space="preserve"> for second order drift forces </w:t>
      </w:r>
      <w:r w:rsidR="0035467F">
        <w:t>to be accounted for</w:t>
      </w:r>
      <w:r w:rsidR="003B10E0">
        <w:t xml:space="preserve"> </w:t>
      </w:r>
      <w:sdt>
        <w:sdtPr>
          <w:tag w:val="doc:5e966149e4b0fa623270d964;body"/>
          <w:id w:val="-1976371566"/>
          <w:placeholder>
            <w:docPart w:val="E4DD8A2BEA154CF7A200C9D2AD86973A"/>
          </w:placeholder>
          <w15:webExtensionLinked/>
        </w:sdtPr>
        <w:sdtEndPr/>
        <w:sdtContent>
          <w:r w:rsidR="00F257B5">
            <w:rPr>
              <w:rFonts w:eastAsia="Times New Roman"/>
            </w:rPr>
            <w:t>(Hermans ,1999)</w:t>
          </w:r>
        </w:sdtContent>
      </w:sdt>
      <w:r w:rsidR="00407273">
        <w:t xml:space="preserve">. </w:t>
      </w:r>
    </w:p>
    <w:p w14:paraId="55D5B039" w14:textId="77777777" w:rsidR="001B64BF" w:rsidRPr="00FC3095" w:rsidRDefault="00C2246E" w:rsidP="0087171E">
      <w:r>
        <w:t xml:space="preserve">In this context, </w:t>
      </w:r>
      <w:r w:rsidR="003D2027">
        <w:t xml:space="preserve">a </w:t>
      </w:r>
      <w:r w:rsidR="002C4229">
        <w:t>time domain model become</w:t>
      </w:r>
      <w:r w:rsidR="003D2027">
        <w:t>s</w:t>
      </w:r>
      <w:r w:rsidR="002C4229">
        <w:t xml:space="preserve"> the system </w:t>
      </w:r>
      <w:r w:rsidR="00CE3F8B">
        <w:t xml:space="preserve">that allows for a complete end to end modelling of </w:t>
      </w:r>
      <w:r w:rsidR="006E062D">
        <w:t>WEC</w:t>
      </w:r>
      <w:r w:rsidR="00CE3F8B">
        <w:t>’s</w:t>
      </w:r>
      <w:r w:rsidR="00340C82">
        <w:t xml:space="preserve">, from the initial hydrodynamic interaction between the sea state and the </w:t>
      </w:r>
      <w:r w:rsidR="006E062D">
        <w:t>WEC</w:t>
      </w:r>
      <w:r w:rsidR="00351535">
        <w:t xml:space="preserve"> (initial state)</w:t>
      </w:r>
      <w:r w:rsidR="00340C82">
        <w:t xml:space="preserve">, to the </w:t>
      </w:r>
      <w:r w:rsidR="006E062D">
        <w:t>WEC</w:t>
      </w:r>
      <w:r w:rsidR="00351535">
        <w:t xml:space="preserve"> feeding electricity into </w:t>
      </w:r>
      <w:r w:rsidR="00BA0682">
        <w:t>the grid (end state).</w:t>
      </w:r>
      <w:r w:rsidR="008658BE">
        <w:t xml:space="preserve"> Given the scope of the</w:t>
      </w:r>
      <w:r w:rsidR="006750A6">
        <w:t xml:space="preserve"> simulation(s) these models are often referred to as “wave to wire” numerical models.</w:t>
      </w:r>
      <w:r w:rsidR="00585591">
        <w:t xml:space="preserve"> </w:t>
      </w:r>
      <w:r>
        <w:t xml:space="preserve">Wave to wire models </w:t>
      </w:r>
      <w:r w:rsidR="005056FD">
        <w:t>relies on the use of boundary element metho</w:t>
      </w:r>
      <w:r w:rsidR="00401A1F">
        <w:t xml:space="preserve">d codes to first </w:t>
      </w:r>
      <w:r w:rsidR="00401A1F" w:rsidRPr="00FC3095">
        <w:t>generate</w:t>
      </w:r>
      <w:r w:rsidR="006A02FC" w:rsidRPr="00FC3095">
        <w:t xml:space="preserve"> hydrodynamic </w:t>
      </w:r>
      <w:r w:rsidR="008E3D80" w:rsidRPr="00FC3095">
        <w:t>parameters</w:t>
      </w:r>
      <w:r w:rsidR="006A02FC" w:rsidRPr="00FC3095">
        <w:t xml:space="preserve"> on the buoy being modelle</w:t>
      </w:r>
      <w:r w:rsidR="00CB43A8" w:rsidRPr="00FC3095">
        <w:t>d</w:t>
      </w:r>
      <w:r w:rsidR="008E3D80" w:rsidRPr="00FC3095">
        <w:t>.</w:t>
      </w:r>
    </w:p>
    <w:p w14:paraId="01D65227" w14:textId="77777777" w:rsidR="00DF23EF" w:rsidRDefault="00C2246E" w:rsidP="0087171E">
      <w:r w:rsidRPr="00FC3095">
        <w:t xml:space="preserve">Pastor and Liu </w:t>
      </w:r>
      <w:sdt>
        <w:sdtPr>
          <w:tag w:val="doc:5e966cb1e4b0171230e56815;body"/>
          <w:id w:val="850611876"/>
          <w:placeholder>
            <w:docPart w:val="1A929400D6974AF59932E416B24AA517"/>
          </w:placeholder>
          <w15:webExtensionLinked/>
        </w:sdtPr>
        <w:sdtEndPr/>
        <w:sdtContent>
          <w:r w:rsidR="00F257B5">
            <w:rPr>
              <w:rFonts w:eastAsia="Times New Roman"/>
            </w:rPr>
            <w:t>(2014)</w:t>
          </w:r>
        </w:sdtContent>
      </w:sdt>
      <w:r w:rsidR="00FC3095" w:rsidRPr="00FC3095">
        <w:t xml:space="preserve"> </w:t>
      </w:r>
      <w:r w:rsidRPr="00FC3095">
        <w:t xml:space="preserve"> </w:t>
      </w:r>
      <w:r w:rsidR="00AE0189" w:rsidRPr="00FC3095">
        <w:t xml:space="preserve">authored an article that used BEM </w:t>
      </w:r>
      <w:r w:rsidR="00FA0286" w:rsidRPr="00FC3095">
        <w:t xml:space="preserve">software AQWA to obtain </w:t>
      </w:r>
      <w:r w:rsidR="00287E32" w:rsidRPr="00FC3095">
        <w:t xml:space="preserve">the hydrodynamic parameters of a </w:t>
      </w:r>
      <w:r w:rsidR="006E062D" w:rsidRPr="00FC3095">
        <w:t>WEC</w:t>
      </w:r>
      <w:r w:rsidR="00287E32" w:rsidRPr="00FC3095">
        <w:t xml:space="preserve"> buoy</w:t>
      </w:r>
      <w:r w:rsidR="00215AE6" w:rsidRPr="00FC3095">
        <w:t xml:space="preserve"> and then used that data to drive a time domain model </w:t>
      </w:r>
      <w:r w:rsidR="00DA4DD4" w:rsidRPr="00FC3095">
        <w:t xml:space="preserve">to optimise a point absorber </w:t>
      </w:r>
      <w:r w:rsidR="006E062D" w:rsidRPr="00FC3095">
        <w:t>WEC</w:t>
      </w:r>
      <w:r w:rsidR="00B60E43" w:rsidRPr="00FC3095">
        <w:t xml:space="preserve">, that would be attached to offshore structures that already require electricity. The </w:t>
      </w:r>
      <w:r w:rsidR="006E062D" w:rsidRPr="00FC3095">
        <w:t>WEC</w:t>
      </w:r>
      <w:r w:rsidR="00B60E43" w:rsidRPr="00FC3095">
        <w:t xml:space="preserve"> would, in </w:t>
      </w:r>
      <w:r w:rsidR="00B60E43">
        <w:t xml:space="preserve">theory, </w:t>
      </w:r>
      <w:r w:rsidR="006618B6">
        <w:t>provide at least 20% of the electricity of certain offshore platforms.</w:t>
      </w:r>
      <w:r w:rsidR="00B53481">
        <w:t xml:space="preserve"> </w:t>
      </w:r>
    </w:p>
    <w:p w14:paraId="161A54AC" w14:textId="77777777" w:rsidR="00F5626E" w:rsidRDefault="00C2246E" w:rsidP="00213B76">
      <w:pPr>
        <w:pStyle w:val="Heading3"/>
      </w:pPr>
      <w:bookmarkStart w:id="19" w:name="_Toc39465909"/>
      <w:r>
        <w:lastRenderedPageBreak/>
        <w:t>Computational Fluid Dynamic Models</w:t>
      </w:r>
      <w:r w:rsidR="00686B62">
        <w:t xml:space="preserve"> (CFD)</w:t>
      </w:r>
      <w:bookmarkEnd w:id="19"/>
    </w:p>
    <w:p w14:paraId="0B2F0E4D" w14:textId="77777777" w:rsidR="00467D09" w:rsidRPr="00467D09" w:rsidRDefault="00C2246E" w:rsidP="00467D09">
      <w:r>
        <w:t xml:space="preserve">CFD models </w:t>
      </w:r>
      <w:r w:rsidR="00014779">
        <w:t xml:space="preserve">offer </w:t>
      </w:r>
      <w:r w:rsidR="00A56658">
        <w:t xml:space="preserve">the highest level of accuracy when </w:t>
      </w:r>
      <w:r w:rsidR="009846E0">
        <w:t xml:space="preserve">analysing hydrodynamic performance, </w:t>
      </w:r>
      <w:r w:rsidR="009846E0" w:rsidRPr="00253D8A">
        <w:t xml:space="preserve">Horko </w:t>
      </w:r>
      <w:sdt>
        <w:sdtPr>
          <w:tag w:val="doc:5e9667a0e4b026ebb6c9dc1f;body"/>
          <w:id w:val="845212230"/>
          <w:placeholder>
            <w:docPart w:val="94DDEC19972C497A97B3DE0C7622EF8B"/>
          </w:placeholder>
          <w15:webExtensionLinked/>
        </w:sdtPr>
        <w:sdtEndPr/>
        <w:sdtContent>
          <w:r w:rsidR="00F257B5">
            <w:rPr>
              <w:rFonts w:eastAsia="Times New Roman"/>
            </w:rPr>
            <w:t>(2007)</w:t>
          </w:r>
        </w:sdtContent>
      </w:sdt>
      <w:r w:rsidR="00253D8A">
        <w:rPr>
          <w:color w:val="FF0000"/>
        </w:rPr>
        <w:t xml:space="preserve"> </w:t>
      </w:r>
      <w:r w:rsidR="009846E0">
        <w:rPr>
          <w:color w:val="FF0000"/>
        </w:rPr>
        <w:t xml:space="preserve"> </w:t>
      </w:r>
      <w:r w:rsidR="00704F36">
        <w:t>showed an early example of utilising the CFD code “Fluent”</w:t>
      </w:r>
      <w:r w:rsidR="00567C84">
        <w:t xml:space="preserve"> to assess a </w:t>
      </w:r>
      <w:r w:rsidR="006E062D">
        <w:t>WEC</w:t>
      </w:r>
      <w:r w:rsidR="00567C84">
        <w:t>’s performance.</w:t>
      </w:r>
      <w:r w:rsidR="003C5D6D">
        <w:t xml:space="preserve"> As Alves (2017) puts it, the</w:t>
      </w:r>
      <w:r w:rsidR="008A1679">
        <w:t xml:space="preserve"> large computational time that arises when using CFD codes means that they are “</w:t>
      </w:r>
      <w:r w:rsidR="002856FD">
        <w:t xml:space="preserve"> [the use of CFD] is </w:t>
      </w:r>
      <w:r w:rsidR="008A1679">
        <w:t xml:space="preserve">typically </w:t>
      </w:r>
      <w:r w:rsidR="001818C9">
        <w:t>restricted</w:t>
      </w:r>
      <w:r w:rsidR="008A1679">
        <w:t xml:space="preserve"> to</w:t>
      </w:r>
      <w:r w:rsidR="001818C9">
        <w:t xml:space="preserve"> study the wave/device </w:t>
      </w:r>
      <w:r w:rsidR="002856FD">
        <w:t>interaction</w:t>
      </w:r>
      <w:r w:rsidR="001818C9">
        <w:t xml:space="preserve"> </w:t>
      </w:r>
      <w:r w:rsidR="002856FD">
        <w:t>under</w:t>
      </w:r>
      <w:r w:rsidR="001818C9">
        <w:t xml:space="preserve"> extreme waves…</w:t>
      </w:r>
      <w:r w:rsidR="002856FD">
        <w:t>”</w:t>
      </w:r>
      <w:r w:rsidR="0074013D">
        <w:t>.</w:t>
      </w:r>
      <w:r w:rsidR="00AD29A6">
        <w:t xml:space="preserve"> Horko (2007) also validated the model experimentally, </w:t>
      </w:r>
      <w:r w:rsidR="00BA5AEF">
        <w:t>utilising</w:t>
      </w:r>
      <w:r w:rsidR="00AD29A6">
        <w:t xml:space="preserve"> a 1:12.5 scale model</w:t>
      </w:r>
      <w:r w:rsidR="00ED69DC">
        <w:t xml:space="preserve"> in a wave tank under regular wave conditions, concluding that</w:t>
      </w:r>
      <w:r w:rsidR="006C7180">
        <w:t>,</w:t>
      </w:r>
      <w:r w:rsidR="00ED69DC">
        <w:t xml:space="preserve"> </w:t>
      </w:r>
      <w:r w:rsidR="006C7180">
        <w:t>if</w:t>
      </w:r>
      <w:r w:rsidR="00ED69DC">
        <w:t xml:space="preserve"> key modelling parameters are </w:t>
      </w:r>
      <w:r w:rsidR="00BA5AEF">
        <w:t>carefully considered, there is good agreement between the methods.</w:t>
      </w:r>
    </w:p>
    <w:p w14:paraId="274452DA" w14:textId="77777777" w:rsidR="003B03E7" w:rsidRDefault="00C2246E" w:rsidP="003B03E7">
      <w:pPr>
        <w:pStyle w:val="Heading2"/>
      </w:pPr>
      <w:bookmarkStart w:id="20" w:name="_Toc39465910"/>
      <w:r>
        <w:t xml:space="preserve">Boundary Element Methods </w:t>
      </w:r>
      <w:r w:rsidR="00753DE5">
        <w:t>Code</w:t>
      </w:r>
      <w:bookmarkEnd w:id="20"/>
    </w:p>
    <w:p w14:paraId="032B357D" w14:textId="77777777" w:rsidR="00875BD6" w:rsidRDefault="00C2246E" w:rsidP="00884821">
      <w:r>
        <w:t>The boundary element method i</w:t>
      </w:r>
      <w:r w:rsidR="00FA62E0">
        <w:t xml:space="preserve">s a weight residual </w:t>
      </w:r>
      <w:r w:rsidR="005A64F7">
        <w:t>method</w:t>
      </w:r>
      <w:r w:rsidR="00FA62E0">
        <w:t xml:space="preserve"> for solvin</w:t>
      </w:r>
      <w:r w:rsidR="005A64F7">
        <w:t>g partial differential equations numerically.</w:t>
      </w:r>
      <w:r w:rsidR="002F6C43">
        <w:t xml:space="preserve"> It is characterised </w:t>
      </w:r>
      <w:r w:rsidR="00AE3518">
        <w:t>choosing an appropriate fundamental solution as a</w:t>
      </w:r>
      <w:r w:rsidR="00C206C4">
        <w:t xml:space="preserve"> weighing function</w:t>
      </w:r>
      <w:r w:rsidR="00993F94">
        <w:t xml:space="preserve"> (i.e. </w:t>
      </w:r>
      <w:r w:rsidR="00C61A92">
        <w:t xml:space="preserve">when </w:t>
      </w:r>
      <w:r w:rsidR="00A63993">
        <w:t xml:space="preserve">integrating </w:t>
      </w:r>
      <w:r w:rsidR="00CD558F">
        <w:t>giving this function more "weight" or "influence") and then applying a green's function (formula)</w:t>
      </w:r>
      <w:r w:rsidR="007B269F">
        <w:t xml:space="preserve"> to transform partial</w:t>
      </w:r>
      <w:r w:rsidR="00433696">
        <w:t xml:space="preserve"> differential operators to the weighted function</w:t>
      </w:r>
      <w:r>
        <w:t xml:space="preserve"> </w:t>
      </w:r>
      <w:sdt>
        <w:sdtPr>
          <w:tag w:val="doc:5e96ae74e4b0f655f5dbcf60;body"/>
          <w:id w:val="-503671612"/>
          <w:placeholder>
            <w:docPart w:val="F9254E9DCF074CB4AECC369C4C3FE42F"/>
          </w:placeholder>
          <w15:webExtensionLinked/>
        </w:sdtPr>
        <w:sdtEndPr/>
        <w:sdtContent>
          <w:r w:rsidR="00F257B5">
            <w:rPr>
              <w:rFonts w:eastAsia="Times New Roman"/>
            </w:rPr>
            <w:t>(Ingham ,2002)</w:t>
          </w:r>
        </w:sdtContent>
      </w:sdt>
      <w:r w:rsidR="00390E11">
        <w:t xml:space="preserve">. </w:t>
      </w:r>
    </w:p>
    <w:p w14:paraId="2BAFAA0B" w14:textId="77777777" w:rsidR="00884821" w:rsidRPr="00E317EC" w:rsidRDefault="00C2246E" w:rsidP="00884821">
      <w:r>
        <w:t xml:space="preserve">In practice, </w:t>
      </w:r>
      <w:r w:rsidR="00A24D46">
        <w:t xml:space="preserve">this means formulating </w:t>
      </w:r>
      <w:r w:rsidR="00FC5639">
        <w:t>the partial differential equation</w:t>
      </w:r>
      <w:r w:rsidR="00A6293A">
        <w:t xml:space="preserve"> into an integral statement. That </w:t>
      </w:r>
      <w:r w:rsidR="00DE6A95">
        <w:t>integral</w:t>
      </w:r>
      <w:r w:rsidR="00A6293A">
        <w:t xml:space="preserve"> can then be </w:t>
      </w:r>
      <w:r w:rsidR="00DE6A95">
        <w:t>transformed</w:t>
      </w:r>
      <w:r w:rsidR="00A6293A">
        <w:t xml:space="preserve"> </w:t>
      </w:r>
      <w:r w:rsidR="00DE6A95">
        <w:t>so that unknown values only lie</w:t>
      </w:r>
      <w:r w:rsidR="00290D8A">
        <w:t xml:space="preserve"> over the boundary of the </w:t>
      </w:r>
      <w:r w:rsidR="00875BD6">
        <w:t xml:space="preserve">body domain. This “boundary integral” can then be solved </w:t>
      </w:r>
      <w:r w:rsidR="00BD6439">
        <w:t>by</w:t>
      </w:r>
      <w:r w:rsidR="00577413">
        <w:t xml:space="preserve"> discretizing the boundary into </w:t>
      </w:r>
      <w:r w:rsidR="00B547CC">
        <w:t>several</w:t>
      </w:r>
      <w:r w:rsidR="00577413">
        <w:t xml:space="preserve"> elements</w:t>
      </w:r>
      <w:r w:rsidR="00D31398">
        <w:t xml:space="preserve"> and applying interpolation approximation, which produces </w:t>
      </w:r>
      <w:r w:rsidR="004F0330">
        <w:t xml:space="preserve">an algebraic system of equations to solve for the </w:t>
      </w:r>
      <w:r w:rsidR="00DC53C9">
        <w:t xml:space="preserve">unknown boundary </w:t>
      </w:r>
      <w:r w:rsidR="00827A78">
        <w:t xml:space="preserve">values </w:t>
      </w:r>
      <w:sdt>
        <w:sdtPr>
          <w:tag w:val="doc:5e96b361e4b0b3ce6e5b7f7e;body"/>
          <w:id w:val="-891885857"/>
          <w:placeholder>
            <w:docPart w:val="5F13407A35A84F9198E1FA5ACDB59CF7"/>
          </w:placeholder>
          <w15:webExtensionLinked/>
        </w:sdtPr>
        <w:sdtEndPr/>
        <w:sdtContent>
          <w:r w:rsidR="00F257B5">
            <w:rPr>
              <w:rFonts w:eastAsia="Times New Roman"/>
            </w:rPr>
            <w:t>(Sadd ,2005)</w:t>
          </w:r>
        </w:sdtContent>
      </w:sdt>
      <w:r w:rsidR="00390E11">
        <w:t xml:space="preserve">. </w:t>
      </w:r>
      <w:r w:rsidR="00E317EC">
        <w:t xml:space="preserve">In this context, boundary element methods are applied to </w:t>
      </w:r>
      <w:r w:rsidR="00E4129A">
        <w:t>derive</w:t>
      </w:r>
      <w:r w:rsidR="00E317EC">
        <w:t xml:space="preserve"> the hydrodynamic parameters of a given body.</w:t>
      </w:r>
    </w:p>
    <w:p w14:paraId="0D1B333B" w14:textId="77777777" w:rsidR="002209E8" w:rsidRDefault="00C2246E" w:rsidP="00884821">
      <w:r w:rsidRPr="00885B5C">
        <w:t xml:space="preserve">Wei, Barbadas et al. </w:t>
      </w:r>
      <w:sdt>
        <w:sdtPr>
          <w:tag w:val="doc:5e96b44be4b0b3ce6e5b7f86;body"/>
          <w:id w:val="252332131"/>
          <w:placeholder>
            <w:docPart w:val="315255B3D41649D3BB5417A37D3BA4FF"/>
          </w:placeholder>
          <w15:webExtensionLinked/>
        </w:sdtPr>
        <w:sdtEndPr/>
        <w:sdtContent>
          <w:r w:rsidR="00F257B5">
            <w:rPr>
              <w:rFonts w:eastAsia="Times New Roman"/>
            </w:rPr>
            <w:t>(2019)</w:t>
          </w:r>
        </w:sdtContent>
      </w:sdt>
      <w:r w:rsidR="00885B5C" w:rsidRPr="00885B5C">
        <w:t xml:space="preserve"> </w:t>
      </w:r>
      <w:r w:rsidRPr="00885B5C">
        <w:t xml:space="preserve"> </w:t>
      </w:r>
      <w:r w:rsidR="000671D6" w:rsidRPr="00885B5C">
        <w:t>developed a frequency-domain model to study the hydrodynamic behaviour of both dense and sparse arrays</w:t>
      </w:r>
      <w:r w:rsidR="000A2B2E" w:rsidRPr="00885B5C">
        <w:t xml:space="preserve"> (100 floats)</w:t>
      </w:r>
      <w:r w:rsidR="000671D6" w:rsidRPr="00885B5C">
        <w:t xml:space="preserve"> of wave energy converters, using the open source </w:t>
      </w:r>
      <w:r w:rsidR="000671D6">
        <w:t>BEM code NEMOH</w:t>
      </w:r>
      <w:r w:rsidR="004C2827">
        <w:t xml:space="preserve">, to solve for both the scattering and </w:t>
      </w:r>
      <w:r w:rsidR="00315FB7">
        <w:t xml:space="preserve">radiation forces that </w:t>
      </w:r>
      <w:r w:rsidR="003A1FF7">
        <w:t>arise. This demonstrates</w:t>
      </w:r>
      <w:r w:rsidR="008A6A18">
        <w:t xml:space="preserve"> the versatility that can be found in </w:t>
      </w:r>
      <w:r w:rsidR="00996AD5">
        <w:t>utilising</w:t>
      </w:r>
      <w:r w:rsidR="008A6A18">
        <w:t xml:space="preserve"> BEM code to model </w:t>
      </w:r>
      <w:r w:rsidR="006E062D">
        <w:t>WEC</w:t>
      </w:r>
      <w:r w:rsidR="008A6A18">
        <w:t>’s</w:t>
      </w:r>
      <w:r w:rsidR="00996AD5">
        <w:t xml:space="preserve">, with a great number </w:t>
      </w:r>
      <w:r w:rsidR="003A1FF7">
        <w:t xml:space="preserve">of devices, and range of device types </w:t>
      </w:r>
      <w:r w:rsidR="00507B4F">
        <w:t>being simulated with good accuracy.</w:t>
      </w:r>
    </w:p>
    <w:p w14:paraId="678910A2" w14:textId="77777777" w:rsidR="00FE6854" w:rsidRPr="00E76CA8" w:rsidRDefault="00C2246E" w:rsidP="00884821">
      <w:r>
        <w:t xml:space="preserve">Xu, Qian-long, et al. </w:t>
      </w:r>
      <w:sdt>
        <w:sdtPr>
          <w:tag w:val="doc:5e96b830e4b0f655f5dbd200;body"/>
          <w:id w:val="-1739395789"/>
          <w:placeholder>
            <w:docPart w:val="40A36E45A5FA4D80869D71EC36F1EE7C"/>
          </w:placeholder>
          <w15:webExtensionLinked/>
        </w:sdtPr>
        <w:sdtEndPr/>
        <w:sdtContent>
          <w:r w:rsidR="00F257B5">
            <w:rPr>
              <w:rFonts w:eastAsia="Times New Roman"/>
            </w:rPr>
            <w:t>(2018)</w:t>
          </w:r>
        </w:sdtContent>
      </w:sdt>
      <w:r w:rsidR="004B7BD3">
        <w:t xml:space="preserve"> </w:t>
      </w:r>
      <w:r w:rsidR="006942BD">
        <w:t xml:space="preserve"> note that </w:t>
      </w:r>
      <w:r w:rsidR="00B656A7">
        <w:t>when using BEM</w:t>
      </w:r>
      <w:r w:rsidR="000E32CD">
        <w:t xml:space="preserve"> code to obtain hydrodynamic parameters of a body, the boundary conditions of </w:t>
      </w:r>
      <w:r w:rsidR="005372C6">
        <w:t>both the body and free surface are linearized</w:t>
      </w:r>
      <w:r w:rsidR="00C73EFB">
        <w:t>,</w:t>
      </w:r>
      <w:r w:rsidR="00AF0F9C">
        <w:t xml:space="preserve"> Alves (2017) makes similar observations</w:t>
      </w:r>
      <w:r w:rsidR="00C73EFB">
        <w:t xml:space="preserve">. </w:t>
      </w:r>
      <w:r w:rsidR="00CE64DF">
        <w:t xml:space="preserve">This has the effect of limiting the method to </w:t>
      </w:r>
      <w:r w:rsidR="00AF10D5">
        <w:t>relatively</w:t>
      </w:r>
      <w:r w:rsidR="00CE64DF">
        <w:t xml:space="preserve"> small waves and </w:t>
      </w:r>
      <w:r w:rsidR="00AF10D5">
        <w:t>oscillations</w:t>
      </w:r>
      <w:r w:rsidR="00CE64DF">
        <w:t xml:space="preserve"> </w:t>
      </w:r>
      <w:r w:rsidR="00797050">
        <w:t>when compared to CFD techniques, for the same reasons described in section 2.3.2.</w:t>
      </w:r>
    </w:p>
    <w:p w14:paraId="10500B85" w14:textId="77777777" w:rsidR="00632C9F" w:rsidRDefault="00C2246E" w:rsidP="003607C6">
      <w:pPr>
        <w:pStyle w:val="Heading1"/>
      </w:pPr>
      <w:bookmarkStart w:id="21" w:name="_Toc39465911"/>
      <w:r>
        <w:lastRenderedPageBreak/>
        <w:t xml:space="preserve">Ocean Wave </w:t>
      </w:r>
      <w:r w:rsidR="00C2097D">
        <w:t>&amp; Hydrodynamic Theory</w:t>
      </w:r>
      <w:bookmarkEnd w:id="21"/>
    </w:p>
    <w:p w14:paraId="69D699AC" w14:textId="77777777" w:rsidR="00583640" w:rsidRDefault="00C2246E" w:rsidP="00C2097D">
      <w:pPr>
        <w:pStyle w:val="Heading2"/>
      </w:pPr>
      <w:bookmarkStart w:id="22" w:name="_Toc39465912"/>
      <w:r>
        <w:t>Airy (Linear) Wave Theory</w:t>
      </w:r>
      <w:bookmarkEnd w:id="22"/>
    </w:p>
    <w:p w14:paraId="68D249B4" w14:textId="77777777" w:rsidR="001940CC" w:rsidRPr="000E65D5" w:rsidRDefault="00C2246E" w:rsidP="001940CC">
      <w:r>
        <w:t>Airy wave theory, commonly referred to as linear wave theory constitutes a linear description of the propagation of surface gravity waves with a small amplitude, first established in 1845 by George Bidell Airy</w:t>
      </w:r>
      <w:r w:rsidR="00DC6409">
        <w:t xml:space="preserve"> </w:t>
      </w:r>
      <w:sdt>
        <w:sdtPr>
          <w:tag w:val="doc:5e97fbeae4b03874ac49b3c5;body"/>
          <w:id w:val="856702428"/>
          <w:placeholder>
            <w:docPart w:val="5B7F1DB9C0BE40388AE657264B3035EF"/>
          </w:placeholder>
          <w15:webExtensionLinked/>
        </w:sdtPr>
        <w:sdtEndPr/>
        <w:sdtContent>
          <w:r w:rsidR="00F257B5">
            <w:rPr>
              <w:rFonts w:eastAsia="Times New Roman"/>
            </w:rPr>
            <w:t>(Craik ,2004)</w:t>
          </w:r>
        </w:sdtContent>
      </w:sdt>
      <w:r w:rsidR="00DC6409">
        <w:t xml:space="preserve">. </w:t>
      </w:r>
      <w:r>
        <w:t xml:space="preserve">Its approximation of small amplitudes only implies that the amplitude of a linear wave small in relation to the wavelength and water depth. </w:t>
      </w:r>
      <w:r w:rsidRPr="000E65D5">
        <w:t xml:space="preserve">Assumptions made in the theory are that the fluid is inviscid (viscosity = 0), incompressible and irrotational (no rotation by particles on their own axes). These assumptions allow the use of the velocity potential equation to describe the particle velocity of the water. Holthuijsen </w:t>
      </w:r>
      <w:sdt>
        <w:sdtPr>
          <w:tag w:val="doc:5eaf811fe4b0955277d960cb;body"/>
          <w:id w:val="-1962410931"/>
          <w:placeholder>
            <w:docPart w:val="B67D1A6BD0EA450BBEA50157F170C465"/>
          </w:placeholder>
          <w15:webExtensionLinked/>
        </w:sdtPr>
        <w:sdtEndPr/>
        <w:sdtContent>
          <w:r w:rsidR="00F257B5">
            <w:rPr>
              <w:rFonts w:eastAsia="Times New Roman"/>
            </w:rPr>
            <w:t>(2007)</w:t>
          </w:r>
        </w:sdtContent>
      </w:sdt>
      <w:r w:rsidRPr="000E65D5">
        <w:t xml:space="preserve"> presents how the velocity potential equation and the related stream function can then be solved using both Laplace's equation and Bernoulli's equation given suitable boundary conditions. </w:t>
      </w:r>
    </w:p>
    <w:p w14:paraId="66625FA5" w14:textId="77777777" w:rsidR="00B72401" w:rsidRDefault="00C2246E" w:rsidP="0080653B">
      <w:r>
        <w:t>Under these assumptions, a</w:t>
      </w:r>
      <w:r w:rsidR="00943170">
        <w:t xml:space="preserve"> wave is usually defined as a sinu</w:t>
      </w:r>
      <w:r w:rsidR="00C308A2">
        <w:t>soidal</w:t>
      </w:r>
      <w:r w:rsidR="006B10F0">
        <w:t xml:space="preserve"> </w:t>
      </w:r>
      <w:r w:rsidR="005B32FC">
        <w:t>variation at the water surface elevation</w:t>
      </w:r>
      <w:r w:rsidR="00E55DE9">
        <w:t xml:space="preserve">. </w:t>
      </w:r>
      <w:r w:rsidR="00444453">
        <w:t xml:space="preserve">It is best described </w:t>
      </w:r>
      <w:r w:rsidR="009548AF">
        <w:t>in terms of its parameters</w:t>
      </w:r>
      <w:r>
        <w:t>:</w:t>
      </w:r>
    </w:p>
    <w:p w14:paraId="66FC344D" w14:textId="77777777" w:rsidR="0080653B" w:rsidRDefault="00C2246E" w:rsidP="00B72401">
      <w:pPr>
        <w:pStyle w:val="ListParagraph"/>
        <w:numPr>
          <w:ilvl w:val="0"/>
          <w:numId w:val="10"/>
        </w:numPr>
      </w:pPr>
      <w:r>
        <w:t xml:space="preserve">Wave </w:t>
      </w:r>
      <w:r w:rsidR="00F10876">
        <w:t>h</w:t>
      </w:r>
      <w:r w:rsidR="00B72401">
        <w:t>eight, H</w:t>
      </w:r>
      <w:r w:rsidR="00D7637D">
        <w:t xml:space="preserve">: </w:t>
      </w:r>
      <w:r w:rsidR="002F7D43">
        <w:t>Vertical distance between peak and trough of the wave</w:t>
      </w:r>
    </w:p>
    <w:p w14:paraId="746F555F" w14:textId="77777777" w:rsidR="002F7D43" w:rsidRDefault="00C2246E" w:rsidP="00B72401">
      <w:pPr>
        <w:pStyle w:val="ListParagraph"/>
        <w:numPr>
          <w:ilvl w:val="0"/>
          <w:numId w:val="10"/>
        </w:numPr>
      </w:pPr>
      <w:r>
        <w:t>Wavelength</w:t>
      </w:r>
      <w:r w:rsidR="00287CB6" w:rsidRPr="00E55DE9">
        <w:t xml:space="preserve">, </w:t>
      </w:r>
      <m:oMath>
        <m:r>
          <w:rPr>
            <w:rFonts w:ascii="Cambria Math" w:hAnsi="Cambria Math"/>
          </w:rPr>
          <m:t>λ</m:t>
        </m:r>
      </m:oMath>
      <w:r w:rsidR="00287CB6">
        <w:t>: Horizontal distance between two successive troughs or crests</w:t>
      </w:r>
    </w:p>
    <w:p w14:paraId="6E2B10D3" w14:textId="77777777" w:rsidR="00287CB6" w:rsidRDefault="00C2246E" w:rsidP="00B72401">
      <w:pPr>
        <w:pStyle w:val="ListParagraph"/>
        <w:numPr>
          <w:ilvl w:val="0"/>
          <w:numId w:val="10"/>
        </w:numPr>
      </w:pPr>
      <w:r>
        <w:t>Wave period, T: time for a wavelength to pass a certain point</w:t>
      </w:r>
      <w:r w:rsidR="00A24221">
        <w:t xml:space="preserve"> i.e. to repeat</w:t>
      </w:r>
    </w:p>
    <w:p w14:paraId="05315D7A" w14:textId="77777777" w:rsidR="00A24221" w:rsidRDefault="00C2246E" w:rsidP="00B72401">
      <w:pPr>
        <w:pStyle w:val="ListParagraph"/>
        <w:numPr>
          <w:ilvl w:val="0"/>
          <w:numId w:val="10"/>
        </w:numPr>
      </w:pPr>
      <w:r>
        <w:t xml:space="preserve">Water depth, </w:t>
      </w:r>
      <w:r w:rsidR="00C24B21">
        <w:t>d,</w:t>
      </w:r>
      <w:r w:rsidR="002F3857">
        <w:t xml:space="preserve"> or h</w:t>
      </w:r>
      <w:r>
        <w:t xml:space="preserve">: vertical distance from the seafloor to </w:t>
      </w:r>
      <w:r w:rsidR="002139F3">
        <w:t>still water level</w:t>
      </w:r>
      <w:r w:rsidR="003E5365">
        <w:t xml:space="preserve"> </w:t>
      </w:r>
    </w:p>
    <w:p w14:paraId="51DBB74F" w14:textId="7754B00A" w:rsidR="002D6E8C" w:rsidRPr="0003545F" w:rsidRDefault="00C2246E" w:rsidP="00CC27A5">
      <w:pPr>
        <w:tabs>
          <w:tab w:val="left" w:pos="5310"/>
        </w:tabs>
      </w:pPr>
      <w:r w:rsidRPr="0003545F">
        <w:t>These parameters are represented</w:t>
      </w:r>
      <w:r w:rsidR="00217A8F" w:rsidRPr="0003545F">
        <w:t xml:space="preserve"> for a progressive linear wave</w:t>
      </w:r>
      <w:r w:rsidRPr="0003545F">
        <w:t xml:space="preserve"> in figure </w:t>
      </w:r>
      <w:r w:rsidR="00B9152E">
        <w:t>3</w:t>
      </w:r>
      <w:r w:rsidR="0003545F">
        <w:t>.</w:t>
      </w:r>
    </w:p>
    <w:p w14:paraId="75142F0F" w14:textId="77777777" w:rsidR="004340E0" w:rsidRDefault="00C2246E" w:rsidP="004340E0">
      <w:pPr>
        <w:keepNext/>
      </w:pPr>
      <w:r>
        <w:rPr>
          <w:noProof/>
          <w:color w:val="FF0000"/>
        </w:rPr>
        <w:drawing>
          <wp:inline distT="0" distB="0" distL="0" distR="0" wp14:anchorId="0413C6BF" wp14:editId="05BC4E47">
            <wp:extent cx="6382845" cy="21240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077117" name="Picture 1"/>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6400424" cy="2129925"/>
                    </a:xfrm>
                    <a:prstGeom prst="rect">
                      <a:avLst/>
                    </a:prstGeom>
                    <a:noFill/>
                    <a:ln>
                      <a:noFill/>
                    </a:ln>
                  </pic:spPr>
                </pic:pic>
              </a:graphicData>
            </a:graphic>
          </wp:inline>
        </w:drawing>
      </w:r>
    </w:p>
    <w:p w14:paraId="225E38BA" w14:textId="321E9CCA" w:rsidR="00065861" w:rsidRDefault="00C2246E" w:rsidP="004340E0">
      <w:pPr>
        <w:pStyle w:val="Caption"/>
        <w:rPr>
          <w:color w:val="FF0000"/>
        </w:rPr>
      </w:pPr>
      <w:bookmarkStart w:id="23" w:name="_Toc39465935"/>
      <w:r>
        <w:t xml:space="preserve">Figure </w:t>
      </w:r>
      <w:r w:rsidR="00AE0C26">
        <w:fldChar w:fldCharType="begin"/>
      </w:r>
      <w:r>
        <w:instrText xml:space="preserve"> SEQ Figure \* ARABIC </w:instrText>
      </w:r>
      <w:r w:rsidR="00AE0C26">
        <w:fldChar w:fldCharType="separate"/>
      </w:r>
      <w:r w:rsidR="0013115C">
        <w:rPr>
          <w:noProof/>
        </w:rPr>
        <w:t>3</w:t>
      </w:r>
      <w:r w:rsidR="00AE0C26">
        <w:rPr>
          <w:noProof/>
        </w:rPr>
        <w:fldChar w:fldCharType="end"/>
      </w:r>
      <w:r>
        <w:t xml:space="preserve"> - Progressive Linear Wave Parameters </w:t>
      </w:r>
      <w:sdt>
        <w:sdtPr>
          <w:tag w:val="doc:5e98152de4b026ebb6ca7dd0;body"/>
          <w:id w:val="-1731533756"/>
          <w:placeholder>
            <w:docPart w:val="8A085D6D431E464C957902F9B5644BD0"/>
          </w:placeholder>
          <w15:webExtensionLinked/>
        </w:sdtPr>
        <w:sdtEndPr/>
        <w:sdtContent>
          <w:r w:rsidR="00F257B5">
            <w:rPr>
              <w:rFonts w:eastAsia="Times New Roman"/>
            </w:rPr>
            <w:t>(Drakos ,1998)</w:t>
          </w:r>
        </w:sdtContent>
      </w:sdt>
      <w:bookmarkEnd w:id="23"/>
      <w:r w:rsidR="0023629B">
        <w:t xml:space="preserve"> </w:t>
      </w:r>
    </w:p>
    <w:p w14:paraId="13B30F2A" w14:textId="77777777" w:rsidR="002D6E8C" w:rsidRPr="00E87410" w:rsidRDefault="00C2246E" w:rsidP="00560215">
      <w:r>
        <w:t xml:space="preserve">For </w:t>
      </w:r>
      <w:r w:rsidRPr="00E87410">
        <w:t>the purposes of analysis, it is also useful to define three oth</w:t>
      </w:r>
      <w:r w:rsidR="00F10876" w:rsidRPr="00E87410">
        <w:t>er parameters:</w:t>
      </w:r>
    </w:p>
    <w:p w14:paraId="57597EB2" w14:textId="77777777" w:rsidR="00F10876" w:rsidRPr="00E87410" w:rsidRDefault="00C2246E" w:rsidP="00F10876">
      <w:pPr>
        <w:pStyle w:val="ListParagraph"/>
        <w:numPr>
          <w:ilvl w:val="0"/>
          <w:numId w:val="11"/>
        </w:numPr>
        <w:rPr>
          <w:rFonts w:cs="Arial"/>
        </w:rPr>
      </w:pPr>
      <w:r w:rsidRPr="00E87410">
        <w:rPr>
          <w:rFonts w:cs="Arial"/>
        </w:rPr>
        <w:t>Wave steepness, s</w:t>
      </w:r>
      <w:r w:rsidR="006F753B" w:rsidRPr="00E87410">
        <w:rPr>
          <w:rFonts w:cs="Arial"/>
        </w:rPr>
        <w:t xml:space="preserve"> = H/</w:t>
      </w:r>
      <m:oMath>
        <m:r>
          <w:rPr>
            <w:rFonts w:ascii="Cambria Math" w:hAnsi="Cambria Math" w:cs="Arial"/>
          </w:rPr>
          <m:t>λ</m:t>
        </m:r>
      </m:oMath>
    </w:p>
    <w:p w14:paraId="1F5E5499" w14:textId="77777777" w:rsidR="006F753B" w:rsidRPr="00E87410" w:rsidRDefault="00C2246E" w:rsidP="00F10876">
      <w:pPr>
        <w:pStyle w:val="ListParagraph"/>
        <w:numPr>
          <w:ilvl w:val="0"/>
          <w:numId w:val="11"/>
        </w:numPr>
        <w:rPr>
          <w:rFonts w:cs="Arial"/>
        </w:rPr>
      </w:pPr>
      <w:r w:rsidRPr="00E87410">
        <w:rPr>
          <w:rFonts w:cs="Arial"/>
        </w:rPr>
        <w:t xml:space="preserve">Wave number, </w:t>
      </w:r>
      <w:r w:rsidR="00233C59" w:rsidRPr="00E87410">
        <w:rPr>
          <w:rFonts w:cs="Arial"/>
        </w:rPr>
        <w:t>k = 2</w:t>
      </w:r>
      <w:r w:rsidR="00E87410" w:rsidRPr="00E87410">
        <w:rPr>
          <w:rFonts w:cs="Arial"/>
          <w:shd w:val="clear" w:color="auto" w:fill="FFFFFF"/>
        </w:rPr>
        <w:t>π</w:t>
      </w:r>
      <w:r w:rsidR="00233C59" w:rsidRPr="00E87410">
        <w:rPr>
          <w:rFonts w:cs="Arial"/>
        </w:rPr>
        <w:t>/</w:t>
      </w:r>
      <m:oMath>
        <m:r>
          <w:rPr>
            <w:rFonts w:ascii="Cambria Math" w:hAnsi="Cambria Math" w:cs="Arial"/>
          </w:rPr>
          <m:t>λ</m:t>
        </m:r>
      </m:oMath>
    </w:p>
    <w:p w14:paraId="00E03492" w14:textId="77777777" w:rsidR="00233C59" w:rsidRPr="00E87410" w:rsidRDefault="00C2246E" w:rsidP="00F10876">
      <w:pPr>
        <w:pStyle w:val="ListParagraph"/>
        <w:numPr>
          <w:ilvl w:val="0"/>
          <w:numId w:val="11"/>
        </w:numPr>
        <w:rPr>
          <w:rFonts w:cs="Arial"/>
        </w:rPr>
      </w:pPr>
      <w:r w:rsidRPr="00E87410">
        <w:rPr>
          <w:rFonts w:cs="Arial"/>
        </w:rPr>
        <w:t xml:space="preserve">Wave frequency, </w:t>
      </w:r>
      <w:r w:rsidR="00C47CD2" w:rsidRPr="00E87410">
        <w:rPr>
          <w:rFonts w:cs="Arial"/>
          <w:shd w:val="clear" w:color="auto" w:fill="FFFFFF"/>
        </w:rPr>
        <w:t>ω</w:t>
      </w:r>
      <w:r w:rsidR="00C47CD2" w:rsidRPr="00E87410">
        <w:rPr>
          <w:rFonts w:cs="Arial"/>
        </w:rPr>
        <w:t xml:space="preserve"> </w:t>
      </w:r>
      <w:r w:rsidRPr="00E87410">
        <w:rPr>
          <w:rFonts w:cs="Arial"/>
        </w:rPr>
        <w:t>= 2</w:t>
      </w:r>
      <w:r w:rsidR="00E87410" w:rsidRPr="00E87410">
        <w:rPr>
          <w:rFonts w:cs="Arial"/>
          <w:shd w:val="clear" w:color="auto" w:fill="FFFFFF"/>
        </w:rPr>
        <w:t>π</w:t>
      </w:r>
      <w:r w:rsidRPr="00E87410">
        <w:rPr>
          <w:rFonts w:cs="Arial"/>
        </w:rPr>
        <w:t>/T</w:t>
      </w:r>
    </w:p>
    <w:p w14:paraId="344D875A" w14:textId="77777777" w:rsidR="00233C59" w:rsidRDefault="00C2246E" w:rsidP="00233C59">
      <w:r>
        <w:lastRenderedPageBreak/>
        <w:t xml:space="preserve">Wave steepness is the function by which linear and </w:t>
      </w:r>
      <w:r w:rsidR="006B0619">
        <w:t>non-linear</w:t>
      </w:r>
      <w:r>
        <w:t xml:space="preserve"> waves are distinguished, </w:t>
      </w:r>
      <w:r w:rsidR="006B0619">
        <w:t xml:space="preserve">i.e. </w:t>
      </w:r>
      <w:r>
        <w:t>if steepness &lt;</w:t>
      </w:r>
      <w:r w:rsidR="009B04DC">
        <w:t xml:space="preserve"> 0.01 then linear relationships remain valid, but </w:t>
      </w:r>
      <w:r w:rsidR="004B5FA1">
        <w:t>where steepness &gt; 0.01, linear theory becomes less and less accurate.</w:t>
      </w:r>
      <w:r w:rsidR="00BB6C66">
        <w:t xml:space="preserve"> </w:t>
      </w:r>
    </w:p>
    <w:p w14:paraId="1D4E5806" w14:textId="77777777" w:rsidR="005E5334" w:rsidRPr="003C1BD2" w:rsidRDefault="00C2246E" w:rsidP="00233C59">
      <w:r>
        <w:t>Because waves are dispersive in nature</w:t>
      </w:r>
      <w:r w:rsidR="00DD759B">
        <w:t xml:space="preserve">, the energy in the wave does not travel at the same velocity as the wave profile </w:t>
      </w:r>
      <w:sdt>
        <w:sdtPr>
          <w:tag w:val="doc:5e997d4ae4b0fa623271fccf;body"/>
          <w:id w:val="1118261633"/>
          <w:placeholder>
            <w:docPart w:val="6F9418346B4E44048B3A7B415D83940A"/>
          </w:placeholder>
          <w15:webExtensionLinked/>
        </w:sdtPr>
        <w:sdtEndPr/>
        <w:sdtContent>
          <w:r w:rsidR="00F257B5">
            <w:rPr>
              <w:rFonts w:eastAsia="Times New Roman"/>
            </w:rPr>
            <w:t>(Dean, Dalrymple ,1991)</w:t>
          </w:r>
        </w:sdtContent>
      </w:sdt>
      <w:r w:rsidR="00035945">
        <w:t xml:space="preserve"> </w:t>
      </w:r>
      <w:r w:rsidR="003C1BD2">
        <w:rPr>
          <w:color w:val="FF0000"/>
        </w:rPr>
        <w:t xml:space="preserve"> </w:t>
      </w:r>
      <w:r w:rsidR="003C1BD2">
        <w:t>thus there is a distinction made between</w:t>
      </w:r>
      <w:r w:rsidR="00DF6931">
        <w:t xml:space="preserve"> a singular</w:t>
      </w:r>
      <w:r w:rsidR="00801214">
        <w:t xml:space="preserve"> regular</w:t>
      </w:r>
      <w:r w:rsidR="00DF6931">
        <w:t xml:space="preserve"> waves velocity and </w:t>
      </w:r>
      <w:r w:rsidR="00801214">
        <w:t>the velocity of the “grouped” waves.</w:t>
      </w:r>
    </w:p>
    <w:p w14:paraId="6193925E" w14:textId="77777777" w:rsidR="00AD286E" w:rsidRDefault="00C2246E" w:rsidP="00AD286E">
      <w:r>
        <w:t xml:space="preserve">The </w:t>
      </w:r>
      <w:r w:rsidR="00047D44">
        <w:t xml:space="preserve">velocity of a </w:t>
      </w:r>
      <w:r w:rsidR="00801214">
        <w:t xml:space="preserve">single </w:t>
      </w:r>
      <w:r w:rsidR="00047D44">
        <w:t>wave</w:t>
      </w:r>
      <w:r w:rsidR="00C81B49">
        <w:t xml:space="preserve"> crest</w:t>
      </w:r>
      <w:r w:rsidR="00047D44">
        <w:t>,</w:t>
      </w:r>
      <w:r w:rsidR="00421439">
        <w:t xml:space="preserve"> typically</w:t>
      </w:r>
      <w:r w:rsidR="00047D44">
        <w:t xml:space="preserve"> known as wave celerity of phase velocity</w:t>
      </w:r>
      <w:r w:rsidR="00C81B49">
        <w:t>, is defined as the propagation speed of a singular regular wave</w:t>
      </w:r>
      <w:r w:rsidR="00F17D7F">
        <w:t>,</w:t>
      </w:r>
      <w:r w:rsidR="00417BE9">
        <w:t xml:space="preserve"> C,</w:t>
      </w:r>
      <w:r w:rsidR="00F17D7F">
        <w:t xml:space="preserve"> given by</w:t>
      </w:r>
      <w:r w:rsidR="00C17519">
        <w:t xml:space="preserve"> the dispersion equation</w:t>
      </w:r>
      <w:r w:rsidR="00F17D7F">
        <w:t>:</w:t>
      </w:r>
    </w:p>
    <w:p w14:paraId="7562FA79" w14:textId="77777777" w:rsidR="00417BE9" w:rsidRPr="000A43F9" w:rsidRDefault="00C2246E" w:rsidP="00035945">
      <w:pPr>
        <w:keepNext/>
        <w:rPr>
          <w:rFonts w:eastAsiaTheme="minorEastAsia"/>
        </w:rPr>
      </w:pPr>
      <m:oMathPara>
        <m:oMath>
          <m:r>
            <w:rPr>
              <w:rFonts w:ascii="Cambria Math" w:hAnsi="Cambria Math"/>
            </w:rPr>
            <m:t xml:space="preserve">C= </m:t>
          </m:r>
          <m:f>
            <m:fPr>
              <m:ctrlPr>
                <w:rPr>
                  <w:rFonts w:ascii="Cambria Math" w:hAnsi="Cambria Math"/>
                  <w:i/>
                </w:rPr>
              </m:ctrlPr>
            </m:fPr>
            <m:num>
              <m:r>
                <w:rPr>
                  <w:rFonts w:ascii="Cambria Math" w:hAnsi="Cambria Math"/>
                </w:rPr>
                <m:t>λ</m:t>
              </m:r>
            </m:num>
            <m:den>
              <m:r>
                <w:rPr>
                  <w:rFonts w:ascii="Cambria Math" w:hAnsi="Cambria Math"/>
                </w:rPr>
                <m:t>T</m:t>
              </m:r>
            </m:den>
          </m:f>
          <m:r>
            <w:rPr>
              <w:rFonts w:ascii="Cambria Math" w:hAnsi="Cambria Math"/>
            </w:rPr>
            <m:t>=</m:t>
          </m:r>
          <m:f>
            <m:fPr>
              <m:ctrlPr>
                <w:rPr>
                  <w:rFonts w:ascii="Cambria Math" w:hAnsi="Cambria Math"/>
                  <w:i/>
                </w:rPr>
              </m:ctrlPr>
            </m:fPr>
            <m:num>
              <m:r>
                <w:rPr>
                  <w:rFonts w:ascii="Cambria Math" w:hAnsi="Cambria Math"/>
                </w:rPr>
                <m:t>gT</m:t>
              </m:r>
            </m:num>
            <m:den>
              <m:r>
                <w:rPr>
                  <w:rFonts w:ascii="Cambria Math" w:hAnsi="Cambria Math"/>
                </w:rPr>
                <m:t>2π</m:t>
              </m:r>
            </m:den>
          </m:f>
          <m:func>
            <m:funcPr>
              <m:ctrlPr>
                <w:rPr>
                  <w:rFonts w:ascii="Cambria Math" w:hAnsi="Cambria Math"/>
                  <w:i/>
                </w:rPr>
              </m:ctrlPr>
            </m:funcPr>
            <m:fName>
              <m:r>
                <m:rPr>
                  <m:sty m:val="p"/>
                </m:rPr>
                <w:rPr>
                  <w:rFonts w:ascii="Cambria Math" w:hAnsi="Cambria Math"/>
                </w:rPr>
                <m:t>tanh</m:t>
              </m:r>
            </m:fName>
            <m:e>
              <m:r>
                <w:rPr>
                  <w:rFonts w:ascii="Cambria Math" w:hAnsi="Cambria Math"/>
                </w:rPr>
                <m:t>(</m:t>
              </m:r>
              <m:f>
                <m:fPr>
                  <m:ctrlPr>
                    <w:rPr>
                      <w:rFonts w:ascii="Cambria Math" w:hAnsi="Cambria Math"/>
                      <w:i/>
                    </w:rPr>
                  </m:ctrlPr>
                </m:fPr>
                <m:num>
                  <m:r>
                    <w:rPr>
                      <w:rFonts w:ascii="Cambria Math" w:hAnsi="Cambria Math"/>
                    </w:rPr>
                    <m:t>2πd</m:t>
                  </m:r>
                </m:num>
                <m:den>
                  <m:r>
                    <w:rPr>
                      <w:rFonts w:ascii="Cambria Math" w:hAnsi="Cambria Math"/>
                    </w:rPr>
                    <m:t>λ</m:t>
                  </m:r>
                </m:den>
              </m:f>
              <m:r>
                <w:rPr>
                  <w:rFonts w:ascii="Cambria Math" w:hAnsi="Cambria Math"/>
                </w:rPr>
                <m:t>)</m:t>
              </m:r>
            </m:e>
          </m:func>
        </m:oMath>
      </m:oMathPara>
    </w:p>
    <w:p w14:paraId="712FDFB4" w14:textId="77777777" w:rsidR="00035945" w:rsidRDefault="00C2246E" w:rsidP="00035945">
      <w:pPr>
        <w:pStyle w:val="Caption"/>
      </w:pPr>
      <w:bookmarkStart w:id="24" w:name="_Toc39462819"/>
      <w:r>
        <w:t xml:space="preserve">Equation </w:t>
      </w:r>
      <w:r w:rsidR="00400E2E">
        <w:fldChar w:fldCharType="begin"/>
      </w:r>
      <w:r>
        <w:instrText xml:space="preserve"> SEQ Equation \* ARABIC </w:instrText>
      </w:r>
      <w:r w:rsidR="00400E2E">
        <w:fldChar w:fldCharType="separate"/>
      </w:r>
      <w:r w:rsidR="00400E2E">
        <w:rPr>
          <w:noProof/>
        </w:rPr>
        <w:t>1</w:t>
      </w:r>
      <w:r w:rsidR="00400E2E">
        <w:rPr>
          <w:noProof/>
        </w:rPr>
        <w:fldChar w:fldCharType="end"/>
      </w:r>
      <w:r>
        <w:t xml:space="preserve"> - Wave Celerity</w:t>
      </w:r>
      <w:bookmarkEnd w:id="24"/>
    </w:p>
    <w:p w14:paraId="54A5DE05" w14:textId="77777777" w:rsidR="00634C97" w:rsidRDefault="00C2246E" w:rsidP="00E76CA8">
      <w:pPr>
        <w:rPr>
          <w:rFonts w:eastAsiaTheme="minorEastAsia"/>
        </w:rPr>
      </w:pPr>
      <w:r>
        <w:rPr>
          <w:rFonts w:eastAsiaTheme="minorEastAsia"/>
        </w:rPr>
        <w:t>Given that waves travel in groups, incoming from the same direction as a collection of sinusoids with differing periods</w:t>
      </w:r>
      <w:r w:rsidR="00971239">
        <w:rPr>
          <w:rFonts w:eastAsiaTheme="minorEastAsia"/>
        </w:rPr>
        <w:t>, the propagation velocity of these “grouped” waves is called the group velocity</w:t>
      </w:r>
      <w:r w:rsidR="001F42A1">
        <w:rPr>
          <w:rFonts w:eastAsiaTheme="minorEastAsia"/>
        </w:rPr>
        <w:t>, C</w:t>
      </w:r>
      <w:r w:rsidR="001F42A1" w:rsidRPr="008252FD">
        <w:rPr>
          <w:rFonts w:eastAsiaTheme="minorEastAsia"/>
          <w:vertAlign w:val="subscript"/>
        </w:rPr>
        <w:t>g</w:t>
      </w:r>
      <w:r w:rsidR="00DB6215">
        <w:rPr>
          <w:rFonts w:eastAsiaTheme="minorEastAsia"/>
          <w:vertAlign w:val="subscript"/>
        </w:rPr>
        <w:t xml:space="preserve">. </w:t>
      </w:r>
      <w:r w:rsidR="00DB6215">
        <w:rPr>
          <w:rFonts w:eastAsiaTheme="minorEastAsia"/>
        </w:rPr>
        <w:t>This distinction is important because it is directly associated with the rate at which wave energy propagates in space and time and is</w:t>
      </w:r>
      <w:r w:rsidR="008252FD">
        <w:rPr>
          <w:rFonts w:eastAsiaTheme="minorEastAsia"/>
        </w:rPr>
        <w:t xml:space="preserve"> </w:t>
      </w:r>
      <w:r w:rsidR="003D2691">
        <w:rPr>
          <w:rFonts w:eastAsiaTheme="minorEastAsia"/>
        </w:rPr>
        <w:t>given by:</w:t>
      </w:r>
    </w:p>
    <w:p w14:paraId="7A4359BA" w14:textId="77777777" w:rsidR="005E311F" w:rsidRPr="00B64DF1" w:rsidRDefault="00445D72" w:rsidP="00035945">
      <w:pPr>
        <w:keepNext/>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 xml:space="preserve">g = </m:t>
              </m:r>
            </m:sub>
          </m:sSub>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d>
            <m:dPr>
              <m:begChr m:val="["/>
              <m:endChr m:val="]"/>
              <m:ctrlPr>
                <w:rPr>
                  <w:rFonts w:ascii="Cambria Math" w:eastAsiaTheme="minorEastAsia" w:hAnsi="Cambria Math"/>
                  <w:i/>
                </w:rPr>
              </m:ctrlPr>
            </m:dPr>
            <m:e>
              <m:r>
                <w:rPr>
                  <w:rFonts w:ascii="Cambria Math" w:eastAsiaTheme="minorEastAsia" w:hAnsi="Cambria Math"/>
                </w:rPr>
                <m:t>1+</m:t>
              </m:r>
              <m:f>
                <m:fPr>
                  <m:ctrlPr>
                    <w:rPr>
                      <w:rFonts w:ascii="Cambria Math" w:eastAsiaTheme="minorEastAsia" w:hAnsi="Cambria Math"/>
                      <w:i/>
                    </w:rPr>
                  </m:ctrlPr>
                </m:fPr>
                <m:num>
                  <m:r>
                    <w:rPr>
                      <w:rFonts w:ascii="Cambria Math" w:eastAsiaTheme="minorEastAsia" w:hAnsi="Cambria Math"/>
                    </w:rPr>
                    <m:t>4πd/λ</m:t>
                  </m:r>
                </m:num>
                <m:den>
                  <m:func>
                    <m:funcPr>
                      <m:ctrlPr>
                        <w:rPr>
                          <w:rFonts w:ascii="Cambria Math" w:eastAsiaTheme="minorEastAsia" w:hAnsi="Cambria Math"/>
                          <w:i/>
                        </w:rPr>
                      </m:ctrlPr>
                    </m:funcPr>
                    <m:fName>
                      <m:r>
                        <m:rPr>
                          <m:sty m:val="p"/>
                        </m:rPr>
                        <w:rPr>
                          <w:rFonts w:ascii="Cambria Math" w:hAnsi="Cambria Math"/>
                        </w:rPr>
                        <m:t>sinh</m:t>
                      </m:r>
                    </m:fName>
                    <m:e>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4πd</m:t>
                          </m:r>
                        </m:num>
                        <m:den>
                          <m:r>
                            <w:rPr>
                              <w:rFonts w:ascii="Cambria Math" w:eastAsiaTheme="minorEastAsia" w:hAnsi="Cambria Math"/>
                            </w:rPr>
                            <m:t>λ</m:t>
                          </m:r>
                        </m:den>
                      </m:f>
                      <m:r>
                        <w:rPr>
                          <w:rFonts w:ascii="Cambria Math" w:eastAsiaTheme="minorEastAsia" w:hAnsi="Cambria Math"/>
                        </w:rPr>
                        <m:t>)</m:t>
                      </m:r>
                    </m:e>
                  </m:func>
                </m:den>
              </m:f>
            </m:e>
          </m:d>
          <m:r>
            <w:rPr>
              <w:rFonts w:ascii="Cambria Math" w:eastAsiaTheme="minorEastAsia" w:hAnsi="Cambria Math"/>
            </w:rPr>
            <m:t>C</m:t>
          </m:r>
        </m:oMath>
      </m:oMathPara>
    </w:p>
    <w:p w14:paraId="04D634B4" w14:textId="77777777" w:rsidR="00035945" w:rsidRPr="00B64DF1" w:rsidRDefault="00C2246E" w:rsidP="00035945">
      <w:pPr>
        <w:pStyle w:val="Caption"/>
        <w:rPr>
          <w:color w:val="auto"/>
        </w:rPr>
      </w:pPr>
      <w:bookmarkStart w:id="25" w:name="_Toc39462820"/>
      <w:r w:rsidRPr="00B64DF1">
        <w:rPr>
          <w:color w:val="auto"/>
        </w:rPr>
        <w:t xml:space="preserve">Equation </w:t>
      </w:r>
      <w:r w:rsidRPr="00B64DF1">
        <w:rPr>
          <w:color w:val="auto"/>
        </w:rPr>
        <w:fldChar w:fldCharType="begin"/>
      </w:r>
      <w:r w:rsidRPr="00B64DF1">
        <w:rPr>
          <w:color w:val="auto"/>
        </w:rPr>
        <w:instrText xml:space="preserve"> SEQ Equation \* ARABIC </w:instrText>
      </w:r>
      <w:r w:rsidRPr="00B64DF1">
        <w:rPr>
          <w:color w:val="auto"/>
        </w:rPr>
        <w:fldChar w:fldCharType="separate"/>
      </w:r>
      <w:r w:rsidR="00400E2E">
        <w:rPr>
          <w:noProof/>
          <w:color w:val="auto"/>
        </w:rPr>
        <w:t>2</w:t>
      </w:r>
      <w:r w:rsidRPr="00B64DF1">
        <w:rPr>
          <w:color w:val="auto"/>
        </w:rPr>
        <w:fldChar w:fldCharType="end"/>
      </w:r>
      <w:r w:rsidRPr="00B64DF1">
        <w:rPr>
          <w:color w:val="auto"/>
        </w:rPr>
        <w:t xml:space="preserve"> - Group Velocity</w:t>
      </w:r>
      <w:bookmarkEnd w:id="25"/>
    </w:p>
    <w:p w14:paraId="28B081E2" w14:textId="77777777" w:rsidR="00C17519" w:rsidRPr="00B64DF1" w:rsidRDefault="00C2246E" w:rsidP="00E76CA8">
      <w:pPr>
        <w:rPr>
          <w:rFonts w:eastAsiaTheme="minorEastAsia"/>
        </w:rPr>
      </w:pPr>
      <w:r w:rsidRPr="00B64DF1">
        <w:rPr>
          <w:rFonts w:eastAsiaTheme="minorEastAsia"/>
        </w:rPr>
        <w:t xml:space="preserve">The total energy with a linear wave </w:t>
      </w:r>
      <w:r w:rsidR="00BD454A" w:rsidRPr="00B64DF1">
        <w:rPr>
          <w:rFonts w:eastAsiaTheme="minorEastAsia"/>
        </w:rPr>
        <w:t>is formulated as the sum of its potential and kinetic energy</w:t>
      </w:r>
      <w:r w:rsidR="002B4100" w:rsidRPr="00B64DF1">
        <w:rPr>
          <w:rFonts w:eastAsiaTheme="minorEastAsia"/>
        </w:rPr>
        <w:t xml:space="preserve">, where the kinetic energy </w:t>
      </w:r>
      <w:r w:rsidR="00EF5F81" w:rsidRPr="00B64DF1">
        <w:rPr>
          <w:rFonts w:eastAsiaTheme="minorEastAsia"/>
        </w:rPr>
        <w:t xml:space="preserve">is naturally associated with the </w:t>
      </w:r>
      <w:r w:rsidR="008C1503" w:rsidRPr="00B64DF1">
        <w:rPr>
          <w:rFonts w:eastAsiaTheme="minorEastAsia"/>
        </w:rPr>
        <w:t xml:space="preserve">fluid velocities and </w:t>
      </w:r>
      <w:r w:rsidR="00580A87" w:rsidRPr="00B64DF1">
        <w:rPr>
          <w:rFonts w:eastAsiaTheme="minorEastAsia"/>
        </w:rPr>
        <w:t>potential</w:t>
      </w:r>
      <w:r w:rsidR="008C1503" w:rsidRPr="00B64DF1">
        <w:rPr>
          <w:rFonts w:eastAsiaTheme="minorEastAsia"/>
        </w:rPr>
        <w:t xml:space="preserve"> energy arising due to the elevation of </w:t>
      </w:r>
      <w:r w:rsidR="00580A87" w:rsidRPr="00B64DF1">
        <w:rPr>
          <w:rFonts w:eastAsiaTheme="minorEastAsia"/>
        </w:rPr>
        <w:t xml:space="preserve">the fluid mass, both above and below the still water level. This is </w:t>
      </w:r>
      <w:r w:rsidR="00C02AB4" w:rsidRPr="00B64DF1">
        <w:rPr>
          <w:rFonts w:eastAsiaTheme="minorEastAsia"/>
        </w:rPr>
        <w:t>the total</w:t>
      </w:r>
      <w:r w:rsidR="00580A87" w:rsidRPr="00B64DF1">
        <w:rPr>
          <w:rFonts w:eastAsiaTheme="minorEastAsia"/>
        </w:rPr>
        <w:t xml:space="preserve"> energy E, and is given by:</w:t>
      </w:r>
    </w:p>
    <w:p w14:paraId="16738030" w14:textId="77777777" w:rsidR="00494886" w:rsidRPr="00B64DF1" w:rsidRDefault="00C2246E" w:rsidP="00035945">
      <w:pPr>
        <w:keepNext/>
        <w:rPr>
          <w:rFonts w:eastAsiaTheme="minorEastAsia"/>
        </w:rPr>
      </w:pPr>
      <m:oMathPara>
        <m:oMath>
          <m:r>
            <w:rPr>
              <w:rFonts w:ascii="Cambria Math" w:eastAsiaTheme="minorEastAsia" w:hAnsi="Cambria Math"/>
            </w:rPr>
            <m:t>E=</m:t>
          </m:r>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k</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p</m:t>
              </m:r>
            </m:sub>
          </m:sSub>
          <m:r>
            <w:rPr>
              <w:rFonts w:ascii="Cambria Math" w:eastAsiaTheme="minorEastAsia" w:hAnsi="Cambria Math"/>
            </w:rPr>
            <m:t>=</m:t>
          </m:r>
          <m:nary>
            <m:naryPr>
              <m:limLoc m:val="undOvr"/>
              <m:ctrlPr>
                <w:rPr>
                  <w:rFonts w:ascii="Cambria Math" w:eastAsiaTheme="minorEastAsia" w:hAnsi="Cambria Math"/>
                  <w:i/>
                </w:rPr>
              </m:ctrlPr>
            </m:naryPr>
            <m:sub>
              <m:r>
                <w:rPr>
                  <w:rFonts w:ascii="Cambria Math" w:eastAsiaTheme="minorEastAsia" w:hAnsi="Cambria Math"/>
                </w:rPr>
                <m:t>x</m:t>
              </m:r>
            </m:sub>
            <m:sup>
              <m:r>
                <w:rPr>
                  <w:rFonts w:ascii="Cambria Math" w:eastAsiaTheme="minorEastAsia" w:hAnsi="Cambria Math"/>
                </w:rPr>
                <m:t>x+λ</m:t>
              </m:r>
            </m:sup>
            <m:e>
              <m:nary>
                <m:naryPr>
                  <m:limLoc m:val="undOvr"/>
                  <m:ctrlPr>
                    <w:rPr>
                      <w:rFonts w:ascii="Cambria Math" w:eastAsiaTheme="minorEastAsia" w:hAnsi="Cambria Math"/>
                      <w:i/>
                    </w:rPr>
                  </m:ctrlPr>
                </m:naryPr>
                <m:sub>
                  <m:r>
                    <w:rPr>
                      <w:rFonts w:ascii="Cambria Math" w:eastAsiaTheme="minorEastAsia" w:hAnsi="Cambria Math"/>
                    </w:rPr>
                    <m:t>-d</m:t>
                  </m:r>
                </m:sub>
                <m:sup>
                  <m:r>
                    <w:rPr>
                      <w:rFonts w:ascii="Cambria Math" w:eastAsiaTheme="minorEastAsia" w:hAnsi="Cambria Math"/>
                    </w:rPr>
                    <m:t>η</m:t>
                  </m:r>
                </m:sup>
                <m:e>
                  <m:r>
                    <w:rPr>
                      <w:rFonts w:ascii="Cambria Math" w:eastAsiaTheme="minorEastAsia" w:hAnsi="Cambria Math"/>
                    </w:rPr>
                    <m:t>ρ</m:t>
                  </m:r>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u</m:t>
                          </m:r>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w</m:t>
                          </m:r>
                        </m:e>
                        <m:sup>
                          <m:r>
                            <w:rPr>
                              <w:rFonts w:ascii="Cambria Math" w:eastAsiaTheme="minorEastAsia" w:hAnsi="Cambria Math"/>
                            </w:rPr>
                            <m:t>2</m:t>
                          </m:r>
                        </m:sup>
                      </m:sSup>
                    </m:num>
                    <m:den>
                      <m:r>
                        <w:rPr>
                          <w:rFonts w:ascii="Cambria Math" w:eastAsiaTheme="minorEastAsia" w:hAnsi="Cambria Math"/>
                        </w:rPr>
                        <m:t>2</m:t>
                      </m:r>
                    </m:den>
                  </m:f>
                  <m:box>
                    <m:boxPr>
                      <m:diff m:val="1"/>
                      <m:ctrlPr>
                        <w:rPr>
                          <w:rFonts w:ascii="Cambria Math" w:eastAsiaTheme="minorEastAsia" w:hAnsi="Cambria Math"/>
                          <w:i/>
                        </w:rPr>
                      </m:ctrlPr>
                    </m:boxPr>
                    <m:e>
                      <m:r>
                        <w:rPr>
                          <w:rFonts w:ascii="Cambria Math" w:hAnsi="Cambria Math"/>
                        </w:rPr>
                        <m:t>dz dx</m:t>
                      </m:r>
                    </m:e>
                  </m:box>
                  <m:r>
                    <w:rPr>
                      <w:rFonts w:ascii="Cambria Math" w:eastAsiaTheme="minorEastAsia" w:hAnsi="Cambria Math"/>
                    </w:rPr>
                    <m:t>+</m:t>
                  </m:r>
                  <m:nary>
                    <m:naryPr>
                      <m:limLoc m:val="undOvr"/>
                      <m:ctrlPr>
                        <w:rPr>
                          <w:rFonts w:ascii="Cambria Math" w:eastAsiaTheme="minorEastAsia" w:hAnsi="Cambria Math"/>
                          <w:i/>
                        </w:rPr>
                      </m:ctrlPr>
                    </m:naryPr>
                    <m:sub>
                      <m:r>
                        <w:rPr>
                          <w:rFonts w:ascii="Cambria Math" w:eastAsiaTheme="minorEastAsia" w:hAnsi="Cambria Math"/>
                        </w:rPr>
                        <m:t>x</m:t>
                      </m:r>
                    </m:sub>
                    <m:sup>
                      <m:r>
                        <w:rPr>
                          <w:rFonts w:ascii="Cambria Math" w:eastAsiaTheme="minorEastAsia" w:hAnsi="Cambria Math"/>
                        </w:rPr>
                        <m:t>x+λ</m:t>
                      </m:r>
                    </m:sup>
                    <m:e>
                      <m:r>
                        <w:rPr>
                          <w:rFonts w:ascii="Cambria Math" w:eastAsiaTheme="minorEastAsia" w:hAnsi="Cambria Math"/>
                        </w:rPr>
                        <m:t>ρg</m:t>
                      </m:r>
                      <m:d>
                        <m:dPr>
                          <m:begChr m:val="["/>
                          <m:endChr m:val="]"/>
                          <m:ctrlPr>
                            <w:rPr>
                              <w:rFonts w:ascii="Cambria Math" w:eastAsiaTheme="minorEastAsia" w:hAnsi="Cambria Math"/>
                              <w:i/>
                            </w:rPr>
                          </m:ctrlPr>
                        </m:dPr>
                        <m:e>
                          <m:f>
                            <m:fPr>
                              <m:ctrlPr>
                                <w:rPr>
                                  <w:rFonts w:ascii="Cambria Math" w:eastAsiaTheme="minorEastAsia" w:hAnsi="Cambria Math"/>
                                  <w:i/>
                                </w:rPr>
                              </m:ctrlPr>
                            </m:fPr>
                            <m:num>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η+d</m:t>
                                      </m:r>
                                    </m:e>
                                  </m:d>
                                </m:e>
                                <m:sup>
                                  <m:r>
                                    <w:rPr>
                                      <w:rFonts w:ascii="Cambria Math" w:eastAsiaTheme="minorEastAsia" w:hAnsi="Cambria Math"/>
                                    </w:rPr>
                                    <m:t>2</m:t>
                                  </m:r>
                                </m:sup>
                              </m:sSup>
                            </m:num>
                            <m:den>
                              <m:r>
                                <w:rPr>
                                  <w:rFonts w:ascii="Cambria Math" w:eastAsiaTheme="minorEastAsia" w:hAnsi="Cambria Math"/>
                                </w:rPr>
                                <m:t>2</m:t>
                              </m:r>
                            </m:den>
                          </m:f>
                          <m:r>
                            <w:rPr>
                              <w:rFonts w:ascii="Cambria Math" w:eastAsiaTheme="minorEastAsia" w:hAnsi="Cambria Math"/>
                            </w:rPr>
                            <m:t>-</m:t>
                          </m:r>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d</m:t>
                                  </m:r>
                                </m:e>
                                <m:sup>
                                  <m:r>
                                    <w:rPr>
                                      <w:rFonts w:ascii="Cambria Math" w:eastAsiaTheme="minorEastAsia" w:hAnsi="Cambria Math"/>
                                    </w:rPr>
                                    <m:t>2</m:t>
                                  </m:r>
                                </m:sup>
                              </m:sSup>
                            </m:num>
                            <m:den>
                              <m:r>
                                <w:rPr>
                                  <w:rFonts w:ascii="Cambria Math" w:eastAsiaTheme="minorEastAsia" w:hAnsi="Cambria Math"/>
                                </w:rPr>
                                <m:t>2</m:t>
                              </m:r>
                            </m:den>
                          </m:f>
                        </m:e>
                      </m:d>
                      <m:r>
                        <w:rPr>
                          <w:rFonts w:ascii="Cambria Math" w:eastAsiaTheme="minorEastAsia" w:hAnsi="Cambria Math"/>
                        </w:rPr>
                        <m:t>dx</m:t>
                      </m:r>
                    </m:e>
                  </m:nary>
                </m:e>
              </m:nary>
            </m:e>
          </m:nary>
        </m:oMath>
      </m:oMathPara>
    </w:p>
    <w:p w14:paraId="6809770B" w14:textId="77777777" w:rsidR="00035945" w:rsidRDefault="00C2246E" w:rsidP="00035945">
      <w:pPr>
        <w:pStyle w:val="Caption"/>
      </w:pPr>
      <w:bookmarkStart w:id="26" w:name="_Toc39462821"/>
      <w:r>
        <w:t xml:space="preserve">Equation </w:t>
      </w:r>
      <w:r w:rsidR="00400E2E">
        <w:fldChar w:fldCharType="begin"/>
      </w:r>
      <w:r>
        <w:instrText xml:space="preserve"> SEQ Equation \* ARABIC </w:instrText>
      </w:r>
      <w:r w:rsidR="00400E2E">
        <w:fldChar w:fldCharType="separate"/>
      </w:r>
      <w:r w:rsidR="00400E2E">
        <w:rPr>
          <w:noProof/>
        </w:rPr>
        <w:t>3</w:t>
      </w:r>
      <w:r w:rsidR="00400E2E">
        <w:rPr>
          <w:noProof/>
        </w:rPr>
        <w:fldChar w:fldCharType="end"/>
      </w:r>
      <w:r>
        <w:t xml:space="preserve"> - Total Energy</w:t>
      </w:r>
      <w:bookmarkEnd w:id="26"/>
    </w:p>
    <w:p w14:paraId="4E28D762" w14:textId="77777777" w:rsidR="00187B19" w:rsidRDefault="00C2246E" w:rsidP="00E76CA8">
      <w:pPr>
        <w:rPr>
          <w:rFonts w:eastAsiaTheme="minorEastAsia"/>
        </w:rPr>
      </w:pPr>
      <w:r w:rsidRPr="00D7025A">
        <w:rPr>
          <w:rFonts w:eastAsiaTheme="minorEastAsia"/>
        </w:rPr>
        <w:t xml:space="preserve">Where subscript k and p refer to the kinetic and potential </w:t>
      </w:r>
      <w:r w:rsidR="001F194B" w:rsidRPr="00D7025A">
        <w:rPr>
          <w:rFonts w:eastAsiaTheme="minorEastAsia"/>
        </w:rPr>
        <w:t>energy,</w:t>
      </w:r>
      <w:r w:rsidRPr="00D7025A">
        <w:rPr>
          <w:rFonts w:eastAsiaTheme="minorEastAsia"/>
        </w:rPr>
        <w:t xml:space="preserve"> respectively.</w:t>
      </w:r>
      <w:r w:rsidR="001F194B" w:rsidRPr="00D7025A">
        <w:rPr>
          <w:rFonts w:eastAsiaTheme="minorEastAsia"/>
        </w:rPr>
        <w:t xml:space="preserve"> Through integration </w:t>
      </w:r>
      <w:r w:rsidR="00EC5D1D" w:rsidRPr="00D7025A">
        <w:rPr>
          <w:rFonts w:eastAsiaTheme="minorEastAsia"/>
        </w:rPr>
        <w:t xml:space="preserve">it is shown that kinetic </w:t>
      </w:r>
      <w:r w:rsidR="002F42AF" w:rsidRPr="00D7025A">
        <w:rPr>
          <w:rFonts w:eastAsiaTheme="minorEastAsia"/>
        </w:rPr>
        <w:t xml:space="preserve">and potential </w:t>
      </w:r>
      <w:r w:rsidR="000D0AED" w:rsidRPr="00D7025A">
        <w:rPr>
          <w:rFonts w:eastAsiaTheme="minorEastAsia"/>
        </w:rPr>
        <w:t xml:space="preserve">energy sections are equal, assuming </w:t>
      </w:r>
      <w:r w:rsidR="002832C6" w:rsidRPr="00D7025A">
        <w:rPr>
          <w:rFonts w:eastAsiaTheme="minorEastAsia"/>
        </w:rPr>
        <w:t>waves generally propagate in the same direction. As such</w:t>
      </w:r>
      <w:r w:rsidR="00D471E0" w:rsidRPr="00D7025A">
        <w:rPr>
          <w:rFonts w:eastAsiaTheme="minorEastAsia"/>
        </w:rPr>
        <w:t xml:space="preserve">, the total average energy </w:t>
      </w:r>
      <w:r w:rsidR="00BA5CDE" w:rsidRPr="00D7025A">
        <w:rPr>
          <w:rFonts w:eastAsiaTheme="minorEastAsia"/>
        </w:rPr>
        <w:t>per surface area</w:t>
      </w:r>
      <w:r w:rsidR="00B31E26" w:rsidRPr="00D7025A">
        <w:rPr>
          <w:rFonts w:eastAsiaTheme="minorEastAsia"/>
        </w:rPr>
        <w:t xml:space="preserve"> (m</w:t>
      </w:r>
      <w:r w:rsidR="00B31E26" w:rsidRPr="00D7025A">
        <w:rPr>
          <w:rFonts w:eastAsiaTheme="minorEastAsia"/>
          <w:vertAlign w:val="superscript"/>
        </w:rPr>
        <w:t>2</w:t>
      </w:r>
      <w:r w:rsidR="00B31E26" w:rsidRPr="00D7025A">
        <w:rPr>
          <w:rFonts w:eastAsiaTheme="minorEastAsia"/>
        </w:rPr>
        <w:t>)</w:t>
      </w:r>
      <w:r w:rsidR="00BA5CDE" w:rsidRPr="00D7025A">
        <w:rPr>
          <w:rFonts w:eastAsiaTheme="minorEastAsia"/>
        </w:rPr>
        <w:t xml:space="preserve"> in the group of waves, known as specific energy or energy density,</w:t>
      </w:r>
      <w:r w:rsidR="009C72BB" w:rsidRPr="00D7025A">
        <w:rPr>
          <w:rFonts w:eastAsiaTheme="minorEastAsia"/>
        </w:rPr>
        <w:t xml:space="preserve"> </w:t>
      </w:r>
      <m:oMath>
        <m:acc>
          <m:accPr>
            <m:chr m:val="̅"/>
            <m:ctrlPr>
              <w:rPr>
                <w:rFonts w:ascii="Cambria Math" w:eastAsiaTheme="minorEastAsia" w:hAnsi="Cambria Math"/>
                <w:i/>
              </w:rPr>
            </m:ctrlPr>
          </m:accPr>
          <m:e>
            <m:acc>
              <m:accPr>
                <m:chr m:val="̅"/>
                <m:ctrlPr>
                  <w:rPr>
                    <w:rFonts w:ascii="Cambria Math" w:eastAsiaTheme="minorEastAsia" w:hAnsi="Cambria Math"/>
                    <w:i/>
                  </w:rPr>
                </m:ctrlPr>
              </m:accPr>
              <m:e>
                <m:r>
                  <w:rPr>
                    <w:rFonts w:ascii="Cambria Math" w:eastAsiaTheme="minorEastAsia" w:hAnsi="Cambria Math"/>
                  </w:rPr>
                  <m:t>E</m:t>
                </m:r>
              </m:e>
            </m:acc>
          </m:e>
        </m:acc>
      </m:oMath>
      <w:r w:rsidR="00F2235D" w:rsidRPr="00D7025A">
        <w:rPr>
          <w:rFonts w:eastAsiaTheme="minorEastAsia"/>
        </w:rPr>
        <w:t xml:space="preserve"> is given by</w:t>
      </w:r>
      <w:r w:rsidR="009C72BB" w:rsidRPr="00D7025A">
        <w:rPr>
          <w:rFonts w:eastAsiaTheme="minorEastAsia"/>
        </w:rPr>
        <w:t>:</w:t>
      </w:r>
    </w:p>
    <w:p w14:paraId="0FDBA425" w14:textId="77777777" w:rsidR="00F97981" w:rsidRDefault="00445D72" w:rsidP="00B64DF1">
      <w:pPr>
        <w:keepNext/>
        <w:rPr>
          <w:rFonts w:eastAsiaTheme="minorEastAsia"/>
        </w:rPr>
      </w:pPr>
      <m:oMathPara>
        <m:oMath>
          <m:acc>
            <m:accPr>
              <m:chr m:val="̅"/>
              <m:ctrlPr>
                <w:rPr>
                  <w:rFonts w:ascii="Cambria Math" w:eastAsiaTheme="minorEastAsia" w:hAnsi="Cambria Math"/>
                  <w:i/>
                </w:rPr>
              </m:ctrlPr>
            </m:accPr>
            <m:e>
              <m:r>
                <w:rPr>
                  <w:rFonts w:ascii="Cambria Math" w:eastAsiaTheme="minorEastAsia" w:hAnsi="Cambria Math"/>
                </w:rPr>
                <m:t>E</m:t>
              </m:r>
            </m:e>
          </m:acc>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ρg</m:t>
              </m:r>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num>
            <m:den>
              <m:r>
                <w:rPr>
                  <w:rFonts w:ascii="Cambria Math" w:eastAsiaTheme="minorEastAsia" w:hAnsi="Cambria Math"/>
                </w:rPr>
                <m:t>8</m:t>
              </m:r>
            </m:den>
          </m:f>
        </m:oMath>
      </m:oMathPara>
    </w:p>
    <w:p w14:paraId="7834D53D" w14:textId="77777777" w:rsidR="00B64DF1" w:rsidRDefault="00C2246E" w:rsidP="00B64DF1">
      <w:pPr>
        <w:pStyle w:val="Caption"/>
      </w:pPr>
      <w:bookmarkStart w:id="27" w:name="_Toc39462822"/>
      <w:r>
        <w:t xml:space="preserve">Equation </w:t>
      </w:r>
      <w:r w:rsidR="00400E2E">
        <w:fldChar w:fldCharType="begin"/>
      </w:r>
      <w:r>
        <w:instrText xml:space="preserve"> SEQ Equation \* ARABIC </w:instrText>
      </w:r>
      <w:r w:rsidR="00400E2E">
        <w:fldChar w:fldCharType="separate"/>
      </w:r>
      <w:r w:rsidR="00400E2E">
        <w:rPr>
          <w:noProof/>
        </w:rPr>
        <w:t>4</w:t>
      </w:r>
      <w:r w:rsidR="00400E2E">
        <w:rPr>
          <w:noProof/>
        </w:rPr>
        <w:fldChar w:fldCharType="end"/>
      </w:r>
      <w:r>
        <w:t xml:space="preserve"> - Specific Energy</w:t>
      </w:r>
      <w:bookmarkEnd w:id="27"/>
    </w:p>
    <w:p w14:paraId="05E17913" w14:textId="77777777" w:rsidR="00AF553E" w:rsidRPr="00D7025A" w:rsidRDefault="00C2246E" w:rsidP="00AF553E">
      <w:pPr>
        <w:pStyle w:val="Heading2"/>
        <w:rPr>
          <w:rFonts w:eastAsiaTheme="minorEastAsia" w:cstheme="minorBidi"/>
        </w:rPr>
      </w:pPr>
      <w:bookmarkStart w:id="28" w:name="_Toc39465913"/>
      <w:r w:rsidRPr="00D7025A">
        <w:rPr>
          <w:rFonts w:eastAsiaTheme="minorEastAsia" w:cstheme="minorBidi"/>
        </w:rPr>
        <w:t>Hydrodynamic Parameters</w:t>
      </w:r>
      <w:bookmarkEnd w:id="28"/>
    </w:p>
    <w:p w14:paraId="35EE8859" w14:textId="77777777" w:rsidR="000A6722" w:rsidRPr="00D7025A" w:rsidRDefault="00C2246E" w:rsidP="00D7079F">
      <w:pPr>
        <w:rPr>
          <w:rFonts w:eastAsiaTheme="minorEastAsia"/>
        </w:rPr>
      </w:pPr>
      <w:r w:rsidRPr="00D7025A">
        <w:rPr>
          <w:rFonts w:eastAsiaTheme="minorEastAsia"/>
        </w:rPr>
        <w:t xml:space="preserve">As </w:t>
      </w:r>
      <w:r w:rsidR="003B3B7E" w:rsidRPr="00D7025A">
        <w:rPr>
          <w:rFonts w:eastAsiaTheme="minorEastAsia"/>
        </w:rPr>
        <w:t xml:space="preserve">described in section 2.4 BEM codes are applied to find the hydrodynamic </w:t>
      </w:r>
      <w:r w:rsidR="00F06EE9" w:rsidRPr="00D7025A">
        <w:rPr>
          <w:rFonts w:eastAsiaTheme="minorEastAsia"/>
        </w:rPr>
        <w:t>parameters (response) of a body.</w:t>
      </w:r>
      <w:r w:rsidR="00037D28" w:rsidRPr="00D7025A">
        <w:rPr>
          <w:rFonts w:eastAsiaTheme="minorEastAsia"/>
        </w:rPr>
        <w:t xml:space="preserve"> This section defines the specific </w:t>
      </w:r>
      <w:r w:rsidRPr="00D7025A">
        <w:rPr>
          <w:rFonts w:eastAsiaTheme="minorEastAsia"/>
        </w:rPr>
        <w:t xml:space="preserve">hydrodynamic parameters </w:t>
      </w:r>
      <w:r w:rsidR="00925BF4" w:rsidRPr="00D7025A">
        <w:rPr>
          <w:rFonts w:eastAsiaTheme="minorEastAsia"/>
        </w:rPr>
        <w:t>that NEMOH can solve for</w:t>
      </w:r>
      <w:r w:rsidR="008C10B3" w:rsidRPr="00D7025A">
        <w:rPr>
          <w:rFonts w:eastAsiaTheme="minorEastAsia"/>
        </w:rPr>
        <w:t>. It also describes the relationship between possible motions of any floating body at sea and WEC type.</w:t>
      </w:r>
    </w:p>
    <w:p w14:paraId="1AF18BE3" w14:textId="77777777" w:rsidR="002D2395" w:rsidRDefault="00C2246E" w:rsidP="002D2395">
      <w:pPr>
        <w:pStyle w:val="Heading3"/>
      </w:pPr>
      <w:bookmarkStart w:id="29" w:name="_Toc39465914"/>
      <w:r>
        <w:t>Diffraction For</w:t>
      </w:r>
      <w:r w:rsidR="0057544C">
        <w:t>ces</w:t>
      </w:r>
      <w:bookmarkEnd w:id="29"/>
    </w:p>
    <w:p w14:paraId="3F9036DE" w14:textId="58EB1410" w:rsidR="007B4EAA" w:rsidRDefault="00C2246E" w:rsidP="007B4EAA">
      <w:pPr>
        <w:rPr>
          <w:rFonts w:eastAsiaTheme="minorEastAsia"/>
        </w:rPr>
      </w:pPr>
      <w:r w:rsidRPr="00D7025A">
        <w:rPr>
          <w:rFonts w:eastAsiaTheme="minorEastAsia"/>
        </w:rPr>
        <w:t>Diffraction</w:t>
      </w:r>
      <w:r w:rsidR="006D50B7" w:rsidRPr="00D7025A">
        <w:rPr>
          <w:rFonts w:eastAsiaTheme="minorEastAsia"/>
        </w:rPr>
        <w:t xml:space="preserve"> forces arise </w:t>
      </w:r>
      <w:r w:rsidRPr="00D7025A">
        <w:rPr>
          <w:rFonts w:eastAsiaTheme="minorEastAsia"/>
        </w:rPr>
        <w:t xml:space="preserve">from a process </w:t>
      </w:r>
      <w:r w:rsidR="002429FB" w:rsidRPr="00D7025A">
        <w:rPr>
          <w:rFonts w:eastAsiaTheme="minorEastAsia"/>
        </w:rPr>
        <w:t xml:space="preserve">in which wave </w:t>
      </w:r>
      <w:r w:rsidR="00B41559" w:rsidRPr="00D7025A">
        <w:rPr>
          <w:rFonts w:eastAsiaTheme="minorEastAsia"/>
        </w:rPr>
        <w:t xml:space="preserve">energy spreads </w:t>
      </w:r>
      <w:r w:rsidR="00733CF7" w:rsidRPr="00D7025A">
        <w:rPr>
          <w:rFonts w:eastAsiaTheme="minorEastAsia"/>
        </w:rPr>
        <w:t>at 90</w:t>
      </w:r>
      <w:r w:rsidR="00DD532D" w:rsidRPr="00DD532D">
        <w:rPr>
          <w:rFonts w:cs="Arial"/>
          <w:color w:val="222222"/>
          <w:shd w:val="clear" w:color="auto" w:fill="FFFFFF"/>
        </w:rPr>
        <w:t>°</w:t>
      </w:r>
      <w:r w:rsidR="00733CF7" w:rsidRPr="00DD532D">
        <w:rPr>
          <w:rFonts w:eastAsiaTheme="minorEastAsia"/>
        </w:rPr>
        <w:t xml:space="preserve"> </w:t>
      </w:r>
      <w:r w:rsidR="00733CF7" w:rsidRPr="00D7025A">
        <w:rPr>
          <w:rFonts w:eastAsiaTheme="minorEastAsia"/>
        </w:rPr>
        <w:t xml:space="preserve">to the dominant direction of </w:t>
      </w:r>
      <w:r w:rsidR="00733CF7" w:rsidRPr="00253AA4">
        <w:rPr>
          <w:rFonts w:eastAsiaTheme="minorEastAsia"/>
        </w:rPr>
        <w:t>wave prorogation</w:t>
      </w:r>
      <w:r w:rsidR="00D634CA" w:rsidRPr="00253AA4">
        <w:rPr>
          <w:rFonts w:eastAsiaTheme="minorEastAsia"/>
        </w:rPr>
        <w:t>, which affects the wave field even when the body is stationary</w:t>
      </w:r>
      <w:r w:rsidR="002530D2" w:rsidRPr="00253AA4">
        <w:rPr>
          <w:rFonts w:eastAsiaTheme="minorEastAsia"/>
        </w:rPr>
        <w:t xml:space="preserve"> </w:t>
      </w:r>
      <w:sdt>
        <w:sdtPr>
          <w:rPr>
            <w:rFonts w:eastAsiaTheme="minorEastAsia"/>
          </w:rPr>
          <w:tag w:val="doc:5eaafdc2e4b098fe9e011be6;body"/>
          <w:id w:val="799798771"/>
          <w:placeholder>
            <w:docPart w:val="ED32618342B94F66A8E6E857C94C2FCC"/>
          </w:placeholder>
          <w15:webExtensionLinked/>
        </w:sdtPr>
        <w:sdtEndPr/>
        <w:sdtContent>
          <w:r w:rsidR="00F257B5">
            <w:rPr>
              <w:rFonts w:eastAsia="Times New Roman"/>
            </w:rPr>
            <w:t>(Hans F. Burcharth ,2007)</w:t>
          </w:r>
        </w:sdtContent>
      </w:sdt>
      <w:r w:rsidR="00253AA4" w:rsidRPr="00253AA4">
        <w:rPr>
          <w:rFonts w:eastAsiaTheme="minorEastAsia"/>
        </w:rPr>
        <w:t>.</w:t>
      </w:r>
      <w:r w:rsidR="00253AA4">
        <w:rPr>
          <w:rFonts w:eastAsiaTheme="minorEastAsia"/>
        </w:rPr>
        <w:t xml:space="preserve"> </w:t>
      </w:r>
      <w:r w:rsidR="00743E64" w:rsidRPr="00253AA4">
        <w:rPr>
          <w:rFonts w:eastAsiaTheme="minorEastAsia"/>
        </w:rPr>
        <w:t xml:space="preserve">Essentially, diffraction forces are those that arise from water flow being deflected from its natural course because of a structure. </w:t>
      </w:r>
      <w:r w:rsidR="00560AF4" w:rsidRPr="00253AA4">
        <w:rPr>
          <w:rFonts w:eastAsiaTheme="minorEastAsia"/>
        </w:rPr>
        <w:t xml:space="preserve">Figure </w:t>
      </w:r>
      <w:r w:rsidR="00B9152E">
        <w:rPr>
          <w:rFonts w:eastAsiaTheme="minorEastAsia"/>
        </w:rPr>
        <w:t>4</w:t>
      </w:r>
      <w:r w:rsidR="00560AF4" w:rsidRPr="00253AA4">
        <w:rPr>
          <w:rFonts w:eastAsiaTheme="minorEastAsia"/>
        </w:rPr>
        <w:t xml:space="preserve"> </w:t>
      </w:r>
      <w:r w:rsidR="00D84465" w:rsidRPr="00253AA4">
        <w:rPr>
          <w:rFonts w:eastAsiaTheme="minorEastAsia"/>
        </w:rPr>
        <w:t xml:space="preserve">shows </w:t>
      </w:r>
      <w:r w:rsidR="00D04FB6" w:rsidRPr="00253AA4">
        <w:rPr>
          <w:rFonts w:eastAsiaTheme="minorEastAsia"/>
        </w:rPr>
        <w:t xml:space="preserve">an idealised </w:t>
      </w:r>
      <w:r w:rsidR="00D04FB6" w:rsidRPr="00E45D7D">
        <w:rPr>
          <w:rFonts w:eastAsiaTheme="minorEastAsia"/>
        </w:rPr>
        <w:t>wave diffraction process around an impermeable structure</w:t>
      </w:r>
      <w:r w:rsidR="00B766D6" w:rsidRPr="00E45D7D">
        <w:rPr>
          <w:rFonts w:eastAsiaTheme="minorEastAsia"/>
        </w:rPr>
        <w:t>, with three distinct regions:</w:t>
      </w:r>
    </w:p>
    <w:p w14:paraId="1A95AD5B" w14:textId="0FFF2D46" w:rsidR="00B766D6" w:rsidRPr="00E45D7D" w:rsidRDefault="00C2246E" w:rsidP="00E45D7D">
      <w:pPr>
        <w:pStyle w:val="ListParagraph"/>
        <w:numPr>
          <w:ilvl w:val="0"/>
          <w:numId w:val="15"/>
        </w:numPr>
        <w:rPr>
          <w:rFonts w:eastAsiaTheme="minorEastAsia"/>
        </w:rPr>
      </w:pPr>
      <w:r w:rsidRPr="00E45D7D">
        <w:rPr>
          <w:rFonts w:eastAsiaTheme="minorEastAsia"/>
        </w:rPr>
        <w:t xml:space="preserve">Shadow </w:t>
      </w:r>
      <w:r w:rsidR="00B245BF" w:rsidRPr="00E45D7D">
        <w:rPr>
          <w:rFonts w:eastAsiaTheme="minorEastAsia"/>
        </w:rPr>
        <w:t>r</w:t>
      </w:r>
      <w:r w:rsidRPr="00E45D7D">
        <w:rPr>
          <w:rFonts w:eastAsiaTheme="minorEastAsia"/>
        </w:rPr>
        <w:t>egion, which is where the diffraction process occurs</w:t>
      </w:r>
      <w:r w:rsidR="00055308" w:rsidRPr="00E45D7D">
        <w:rPr>
          <w:rFonts w:eastAsiaTheme="minorEastAsia"/>
        </w:rPr>
        <w:t>. Waves diffract, with the wave fronts creating circular ar</w:t>
      </w:r>
      <w:r w:rsidR="008F5CEC" w:rsidRPr="00E45D7D">
        <w:rPr>
          <w:rFonts w:eastAsiaTheme="minorEastAsia"/>
        </w:rPr>
        <w:t xml:space="preserve">cs cantered about the structure. Wave </w:t>
      </w:r>
      <w:r w:rsidR="000D1E12" w:rsidRPr="00E45D7D">
        <w:rPr>
          <w:rFonts w:eastAsiaTheme="minorEastAsia"/>
        </w:rPr>
        <w:t>heights</w:t>
      </w:r>
      <w:r w:rsidR="008F5CEC" w:rsidRPr="00E45D7D">
        <w:rPr>
          <w:rFonts w:eastAsiaTheme="minorEastAsia"/>
        </w:rPr>
        <w:t xml:space="preserve"> diminish </w:t>
      </w:r>
      <w:r w:rsidR="000D1E12" w:rsidRPr="00E45D7D">
        <w:rPr>
          <w:rFonts w:eastAsiaTheme="minorEastAsia"/>
        </w:rPr>
        <w:t>whereas the energy of the incident wave spreads over a greater region</w:t>
      </w:r>
      <w:r w:rsidR="00E45D7D" w:rsidRPr="00E45D7D">
        <w:rPr>
          <w:rFonts w:eastAsiaTheme="minorEastAsia"/>
        </w:rPr>
        <w:t>.</w:t>
      </w:r>
    </w:p>
    <w:p w14:paraId="7B283334" w14:textId="77777777" w:rsidR="00B766D6" w:rsidRPr="00D7025A" w:rsidRDefault="00C2246E" w:rsidP="00B766D6">
      <w:pPr>
        <w:pStyle w:val="ListParagraph"/>
        <w:numPr>
          <w:ilvl w:val="0"/>
          <w:numId w:val="15"/>
        </w:numPr>
        <w:rPr>
          <w:rFonts w:eastAsiaTheme="minorEastAsia"/>
        </w:rPr>
      </w:pPr>
      <w:r w:rsidRPr="00D7025A">
        <w:rPr>
          <w:rFonts w:eastAsiaTheme="minorEastAsia"/>
        </w:rPr>
        <w:t xml:space="preserve">Short </w:t>
      </w:r>
      <w:r w:rsidR="00B245BF" w:rsidRPr="00D7025A">
        <w:rPr>
          <w:rFonts w:eastAsiaTheme="minorEastAsia"/>
        </w:rPr>
        <w:t>c</w:t>
      </w:r>
      <w:r w:rsidRPr="00D7025A">
        <w:rPr>
          <w:rFonts w:eastAsiaTheme="minorEastAsia"/>
        </w:rPr>
        <w:t xml:space="preserve">rested </w:t>
      </w:r>
      <w:r w:rsidR="00B245BF" w:rsidRPr="00D7025A">
        <w:rPr>
          <w:rFonts w:eastAsiaTheme="minorEastAsia"/>
        </w:rPr>
        <w:t>r</w:t>
      </w:r>
      <w:r w:rsidRPr="00D7025A">
        <w:rPr>
          <w:rFonts w:eastAsiaTheme="minorEastAsia"/>
        </w:rPr>
        <w:t xml:space="preserve">egion, </w:t>
      </w:r>
      <w:r w:rsidR="00093C12" w:rsidRPr="00D7025A">
        <w:rPr>
          <w:rFonts w:eastAsiaTheme="minorEastAsia"/>
        </w:rPr>
        <w:t>which is where incident and reflected waves for</w:t>
      </w:r>
      <w:r w:rsidR="00BC4406" w:rsidRPr="00D7025A">
        <w:rPr>
          <w:rFonts w:eastAsiaTheme="minorEastAsia"/>
        </w:rPr>
        <w:t>m</w:t>
      </w:r>
      <w:r w:rsidR="00093C12" w:rsidRPr="00D7025A">
        <w:rPr>
          <w:rFonts w:eastAsiaTheme="minorEastAsia"/>
        </w:rPr>
        <w:t xml:space="preserve"> a standard </w:t>
      </w:r>
      <w:r w:rsidR="00B245BF" w:rsidRPr="00D7025A">
        <w:rPr>
          <w:rFonts w:eastAsiaTheme="minorEastAsia"/>
        </w:rPr>
        <w:t>nonbreaking</w:t>
      </w:r>
      <w:r w:rsidR="00093C12" w:rsidRPr="00D7025A">
        <w:rPr>
          <w:rFonts w:eastAsiaTheme="minorEastAsia"/>
        </w:rPr>
        <w:t xml:space="preserve"> wave pattern</w:t>
      </w:r>
      <w:r w:rsidR="00BC4406" w:rsidRPr="00D7025A">
        <w:rPr>
          <w:rFonts w:eastAsiaTheme="minorEastAsia"/>
        </w:rPr>
        <w:t>. Reflected waves go on to diffract into region 3.</w:t>
      </w:r>
    </w:p>
    <w:p w14:paraId="5041461B" w14:textId="77777777" w:rsidR="00B245BF" w:rsidRPr="00D7025A" w:rsidRDefault="00C2246E" w:rsidP="00B766D6">
      <w:pPr>
        <w:pStyle w:val="ListParagraph"/>
        <w:numPr>
          <w:ilvl w:val="0"/>
          <w:numId w:val="15"/>
        </w:numPr>
        <w:rPr>
          <w:rFonts w:eastAsiaTheme="minorEastAsia"/>
        </w:rPr>
      </w:pPr>
      <w:r w:rsidRPr="00D7025A">
        <w:rPr>
          <w:rFonts w:eastAsiaTheme="minorEastAsia"/>
        </w:rPr>
        <w:t>An undisturbed region of incident waves</w:t>
      </w:r>
      <w:r w:rsidR="00BC4406" w:rsidRPr="00D7025A">
        <w:rPr>
          <w:rFonts w:eastAsiaTheme="minorEastAsia"/>
        </w:rPr>
        <w:t>.</w:t>
      </w:r>
    </w:p>
    <w:p w14:paraId="732B4928" w14:textId="77777777" w:rsidR="00DD532D" w:rsidRDefault="00C2246E" w:rsidP="00DD532D">
      <w:pPr>
        <w:keepNext/>
      </w:pPr>
      <w:r>
        <w:rPr>
          <w:noProof/>
        </w:rPr>
        <w:drawing>
          <wp:inline distT="0" distB="0" distL="0" distR="0" wp14:anchorId="2413B8CF" wp14:editId="23A5ADD3">
            <wp:extent cx="3410941" cy="27313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944009" name="Picture 1"/>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3534129" cy="2829968"/>
                    </a:xfrm>
                    <a:prstGeom prst="rect">
                      <a:avLst/>
                    </a:prstGeom>
                    <a:noFill/>
                    <a:ln>
                      <a:noFill/>
                    </a:ln>
                  </pic:spPr>
                </pic:pic>
              </a:graphicData>
            </a:graphic>
          </wp:inline>
        </w:drawing>
      </w:r>
    </w:p>
    <w:p w14:paraId="5EA26B15" w14:textId="6EEF07D7" w:rsidR="005C537B" w:rsidRPr="00560AF4" w:rsidRDefault="00C2246E" w:rsidP="00DD532D">
      <w:pPr>
        <w:pStyle w:val="Caption"/>
      </w:pPr>
      <w:bookmarkStart w:id="30" w:name="_Toc39465936"/>
      <w:r>
        <w:t xml:space="preserve">Figure </w:t>
      </w:r>
      <w:r w:rsidR="00AE0C26">
        <w:fldChar w:fldCharType="begin"/>
      </w:r>
      <w:r>
        <w:instrText xml:space="preserve"> SEQ Figure \* ARABIC </w:instrText>
      </w:r>
      <w:r w:rsidR="00AE0C26">
        <w:fldChar w:fldCharType="separate"/>
      </w:r>
      <w:r w:rsidR="0013115C">
        <w:rPr>
          <w:noProof/>
        </w:rPr>
        <w:t>4</w:t>
      </w:r>
      <w:r w:rsidR="00AE0C26">
        <w:rPr>
          <w:noProof/>
        </w:rPr>
        <w:fldChar w:fldCharType="end"/>
      </w:r>
      <w:r>
        <w:t xml:space="preserve"> -</w:t>
      </w:r>
      <w:r>
        <w:rPr>
          <w:noProof/>
        </w:rPr>
        <w:t xml:space="preserve"> Idealised Wave Diffraction Process </w:t>
      </w:r>
      <w:sdt>
        <w:sdtPr>
          <w:rPr>
            <w:noProof/>
          </w:rPr>
          <w:tag w:val="doc:5eaaffdbe4b0d3cbc698b3d9;body"/>
          <w:id w:val="-599325906"/>
          <w:placeholder>
            <w:docPart w:val="9CADA7F0B34948F0AF37E0C4CE7E13C9"/>
          </w:placeholder>
          <w15:webExtensionLinked/>
        </w:sdtPr>
        <w:sdtEndPr/>
        <w:sdtContent>
          <w:r w:rsidR="00F257B5">
            <w:rPr>
              <w:rFonts w:eastAsia="Times New Roman"/>
            </w:rPr>
            <w:t>(Chadwick ,2019)</w:t>
          </w:r>
        </w:sdtContent>
      </w:sdt>
      <w:bookmarkEnd w:id="30"/>
      <w:r w:rsidR="004C76DD">
        <w:rPr>
          <w:noProof/>
        </w:rPr>
        <w:t xml:space="preserve"> </w:t>
      </w:r>
    </w:p>
    <w:p w14:paraId="17F2DFAB" w14:textId="77777777" w:rsidR="00592B47" w:rsidRDefault="00C2246E" w:rsidP="006E062D">
      <w:pPr>
        <w:pStyle w:val="Heading3"/>
      </w:pPr>
      <w:r>
        <w:lastRenderedPageBreak/>
        <w:t xml:space="preserve"> </w:t>
      </w:r>
      <w:bookmarkStart w:id="31" w:name="_Toc39465915"/>
      <w:r w:rsidR="00F22692">
        <w:t xml:space="preserve">Radiation </w:t>
      </w:r>
      <w:r>
        <w:t>Force (Coefficients)</w:t>
      </w:r>
      <w:bookmarkEnd w:id="31"/>
    </w:p>
    <w:p w14:paraId="5B7B7132" w14:textId="77777777" w:rsidR="00B352F6" w:rsidRPr="00D7025A" w:rsidRDefault="00C2246E" w:rsidP="00E03C95">
      <w:pPr>
        <w:rPr>
          <w:rFonts w:eastAsiaTheme="minorEastAsia"/>
        </w:rPr>
      </w:pPr>
      <w:r w:rsidRPr="00D7025A">
        <w:rPr>
          <w:rFonts w:eastAsiaTheme="minorEastAsia"/>
        </w:rPr>
        <w:t xml:space="preserve">Radiation forces </w:t>
      </w:r>
      <w:r w:rsidR="00743E64" w:rsidRPr="00D7025A">
        <w:rPr>
          <w:rFonts w:eastAsiaTheme="minorEastAsia"/>
        </w:rPr>
        <w:t>arise</w:t>
      </w:r>
      <w:r w:rsidRPr="00D7025A">
        <w:rPr>
          <w:rFonts w:eastAsiaTheme="minorEastAsia"/>
        </w:rPr>
        <w:t xml:space="preserve"> </w:t>
      </w:r>
      <w:r w:rsidR="00B95A34" w:rsidRPr="00D7025A">
        <w:rPr>
          <w:rFonts w:eastAsiaTheme="minorEastAsia"/>
        </w:rPr>
        <w:t xml:space="preserve">from a </w:t>
      </w:r>
      <w:r w:rsidR="008E3DD5" w:rsidRPr="00D7025A">
        <w:rPr>
          <w:rFonts w:eastAsiaTheme="minorEastAsia"/>
        </w:rPr>
        <w:t>bodies</w:t>
      </w:r>
      <w:r w:rsidR="00994608" w:rsidRPr="00D7025A">
        <w:rPr>
          <w:rFonts w:eastAsiaTheme="minorEastAsia"/>
        </w:rPr>
        <w:t xml:space="preserve"> own motion, moving </w:t>
      </w:r>
      <w:r w:rsidR="00A45C38" w:rsidRPr="00D7025A">
        <w:rPr>
          <w:rFonts w:eastAsiaTheme="minorEastAsia"/>
        </w:rPr>
        <w:t>relative</w:t>
      </w:r>
      <w:r w:rsidR="00994608" w:rsidRPr="00D7025A">
        <w:rPr>
          <w:rFonts w:eastAsiaTheme="minorEastAsia"/>
        </w:rPr>
        <w:t xml:space="preserve"> still water</w:t>
      </w:r>
      <w:r w:rsidR="00283F68" w:rsidRPr="00D7025A">
        <w:rPr>
          <w:rFonts w:eastAsiaTheme="minorEastAsia"/>
        </w:rPr>
        <w:t>, even</w:t>
      </w:r>
      <w:r w:rsidR="009939D0" w:rsidRPr="00D7025A">
        <w:rPr>
          <w:rFonts w:eastAsiaTheme="minorEastAsia"/>
        </w:rPr>
        <w:t xml:space="preserve"> in the absence of an </w:t>
      </w:r>
      <w:r w:rsidR="009939D0" w:rsidRPr="00B56128">
        <w:rPr>
          <w:rFonts w:eastAsiaTheme="minorEastAsia"/>
        </w:rPr>
        <w:t>incident wave</w:t>
      </w:r>
      <w:r w:rsidR="00810C15" w:rsidRPr="00B56128">
        <w:rPr>
          <w:rFonts w:eastAsiaTheme="minorEastAsia"/>
        </w:rPr>
        <w:t xml:space="preserve"> </w:t>
      </w:r>
      <w:sdt>
        <w:sdtPr>
          <w:rPr>
            <w:rFonts w:eastAsiaTheme="minorEastAsia"/>
          </w:rPr>
          <w:tag w:val="doc:5eab0515e4b098fe9e012307;body"/>
          <w:id w:val="-1583440589"/>
          <w:placeholder>
            <w:docPart w:val="DA05D6EB42C44B28A9B1D888EFFFB7E9"/>
          </w:placeholder>
          <w15:webExtensionLinked/>
        </w:sdtPr>
        <w:sdtEndPr/>
        <w:sdtContent>
          <w:r w:rsidR="00F257B5">
            <w:rPr>
              <w:rFonts w:eastAsia="Times New Roman"/>
            </w:rPr>
            <w:t>(MITOpenCourseWare ,2009)</w:t>
          </w:r>
        </w:sdtContent>
      </w:sdt>
      <w:r w:rsidR="00B56128">
        <w:rPr>
          <w:rFonts w:eastAsiaTheme="minorEastAsia"/>
        </w:rPr>
        <w:t>.</w:t>
      </w:r>
      <w:r w:rsidR="00B56128">
        <w:rPr>
          <w:rFonts w:eastAsiaTheme="minorEastAsia"/>
          <w:color w:val="FF0000"/>
        </w:rPr>
        <w:t xml:space="preserve"> </w:t>
      </w:r>
      <w:r w:rsidR="00BE1FE6" w:rsidRPr="00D7025A">
        <w:rPr>
          <w:rFonts w:eastAsiaTheme="minorEastAsia"/>
        </w:rPr>
        <w:t>This force (motion) creates wave, and hence inertial wave forces</w:t>
      </w:r>
      <w:r w:rsidR="0029613D" w:rsidRPr="00D7025A">
        <w:rPr>
          <w:rFonts w:eastAsiaTheme="minorEastAsia"/>
        </w:rPr>
        <w:t>. It is often described as the “wave making” force.</w:t>
      </w:r>
      <w:r w:rsidR="00C14B4E" w:rsidRPr="00D7025A">
        <w:rPr>
          <w:rFonts w:eastAsiaTheme="minorEastAsia"/>
        </w:rPr>
        <w:t xml:space="preserve"> This for</w:t>
      </w:r>
      <w:r w:rsidR="0032605F" w:rsidRPr="00D7025A">
        <w:rPr>
          <w:rFonts w:eastAsiaTheme="minorEastAsia"/>
        </w:rPr>
        <w:t>ce pulls the body downwards when it is accelerating upwards</w:t>
      </w:r>
      <w:r w:rsidR="006C2DF6" w:rsidRPr="00D7025A">
        <w:rPr>
          <w:rFonts w:eastAsiaTheme="minorEastAsia"/>
        </w:rPr>
        <w:t>.</w:t>
      </w:r>
      <w:r w:rsidR="00782BD0" w:rsidRPr="00D7025A">
        <w:rPr>
          <w:rFonts w:eastAsiaTheme="minorEastAsia"/>
        </w:rPr>
        <w:t xml:space="preserve"> </w:t>
      </w:r>
    </w:p>
    <w:p w14:paraId="29B26F58" w14:textId="77777777" w:rsidR="00E03C95" w:rsidRPr="00D7025A" w:rsidRDefault="00C2246E" w:rsidP="00E03C95">
      <w:pPr>
        <w:rPr>
          <w:rFonts w:eastAsiaTheme="minorEastAsia"/>
          <w:color w:val="FF0000"/>
        </w:rPr>
      </w:pPr>
      <w:r w:rsidRPr="00D7025A">
        <w:rPr>
          <w:rFonts w:eastAsiaTheme="minorEastAsia"/>
        </w:rPr>
        <w:t>Sum radiation forces are described with</w:t>
      </w:r>
      <w:r w:rsidR="00A31707" w:rsidRPr="00D7025A">
        <w:rPr>
          <w:rFonts w:eastAsiaTheme="minorEastAsia"/>
        </w:rPr>
        <w:t xml:space="preserve"> an added mass and</w:t>
      </w:r>
      <w:r w:rsidR="000A6FD6" w:rsidRPr="00D7025A">
        <w:rPr>
          <w:rFonts w:eastAsiaTheme="minorEastAsia"/>
        </w:rPr>
        <w:t xml:space="preserve"> radiation</w:t>
      </w:r>
      <w:r w:rsidR="00A31707" w:rsidRPr="00D7025A">
        <w:rPr>
          <w:rFonts w:eastAsiaTheme="minorEastAsia"/>
        </w:rPr>
        <w:t xml:space="preserve"> damping coefficient.</w:t>
      </w:r>
      <w:r w:rsidR="00871B24" w:rsidRPr="00D7025A">
        <w:rPr>
          <w:rFonts w:eastAsiaTheme="minorEastAsia"/>
        </w:rPr>
        <w:t xml:space="preserve"> The concept of added mass </w:t>
      </w:r>
      <w:r w:rsidR="00E569AA" w:rsidRPr="00D7025A">
        <w:rPr>
          <w:rFonts w:eastAsiaTheme="minorEastAsia"/>
        </w:rPr>
        <w:t xml:space="preserve">can be thought of </w:t>
      </w:r>
      <w:r w:rsidR="006A0A79" w:rsidRPr="00D7025A">
        <w:rPr>
          <w:rFonts w:eastAsiaTheme="minorEastAsia"/>
        </w:rPr>
        <w:t>as the mass of fluid that goes along with the body when it is being accelerated or decelerated</w:t>
      </w:r>
      <w:r w:rsidR="009057F1" w:rsidRPr="00D7025A">
        <w:rPr>
          <w:rFonts w:eastAsiaTheme="minorEastAsia"/>
        </w:rPr>
        <w:t>. The damping coefficient is the extent to which this motion is being damped</w:t>
      </w:r>
      <w:r w:rsidR="00716D73" w:rsidRPr="00D7025A">
        <w:rPr>
          <w:rFonts w:eastAsiaTheme="minorEastAsia"/>
        </w:rPr>
        <w:t xml:space="preserve"> </w:t>
      </w:r>
      <w:sdt>
        <w:sdtPr>
          <w:rPr>
            <w:rFonts w:eastAsiaTheme="minorEastAsia"/>
          </w:rPr>
          <w:tag w:val="doc:5eab0b41e4b0955277d5e009;body"/>
          <w:id w:val="-80914974"/>
          <w:placeholder>
            <w:docPart w:val="509E590B3A274B92850A424B1CE344E3"/>
          </w:placeholder>
          <w15:webExtensionLinked/>
        </w:sdtPr>
        <w:sdtEndPr/>
        <w:sdtContent>
          <w:r w:rsidR="00F257B5">
            <w:rPr>
              <w:rFonts w:eastAsia="Times New Roman"/>
            </w:rPr>
            <w:t>(De Backer ,2009)</w:t>
          </w:r>
        </w:sdtContent>
      </w:sdt>
      <w:r w:rsidR="00B56128">
        <w:rPr>
          <w:rFonts w:eastAsiaTheme="minorEastAsia"/>
        </w:rPr>
        <w:t xml:space="preserve">. </w:t>
      </w:r>
    </w:p>
    <w:p w14:paraId="3D665730" w14:textId="77777777" w:rsidR="00B922C0" w:rsidRDefault="00C2246E" w:rsidP="00B922C0">
      <w:pPr>
        <w:pStyle w:val="Heading3"/>
      </w:pPr>
      <w:bookmarkStart w:id="32" w:name="_Toc39465916"/>
      <w:r>
        <w:t>Frou</w:t>
      </w:r>
      <w:r w:rsidR="005C3FD3">
        <w:t>de-Krylov Forces</w:t>
      </w:r>
      <w:bookmarkEnd w:id="32"/>
    </w:p>
    <w:p w14:paraId="1A2BAC93" w14:textId="77777777" w:rsidR="005C3FD3" w:rsidRPr="002657E9" w:rsidRDefault="00C2246E" w:rsidP="005C3FD3">
      <w:pPr>
        <w:rPr>
          <w:color w:val="FF0000"/>
        </w:rPr>
      </w:pPr>
      <w:r w:rsidRPr="00D7025A">
        <w:rPr>
          <w:rFonts w:eastAsiaTheme="minorEastAsia"/>
        </w:rPr>
        <w:t xml:space="preserve">According to the </w:t>
      </w:r>
      <w:r w:rsidR="00BC64C3" w:rsidRPr="00D7025A">
        <w:rPr>
          <w:rFonts w:eastAsiaTheme="minorEastAsia"/>
        </w:rPr>
        <w:t xml:space="preserve">Froude-Krylov </w:t>
      </w:r>
      <w:r w:rsidRPr="00D7025A">
        <w:rPr>
          <w:rFonts w:eastAsiaTheme="minorEastAsia"/>
        </w:rPr>
        <w:t>theory</w:t>
      </w:r>
      <w:r w:rsidR="007F03C2" w:rsidRPr="00D7025A">
        <w:rPr>
          <w:rFonts w:eastAsiaTheme="minorEastAsia"/>
        </w:rPr>
        <w:t xml:space="preserve">, </w:t>
      </w:r>
      <w:r w:rsidR="00C056BD" w:rsidRPr="00D7025A">
        <w:rPr>
          <w:rFonts w:eastAsiaTheme="minorEastAsia"/>
        </w:rPr>
        <w:t>Froude-Kyrlov</w:t>
      </w:r>
      <w:r w:rsidR="000A6300" w:rsidRPr="00D7025A">
        <w:rPr>
          <w:rFonts w:eastAsiaTheme="minorEastAsia"/>
        </w:rPr>
        <w:t xml:space="preserve"> </w:t>
      </w:r>
      <w:r w:rsidR="007F03C2" w:rsidRPr="00D7025A">
        <w:rPr>
          <w:rFonts w:eastAsiaTheme="minorEastAsia"/>
        </w:rPr>
        <w:t>forces on a structure</w:t>
      </w:r>
      <w:r w:rsidR="000A6300" w:rsidRPr="00D7025A">
        <w:rPr>
          <w:rFonts w:eastAsiaTheme="minorEastAsia"/>
        </w:rPr>
        <w:t xml:space="preserve"> are those</w:t>
      </w:r>
      <w:r w:rsidR="007F03C2" w:rsidRPr="00D7025A">
        <w:rPr>
          <w:rFonts w:eastAsiaTheme="minorEastAsia"/>
        </w:rPr>
        <w:t xml:space="preserve"> </w:t>
      </w:r>
      <w:r w:rsidR="006730A9" w:rsidRPr="00D7025A">
        <w:rPr>
          <w:rFonts w:eastAsiaTheme="minorEastAsia"/>
        </w:rPr>
        <w:t xml:space="preserve">that </w:t>
      </w:r>
      <w:r w:rsidR="00BC64C3" w:rsidRPr="00D7025A">
        <w:rPr>
          <w:rFonts w:eastAsiaTheme="minorEastAsia"/>
        </w:rPr>
        <w:t>arise from disturbances in the pressure field surrounding a body, caused by approaching waves disrupting the bodies hydrostatic state</w:t>
      </w:r>
      <w:r w:rsidR="00B56128">
        <w:rPr>
          <w:rFonts w:eastAsiaTheme="minorEastAsia"/>
        </w:rPr>
        <w:t xml:space="preserve"> </w:t>
      </w:r>
      <w:sdt>
        <w:sdtPr>
          <w:rPr>
            <w:rFonts w:eastAsiaTheme="minorEastAsia"/>
          </w:rPr>
          <w:tag w:val="doc:5eab1ad9e4b0b1d78eaa0746;body"/>
          <w:id w:val="235144364"/>
          <w:placeholder>
            <w:docPart w:val="E22B9D91410D47E4880FCD45838D0810"/>
          </w:placeholder>
          <w15:webExtensionLinked/>
        </w:sdtPr>
        <w:sdtEndPr/>
        <w:sdtContent>
          <w:r w:rsidR="00F257B5">
            <w:rPr>
              <w:rFonts w:eastAsia="Times New Roman"/>
            </w:rPr>
            <w:t>(Chakrabarti ,1994)</w:t>
          </w:r>
        </w:sdtContent>
      </w:sdt>
      <w:r w:rsidR="00B56128">
        <w:rPr>
          <w:rFonts w:eastAsiaTheme="minorEastAsia"/>
        </w:rPr>
        <w:t xml:space="preserve">. </w:t>
      </w:r>
      <w:r w:rsidR="000A6300" w:rsidRPr="00D7025A">
        <w:rPr>
          <w:rFonts w:eastAsiaTheme="minorEastAsia"/>
        </w:rPr>
        <w:t xml:space="preserve">They </w:t>
      </w:r>
      <w:r w:rsidR="006730A9" w:rsidRPr="00D7025A">
        <w:rPr>
          <w:rFonts w:eastAsiaTheme="minorEastAsia"/>
        </w:rPr>
        <w:t>can be calculated using a pressure-area method</w:t>
      </w:r>
      <w:r w:rsidR="00B25CAA" w:rsidRPr="00D7025A">
        <w:rPr>
          <w:rFonts w:eastAsiaTheme="minorEastAsia"/>
        </w:rPr>
        <w:t xml:space="preserve"> </w:t>
      </w:r>
      <w:r w:rsidR="000A6300" w:rsidRPr="00D7025A">
        <w:rPr>
          <w:rFonts w:eastAsiaTheme="minorEastAsia"/>
        </w:rPr>
        <w:t>i</w:t>
      </w:r>
      <w:r w:rsidR="00A26411" w:rsidRPr="00D7025A">
        <w:rPr>
          <w:rFonts w:eastAsiaTheme="minorEastAsia"/>
        </w:rPr>
        <w:t>.e. t</w:t>
      </w:r>
      <w:r w:rsidR="00B25CAA" w:rsidRPr="00D7025A">
        <w:rPr>
          <w:rFonts w:eastAsiaTheme="minorEastAsia"/>
        </w:rPr>
        <w:t>hey are obtained by integrating th</w:t>
      </w:r>
      <w:r w:rsidR="001A029E" w:rsidRPr="00D7025A">
        <w:rPr>
          <w:rFonts w:eastAsiaTheme="minorEastAsia"/>
        </w:rPr>
        <w:t>e sum dynamic pressure that is exerted on the bodies mean wetted surface, whilst stationar</w:t>
      </w:r>
      <w:r w:rsidR="00287C96" w:rsidRPr="00D7025A">
        <w:rPr>
          <w:rFonts w:eastAsiaTheme="minorEastAsia"/>
        </w:rPr>
        <w:t>y.</w:t>
      </w:r>
    </w:p>
    <w:p w14:paraId="1888389B" w14:textId="77777777" w:rsidR="004C7EB0" w:rsidRDefault="00C2246E" w:rsidP="004C7EB0">
      <w:pPr>
        <w:pStyle w:val="Heading3"/>
      </w:pPr>
      <w:bookmarkStart w:id="33" w:name="_Toc39465917"/>
      <w:r>
        <w:t>Excitation Forces</w:t>
      </w:r>
      <w:bookmarkEnd w:id="33"/>
    </w:p>
    <w:p w14:paraId="3CF04470" w14:textId="77777777" w:rsidR="00212603" w:rsidRDefault="00C2246E" w:rsidP="00212603">
      <w:r w:rsidRPr="00D7025A">
        <w:rPr>
          <w:rFonts w:eastAsiaTheme="minorEastAsia"/>
        </w:rPr>
        <w:t xml:space="preserve">The excitation force is simply </w:t>
      </w:r>
      <w:r w:rsidR="00A30FA4" w:rsidRPr="00D7025A">
        <w:rPr>
          <w:rFonts w:eastAsiaTheme="minorEastAsia"/>
        </w:rPr>
        <w:t>the result</w:t>
      </w:r>
      <w:r w:rsidRPr="00D7025A">
        <w:rPr>
          <w:rFonts w:eastAsiaTheme="minorEastAsia"/>
        </w:rPr>
        <w:t xml:space="preserve"> of all non-viscous forces acting on a body during regular wave states.</w:t>
      </w:r>
      <w:r w:rsidR="000C7644" w:rsidRPr="00D7025A">
        <w:rPr>
          <w:rFonts w:eastAsiaTheme="minorEastAsia"/>
        </w:rPr>
        <w:t xml:space="preserve"> The sum of Froude-Kyrlov and diffraction forces constitutes the excitation force</w:t>
      </w:r>
      <w:r w:rsidR="00FA25B9">
        <w:rPr>
          <w:rFonts w:eastAsiaTheme="minorEastAsia"/>
        </w:rPr>
        <w:t xml:space="preserve"> </w:t>
      </w:r>
      <w:sdt>
        <w:sdtPr>
          <w:rPr>
            <w:rFonts w:eastAsiaTheme="minorEastAsia"/>
          </w:rPr>
          <w:tag w:val="doc:5dc14d18e4b02622acf72633;body"/>
          <w:id w:val="1458605979"/>
          <w:placeholder>
            <w:docPart w:val="33F62FE9EC53447CA8C8478E54D9D58A"/>
          </w:placeholder>
          <w15:webExtensionLinked/>
        </w:sdtPr>
        <w:sdtEndPr/>
        <w:sdtContent>
          <w:r w:rsidR="00F257B5">
            <w:rPr>
              <w:rFonts w:eastAsia="Times New Roman"/>
            </w:rPr>
            <w:t>(Pecher, Kofoed ,2017)</w:t>
          </w:r>
        </w:sdtContent>
      </w:sdt>
      <w:r w:rsidR="00FA25B9">
        <w:rPr>
          <w:rFonts w:eastAsiaTheme="minorEastAsia"/>
        </w:rPr>
        <w:t xml:space="preserve">. </w:t>
      </w:r>
      <w:r w:rsidR="00A54080" w:rsidRPr="00D7025A">
        <w:rPr>
          <w:rFonts w:eastAsiaTheme="minorEastAsia"/>
        </w:rPr>
        <w:t xml:space="preserve">Greater excitation forces generally imply </w:t>
      </w:r>
      <w:r w:rsidR="00F24B39" w:rsidRPr="00D7025A">
        <w:rPr>
          <w:rFonts w:eastAsiaTheme="minorEastAsia"/>
        </w:rPr>
        <w:t>better hydrodynamic design.</w:t>
      </w:r>
    </w:p>
    <w:p w14:paraId="687E4404" w14:textId="77777777" w:rsidR="008C10B3" w:rsidRDefault="00C2246E" w:rsidP="008C10B3">
      <w:pPr>
        <w:pStyle w:val="Heading3"/>
      </w:pPr>
      <w:bookmarkStart w:id="34" w:name="_Toc39465918"/>
      <w:r>
        <w:t>Rigid-Body Motion</w:t>
      </w:r>
      <w:bookmarkEnd w:id="34"/>
    </w:p>
    <w:p w14:paraId="4F044AA8" w14:textId="0531747D" w:rsidR="00F1069D" w:rsidRDefault="00C2246E" w:rsidP="00F1069D">
      <w:pPr>
        <w:rPr>
          <w:color w:val="FF0000"/>
        </w:rPr>
      </w:pPr>
      <w:r w:rsidRPr="00D7025A">
        <w:rPr>
          <w:rFonts w:eastAsiaTheme="minorEastAsia"/>
        </w:rPr>
        <w:t>The Rigid-body motion (i.e. all possible ways in ways in which the WEC can move) of a body is separated with and defined by six separate modes of motion, namely, yaw, heave, sway, pitch, surge and roll</w:t>
      </w:r>
      <w:r w:rsidR="00FA25B9">
        <w:rPr>
          <w:rFonts w:eastAsiaTheme="minorEastAsia"/>
        </w:rPr>
        <w:t xml:space="preserve"> </w:t>
      </w:r>
      <w:sdt>
        <w:sdtPr>
          <w:rPr>
            <w:rFonts w:eastAsiaTheme="minorEastAsia"/>
          </w:rPr>
          <w:tag w:val="doc:5eab1170e4b098fe9e012581;body"/>
          <w:id w:val="-78601938"/>
          <w:placeholder>
            <w:docPart w:val="5EAB187806A94E4BAA4CB463D1238C37"/>
          </w:placeholder>
          <w15:webExtensionLinked/>
        </w:sdtPr>
        <w:sdtEndPr/>
        <w:sdtContent>
          <w:r w:rsidR="00F257B5">
            <w:rPr>
              <w:rFonts w:eastAsia="Times New Roman"/>
            </w:rPr>
            <w:t>(Faltinsen ,1990)</w:t>
          </w:r>
        </w:sdtContent>
      </w:sdt>
      <w:r w:rsidR="00C15441">
        <w:rPr>
          <w:rFonts w:eastAsiaTheme="minorEastAsia"/>
        </w:rPr>
        <w:t xml:space="preserve">. </w:t>
      </w:r>
      <w:r w:rsidRPr="00D7025A">
        <w:rPr>
          <w:rFonts w:eastAsiaTheme="minorEastAsia"/>
        </w:rPr>
        <w:t xml:space="preserve">They are defined relative to the primary wave direction, taken as the x-axis. Figure </w:t>
      </w:r>
      <w:r w:rsidR="00B9152E">
        <w:rPr>
          <w:rFonts w:eastAsiaTheme="minorEastAsia"/>
        </w:rPr>
        <w:t>5</w:t>
      </w:r>
      <w:r w:rsidRPr="00D7025A">
        <w:rPr>
          <w:rFonts w:eastAsiaTheme="minorEastAsia"/>
        </w:rPr>
        <w:t xml:space="preserve"> presents these motions.</w:t>
      </w:r>
      <w:r w:rsidR="00D36235" w:rsidRPr="00D7025A">
        <w:rPr>
          <w:rFonts w:eastAsiaTheme="minorEastAsia"/>
        </w:rPr>
        <w:t xml:space="preserve"> </w:t>
      </w:r>
      <w:r w:rsidRPr="00D7025A">
        <w:rPr>
          <w:rFonts w:eastAsiaTheme="minorEastAsia"/>
        </w:rPr>
        <w:t xml:space="preserve">WEC's are free to move in all six degrees of motion unless otherwise </w:t>
      </w:r>
      <w:r w:rsidR="00D36235" w:rsidRPr="00D7025A">
        <w:rPr>
          <w:rFonts w:eastAsiaTheme="minorEastAsia"/>
        </w:rPr>
        <w:t xml:space="preserve">restricted (fixed) by design. </w:t>
      </w:r>
      <w:r w:rsidR="00CA4503" w:rsidRPr="00D7025A">
        <w:rPr>
          <w:rFonts w:eastAsiaTheme="minorEastAsia"/>
        </w:rPr>
        <w:t xml:space="preserve">Principally, however,  a WEC can only transfer energy incoming from surge, sway and heave motions into the PTO device, and in practice this is further restricted to heaving motions for point absorbers </w:t>
      </w:r>
      <w:sdt>
        <w:sdtPr>
          <w:rPr>
            <w:rFonts w:eastAsiaTheme="minorEastAsia"/>
          </w:rPr>
          <w:tag w:val="doc:5eac3fcce4b0aaf2ca7fdcf2;body"/>
          <w:id w:val="-344245445"/>
          <w:placeholder>
            <w:docPart w:val="0E17E9FE6ECE4470885CB316FA029A3C"/>
          </w:placeholder>
          <w15:webExtensionLinked/>
        </w:sdtPr>
        <w:sdtEndPr/>
        <w:sdtContent>
          <w:r w:rsidR="00F257B5">
            <w:rPr>
              <w:rFonts w:eastAsia="Times New Roman"/>
            </w:rPr>
            <w:t>(Karimirad ,2014)</w:t>
          </w:r>
        </w:sdtContent>
      </w:sdt>
      <w:r w:rsidR="00A9338C">
        <w:rPr>
          <w:rFonts w:eastAsiaTheme="minorEastAsia"/>
        </w:rPr>
        <w:t xml:space="preserve">. </w:t>
      </w:r>
      <w:r w:rsidR="00CA4503" w:rsidRPr="00D7025A">
        <w:rPr>
          <w:rFonts w:eastAsiaTheme="minorEastAsia"/>
          <w:color w:val="FF0000"/>
        </w:rPr>
        <w:t xml:space="preserve"> </w:t>
      </w:r>
    </w:p>
    <w:p w14:paraId="72B0FCE0" w14:textId="77777777" w:rsidR="00A9338C" w:rsidRDefault="00C2246E" w:rsidP="00A9338C">
      <w:pPr>
        <w:keepNext/>
      </w:pPr>
      <w:r>
        <w:rPr>
          <w:noProof/>
        </w:rPr>
        <w:lastRenderedPageBreak/>
        <w:drawing>
          <wp:inline distT="0" distB="0" distL="0" distR="0" wp14:anchorId="260A3C37" wp14:editId="71B4C52C">
            <wp:extent cx="3727838" cy="2671948"/>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262827"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3778578" cy="2708316"/>
                    </a:xfrm>
                    <a:prstGeom prst="rect">
                      <a:avLst/>
                    </a:prstGeom>
                    <a:noFill/>
                    <a:ln>
                      <a:noFill/>
                    </a:ln>
                  </pic:spPr>
                </pic:pic>
              </a:graphicData>
            </a:graphic>
          </wp:inline>
        </w:drawing>
      </w:r>
    </w:p>
    <w:p w14:paraId="0AE20228" w14:textId="67C2A782" w:rsidR="00D36235" w:rsidRPr="00F1069D" w:rsidRDefault="00C2246E" w:rsidP="00074A96">
      <w:pPr>
        <w:pStyle w:val="Caption"/>
      </w:pPr>
      <w:bookmarkStart w:id="35" w:name="_Toc39465937"/>
      <w:r>
        <w:t xml:space="preserve">Figure </w:t>
      </w:r>
      <w:r w:rsidR="00AE0C26">
        <w:fldChar w:fldCharType="begin"/>
      </w:r>
      <w:r>
        <w:instrText xml:space="preserve"> SEQ Figure \* ARABIC </w:instrText>
      </w:r>
      <w:r w:rsidR="00AE0C26">
        <w:fldChar w:fldCharType="separate"/>
      </w:r>
      <w:r w:rsidR="0013115C">
        <w:rPr>
          <w:noProof/>
        </w:rPr>
        <w:t>5</w:t>
      </w:r>
      <w:r w:rsidR="00AE0C26">
        <w:rPr>
          <w:noProof/>
        </w:rPr>
        <w:fldChar w:fldCharType="end"/>
      </w:r>
      <w:r>
        <w:t xml:space="preserve"> - Rigid Body Movement (Sea) </w:t>
      </w:r>
      <w:sdt>
        <w:sdtPr>
          <w:tag w:val="doc:5dc14d18e4b02622acf72633;body"/>
          <w:id w:val="1232667656"/>
          <w:placeholder>
            <w:docPart w:val="F8C3433BC2484A47A569E69864C4B236"/>
          </w:placeholder>
          <w15:webExtensionLinked/>
        </w:sdtPr>
        <w:sdtEndPr/>
        <w:sdtContent>
          <w:r w:rsidR="00F257B5">
            <w:rPr>
              <w:rFonts w:eastAsia="Times New Roman"/>
            </w:rPr>
            <w:t>(Pecher, Kofoed ,2017)</w:t>
          </w:r>
        </w:sdtContent>
      </w:sdt>
      <w:bookmarkEnd w:id="35"/>
      <w:r w:rsidR="007B6207">
        <w:t xml:space="preserve"> </w:t>
      </w:r>
    </w:p>
    <w:p w14:paraId="1B7977D9" w14:textId="77777777" w:rsidR="00DF73F1" w:rsidRDefault="00C2246E" w:rsidP="00DF73F1">
      <w:pPr>
        <w:pStyle w:val="Heading1"/>
      </w:pPr>
      <w:bookmarkStart w:id="36" w:name="_Toc39465919"/>
      <w:r>
        <w:t>Methodology</w:t>
      </w:r>
      <w:bookmarkEnd w:id="36"/>
    </w:p>
    <w:p w14:paraId="1DF785F8" w14:textId="77777777" w:rsidR="00BD56BF" w:rsidRPr="004B4719" w:rsidRDefault="00C2246E" w:rsidP="00EF3DA2">
      <w:pPr>
        <w:rPr>
          <w:rFonts w:eastAsiaTheme="minorEastAsia"/>
        </w:rPr>
      </w:pPr>
      <w:r w:rsidRPr="004B4719">
        <w:rPr>
          <w:rFonts w:eastAsiaTheme="minorEastAsia"/>
        </w:rPr>
        <w:t xml:space="preserve">In this section, </w:t>
      </w:r>
      <w:r w:rsidR="002A17D8" w:rsidRPr="004B4719">
        <w:rPr>
          <w:rFonts w:eastAsiaTheme="minorEastAsia"/>
        </w:rPr>
        <w:t>both</w:t>
      </w:r>
      <w:r w:rsidR="00901D06" w:rsidRPr="004B4719">
        <w:rPr>
          <w:rFonts w:eastAsiaTheme="minorEastAsia"/>
        </w:rPr>
        <w:t xml:space="preserve"> time</w:t>
      </w:r>
      <w:r w:rsidR="002A17D8" w:rsidRPr="004B4719">
        <w:rPr>
          <w:rFonts w:eastAsiaTheme="minorEastAsia"/>
        </w:rPr>
        <w:t xml:space="preserve"> and frequency domain</w:t>
      </w:r>
      <w:r w:rsidR="001E32B2" w:rsidRPr="004B4719">
        <w:rPr>
          <w:rFonts w:eastAsiaTheme="minorEastAsia"/>
        </w:rPr>
        <w:t xml:space="preserve"> simulation</w:t>
      </w:r>
      <w:r w:rsidR="002A17D8" w:rsidRPr="004B4719">
        <w:rPr>
          <w:rFonts w:eastAsiaTheme="minorEastAsia"/>
        </w:rPr>
        <w:t>s are developed for</w:t>
      </w:r>
      <w:r w:rsidR="001E32B2" w:rsidRPr="004B4719">
        <w:rPr>
          <w:rFonts w:eastAsiaTheme="minorEastAsia"/>
        </w:rPr>
        <w:t xml:space="preserve"> </w:t>
      </w:r>
      <w:r w:rsidR="00F2235D" w:rsidRPr="004B4719">
        <w:rPr>
          <w:rFonts w:eastAsiaTheme="minorEastAsia"/>
        </w:rPr>
        <w:t>two</w:t>
      </w:r>
      <w:r w:rsidR="002A17D8" w:rsidRPr="004B4719">
        <w:rPr>
          <w:rFonts w:eastAsiaTheme="minorEastAsia"/>
        </w:rPr>
        <w:t xml:space="preserve"> buoys. The frequency domain simulation is developed using hydrodynamic </w:t>
      </w:r>
      <w:r w:rsidR="00063E0E" w:rsidRPr="004B4719">
        <w:rPr>
          <w:rFonts w:eastAsiaTheme="minorEastAsia"/>
        </w:rPr>
        <w:t>parameters obtained using the open source boundary element methods code NEMOH</w:t>
      </w:r>
      <w:r w:rsidR="00FC2BF4" w:rsidRPr="004B4719">
        <w:rPr>
          <w:rFonts w:eastAsiaTheme="minorEastAsia"/>
        </w:rPr>
        <w:t>. The time domain model is developed and presented</w:t>
      </w:r>
      <w:r w:rsidR="001E32B2" w:rsidRPr="004B4719">
        <w:rPr>
          <w:rFonts w:eastAsiaTheme="minorEastAsia"/>
        </w:rPr>
        <w:t xml:space="preserve"> </w:t>
      </w:r>
      <w:r w:rsidR="00EB6097" w:rsidRPr="004B4719">
        <w:rPr>
          <w:rFonts w:eastAsiaTheme="minorEastAsia"/>
        </w:rPr>
        <w:t>using the open</w:t>
      </w:r>
      <w:r w:rsidR="00326736" w:rsidRPr="004B4719">
        <w:rPr>
          <w:rFonts w:eastAsiaTheme="minorEastAsia"/>
        </w:rPr>
        <w:t xml:space="preserve"> </w:t>
      </w:r>
      <w:r w:rsidR="00EB6097" w:rsidRPr="004B4719">
        <w:rPr>
          <w:rFonts w:eastAsiaTheme="minorEastAsia"/>
        </w:rPr>
        <w:t>source code</w:t>
      </w:r>
      <w:r w:rsidR="00A225FA" w:rsidRPr="004B4719">
        <w:rPr>
          <w:rFonts w:eastAsiaTheme="minorEastAsia"/>
        </w:rPr>
        <w:t xml:space="preserve"> “Wave Energy Convert SIMulator</w:t>
      </w:r>
      <w:r w:rsidR="004B4719" w:rsidRPr="004B4719">
        <w:rPr>
          <w:rFonts w:eastAsiaTheme="minorEastAsia"/>
        </w:rPr>
        <w:t>” and</w:t>
      </w:r>
      <w:r w:rsidR="00FC2BF4" w:rsidRPr="004B4719">
        <w:rPr>
          <w:rFonts w:eastAsiaTheme="minorEastAsia"/>
        </w:rPr>
        <w:t xml:space="preserve"> is also driven by </w:t>
      </w:r>
      <w:r w:rsidR="004B4719" w:rsidRPr="004B4719">
        <w:rPr>
          <w:rFonts w:eastAsiaTheme="minorEastAsia"/>
        </w:rPr>
        <w:t>the hydrodynamic parameters obtained by NEMOH.</w:t>
      </w:r>
      <w:r w:rsidR="00891F19" w:rsidRPr="004B4719">
        <w:rPr>
          <w:rFonts w:eastAsiaTheme="minorEastAsia"/>
        </w:rPr>
        <w:t xml:space="preserve"> </w:t>
      </w:r>
    </w:p>
    <w:p w14:paraId="3BDB2F2B" w14:textId="77777777" w:rsidR="00BD56BF" w:rsidRPr="004B4719" w:rsidRDefault="00C2246E" w:rsidP="00EF3DA2">
      <w:pPr>
        <w:rPr>
          <w:rFonts w:eastAsiaTheme="minorEastAsia"/>
        </w:rPr>
      </w:pPr>
      <w:r w:rsidRPr="004B4719">
        <w:rPr>
          <w:rFonts w:eastAsiaTheme="minorEastAsia"/>
        </w:rPr>
        <w:t xml:space="preserve">Assumptions made in </w:t>
      </w:r>
      <w:r w:rsidR="004B4719" w:rsidRPr="004B4719">
        <w:rPr>
          <w:rFonts w:eastAsiaTheme="minorEastAsia"/>
        </w:rPr>
        <w:t xml:space="preserve">deriving the hydrodynamic parameters </w:t>
      </w:r>
      <w:r w:rsidRPr="004B4719">
        <w:rPr>
          <w:rFonts w:eastAsiaTheme="minorEastAsia"/>
        </w:rPr>
        <w:t>include</w:t>
      </w:r>
      <w:r w:rsidR="00A1625F" w:rsidRPr="004B4719">
        <w:rPr>
          <w:rFonts w:eastAsiaTheme="minorEastAsia"/>
        </w:rPr>
        <w:t xml:space="preserve"> that, the fluid is incompressible, irrotational, invis</w:t>
      </w:r>
      <w:r w:rsidR="005E5709" w:rsidRPr="004B4719">
        <w:rPr>
          <w:rFonts w:eastAsiaTheme="minorEastAsia"/>
        </w:rPr>
        <w:t xml:space="preserve">cid, </w:t>
      </w:r>
      <w:r w:rsidR="00074A96" w:rsidRPr="004B4719">
        <w:rPr>
          <w:rFonts w:eastAsiaTheme="minorEastAsia"/>
        </w:rPr>
        <w:t xml:space="preserve">and </w:t>
      </w:r>
      <w:r w:rsidR="005E5709" w:rsidRPr="004B4719">
        <w:rPr>
          <w:rFonts w:eastAsiaTheme="minorEastAsia"/>
        </w:rPr>
        <w:t xml:space="preserve">ideal. Given that </w:t>
      </w:r>
      <w:r w:rsidR="00893BD5" w:rsidRPr="004B4719">
        <w:rPr>
          <w:rFonts w:eastAsiaTheme="minorEastAsia"/>
        </w:rPr>
        <w:t xml:space="preserve">NEMOH is based on linear potential flow theory, further assumptions include that </w:t>
      </w:r>
      <w:r w:rsidR="002F2609" w:rsidRPr="004B4719">
        <w:rPr>
          <w:rFonts w:eastAsiaTheme="minorEastAsia"/>
        </w:rPr>
        <w:t xml:space="preserve">the displacement amplitude is small in relation to </w:t>
      </w:r>
      <w:r w:rsidR="00AB6845" w:rsidRPr="004B4719">
        <w:rPr>
          <w:rFonts w:eastAsiaTheme="minorEastAsia"/>
        </w:rPr>
        <w:t>wavelength and water depth.</w:t>
      </w:r>
    </w:p>
    <w:p w14:paraId="62AD67AD" w14:textId="77777777" w:rsidR="00925AC1" w:rsidRPr="00D7025A" w:rsidRDefault="00C2246E" w:rsidP="00EF3DA2">
      <w:pPr>
        <w:rPr>
          <w:rFonts w:eastAsiaTheme="minorEastAsia"/>
        </w:rPr>
      </w:pPr>
      <w:r w:rsidRPr="00D7025A">
        <w:rPr>
          <w:rFonts w:eastAsiaTheme="minorEastAsia"/>
        </w:rPr>
        <w:t>NEMOH requires a mesh of the body to determine hydrodynamic co</w:t>
      </w:r>
      <w:r w:rsidR="00481C06" w:rsidRPr="00D7025A">
        <w:rPr>
          <w:rFonts w:eastAsiaTheme="minorEastAsia"/>
        </w:rPr>
        <w:t>efficients</w:t>
      </w:r>
      <w:r w:rsidRPr="00D7025A">
        <w:rPr>
          <w:rFonts w:eastAsiaTheme="minorEastAsia"/>
        </w:rPr>
        <w:t xml:space="preserve">, these meshes (designs) are </w:t>
      </w:r>
      <w:r w:rsidR="00481C06" w:rsidRPr="00D7025A">
        <w:rPr>
          <w:rFonts w:eastAsiaTheme="minorEastAsia"/>
        </w:rPr>
        <w:t xml:space="preserve">have been created using </w:t>
      </w:r>
      <w:r w:rsidR="0085407B" w:rsidRPr="00D7025A">
        <w:rPr>
          <w:rFonts w:eastAsiaTheme="minorEastAsia"/>
        </w:rPr>
        <w:t>the open source numerical solution platform SALOME, which include</w:t>
      </w:r>
      <w:r w:rsidR="003A0F09" w:rsidRPr="00D7025A">
        <w:rPr>
          <w:rFonts w:eastAsiaTheme="minorEastAsia"/>
        </w:rPr>
        <w:t>s software to generate and mesh CAD models</w:t>
      </w:r>
      <w:r w:rsidR="003267A4" w:rsidRPr="00D7025A">
        <w:rPr>
          <w:rFonts w:eastAsiaTheme="minorEastAsia"/>
        </w:rPr>
        <w:t xml:space="preserve"> u</w:t>
      </w:r>
      <w:r w:rsidR="00E9487A" w:rsidRPr="00D7025A">
        <w:rPr>
          <w:rFonts w:eastAsiaTheme="minorEastAsia"/>
        </w:rPr>
        <w:t>sing quadrangle definitions</w:t>
      </w:r>
      <w:r w:rsidR="003A0F09" w:rsidRPr="00D7025A">
        <w:rPr>
          <w:rFonts w:eastAsiaTheme="minorEastAsia"/>
        </w:rPr>
        <w:t>.</w:t>
      </w:r>
    </w:p>
    <w:p w14:paraId="316F36A2" w14:textId="77777777" w:rsidR="003A0F09" w:rsidRPr="00D7025A" w:rsidRDefault="00C2246E" w:rsidP="00EF3DA2">
      <w:pPr>
        <w:rPr>
          <w:rFonts w:eastAsiaTheme="minorEastAsia"/>
        </w:rPr>
      </w:pPr>
      <w:r w:rsidRPr="00D7025A">
        <w:rPr>
          <w:rFonts w:eastAsiaTheme="minorEastAsia"/>
        </w:rPr>
        <w:t>Local wave climate parameters are also presented, as they form the basis of design for the CAD models.</w:t>
      </w:r>
    </w:p>
    <w:p w14:paraId="128FB614" w14:textId="77777777" w:rsidR="00BA2FAB" w:rsidRDefault="00C2246E" w:rsidP="00BA2FAB">
      <w:pPr>
        <w:pStyle w:val="Heading2"/>
      </w:pPr>
      <w:bookmarkStart w:id="37" w:name="_Toc39465920"/>
      <w:r>
        <w:t>Local Wave Climate Parameters</w:t>
      </w:r>
      <w:bookmarkEnd w:id="37"/>
    </w:p>
    <w:p w14:paraId="2E48CCD9" w14:textId="6A71D966" w:rsidR="00647704" w:rsidRDefault="00C2246E" w:rsidP="001C6ED7">
      <w:pPr>
        <w:rPr>
          <w:rFonts w:eastAsiaTheme="minorEastAsia"/>
          <w:color w:val="FF0000"/>
        </w:rPr>
      </w:pPr>
      <w:r w:rsidRPr="009B2094">
        <w:rPr>
          <w:rFonts w:eastAsiaTheme="minorEastAsia"/>
        </w:rPr>
        <w:t xml:space="preserve">Recall equation </w:t>
      </w:r>
      <w:r w:rsidR="009B2094" w:rsidRPr="009B2094">
        <w:rPr>
          <w:rFonts w:eastAsiaTheme="minorEastAsia"/>
        </w:rPr>
        <w:t xml:space="preserve">4, </w:t>
      </w:r>
      <w:r w:rsidR="00871DB2" w:rsidRPr="009B2094">
        <w:rPr>
          <w:rFonts w:eastAsiaTheme="minorEastAsia"/>
        </w:rPr>
        <w:t xml:space="preserve">the average power available is a function </w:t>
      </w:r>
      <w:r w:rsidR="00994466" w:rsidRPr="009B2094">
        <w:rPr>
          <w:rFonts w:eastAsiaTheme="minorEastAsia"/>
        </w:rPr>
        <w:t xml:space="preserve">of wave height, </w:t>
      </w:r>
      <w:r w:rsidR="00666BB8" w:rsidRPr="009B2094">
        <w:rPr>
          <w:rFonts w:eastAsiaTheme="minorEastAsia"/>
        </w:rPr>
        <w:t>period,</w:t>
      </w:r>
      <w:r w:rsidR="00994466" w:rsidRPr="009B2094">
        <w:rPr>
          <w:rFonts w:eastAsiaTheme="minorEastAsia"/>
        </w:rPr>
        <w:t xml:space="preserve"> and water depth. </w:t>
      </w:r>
      <w:r w:rsidRPr="009B2094">
        <w:rPr>
          <w:rFonts w:eastAsiaTheme="minorEastAsia"/>
        </w:rPr>
        <w:t xml:space="preserve">Data on the </w:t>
      </w:r>
      <w:r w:rsidRPr="00D7025A">
        <w:rPr>
          <w:rFonts w:eastAsiaTheme="minorEastAsia"/>
        </w:rPr>
        <w:t xml:space="preserve">local parameters are extracted using historical data sets from the SEACAMS2 Swansea Bay </w:t>
      </w:r>
      <w:proofErr w:type="spellStart"/>
      <w:r w:rsidRPr="00D7025A">
        <w:rPr>
          <w:rFonts w:eastAsiaTheme="minorEastAsia"/>
        </w:rPr>
        <w:t>Waverider</w:t>
      </w:r>
      <w:proofErr w:type="spellEnd"/>
      <w:r w:rsidRPr="00D7025A">
        <w:rPr>
          <w:rFonts w:eastAsiaTheme="minorEastAsia"/>
        </w:rPr>
        <w:t xml:space="preserve"> buoy</w:t>
      </w:r>
      <w:r w:rsidR="00F257B5">
        <w:rPr>
          <w:rFonts w:eastAsiaTheme="minorEastAsia"/>
        </w:rPr>
        <w:t xml:space="preserve"> </w:t>
      </w:r>
      <w:sdt>
        <w:sdtPr>
          <w:rPr>
            <w:rFonts w:eastAsiaTheme="minorEastAsia"/>
          </w:rPr>
          <w:tag w:val="doc:5eaf8d7fe4b0b9d3a4220df9;body"/>
          <w:id w:val="208992642"/>
          <w:placeholder>
            <w:docPart w:val="1FE5FFA0234E4EABA5E8703C99643871"/>
          </w:placeholder>
          <w15:webExtensionLinked/>
        </w:sdtPr>
        <w:sdtEndPr/>
        <w:sdtContent>
          <w:r w:rsidR="00F257B5">
            <w:rPr>
              <w:rFonts w:eastAsia="Times New Roman"/>
            </w:rPr>
            <w:t>(</w:t>
          </w:r>
          <w:proofErr w:type="spellStart"/>
          <w:r w:rsidR="00F257B5">
            <w:rPr>
              <w:rFonts w:eastAsia="Times New Roman"/>
            </w:rPr>
            <w:t>WaveNet</w:t>
          </w:r>
          <w:proofErr w:type="spellEnd"/>
          <w:r w:rsidR="00F257B5">
            <w:rPr>
              <w:rFonts w:eastAsia="Times New Roman"/>
            </w:rPr>
            <w:t xml:space="preserve"> ,n.d</w:t>
          </w:r>
          <w:r w:rsidR="00F257B5" w:rsidRPr="00E45D7D">
            <w:rPr>
              <w:rFonts w:eastAsia="Times New Roman"/>
            </w:rPr>
            <w:t>.)</w:t>
          </w:r>
        </w:sdtContent>
      </w:sdt>
      <w:r w:rsidR="00C52945" w:rsidRPr="00E45D7D">
        <w:rPr>
          <w:rFonts w:eastAsiaTheme="minorEastAsia"/>
        </w:rPr>
        <w:t>.</w:t>
      </w:r>
      <w:r w:rsidRPr="00E45D7D">
        <w:rPr>
          <w:rFonts w:eastAsiaTheme="minorEastAsia"/>
        </w:rPr>
        <w:t xml:space="preserve"> Mean</w:t>
      </w:r>
      <w:r w:rsidRPr="00D7025A">
        <w:rPr>
          <w:rFonts w:eastAsiaTheme="minorEastAsia"/>
        </w:rPr>
        <w:t xml:space="preserve"> averages over the period between 19/04</w:t>
      </w:r>
      <w:r w:rsidRPr="0071257C">
        <w:rPr>
          <w:rFonts w:eastAsiaTheme="minorEastAsia"/>
        </w:rPr>
        <w:t xml:space="preserve">/2019 and 19/04/2020 are used to drive </w:t>
      </w:r>
      <w:r w:rsidR="006E062D" w:rsidRPr="0071257C">
        <w:rPr>
          <w:rFonts w:eastAsiaTheme="minorEastAsia"/>
        </w:rPr>
        <w:t>WEC</w:t>
      </w:r>
      <w:r w:rsidRPr="0071257C">
        <w:rPr>
          <w:rFonts w:eastAsiaTheme="minorEastAsia"/>
        </w:rPr>
        <w:t xml:space="preserve"> design, </w:t>
      </w:r>
      <w:r w:rsidR="00BA1B1C" w:rsidRPr="0071257C">
        <w:rPr>
          <w:rFonts w:eastAsiaTheme="minorEastAsia"/>
        </w:rPr>
        <w:t>frequency</w:t>
      </w:r>
      <w:r w:rsidRPr="0071257C">
        <w:rPr>
          <w:rFonts w:eastAsiaTheme="minorEastAsia"/>
        </w:rPr>
        <w:t xml:space="preserve"> </w:t>
      </w:r>
      <w:r w:rsidR="00BA1B1C" w:rsidRPr="0071257C">
        <w:rPr>
          <w:rFonts w:eastAsiaTheme="minorEastAsia"/>
        </w:rPr>
        <w:t>and</w:t>
      </w:r>
      <w:r w:rsidRPr="0071257C">
        <w:rPr>
          <w:rFonts w:eastAsiaTheme="minorEastAsia"/>
        </w:rPr>
        <w:t xml:space="preserve"> time </w:t>
      </w:r>
      <w:r w:rsidRPr="0071257C">
        <w:rPr>
          <w:rFonts w:eastAsiaTheme="minorEastAsia"/>
        </w:rPr>
        <w:lastRenderedPageBreak/>
        <w:t>domain model</w:t>
      </w:r>
      <w:r w:rsidR="00BA1B1C" w:rsidRPr="0071257C">
        <w:rPr>
          <w:rFonts w:eastAsiaTheme="minorEastAsia"/>
        </w:rPr>
        <w:t>s</w:t>
      </w:r>
      <w:r w:rsidRPr="0071257C">
        <w:rPr>
          <w:rFonts w:eastAsiaTheme="minorEastAsia"/>
        </w:rPr>
        <w:t xml:space="preserve">. Statistics </w:t>
      </w:r>
      <w:r w:rsidR="00A33DDA" w:rsidRPr="0071257C">
        <w:rPr>
          <w:rFonts w:eastAsiaTheme="minorEastAsia"/>
        </w:rPr>
        <w:t xml:space="preserve">for the monthly averages </w:t>
      </w:r>
      <w:r w:rsidRPr="0071257C">
        <w:rPr>
          <w:rFonts w:eastAsiaTheme="minorEastAsia"/>
        </w:rPr>
        <w:t xml:space="preserve">over this period can be seen in </w:t>
      </w:r>
      <w:r w:rsidR="003154D1" w:rsidRPr="0071257C">
        <w:rPr>
          <w:rFonts w:eastAsiaTheme="minorEastAsia"/>
        </w:rPr>
        <w:t>tables</w:t>
      </w:r>
      <w:r w:rsidRPr="0071257C">
        <w:rPr>
          <w:rFonts w:eastAsiaTheme="minorEastAsia"/>
        </w:rPr>
        <w:t xml:space="preserve"> </w:t>
      </w:r>
      <w:r w:rsidR="0071257C" w:rsidRPr="0071257C">
        <w:rPr>
          <w:rFonts w:eastAsiaTheme="minorEastAsia"/>
        </w:rPr>
        <w:t>1 and 2</w:t>
      </w:r>
      <w:r w:rsidR="00A33DDA" w:rsidRPr="0071257C">
        <w:rPr>
          <w:rFonts w:eastAsiaTheme="minorEastAsia"/>
        </w:rPr>
        <w:t>.</w:t>
      </w:r>
    </w:p>
    <w:tbl>
      <w:tblPr>
        <w:tblW w:w="4800" w:type="dxa"/>
        <w:tblLook w:val="04A0" w:firstRow="1" w:lastRow="0" w:firstColumn="1" w:lastColumn="0" w:noHBand="0" w:noVBand="1"/>
      </w:tblPr>
      <w:tblGrid>
        <w:gridCol w:w="1160"/>
        <w:gridCol w:w="3640"/>
      </w:tblGrid>
      <w:tr w:rsidR="007D5B29" w14:paraId="69C774C4" w14:textId="77777777" w:rsidTr="00DF6252">
        <w:trPr>
          <w:trHeight w:val="300"/>
        </w:trPr>
        <w:tc>
          <w:tcPr>
            <w:tcW w:w="1160" w:type="dxa"/>
            <w:tcBorders>
              <w:top w:val="single" w:sz="8" w:space="0" w:color="000000"/>
              <w:left w:val="single" w:sz="4" w:space="0" w:color="000000"/>
              <w:bottom w:val="single" w:sz="8" w:space="0" w:color="000000"/>
              <w:right w:val="single" w:sz="4" w:space="0" w:color="000000"/>
            </w:tcBorders>
            <w:shd w:val="clear" w:color="000000" w:fill="000000"/>
            <w:noWrap/>
            <w:vAlign w:val="bottom"/>
            <w:hideMark/>
          </w:tcPr>
          <w:p w14:paraId="39E7616C" w14:textId="77777777" w:rsidR="00DF6252" w:rsidRPr="00DF6252" w:rsidRDefault="00C2246E" w:rsidP="00DF6252">
            <w:pPr>
              <w:spacing w:after="0" w:line="240" w:lineRule="auto"/>
              <w:rPr>
                <w:rFonts w:ascii="Calibri" w:eastAsia="Times New Roman" w:hAnsi="Calibri" w:cs="Calibri"/>
                <w:b/>
                <w:bCs/>
                <w:color w:val="FFFFFF"/>
                <w:lang w:eastAsia="en-GB"/>
              </w:rPr>
            </w:pPr>
            <w:r w:rsidRPr="00DF6252">
              <w:rPr>
                <w:rFonts w:ascii="Calibri" w:eastAsia="Times New Roman" w:hAnsi="Calibri" w:cs="Calibri"/>
                <w:b/>
                <w:bCs/>
                <w:color w:val="FFFFFF"/>
                <w:lang w:eastAsia="en-GB"/>
              </w:rPr>
              <w:t>Date</w:t>
            </w:r>
          </w:p>
        </w:tc>
        <w:tc>
          <w:tcPr>
            <w:tcW w:w="3640" w:type="dxa"/>
            <w:tcBorders>
              <w:top w:val="single" w:sz="8" w:space="0" w:color="000000"/>
              <w:left w:val="single" w:sz="4" w:space="0" w:color="000000"/>
              <w:bottom w:val="single" w:sz="8" w:space="0" w:color="000000"/>
              <w:right w:val="single" w:sz="4" w:space="0" w:color="000000"/>
            </w:tcBorders>
            <w:shd w:val="clear" w:color="000000" w:fill="000000"/>
            <w:noWrap/>
            <w:vAlign w:val="bottom"/>
            <w:hideMark/>
          </w:tcPr>
          <w:p w14:paraId="7C9135BC" w14:textId="77777777" w:rsidR="00DF6252" w:rsidRPr="00DF6252" w:rsidRDefault="00C2246E" w:rsidP="00DF6252">
            <w:pPr>
              <w:spacing w:after="0" w:line="240" w:lineRule="auto"/>
              <w:rPr>
                <w:rFonts w:eastAsia="Times New Roman" w:cs="Arial"/>
                <w:b/>
                <w:bCs/>
                <w:color w:val="FFFFFF"/>
                <w:sz w:val="20"/>
                <w:szCs w:val="20"/>
                <w:lang w:eastAsia="en-GB"/>
              </w:rPr>
            </w:pPr>
            <w:r w:rsidRPr="00DF6252">
              <w:rPr>
                <w:rFonts w:eastAsia="Times New Roman" w:cs="Arial"/>
                <w:b/>
                <w:bCs/>
                <w:color w:val="FFFFFF"/>
                <w:sz w:val="20"/>
                <w:szCs w:val="20"/>
                <w:lang w:eastAsia="en-GB"/>
              </w:rPr>
              <w:t xml:space="preserve">Average Wave </w:t>
            </w:r>
            <w:r w:rsidR="00124644">
              <w:rPr>
                <w:rFonts w:eastAsia="Times New Roman" w:cs="Arial"/>
                <w:b/>
                <w:bCs/>
                <w:color w:val="FFFFFF"/>
                <w:sz w:val="20"/>
                <w:szCs w:val="20"/>
                <w:lang w:eastAsia="en-GB"/>
              </w:rPr>
              <w:t>Height</w:t>
            </w:r>
            <w:r w:rsidRPr="00DF6252">
              <w:rPr>
                <w:rFonts w:eastAsia="Times New Roman" w:cs="Arial"/>
                <w:b/>
                <w:bCs/>
                <w:color w:val="FFFFFF"/>
                <w:sz w:val="20"/>
                <w:szCs w:val="20"/>
                <w:lang w:eastAsia="en-GB"/>
              </w:rPr>
              <w:t xml:space="preserve"> (m)</w:t>
            </w:r>
          </w:p>
        </w:tc>
      </w:tr>
      <w:tr w:rsidR="007D5B29" w14:paraId="3508C2C5" w14:textId="77777777" w:rsidTr="00DF6252">
        <w:trPr>
          <w:trHeight w:val="300"/>
        </w:trPr>
        <w:tc>
          <w:tcPr>
            <w:tcW w:w="11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3D76CA1" w14:textId="77777777" w:rsidR="00DF6252" w:rsidRPr="00DF6252" w:rsidRDefault="00C2246E" w:rsidP="00DF6252">
            <w:pPr>
              <w:spacing w:after="0" w:line="240" w:lineRule="auto"/>
              <w:jc w:val="right"/>
              <w:rPr>
                <w:rFonts w:ascii="Calibri" w:eastAsia="Times New Roman" w:hAnsi="Calibri" w:cs="Calibri"/>
                <w:color w:val="000000"/>
                <w:lang w:eastAsia="en-GB"/>
              </w:rPr>
            </w:pPr>
            <w:r w:rsidRPr="00DF6252">
              <w:rPr>
                <w:rFonts w:ascii="Calibri" w:eastAsia="Times New Roman" w:hAnsi="Calibri" w:cs="Calibri"/>
                <w:color w:val="000000"/>
                <w:lang w:eastAsia="en-GB"/>
              </w:rPr>
              <w:t>Apr-19</w:t>
            </w:r>
          </w:p>
        </w:tc>
        <w:tc>
          <w:tcPr>
            <w:tcW w:w="36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A6F25C5" w14:textId="77777777" w:rsidR="00DF6252" w:rsidRPr="00DF6252" w:rsidRDefault="00C2246E" w:rsidP="00DF6252">
            <w:pPr>
              <w:spacing w:after="0" w:line="240" w:lineRule="auto"/>
              <w:jc w:val="right"/>
              <w:rPr>
                <w:rFonts w:eastAsia="Times New Roman" w:cs="Arial"/>
                <w:color w:val="494949"/>
                <w:sz w:val="20"/>
                <w:szCs w:val="20"/>
                <w:lang w:eastAsia="en-GB"/>
              </w:rPr>
            </w:pPr>
            <w:r w:rsidRPr="00DF6252">
              <w:rPr>
                <w:rFonts w:eastAsia="Times New Roman" w:cs="Arial"/>
                <w:color w:val="494949"/>
                <w:sz w:val="20"/>
                <w:szCs w:val="20"/>
                <w:lang w:eastAsia="en-GB"/>
              </w:rPr>
              <w:t>1.431951</w:t>
            </w:r>
          </w:p>
        </w:tc>
      </w:tr>
      <w:tr w:rsidR="007D5B29" w14:paraId="0FA188BB" w14:textId="77777777" w:rsidTr="00DF6252">
        <w:trPr>
          <w:trHeight w:val="300"/>
        </w:trPr>
        <w:tc>
          <w:tcPr>
            <w:tcW w:w="11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C24CEFE" w14:textId="77777777" w:rsidR="00DF6252" w:rsidRPr="00DF6252" w:rsidRDefault="00C2246E" w:rsidP="00DF6252">
            <w:pPr>
              <w:spacing w:after="0" w:line="240" w:lineRule="auto"/>
              <w:jc w:val="right"/>
              <w:rPr>
                <w:rFonts w:ascii="Calibri" w:eastAsia="Times New Roman" w:hAnsi="Calibri" w:cs="Calibri"/>
                <w:color w:val="000000"/>
                <w:lang w:eastAsia="en-GB"/>
              </w:rPr>
            </w:pPr>
            <w:r w:rsidRPr="00DF6252">
              <w:rPr>
                <w:rFonts w:ascii="Calibri" w:eastAsia="Times New Roman" w:hAnsi="Calibri" w:cs="Calibri"/>
                <w:color w:val="000000"/>
                <w:lang w:eastAsia="en-GB"/>
              </w:rPr>
              <w:t>May-19</w:t>
            </w:r>
          </w:p>
        </w:tc>
        <w:tc>
          <w:tcPr>
            <w:tcW w:w="36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B25AE6F" w14:textId="77777777" w:rsidR="00DF6252" w:rsidRPr="00DF6252" w:rsidRDefault="00C2246E" w:rsidP="00DF6252">
            <w:pPr>
              <w:spacing w:after="0" w:line="240" w:lineRule="auto"/>
              <w:jc w:val="right"/>
              <w:rPr>
                <w:rFonts w:eastAsia="Times New Roman" w:cs="Arial"/>
                <w:color w:val="494949"/>
                <w:sz w:val="20"/>
                <w:szCs w:val="20"/>
                <w:lang w:eastAsia="en-GB"/>
              </w:rPr>
            </w:pPr>
            <w:r w:rsidRPr="00DF6252">
              <w:rPr>
                <w:rFonts w:eastAsia="Times New Roman" w:cs="Arial"/>
                <w:color w:val="494949"/>
                <w:sz w:val="20"/>
                <w:szCs w:val="20"/>
                <w:lang w:eastAsia="en-GB"/>
              </w:rPr>
              <w:t>1.575914</w:t>
            </w:r>
          </w:p>
        </w:tc>
      </w:tr>
      <w:tr w:rsidR="007D5B29" w14:paraId="284B464B" w14:textId="77777777" w:rsidTr="00DF6252">
        <w:trPr>
          <w:trHeight w:val="300"/>
        </w:trPr>
        <w:tc>
          <w:tcPr>
            <w:tcW w:w="11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3072E72" w14:textId="77777777" w:rsidR="00DF6252" w:rsidRPr="00DF6252" w:rsidRDefault="00C2246E" w:rsidP="00DF6252">
            <w:pPr>
              <w:spacing w:after="0" w:line="240" w:lineRule="auto"/>
              <w:jc w:val="right"/>
              <w:rPr>
                <w:rFonts w:ascii="Calibri" w:eastAsia="Times New Roman" w:hAnsi="Calibri" w:cs="Calibri"/>
                <w:color w:val="000000"/>
                <w:lang w:eastAsia="en-GB"/>
              </w:rPr>
            </w:pPr>
            <w:r w:rsidRPr="00DF6252">
              <w:rPr>
                <w:rFonts w:ascii="Calibri" w:eastAsia="Times New Roman" w:hAnsi="Calibri" w:cs="Calibri"/>
                <w:color w:val="000000"/>
                <w:lang w:eastAsia="en-GB"/>
              </w:rPr>
              <w:t>Jun-19</w:t>
            </w:r>
          </w:p>
        </w:tc>
        <w:tc>
          <w:tcPr>
            <w:tcW w:w="36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58DB451" w14:textId="77777777" w:rsidR="00DF6252" w:rsidRPr="00DF6252" w:rsidRDefault="00C2246E" w:rsidP="00DF6252">
            <w:pPr>
              <w:spacing w:after="0" w:line="240" w:lineRule="auto"/>
              <w:jc w:val="right"/>
              <w:rPr>
                <w:rFonts w:eastAsia="Times New Roman" w:cs="Arial"/>
                <w:color w:val="494949"/>
                <w:sz w:val="20"/>
                <w:szCs w:val="20"/>
                <w:lang w:eastAsia="en-GB"/>
              </w:rPr>
            </w:pPr>
            <w:r w:rsidRPr="00DF6252">
              <w:rPr>
                <w:rFonts w:eastAsia="Times New Roman" w:cs="Arial"/>
                <w:color w:val="494949"/>
                <w:sz w:val="20"/>
                <w:szCs w:val="20"/>
                <w:lang w:eastAsia="en-GB"/>
              </w:rPr>
              <w:t>2.524103</w:t>
            </w:r>
          </w:p>
        </w:tc>
      </w:tr>
      <w:tr w:rsidR="007D5B29" w14:paraId="3B5E7902" w14:textId="77777777" w:rsidTr="00DF6252">
        <w:trPr>
          <w:trHeight w:val="300"/>
        </w:trPr>
        <w:tc>
          <w:tcPr>
            <w:tcW w:w="11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AD46DEE" w14:textId="77777777" w:rsidR="00DF6252" w:rsidRPr="00DF6252" w:rsidRDefault="00C2246E" w:rsidP="00DF6252">
            <w:pPr>
              <w:spacing w:after="0" w:line="240" w:lineRule="auto"/>
              <w:jc w:val="right"/>
              <w:rPr>
                <w:rFonts w:ascii="Calibri" w:eastAsia="Times New Roman" w:hAnsi="Calibri" w:cs="Calibri"/>
                <w:color w:val="000000"/>
                <w:lang w:eastAsia="en-GB"/>
              </w:rPr>
            </w:pPr>
            <w:r w:rsidRPr="00DF6252">
              <w:rPr>
                <w:rFonts w:ascii="Calibri" w:eastAsia="Times New Roman" w:hAnsi="Calibri" w:cs="Calibri"/>
                <w:color w:val="000000"/>
                <w:lang w:eastAsia="en-GB"/>
              </w:rPr>
              <w:t>Jul-19</w:t>
            </w:r>
          </w:p>
        </w:tc>
        <w:tc>
          <w:tcPr>
            <w:tcW w:w="36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28A369F" w14:textId="77777777" w:rsidR="00DF6252" w:rsidRPr="00DF6252" w:rsidRDefault="00C2246E" w:rsidP="00DF6252">
            <w:pPr>
              <w:spacing w:after="0" w:line="240" w:lineRule="auto"/>
              <w:jc w:val="right"/>
              <w:rPr>
                <w:rFonts w:eastAsia="Times New Roman" w:cs="Arial"/>
                <w:color w:val="494949"/>
                <w:sz w:val="20"/>
                <w:szCs w:val="20"/>
                <w:lang w:eastAsia="en-GB"/>
              </w:rPr>
            </w:pPr>
            <w:r w:rsidRPr="00DF6252">
              <w:rPr>
                <w:rFonts w:eastAsia="Times New Roman" w:cs="Arial"/>
                <w:color w:val="494949"/>
                <w:sz w:val="20"/>
                <w:szCs w:val="20"/>
                <w:lang w:eastAsia="en-GB"/>
              </w:rPr>
              <w:t>1.616382</w:t>
            </w:r>
          </w:p>
        </w:tc>
      </w:tr>
      <w:tr w:rsidR="007D5B29" w14:paraId="6EEF4A5F" w14:textId="77777777" w:rsidTr="00DF6252">
        <w:trPr>
          <w:trHeight w:val="300"/>
        </w:trPr>
        <w:tc>
          <w:tcPr>
            <w:tcW w:w="11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2551652" w14:textId="77777777" w:rsidR="00DF6252" w:rsidRPr="00DF6252" w:rsidRDefault="00C2246E" w:rsidP="00DF6252">
            <w:pPr>
              <w:spacing w:after="0" w:line="240" w:lineRule="auto"/>
              <w:jc w:val="right"/>
              <w:rPr>
                <w:rFonts w:ascii="Calibri" w:eastAsia="Times New Roman" w:hAnsi="Calibri" w:cs="Calibri"/>
                <w:color w:val="000000"/>
                <w:lang w:eastAsia="en-GB"/>
              </w:rPr>
            </w:pPr>
            <w:r w:rsidRPr="00DF6252">
              <w:rPr>
                <w:rFonts w:ascii="Calibri" w:eastAsia="Times New Roman" w:hAnsi="Calibri" w:cs="Calibri"/>
                <w:color w:val="000000"/>
                <w:lang w:eastAsia="en-GB"/>
              </w:rPr>
              <w:t>Aug-19</w:t>
            </w:r>
          </w:p>
        </w:tc>
        <w:tc>
          <w:tcPr>
            <w:tcW w:w="36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5462468" w14:textId="77777777" w:rsidR="00DF6252" w:rsidRPr="00DF6252" w:rsidRDefault="00C2246E" w:rsidP="00DF6252">
            <w:pPr>
              <w:spacing w:after="0" w:line="240" w:lineRule="auto"/>
              <w:jc w:val="right"/>
              <w:rPr>
                <w:rFonts w:eastAsia="Times New Roman" w:cs="Arial"/>
                <w:color w:val="494949"/>
                <w:sz w:val="20"/>
                <w:szCs w:val="20"/>
                <w:lang w:eastAsia="en-GB"/>
              </w:rPr>
            </w:pPr>
            <w:r w:rsidRPr="00DF6252">
              <w:rPr>
                <w:rFonts w:eastAsia="Times New Roman" w:cs="Arial"/>
                <w:color w:val="494949"/>
                <w:sz w:val="20"/>
                <w:szCs w:val="20"/>
                <w:lang w:eastAsia="en-GB"/>
              </w:rPr>
              <w:t>1.615719</w:t>
            </w:r>
          </w:p>
        </w:tc>
      </w:tr>
      <w:tr w:rsidR="007D5B29" w14:paraId="38026A9C" w14:textId="77777777" w:rsidTr="00DF6252">
        <w:trPr>
          <w:trHeight w:val="300"/>
        </w:trPr>
        <w:tc>
          <w:tcPr>
            <w:tcW w:w="11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D051F3C" w14:textId="77777777" w:rsidR="00DF6252" w:rsidRPr="00DF6252" w:rsidRDefault="00C2246E" w:rsidP="00DF6252">
            <w:pPr>
              <w:spacing w:after="0" w:line="240" w:lineRule="auto"/>
              <w:jc w:val="right"/>
              <w:rPr>
                <w:rFonts w:ascii="Calibri" w:eastAsia="Times New Roman" w:hAnsi="Calibri" w:cs="Calibri"/>
                <w:color w:val="000000"/>
                <w:lang w:eastAsia="en-GB"/>
              </w:rPr>
            </w:pPr>
            <w:r w:rsidRPr="00DF6252">
              <w:rPr>
                <w:rFonts w:ascii="Calibri" w:eastAsia="Times New Roman" w:hAnsi="Calibri" w:cs="Calibri"/>
                <w:color w:val="000000"/>
                <w:lang w:eastAsia="en-GB"/>
              </w:rPr>
              <w:t>Sep-19</w:t>
            </w:r>
          </w:p>
        </w:tc>
        <w:tc>
          <w:tcPr>
            <w:tcW w:w="36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88C4365" w14:textId="77777777" w:rsidR="00DF6252" w:rsidRPr="00DF6252" w:rsidRDefault="00C2246E" w:rsidP="00DF6252">
            <w:pPr>
              <w:spacing w:after="0" w:line="240" w:lineRule="auto"/>
              <w:jc w:val="right"/>
              <w:rPr>
                <w:rFonts w:eastAsia="Times New Roman" w:cs="Arial"/>
                <w:color w:val="494949"/>
                <w:sz w:val="20"/>
                <w:szCs w:val="20"/>
                <w:lang w:eastAsia="en-GB"/>
              </w:rPr>
            </w:pPr>
            <w:r w:rsidRPr="00DF6252">
              <w:rPr>
                <w:rFonts w:eastAsia="Times New Roman" w:cs="Arial"/>
                <w:color w:val="494949"/>
                <w:sz w:val="20"/>
                <w:szCs w:val="20"/>
                <w:lang w:eastAsia="en-GB"/>
              </w:rPr>
              <w:t>1.870164</w:t>
            </w:r>
          </w:p>
        </w:tc>
      </w:tr>
      <w:tr w:rsidR="007D5B29" w14:paraId="5EAA0599" w14:textId="77777777" w:rsidTr="00DF6252">
        <w:trPr>
          <w:trHeight w:val="300"/>
        </w:trPr>
        <w:tc>
          <w:tcPr>
            <w:tcW w:w="11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FC0B252" w14:textId="77777777" w:rsidR="00DF6252" w:rsidRPr="00DF6252" w:rsidRDefault="00C2246E" w:rsidP="00DF6252">
            <w:pPr>
              <w:spacing w:after="0" w:line="240" w:lineRule="auto"/>
              <w:jc w:val="right"/>
              <w:rPr>
                <w:rFonts w:ascii="Calibri" w:eastAsia="Times New Roman" w:hAnsi="Calibri" w:cs="Calibri"/>
                <w:color w:val="000000"/>
                <w:lang w:eastAsia="en-GB"/>
              </w:rPr>
            </w:pPr>
            <w:r w:rsidRPr="00DF6252">
              <w:rPr>
                <w:rFonts w:ascii="Calibri" w:eastAsia="Times New Roman" w:hAnsi="Calibri" w:cs="Calibri"/>
                <w:color w:val="000000"/>
                <w:lang w:eastAsia="en-GB"/>
              </w:rPr>
              <w:t>Oct-19</w:t>
            </w:r>
          </w:p>
        </w:tc>
        <w:tc>
          <w:tcPr>
            <w:tcW w:w="36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E85D0DA" w14:textId="77777777" w:rsidR="00DF6252" w:rsidRPr="00DF6252" w:rsidRDefault="00C2246E" w:rsidP="00DF6252">
            <w:pPr>
              <w:spacing w:after="0" w:line="240" w:lineRule="auto"/>
              <w:jc w:val="right"/>
              <w:rPr>
                <w:rFonts w:eastAsia="Times New Roman" w:cs="Arial"/>
                <w:color w:val="494949"/>
                <w:sz w:val="20"/>
                <w:szCs w:val="20"/>
                <w:lang w:eastAsia="en-GB"/>
              </w:rPr>
            </w:pPr>
            <w:r w:rsidRPr="00DF6252">
              <w:rPr>
                <w:rFonts w:eastAsia="Times New Roman" w:cs="Arial"/>
                <w:color w:val="494949"/>
                <w:sz w:val="20"/>
                <w:szCs w:val="20"/>
                <w:lang w:eastAsia="en-GB"/>
              </w:rPr>
              <w:t>1.061428</w:t>
            </w:r>
          </w:p>
        </w:tc>
      </w:tr>
      <w:tr w:rsidR="007D5B29" w14:paraId="2AF12302" w14:textId="77777777" w:rsidTr="00DF6252">
        <w:trPr>
          <w:trHeight w:val="300"/>
        </w:trPr>
        <w:tc>
          <w:tcPr>
            <w:tcW w:w="11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BA5A695" w14:textId="77777777" w:rsidR="00DF6252" w:rsidRPr="00DF6252" w:rsidRDefault="00C2246E" w:rsidP="00DF6252">
            <w:pPr>
              <w:spacing w:after="0" w:line="240" w:lineRule="auto"/>
              <w:jc w:val="right"/>
              <w:rPr>
                <w:rFonts w:ascii="Calibri" w:eastAsia="Times New Roman" w:hAnsi="Calibri" w:cs="Calibri"/>
                <w:color w:val="000000"/>
                <w:lang w:eastAsia="en-GB"/>
              </w:rPr>
            </w:pPr>
            <w:r w:rsidRPr="00DF6252">
              <w:rPr>
                <w:rFonts w:ascii="Calibri" w:eastAsia="Times New Roman" w:hAnsi="Calibri" w:cs="Calibri"/>
                <w:color w:val="000000"/>
                <w:lang w:eastAsia="en-GB"/>
              </w:rPr>
              <w:t>Nov-19</w:t>
            </w:r>
          </w:p>
        </w:tc>
        <w:tc>
          <w:tcPr>
            <w:tcW w:w="36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CF48076" w14:textId="77777777" w:rsidR="00DF6252" w:rsidRPr="00DF6252" w:rsidRDefault="00C2246E" w:rsidP="00DF6252">
            <w:pPr>
              <w:spacing w:after="0" w:line="240" w:lineRule="auto"/>
              <w:jc w:val="right"/>
              <w:rPr>
                <w:rFonts w:eastAsia="Times New Roman" w:cs="Arial"/>
                <w:color w:val="494949"/>
                <w:sz w:val="20"/>
                <w:szCs w:val="20"/>
                <w:lang w:eastAsia="en-GB"/>
              </w:rPr>
            </w:pPr>
            <w:r w:rsidRPr="00DF6252">
              <w:rPr>
                <w:rFonts w:eastAsia="Times New Roman" w:cs="Arial"/>
                <w:color w:val="494949"/>
                <w:sz w:val="20"/>
                <w:szCs w:val="20"/>
                <w:lang w:eastAsia="en-GB"/>
              </w:rPr>
              <w:t>1.577061</w:t>
            </w:r>
          </w:p>
        </w:tc>
      </w:tr>
      <w:tr w:rsidR="007D5B29" w14:paraId="2A80C64F" w14:textId="77777777" w:rsidTr="00DF6252">
        <w:trPr>
          <w:trHeight w:val="300"/>
        </w:trPr>
        <w:tc>
          <w:tcPr>
            <w:tcW w:w="11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FD8CC07" w14:textId="77777777" w:rsidR="00DF6252" w:rsidRPr="00DF6252" w:rsidRDefault="00C2246E" w:rsidP="00DF6252">
            <w:pPr>
              <w:spacing w:after="0" w:line="240" w:lineRule="auto"/>
              <w:jc w:val="right"/>
              <w:rPr>
                <w:rFonts w:ascii="Calibri" w:eastAsia="Times New Roman" w:hAnsi="Calibri" w:cs="Calibri"/>
                <w:color w:val="000000"/>
                <w:lang w:eastAsia="en-GB"/>
              </w:rPr>
            </w:pPr>
            <w:r w:rsidRPr="00DF6252">
              <w:rPr>
                <w:rFonts w:ascii="Calibri" w:eastAsia="Times New Roman" w:hAnsi="Calibri" w:cs="Calibri"/>
                <w:color w:val="000000"/>
                <w:lang w:eastAsia="en-GB"/>
              </w:rPr>
              <w:t>Dec-19</w:t>
            </w:r>
          </w:p>
        </w:tc>
        <w:tc>
          <w:tcPr>
            <w:tcW w:w="36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B18339C" w14:textId="77777777" w:rsidR="00DF6252" w:rsidRPr="00DF6252" w:rsidRDefault="00C2246E" w:rsidP="00DF6252">
            <w:pPr>
              <w:spacing w:after="0" w:line="240" w:lineRule="auto"/>
              <w:jc w:val="right"/>
              <w:rPr>
                <w:rFonts w:eastAsia="Times New Roman" w:cs="Arial"/>
                <w:color w:val="494949"/>
                <w:sz w:val="20"/>
                <w:szCs w:val="20"/>
                <w:lang w:eastAsia="en-GB"/>
              </w:rPr>
            </w:pPr>
            <w:r w:rsidRPr="00DF6252">
              <w:rPr>
                <w:rFonts w:eastAsia="Times New Roman" w:cs="Arial"/>
                <w:color w:val="494949"/>
                <w:sz w:val="20"/>
                <w:szCs w:val="20"/>
                <w:lang w:eastAsia="en-GB"/>
              </w:rPr>
              <w:t>2.769287</w:t>
            </w:r>
          </w:p>
        </w:tc>
      </w:tr>
      <w:tr w:rsidR="007D5B29" w14:paraId="37EC6823" w14:textId="77777777" w:rsidTr="00DF6252">
        <w:trPr>
          <w:trHeight w:val="300"/>
        </w:trPr>
        <w:tc>
          <w:tcPr>
            <w:tcW w:w="11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94487FD" w14:textId="77777777" w:rsidR="00DF6252" w:rsidRPr="00DF6252" w:rsidRDefault="00C2246E" w:rsidP="00DF6252">
            <w:pPr>
              <w:spacing w:after="0" w:line="240" w:lineRule="auto"/>
              <w:jc w:val="right"/>
              <w:rPr>
                <w:rFonts w:ascii="Calibri" w:eastAsia="Times New Roman" w:hAnsi="Calibri" w:cs="Calibri"/>
                <w:color w:val="000000"/>
                <w:lang w:eastAsia="en-GB"/>
              </w:rPr>
            </w:pPr>
            <w:r w:rsidRPr="00DF6252">
              <w:rPr>
                <w:rFonts w:ascii="Calibri" w:eastAsia="Times New Roman" w:hAnsi="Calibri" w:cs="Calibri"/>
                <w:color w:val="000000"/>
                <w:lang w:eastAsia="en-GB"/>
              </w:rPr>
              <w:t>Jan-20</w:t>
            </w:r>
          </w:p>
        </w:tc>
        <w:tc>
          <w:tcPr>
            <w:tcW w:w="36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521ACBB" w14:textId="77777777" w:rsidR="00DF6252" w:rsidRPr="00DF6252" w:rsidRDefault="00C2246E" w:rsidP="00DF6252">
            <w:pPr>
              <w:spacing w:after="0" w:line="240" w:lineRule="auto"/>
              <w:jc w:val="right"/>
              <w:rPr>
                <w:rFonts w:eastAsia="Times New Roman" w:cs="Arial"/>
                <w:color w:val="494949"/>
                <w:sz w:val="20"/>
                <w:szCs w:val="20"/>
                <w:lang w:eastAsia="en-GB"/>
              </w:rPr>
            </w:pPr>
            <w:r w:rsidRPr="00DF6252">
              <w:rPr>
                <w:rFonts w:eastAsia="Times New Roman" w:cs="Arial"/>
                <w:color w:val="494949"/>
                <w:sz w:val="20"/>
                <w:szCs w:val="20"/>
                <w:lang w:eastAsia="en-GB"/>
              </w:rPr>
              <w:t>2.100163</w:t>
            </w:r>
          </w:p>
        </w:tc>
      </w:tr>
      <w:tr w:rsidR="007D5B29" w14:paraId="21DF67ED" w14:textId="77777777" w:rsidTr="00DF6252">
        <w:trPr>
          <w:trHeight w:val="300"/>
        </w:trPr>
        <w:tc>
          <w:tcPr>
            <w:tcW w:w="11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363D744" w14:textId="77777777" w:rsidR="00DF6252" w:rsidRPr="00DF6252" w:rsidRDefault="00C2246E" w:rsidP="00DF6252">
            <w:pPr>
              <w:spacing w:after="0" w:line="240" w:lineRule="auto"/>
              <w:jc w:val="right"/>
              <w:rPr>
                <w:rFonts w:ascii="Calibri" w:eastAsia="Times New Roman" w:hAnsi="Calibri" w:cs="Calibri"/>
                <w:color w:val="000000"/>
                <w:lang w:eastAsia="en-GB"/>
              </w:rPr>
            </w:pPr>
            <w:r w:rsidRPr="00DF6252">
              <w:rPr>
                <w:rFonts w:ascii="Calibri" w:eastAsia="Times New Roman" w:hAnsi="Calibri" w:cs="Calibri"/>
                <w:color w:val="000000"/>
                <w:lang w:eastAsia="en-GB"/>
              </w:rPr>
              <w:t>Feb-20</w:t>
            </w:r>
          </w:p>
        </w:tc>
        <w:tc>
          <w:tcPr>
            <w:tcW w:w="36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846094C" w14:textId="77777777" w:rsidR="00DF6252" w:rsidRPr="00DF6252" w:rsidRDefault="00C2246E" w:rsidP="00DF6252">
            <w:pPr>
              <w:spacing w:after="0" w:line="240" w:lineRule="auto"/>
              <w:jc w:val="right"/>
              <w:rPr>
                <w:rFonts w:eastAsia="Times New Roman" w:cs="Arial"/>
                <w:color w:val="494949"/>
                <w:sz w:val="20"/>
                <w:szCs w:val="20"/>
                <w:lang w:eastAsia="en-GB"/>
              </w:rPr>
            </w:pPr>
            <w:r w:rsidRPr="00DF6252">
              <w:rPr>
                <w:rFonts w:eastAsia="Times New Roman" w:cs="Arial"/>
                <w:color w:val="494949"/>
                <w:sz w:val="20"/>
                <w:szCs w:val="20"/>
                <w:lang w:eastAsia="en-GB"/>
              </w:rPr>
              <w:t>1.828958</w:t>
            </w:r>
          </w:p>
        </w:tc>
      </w:tr>
      <w:tr w:rsidR="007D5B29" w14:paraId="76B6B810" w14:textId="77777777" w:rsidTr="00DF6252">
        <w:trPr>
          <w:trHeight w:val="300"/>
        </w:trPr>
        <w:tc>
          <w:tcPr>
            <w:tcW w:w="11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2A2B53C" w14:textId="77777777" w:rsidR="00DF6252" w:rsidRPr="00DF6252" w:rsidRDefault="00C2246E" w:rsidP="00DF6252">
            <w:pPr>
              <w:spacing w:after="0" w:line="240" w:lineRule="auto"/>
              <w:jc w:val="right"/>
              <w:rPr>
                <w:rFonts w:ascii="Calibri" w:eastAsia="Times New Roman" w:hAnsi="Calibri" w:cs="Calibri"/>
                <w:color w:val="000000"/>
                <w:lang w:eastAsia="en-GB"/>
              </w:rPr>
            </w:pPr>
            <w:r w:rsidRPr="00DF6252">
              <w:rPr>
                <w:rFonts w:ascii="Calibri" w:eastAsia="Times New Roman" w:hAnsi="Calibri" w:cs="Calibri"/>
                <w:color w:val="000000"/>
                <w:lang w:eastAsia="en-GB"/>
              </w:rPr>
              <w:t>Mar-20</w:t>
            </w:r>
          </w:p>
        </w:tc>
        <w:tc>
          <w:tcPr>
            <w:tcW w:w="36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70F72E0" w14:textId="77777777" w:rsidR="00DF6252" w:rsidRPr="00DF6252" w:rsidRDefault="00C2246E" w:rsidP="00DF6252">
            <w:pPr>
              <w:spacing w:after="0" w:line="240" w:lineRule="auto"/>
              <w:jc w:val="right"/>
              <w:rPr>
                <w:rFonts w:eastAsia="Times New Roman" w:cs="Arial"/>
                <w:color w:val="494949"/>
                <w:sz w:val="20"/>
                <w:szCs w:val="20"/>
                <w:lang w:eastAsia="en-GB"/>
              </w:rPr>
            </w:pPr>
            <w:r w:rsidRPr="00DF6252">
              <w:rPr>
                <w:rFonts w:eastAsia="Times New Roman" w:cs="Arial"/>
                <w:color w:val="494949"/>
                <w:sz w:val="20"/>
                <w:szCs w:val="20"/>
                <w:lang w:eastAsia="en-GB"/>
              </w:rPr>
              <w:t>1.918283</w:t>
            </w:r>
          </w:p>
        </w:tc>
      </w:tr>
      <w:tr w:rsidR="007D5B29" w14:paraId="4BB45EAB" w14:textId="77777777" w:rsidTr="00DF6252">
        <w:trPr>
          <w:trHeight w:val="300"/>
        </w:trPr>
        <w:tc>
          <w:tcPr>
            <w:tcW w:w="1160" w:type="dxa"/>
            <w:tcBorders>
              <w:top w:val="single" w:sz="4" w:space="0" w:color="000000"/>
              <w:left w:val="single" w:sz="4" w:space="0" w:color="000000"/>
              <w:bottom w:val="single" w:sz="8" w:space="0" w:color="000000"/>
              <w:right w:val="single" w:sz="4" w:space="0" w:color="000000"/>
            </w:tcBorders>
            <w:shd w:val="clear" w:color="D9D9D9" w:fill="D9D9D9"/>
            <w:noWrap/>
            <w:vAlign w:val="bottom"/>
            <w:hideMark/>
          </w:tcPr>
          <w:p w14:paraId="5AC042F5" w14:textId="77777777" w:rsidR="00DF6252" w:rsidRPr="00DF6252" w:rsidRDefault="00C2246E" w:rsidP="00DF6252">
            <w:pPr>
              <w:spacing w:after="0" w:line="240" w:lineRule="auto"/>
              <w:jc w:val="right"/>
              <w:rPr>
                <w:rFonts w:ascii="Calibri" w:eastAsia="Times New Roman" w:hAnsi="Calibri" w:cs="Calibri"/>
                <w:color w:val="000000"/>
                <w:lang w:eastAsia="en-GB"/>
              </w:rPr>
            </w:pPr>
            <w:r w:rsidRPr="00DF6252">
              <w:rPr>
                <w:rFonts w:ascii="Calibri" w:eastAsia="Times New Roman" w:hAnsi="Calibri" w:cs="Calibri"/>
                <w:color w:val="000000"/>
                <w:lang w:eastAsia="en-GB"/>
              </w:rPr>
              <w:t>Apr-20</w:t>
            </w:r>
          </w:p>
        </w:tc>
        <w:tc>
          <w:tcPr>
            <w:tcW w:w="3640" w:type="dxa"/>
            <w:tcBorders>
              <w:top w:val="single" w:sz="4" w:space="0" w:color="000000"/>
              <w:left w:val="single" w:sz="4" w:space="0" w:color="000000"/>
              <w:bottom w:val="single" w:sz="8" w:space="0" w:color="000000"/>
              <w:right w:val="single" w:sz="4" w:space="0" w:color="000000"/>
            </w:tcBorders>
            <w:shd w:val="clear" w:color="D9D9D9" w:fill="D9D9D9"/>
            <w:noWrap/>
            <w:vAlign w:val="bottom"/>
            <w:hideMark/>
          </w:tcPr>
          <w:p w14:paraId="1CD5A8AB" w14:textId="77777777" w:rsidR="00DF6252" w:rsidRPr="00DF6252" w:rsidRDefault="00C2246E" w:rsidP="00A93DFB">
            <w:pPr>
              <w:keepNext/>
              <w:spacing w:after="0" w:line="240" w:lineRule="auto"/>
              <w:jc w:val="right"/>
              <w:rPr>
                <w:rFonts w:eastAsia="Times New Roman" w:cs="Arial"/>
                <w:color w:val="494949"/>
                <w:sz w:val="20"/>
                <w:szCs w:val="20"/>
                <w:lang w:eastAsia="en-GB"/>
              </w:rPr>
            </w:pPr>
            <w:r w:rsidRPr="00DF6252">
              <w:rPr>
                <w:rFonts w:eastAsia="Times New Roman" w:cs="Arial"/>
                <w:color w:val="494949"/>
                <w:sz w:val="20"/>
                <w:szCs w:val="20"/>
                <w:lang w:eastAsia="en-GB"/>
              </w:rPr>
              <w:t>1.668779</w:t>
            </w:r>
          </w:p>
        </w:tc>
      </w:tr>
    </w:tbl>
    <w:p w14:paraId="61A0A8F3" w14:textId="77777777" w:rsidR="00DF6252" w:rsidRDefault="00C2246E" w:rsidP="00A93DFB">
      <w:pPr>
        <w:pStyle w:val="Caption"/>
      </w:pPr>
      <w:bookmarkStart w:id="38" w:name="_Toc39465930"/>
      <w:r>
        <w:t xml:space="preserve">Table </w:t>
      </w:r>
      <w:r w:rsidR="00C14841">
        <w:fldChar w:fldCharType="begin"/>
      </w:r>
      <w:r>
        <w:instrText xml:space="preserve"> SEQ Table \* ARABIC </w:instrText>
      </w:r>
      <w:r w:rsidR="00C14841">
        <w:fldChar w:fldCharType="separate"/>
      </w:r>
      <w:r w:rsidR="00C14841">
        <w:rPr>
          <w:noProof/>
        </w:rPr>
        <w:t>1</w:t>
      </w:r>
      <w:r w:rsidR="00C14841">
        <w:rPr>
          <w:noProof/>
        </w:rPr>
        <w:fldChar w:fldCharType="end"/>
      </w:r>
      <w:r>
        <w:t xml:space="preserve"> - Average </w:t>
      </w:r>
      <w:r w:rsidR="00124644">
        <w:t>Wave Height</w:t>
      </w:r>
      <w:bookmarkEnd w:id="38"/>
    </w:p>
    <w:tbl>
      <w:tblPr>
        <w:tblW w:w="4800" w:type="dxa"/>
        <w:tblLook w:val="04A0" w:firstRow="1" w:lastRow="0" w:firstColumn="1" w:lastColumn="0" w:noHBand="0" w:noVBand="1"/>
      </w:tblPr>
      <w:tblGrid>
        <w:gridCol w:w="1160"/>
        <w:gridCol w:w="3640"/>
      </w:tblGrid>
      <w:tr w:rsidR="007D5B29" w14:paraId="26D023D0" w14:textId="77777777" w:rsidTr="00C14841">
        <w:trPr>
          <w:trHeight w:val="300"/>
        </w:trPr>
        <w:tc>
          <w:tcPr>
            <w:tcW w:w="1160" w:type="dxa"/>
            <w:tcBorders>
              <w:top w:val="single" w:sz="8" w:space="0" w:color="000000"/>
              <w:left w:val="single" w:sz="4" w:space="0" w:color="000000"/>
              <w:bottom w:val="single" w:sz="8" w:space="0" w:color="000000"/>
              <w:right w:val="single" w:sz="4" w:space="0" w:color="000000"/>
            </w:tcBorders>
            <w:shd w:val="clear" w:color="000000" w:fill="000000"/>
            <w:noWrap/>
            <w:vAlign w:val="bottom"/>
            <w:hideMark/>
          </w:tcPr>
          <w:p w14:paraId="6B7E6285" w14:textId="77777777" w:rsidR="00C14841" w:rsidRPr="00C14841" w:rsidRDefault="00C2246E" w:rsidP="00C14841">
            <w:pPr>
              <w:spacing w:after="0" w:line="240" w:lineRule="auto"/>
              <w:rPr>
                <w:rFonts w:ascii="Calibri" w:eastAsia="Times New Roman" w:hAnsi="Calibri" w:cs="Calibri"/>
                <w:b/>
                <w:bCs/>
                <w:color w:val="FFFFFF"/>
                <w:lang w:eastAsia="en-GB"/>
              </w:rPr>
            </w:pPr>
            <w:r w:rsidRPr="00C14841">
              <w:rPr>
                <w:rFonts w:ascii="Calibri" w:eastAsia="Times New Roman" w:hAnsi="Calibri" w:cs="Calibri"/>
                <w:b/>
                <w:bCs/>
                <w:color w:val="FFFFFF"/>
                <w:lang w:eastAsia="en-GB"/>
              </w:rPr>
              <w:t>Date</w:t>
            </w:r>
          </w:p>
        </w:tc>
        <w:tc>
          <w:tcPr>
            <w:tcW w:w="3640" w:type="dxa"/>
            <w:tcBorders>
              <w:top w:val="single" w:sz="8" w:space="0" w:color="000000"/>
              <w:left w:val="single" w:sz="4" w:space="0" w:color="000000"/>
              <w:bottom w:val="single" w:sz="8" w:space="0" w:color="000000"/>
              <w:right w:val="single" w:sz="4" w:space="0" w:color="000000"/>
            </w:tcBorders>
            <w:shd w:val="clear" w:color="000000" w:fill="000000"/>
            <w:noWrap/>
            <w:vAlign w:val="bottom"/>
            <w:hideMark/>
          </w:tcPr>
          <w:p w14:paraId="6A9665E6" w14:textId="77777777" w:rsidR="00C14841" w:rsidRPr="00C14841" w:rsidRDefault="00C2246E" w:rsidP="00C14841">
            <w:pPr>
              <w:spacing w:after="0" w:line="240" w:lineRule="auto"/>
              <w:rPr>
                <w:rFonts w:eastAsia="Times New Roman" w:cs="Arial"/>
                <w:b/>
                <w:bCs/>
                <w:color w:val="FFFFFF"/>
                <w:sz w:val="20"/>
                <w:szCs w:val="20"/>
                <w:lang w:eastAsia="en-GB"/>
              </w:rPr>
            </w:pPr>
            <w:r w:rsidRPr="00C14841">
              <w:rPr>
                <w:rFonts w:eastAsia="Times New Roman" w:cs="Arial"/>
                <w:b/>
                <w:bCs/>
                <w:color w:val="FFFFFF"/>
                <w:sz w:val="20"/>
                <w:szCs w:val="20"/>
                <w:lang w:eastAsia="en-GB"/>
              </w:rPr>
              <w:t>Average Wave Period (S)</w:t>
            </w:r>
          </w:p>
        </w:tc>
      </w:tr>
      <w:tr w:rsidR="007D5B29" w14:paraId="0E4EEA03" w14:textId="77777777" w:rsidTr="00C14841">
        <w:trPr>
          <w:trHeight w:val="300"/>
        </w:trPr>
        <w:tc>
          <w:tcPr>
            <w:tcW w:w="11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9FAB4B0" w14:textId="77777777" w:rsidR="00C14841" w:rsidRPr="00C14841" w:rsidRDefault="00C2246E" w:rsidP="00C14841">
            <w:pPr>
              <w:spacing w:after="0" w:line="240" w:lineRule="auto"/>
              <w:jc w:val="right"/>
              <w:rPr>
                <w:rFonts w:ascii="Calibri" w:eastAsia="Times New Roman" w:hAnsi="Calibri" w:cs="Calibri"/>
                <w:color w:val="000000"/>
                <w:lang w:eastAsia="en-GB"/>
              </w:rPr>
            </w:pPr>
            <w:r w:rsidRPr="00C14841">
              <w:rPr>
                <w:rFonts w:ascii="Calibri" w:eastAsia="Times New Roman" w:hAnsi="Calibri" w:cs="Calibri"/>
                <w:color w:val="000000"/>
                <w:lang w:eastAsia="en-GB"/>
              </w:rPr>
              <w:t>Apr-19</w:t>
            </w:r>
          </w:p>
        </w:tc>
        <w:tc>
          <w:tcPr>
            <w:tcW w:w="36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1F27A69" w14:textId="77777777" w:rsidR="00C14841" w:rsidRPr="00C14841" w:rsidRDefault="00C2246E" w:rsidP="00C14841">
            <w:pPr>
              <w:spacing w:after="0" w:line="240" w:lineRule="auto"/>
              <w:jc w:val="right"/>
              <w:rPr>
                <w:rFonts w:eastAsia="Times New Roman" w:cs="Arial"/>
                <w:color w:val="494949"/>
                <w:sz w:val="20"/>
                <w:szCs w:val="20"/>
                <w:lang w:eastAsia="en-GB"/>
              </w:rPr>
            </w:pPr>
            <w:r w:rsidRPr="00C14841">
              <w:rPr>
                <w:rFonts w:eastAsia="Times New Roman" w:cs="Arial"/>
                <w:color w:val="494949"/>
                <w:sz w:val="20"/>
                <w:szCs w:val="20"/>
                <w:lang w:eastAsia="en-GB"/>
              </w:rPr>
              <w:t>4.690707</w:t>
            </w:r>
          </w:p>
        </w:tc>
      </w:tr>
      <w:tr w:rsidR="007D5B29" w14:paraId="20B51900" w14:textId="77777777" w:rsidTr="00C14841">
        <w:trPr>
          <w:trHeight w:val="300"/>
        </w:trPr>
        <w:tc>
          <w:tcPr>
            <w:tcW w:w="11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4741CBB" w14:textId="77777777" w:rsidR="00C14841" w:rsidRPr="00C14841" w:rsidRDefault="00C2246E" w:rsidP="00C14841">
            <w:pPr>
              <w:spacing w:after="0" w:line="240" w:lineRule="auto"/>
              <w:jc w:val="right"/>
              <w:rPr>
                <w:rFonts w:ascii="Calibri" w:eastAsia="Times New Roman" w:hAnsi="Calibri" w:cs="Calibri"/>
                <w:color w:val="000000"/>
                <w:lang w:eastAsia="en-GB"/>
              </w:rPr>
            </w:pPr>
            <w:r w:rsidRPr="00C14841">
              <w:rPr>
                <w:rFonts w:ascii="Calibri" w:eastAsia="Times New Roman" w:hAnsi="Calibri" w:cs="Calibri"/>
                <w:color w:val="000000"/>
                <w:lang w:eastAsia="en-GB"/>
              </w:rPr>
              <w:t>May-19</w:t>
            </w:r>
          </w:p>
        </w:tc>
        <w:tc>
          <w:tcPr>
            <w:tcW w:w="3640" w:type="dxa"/>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757EE8C7" w14:textId="77777777" w:rsidR="00C14841" w:rsidRPr="00C14841" w:rsidRDefault="00C2246E" w:rsidP="00C14841">
            <w:pPr>
              <w:spacing w:after="0" w:line="240" w:lineRule="auto"/>
              <w:jc w:val="right"/>
              <w:rPr>
                <w:rFonts w:eastAsia="Times New Roman" w:cs="Arial"/>
                <w:color w:val="494949"/>
                <w:sz w:val="20"/>
                <w:szCs w:val="20"/>
                <w:lang w:eastAsia="en-GB"/>
              </w:rPr>
            </w:pPr>
            <w:r w:rsidRPr="00C14841">
              <w:rPr>
                <w:rFonts w:eastAsia="Times New Roman" w:cs="Arial"/>
                <w:color w:val="494949"/>
                <w:sz w:val="20"/>
                <w:szCs w:val="20"/>
                <w:lang w:eastAsia="en-GB"/>
              </w:rPr>
              <w:t>5.092254</w:t>
            </w:r>
          </w:p>
        </w:tc>
      </w:tr>
      <w:tr w:rsidR="007D5B29" w14:paraId="6D671DEA" w14:textId="77777777" w:rsidTr="00C14841">
        <w:trPr>
          <w:trHeight w:val="300"/>
        </w:trPr>
        <w:tc>
          <w:tcPr>
            <w:tcW w:w="11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E8CCE78" w14:textId="77777777" w:rsidR="00C14841" w:rsidRPr="00C14841" w:rsidRDefault="00C2246E" w:rsidP="00C14841">
            <w:pPr>
              <w:spacing w:after="0" w:line="240" w:lineRule="auto"/>
              <w:jc w:val="right"/>
              <w:rPr>
                <w:rFonts w:ascii="Calibri" w:eastAsia="Times New Roman" w:hAnsi="Calibri" w:cs="Calibri"/>
                <w:color w:val="000000"/>
                <w:lang w:eastAsia="en-GB"/>
              </w:rPr>
            </w:pPr>
            <w:r w:rsidRPr="00C14841">
              <w:rPr>
                <w:rFonts w:ascii="Calibri" w:eastAsia="Times New Roman" w:hAnsi="Calibri" w:cs="Calibri"/>
                <w:color w:val="000000"/>
                <w:lang w:eastAsia="en-GB"/>
              </w:rPr>
              <w:t>Jun-19</w:t>
            </w:r>
          </w:p>
        </w:tc>
        <w:tc>
          <w:tcPr>
            <w:tcW w:w="36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AD9B7A5" w14:textId="77777777" w:rsidR="00C14841" w:rsidRPr="00C14841" w:rsidRDefault="00C2246E" w:rsidP="00C14841">
            <w:pPr>
              <w:spacing w:after="0" w:line="240" w:lineRule="auto"/>
              <w:jc w:val="right"/>
              <w:rPr>
                <w:rFonts w:eastAsia="Times New Roman" w:cs="Arial"/>
                <w:color w:val="494949"/>
                <w:sz w:val="20"/>
                <w:szCs w:val="20"/>
                <w:lang w:eastAsia="en-GB"/>
              </w:rPr>
            </w:pPr>
            <w:r w:rsidRPr="00C14841">
              <w:rPr>
                <w:rFonts w:eastAsia="Times New Roman" w:cs="Arial"/>
                <w:color w:val="494949"/>
                <w:sz w:val="20"/>
                <w:szCs w:val="20"/>
                <w:lang w:eastAsia="en-GB"/>
              </w:rPr>
              <w:t>4.521883</w:t>
            </w:r>
          </w:p>
        </w:tc>
      </w:tr>
      <w:tr w:rsidR="007D5B29" w14:paraId="25CC0E78" w14:textId="77777777" w:rsidTr="00C14841">
        <w:trPr>
          <w:trHeight w:val="300"/>
        </w:trPr>
        <w:tc>
          <w:tcPr>
            <w:tcW w:w="11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7F38635" w14:textId="77777777" w:rsidR="00C14841" w:rsidRPr="00C14841" w:rsidRDefault="00C2246E" w:rsidP="00C14841">
            <w:pPr>
              <w:spacing w:after="0" w:line="240" w:lineRule="auto"/>
              <w:jc w:val="right"/>
              <w:rPr>
                <w:rFonts w:ascii="Calibri" w:eastAsia="Times New Roman" w:hAnsi="Calibri" w:cs="Calibri"/>
                <w:color w:val="000000"/>
                <w:lang w:eastAsia="en-GB"/>
              </w:rPr>
            </w:pPr>
            <w:r w:rsidRPr="00C14841">
              <w:rPr>
                <w:rFonts w:ascii="Calibri" w:eastAsia="Times New Roman" w:hAnsi="Calibri" w:cs="Calibri"/>
                <w:color w:val="000000"/>
                <w:lang w:eastAsia="en-GB"/>
              </w:rPr>
              <w:t>Jul-19</w:t>
            </w:r>
          </w:p>
        </w:tc>
        <w:tc>
          <w:tcPr>
            <w:tcW w:w="36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4705DD2" w14:textId="77777777" w:rsidR="00C14841" w:rsidRPr="00C14841" w:rsidRDefault="00C2246E" w:rsidP="00C14841">
            <w:pPr>
              <w:spacing w:after="0" w:line="240" w:lineRule="auto"/>
              <w:jc w:val="right"/>
              <w:rPr>
                <w:rFonts w:eastAsia="Times New Roman" w:cs="Arial"/>
                <w:color w:val="494949"/>
                <w:sz w:val="20"/>
                <w:szCs w:val="20"/>
                <w:lang w:eastAsia="en-GB"/>
              </w:rPr>
            </w:pPr>
            <w:r w:rsidRPr="00C14841">
              <w:rPr>
                <w:rFonts w:eastAsia="Times New Roman" w:cs="Arial"/>
                <w:color w:val="494949"/>
                <w:sz w:val="20"/>
                <w:szCs w:val="20"/>
                <w:lang w:eastAsia="en-GB"/>
              </w:rPr>
              <w:t>4.444099</w:t>
            </w:r>
          </w:p>
        </w:tc>
      </w:tr>
      <w:tr w:rsidR="007D5B29" w14:paraId="432D98FA" w14:textId="77777777" w:rsidTr="00C14841">
        <w:trPr>
          <w:trHeight w:val="300"/>
        </w:trPr>
        <w:tc>
          <w:tcPr>
            <w:tcW w:w="11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053C885" w14:textId="77777777" w:rsidR="00C14841" w:rsidRPr="00C14841" w:rsidRDefault="00C2246E" w:rsidP="00C14841">
            <w:pPr>
              <w:spacing w:after="0" w:line="240" w:lineRule="auto"/>
              <w:jc w:val="right"/>
              <w:rPr>
                <w:rFonts w:ascii="Calibri" w:eastAsia="Times New Roman" w:hAnsi="Calibri" w:cs="Calibri"/>
                <w:color w:val="000000"/>
                <w:lang w:eastAsia="en-GB"/>
              </w:rPr>
            </w:pPr>
            <w:r w:rsidRPr="00C14841">
              <w:rPr>
                <w:rFonts w:ascii="Calibri" w:eastAsia="Times New Roman" w:hAnsi="Calibri" w:cs="Calibri"/>
                <w:color w:val="000000"/>
                <w:lang w:eastAsia="en-GB"/>
              </w:rPr>
              <w:t>Aug-19</w:t>
            </w:r>
          </w:p>
        </w:tc>
        <w:tc>
          <w:tcPr>
            <w:tcW w:w="36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9404F43" w14:textId="77777777" w:rsidR="00C14841" w:rsidRPr="00C14841" w:rsidRDefault="00C2246E" w:rsidP="00C14841">
            <w:pPr>
              <w:spacing w:after="0" w:line="240" w:lineRule="auto"/>
              <w:jc w:val="right"/>
              <w:rPr>
                <w:rFonts w:eastAsia="Times New Roman" w:cs="Arial"/>
                <w:color w:val="494949"/>
                <w:sz w:val="20"/>
                <w:szCs w:val="20"/>
                <w:lang w:eastAsia="en-GB"/>
              </w:rPr>
            </w:pPr>
            <w:r w:rsidRPr="00C14841">
              <w:rPr>
                <w:rFonts w:eastAsia="Times New Roman" w:cs="Arial"/>
                <w:color w:val="494949"/>
                <w:sz w:val="20"/>
                <w:szCs w:val="20"/>
                <w:lang w:eastAsia="en-GB"/>
              </w:rPr>
              <w:t>4.811158</w:t>
            </w:r>
          </w:p>
        </w:tc>
      </w:tr>
      <w:tr w:rsidR="007D5B29" w14:paraId="563EA45D" w14:textId="77777777" w:rsidTr="00C14841">
        <w:trPr>
          <w:trHeight w:val="300"/>
        </w:trPr>
        <w:tc>
          <w:tcPr>
            <w:tcW w:w="11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7528E47" w14:textId="77777777" w:rsidR="00C14841" w:rsidRPr="00C14841" w:rsidRDefault="00C2246E" w:rsidP="00C14841">
            <w:pPr>
              <w:spacing w:after="0" w:line="240" w:lineRule="auto"/>
              <w:jc w:val="right"/>
              <w:rPr>
                <w:rFonts w:ascii="Calibri" w:eastAsia="Times New Roman" w:hAnsi="Calibri" w:cs="Calibri"/>
                <w:color w:val="000000"/>
                <w:lang w:eastAsia="en-GB"/>
              </w:rPr>
            </w:pPr>
            <w:r w:rsidRPr="00C14841">
              <w:rPr>
                <w:rFonts w:ascii="Calibri" w:eastAsia="Times New Roman" w:hAnsi="Calibri" w:cs="Calibri"/>
                <w:color w:val="000000"/>
                <w:lang w:eastAsia="en-GB"/>
              </w:rPr>
              <w:t>Sep-19</w:t>
            </w:r>
          </w:p>
        </w:tc>
        <w:tc>
          <w:tcPr>
            <w:tcW w:w="36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529235E" w14:textId="77777777" w:rsidR="00C14841" w:rsidRPr="00C14841" w:rsidRDefault="00C2246E" w:rsidP="00C14841">
            <w:pPr>
              <w:spacing w:after="0" w:line="240" w:lineRule="auto"/>
              <w:jc w:val="right"/>
              <w:rPr>
                <w:rFonts w:eastAsia="Times New Roman" w:cs="Arial"/>
                <w:color w:val="494949"/>
                <w:sz w:val="20"/>
                <w:szCs w:val="20"/>
                <w:lang w:eastAsia="en-GB"/>
              </w:rPr>
            </w:pPr>
            <w:r w:rsidRPr="00C14841">
              <w:rPr>
                <w:rFonts w:eastAsia="Times New Roman" w:cs="Arial"/>
                <w:color w:val="494949"/>
                <w:sz w:val="20"/>
                <w:szCs w:val="20"/>
                <w:lang w:eastAsia="en-GB"/>
              </w:rPr>
              <w:t>4.406243</w:t>
            </w:r>
          </w:p>
        </w:tc>
      </w:tr>
      <w:tr w:rsidR="007D5B29" w14:paraId="02F42F73" w14:textId="77777777" w:rsidTr="00C14841">
        <w:trPr>
          <w:trHeight w:val="300"/>
        </w:trPr>
        <w:tc>
          <w:tcPr>
            <w:tcW w:w="11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C346E1C" w14:textId="77777777" w:rsidR="00C14841" w:rsidRPr="00C14841" w:rsidRDefault="00C2246E" w:rsidP="00C14841">
            <w:pPr>
              <w:spacing w:after="0" w:line="240" w:lineRule="auto"/>
              <w:jc w:val="right"/>
              <w:rPr>
                <w:rFonts w:ascii="Calibri" w:eastAsia="Times New Roman" w:hAnsi="Calibri" w:cs="Calibri"/>
                <w:color w:val="000000"/>
                <w:lang w:eastAsia="en-GB"/>
              </w:rPr>
            </w:pPr>
            <w:r w:rsidRPr="00C14841">
              <w:rPr>
                <w:rFonts w:ascii="Calibri" w:eastAsia="Times New Roman" w:hAnsi="Calibri" w:cs="Calibri"/>
                <w:color w:val="000000"/>
                <w:lang w:eastAsia="en-GB"/>
              </w:rPr>
              <w:t>Oct-19</w:t>
            </w:r>
          </w:p>
        </w:tc>
        <w:tc>
          <w:tcPr>
            <w:tcW w:w="36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270F858" w14:textId="77777777" w:rsidR="00C14841" w:rsidRPr="00C14841" w:rsidRDefault="00C2246E" w:rsidP="00C14841">
            <w:pPr>
              <w:spacing w:after="0" w:line="240" w:lineRule="auto"/>
              <w:jc w:val="right"/>
              <w:rPr>
                <w:rFonts w:eastAsia="Times New Roman" w:cs="Arial"/>
                <w:color w:val="494949"/>
                <w:sz w:val="20"/>
                <w:szCs w:val="20"/>
                <w:lang w:eastAsia="en-GB"/>
              </w:rPr>
            </w:pPr>
            <w:r w:rsidRPr="00C14841">
              <w:rPr>
                <w:rFonts w:eastAsia="Times New Roman" w:cs="Arial"/>
                <w:color w:val="494949"/>
                <w:sz w:val="20"/>
                <w:szCs w:val="20"/>
                <w:lang w:eastAsia="en-GB"/>
              </w:rPr>
              <w:t>4.398814</w:t>
            </w:r>
          </w:p>
        </w:tc>
      </w:tr>
      <w:tr w:rsidR="007D5B29" w14:paraId="0939B88E" w14:textId="77777777" w:rsidTr="00C14841">
        <w:trPr>
          <w:trHeight w:val="300"/>
        </w:trPr>
        <w:tc>
          <w:tcPr>
            <w:tcW w:w="11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CCCFC55" w14:textId="77777777" w:rsidR="00C14841" w:rsidRPr="00C14841" w:rsidRDefault="00C2246E" w:rsidP="00C14841">
            <w:pPr>
              <w:spacing w:after="0" w:line="240" w:lineRule="auto"/>
              <w:jc w:val="right"/>
              <w:rPr>
                <w:rFonts w:ascii="Calibri" w:eastAsia="Times New Roman" w:hAnsi="Calibri" w:cs="Calibri"/>
                <w:color w:val="000000"/>
                <w:lang w:eastAsia="en-GB"/>
              </w:rPr>
            </w:pPr>
            <w:r w:rsidRPr="00C14841">
              <w:rPr>
                <w:rFonts w:ascii="Calibri" w:eastAsia="Times New Roman" w:hAnsi="Calibri" w:cs="Calibri"/>
                <w:color w:val="000000"/>
                <w:lang w:eastAsia="en-GB"/>
              </w:rPr>
              <w:t>Nov-19</w:t>
            </w:r>
          </w:p>
        </w:tc>
        <w:tc>
          <w:tcPr>
            <w:tcW w:w="36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EF93382" w14:textId="77777777" w:rsidR="00C14841" w:rsidRPr="00C14841" w:rsidRDefault="00C2246E" w:rsidP="00C14841">
            <w:pPr>
              <w:spacing w:after="0" w:line="240" w:lineRule="auto"/>
              <w:jc w:val="right"/>
              <w:rPr>
                <w:rFonts w:eastAsia="Times New Roman" w:cs="Arial"/>
                <w:color w:val="494949"/>
                <w:sz w:val="20"/>
                <w:szCs w:val="20"/>
                <w:lang w:eastAsia="en-GB"/>
              </w:rPr>
            </w:pPr>
            <w:r w:rsidRPr="00C14841">
              <w:rPr>
                <w:rFonts w:eastAsia="Times New Roman" w:cs="Arial"/>
                <w:color w:val="494949"/>
                <w:sz w:val="20"/>
                <w:szCs w:val="20"/>
                <w:lang w:eastAsia="en-GB"/>
              </w:rPr>
              <w:t>3.717553</w:t>
            </w:r>
          </w:p>
        </w:tc>
      </w:tr>
      <w:tr w:rsidR="007D5B29" w14:paraId="4AF24FD2" w14:textId="77777777" w:rsidTr="00C14841">
        <w:trPr>
          <w:trHeight w:val="300"/>
        </w:trPr>
        <w:tc>
          <w:tcPr>
            <w:tcW w:w="11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669C727" w14:textId="77777777" w:rsidR="00C14841" w:rsidRPr="00C14841" w:rsidRDefault="00C2246E" w:rsidP="00C14841">
            <w:pPr>
              <w:spacing w:after="0" w:line="240" w:lineRule="auto"/>
              <w:jc w:val="right"/>
              <w:rPr>
                <w:rFonts w:ascii="Calibri" w:eastAsia="Times New Roman" w:hAnsi="Calibri" w:cs="Calibri"/>
                <w:color w:val="000000"/>
                <w:lang w:eastAsia="en-GB"/>
              </w:rPr>
            </w:pPr>
            <w:r w:rsidRPr="00C14841">
              <w:rPr>
                <w:rFonts w:ascii="Calibri" w:eastAsia="Times New Roman" w:hAnsi="Calibri" w:cs="Calibri"/>
                <w:color w:val="000000"/>
                <w:lang w:eastAsia="en-GB"/>
              </w:rPr>
              <w:t>Dec-19</w:t>
            </w:r>
          </w:p>
        </w:tc>
        <w:tc>
          <w:tcPr>
            <w:tcW w:w="36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309D30D" w14:textId="77777777" w:rsidR="00C14841" w:rsidRPr="00C14841" w:rsidRDefault="00C2246E" w:rsidP="00C14841">
            <w:pPr>
              <w:spacing w:after="0" w:line="240" w:lineRule="auto"/>
              <w:jc w:val="right"/>
              <w:rPr>
                <w:rFonts w:eastAsia="Times New Roman" w:cs="Arial"/>
                <w:color w:val="494949"/>
                <w:sz w:val="20"/>
                <w:szCs w:val="20"/>
                <w:lang w:eastAsia="en-GB"/>
              </w:rPr>
            </w:pPr>
            <w:r w:rsidRPr="00C14841">
              <w:rPr>
                <w:rFonts w:eastAsia="Times New Roman" w:cs="Arial"/>
                <w:color w:val="494949"/>
                <w:sz w:val="20"/>
                <w:szCs w:val="20"/>
                <w:lang w:eastAsia="en-GB"/>
              </w:rPr>
              <w:t>3.001746</w:t>
            </w:r>
          </w:p>
        </w:tc>
      </w:tr>
      <w:tr w:rsidR="007D5B29" w14:paraId="11B08CB2" w14:textId="77777777" w:rsidTr="00C14841">
        <w:trPr>
          <w:trHeight w:val="300"/>
        </w:trPr>
        <w:tc>
          <w:tcPr>
            <w:tcW w:w="11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CED0AAC" w14:textId="77777777" w:rsidR="00C14841" w:rsidRPr="00C14841" w:rsidRDefault="00C2246E" w:rsidP="00C14841">
            <w:pPr>
              <w:spacing w:after="0" w:line="240" w:lineRule="auto"/>
              <w:jc w:val="right"/>
              <w:rPr>
                <w:rFonts w:ascii="Calibri" w:eastAsia="Times New Roman" w:hAnsi="Calibri" w:cs="Calibri"/>
                <w:color w:val="000000"/>
                <w:lang w:eastAsia="en-GB"/>
              </w:rPr>
            </w:pPr>
            <w:r w:rsidRPr="00C14841">
              <w:rPr>
                <w:rFonts w:ascii="Calibri" w:eastAsia="Times New Roman" w:hAnsi="Calibri" w:cs="Calibri"/>
                <w:color w:val="000000"/>
                <w:lang w:eastAsia="en-GB"/>
              </w:rPr>
              <w:t>Jan-20</w:t>
            </w:r>
          </w:p>
        </w:tc>
        <w:tc>
          <w:tcPr>
            <w:tcW w:w="36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CBF4B17" w14:textId="77777777" w:rsidR="00C14841" w:rsidRPr="00C14841" w:rsidRDefault="00C2246E" w:rsidP="00C14841">
            <w:pPr>
              <w:spacing w:after="0" w:line="240" w:lineRule="auto"/>
              <w:jc w:val="right"/>
              <w:rPr>
                <w:rFonts w:eastAsia="Times New Roman" w:cs="Arial"/>
                <w:color w:val="494949"/>
                <w:sz w:val="20"/>
                <w:szCs w:val="20"/>
                <w:lang w:eastAsia="en-GB"/>
              </w:rPr>
            </w:pPr>
            <w:r w:rsidRPr="00C14841">
              <w:rPr>
                <w:rFonts w:eastAsia="Times New Roman" w:cs="Arial"/>
                <w:color w:val="494949"/>
                <w:sz w:val="20"/>
                <w:szCs w:val="20"/>
                <w:lang w:eastAsia="en-GB"/>
              </w:rPr>
              <w:t>4.816305</w:t>
            </w:r>
          </w:p>
        </w:tc>
      </w:tr>
      <w:tr w:rsidR="007D5B29" w14:paraId="6F8B47A1" w14:textId="77777777" w:rsidTr="00C14841">
        <w:trPr>
          <w:trHeight w:val="300"/>
        </w:trPr>
        <w:tc>
          <w:tcPr>
            <w:tcW w:w="11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D124C40" w14:textId="77777777" w:rsidR="00C14841" w:rsidRPr="00C14841" w:rsidRDefault="00C2246E" w:rsidP="00C14841">
            <w:pPr>
              <w:spacing w:after="0" w:line="240" w:lineRule="auto"/>
              <w:jc w:val="right"/>
              <w:rPr>
                <w:rFonts w:ascii="Calibri" w:eastAsia="Times New Roman" w:hAnsi="Calibri" w:cs="Calibri"/>
                <w:color w:val="000000"/>
                <w:lang w:eastAsia="en-GB"/>
              </w:rPr>
            </w:pPr>
            <w:r w:rsidRPr="00C14841">
              <w:rPr>
                <w:rFonts w:ascii="Calibri" w:eastAsia="Times New Roman" w:hAnsi="Calibri" w:cs="Calibri"/>
                <w:color w:val="000000"/>
                <w:lang w:eastAsia="en-GB"/>
              </w:rPr>
              <w:t>Feb-20</w:t>
            </w:r>
          </w:p>
        </w:tc>
        <w:tc>
          <w:tcPr>
            <w:tcW w:w="36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20406F3" w14:textId="77777777" w:rsidR="00C14841" w:rsidRPr="00C14841" w:rsidRDefault="00C2246E" w:rsidP="00C14841">
            <w:pPr>
              <w:spacing w:after="0" w:line="240" w:lineRule="auto"/>
              <w:jc w:val="right"/>
              <w:rPr>
                <w:rFonts w:eastAsia="Times New Roman" w:cs="Arial"/>
                <w:color w:val="494949"/>
                <w:sz w:val="20"/>
                <w:szCs w:val="20"/>
                <w:lang w:eastAsia="en-GB"/>
              </w:rPr>
            </w:pPr>
            <w:r w:rsidRPr="00C14841">
              <w:rPr>
                <w:rFonts w:eastAsia="Times New Roman" w:cs="Arial"/>
                <w:color w:val="494949"/>
                <w:sz w:val="20"/>
                <w:szCs w:val="20"/>
                <w:lang w:eastAsia="en-GB"/>
              </w:rPr>
              <w:t>3.138462</w:t>
            </w:r>
          </w:p>
        </w:tc>
      </w:tr>
      <w:tr w:rsidR="007D5B29" w14:paraId="2134BB84" w14:textId="77777777" w:rsidTr="00C14841">
        <w:trPr>
          <w:trHeight w:val="300"/>
        </w:trPr>
        <w:tc>
          <w:tcPr>
            <w:tcW w:w="11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D47E3E6" w14:textId="77777777" w:rsidR="00C14841" w:rsidRPr="00C14841" w:rsidRDefault="00C2246E" w:rsidP="00C14841">
            <w:pPr>
              <w:spacing w:after="0" w:line="240" w:lineRule="auto"/>
              <w:jc w:val="right"/>
              <w:rPr>
                <w:rFonts w:ascii="Calibri" w:eastAsia="Times New Roman" w:hAnsi="Calibri" w:cs="Calibri"/>
                <w:color w:val="000000"/>
                <w:lang w:eastAsia="en-GB"/>
              </w:rPr>
            </w:pPr>
            <w:r w:rsidRPr="00C14841">
              <w:rPr>
                <w:rFonts w:ascii="Calibri" w:eastAsia="Times New Roman" w:hAnsi="Calibri" w:cs="Calibri"/>
                <w:color w:val="000000"/>
                <w:lang w:eastAsia="en-GB"/>
              </w:rPr>
              <w:t>Mar-20</w:t>
            </w:r>
          </w:p>
        </w:tc>
        <w:tc>
          <w:tcPr>
            <w:tcW w:w="36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9FEDB6D" w14:textId="77777777" w:rsidR="00C14841" w:rsidRPr="00C14841" w:rsidRDefault="00C2246E" w:rsidP="00C14841">
            <w:pPr>
              <w:spacing w:after="0" w:line="240" w:lineRule="auto"/>
              <w:jc w:val="right"/>
              <w:rPr>
                <w:rFonts w:eastAsia="Times New Roman" w:cs="Arial"/>
                <w:color w:val="494949"/>
                <w:sz w:val="20"/>
                <w:szCs w:val="20"/>
                <w:lang w:eastAsia="en-GB"/>
              </w:rPr>
            </w:pPr>
            <w:r w:rsidRPr="00C14841">
              <w:rPr>
                <w:rFonts w:eastAsia="Times New Roman" w:cs="Arial"/>
                <w:color w:val="494949"/>
                <w:sz w:val="20"/>
                <w:szCs w:val="20"/>
                <w:lang w:eastAsia="en-GB"/>
              </w:rPr>
              <w:t>3.562548</w:t>
            </w:r>
          </w:p>
        </w:tc>
      </w:tr>
      <w:tr w:rsidR="007D5B29" w14:paraId="66AC3C07" w14:textId="77777777" w:rsidTr="00C14841">
        <w:trPr>
          <w:trHeight w:val="300"/>
        </w:trPr>
        <w:tc>
          <w:tcPr>
            <w:tcW w:w="1160" w:type="dxa"/>
            <w:tcBorders>
              <w:top w:val="single" w:sz="4" w:space="0" w:color="000000"/>
              <w:left w:val="single" w:sz="4" w:space="0" w:color="000000"/>
              <w:bottom w:val="single" w:sz="8" w:space="0" w:color="000000"/>
              <w:right w:val="single" w:sz="4" w:space="0" w:color="000000"/>
            </w:tcBorders>
            <w:shd w:val="clear" w:color="D9D9D9" w:fill="D9D9D9"/>
            <w:noWrap/>
            <w:vAlign w:val="bottom"/>
            <w:hideMark/>
          </w:tcPr>
          <w:p w14:paraId="7F0A8566" w14:textId="77777777" w:rsidR="00C14841" w:rsidRPr="00C14841" w:rsidRDefault="00C2246E" w:rsidP="00C14841">
            <w:pPr>
              <w:spacing w:after="0" w:line="240" w:lineRule="auto"/>
              <w:jc w:val="right"/>
              <w:rPr>
                <w:rFonts w:ascii="Calibri" w:eastAsia="Times New Roman" w:hAnsi="Calibri" w:cs="Calibri"/>
                <w:color w:val="000000"/>
                <w:lang w:eastAsia="en-GB"/>
              </w:rPr>
            </w:pPr>
            <w:r w:rsidRPr="00C14841">
              <w:rPr>
                <w:rFonts w:ascii="Calibri" w:eastAsia="Times New Roman" w:hAnsi="Calibri" w:cs="Calibri"/>
                <w:color w:val="000000"/>
                <w:lang w:eastAsia="en-GB"/>
              </w:rPr>
              <w:t>Apr-20</w:t>
            </w:r>
          </w:p>
        </w:tc>
        <w:tc>
          <w:tcPr>
            <w:tcW w:w="3640" w:type="dxa"/>
            <w:tcBorders>
              <w:top w:val="single" w:sz="4" w:space="0" w:color="000000"/>
              <w:left w:val="single" w:sz="4" w:space="0" w:color="000000"/>
              <w:bottom w:val="single" w:sz="8" w:space="0" w:color="000000"/>
              <w:right w:val="single" w:sz="4" w:space="0" w:color="000000"/>
            </w:tcBorders>
            <w:shd w:val="clear" w:color="D9D9D9" w:fill="D9D9D9"/>
            <w:noWrap/>
            <w:vAlign w:val="bottom"/>
            <w:hideMark/>
          </w:tcPr>
          <w:p w14:paraId="51ACA113" w14:textId="77777777" w:rsidR="00C14841" w:rsidRPr="00C14841" w:rsidRDefault="00C2246E" w:rsidP="00C14841">
            <w:pPr>
              <w:keepNext/>
              <w:spacing w:after="0" w:line="240" w:lineRule="auto"/>
              <w:jc w:val="right"/>
              <w:rPr>
                <w:rFonts w:eastAsia="Times New Roman" w:cs="Arial"/>
                <w:color w:val="494949"/>
                <w:sz w:val="20"/>
                <w:szCs w:val="20"/>
                <w:lang w:eastAsia="en-GB"/>
              </w:rPr>
            </w:pPr>
            <w:r w:rsidRPr="00C14841">
              <w:rPr>
                <w:rFonts w:eastAsia="Times New Roman" w:cs="Arial"/>
                <w:color w:val="494949"/>
                <w:sz w:val="20"/>
                <w:szCs w:val="20"/>
                <w:lang w:eastAsia="en-GB"/>
              </w:rPr>
              <w:t>3.92752</w:t>
            </w:r>
          </w:p>
        </w:tc>
      </w:tr>
    </w:tbl>
    <w:p w14:paraId="7887C87C" w14:textId="77777777" w:rsidR="00A93DFB" w:rsidRPr="00A93DFB" w:rsidRDefault="00C2246E" w:rsidP="00C14841">
      <w:pPr>
        <w:pStyle w:val="Caption"/>
      </w:pPr>
      <w:bookmarkStart w:id="39" w:name="_Toc39465931"/>
      <w:r>
        <w:t xml:space="preserve">Table </w:t>
      </w:r>
      <w:fldSimple w:instr=" SEQ Table \* ARABIC ">
        <w:r>
          <w:rPr>
            <w:noProof/>
          </w:rPr>
          <w:t>2</w:t>
        </w:r>
      </w:fldSimple>
      <w:r>
        <w:t xml:space="preserve"> - Average Wave Period</w:t>
      </w:r>
      <w:bookmarkEnd w:id="39"/>
    </w:p>
    <w:p w14:paraId="0C232520" w14:textId="77777777" w:rsidR="00B51C37" w:rsidRPr="00D7025A" w:rsidRDefault="00C2246E" w:rsidP="001C6ED7">
      <w:pPr>
        <w:rPr>
          <w:rFonts w:eastAsiaTheme="minorEastAsia"/>
        </w:rPr>
      </w:pPr>
      <w:r w:rsidRPr="00D7025A">
        <w:rPr>
          <w:rFonts w:eastAsiaTheme="minorEastAsia"/>
        </w:rPr>
        <w:t>Water depth</w:t>
      </w:r>
      <w:r w:rsidR="004C3E91" w:rsidRPr="00D7025A">
        <w:rPr>
          <w:rFonts w:eastAsiaTheme="minorEastAsia"/>
        </w:rPr>
        <w:t xml:space="preserve"> is </w:t>
      </w:r>
      <w:r w:rsidR="00FC22E8" w:rsidRPr="00D7025A">
        <w:rPr>
          <w:rFonts w:eastAsiaTheme="minorEastAsia"/>
        </w:rPr>
        <w:t>15</w:t>
      </w:r>
      <w:r w:rsidR="004C3E91" w:rsidRPr="00D7025A">
        <w:rPr>
          <w:rFonts w:eastAsiaTheme="minorEastAsia"/>
        </w:rPr>
        <w:t>m at the selected site</w:t>
      </w:r>
      <w:r w:rsidR="00400E2E">
        <w:rPr>
          <w:rFonts w:eastAsiaTheme="minorEastAsia"/>
        </w:rPr>
        <w:t xml:space="preserve"> </w:t>
      </w:r>
      <w:sdt>
        <w:sdtPr>
          <w:rPr>
            <w:rFonts w:eastAsiaTheme="minorEastAsia"/>
          </w:rPr>
          <w:tag w:val="doc:5eaf889de4b0b9d3a4220c44;body"/>
          <w:id w:val="1933162338"/>
          <w:placeholder>
            <w:docPart w:val="A5D006831F414322A4F1F84E11E6B207"/>
          </w:placeholder>
          <w15:webExtensionLinked/>
        </w:sdtPr>
        <w:sdtEndPr/>
        <w:sdtContent>
          <w:r w:rsidR="00F257B5">
            <w:rPr>
              <w:rFonts w:eastAsia="Times New Roman"/>
            </w:rPr>
            <w:t>(Natural Resources Wales ,2015)</w:t>
          </w:r>
        </w:sdtContent>
      </w:sdt>
      <w:r w:rsidR="00400E2E">
        <w:rPr>
          <w:rFonts w:eastAsiaTheme="minorEastAsia"/>
        </w:rPr>
        <w:t xml:space="preserve">. </w:t>
      </w:r>
      <w:r w:rsidRPr="00D7025A">
        <w:rPr>
          <w:rFonts w:eastAsiaTheme="minorEastAsia"/>
        </w:rPr>
        <w:t>The maximum</w:t>
      </w:r>
      <w:r w:rsidR="00224B72" w:rsidRPr="00D7025A">
        <w:rPr>
          <w:rFonts w:eastAsiaTheme="minorEastAsia"/>
        </w:rPr>
        <w:t xml:space="preserve"> average</w:t>
      </w:r>
      <w:r w:rsidRPr="00D7025A">
        <w:rPr>
          <w:rFonts w:eastAsiaTheme="minorEastAsia"/>
        </w:rPr>
        <w:t xml:space="preserve"> wave height over this period</w:t>
      </w:r>
      <w:r w:rsidR="00224B72" w:rsidRPr="00D7025A">
        <w:rPr>
          <w:rFonts w:eastAsiaTheme="minorEastAsia"/>
        </w:rPr>
        <w:t xml:space="preserve"> on any given day</w:t>
      </w:r>
      <w:r w:rsidRPr="00D7025A">
        <w:rPr>
          <w:rFonts w:eastAsiaTheme="minorEastAsia"/>
        </w:rPr>
        <w:t xml:space="preserve"> </w:t>
      </w:r>
      <w:r w:rsidR="00616DC2" w:rsidRPr="00D7025A">
        <w:rPr>
          <w:rFonts w:eastAsiaTheme="minorEastAsia"/>
        </w:rPr>
        <w:t xml:space="preserve">was recorded to be 3.76m, and the minimum was recorded to be </w:t>
      </w:r>
      <w:r w:rsidR="00732085" w:rsidRPr="00D7025A">
        <w:rPr>
          <w:rFonts w:eastAsiaTheme="minorEastAsia"/>
        </w:rPr>
        <w:t xml:space="preserve">0.12m, representing a range of </w:t>
      </w:r>
      <w:r w:rsidR="00ED36BE" w:rsidRPr="00D7025A">
        <w:rPr>
          <w:rFonts w:eastAsiaTheme="minorEastAsia"/>
        </w:rPr>
        <w:t xml:space="preserve">3.64m over the period. </w:t>
      </w:r>
      <w:r w:rsidR="00EB7DC7" w:rsidRPr="00D7025A">
        <w:rPr>
          <w:rFonts w:eastAsiaTheme="minorEastAsia"/>
        </w:rPr>
        <w:t xml:space="preserve">Operational wave height </w:t>
      </w:r>
      <w:r w:rsidR="00393B6A" w:rsidRPr="00D7025A">
        <w:rPr>
          <w:rFonts w:eastAsiaTheme="minorEastAsia"/>
        </w:rPr>
        <w:t xml:space="preserve">used as the basis for modelling is selected </w:t>
      </w:r>
      <w:r w:rsidR="004C2D01">
        <w:rPr>
          <w:rFonts w:eastAsiaTheme="minorEastAsia"/>
        </w:rPr>
        <w:t>as the mean wave height over this period, 1.8m</w:t>
      </w:r>
    </w:p>
    <w:p w14:paraId="3B53FBA4" w14:textId="77777777" w:rsidR="00692213" w:rsidRPr="007035DC" w:rsidRDefault="00C2246E" w:rsidP="001C6ED7">
      <w:pPr>
        <w:rPr>
          <w:rFonts w:eastAsiaTheme="minorEastAsia"/>
        </w:rPr>
      </w:pPr>
      <w:r w:rsidRPr="00D7025A">
        <w:rPr>
          <w:rFonts w:eastAsiaTheme="minorEastAsia"/>
        </w:rPr>
        <w:t xml:space="preserve">The maximum </w:t>
      </w:r>
      <w:r w:rsidR="00224B72" w:rsidRPr="00D7025A">
        <w:rPr>
          <w:rFonts w:eastAsiaTheme="minorEastAsia"/>
        </w:rPr>
        <w:t xml:space="preserve">wave average wave period </w:t>
      </w:r>
      <w:r w:rsidR="00A80C78" w:rsidRPr="00D7025A">
        <w:rPr>
          <w:rFonts w:eastAsiaTheme="minorEastAsia"/>
        </w:rPr>
        <w:t xml:space="preserve">on any given day was recorded to be </w:t>
      </w:r>
      <w:r w:rsidR="000B75E8" w:rsidRPr="00D7025A">
        <w:rPr>
          <w:rFonts w:eastAsiaTheme="minorEastAsia"/>
        </w:rPr>
        <w:t xml:space="preserve">10.27 seconds, </w:t>
      </w:r>
      <w:r w:rsidR="00CB7742" w:rsidRPr="00D7025A">
        <w:rPr>
          <w:rFonts w:eastAsiaTheme="minorEastAsia"/>
        </w:rPr>
        <w:t xml:space="preserve">and the minimum was recorded to be </w:t>
      </w:r>
      <w:r w:rsidR="00E4583F" w:rsidRPr="00D7025A">
        <w:rPr>
          <w:rFonts w:eastAsiaTheme="minorEastAsia"/>
        </w:rPr>
        <w:t>2.01 seconds. Operational wave period for modelling in extracted in the same manner as bef</w:t>
      </w:r>
      <w:r w:rsidR="00E4583F" w:rsidRPr="007035DC">
        <w:rPr>
          <w:rFonts w:eastAsiaTheme="minorEastAsia"/>
        </w:rPr>
        <w:t xml:space="preserve">ore and is found to be </w:t>
      </w:r>
      <w:r w:rsidR="00307432" w:rsidRPr="007035DC">
        <w:rPr>
          <w:rFonts w:eastAsiaTheme="minorEastAsia"/>
        </w:rPr>
        <w:t>4.</w:t>
      </w:r>
      <w:r w:rsidR="00A70DED">
        <w:rPr>
          <w:rFonts w:eastAsiaTheme="minorEastAsia"/>
        </w:rPr>
        <w:t>1s</w:t>
      </w:r>
      <w:r w:rsidR="00307432" w:rsidRPr="007035DC">
        <w:rPr>
          <w:rFonts w:eastAsiaTheme="minorEastAsia"/>
        </w:rPr>
        <w:t>.</w:t>
      </w:r>
    </w:p>
    <w:p w14:paraId="1FE99334" w14:textId="77777777" w:rsidR="004E21BE" w:rsidRPr="007035DC" w:rsidRDefault="00C2246E" w:rsidP="001C6ED7">
      <w:pPr>
        <w:rPr>
          <w:rFonts w:eastAsiaTheme="minorEastAsia"/>
        </w:rPr>
      </w:pPr>
      <w:r w:rsidRPr="007035DC">
        <w:rPr>
          <w:rFonts w:eastAsiaTheme="minorEastAsia"/>
        </w:rPr>
        <w:lastRenderedPageBreak/>
        <w:t xml:space="preserve">Using this data, the average wavelength of regular waves in this area is found </w:t>
      </w:r>
      <w:r w:rsidR="00BF4E5A" w:rsidRPr="007035DC">
        <w:rPr>
          <w:rFonts w:eastAsiaTheme="minorEastAsia"/>
        </w:rPr>
        <w:t>using the following equation :</w:t>
      </w:r>
    </w:p>
    <w:p w14:paraId="5EC0F673" w14:textId="77777777" w:rsidR="00956C39" w:rsidRPr="00064EDA" w:rsidRDefault="00C2246E" w:rsidP="00400E2E">
      <w:pPr>
        <w:keepNext/>
        <w:rPr>
          <w:rFonts w:eastAsiaTheme="minorEastAsia"/>
        </w:rPr>
      </w:pPr>
      <m:oMathPara>
        <m:oMath>
          <m:r>
            <w:rPr>
              <w:rFonts w:ascii="Cambria Math" w:eastAsiaTheme="minorEastAsia" w:hAnsi="Cambria Math"/>
            </w:rPr>
            <m:t>λ=T</m:t>
          </m:r>
          <m:rad>
            <m:radPr>
              <m:degHide m:val="1"/>
              <m:ctrlPr>
                <w:rPr>
                  <w:rFonts w:ascii="Cambria Math" w:eastAsiaTheme="minorEastAsia" w:hAnsi="Cambria Math"/>
                  <w:i/>
                </w:rPr>
              </m:ctrlPr>
            </m:radPr>
            <m:deg/>
            <m:e>
              <m:r>
                <w:rPr>
                  <w:rFonts w:ascii="Cambria Math" w:eastAsiaTheme="minorEastAsia" w:hAnsi="Cambria Math"/>
                </w:rPr>
                <m:t>gh</m:t>
              </m:r>
            </m:e>
          </m:rad>
        </m:oMath>
      </m:oMathPara>
    </w:p>
    <w:p w14:paraId="2BBB7B56" w14:textId="77777777" w:rsidR="00400E2E" w:rsidRDefault="00C2246E" w:rsidP="00400E2E">
      <w:pPr>
        <w:pStyle w:val="Caption"/>
      </w:pPr>
      <w:bookmarkStart w:id="40" w:name="_Toc39462823"/>
      <w:r>
        <w:t xml:space="preserve">Equation </w:t>
      </w:r>
      <w:fldSimple w:instr=" SEQ Equation \* ARABIC ">
        <w:r>
          <w:rPr>
            <w:noProof/>
          </w:rPr>
          <w:t>5</w:t>
        </w:r>
      </w:fldSimple>
      <w:r>
        <w:t xml:space="preserve"> - Wavelength from Dispersion</w:t>
      </w:r>
      <w:bookmarkEnd w:id="40"/>
    </w:p>
    <w:p w14:paraId="527758C0" w14:textId="77777777" w:rsidR="003C29C7" w:rsidRPr="00D7025A" w:rsidRDefault="00C2246E" w:rsidP="001C6ED7">
      <w:pPr>
        <w:rPr>
          <w:rFonts w:eastAsiaTheme="minorEastAsia"/>
        </w:rPr>
      </w:pPr>
      <w:r w:rsidRPr="00D7025A">
        <w:rPr>
          <w:rFonts w:eastAsiaTheme="minorEastAsia"/>
        </w:rPr>
        <w:t>This formula is an approximation, derived using the dispersion relation equation, and is required in this case as no data on exact wavelength is available</w:t>
      </w:r>
      <w:r w:rsidR="00CC3305" w:rsidRPr="00D7025A">
        <w:rPr>
          <w:rFonts w:eastAsiaTheme="minorEastAsia"/>
        </w:rPr>
        <w:t xml:space="preserve">. This method for estimating wavelength is accurate within 1m </w:t>
      </w:r>
      <w:sdt>
        <w:sdtPr>
          <w:rPr>
            <w:rFonts w:eastAsiaTheme="minorEastAsia"/>
          </w:rPr>
          <w:tag w:val="doc:5e9c6272e4b037d586c7626f;body"/>
          <w:id w:val="428238605"/>
          <w:placeholder>
            <w:docPart w:val="2227D13C1236489CB98DAC130387AF60"/>
          </w:placeholder>
          <w15:webExtensionLinked/>
        </w:sdtPr>
        <w:sdtEndPr/>
        <w:sdtContent>
          <w:r w:rsidR="00F257B5">
            <w:rPr>
              <w:rFonts w:eastAsia="Times New Roman"/>
            </w:rPr>
            <w:t>(Lee ,2019)</w:t>
          </w:r>
        </w:sdtContent>
      </w:sdt>
      <w:r w:rsidR="007035DC">
        <w:rPr>
          <w:rFonts w:eastAsiaTheme="minorEastAsia"/>
        </w:rPr>
        <w:t xml:space="preserve">. </w:t>
      </w:r>
      <w:r w:rsidR="00F31726" w:rsidRPr="00D7025A">
        <w:rPr>
          <w:rFonts w:eastAsiaTheme="minorEastAsia"/>
        </w:rPr>
        <w:t xml:space="preserve">The expected wavelength is found to be </w:t>
      </w:r>
      <w:r w:rsidR="00B54C50" w:rsidRPr="00D7025A">
        <w:rPr>
          <w:rFonts w:eastAsiaTheme="minorEastAsia"/>
        </w:rPr>
        <w:t>approximately 18m.</w:t>
      </w:r>
    </w:p>
    <w:p w14:paraId="479494AB" w14:textId="77777777" w:rsidR="00013F97" w:rsidRDefault="00C2246E" w:rsidP="00013F97">
      <w:pPr>
        <w:pStyle w:val="Heading2"/>
      </w:pPr>
      <w:bookmarkStart w:id="41" w:name="_Toc39465921"/>
      <w:r>
        <w:t xml:space="preserve">Buoy </w:t>
      </w:r>
      <w:r w:rsidR="00F03874">
        <w:t>Mesh</w:t>
      </w:r>
      <w:bookmarkEnd w:id="41"/>
    </w:p>
    <w:p w14:paraId="2A183293" w14:textId="77777777" w:rsidR="000F7F0F" w:rsidRPr="008B4680" w:rsidRDefault="00C2246E" w:rsidP="000F7F0F">
      <w:pPr>
        <w:rPr>
          <w:rFonts w:eastAsiaTheme="minorEastAsia"/>
        </w:rPr>
      </w:pPr>
      <w:r w:rsidRPr="00D7025A">
        <w:rPr>
          <w:rFonts w:eastAsiaTheme="minorEastAsia"/>
        </w:rPr>
        <w:t xml:space="preserve">In this study, </w:t>
      </w:r>
      <w:r w:rsidR="00905698" w:rsidRPr="00D7025A">
        <w:rPr>
          <w:rFonts w:eastAsiaTheme="minorEastAsia"/>
        </w:rPr>
        <w:t>two</w:t>
      </w:r>
      <w:r w:rsidR="00512DF6" w:rsidRPr="00D7025A">
        <w:rPr>
          <w:rFonts w:eastAsiaTheme="minorEastAsia"/>
        </w:rPr>
        <w:t xml:space="preserve"> single-point</w:t>
      </w:r>
      <w:r w:rsidRPr="00D7025A">
        <w:rPr>
          <w:rFonts w:eastAsiaTheme="minorEastAsia"/>
        </w:rPr>
        <w:t xml:space="preserve"> </w:t>
      </w:r>
      <w:r w:rsidR="009206E2" w:rsidRPr="00D7025A">
        <w:rPr>
          <w:rFonts w:eastAsiaTheme="minorEastAsia"/>
        </w:rPr>
        <w:t>bod</w:t>
      </w:r>
      <w:r w:rsidR="00512DF6" w:rsidRPr="00D7025A">
        <w:rPr>
          <w:rFonts w:eastAsiaTheme="minorEastAsia"/>
        </w:rPr>
        <w:t>y absorbers</w:t>
      </w:r>
      <w:r w:rsidRPr="00D7025A">
        <w:rPr>
          <w:rFonts w:eastAsiaTheme="minorEastAsia"/>
        </w:rPr>
        <w:t xml:space="preserve"> are </w:t>
      </w:r>
      <w:r w:rsidR="00975F83" w:rsidRPr="00D7025A">
        <w:rPr>
          <w:rFonts w:eastAsiaTheme="minorEastAsia"/>
        </w:rPr>
        <w:t>considered</w:t>
      </w:r>
      <w:r w:rsidR="00382257" w:rsidRPr="00D7025A">
        <w:rPr>
          <w:rFonts w:eastAsiaTheme="minorEastAsia"/>
        </w:rPr>
        <w:t>.</w:t>
      </w:r>
      <w:r w:rsidR="00512DF6" w:rsidRPr="00D7025A">
        <w:rPr>
          <w:rFonts w:eastAsiaTheme="minorEastAsia"/>
        </w:rPr>
        <w:t xml:space="preserve"> First, a cylindrical shell with a waterline width of </w:t>
      </w:r>
      <w:r w:rsidR="00032A4E">
        <w:rPr>
          <w:rFonts w:eastAsiaTheme="minorEastAsia"/>
        </w:rPr>
        <w:t>10</w:t>
      </w:r>
      <w:r w:rsidR="00512DF6" w:rsidRPr="00D7025A">
        <w:rPr>
          <w:rFonts w:eastAsiaTheme="minorEastAsia"/>
        </w:rPr>
        <w:t>m.</w:t>
      </w:r>
      <w:r w:rsidR="00907C4D" w:rsidRPr="00D7025A">
        <w:rPr>
          <w:rFonts w:eastAsiaTheme="minorEastAsia"/>
        </w:rPr>
        <w:t xml:space="preserve"> The other, </w:t>
      </w:r>
      <w:r w:rsidR="00512DF6" w:rsidRPr="00D7025A">
        <w:rPr>
          <w:rFonts w:eastAsiaTheme="minorEastAsia"/>
        </w:rPr>
        <w:t xml:space="preserve">takes a spherical shaped shell, with a water line diameter of </w:t>
      </w:r>
      <w:r w:rsidR="00032A4E">
        <w:rPr>
          <w:rFonts w:eastAsiaTheme="minorEastAsia"/>
        </w:rPr>
        <w:t>10m</w:t>
      </w:r>
      <w:r w:rsidR="00512DF6" w:rsidRPr="00D7025A">
        <w:rPr>
          <w:rFonts w:eastAsiaTheme="minorEastAsia"/>
        </w:rPr>
        <w:t xml:space="preserve"> (r=</w:t>
      </w:r>
      <w:r w:rsidR="00032A4E">
        <w:rPr>
          <w:rFonts w:eastAsiaTheme="minorEastAsia"/>
        </w:rPr>
        <w:t>5m</w:t>
      </w:r>
      <w:r w:rsidR="00512DF6" w:rsidRPr="00D7025A">
        <w:rPr>
          <w:rFonts w:eastAsiaTheme="minorEastAsia"/>
        </w:rPr>
        <w:t>)</w:t>
      </w:r>
      <w:r w:rsidR="00AE4110" w:rsidRPr="00D7025A">
        <w:rPr>
          <w:rFonts w:eastAsiaTheme="minorEastAsia"/>
        </w:rPr>
        <w:t>.</w:t>
      </w:r>
      <w:r w:rsidR="00512DF6" w:rsidRPr="008B4680">
        <w:rPr>
          <w:rFonts w:eastAsiaTheme="minorEastAsia"/>
        </w:rPr>
        <w:t>Waterline diameter/width refers to the respective dimensions of the models at the still water level.</w:t>
      </w:r>
    </w:p>
    <w:p w14:paraId="7D58EBB1" w14:textId="77777777" w:rsidR="0018475F" w:rsidRPr="008B4680" w:rsidRDefault="00C2246E" w:rsidP="000F7F0F">
      <w:pPr>
        <w:rPr>
          <w:rFonts w:eastAsiaTheme="minorEastAsia"/>
        </w:rPr>
      </w:pPr>
      <w:r w:rsidRPr="008B4680">
        <w:rPr>
          <w:rFonts w:eastAsiaTheme="minorEastAsia"/>
        </w:rPr>
        <w:t xml:space="preserve">The maximum width at any point for both models has been restricted to </w:t>
      </w:r>
      <w:r w:rsidR="001B5F67" w:rsidRPr="008B4680">
        <w:rPr>
          <w:rFonts w:eastAsiaTheme="minorEastAsia"/>
        </w:rPr>
        <w:t>10</w:t>
      </w:r>
      <w:r w:rsidRPr="008B4680">
        <w:rPr>
          <w:rFonts w:eastAsiaTheme="minorEastAsia"/>
        </w:rPr>
        <w:t>m</w:t>
      </w:r>
      <w:r w:rsidR="001B5F67" w:rsidRPr="008B4680">
        <w:rPr>
          <w:rFonts w:eastAsiaTheme="minorEastAsia"/>
        </w:rPr>
        <w:t>, closely</w:t>
      </w:r>
      <w:r w:rsidRPr="008B4680">
        <w:rPr>
          <w:rFonts w:eastAsiaTheme="minorEastAsia"/>
        </w:rPr>
        <w:t xml:space="preserve"> in accordance with best design practice</w:t>
      </w:r>
      <w:r w:rsidR="00080B5F" w:rsidRPr="008B4680">
        <w:rPr>
          <w:rFonts w:eastAsiaTheme="minorEastAsia"/>
        </w:rPr>
        <w:t>s</w:t>
      </w:r>
      <w:r w:rsidR="00E63C8F" w:rsidRPr="008B4680">
        <w:rPr>
          <w:rFonts w:eastAsiaTheme="minorEastAsia"/>
        </w:rPr>
        <w:t xml:space="preserve"> detailed in section</w:t>
      </w:r>
      <w:r w:rsidR="008D6C53" w:rsidRPr="008B4680">
        <w:rPr>
          <w:rFonts w:eastAsiaTheme="minorEastAsia"/>
        </w:rPr>
        <w:t xml:space="preserve">(s) 2.2 </w:t>
      </w:r>
      <w:r w:rsidR="00080B5F" w:rsidRPr="008B4680">
        <w:rPr>
          <w:rFonts w:eastAsiaTheme="minorEastAsia"/>
        </w:rPr>
        <w:t>i.e. restricting</w:t>
      </w:r>
      <w:r w:rsidR="00E63C8F" w:rsidRPr="008B4680">
        <w:rPr>
          <w:rFonts w:eastAsiaTheme="minorEastAsia"/>
        </w:rPr>
        <w:t xml:space="preserve"> the</w:t>
      </w:r>
      <w:r w:rsidR="00080B5F" w:rsidRPr="008B4680">
        <w:rPr>
          <w:rFonts w:eastAsiaTheme="minorEastAsia"/>
        </w:rPr>
        <w:t xml:space="preserve"> width of the buoy to ½ of expected wavelength</w:t>
      </w:r>
      <w:r w:rsidR="00DE2593" w:rsidRPr="008B4680">
        <w:rPr>
          <w:rFonts w:eastAsiaTheme="minorEastAsia"/>
        </w:rPr>
        <w:t xml:space="preserve"> (difference of 1m between ideal and actual)</w:t>
      </w:r>
      <w:r w:rsidR="00080B5F" w:rsidRPr="008B4680">
        <w:rPr>
          <w:rFonts w:eastAsiaTheme="minorEastAsia"/>
        </w:rPr>
        <w:t>.</w:t>
      </w:r>
      <w:r w:rsidR="00064959" w:rsidRPr="008B4680">
        <w:rPr>
          <w:rFonts w:eastAsiaTheme="minorEastAsia"/>
        </w:rPr>
        <w:t xml:space="preserve"> </w:t>
      </w:r>
      <w:r w:rsidR="001D784B" w:rsidRPr="008B4680">
        <w:rPr>
          <w:rFonts w:eastAsiaTheme="minorEastAsia"/>
        </w:rPr>
        <w:t>Sharp features are avoided and filleted</w:t>
      </w:r>
      <w:r w:rsidR="001D76F2" w:rsidRPr="008B4680">
        <w:rPr>
          <w:rFonts w:eastAsiaTheme="minorEastAsia"/>
        </w:rPr>
        <w:t xml:space="preserve"> </w:t>
      </w:r>
      <w:r w:rsidR="006127DE" w:rsidRPr="008B4680">
        <w:rPr>
          <w:rFonts w:eastAsiaTheme="minorEastAsia"/>
        </w:rPr>
        <w:t xml:space="preserve">to an angle of 90 degrees where possible to aid in the prevention of </w:t>
      </w:r>
      <w:r w:rsidR="0094059A" w:rsidRPr="008B4680">
        <w:rPr>
          <w:rFonts w:eastAsiaTheme="minorEastAsia"/>
        </w:rPr>
        <w:t xml:space="preserve">energy loss </w:t>
      </w:r>
      <w:r w:rsidR="00582BC1" w:rsidRPr="008B4680">
        <w:rPr>
          <w:rFonts w:eastAsiaTheme="minorEastAsia"/>
        </w:rPr>
        <w:t>from drag coefficients, induced from both pressure and viscous components.</w:t>
      </w:r>
    </w:p>
    <w:p w14:paraId="5756F1A4" w14:textId="77777777" w:rsidR="00595032" w:rsidRPr="00D7025A" w:rsidRDefault="00C2246E" w:rsidP="000F7F0F">
      <w:pPr>
        <w:rPr>
          <w:rFonts w:eastAsiaTheme="minorEastAsia"/>
        </w:rPr>
      </w:pPr>
      <w:r w:rsidRPr="00D7025A">
        <w:rPr>
          <w:rFonts w:eastAsiaTheme="minorEastAsia"/>
        </w:rPr>
        <w:t xml:space="preserve">It should be noted that NEMOH requires that the input mesh describes only the submerged section of the buoy. </w:t>
      </w:r>
      <w:r w:rsidR="00F03874" w:rsidRPr="00D7025A">
        <w:rPr>
          <w:rFonts w:eastAsiaTheme="minorEastAsia"/>
        </w:rPr>
        <w:t>The</w:t>
      </w:r>
      <w:r w:rsidRPr="00D7025A">
        <w:rPr>
          <w:rFonts w:eastAsiaTheme="minorEastAsia"/>
        </w:rPr>
        <w:t xml:space="preserve"> submerged sections of the </w:t>
      </w:r>
      <w:r w:rsidR="00F03874" w:rsidRPr="00D7025A">
        <w:rPr>
          <w:rFonts w:eastAsiaTheme="minorEastAsia"/>
        </w:rPr>
        <w:t>buoy</w:t>
      </w:r>
      <w:r w:rsidRPr="00D7025A">
        <w:rPr>
          <w:rFonts w:eastAsiaTheme="minorEastAsia"/>
        </w:rPr>
        <w:t>(s)</w:t>
      </w:r>
      <w:r w:rsidR="00F03874" w:rsidRPr="00D7025A">
        <w:rPr>
          <w:rFonts w:eastAsiaTheme="minorEastAsia"/>
        </w:rPr>
        <w:t xml:space="preserve"> are </w:t>
      </w:r>
      <w:r w:rsidR="006D6E12" w:rsidRPr="00D7025A">
        <w:rPr>
          <w:rFonts w:eastAsiaTheme="minorEastAsia"/>
        </w:rPr>
        <w:t>modelled</w:t>
      </w:r>
      <w:r w:rsidR="00C22573" w:rsidRPr="00D7025A">
        <w:rPr>
          <w:rFonts w:eastAsiaTheme="minorEastAsia"/>
        </w:rPr>
        <w:t xml:space="preserve"> in 3D space</w:t>
      </w:r>
      <w:r w:rsidR="006D6E12" w:rsidRPr="00D7025A">
        <w:rPr>
          <w:rFonts w:eastAsiaTheme="minorEastAsia"/>
        </w:rPr>
        <w:t xml:space="preserve"> using SALOME</w:t>
      </w:r>
      <w:r w:rsidR="0060563B" w:rsidRPr="00D7025A">
        <w:rPr>
          <w:rFonts w:eastAsiaTheme="minorEastAsia"/>
        </w:rPr>
        <w:t>, and the</w:t>
      </w:r>
      <w:r w:rsidR="00C22573" w:rsidRPr="00D7025A">
        <w:rPr>
          <w:rFonts w:eastAsiaTheme="minorEastAsia"/>
        </w:rPr>
        <w:t>n the</w:t>
      </w:r>
      <w:r w:rsidR="00707FEB" w:rsidRPr="00D7025A">
        <w:rPr>
          <w:rFonts w:eastAsiaTheme="minorEastAsia"/>
        </w:rPr>
        <w:t xml:space="preserve"> surface meshes are derived for both. The meshes are exported using </w:t>
      </w:r>
      <w:r w:rsidR="008D2BBE" w:rsidRPr="00D7025A">
        <w:rPr>
          <w:rFonts w:eastAsiaTheme="minorEastAsia"/>
        </w:rPr>
        <w:t>quadrangle</w:t>
      </w:r>
      <w:r w:rsidR="00707FEB" w:rsidRPr="00D7025A">
        <w:rPr>
          <w:rFonts w:eastAsiaTheme="minorEastAsia"/>
        </w:rPr>
        <w:t xml:space="preserve"> mapping,</w:t>
      </w:r>
      <w:r w:rsidR="005D11D0" w:rsidRPr="00D7025A">
        <w:rPr>
          <w:rFonts w:eastAsiaTheme="minorEastAsia"/>
        </w:rPr>
        <w:t xml:space="preserve"> as </w:t>
      </w:r>
      <w:r w:rsidR="0093482A" w:rsidRPr="00D7025A">
        <w:rPr>
          <w:rFonts w:eastAsiaTheme="minorEastAsia"/>
        </w:rPr>
        <w:t>opposed</w:t>
      </w:r>
      <w:r w:rsidR="005D11D0" w:rsidRPr="00D7025A">
        <w:rPr>
          <w:rFonts w:eastAsiaTheme="minorEastAsia"/>
        </w:rPr>
        <w:t xml:space="preserve"> to conventional</w:t>
      </w:r>
      <w:r w:rsidR="0026321B" w:rsidRPr="00D7025A">
        <w:rPr>
          <w:rFonts w:eastAsiaTheme="minorEastAsia"/>
        </w:rPr>
        <w:t xml:space="preserve"> triangular</w:t>
      </w:r>
      <w:r w:rsidR="0093482A" w:rsidRPr="00D7025A">
        <w:rPr>
          <w:rFonts w:eastAsiaTheme="minorEastAsia"/>
        </w:rPr>
        <w:t xml:space="preserve"> meshes</w:t>
      </w:r>
      <w:r w:rsidR="0026321B" w:rsidRPr="00D7025A">
        <w:rPr>
          <w:rFonts w:eastAsiaTheme="minorEastAsia"/>
        </w:rPr>
        <w:t xml:space="preserve">, for the sake of maintaining accuracy </w:t>
      </w:r>
      <w:r w:rsidR="00CC748F" w:rsidRPr="00D7025A">
        <w:rPr>
          <w:rFonts w:eastAsiaTheme="minorEastAsia"/>
        </w:rPr>
        <w:t xml:space="preserve">whilst NEMOH is deriving hydrodynamic parameters for the body. </w:t>
      </w:r>
    </w:p>
    <w:p w14:paraId="3D8102A9" w14:textId="77777777" w:rsidR="00C97416" w:rsidRPr="00D7025A" w:rsidRDefault="00C2246E" w:rsidP="00595032">
      <w:pPr>
        <w:rPr>
          <w:rFonts w:eastAsiaTheme="minorEastAsia"/>
        </w:rPr>
      </w:pPr>
      <w:r w:rsidRPr="00D7025A">
        <w:rPr>
          <w:rFonts w:eastAsiaTheme="minorEastAsia"/>
        </w:rPr>
        <w:t xml:space="preserve">The </w:t>
      </w:r>
      <w:r w:rsidR="00F73230" w:rsidRPr="00D7025A">
        <w:rPr>
          <w:rFonts w:eastAsiaTheme="minorEastAsia"/>
        </w:rPr>
        <w:t xml:space="preserve">coordinates for the centre of gravity for all models are extracted using </w:t>
      </w:r>
      <w:r w:rsidR="0017508A" w:rsidRPr="00D7025A">
        <w:rPr>
          <w:rFonts w:eastAsiaTheme="minorEastAsia"/>
        </w:rPr>
        <w:t>SALOME’s centre of mass functionality</w:t>
      </w:r>
      <w:r w:rsidR="00494816" w:rsidRPr="00D7025A">
        <w:rPr>
          <w:rFonts w:eastAsiaTheme="minorEastAsia"/>
        </w:rPr>
        <w:t>, as this is later required by NEMOH</w:t>
      </w:r>
      <w:r w:rsidRPr="00D7025A">
        <w:rPr>
          <w:rFonts w:eastAsiaTheme="minorEastAsia"/>
        </w:rPr>
        <w:t>. Similarly,</w:t>
      </w:r>
      <w:r w:rsidR="003A36C0" w:rsidRPr="00D7025A">
        <w:rPr>
          <w:rFonts w:eastAsiaTheme="minorEastAsia"/>
        </w:rPr>
        <w:t xml:space="preserve"> the moment of inertia about the X,Y and Z axes is extracted. This data can be seen in table X.</w:t>
      </w:r>
      <w:r w:rsidR="00494816" w:rsidRPr="00D7025A">
        <w:rPr>
          <w:rFonts w:eastAsiaTheme="minorEastAsia"/>
        </w:rPr>
        <w:t xml:space="preserve"> </w:t>
      </w:r>
    </w:p>
    <w:p w14:paraId="194FDE52" w14:textId="4A7E2452" w:rsidR="00F03874" w:rsidRDefault="00C2246E" w:rsidP="000F7F0F">
      <w:pPr>
        <w:rPr>
          <w:rFonts w:eastAsiaTheme="minorEastAsia"/>
        </w:rPr>
      </w:pPr>
      <w:r w:rsidRPr="00D7025A">
        <w:rPr>
          <w:rFonts w:eastAsiaTheme="minorEastAsia"/>
        </w:rPr>
        <w:t>The CAD models (not the meshes) are also exported in the .STL format</w:t>
      </w:r>
      <w:r w:rsidR="002153ED" w:rsidRPr="00D7025A">
        <w:rPr>
          <w:rFonts w:eastAsiaTheme="minorEastAsia"/>
        </w:rPr>
        <w:t>, for visualisation purposes later in the time domain based simulation.</w:t>
      </w:r>
      <w:r w:rsidR="00714667">
        <w:rPr>
          <w:rFonts w:eastAsiaTheme="minorEastAsia"/>
        </w:rPr>
        <w:t xml:space="preserve"> </w:t>
      </w:r>
      <w:r w:rsidR="00806561" w:rsidRPr="00714667">
        <w:rPr>
          <w:rFonts w:eastAsiaTheme="minorEastAsia"/>
        </w:rPr>
        <w:t xml:space="preserve">These meshes can be seen in figures </w:t>
      </w:r>
      <w:r w:rsidR="00B9152E">
        <w:rPr>
          <w:rFonts w:eastAsiaTheme="minorEastAsia"/>
        </w:rPr>
        <w:t>6</w:t>
      </w:r>
      <w:r w:rsidR="00806561" w:rsidRPr="00714667">
        <w:rPr>
          <w:rFonts w:eastAsiaTheme="minorEastAsia"/>
        </w:rPr>
        <w:t xml:space="preserve"> and </w:t>
      </w:r>
      <w:r w:rsidR="00B9152E">
        <w:rPr>
          <w:rFonts w:eastAsiaTheme="minorEastAsia"/>
        </w:rPr>
        <w:t>7</w:t>
      </w:r>
      <w:r w:rsidR="00806561" w:rsidRPr="00714667">
        <w:rPr>
          <w:rFonts w:eastAsiaTheme="minorEastAsia"/>
        </w:rPr>
        <w:t>.</w:t>
      </w:r>
      <w:r w:rsidR="00123EBE" w:rsidRPr="00714667">
        <w:rPr>
          <w:rFonts w:eastAsiaTheme="minorEastAsia"/>
        </w:rPr>
        <w:t xml:space="preserve"> </w:t>
      </w:r>
    </w:p>
    <w:p w14:paraId="2810A9DC" w14:textId="77777777" w:rsidR="00E50BD2" w:rsidRDefault="00C2246E" w:rsidP="00E50BD2">
      <w:pPr>
        <w:keepNext/>
      </w:pPr>
      <w:r>
        <w:rPr>
          <w:rFonts w:eastAsiaTheme="minorEastAsia"/>
          <w:noProof/>
        </w:rPr>
        <w:lastRenderedPageBreak/>
        <w:drawing>
          <wp:inline distT="0" distB="0" distL="0" distR="0" wp14:anchorId="3EFD15DB" wp14:editId="0E3C498E">
            <wp:extent cx="4680000" cy="2073437"/>
            <wp:effectExtent l="0" t="0" r="6350" b="31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878825" name="Picture 12"/>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4680000" cy="2073437"/>
                    </a:xfrm>
                    <a:prstGeom prst="rect">
                      <a:avLst/>
                    </a:prstGeom>
                    <a:noFill/>
                    <a:ln>
                      <a:noFill/>
                    </a:ln>
                    <a:extLst>
                      <a:ext uri="{53640926-AAD7-44D8-BBD7-CCE9431645EC}">
                        <a14:shadowObscured xmlns:a14="http://schemas.microsoft.com/office/drawing/2010/main"/>
                      </a:ext>
                    </a:extLst>
                  </pic:spPr>
                </pic:pic>
              </a:graphicData>
            </a:graphic>
          </wp:inline>
        </w:drawing>
      </w:r>
    </w:p>
    <w:p w14:paraId="22512DFF" w14:textId="01804CDC" w:rsidR="00E50BD2" w:rsidRDefault="00C2246E" w:rsidP="00E50BD2">
      <w:pPr>
        <w:pStyle w:val="Caption"/>
      </w:pPr>
      <w:bookmarkStart w:id="42" w:name="_Toc39465938"/>
      <w:r>
        <w:t xml:space="preserve">Figure </w:t>
      </w:r>
      <w:r w:rsidR="00AE0C26">
        <w:fldChar w:fldCharType="begin"/>
      </w:r>
      <w:r>
        <w:instrText xml:space="preserve"> SEQ Figure \* ARABIC </w:instrText>
      </w:r>
      <w:r w:rsidR="00AE0C26">
        <w:fldChar w:fldCharType="separate"/>
      </w:r>
      <w:r w:rsidR="0013115C">
        <w:rPr>
          <w:noProof/>
        </w:rPr>
        <w:t>6</w:t>
      </w:r>
      <w:r w:rsidR="00AE0C26">
        <w:rPr>
          <w:noProof/>
        </w:rPr>
        <w:fldChar w:fldCharType="end"/>
      </w:r>
      <w:r>
        <w:t xml:space="preserve"> - Sphere Mesh</w:t>
      </w:r>
      <w:bookmarkEnd w:id="42"/>
    </w:p>
    <w:p w14:paraId="1F5E57A5" w14:textId="77777777" w:rsidR="00AE0C26" w:rsidRDefault="00C2246E" w:rsidP="00AE0C26">
      <w:pPr>
        <w:keepNext/>
      </w:pPr>
      <w:r>
        <w:rPr>
          <w:noProof/>
        </w:rPr>
        <w:drawing>
          <wp:inline distT="0" distB="0" distL="0" distR="0" wp14:anchorId="39DE7BA4" wp14:editId="273A1F1E">
            <wp:extent cx="4809506" cy="2315210"/>
            <wp:effectExtent l="0" t="0" r="0" b="889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322575" name="Picture 13"/>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4830239" cy="2325191"/>
                    </a:xfrm>
                    <a:prstGeom prst="rect">
                      <a:avLst/>
                    </a:prstGeom>
                    <a:noFill/>
                    <a:ln>
                      <a:noFill/>
                    </a:ln>
                  </pic:spPr>
                </pic:pic>
              </a:graphicData>
            </a:graphic>
          </wp:inline>
        </w:drawing>
      </w:r>
    </w:p>
    <w:p w14:paraId="01551DC7" w14:textId="434484CF" w:rsidR="00AE0C26" w:rsidRPr="00AE0C26" w:rsidRDefault="00C2246E" w:rsidP="00AE0C26">
      <w:pPr>
        <w:pStyle w:val="Caption"/>
      </w:pPr>
      <w:bookmarkStart w:id="43" w:name="_Toc39465939"/>
      <w:r>
        <w:t xml:space="preserve">Figure </w:t>
      </w:r>
      <w:fldSimple w:instr=" SEQ Figure \* ARABIC ">
        <w:r w:rsidR="0013115C">
          <w:rPr>
            <w:noProof/>
          </w:rPr>
          <w:t>7</w:t>
        </w:r>
      </w:fldSimple>
      <w:r>
        <w:t xml:space="preserve"> - Cylinder Mesh</w:t>
      </w:r>
      <w:bookmarkEnd w:id="43"/>
    </w:p>
    <w:p w14:paraId="3963FDB0" w14:textId="77777777" w:rsidR="00672798" w:rsidRPr="00D7025A" w:rsidRDefault="00C2246E" w:rsidP="000F7F0F">
      <w:pPr>
        <w:rPr>
          <w:rFonts w:eastAsiaTheme="minorEastAsia"/>
        </w:rPr>
      </w:pPr>
      <w:r w:rsidRPr="00D7025A">
        <w:rPr>
          <w:rFonts w:eastAsiaTheme="minorEastAsia"/>
        </w:rPr>
        <w:t>Importantly,</w:t>
      </w:r>
      <w:r w:rsidR="0081648F" w:rsidRPr="00D7025A">
        <w:rPr>
          <w:rFonts w:eastAsiaTheme="minorEastAsia"/>
        </w:rPr>
        <w:t xml:space="preserve"> a standard practice when using NEMOH is to create coarse mesh descriptions of the body by hand. This proves to be </w:t>
      </w:r>
      <w:r w:rsidR="005C3240" w:rsidRPr="00D7025A">
        <w:rPr>
          <w:rFonts w:eastAsiaTheme="minorEastAsia"/>
        </w:rPr>
        <w:t>incredibly time consuming, so meshing software is used instead</w:t>
      </w:r>
      <w:r w:rsidR="007A4BBA" w:rsidRPr="00D7025A">
        <w:rPr>
          <w:rFonts w:eastAsiaTheme="minorEastAsia"/>
        </w:rPr>
        <w:t>. As of the time of writing this report, no software exists that can directly export a mesh into a format that NEMOH can read.</w:t>
      </w:r>
      <w:r w:rsidR="00043B47" w:rsidRPr="00D7025A">
        <w:rPr>
          <w:rFonts w:eastAsiaTheme="minorEastAsia"/>
        </w:rPr>
        <w:t xml:space="preserve"> </w:t>
      </w:r>
      <w:r w:rsidR="00EE3E8D" w:rsidRPr="00D7025A">
        <w:rPr>
          <w:rFonts w:eastAsiaTheme="minorEastAsia"/>
        </w:rPr>
        <w:t xml:space="preserve">As such the opensource code MESHMAGICK, which is widely used to convert meshes between various BEM </w:t>
      </w:r>
      <w:r w:rsidR="001626EE" w:rsidRPr="00D7025A">
        <w:rPr>
          <w:rFonts w:eastAsiaTheme="minorEastAsia"/>
        </w:rPr>
        <w:t xml:space="preserve">supported formats, is used to convert </w:t>
      </w:r>
      <w:r w:rsidR="009F7A41" w:rsidRPr="00D7025A">
        <w:rPr>
          <w:rFonts w:eastAsiaTheme="minorEastAsia"/>
        </w:rPr>
        <w:t xml:space="preserve">the export from SALOME </w:t>
      </w:r>
      <w:r w:rsidR="00A66A1B" w:rsidRPr="00D7025A">
        <w:rPr>
          <w:rFonts w:eastAsiaTheme="minorEastAsia"/>
        </w:rPr>
        <w:t xml:space="preserve"> </w:t>
      </w:r>
      <w:r w:rsidR="00533160" w:rsidRPr="00D7025A">
        <w:rPr>
          <w:rFonts w:eastAsiaTheme="minorEastAsia"/>
        </w:rPr>
        <w:t>into the .DAT format, which is natively supported by NEMOH.</w:t>
      </w:r>
    </w:p>
    <w:p w14:paraId="4C080ABA" w14:textId="77777777" w:rsidR="00BA39C0" w:rsidRDefault="00C2246E" w:rsidP="00BA39C0">
      <w:pPr>
        <w:pStyle w:val="Heading2"/>
      </w:pPr>
      <w:bookmarkStart w:id="44" w:name="_Toc39465922"/>
      <w:r>
        <w:t>NEMOH Usage</w:t>
      </w:r>
      <w:bookmarkEnd w:id="44"/>
    </w:p>
    <w:p w14:paraId="6B9052F1" w14:textId="2CAE12B8" w:rsidR="003D46B6" w:rsidRPr="00D7025A" w:rsidRDefault="00C2246E" w:rsidP="007E67AC">
      <w:pPr>
        <w:rPr>
          <w:rFonts w:eastAsiaTheme="minorEastAsia"/>
        </w:rPr>
      </w:pPr>
      <w:r w:rsidRPr="00D7025A">
        <w:rPr>
          <w:rFonts w:eastAsiaTheme="minorEastAsia"/>
        </w:rPr>
        <w:t xml:space="preserve">NEMOH </w:t>
      </w:r>
      <w:r w:rsidR="008D0D39" w:rsidRPr="00D7025A">
        <w:rPr>
          <w:rFonts w:eastAsiaTheme="minorEastAsia"/>
        </w:rPr>
        <w:t xml:space="preserve">is used </w:t>
      </w:r>
      <w:r w:rsidRPr="00D7025A">
        <w:rPr>
          <w:rFonts w:eastAsiaTheme="minorEastAsia"/>
        </w:rPr>
        <w:t xml:space="preserve">either through </w:t>
      </w:r>
      <w:r w:rsidR="008D0D39" w:rsidRPr="00D7025A">
        <w:rPr>
          <w:rFonts w:eastAsiaTheme="minorEastAsia"/>
        </w:rPr>
        <w:t>a</w:t>
      </w:r>
      <w:r w:rsidR="00131966" w:rsidRPr="00D7025A">
        <w:rPr>
          <w:rFonts w:eastAsiaTheme="minorEastAsia"/>
        </w:rPr>
        <w:t xml:space="preserve"> windows command line or through MATLAB wrappers provided by the developers. In this instance, hydrodynamic coefficients </w:t>
      </w:r>
      <w:r w:rsidR="008D0D39" w:rsidRPr="00D7025A">
        <w:rPr>
          <w:rFonts w:eastAsiaTheme="minorEastAsia"/>
        </w:rPr>
        <w:t>were</w:t>
      </w:r>
      <w:r w:rsidR="00131966" w:rsidRPr="00D7025A">
        <w:rPr>
          <w:rFonts w:eastAsiaTheme="minorEastAsia"/>
        </w:rPr>
        <w:t xml:space="preserve"> determined using the command line interface.</w:t>
      </w:r>
      <w:r w:rsidR="002E722E" w:rsidRPr="00D7025A">
        <w:rPr>
          <w:rFonts w:eastAsiaTheme="minorEastAsia"/>
        </w:rPr>
        <w:t xml:space="preserve"> Before execution</w:t>
      </w:r>
      <w:r w:rsidR="009F5F9C" w:rsidRPr="00D7025A">
        <w:rPr>
          <w:rFonts w:eastAsiaTheme="minorEastAsia"/>
        </w:rPr>
        <w:t>, environmental conditions</w:t>
      </w:r>
      <w:r w:rsidR="002D7613" w:rsidRPr="00D7025A">
        <w:rPr>
          <w:rFonts w:eastAsiaTheme="minorEastAsia"/>
        </w:rPr>
        <w:t xml:space="preserve">, </w:t>
      </w:r>
      <w:r w:rsidR="00FC5DC9" w:rsidRPr="00D7025A">
        <w:rPr>
          <w:rFonts w:eastAsiaTheme="minorEastAsia"/>
        </w:rPr>
        <w:t>properties of the body</w:t>
      </w:r>
      <w:r w:rsidR="002670B5" w:rsidRPr="00D7025A">
        <w:rPr>
          <w:rFonts w:eastAsiaTheme="minorEastAsia"/>
        </w:rPr>
        <w:t xml:space="preserve">, and required </w:t>
      </w:r>
      <w:r w:rsidR="002670B5" w:rsidRPr="00E45D7D">
        <w:rPr>
          <w:rFonts w:eastAsiaTheme="minorEastAsia"/>
        </w:rPr>
        <w:t>output</w:t>
      </w:r>
      <w:r w:rsidR="00FC5DC9" w:rsidRPr="00E45D7D">
        <w:rPr>
          <w:rFonts w:eastAsiaTheme="minorEastAsia"/>
        </w:rPr>
        <w:t xml:space="preserve"> </w:t>
      </w:r>
      <w:r w:rsidR="008D0D39" w:rsidRPr="00E45D7D">
        <w:rPr>
          <w:rFonts w:eastAsiaTheme="minorEastAsia"/>
        </w:rPr>
        <w:t>are</w:t>
      </w:r>
      <w:r w:rsidR="00FC5DC9" w:rsidRPr="00D7025A">
        <w:rPr>
          <w:rFonts w:eastAsiaTheme="minorEastAsia"/>
        </w:rPr>
        <w:t xml:space="preserve"> defined. This is </w:t>
      </w:r>
      <w:r w:rsidR="005F7884" w:rsidRPr="00D7025A">
        <w:rPr>
          <w:rFonts w:eastAsiaTheme="minorEastAsia"/>
        </w:rPr>
        <w:t>specified within</w:t>
      </w:r>
      <w:r w:rsidR="00760B71" w:rsidRPr="00D7025A">
        <w:rPr>
          <w:rFonts w:eastAsiaTheme="minorEastAsia"/>
        </w:rPr>
        <w:t xml:space="preserve"> the input file “Nemoh.cal”</w:t>
      </w:r>
      <w:r w:rsidR="00906267" w:rsidRPr="00D7025A">
        <w:rPr>
          <w:rFonts w:eastAsiaTheme="minorEastAsia"/>
        </w:rPr>
        <w:t xml:space="preserve">, the structure of this file </w:t>
      </w:r>
      <w:r w:rsidR="008D0D39" w:rsidRPr="00D7025A">
        <w:rPr>
          <w:rFonts w:eastAsiaTheme="minorEastAsia"/>
        </w:rPr>
        <w:t>is</w:t>
      </w:r>
      <w:r w:rsidR="00906267" w:rsidRPr="00D7025A">
        <w:rPr>
          <w:rFonts w:eastAsiaTheme="minorEastAsia"/>
        </w:rPr>
        <w:t xml:space="preserve"> seen </w:t>
      </w:r>
      <w:r w:rsidR="00906267" w:rsidRPr="00386E36">
        <w:rPr>
          <w:rFonts w:eastAsiaTheme="minorEastAsia"/>
        </w:rPr>
        <w:t>in</w:t>
      </w:r>
      <w:r w:rsidR="00714667" w:rsidRPr="00386E36">
        <w:rPr>
          <w:rFonts w:eastAsiaTheme="minorEastAsia"/>
        </w:rPr>
        <w:t xml:space="preserve"> </w:t>
      </w:r>
      <w:r w:rsidR="00386E36" w:rsidRPr="00386E36">
        <w:rPr>
          <w:rFonts w:eastAsiaTheme="minorEastAsia"/>
        </w:rPr>
        <w:t>appendix 1</w:t>
      </w:r>
      <w:r w:rsidR="00FE4384">
        <w:rPr>
          <w:rFonts w:eastAsiaTheme="minorEastAsia"/>
        </w:rPr>
        <w:t xml:space="preserve">. </w:t>
      </w:r>
      <w:r w:rsidR="00D00469" w:rsidRPr="00D7025A">
        <w:rPr>
          <w:rFonts w:eastAsiaTheme="minorEastAsia"/>
        </w:rPr>
        <w:t xml:space="preserve">The first lines of this input file are </w:t>
      </w:r>
      <w:r w:rsidR="00655B3A" w:rsidRPr="00D7025A">
        <w:rPr>
          <w:rFonts w:eastAsiaTheme="minorEastAsia"/>
        </w:rPr>
        <w:t>self-explanatory and are used to define the sea environment</w:t>
      </w:r>
      <w:r w:rsidR="0033423E" w:rsidRPr="00D7025A">
        <w:rPr>
          <w:rFonts w:eastAsiaTheme="minorEastAsia"/>
        </w:rPr>
        <w:t xml:space="preserve">, with data written according to the </w:t>
      </w:r>
      <w:r w:rsidR="0033423E" w:rsidRPr="00D7025A">
        <w:rPr>
          <w:rFonts w:eastAsiaTheme="minorEastAsia"/>
        </w:rPr>
        <w:lastRenderedPageBreak/>
        <w:t>local sea climate parameters defined in an above section.</w:t>
      </w:r>
      <w:r w:rsidR="008B408D" w:rsidRPr="00D7025A">
        <w:rPr>
          <w:rFonts w:eastAsiaTheme="minorEastAsia"/>
        </w:rPr>
        <w:t xml:space="preserve"> Wave measurements point is written in as zero for all our models, as they </w:t>
      </w:r>
      <w:r w:rsidR="00083C24" w:rsidRPr="00D7025A">
        <w:rPr>
          <w:rFonts w:eastAsiaTheme="minorEastAsia"/>
        </w:rPr>
        <w:t xml:space="preserve">had been constructed in SALOME </w:t>
      </w:r>
      <w:r w:rsidR="008F4BAA" w:rsidRPr="00D7025A">
        <w:rPr>
          <w:rFonts w:eastAsiaTheme="minorEastAsia"/>
        </w:rPr>
        <w:t>from the zero point downwards</w:t>
      </w:r>
      <w:r w:rsidR="005522B8" w:rsidRPr="00D7025A">
        <w:rPr>
          <w:rFonts w:eastAsiaTheme="minorEastAsia"/>
        </w:rPr>
        <w:t>, i.e. defined from the still water level.</w:t>
      </w:r>
    </w:p>
    <w:p w14:paraId="1ACACB6F" w14:textId="77777777" w:rsidR="009E5745" w:rsidRPr="00D7025A" w:rsidRDefault="00C2246E" w:rsidP="007E67AC">
      <w:pPr>
        <w:rPr>
          <w:rFonts w:eastAsiaTheme="minorEastAsia"/>
        </w:rPr>
      </w:pPr>
      <w:r w:rsidRPr="00D7025A">
        <w:rPr>
          <w:rFonts w:eastAsiaTheme="minorEastAsia"/>
        </w:rPr>
        <w:t xml:space="preserve">Moving onto the body description, the name of the mesh file is required, as well as its resolution on the </w:t>
      </w:r>
      <w:r w:rsidR="009F5B65" w:rsidRPr="00D7025A">
        <w:rPr>
          <w:rFonts w:eastAsiaTheme="minorEastAsia"/>
        </w:rPr>
        <w:t>line below.</w:t>
      </w:r>
      <w:r w:rsidR="00B01DB6" w:rsidRPr="00D7025A">
        <w:rPr>
          <w:rFonts w:eastAsiaTheme="minorEastAsia"/>
        </w:rPr>
        <w:t xml:space="preserve"> </w:t>
      </w:r>
      <w:r w:rsidR="00785CAC" w:rsidRPr="00D7025A">
        <w:rPr>
          <w:rFonts w:eastAsiaTheme="minorEastAsia"/>
        </w:rPr>
        <w:t>Next</w:t>
      </w:r>
      <w:r w:rsidR="00EC3C19" w:rsidRPr="00D7025A">
        <w:rPr>
          <w:rFonts w:eastAsiaTheme="minorEastAsia"/>
        </w:rPr>
        <w:t>,</w:t>
      </w:r>
      <w:r w:rsidR="00785CAC" w:rsidRPr="00D7025A">
        <w:rPr>
          <w:rFonts w:eastAsiaTheme="minorEastAsia"/>
        </w:rPr>
        <w:t xml:space="preserve"> the number axes on which the body can translate or rotate on is defined</w:t>
      </w:r>
      <w:r w:rsidR="00716152" w:rsidRPr="00D7025A">
        <w:rPr>
          <w:rFonts w:eastAsiaTheme="minorEastAsia"/>
        </w:rPr>
        <w:t xml:space="preserve"> (surge, sway, heave</w:t>
      </w:r>
      <w:r w:rsidR="00C4647D" w:rsidRPr="00D7025A">
        <w:rPr>
          <w:rFonts w:eastAsiaTheme="minorEastAsia"/>
        </w:rPr>
        <w:t>, roll</w:t>
      </w:r>
      <w:r w:rsidR="00716152" w:rsidRPr="00D7025A">
        <w:rPr>
          <w:rFonts w:eastAsiaTheme="minorEastAsia"/>
        </w:rPr>
        <w:t xml:space="preserve"> etc).</w:t>
      </w:r>
      <w:r w:rsidR="006E270C" w:rsidRPr="00D7025A">
        <w:rPr>
          <w:rFonts w:eastAsiaTheme="minorEastAsia"/>
        </w:rPr>
        <w:t xml:space="preserve"> In this c</w:t>
      </w:r>
      <w:r w:rsidR="00B92E38" w:rsidRPr="00D7025A">
        <w:rPr>
          <w:rFonts w:eastAsiaTheme="minorEastAsia"/>
        </w:rPr>
        <w:t>ase, it is set to six</w:t>
      </w:r>
      <w:r w:rsidR="00F86544" w:rsidRPr="00D7025A">
        <w:rPr>
          <w:rFonts w:eastAsiaTheme="minorEastAsia"/>
        </w:rPr>
        <w:t xml:space="preserve"> for both </w:t>
      </w:r>
      <w:r w:rsidR="002F47F3" w:rsidRPr="00D7025A">
        <w:rPr>
          <w:rFonts w:eastAsiaTheme="minorEastAsia"/>
        </w:rPr>
        <w:t xml:space="preserve">the </w:t>
      </w:r>
      <w:r w:rsidR="00512DF6" w:rsidRPr="00D7025A">
        <w:rPr>
          <w:rFonts w:eastAsiaTheme="minorEastAsia"/>
        </w:rPr>
        <w:t>cylinder</w:t>
      </w:r>
      <w:r w:rsidR="002F47F3" w:rsidRPr="00D7025A">
        <w:rPr>
          <w:rFonts w:eastAsiaTheme="minorEastAsia"/>
        </w:rPr>
        <w:t xml:space="preserve"> and</w:t>
      </w:r>
      <w:r w:rsidR="00512DF6" w:rsidRPr="00D7025A">
        <w:rPr>
          <w:rFonts w:eastAsiaTheme="minorEastAsia"/>
        </w:rPr>
        <w:t xml:space="preserve"> sphere</w:t>
      </w:r>
      <w:r w:rsidR="00B92E38" w:rsidRPr="00D7025A">
        <w:rPr>
          <w:rFonts w:eastAsiaTheme="minorEastAsia"/>
        </w:rPr>
        <w:t xml:space="preserve">, corresponding </w:t>
      </w:r>
      <w:r w:rsidR="00F86544" w:rsidRPr="00D7025A">
        <w:rPr>
          <w:rFonts w:eastAsiaTheme="minorEastAsia"/>
        </w:rPr>
        <w:t xml:space="preserve">to </w:t>
      </w:r>
      <w:r w:rsidR="00B92E38" w:rsidRPr="00D7025A">
        <w:rPr>
          <w:rFonts w:eastAsiaTheme="minorEastAsia"/>
        </w:rPr>
        <w:t xml:space="preserve">full freedom of movement. </w:t>
      </w:r>
      <w:r w:rsidR="00F70983" w:rsidRPr="00D7025A">
        <w:rPr>
          <w:rFonts w:eastAsiaTheme="minorEastAsia"/>
        </w:rPr>
        <w:t xml:space="preserve"> </w:t>
      </w:r>
    </w:p>
    <w:p w14:paraId="70EB19BE" w14:textId="77777777" w:rsidR="009F5B65" w:rsidRPr="00D7025A" w:rsidRDefault="00C2246E" w:rsidP="007E67AC">
      <w:pPr>
        <w:rPr>
          <w:rFonts w:eastAsiaTheme="minorEastAsia"/>
        </w:rPr>
      </w:pPr>
      <w:r w:rsidRPr="00D7025A">
        <w:rPr>
          <w:rFonts w:eastAsiaTheme="minorEastAsia"/>
        </w:rPr>
        <w:t>N</w:t>
      </w:r>
      <w:r w:rsidR="00F86544" w:rsidRPr="00D7025A">
        <w:rPr>
          <w:rFonts w:eastAsiaTheme="minorEastAsia"/>
        </w:rPr>
        <w:t>ext, the manner in which</w:t>
      </w:r>
      <w:r w:rsidRPr="00D7025A">
        <w:rPr>
          <w:rFonts w:eastAsiaTheme="minorEastAsia"/>
        </w:rPr>
        <w:t xml:space="preserve"> movement occurs on each axis defined</w:t>
      </w:r>
      <w:r w:rsidR="00D519E1" w:rsidRPr="00D7025A">
        <w:rPr>
          <w:rFonts w:eastAsiaTheme="minorEastAsia"/>
        </w:rPr>
        <w:t xml:space="preserve"> above</w:t>
      </w:r>
      <w:r w:rsidRPr="00D7025A">
        <w:rPr>
          <w:rFonts w:eastAsiaTheme="minorEastAsia"/>
        </w:rPr>
        <w:t xml:space="preserve"> is set.</w:t>
      </w:r>
      <w:r w:rsidR="00D519E1" w:rsidRPr="00D7025A">
        <w:rPr>
          <w:rFonts w:eastAsiaTheme="minorEastAsia"/>
        </w:rPr>
        <w:t xml:space="preserve"> </w:t>
      </w:r>
      <w:r w:rsidR="00697B06" w:rsidRPr="00D7025A">
        <w:rPr>
          <w:rFonts w:eastAsiaTheme="minorEastAsia"/>
        </w:rPr>
        <w:t xml:space="preserve">For each degree of freedom, the first number specifies whether the movement on that axis is </w:t>
      </w:r>
      <w:r w:rsidR="00E56AB8" w:rsidRPr="00D7025A">
        <w:rPr>
          <w:rFonts w:eastAsiaTheme="minorEastAsia"/>
        </w:rPr>
        <w:t xml:space="preserve">translational or rotational, 1 and </w:t>
      </w:r>
      <w:r w:rsidR="004B5BA8" w:rsidRPr="00D7025A">
        <w:rPr>
          <w:rFonts w:eastAsiaTheme="minorEastAsia"/>
        </w:rPr>
        <w:t>2,</w:t>
      </w:r>
      <w:r w:rsidR="00E56AB8" w:rsidRPr="00D7025A">
        <w:rPr>
          <w:rFonts w:eastAsiaTheme="minorEastAsia"/>
        </w:rPr>
        <w:t xml:space="preserve"> respectively. The next three numbers on the same lin</w:t>
      </w:r>
      <w:r w:rsidR="004B5BA8" w:rsidRPr="00D7025A">
        <w:rPr>
          <w:rFonts w:eastAsiaTheme="minorEastAsia"/>
        </w:rPr>
        <w:t>e denote the centre of the axis on the body</w:t>
      </w:r>
      <w:r w:rsidR="002415EF" w:rsidRPr="00D7025A">
        <w:rPr>
          <w:rFonts w:eastAsiaTheme="minorEastAsia"/>
        </w:rPr>
        <w:t xml:space="preserve">, using an XYZ coordinate system. The last three numbers denote the centre of gravity about </w:t>
      </w:r>
      <w:r w:rsidR="003D46B6" w:rsidRPr="00D7025A">
        <w:rPr>
          <w:rFonts w:eastAsiaTheme="minorEastAsia"/>
        </w:rPr>
        <w:t xml:space="preserve">the axis being defined. </w:t>
      </w:r>
      <w:r w:rsidR="001F5DB8" w:rsidRPr="00D7025A">
        <w:rPr>
          <w:rFonts w:eastAsiaTheme="minorEastAsia"/>
        </w:rPr>
        <w:t>These lines are defined properly using data on centre of gravity previously extracted from SALOME.</w:t>
      </w:r>
      <w:r w:rsidR="00CD78B7" w:rsidRPr="00D7025A">
        <w:rPr>
          <w:rFonts w:eastAsiaTheme="minorEastAsia"/>
        </w:rPr>
        <w:t xml:space="preserve"> </w:t>
      </w:r>
    </w:p>
    <w:p w14:paraId="0647859D" w14:textId="77777777" w:rsidR="00F34AB3" w:rsidRPr="00D7025A" w:rsidRDefault="00C2246E" w:rsidP="007E67AC">
      <w:pPr>
        <w:rPr>
          <w:rFonts w:eastAsiaTheme="minorEastAsia"/>
        </w:rPr>
      </w:pPr>
      <w:r w:rsidRPr="00D7025A">
        <w:rPr>
          <w:rFonts w:eastAsiaTheme="minorEastAsia"/>
        </w:rPr>
        <w:t>Next, the required output from NEMOH is specified</w:t>
      </w:r>
      <w:r w:rsidR="002670B5" w:rsidRPr="00D7025A">
        <w:rPr>
          <w:rFonts w:eastAsiaTheme="minorEastAsia"/>
        </w:rPr>
        <w:t xml:space="preserve">, i.e. </w:t>
      </w:r>
      <w:r w:rsidR="001367A5" w:rsidRPr="00D7025A">
        <w:rPr>
          <w:rFonts w:eastAsiaTheme="minorEastAsia"/>
        </w:rPr>
        <w:t>which forces and moments acting on the body are requi</w:t>
      </w:r>
      <w:r w:rsidR="003D7137" w:rsidRPr="00D7025A">
        <w:rPr>
          <w:rFonts w:eastAsiaTheme="minorEastAsia"/>
        </w:rPr>
        <w:t>red by the user.</w:t>
      </w:r>
      <w:r w:rsidR="00861D4B" w:rsidRPr="00D7025A">
        <w:rPr>
          <w:rFonts w:eastAsiaTheme="minorEastAsia"/>
        </w:rPr>
        <w:t xml:space="preserve"> First, the number of </w:t>
      </w:r>
      <w:r w:rsidR="00CA2AE7" w:rsidRPr="00D7025A">
        <w:rPr>
          <w:rFonts w:eastAsiaTheme="minorEastAsia"/>
        </w:rPr>
        <w:t xml:space="preserve">generalised forces to be outputted is defined, in this case, 6, one for each degree of freedom. The next lines use the same principle as before </w:t>
      </w:r>
      <w:r w:rsidR="002A3DA6" w:rsidRPr="00D7025A">
        <w:rPr>
          <w:rFonts w:eastAsiaTheme="minorEastAsia"/>
        </w:rPr>
        <w:t>for defining each resulting force/moment. The first number on the line is to define it as a force or moment, 1 and 2, respectively.</w:t>
      </w:r>
      <w:r w:rsidR="00850BE4" w:rsidRPr="00D7025A">
        <w:rPr>
          <w:rFonts w:eastAsiaTheme="minorEastAsia"/>
        </w:rPr>
        <w:t xml:space="preserve"> The next numbers </w:t>
      </w:r>
      <w:r w:rsidR="00C0731B" w:rsidRPr="00D7025A">
        <w:rPr>
          <w:rFonts w:eastAsiaTheme="minorEastAsia"/>
        </w:rPr>
        <w:t xml:space="preserve">are for </w:t>
      </w:r>
      <w:r w:rsidR="00A17321" w:rsidRPr="00D7025A">
        <w:rPr>
          <w:rFonts w:eastAsiaTheme="minorEastAsia"/>
        </w:rPr>
        <w:t>directionality and centre of gravity as before.</w:t>
      </w:r>
      <w:r w:rsidR="001212C0" w:rsidRPr="00D7025A">
        <w:rPr>
          <w:rFonts w:eastAsiaTheme="minorEastAsia"/>
        </w:rPr>
        <w:t xml:space="preserve"> In this case, because all models are axisymmetric,</w:t>
      </w:r>
      <w:r w:rsidR="005D1115" w:rsidRPr="00D7025A">
        <w:rPr>
          <w:rFonts w:eastAsiaTheme="minorEastAsia"/>
        </w:rPr>
        <w:t xml:space="preserve"> the axes and centre points for all forces are identical </w:t>
      </w:r>
      <w:r w:rsidR="003F63A2" w:rsidRPr="00D7025A">
        <w:rPr>
          <w:rFonts w:eastAsiaTheme="minorEastAsia"/>
        </w:rPr>
        <w:t>to the axes and centre points of the models themselves.</w:t>
      </w:r>
    </w:p>
    <w:p w14:paraId="00DD879E" w14:textId="77777777" w:rsidR="00FF51C0" w:rsidRPr="00D7025A" w:rsidRDefault="00C2246E" w:rsidP="007E67AC">
      <w:pPr>
        <w:rPr>
          <w:rFonts w:eastAsiaTheme="minorEastAsia"/>
        </w:rPr>
      </w:pPr>
      <w:r w:rsidRPr="00D7025A">
        <w:rPr>
          <w:rFonts w:eastAsiaTheme="minorEastAsia"/>
        </w:rPr>
        <w:t>Next</w:t>
      </w:r>
      <w:r w:rsidR="00621F71" w:rsidRPr="00D7025A">
        <w:rPr>
          <w:rFonts w:eastAsiaTheme="minorEastAsia"/>
        </w:rPr>
        <w:t xml:space="preserve">, </w:t>
      </w:r>
      <w:r w:rsidR="00F23329" w:rsidRPr="00D7025A">
        <w:rPr>
          <w:rFonts w:eastAsiaTheme="minorEastAsia"/>
        </w:rPr>
        <w:t>specific load cases to be solved is defined</w:t>
      </w:r>
      <w:r w:rsidR="00042D7B" w:rsidRPr="00D7025A">
        <w:rPr>
          <w:rFonts w:eastAsiaTheme="minorEastAsia"/>
        </w:rPr>
        <w:t xml:space="preserve">. </w:t>
      </w:r>
      <w:r w:rsidR="00F0234E" w:rsidRPr="00D7025A">
        <w:rPr>
          <w:rFonts w:eastAsiaTheme="minorEastAsia"/>
        </w:rPr>
        <w:t>This defines</w:t>
      </w:r>
      <w:r w:rsidR="00042D7B" w:rsidRPr="00D7025A">
        <w:rPr>
          <w:rFonts w:eastAsiaTheme="minorEastAsia"/>
        </w:rPr>
        <w:t xml:space="preserve"> the</w:t>
      </w:r>
      <w:r w:rsidR="003B28D1" w:rsidRPr="00D7025A">
        <w:rPr>
          <w:rFonts w:eastAsiaTheme="minorEastAsia"/>
        </w:rPr>
        <w:t xml:space="preserve"> frequency </w:t>
      </w:r>
      <w:r w:rsidR="0045584A" w:rsidRPr="00D7025A">
        <w:rPr>
          <w:rFonts w:eastAsiaTheme="minorEastAsia"/>
        </w:rPr>
        <w:t>bandwidth of the simulation, i.e. the number</w:t>
      </w:r>
      <w:r w:rsidR="00042D7B" w:rsidRPr="00D7025A">
        <w:rPr>
          <w:rFonts w:eastAsiaTheme="minorEastAsia"/>
        </w:rPr>
        <w:t xml:space="preserve"> </w:t>
      </w:r>
      <w:r w:rsidR="00E51A12" w:rsidRPr="00D7025A">
        <w:rPr>
          <w:rFonts w:eastAsiaTheme="minorEastAsia"/>
        </w:rPr>
        <w:t xml:space="preserve">of </w:t>
      </w:r>
      <w:r w:rsidR="000173B1" w:rsidRPr="00D7025A">
        <w:rPr>
          <w:rFonts w:eastAsiaTheme="minorEastAsia"/>
        </w:rPr>
        <w:t xml:space="preserve">small </w:t>
      </w:r>
      <w:r w:rsidR="006A41FF" w:rsidRPr="00D7025A">
        <w:rPr>
          <w:rFonts w:eastAsiaTheme="minorEastAsia"/>
        </w:rPr>
        <w:t>amplitudes</w:t>
      </w:r>
      <w:r w:rsidR="00E51A12" w:rsidRPr="00D7025A">
        <w:rPr>
          <w:rFonts w:eastAsiaTheme="minorEastAsia"/>
        </w:rPr>
        <w:t xml:space="preserve"> waves the bod</w:t>
      </w:r>
      <w:r w:rsidR="004375E6" w:rsidRPr="00D7025A">
        <w:rPr>
          <w:rFonts w:eastAsiaTheme="minorEastAsia"/>
        </w:rPr>
        <w:t>y is being hit by</w:t>
      </w:r>
      <w:r w:rsidR="000173B1" w:rsidRPr="00D7025A">
        <w:rPr>
          <w:rFonts w:eastAsiaTheme="minorEastAsia"/>
        </w:rPr>
        <w:t xml:space="preserve"> and at what “speeds” i.e. defining the range and resolution of the output</w:t>
      </w:r>
      <w:r w:rsidRPr="00D7025A">
        <w:rPr>
          <w:rFonts w:eastAsiaTheme="minorEastAsia"/>
        </w:rPr>
        <w:t>.</w:t>
      </w:r>
      <w:r w:rsidR="003F63A2" w:rsidRPr="00D7025A">
        <w:rPr>
          <w:rFonts w:eastAsiaTheme="minorEastAsia"/>
        </w:rPr>
        <w:t xml:space="preserve"> These vary appropriately between the </w:t>
      </w:r>
      <w:r w:rsidR="00512DF6" w:rsidRPr="00D7025A">
        <w:rPr>
          <w:rFonts w:eastAsiaTheme="minorEastAsia"/>
        </w:rPr>
        <w:t>cylinder</w:t>
      </w:r>
      <w:r w:rsidR="003F63A2" w:rsidRPr="00D7025A">
        <w:rPr>
          <w:rFonts w:eastAsiaTheme="minorEastAsia"/>
        </w:rPr>
        <w:t xml:space="preserve"> and </w:t>
      </w:r>
      <w:r w:rsidR="00512DF6" w:rsidRPr="00D7025A">
        <w:rPr>
          <w:rFonts w:eastAsiaTheme="minorEastAsia"/>
        </w:rPr>
        <w:t>sphere</w:t>
      </w:r>
      <w:r w:rsidR="003F63A2" w:rsidRPr="00D7025A">
        <w:rPr>
          <w:rFonts w:eastAsiaTheme="minorEastAsia"/>
        </w:rPr>
        <w:t xml:space="preserve"> meshes.</w:t>
      </w:r>
      <w:r w:rsidR="00597576" w:rsidRPr="00D7025A">
        <w:rPr>
          <w:rFonts w:eastAsiaTheme="minorEastAsia"/>
        </w:rPr>
        <w:t xml:space="preserve"> Initially, values </w:t>
      </w:r>
      <w:r w:rsidR="008D0D39" w:rsidRPr="00D7025A">
        <w:rPr>
          <w:rFonts w:eastAsiaTheme="minorEastAsia"/>
        </w:rPr>
        <w:t>were</w:t>
      </w:r>
      <w:r w:rsidR="00597576" w:rsidRPr="00D7025A">
        <w:rPr>
          <w:rFonts w:eastAsiaTheme="minorEastAsia"/>
        </w:rPr>
        <w:t xml:space="preserve"> selected on a “best guess” basis,</w:t>
      </w:r>
      <w:r w:rsidR="00064732" w:rsidRPr="00D7025A">
        <w:rPr>
          <w:rFonts w:eastAsiaTheme="minorEastAsia"/>
        </w:rPr>
        <w:t xml:space="preserve"> </w:t>
      </w:r>
      <w:r w:rsidR="008D0D39" w:rsidRPr="00D7025A">
        <w:rPr>
          <w:rFonts w:eastAsiaTheme="minorEastAsia"/>
        </w:rPr>
        <w:t xml:space="preserve">with a target outcome of </w:t>
      </w:r>
      <w:r w:rsidR="00972B95" w:rsidRPr="00D7025A">
        <w:rPr>
          <w:rFonts w:eastAsiaTheme="minorEastAsia"/>
        </w:rPr>
        <w:t>hydrodynamic</w:t>
      </w:r>
      <w:r w:rsidR="008E32A8" w:rsidRPr="00D7025A">
        <w:rPr>
          <w:rFonts w:eastAsiaTheme="minorEastAsia"/>
        </w:rPr>
        <w:t xml:space="preserve"> </w:t>
      </w:r>
      <w:r w:rsidR="00972B95" w:rsidRPr="00D7025A">
        <w:rPr>
          <w:rFonts w:eastAsiaTheme="minorEastAsia"/>
        </w:rPr>
        <w:t>responses</w:t>
      </w:r>
      <w:r w:rsidR="008E32A8" w:rsidRPr="00D7025A">
        <w:rPr>
          <w:rFonts w:eastAsiaTheme="minorEastAsia"/>
        </w:rPr>
        <w:t xml:space="preserve"> tending towards </w:t>
      </w:r>
      <w:r w:rsidR="00972B95" w:rsidRPr="00D7025A">
        <w:rPr>
          <w:rFonts w:eastAsiaTheme="minorEastAsia"/>
        </w:rPr>
        <w:t>zero for all cases except added mass, which should tend toward som</w:t>
      </w:r>
      <w:r w:rsidR="00FE4220" w:rsidRPr="00D7025A">
        <w:rPr>
          <w:rFonts w:eastAsiaTheme="minorEastAsia"/>
        </w:rPr>
        <w:t>e other non-zero value. In doing so</w:t>
      </w:r>
      <w:r w:rsidR="005E0A2B" w:rsidRPr="00D7025A">
        <w:rPr>
          <w:rFonts w:eastAsiaTheme="minorEastAsia"/>
        </w:rPr>
        <w:t>,</w:t>
      </w:r>
      <w:r w:rsidR="00FE4220" w:rsidRPr="00D7025A">
        <w:rPr>
          <w:rFonts w:eastAsiaTheme="minorEastAsia"/>
        </w:rPr>
        <w:t xml:space="preserve"> hydrodynamic </w:t>
      </w:r>
      <w:r w:rsidR="00AB0DEA" w:rsidRPr="00D7025A">
        <w:rPr>
          <w:rFonts w:eastAsiaTheme="minorEastAsia"/>
        </w:rPr>
        <w:t xml:space="preserve">parameters </w:t>
      </w:r>
      <w:r w:rsidR="005E2F26" w:rsidRPr="00D7025A">
        <w:rPr>
          <w:rFonts w:eastAsiaTheme="minorEastAsia"/>
        </w:rPr>
        <w:t xml:space="preserve">are fully defined for the given sea-state, without increasing the </w:t>
      </w:r>
      <w:r w:rsidR="00672609" w:rsidRPr="00D7025A">
        <w:rPr>
          <w:rFonts w:eastAsiaTheme="minorEastAsia"/>
        </w:rPr>
        <w:t>size (and time) of the simulation needlessly.</w:t>
      </w:r>
      <w:r w:rsidR="00FE4220" w:rsidRPr="00D7025A">
        <w:rPr>
          <w:rFonts w:eastAsiaTheme="minorEastAsia"/>
        </w:rPr>
        <w:t xml:space="preserve"> </w:t>
      </w:r>
      <w:r w:rsidR="008E32A8" w:rsidRPr="00D7025A">
        <w:rPr>
          <w:rFonts w:eastAsiaTheme="minorEastAsia"/>
        </w:rPr>
        <w:t xml:space="preserve"> </w:t>
      </w:r>
    </w:p>
    <w:p w14:paraId="4DA878FC" w14:textId="1003CF81" w:rsidR="00E0402A" w:rsidRPr="00D7025A" w:rsidRDefault="00C2246E" w:rsidP="007E67AC">
      <w:pPr>
        <w:rPr>
          <w:rFonts w:eastAsiaTheme="minorEastAsia"/>
        </w:rPr>
      </w:pPr>
      <w:r w:rsidRPr="00D7025A">
        <w:rPr>
          <w:rFonts w:eastAsiaTheme="minorEastAsia"/>
        </w:rPr>
        <w:t xml:space="preserve">Next, the </w:t>
      </w:r>
      <w:r w:rsidR="00A04198" w:rsidRPr="00D7025A">
        <w:rPr>
          <w:rFonts w:eastAsiaTheme="minorEastAsia"/>
        </w:rPr>
        <w:t>number of wave directions is defined</w:t>
      </w:r>
      <w:r w:rsidR="00C45EAF" w:rsidRPr="00D7025A">
        <w:rPr>
          <w:rFonts w:eastAsiaTheme="minorEastAsia"/>
        </w:rPr>
        <w:t xml:space="preserve">, in this case, it is set </w:t>
      </w:r>
      <w:r w:rsidR="00C45EAF" w:rsidRPr="00E45D7D">
        <w:rPr>
          <w:rFonts w:eastAsiaTheme="minorEastAsia"/>
        </w:rPr>
        <w:t xml:space="preserve">to </w:t>
      </w:r>
      <w:r w:rsidR="00E45D7D" w:rsidRPr="00E45D7D">
        <w:rPr>
          <w:rFonts w:eastAsiaTheme="minorEastAsia"/>
        </w:rPr>
        <w:t>one</w:t>
      </w:r>
      <w:r w:rsidR="00C45EAF" w:rsidRPr="00E45D7D">
        <w:rPr>
          <w:rFonts w:eastAsiaTheme="minorEastAsia"/>
        </w:rPr>
        <w:t xml:space="preserve">, with min-max angles of </w:t>
      </w:r>
      <w:r w:rsidR="00E45D7D" w:rsidRPr="00E45D7D">
        <w:rPr>
          <w:rFonts w:eastAsiaTheme="minorEastAsia"/>
        </w:rPr>
        <w:t>zero</w:t>
      </w:r>
      <w:r w:rsidR="00C45EAF" w:rsidRPr="00E45D7D">
        <w:rPr>
          <w:rFonts w:eastAsiaTheme="minorEastAsia"/>
        </w:rPr>
        <w:t>, effectively</w:t>
      </w:r>
      <w:r w:rsidR="00C45EAF" w:rsidRPr="00D7025A">
        <w:rPr>
          <w:rFonts w:eastAsiaTheme="minorEastAsia"/>
        </w:rPr>
        <w:t xml:space="preserve"> </w:t>
      </w:r>
      <w:r w:rsidR="006A41FF" w:rsidRPr="00D7025A">
        <w:rPr>
          <w:rFonts w:eastAsiaTheme="minorEastAsia"/>
        </w:rPr>
        <w:t>defining the waves as coming from a singular direction</w:t>
      </w:r>
      <w:r w:rsidR="005E188B" w:rsidRPr="00D7025A">
        <w:rPr>
          <w:rFonts w:eastAsiaTheme="minorEastAsia"/>
        </w:rPr>
        <w:t>, from the X-axis.</w:t>
      </w:r>
    </w:p>
    <w:p w14:paraId="53364B6A" w14:textId="77777777" w:rsidR="006A41FF" w:rsidRPr="00D7025A" w:rsidRDefault="00C2246E" w:rsidP="007E67AC">
      <w:pPr>
        <w:rPr>
          <w:rFonts w:eastAsiaTheme="minorEastAsia"/>
        </w:rPr>
      </w:pPr>
      <w:r w:rsidRPr="00D7025A">
        <w:rPr>
          <w:rFonts w:eastAsiaTheme="minorEastAsia"/>
        </w:rPr>
        <w:t>Finally, post-processing options can be specified, but are not utilised within the context of this report.</w:t>
      </w:r>
    </w:p>
    <w:p w14:paraId="64F80E14" w14:textId="77777777" w:rsidR="007E67AC" w:rsidRPr="00D7025A" w:rsidRDefault="00C2246E" w:rsidP="007E67AC">
      <w:pPr>
        <w:rPr>
          <w:rFonts w:eastAsiaTheme="minorEastAsia"/>
        </w:rPr>
      </w:pPr>
      <w:r w:rsidRPr="00D7025A">
        <w:rPr>
          <w:rFonts w:eastAsiaTheme="minorEastAsia"/>
        </w:rPr>
        <w:lastRenderedPageBreak/>
        <w:t xml:space="preserve">Having defined the bodies, </w:t>
      </w:r>
      <w:r w:rsidR="00947F4B" w:rsidRPr="00D7025A">
        <w:rPr>
          <w:rFonts w:eastAsiaTheme="minorEastAsia"/>
        </w:rPr>
        <w:t>the sea environment and desired output, t</w:t>
      </w:r>
      <w:r w:rsidR="008D6C13" w:rsidRPr="00D7025A">
        <w:rPr>
          <w:rFonts w:eastAsiaTheme="minorEastAsia"/>
        </w:rPr>
        <w:t>hree</w:t>
      </w:r>
      <w:r w:rsidR="00CB4F02" w:rsidRPr="00D7025A">
        <w:rPr>
          <w:rFonts w:eastAsiaTheme="minorEastAsia"/>
        </w:rPr>
        <w:t xml:space="preserve"> </w:t>
      </w:r>
      <w:r w:rsidR="00AB6C77" w:rsidRPr="00D7025A">
        <w:rPr>
          <w:rFonts w:eastAsiaTheme="minorEastAsia"/>
        </w:rPr>
        <w:t>files</w:t>
      </w:r>
      <w:r w:rsidR="00CB4F02" w:rsidRPr="00D7025A">
        <w:rPr>
          <w:rFonts w:eastAsiaTheme="minorEastAsia"/>
        </w:rPr>
        <w:t xml:space="preserve"> </w:t>
      </w:r>
      <w:r w:rsidR="008D6C13" w:rsidRPr="00D7025A">
        <w:rPr>
          <w:rFonts w:eastAsiaTheme="minorEastAsia"/>
        </w:rPr>
        <w:t xml:space="preserve">must then be </w:t>
      </w:r>
      <w:r w:rsidR="00AB6C77" w:rsidRPr="00D7025A">
        <w:rPr>
          <w:rFonts w:eastAsiaTheme="minorEastAsia"/>
        </w:rPr>
        <w:t xml:space="preserve">executed </w:t>
      </w:r>
      <w:r w:rsidR="00947F4B" w:rsidRPr="00D7025A">
        <w:rPr>
          <w:rFonts w:eastAsiaTheme="minorEastAsia"/>
        </w:rPr>
        <w:t>to derive the hydrodynamic coefficients, namely:</w:t>
      </w:r>
    </w:p>
    <w:p w14:paraId="1B40F6AD" w14:textId="77777777" w:rsidR="003D673B" w:rsidRPr="00D7025A" w:rsidRDefault="00C2246E" w:rsidP="003D673B">
      <w:pPr>
        <w:pStyle w:val="ListParagraph"/>
        <w:numPr>
          <w:ilvl w:val="0"/>
          <w:numId w:val="13"/>
        </w:numPr>
        <w:rPr>
          <w:rFonts w:eastAsiaTheme="minorEastAsia"/>
        </w:rPr>
      </w:pPr>
      <w:r w:rsidRPr="00D7025A">
        <w:rPr>
          <w:rFonts w:eastAsiaTheme="minorEastAsia"/>
        </w:rPr>
        <w:t>PreProcess</w:t>
      </w:r>
      <w:r w:rsidR="001C6115" w:rsidRPr="00D7025A">
        <w:rPr>
          <w:rFonts w:eastAsiaTheme="minorEastAsia"/>
        </w:rPr>
        <w:t>or,</w:t>
      </w:r>
      <w:r w:rsidR="00E90525" w:rsidRPr="00D7025A">
        <w:rPr>
          <w:rFonts w:eastAsiaTheme="minorEastAsia"/>
        </w:rPr>
        <w:t xml:space="preserve"> which prepares the </w:t>
      </w:r>
      <w:r w:rsidR="00E9441E" w:rsidRPr="00D7025A">
        <w:rPr>
          <w:rFonts w:eastAsiaTheme="minorEastAsia"/>
        </w:rPr>
        <w:t xml:space="preserve">mesh for usage and generates </w:t>
      </w:r>
      <w:r w:rsidR="006206EE" w:rsidRPr="00D7025A">
        <w:rPr>
          <w:rFonts w:eastAsiaTheme="minorEastAsia"/>
        </w:rPr>
        <w:t xml:space="preserve">the boundary value problems </w:t>
      </w:r>
      <w:r w:rsidR="00AD1539" w:rsidRPr="00D7025A">
        <w:rPr>
          <w:rFonts w:eastAsiaTheme="minorEastAsia"/>
        </w:rPr>
        <w:t>for both radiation and diffraction forces.</w:t>
      </w:r>
    </w:p>
    <w:p w14:paraId="2644036C" w14:textId="77777777" w:rsidR="001C6115" w:rsidRPr="00D7025A" w:rsidRDefault="00C2246E" w:rsidP="003D673B">
      <w:pPr>
        <w:pStyle w:val="ListParagraph"/>
        <w:numPr>
          <w:ilvl w:val="0"/>
          <w:numId w:val="13"/>
        </w:numPr>
        <w:rPr>
          <w:rFonts w:eastAsiaTheme="minorEastAsia"/>
        </w:rPr>
      </w:pPr>
      <w:r w:rsidRPr="00D7025A">
        <w:rPr>
          <w:rFonts w:eastAsiaTheme="minorEastAsia"/>
        </w:rPr>
        <w:t>Solver,</w:t>
      </w:r>
      <w:r w:rsidR="00AD1539" w:rsidRPr="00D7025A">
        <w:rPr>
          <w:rFonts w:eastAsiaTheme="minorEastAsia"/>
        </w:rPr>
        <w:t xml:space="preserve"> which solves the boundary value problems </w:t>
      </w:r>
      <w:r w:rsidR="00F83F43" w:rsidRPr="00D7025A">
        <w:rPr>
          <w:rFonts w:eastAsiaTheme="minorEastAsia"/>
        </w:rPr>
        <w:t>specified by the PreProcessor</w:t>
      </w:r>
      <w:r w:rsidR="00466B05" w:rsidRPr="00D7025A">
        <w:rPr>
          <w:rFonts w:eastAsiaTheme="minorEastAsia"/>
        </w:rPr>
        <w:t>.</w:t>
      </w:r>
    </w:p>
    <w:p w14:paraId="1A43FF08" w14:textId="77777777" w:rsidR="001C6115" w:rsidRPr="00D7025A" w:rsidRDefault="00C2246E" w:rsidP="003D673B">
      <w:pPr>
        <w:pStyle w:val="ListParagraph"/>
        <w:numPr>
          <w:ilvl w:val="0"/>
          <w:numId w:val="13"/>
        </w:numPr>
        <w:rPr>
          <w:rFonts w:eastAsiaTheme="minorEastAsia"/>
        </w:rPr>
      </w:pPr>
      <w:r w:rsidRPr="00D7025A">
        <w:rPr>
          <w:rFonts w:eastAsiaTheme="minorEastAsia"/>
        </w:rPr>
        <w:t>PostProcessor,</w:t>
      </w:r>
      <w:r w:rsidR="00AB6C77" w:rsidRPr="00D7025A">
        <w:rPr>
          <w:rFonts w:eastAsiaTheme="minorEastAsia"/>
        </w:rPr>
        <w:t xml:space="preserve"> which exports </w:t>
      </w:r>
      <w:r w:rsidR="00466B05" w:rsidRPr="00D7025A">
        <w:rPr>
          <w:rFonts w:eastAsiaTheme="minorEastAsia"/>
        </w:rPr>
        <w:t>quantities</w:t>
      </w:r>
      <w:r w:rsidR="00AB6C77" w:rsidRPr="00D7025A">
        <w:rPr>
          <w:rFonts w:eastAsiaTheme="minorEastAsia"/>
        </w:rPr>
        <w:t xml:space="preserve"> such as added mass</w:t>
      </w:r>
      <w:r w:rsidR="00466B05" w:rsidRPr="00D7025A">
        <w:rPr>
          <w:rFonts w:eastAsiaTheme="minorEastAsia"/>
        </w:rPr>
        <w:t>, generated by the solver, to a readable format.</w:t>
      </w:r>
    </w:p>
    <w:p w14:paraId="3D9BA39B" w14:textId="77777777" w:rsidR="008B55F8" w:rsidRPr="00D7025A" w:rsidRDefault="00C2246E" w:rsidP="008B55F8">
      <w:pPr>
        <w:rPr>
          <w:rFonts w:eastAsiaTheme="minorEastAsia"/>
        </w:rPr>
      </w:pPr>
      <w:r w:rsidRPr="00D7025A">
        <w:rPr>
          <w:rFonts w:eastAsiaTheme="minorEastAsia"/>
        </w:rPr>
        <w:t>The run-time of NEMOH scales exponentially with the number of quadrangles contained within the mesh</w:t>
      </w:r>
      <w:r w:rsidR="004B5ACE" w:rsidRPr="00D7025A">
        <w:rPr>
          <w:rFonts w:eastAsiaTheme="minorEastAsia"/>
        </w:rPr>
        <w:t>, this presents a problem as the accuracy of the output</w:t>
      </w:r>
      <w:r w:rsidR="00E27A9A" w:rsidRPr="00D7025A">
        <w:rPr>
          <w:rFonts w:eastAsiaTheme="minorEastAsia"/>
        </w:rPr>
        <w:t xml:space="preserve"> files also scales mesh quality.</w:t>
      </w:r>
      <w:r w:rsidR="00B20246" w:rsidRPr="00D7025A">
        <w:rPr>
          <w:rFonts w:eastAsiaTheme="minorEastAsia"/>
        </w:rPr>
        <w:t xml:space="preserve"> An increase </w:t>
      </w:r>
      <w:r w:rsidR="00666190" w:rsidRPr="00D7025A">
        <w:rPr>
          <w:rFonts w:eastAsiaTheme="minorEastAsia"/>
        </w:rPr>
        <w:t>in mesh quality of a single panel will always result in at least two more boundary value problems and in most cases even more</w:t>
      </w:r>
      <w:r w:rsidR="00887B46" w:rsidRPr="00D7025A">
        <w:rPr>
          <w:rFonts w:eastAsiaTheme="minorEastAsia"/>
        </w:rPr>
        <w:t>. It is for this reason that this report only analyses</w:t>
      </w:r>
      <w:r w:rsidR="00C016DB" w:rsidRPr="00D7025A">
        <w:rPr>
          <w:rFonts w:eastAsiaTheme="minorEastAsia"/>
        </w:rPr>
        <w:t xml:space="preserve"> both simple and</w:t>
      </w:r>
      <w:r w:rsidR="00887B46" w:rsidRPr="00D7025A">
        <w:rPr>
          <w:rFonts w:eastAsiaTheme="minorEastAsia"/>
        </w:rPr>
        <w:t xml:space="preserve"> axisymmetric bodies</w:t>
      </w:r>
      <w:r w:rsidR="00C016DB" w:rsidRPr="00D7025A">
        <w:rPr>
          <w:rFonts w:eastAsiaTheme="minorEastAsia"/>
        </w:rPr>
        <w:t>. Constructing the body using simple shapes allow</w:t>
      </w:r>
      <w:r w:rsidR="00D27FD0" w:rsidRPr="00D7025A">
        <w:rPr>
          <w:rFonts w:eastAsiaTheme="minorEastAsia"/>
        </w:rPr>
        <w:t>s for as few quadrangles as possible to be used in mesh construction</w:t>
      </w:r>
      <w:r w:rsidR="002B432F" w:rsidRPr="00D7025A">
        <w:rPr>
          <w:rFonts w:eastAsiaTheme="minorEastAsia"/>
        </w:rPr>
        <w:t xml:space="preserve">. Then by creating axisymmetric bodies, the </w:t>
      </w:r>
      <w:r w:rsidR="004D5E61" w:rsidRPr="00D7025A">
        <w:rPr>
          <w:rFonts w:eastAsiaTheme="minorEastAsia"/>
        </w:rPr>
        <w:t xml:space="preserve">constructed mesh needs only </w:t>
      </w:r>
      <w:r w:rsidR="00E30F72" w:rsidRPr="00D7025A">
        <w:rPr>
          <w:rFonts w:eastAsiaTheme="minorEastAsia"/>
        </w:rPr>
        <w:t xml:space="preserve">to </w:t>
      </w:r>
      <w:r w:rsidR="004D5E61" w:rsidRPr="00D7025A">
        <w:rPr>
          <w:rFonts w:eastAsiaTheme="minorEastAsia"/>
        </w:rPr>
        <w:t>define half the body</w:t>
      </w:r>
      <w:r w:rsidR="00E30F72" w:rsidRPr="00D7025A">
        <w:rPr>
          <w:rFonts w:eastAsiaTheme="minorEastAsia"/>
        </w:rPr>
        <w:t>, resulting in half as many quadrangle panels</w:t>
      </w:r>
      <w:r w:rsidR="00D50FBA" w:rsidRPr="00D7025A">
        <w:rPr>
          <w:rFonts w:eastAsiaTheme="minorEastAsia"/>
        </w:rPr>
        <w:t>. Th</w:t>
      </w:r>
      <w:r w:rsidR="00C0205F" w:rsidRPr="00D7025A">
        <w:rPr>
          <w:rFonts w:eastAsiaTheme="minorEastAsia"/>
        </w:rPr>
        <w:t>is</w:t>
      </w:r>
      <w:r w:rsidR="00E30F72" w:rsidRPr="00D7025A">
        <w:rPr>
          <w:rFonts w:eastAsiaTheme="minorEastAsia"/>
        </w:rPr>
        <w:t xml:space="preserve"> effectively </w:t>
      </w:r>
      <w:r w:rsidR="00D50FBA" w:rsidRPr="00D7025A">
        <w:rPr>
          <w:rFonts w:eastAsiaTheme="minorEastAsia"/>
        </w:rPr>
        <w:t>reduces the number of boundary value problems</w:t>
      </w:r>
      <w:r w:rsidR="00FC1878" w:rsidRPr="00D7025A">
        <w:rPr>
          <w:rFonts w:eastAsiaTheme="minorEastAsia"/>
        </w:rPr>
        <w:t>,</w:t>
      </w:r>
      <w:r w:rsidR="00D50FBA" w:rsidRPr="00D7025A">
        <w:rPr>
          <w:rFonts w:eastAsiaTheme="minorEastAsia"/>
        </w:rPr>
        <w:t xml:space="preserve"> and as such NEMOH run time</w:t>
      </w:r>
      <w:r w:rsidR="00FC1878" w:rsidRPr="00D7025A">
        <w:rPr>
          <w:rFonts w:eastAsiaTheme="minorEastAsia"/>
        </w:rPr>
        <w:t>,</w:t>
      </w:r>
      <w:r w:rsidR="00D50FBA" w:rsidRPr="00D7025A">
        <w:rPr>
          <w:rFonts w:eastAsiaTheme="minorEastAsia"/>
        </w:rPr>
        <w:t xml:space="preserve"> in half.</w:t>
      </w:r>
    </w:p>
    <w:p w14:paraId="16E05903" w14:textId="77777777" w:rsidR="00102B0A" w:rsidRPr="00D7025A" w:rsidRDefault="00C2246E" w:rsidP="008B55F8">
      <w:pPr>
        <w:rPr>
          <w:rFonts w:eastAsiaTheme="minorEastAsia"/>
        </w:rPr>
      </w:pPr>
      <w:r w:rsidRPr="00D7025A">
        <w:rPr>
          <w:rFonts w:eastAsiaTheme="minorEastAsia"/>
        </w:rPr>
        <w:t>Upon completion, NEMOH creates four files</w:t>
      </w:r>
      <w:r w:rsidR="00880DF8" w:rsidRPr="00D7025A">
        <w:rPr>
          <w:rFonts w:eastAsiaTheme="minorEastAsia"/>
        </w:rPr>
        <w:t xml:space="preserve"> containing the hydrodynamic </w:t>
      </w:r>
      <w:r w:rsidR="00850C99" w:rsidRPr="00D7025A">
        <w:rPr>
          <w:rFonts w:eastAsiaTheme="minorEastAsia"/>
        </w:rPr>
        <w:t>parameters</w:t>
      </w:r>
      <w:r w:rsidR="00880DF8" w:rsidRPr="00D7025A">
        <w:rPr>
          <w:rFonts w:eastAsiaTheme="minorEastAsia"/>
        </w:rPr>
        <w:t xml:space="preserve"> of the specified bodies</w:t>
      </w:r>
      <w:r w:rsidR="00D43BDD" w:rsidRPr="00D7025A">
        <w:rPr>
          <w:rFonts w:eastAsiaTheme="minorEastAsia"/>
        </w:rPr>
        <w:t xml:space="preserve">, containing the diffraction, </w:t>
      </w:r>
      <w:r w:rsidR="003D4CB5" w:rsidRPr="00D7025A">
        <w:rPr>
          <w:rFonts w:eastAsiaTheme="minorEastAsia"/>
        </w:rPr>
        <w:t>excitation</w:t>
      </w:r>
      <w:r w:rsidR="00850C99" w:rsidRPr="00D7025A">
        <w:rPr>
          <w:rFonts w:eastAsiaTheme="minorEastAsia"/>
        </w:rPr>
        <w:t xml:space="preserve"> and </w:t>
      </w:r>
      <w:r w:rsidR="003D4CB5" w:rsidRPr="00D7025A">
        <w:rPr>
          <w:rFonts w:eastAsiaTheme="minorEastAsia"/>
        </w:rPr>
        <w:t xml:space="preserve">Froude-Krylov forces </w:t>
      </w:r>
      <w:r w:rsidR="00850C99" w:rsidRPr="00D7025A">
        <w:rPr>
          <w:rFonts w:eastAsiaTheme="minorEastAsia"/>
        </w:rPr>
        <w:t>as well as the radiation coefficients</w:t>
      </w:r>
      <w:r w:rsidR="00F164BD" w:rsidRPr="00D7025A">
        <w:rPr>
          <w:rFonts w:eastAsiaTheme="minorEastAsia"/>
        </w:rPr>
        <w:t xml:space="preserve"> for each wave frequency the user has selected</w:t>
      </w:r>
      <w:r w:rsidR="00581FC0" w:rsidRPr="00D7025A">
        <w:rPr>
          <w:rFonts w:eastAsiaTheme="minorEastAsia"/>
        </w:rPr>
        <w:t>.</w:t>
      </w:r>
    </w:p>
    <w:p w14:paraId="37C38A8D" w14:textId="77777777" w:rsidR="00584CA3" w:rsidRDefault="00C2246E" w:rsidP="00584CA3">
      <w:pPr>
        <w:pStyle w:val="Heading2"/>
      </w:pPr>
      <w:bookmarkStart w:id="45" w:name="_Toc39465923"/>
      <w:r>
        <w:t>WEC-Sim Usage</w:t>
      </w:r>
      <w:bookmarkEnd w:id="45"/>
    </w:p>
    <w:p w14:paraId="63A7217B" w14:textId="77777777" w:rsidR="00C17FDA" w:rsidRPr="00D7025A" w:rsidRDefault="00C2246E" w:rsidP="00C17FDA">
      <w:pPr>
        <w:rPr>
          <w:rFonts w:eastAsiaTheme="minorEastAsia"/>
        </w:rPr>
      </w:pPr>
      <w:r w:rsidRPr="00D7025A">
        <w:rPr>
          <w:rFonts w:eastAsiaTheme="minorEastAsia"/>
        </w:rPr>
        <w:t xml:space="preserve">WEC-Sim </w:t>
      </w:r>
      <w:r w:rsidR="006C3E3E" w:rsidRPr="00D7025A">
        <w:rPr>
          <w:rFonts w:eastAsiaTheme="minorEastAsia"/>
        </w:rPr>
        <w:t xml:space="preserve">runs entirely within MATLAB and its associated plugin </w:t>
      </w:r>
      <w:r w:rsidR="00B53CB1" w:rsidRPr="00D7025A">
        <w:rPr>
          <w:rFonts w:eastAsiaTheme="minorEastAsia"/>
        </w:rPr>
        <w:t>Simulink</w:t>
      </w:r>
      <w:r w:rsidR="00FD15FC" w:rsidRPr="00D7025A">
        <w:rPr>
          <w:rFonts w:eastAsiaTheme="minorEastAsia"/>
        </w:rPr>
        <w:t xml:space="preserve">. WEC-Sim requires four inputs </w:t>
      </w:r>
      <w:r w:rsidR="008F1147" w:rsidRPr="00D7025A">
        <w:rPr>
          <w:rFonts w:eastAsiaTheme="minorEastAsia"/>
        </w:rPr>
        <w:t xml:space="preserve">for the complete simulation of a wave energy </w:t>
      </w:r>
      <w:r w:rsidR="006E062D" w:rsidRPr="00D7025A">
        <w:rPr>
          <w:rFonts w:eastAsiaTheme="minorEastAsia"/>
        </w:rPr>
        <w:t>converter</w:t>
      </w:r>
      <w:r w:rsidR="008F1147" w:rsidRPr="00D7025A">
        <w:rPr>
          <w:rFonts w:eastAsiaTheme="minorEastAsia"/>
        </w:rPr>
        <w:t>, those being:</w:t>
      </w:r>
    </w:p>
    <w:p w14:paraId="1DBC58DB" w14:textId="77777777" w:rsidR="008F1147" w:rsidRPr="00D7025A" w:rsidRDefault="00C2246E" w:rsidP="008F1147">
      <w:pPr>
        <w:pStyle w:val="ListParagraph"/>
        <w:numPr>
          <w:ilvl w:val="0"/>
          <w:numId w:val="14"/>
        </w:numPr>
        <w:rPr>
          <w:rFonts w:eastAsiaTheme="minorEastAsia"/>
        </w:rPr>
      </w:pPr>
      <w:r w:rsidRPr="00D7025A">
        <w:rPr>
          <w:rFonts w:eastAsiaTheme="minorEastAsia"/>
        </w:rPr>
        <w:t>Hydrodynamic Data</w:t>
      </w:r>
    </w:p>
    <w:p w14:paraId="5DA995FC" w14:textId="77777777" w:rsidR="008F1147" w:rsidRPr="00D7025A" w:rsidRDefault="00C2246E" w:rsidP="008F1147">
      <w:pPr>
        <w:pStyle w:val="ListParagraph"/>
        <w:numPr>
          <w:ilvl w:val="0"/>
          <w:numId w:val="14"/>
        </w:numPr>
        <w:rPr>
          <w:rFonts w:eastAsiaTheme="minorEastAsia"/>
        </w:rPr>
      </w:pPr>
      <w:r w:rsidRPr="00D7025A">
        <w:rPr>
          <w:rFonts w:eastAsiaTheme="minorEastAsia"/>
        </w:rPr>
        <w:t xml:space="preserve">Geometry </w:t>
      </w:r>
      <w:r w:rsidR="00CE4499" w:rsidRPr="00D7025A">
        <w:rPr>
          <w:rFonts w:eastAsiaTheme="minorEastAsia"/>
        </w:rPr>
        <w:t>F</w:t>
      </w:r>
      <w:r w:rsidRPr="00D7025A">
        <w:rPr>
          <w:rFonts w:eastAsiaTheme="minorEastAsia"/>
        </w:rPr>
        <w:t>ile</w:t>
      </w:r>
    </w:p>
    <w:p w14:paraId="4DEBC8E0" w14:textId="77777777" w:rsidR="008F1147" w:rsidRPr="00D7025A" w:rsidRDefault="00C2246E" w:rsidP="008F1147">
      <w:pPr>
        <w:pStyle w:val="ListParagraph"/>
        <w:numPr>
          <w:ilvl w:val="0"/>
          <w:numId w:val="14"/>
        </w:numPr>
        <w:rPr>
          <w:rFonts w:eastAsiaTheme="minorEastAsia"/>
        </w:rPr>
      </w:pPr>
      <w:r w:rsidRPr="00D7025A">
        <w:rPr>
          <w:rFonts w:eastAsiaTheme="minorEastAsia"/>
        </w:rPr>
        <w:t>Simulink Model</w:t>
      </w:r>
    </w:p>
    <w:p w14:paraId="69861B87" w14:textId="77777777" w:rsidR="008F1147" w:rsidRPr="00D7025A" w:rsidRDefault="00C2246E" w:rsidP="008F1147">
      <w:pPr>
        <w:pStyle w:val="ListParagraph"/>
        <w:numPr>
          <w:ilvl w:val="0"/>
          <w:numId w:val="14"/>
        </w:numPr>
        <w:rPr>
          <w:rFonts w:eastAsiaTheme="minorEastAsia"/>
        </w:rPr>
      </w:pPr>
      <w:r w:rsidRPr="00D7025A">
        <w:rPr>
          <w:rFonts w:eastAsiaTheme="minorEastAsia"/>
        </w:rPr>
        <w:t>Input File</w:t>
      </w:r>
    </w:p>
    <w:p w14:paraId="58DB084C" w14:textId="77777777" w:rsidR="00E66B52" w:rsidRPr="00D7025A" w:rsidRDefault="00C2246E" w:rsidP="008F1147">
      <w:pPr>
        <w:rPr>
          <w:rFonts w:eastAsiaTheme="minorEastAsia"/>
        </w:rPr>
      </w:pPr>
      <w:r w:rsidRPr="00D7025A">
        <w:rPr>
          <w:rFonts w:eastAsiaTheme="minorEastAsia"/>
        </w:rPr>
        <w:t xml:space="preserve">The hydrodynamic data refers to the </w:t>
      </w:r>
      <w:r w:rsidR="00AB1D23" w:rsidRPr="00D7025A">
        <w:rPr>
          <w:rFonts w:eastAsiaTheme="minorEastAsia"/>
        </w:rPr>
        <w:t>files that NEMOH has created</w:t>
      </w:r>
      <w:r w:rsidR="00CE4499" w:rsidRPr="00D7025A">
        <w:rPr>
          <w:rFonts w:eastAsiaTheme="minorEastAsia"/>
        </w:rPr>
        <w:t xml:space="preserve">. WEC-Sim </w:t>
      </w:r>
      <w:r w:rsidR="00A33C53" w:rsidRPr="00D7025A">
        <w:rPr>
          <w:rFonts w:eastAsiaTheme="minorEastAsia"/>
        </w:rPr>
        <w:t>requires the hydrodynamic data to be parsed as a single .h5 file, and the developers provide a MATLAB script to</w:t>
      </w:r>
      <w:r w:rsidR="00B21791" w:rsidRPr="00D7025A">
        <w:rPr>
          <w:rFonts w:eastAsiaTheme="minorEastAsia"/>
        </w:rPr>
        <w:t xml:space="preserve"> automate this process.</w:t>
      </w:r>
      <w:r w:rsidRPr="00D7025A">
        <w:rPr>
          <w:rFonts w:eastAsiaTheme="minorEastAsia"/>
        </w:rPr>
        <w:t xml:space="preserve"> </w:t>
      </w:r>
      <w:r w:rsidR="00B21791" w:rsidRPr="00D7025A">
        <w:rPr>
          <w:rFonts w:eastAsiaTheme="minorEastAsia"/>
        </w:rPr>
        <w:t xml:space="preserve">The </w:t>
      </w:r>
      <w:r w:rsidR="003F2106" w:rsidRPr="00D7025A">
        <w:rPr>
          <w:rFonts w:eastAsiaTheme="minorEastAsia"/>
        </w:rPr>
        <w:t>geometry</w:t>
      </w:r>
      <w:r w:rsidR="00B21791" w:rsidRPr="00D7025A">
        <w:rPr>
          <w:rFonts w:eastAsiaTheme="minorEastAsia"/>
        </w:rPr>
        <w:t xml:space="preserve"> file is simply</w:t>
      </w:r>
      <w:r w:rsidR="003F2106" w:rsidRPr="00D7025A">
        <w:rPr>
          <w:rFonts w:eastAsiaTheme="minorEastAsia"/>
        </w:rPr>
        <w:t xml:space="preserve"> a definition of the visual look of the WEC </w:t>
      </w:r>
      <w:r w:rsidR="00682D50" w:rsidRPr="00D7025A">
        <w:rPr>
          <w:rFonts w:eastAsiaTheme="minorEastAsia"/>
        </w:rPr>
        <w:t>in a .stl format, used to aid visualisation of the simulation</w:t>
      </w:r>
      <w:r w:rsidR="009624A5" w:rsidRPr="00D7025A">
        <w:rPr>
          <w:rFonts w:eastAsiaTheme="minorEastAsia"/>
        </w:rPr>
        <w:t>.</w:t>
      </w:r>
      <w:r w:rsidRPr="00D7025A">
        <w:rPr>
          <w:rFonts w:eastAsiaTheme="minorEastAsia"/>
        </w:rPr>
        <w:t xml:space="preserve"> </w:t>
      </w:r>
    </w:p>
    <w:p w14:paraId="65DA27EB" w14:textId="77777777" w:rsidR="00E66B52" w:rsidRPr="00D7025A" w:rsidRDefault="00C2246E" w:rsidP="008F1147">
      <w:pPr>
        <w:rPr>
          <w:rFonts w:eastAsiaTheme="minorEastAsia"/>
          <w:color w:val="FF0000"/>
        </w:rPr>
      </w:pPr>
      <w:r w:rsidRPr="00D7025A">
        <w:rPr>
          <w:rFonts w:eastAsiaTheme="minorEastAsia"/>
        </w:rPr>
        <w:t xml:space="preserve">The Simulink model </w:t>
      </w:r>
      <w:r w:rsidR="00831881" w:rsidRPr="00D7025A">
        <w:rPr>
          <w:rFonts w:eastAsiaTheme="minorEastAsia"/>
        </w:rPr>
        <w:t xml:space="preserve">is </w:t>
      </w:r>
      <w:r w:rsidR="00C051B4" w:rsidRPr="00D7025A">
        <w:rPr>
          <w:rFonts w:eastAsiaTheme="minorEastAsia"/>
        </w:rPr>
        <w:t xml:space="preserve">defined with block based programming, using specialist blocks provided </w:t>
      </w:r>
      <w:r w:rsidR="00E56F67" w:rsidRPr="00D7025A">
        <w:rPr>
          <w:rFonts w:eastAsiaTheme="minorEastAsia"/>
        </w:rPr>
        <w:t>developers</w:t>
      </w:r>
      <w:r w:rsidR="00C051B4" w:rsidRPr="00D7025A">
        <w:rPr>
          <w:rFonts w:eastAsiaTheme="minorEastAsia"/>
        </w:rPr>
        <w:t xml:space="preserve"> of WEC-Sim</w:t>
      </w:r>
      <w:r w:rsidR="00E56F67" w:rsidRPr="00D7025A">
        <w:rPr>
          <w:rFonts w:eastAsiaTheme="minorEastAsia"/>
        </w:rPr>
        <w:t xml:space="preserve">, and specifies </w:t>
      </w:r>
      <w:r w:rsidR="009C33E2" w:rsidRPr="00D7025A">
        <w:rPr>
          <w:rFonts w:eastAsiaTheme="minorEastAsia"/>
        </w:rPr>
        <w:t xml:space="preserve">the </w:t>
      </w:r>
      <w:r w:rsidR="007955B8" w:rsidRPr="00D7025A">
        <w:rPr>
          <w:rFonts w:eastAsiaTheme="minorEastAsia"/>
        </w:rPr>
        <w:t>spatial</w:t>
      </w:r>
      <w:r w:rsidR="009C33E2" w:rsidRPr="00D7025A">
        <w:rPr>
          <w:rFonts w:eastAsiaTheme="minorEastAsia"/>
        </w:rPr>
        <w:t xml:space="preserve"> parameters of the simulation, </w:t>
      </w:r>
      <w:r w:rsidR="007955B8" w:rsidRPr="00D7025A">
        <w:rPr>
          <w:rFonts w:eastAsiaTheme="minorEastAsia"/>
        </w:rPr>
        <w:t>i.e.</w:t>
      </w:r>
      <w:r w:rsidR="00CF4695" w:rsidRPr="00D7025A">
        <w:rPr>
          <w:rFonts w:eastAsiaTheme="minorEastAsia"/>
        </w:rPr>
        <w:t xml:space="preserve"> how many bodies exist, </w:t>
      </w:r>
      <w:r w:rsidR="00F945C6" w:rsidRPr="00D7025A">
        <w:rPr>
          <w:rFonts w:eastAsiaTheme="minorEastAsia"/>
        </w:rPr>
        <w:t xml:space="preserve">how (if) they are linked to each other, </w:t>
      </w:r>
      <w:r w:rsidR="004A3731" w:rsidRPr="00D7025A">
        <w:rPr>
          <w:rFonts w:eastAsiaTheme="minorEastAsia"/>
        </w:rPr>
        <w:t xml:space="preserve">and there positional </w:t>
      </w:r>
      <w:r w:rsidR="004A3731" w:rsidRPr="00D7025A">
        <w:rPr>
          <w:rFonts w:eastAsiaTheme="minorEastAsia"/>
        </w:rPr>
        <w:lastRenderedPageBreak/>
        <w:t>relationship to a global reference frame (seabed</w:t>
      </w:r>
      <w:r w:rsidR="004A3731" w:rsidRPr="009F1CFC">
        <w:rPr>
          <w:rFonts w:eastAsiaTheme="minorEastAsia"/>
        </w:rPr>
        <w:t>).</w:t>
      </w:r>
      <w:r w:rsidR="00B03CF9" w:rsidRPr="009F1CFC">
        <w:rPr>
          <w:rFonts w:eastAsiaTheme="minorEastAsia"/>
        </w:rPr>
        <w:t xml:space="preserve"> The Simulink model</w:t>
      </w:r>
      <w:r w:rsidR="009F1CFC" w:rsidRPr="009F1CFC">
        <w:rPr>
          <w:rFonts w:eastAsiaTheme="minorEastAsia"/>
        </w:rPr>
        <w:t xml:space="preserve"> created for the sphere</w:t>
      </w:r>
      <w:r w:rsidR="00A036D1" w:rsidRPr="009F1CFC">
        <w:rPr>
          <w:rFonts w:eastAsiaTheme="minorEastAsia"/>
        </w:rPr>
        <w:t xml:space="preserve">, </w:t>
      </w:r>
      <w:r w:rsidR="009F1CFC" w:rsidRPr="009F1CFC">
        <w:rPr>
          <w:rFonts w:eastAsiaTheme="minorEastAsia"/>
        </w:rPr>
        <w:t>is</w:t>
      </w:r>
      <w:r w:rsidR="00A036D1" w:rsidRPr="009F1CFC">
        <w:rPr>
          <w:rFonts w:eastAsiaTheme="minorEastAsia"/>
        </w:rPr>
        <w:t xml:space="preserve"> seen in </w:t>
      </w:r>
      <w:r w:rsidR="009F1CFC" w:rsidRPr="00E45D7D">
        <w:rPr>
          <w:rFonts w:eastAsiaTheme="minorEastAsia"/>
        </w:rPr>
        <w:t>appendix</w:t>
      </w:r>
      <w:r w:rsidR="00A036D1" w:rsidRPr="00E45D7D">
        <w:rPr>
          <w:rFonts w:eastAsiaTheme="minorEastAsia"/>
        </w:rPr>
        <w:t xml:space="preserve"> </w:t>
      </w:r>
      <w:r w:rsidR="009F1CFC" w:rsidRPr="00E45D7D">
        <w:rPr>
          <w:rFonts w:eastAsiaTheme="minorEastAsia"/>
        </w:rPr>
        <w:t>3.</w:t>
      </w:r>
    </w:p>
    <w:p w14:paraId="7D3A5A2E" w14:textId="3BE089E1" w:rsidR="00EB1EC0" w:rsidRPr="00AE7D62" w:rsidRDefault="00C2246E" w:rsidP="008F1147">
      <w:pPr>
        <w:rPr>
          <w:rFonts w:eastAsiaTheme="minorEastAsia"/>
        </w:rPr>
      </w:pPr>
      <w:r w:rsidRPr="00D7025A">
        <w:rPr>
          <w:rFonts w:eastAsiaTheme="minorEastAsia"/>
        </w:rPr>
        <w:t>Finally</w:t>
      </w:r>
      <w:r w:rsidR="008A42AF" w:rsidRPr="00D7025A">
        <w:rPr>
          <w:rFonts w:eastAsiaTheme="minorEastAsia"/>
        </w:rPr>
        <w:t xml:space="preserve">, the input file is generated by the user and defines </w:t>
      </w:r>
      <w:r w:rsidR="00AB11AF" w:rsidRPr="00D7025A">
        <w:rPr>
          <w:rFonts w:eastAsiaTheme="minorEastAsia"/>
        </w:rPr>
        <w:t xml:space="preserve">the wave, simulation </w:t>
      </w:r>
      <w:r w:rsidR="00C420A6" w:rsidRPr="00D7025A">
        <w:rPr>
          <w:rFonts w:eastAsiaTheme="minorEastAsia"/>
        </w:rPr>
        <w:t>and body data.</w:t>
      </w:r>
      <w:r w:rsidR="00A6190A" w:rsidRPr="00D7025A">
        <w:rPr>
          <w:rFonts w:eastAsiaTheme="minorEastAsia"/>
        </w:rPr>
        <w:t xml:space="preserve"> For the parameters of the simulation itself</w:t>
      </w:r>
      <w:r w:rsidR="00C420A6" w:rsidRPr="00D7025A">
        <w:rPr>
          <w:rFonts w:eastAsiaTheme="minorEastAsia"/>
        </w:rPr>
        <w:t xml:space="preserve">, the </w:t>
      </w:r>
      <w:r w:rsidR="00CB184E" w:rsidRPr="00D7025A">
        <w:rPr>
          <w:rFonts w:eastAsiaTheme="minorEastAsia"/>
        </w:rPr>
        <w:t>name</w:t>
      </w:r>
      <w:r w:rsidR="00C420A6" w:rsidRPr="00D7025A">
        <w:rPr>
          <w:rFonts w:eastAsiaTheme="minorEastAsia"/>
        </w:rPr>
        <w:t xml:space="preserve"> of the Simulink model needs to be defined</w:t>
      </w:r>
      <w:r w:rsidR="00CB184E" w:rsidRPr="00D7025A">
        <w:rPr>
          <w:rFonts w:eastAsiaTheme="minorEastAsia"/>
        </w:rPr>
        <w:t xml:space="preserve">, as well as </w:t>
      </w:r>
      <w:r w:rsidR="00686324" w:rsidRPr="00D7025A">
        <w:rPr>
          <w:rFonts w:eastAsiaTheme="minorEastAsia"/>
        </w:rPr>
        <w:t>start-end times of the simulation and time step</w:t>
      </w:r>
      <w:r w:rsidR="00F3331B" w:rsidRPr="00D7025A">
        <w:rPr>
          <w:rFonts w:eastAsiaTheme="minorEastAsia"/>
        </w:rPr>
        <w:t xml:space="preserve">, in this case, the bodies were simulated for </w:t>
      </w:r>
      <w:r w:rsidR="00195C76" w:rsidRPr="00D7025A">
        <w:rPr>
          <w:rFonts w:eastAsiaTheme="minorEastAsia"/>
        </w:rPr>
        <w:t>60</w:t>
      </w:r>
      <w:r w:rsidR="00F3331B" w:rsidRPr="00D7025A">
        <w:rPr>
          <w:rFonts w:eastAsiaTheme="minorEastAsia"/>
        </w:rPr>
        <w:t xml:space="preserve"> seconds</w:t>
      </w:r>
      <w:r w:rsidR="009B3ADF" w:rsidRPr="00D7025A">
        <w:rPr>
          <w:rFonts w:eastAsiaTheme="minorEastAsia"/>
        </w:rPr>
        <w:t xml:space="preserve"> in total</w:t>
      </w:r>
      <w:r w:rsidR="00195C76" w:rsidRPr="00D7025A">
        <w:rPr>
          <w:rFonts w:eastAsiaTheme="minorEastAsia"/>
        </w:rPr>
        <w:t xml:space="preserve">. </w:t>
      </w:r>
      <w:r w:rsidR="00686324" w:rsidRPr="00D7025A">
        <w:rPr>
          <w:rFonts w:eastAsiaTheme="minorEastAsia"/>
        </w:rPr>
        <w:t xml:space="preserve">This essentially defines the range and </w:t>
      </w:r>
      <w:r w:rsidR="00174058" w:rsidRPr="00D7025A">
        <w:rPr>
          <w:rFonts w:eastAsiaTheme="minorEastAsia"/>
        </w:rPr>
        <w:t>resolution o</w:t>
      </w:r>
      <w:r w:rsidR="007955B8" w:rsidRPr="00D7025A">
        <w:rPr>
          <w:rFonts w:eastAsiaTheme="minorEastAsia"/>
        </w:rPr>
        <w:t xml:space="preserve">f the simulation. The wave ramp time also needs specifying, </w:t>
      </w:r>
      <w:r w:rsidR="006E5F96" w:rsidRPr="00D7025A">
        <w:rPr>
          <w:rFonts w:eastAsiaTheme="minorEastAsia"/>
        </w:rPr>
        <w:t xml:space="preserve">which defines </w:t>
      </w:r>
      <w:r w:rsidR="00671AD2" w:rsidRPr="00D7025A">
        <w:rPr>
          <w:rFonts w:eastAsiaTheme="minorEastAsia"/>
        </w:rPr>
        <w:t xml:space="preserve">how long it takes, from the start time, </w:t>
      </w:r>
      <w:r w:rsidR="00433192" w:rsidRPr="00D7025A">
        <w:rPr>
          <w:rFonts w:eastAsiaTheme="minorEastAsia"/>
        </w:rPr>
        <w:t xml:space="preserve">for waves to reach the full wave height and period, </w:t>
      </w:r>
      <w:r w:rsidR="00195C76" w:rsidRPr="00D7025A">
        <w:rPr>
          <w:rFonts w:eastAsiaTheme="minorEastAsia"/>
        </w:rPr>
        <w:t>in</w:t>
      </w:r>
      <w:r w:rsidR="009B3ADF" w:rsidRPr="00D7025A">
        <w:rPr>
          <w:rFonts w:eastAsiaTheme="minorEastAsia"/>
        </w:rPr>
        <w:t xml:space="preserve"> </w:t>
      </w:r>
      <w:r w:rsidR="009B3ADF" w:rsidRPr="00AE7D62">
        <w:rPr>
          <w:rFonts w:eastAsiaTheme="minorEastAsia"/>
        </w:rPr>
        <w:t xml:space="preserve">this case, it was set </w:t>
      </w:r>
      <w:r w:rsidR="009B3ADF" w:rsidRPr="00E45D7D">
        <w:rPr>
          <w:rFonts w:eastAsiaTheme="minorEastAsia"/>
        </w:rPr>
        <w:t xml:space="preserve">to </w:t>
      </w:r>
      <w:r w:rsidR="00E45D7D">
        <w:rPr>
          <w:rFonts w:eastAsiaTheme="minorEastAsia"/>
        </w:rPr>
        <w:t>zero</w:t>
      </w:r>
      <w:r w:rsidR="00195C76" w:rsidRPr="00AE7D62">
        <w:rPr>
          <w:rFonts w:eastAsiaTheme="minorEastAsia"/>
        </w:rPr>
        <w:t xml:space="preserve"> seconds.</w:t>
      </w:r>
    </w:p>
    <w:p w14:paraId="42A2818F" w14:textId="77777777" w:rsidR="00C1631A" w:rsidRPr="00D7025A" w:rsidRDefault="00C2246E" w:rsidP="008F1147">
      <w:pPr>
        <w:rPr>
          <w:rFonts w:eastAsiaTheme="minorEastAsia"/>
        </w:rPr>
      </w:pPr>
      <w:r w:rsidRPr="00AE7D62">
        <w:rPr>
          <w:rFonts w:eastAsiaTheme="minorEastAsia"/>
        </w:rPr>
        <w:t>Next, the</w:t>
      </w:r>
      <w:r w:rsidR="007308FC" w:rsidRPr="00AE7D62">
        <w:rPr>
          <w:rFonts w:eastAsiaTheme="minorEastAsia"/>
        </w:rPr>
        <w:t xml:space="preserve"> wave conditions are </w:t>
      </w:r>
      <w:r w:rsidR="00904201" w:rsidRPr="00AE7D62">
        <w:rPr>
          <w:rFonts w:eastAsiaTheme="minorEastAsia"/>
        </w:rPr>
        <w:t xml:space="preserve">specified, including whether they are irregular or regular, </w:t>
      </w:r>
      <w:r w:rsidRPr="00AE7D62">
        <w:rPr>
          <w:rFonts w:eastAsiaTheme="minorEastAsia"/>
        </w:rPr>
        <w:t>wave height and wave period.</w:t>
      </w:r>
      <w:r w:rsidR="00775535" w:rsidRPr="00AE7D62">
        <w:rPr>
          <w:rFonts w:eastAsiaTheme="minorEastAsia"/>
        </w:rPr>
        <w:t xml:space="preserve"> </w:t>
      </w:r>
      <w:r w:rsidR="00775535" w:rsidRPr="00D7025A">
        <w:rPr>
          <w:rFonts w:eastAsiaTheme="minorEastAsia"/>
        </w:rPr>
        <w:t>The regular wave class was selected, and wave parameters were taken from section 4.1.</w:t>
      </w:r>
    </w:p>
    <w:p w14:paraId="6F5125AF" w14:textId="77777777" w:rsidR="00A036D1" w:rsidRPr="00D7025A" w:rsidRDefault="00C2246E" w:rsidP="008F1147">
      <w:pPr>
        <w:rPr>
          <w:rFonts w:eastAsiaTheme="minorEastAsia"/>
        </w:rPr>
      </w:pPr>
      <w:r w:rsidRPr="00D7025A">
        <w:rPr>
          <w:rFonts w:eastAsiaTheme="minorEastAsia"/>
        </w:rPr>
        <w:t xml:space="preserve">Next, </w:t>
      </w:r>
      <w:r w:rsidR="00834744" w:rsidRPr="00D7025A">
        <w:rPr>
          <w:rFonts w:eastAsiaTheme="minorEastAsia"/>
        </w:rPr>
        <w:t xml:space="preserve">the bodies </w:t>
      </w:r>
      <w:r w:rsidR="00013037" w:rsidRPr="00D7025A">
        <w:rPr>
          <w:rFonts w:eastAsiaTheme="minorEastAsia"/>
        </w:rPr>
        <w:t>were</w:t>
      </w:r>
      <w:r w:rsidR="00834744" w:rsidRPr="00D7025A">
        <w:rPr>
          <w:rFonts w:eastAsiaTheme="minorEastAsia"/>
        </w:rPr>
        <w:t xml:space="preserve"> defined fully,</w:t>
      </w:r>
      <w:r w:rsidR="00170966" w:rsidRPr="00D7025A">
        <w:rPr>
          <w:rFonts w:eastAsiaTheme="minorEastAsia"/>
        </w:rPr>
        <w:t xml:space="preserve"> by specifying the name of the file that includes the hydrodynamic data of the bodies</w:t>
      </w:r>
      <w:r w:rsidR="00200033" w:rsidRPr="00D7025A">
        <w:rPr>
          <w:rFonts w:eastAsiaTheme="minorEastAsia"/>
        </w:rPr>
        <w:t xml:space="preserve"> and the name of the file that defines the visuals of the bodies. The bodies mass can be defined here if known, </w:t>
      </w:r>
      <w:r w:rsidR="00A55C4C" w:rsidRPr="00D7025A">
        <w:rPr>
          <w:rFonts w:eastAsiaTheme="minorEastAsia"/>
        </w:rPr>
        <w:t xml:space="preserve">or (and in this case) it can be set to take the weight as the weight of the water displaced by the bodies. Moments of inertia about the X, Y and Z axes </w:t>
      </w:r>
      <w:r w:rsidR="000B09D4" w:rsidRPr="00D7025A">
        <w:rPr>
          <w:rFonts w:eastAsiaTheme="minorEastAsia"/>
        </w:rPr>
        <w:t>is also defined here, using the data extracted from SALOME.</w:t>
      </w:r>
      <w:r w:rsidR="00C15A58" w:rsidRPr="00D7025A">
        <w:rPr>
          <w:rFonts w:eastAsiaTheme="minorEastAsia"/>
        </w:rPr>
        <w:t xml:space="preserve"> </w:t>
      </w:r>
    </w:p>
    <w:p w14:paraId="171FA981" w14:textId="77777777" w:rsidR="00C15A58" w:rsidRPr="00B370E6" w:rsidRDefault="00C2246E" w:rsidP="008F1147">
      <w:pPr>
        <w:rPr>
          <w:rFonts w:eastAsiaTheme="minorEastAsia"/>
        </w:rPr>
      </w:pPr>
      <w:r w:rsidRPr="00B370E6">
        <w:rPr>
          <w:rFonts w:eastAsiaTheme="minorEastAsia"/>
        </w:rPr>
        <w:t xml:space="preserve">Finally, the physical location of any </w:t>
      </w:r>
      <w:r w:rsidR="00501105" w:rsidRPr="00B370E6">
        <w:rPr>
          <w:rFonts w:eastAsiaTheme="minorEastAsia"/>
        </w:rPr>
        <w:t>constraints</w:t>
      </w:r>
      <w:r w:rsidRPr="00B370E6">
        <w:rPr>
          <w:rFonts w:eastAsiaTheme="minorEastAsia"/>
        </w:rPr>
        <w:t xml:space="preserve"> or PTO </w:t>
      </w:r>
      <w:r w:rsidR="00501105" w:rsidRPr="00B370E6">
        <w:rPr>
          <w:rFonts w:eastAsiaTheme="minorEastAsia"/>
        </w:rPr>
        <w:t>devices is defined relative to the SWL</w:t>
      </w:r>
      <w:r w:rsidR="00B232FD" w:rsidRPr="00B370E6">
        <w:rPr>
          <w:rFonts w:eastAsiaTheme="minorEastAsia"/>
        </w:rPr>
        <w:t xml:space="preserve">. </w:t>
      </w:r>
      <w:r w:rsidR="00AE7D62" w:rsidRPr="00B370E6">
        <w:rPr>
          <w:rFonts w:eastAsiaTheme="minorEastAsia"/>
        </w:rPr>
        <w:t xml:space="preserve">For the </w:t>
      </w:r>
      <w:r w:rsidR="00B370E6" w:rsidRPr="00B370E6">
        <w:rPr>
          <w:rFonts w:eastAsiaTheme="minorEastAsia"/>
        </w:rPr>
        <w:t>scope</w:t>
      </w:r>
      <w:r w:rsidR="00AE7D62" w:rsidRPr="00B370E6">
        <w:rPr>
          <w:rFonts w:eastAsiaTheme="minorEastAsia"/>
        </w:rPr>
        <w:t xml:space="preserve"> of this report, </w:t>
      </w:r>
      <w:r w:rsidR="00B370E6" w:rsidRPr="00B370E6">
        <w:rPr>
          <w:rFonts w:eastAsiaTheme="minorEastAsia"/>
        </w:rPr>
        <w:t>no constraints or PTO devices were defined.</w:t>
      </w:r>
    </w:p>
    <w:p w14:paraId="34B68850" w14:textId="77777777" w:rsidR="00682D50" w:rsidRPr="00D7025A" w:rsidRDefault="00C2246E" w:rsidP="008F1147">
      <w:pPr>
        <w:rPr>
          <w:rFonts w:eastAsiaTheme="minorEastAsia"/>
        </w:rPr>
      </w:pPr>
      <w:r w:rsidRPr="00D7025A">
        <w:rPr>
          <w:rFonts w:eastAsiaTheme="minorEastAsia"/>
        </w:rPr>
        <w:t xml:space="preserve">Once all of these input files are fully defined, the simulation can </w:t>
      </w:r>
      <w:r w:rsidR="00B03527" w:rsidRPr="00D7025A">
        <w:rPr>
          <w:rFonts w:eastAsiaTheme="minorEastAsia"/>
        </w:rPr>
        <w:t>be run by calling the “wecsim” function within MATLAB’s command line.</w:t>
      </w:r>
    </w:p>
    <w:p w14:paraId="599845B8" w14:textId="77777777" w:rsidR="00C34FD3" w:rsidRPr="00FE4384" w:rsidRDefault="00C2246E" w:rsidP="008F1147">
      <w:pPr>
        <w:rPr>
          <w:rFonts w:eastAsiaTheme="minorEastAsia"/>
        </w:rPr>
      </w:pPr>
      <w:r w:rsidRPr="00FE4384">
        <w:rPr>
          <w:rFonts w:eastAsiaTheme="minorEastAsia"/>
        </w:rPr>
        <w:t xml:space="preserve">Full time-domain simulation </w:t>
      </w:r>
      <w:r w:rsidR="00FE4384" w:rsidRPr="00FE4384">
        <w:rPr>
          <w:rFonts w:eastAsiaTheme="minorEastAsia"/>
        </w:rPr>
        <w:t>input file parameters</w:t>
      </w:r>
      <w:r w:rsidR="00531D59">
        <w:rPr>
          <w:rFonts w:eastAsiaTheme="minorEastAsia"/>
        </w:rPr>
        <w:t>, including optional arguments,</w:t>
      </w:r>
      <w:r w:rsidR="00FE4384" w:rsidRPr="00FE4384">
        <w:rPr>
          <w:rFonts w:eastAsiaTheme="minorEastAsia"/>
        </w:rPr>
        <w:t xml:space="preserve"> can be seen in </w:t>
      </w:r>
      <w:r w:rsidR="00FE4384" w:rsidRPr="00E45D7D">
        <w:rPr>
          <w:rFonts w:eastAsiaTheme="minorEastAsia"/>
        </w:rPr>
        <w:t>appendix 2.</w:t>
      </w:r>
    </w:p>
    <w:p w14:paraId="41B789D2" w14:textId="77777777" w:rsidR="00A963ED" w:rsidRDefault="00C2246E" w:rsidP="008D13FA">
      <w:pPr>
        <w:pStyle w:val="Heading1"/>
      </w:pPr>
      <w:bookmarkStart w:id="46" w:name="_Toc39465924"/>
      <w:r>
        <w:t>Results</w:t>
      </w:r>
      <w:bookmarkEnd w:id="46"/>
    </w:p>
    <w:p w14:paraId="392F1F4C" w14:textId="77777777" w:rsidR="00BF73EA" w:rsidRPr="00BF73EA" w:rsidRDefault="00C2246E" w:rsidP="00BF73EA">
      <w:r w:rsidRPr="00D7025A">
        <w:rPr>
          <w:rFonts w:eastAsiaTheme="minorEastAsia"/>
        </w:rPr>
        <w:t>Given</w:t>
      </w:r>
      <w:r w:rsidR="0034181C" w:rsidRPr="00D7025A">
        <w:rPr>
          <w:rFonts w:eastAsiaTheme="minorEastAsia"/>
        </w:rPr>
        <w:t xml:space="preserve"> that these WEC’s are heaving point absorbers, hydrodynamic </w:t>
      </w:r>
      <w:r w:rsidR="00472B5B" w:rsidRPr="00D7025A">
        <w:rPr>
          <w:rFonts w:eastAsiaTheme="minorEastAsia"/>
        </w:rPr>
        <w:t>coefficients</w:t>
      </w:r>
      <w:r w:rsidR="0034181C" w:rsidRPr="00D7025A">
        <w:rPr>
          <w:rFonts w:eastAsiaTheme="minorEastAsia"/>
        </w:rPr>
        <w:t xml:space="preserve"> derived by NEMOH </w:t>
      </w:r>
      <w:r w:rsidR="002C5453" w:rsidRPr="00D7025A">
        <w:rPr>
          <w:rFonts w:eastAsiaTheme="minorEastAsia"/>
        </w:rPr>
        <w:t>as well as sum force and</w:t>
      </w:r>
      <w:r w:rsidR="00CF17BE" w:rsidRPr="00D7025A">
        <w:rPr>
          <w:rFonts w:eastAsiaTheme="minorEastAsia"/>
        </w:rPr>
        <w:t xml:space="preserve"> directional</w:t>
      </w:r>
      <w:r w:rsidR="002C5453" w:rsidRPr="00D7025A">
        <w:rPr>
          <w:rFonts w:eastAsiaTheme="minorEastAsia"/>
        </w:rPr>
        <w:t xml:space="preserve"> responses from the WEC-Sim simu</w:t>
      </w:r>
      <w:r w:rsidR="00CF17BE" w:rsidRPr="00D7025A">
        <w:rPr>
          <w:rFonts w:eastAsiaTheme="minorEastAsia"/>
        </w:rPr>
        <w:t>lation</w:t>
      </w:r>
      <w:r w:rsidR="002C5453" w:rsidRPr="00D7025A">
        <w:rPr>
          <w:rFonts w:eastAsiaTheme="minorEastAsia"/>
        </w:rPr>
        <w:t xml:space="preserve"> </w:t>
      </w:r>
      <w:r w:rsidR="0034181C" w:rsidRPr="00D7025A">
        <w:rPr>
          <w:rFonts w:eastAsiaTheme="minorEastAsia"/>
        </w:rPr>
        <w:t xml:space="preserve">are presented </w:t>
      </w:r>
      <w:r w:rsidR="008A12BD" w:rsidRPr="00D7025A">
        <w:rPr>
          <w:rFonts w:eastAsiaTheme="minorEastAsia"/>
        </w:rPr>
        <w:t>in the heave direction only</w:t>
      </w:r>
      <w:r w:rsidR="00CF17BE" w:rsidRPr="00D7025A">
        <w:rPr>
          <w:rFonts w:eastAsiaTheme="minorEastAsia"/>
        </w:rPr>
        <w:t>.</w:t>
      </w:r>
    </w:p>
    <w:p w14:paraId="5FD07090" w14:textId="77777777" w:rsidR="004A39AE" w:rsidRDefault="004A39AE" w:rsidP="00BC7154">
      <w:pPr>
        <w:pStyle w:val="Heading3"/>
        <w:numPr>
          <w:ilvl w:val="0"/>
          <w:numId w:val="0"/>
        </w:numPr>
      </w:pPr>
    </w:p>
    <w:p w14:paraId="5A7B28DD" w14:textId="2D1872CB" w:rsidR="000930F6" w:rsidRPr="00AC4C34" w:rsidRDefault="00C2246E" w:rsidP="004A39AE">
      <w:r w:rsidRPr="00AC4C34">
        <w:rPr>
          <w:rFonts w:eastAsiaTheme="minorEastAsia"/>
        </w:rPr>
        <w:t xml:space="preserve">Figures </w:t>
      </w:r>
      <w:r w:rsidR="00B9152E">
        <w:rPr>
          <w:rFonts w:eastAsiaTheme="minorEastAsia"/>
        </w:rPr>
        <w:t>8</w:t>
      </w:r>
      <w:r w:rsidR="005B27FC" w:rsidRPr="00AC4C34">
        <w:rPr>
          <w:rFonts w:eastAsiaTheme="minorEastAsia"/>
        </w:rPr>
        <w:t xml:space="preserve"> and </w:t>
      </w:r>
      <w:r w:rsidR="00B9152E">
        <w:rPr>
          <w:rFonts w:eastAsiaTheme="minorEastAsia"/>
        </w:rPr>
        <w:t>9</w:t>
      </w:r>
      <w:r w:rsidR="005B27FC" w:rsidRPr="00AC4C34">
        <w:rPr>
          <w:rFonts w:eastAsiaTheme="minorEastAsia"/>
        </w:rPr>
        <w:t xml:space="preserve"> show the added mass and radiation damping coefficients of cylindrical and spherical-shaped buoy</w:t>
      </w:r>
      <w:r w:rsidR="00AC4C34" w:rsidRPr="00AC4C34">
        <w:rPr>
          <w:rFonts w:eastAsiaTheme="minorEastAsia"/>
        </w:rPr>
        <w:t xml:space="preserve"> </w:t>
      </w:r>
      <w:r w:rsidR="005B27FC" w:rsidRPr="00AC4C34">
        <w:rPr>
          <w:rFonts w:eastAsiaTheme="minorEastAsia"/>
        </w:rPr>
        <w:t>versus the relevant frequency bandwidths, that cover the relevant sea state described in section 4.1.</w:t>
      </w:r>
    </w:p>
    <w:p w14:paraId="41DB9D59" w14:textId="3C0B3159" w:rsidR="005B27FC" w:rsidRPr="003F4050" w:rsidRDefault="00C2246E" w:rsidP="004A39AE">
      <w:pPr>
        <w:rPr>
          <w:rFonts w:eastAsiaTheme="minorEastAsia"/>
        </w:rPr>
      </w:pPr>
      <w:r w:rsidRPr="00AC4C34">
        <w:rPr>
          <w:rFonts w:eastAsiaTheme="minorEastAsia"/>
        </w:rPr>
        <w:lastRenderedPageBreak/>
        <w:t xml:space="preserve">Figures </w:t>
      </w:r>
      <w:r w:rsidR="00B9152E">
        <w:rPr>
          <w:rFonts w:eastAsiaTheme="minorEastAsia"/>
        </w:rPr>
        <w:t>10</w:t>
      </w:r>
      <w:r w:rsidRPr="00AC4C34">
        <w:rPr>
          <w:rFonts w:eastAsiaTheme="minorEastAsia"/>
        </w:rPr>
        <w:t>,</w:t>
      </w:r>
      <w:r w:rsidR="00B9152E">
        <w:rPr>
          <w:rFonts w:eastAsiaTheme="minorEastAsia"/>
        </w:rPr>
        <w:t xml:space="preserve"> 11</w:t>
      </w:r>
      <w:r w:rsidRPr="00AC4C34">
        <w:rPr>
          <w:rFonts w:eastAsiaTheme="minorEastAsia"/>
        </w:rPr>
        <w:t xml:space="preserve">, and </w:t>
      </w:r>
      <w:r w:rsidR="00B9152E">
        <w:rPr>
          <w:rFonts w:eastAsiaTheme="minorEastAsia"/>
        </w:rPr>
        <w:t>12</w:t>
      </w:r>
      <w:r w:rsidRPr="00AC4C34">
        <w:rPr>
          <w:rFonts w:eastAsiaTheme="minorEastAsia"/>
        </w:rPr>
        <w:t xml:space="preserve"> show the diffraction, Froude-Kyrlov, and overall excitation force versus </w:t>
      </w:r>
      <w:r w:rsidRPr="003F4050">
        <w:rPr>
          <w:rFonts w:eastAsiaTheme="minorEastAsia"/>
        </w:rPr>
        <w:t>the relevant frequency bandwidths, respectively.</w:t>
      </w:r>
    </w:p>
    <w:p w14:paraId="21302ADD" w14:textId="67D28878" w:rsidR="00BC7154" w:rsidRPr="003F4050" w:rsidRDefault="00C2246E" w:rsidP="00BC7154">
      <w:r w:rsidRPr="003F4050">
        <w:rPr>
          <w:rFonts w:eastAsiaTheme="minorEastAsia"/>
        </w:rPr>
        <w:t xml:space="preserve">Figures </w:t>
      </w:r>
      <w:r w:rsidR="00B9152E">
        <w:rPr>
          <w:rFonts w:eastAsiaTheme="minorEastAsia"/>
        </w:rPr>
        <w:t>13</w:t>
      </w:r>
      <w:r w:rsidRPr="003F4050">
        <w:rPr>
          <w:rFonts w:eastAsiaTheme="minorEastAsia"/>
        </w:rPr>
        <w:t xml:space="preserve"> and </w:t>
      </w:r>
      <w:r w:rsidR="00B9152E">
        <w:rPr>
          <w:rFonts w:eastAsiaTheme="minorEastAsia"/>
        </w:rPr>
        <w:t>14</w:t>
      </w:r>
      <w:r w:rsidRPr="003F4050">
        <w:rPr>
          <w:rFonts w:eastAsiaTheme="minorEastAsia"/>
        </w:rPr>
        <w:t xml:space="preserve"> show the total force on the sphere and cylinder bodies in the heave direction, versus time, </w:t>
      </w:r>
      <w:r w:rsidRPr="00E45D7D">
        <w:rPr>
          <w:rFonts w:eastAsiaTheme="minorEastAsia"/>
        </w:rPr>
        <w:t>respectively. Figures</w:t>
      </w:r>
      <w:r w:rsidRPr="003F4050">
        <w:rPr>
          <w:rFonts w:eastAsiaTheme="minorEastAsia"/>
        </w:rPr>
        <w:t xml:space="preserve"> </w:t>
      </w:r>
      <w:r w:rsidR="00B9152E">
        <w:rPr>
          <w:rFonts w:eastAsiaTheme="minorEastAsia"/>
        </w:rPr>
        <w:t>15</w:t>
      </w:r>
      <w:r w:rsidRPr="003F4050">
        <w:rPr>
          <w:rFonts w:eastAsiaTheme="minorEastAsia"/>
        </w:rPr>
        <w:t xml:space="preserve"> and </w:t>
      </w:r>
      <w:r w:rsidR="00B9152E">
        <w:rPr>
          <w:rFonts w:eastAsiaTheme="minorEastAsia"/>
        </w:rPr>
        <w:t>16</w:t>
      </w:r>
      <w:r w:rsidRPr="003F4050">
        <w:rPr>
          <w:rFonts w:eastAsiaTheme="minorEastAsia"/>
        </w:rPr>
        <w:t xml:space="preserve"> show the position of the sphere and cylinder bodies in the heave direction, versus time, respectively.</w:t>
      </w:r>
    </w:p>
    <w:p w14:paraId="4FE9175B" w14:textId="77777777" w:rsidR="00BC7154" w:rsidRDefault="00BC7154" w:rsidP="004A39AE"/>
    <w:p w14:paraId="3C31EB4E" w14:textId="77777777" w:rsidR="00B05847" w:rsidRDefault="00C2246E" w:rsidP="00B05847">
      <w:pPr>
        <w:keepNext/>
      </w:pPr>
      <w:r>
        <w:rPr>
          <w:noProof/>
        </w:rPr>
        <w:drawing>
          <wp:inline distT="0" distB="0" distL="0" distR="0" wp14:anchorId="7BC881E2" wp14:editId="562BBFF3">
            <wp:extent cx="4680000" cy="2520000"/>
            <wp:effectExtent l="0" t="0" r="6350" b="13970"/>
            <wp:docPr id="5" name="Chart 5">
              <a:extLst xmlns:a="http://schemas.openxmlformats.org/drawingml/2006/main">
                <a:ext uri="{FF2B5EF4-FFF2-40B4-BE49-F238E27FC236}">
                  <a16:creationId xmlns:a16="http://schemas.microsoft.com/office/drawing/2014/main" id="{B113F7F8-307B-4383-8733-5EBE4411C8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21CE2BB" w14:textId="5EF54181" w:rsidR="008F0ADB" w:rsidRDefault="00C2246E" w:rsidP="00B05847">
      <w:pPr>
        <w:pStyle w:val="Caption"/>
      </w:pPr>
      <w:bookmarkStart w:id="47" w:name="_Toc39465940"/>
      <w:r>
        <w:t xml:space="preserve">Figure </w:t>
      </w:r>
      <w:r w:rsidR="00AE0C26">
        <w:fldChar w:fldCharType="begin"/>
      </w:r>
      <w:r>
        <w:instrText xml:space="preserve"> SEQ Figure \* ARABIC </w:instrText>
      </w:r>
      <w:r w:rsidR="00AE0C26">
        <w:fldChar w:fldCharType="separate"/>
      </w:r>
      <w:r w:rsidR="0013115C">
        <w:rPr>
          <w:noProof/>
        </w:rPr>
        <w:t>8</w:t>
      </w:r>
      <w:r w:rsidR="00AE0C26">
        <w:rPr>
          <w:noProof/>
        </w:rPr>
        <w:fldChar w:fldCharType="end"/>
      </w:r>
      <w:r>
        <w:t xml:space="preserve"> - Added Mass Parameters</w:t>
      </w:r>
      <w:r w:rsidR="003F4050">
        <w:t xml:space="preserve"> (Heave Direction)</w:t>
      </w:r>
      <w:bookmarkEnd w:id="47"/>
    </w:p>
    <w:p w14:paraId="09330025" w14:textId="77777777" w:rsidR="00AC4C34" w:rsidRDefault="00C2246E" w:rsidP="00AC4C34">
      <w:pPr>
        <w:keepNext/>
      </w:pPr>
      <w:r>
        <w:rPr>
          <w:noProof/>
        </w:rPr>
        <w:drawing>
          <wp:inline distT="0" distB="0" distL="0" distR="0" wp14:anchorId="676FA910" wp14:editId="41B5B835">
            <wp:extent cx="4680000" cy="2520000"/>
            <wp:effectExtent l="0" t="0" r="6350" b="13970"/>
            <wp:docPr id="6" name="Chart 6">
              <a:extLst xmlns:a="http://schemas.openxmlformats.org/drawingml/2006/main">
                <a:ext uri="{FF2B5EF4-FFF2-40B4-BE49-F238E27FC236}">
                  <a16:creationId xmlns:a16="http://schemas.microsoft.com/office/drawing/2014/main" id="{66736810-2016-430C-8037-9B57FFA1841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499479D" w14:textId="15B0519F" w:rsidR="00B25685" w:rsidRDefault="00C2246E" w:rsidP="00AC4C34">
      <w:pPr>
        <w:pStyle w:val="Caption"/>
      </w:pPr>
      <w:bookmarkStart w:id="48" w:name="_Toc39465941"/>
      <w:r>
        <w:t xml:space="preserve">Figure </w:t>
      </w:r>
      <w:r w:rsidR="00AE0C26">
        <w:fldChar w:fldCharType="begin"/>
      </w:r>
      <w:r>
        <w:instrText xml:space="preserve"> SEQ Figure \* ARABIC </w:instrText>
      </w:r>
      <w:r w:rsidR="00AE0C26">
        <w:fldChar w:fldCharType="separate"/>
      </w:r>
      <w:r w:rsidR="0013115C">
        <w:rPr>
          <w:noProof/>
        </w:rPr>
        <w:t>9</w:t>
      </w:r>
      <w:r w:rsidR="00AE0C26">
        <w:rPr>
          <w:noProof/>
        </w:rPr>
        <w:fldChar w:fldCharType="end"/>
      </w:r>
      <w:r>
        <w:t xml:space="preserve"> - Radiation Damping Parameters</w:t>
      </w:r>
      <w:r w:rsidR="003F4050">
        <w:t xml:space="preserve"> (Heave Direction)</w:t>
      </w:r>
      <w:bookmarkEnd w:id="48"/>
    </w:p>
    <w:p w14:paraId="075D000B" w14:textId="77777777" w:rsidR="00AC4C34" w:rsidRDefault="00C2246E" w:rsidP="00AC4C34">
      <w:pPr>
        <w:keepNext/>
      </w:pPr>
      <w:r>
        <w:rPr>
          <w:noProof/>
        </w:rPr>
        <w:lastRenderedPageBreak/>
        <w:drawing>
          <wp:inline distT="0" distB="0" distL="0" distR="0" wp14:anchorId="7368AA95" wp14:editId="11651476">
            <wp:extent cx="4680000" cy="2520000"/>
            <wp:effectExtent l="0" t="0" r="6350" b="13970"/>
            <wp:docPr id="7" name="Chart 7">
              <a:extLst xmlns:a="http://schemas.openxmlformats.org/drawingml/2006/main">
                <a:ext uri="{FF2B5EF4-FFF2-40B4-BE49-F238E27FC236}">
                  <a16:creationId xmlns:a16="http://schemas.microsoft.com/office/drawing/2014/main" id="{4D679977-A7C3-404E-B4AE-C804B81F89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5D76DB5" w14:textId="29FB4B9D" w:rsidR="00B25685" w:rsidRDefault="00C2246E" w:rsidP="00AC4C34">
      <w:pPr>
        <w:pStyle w:val="Caption"/>
      </w:pPr>
      <w:bookmarkStart w:id="49" w:name="_Toc39465942"/>
      <w:r>
        <w:t xml:space="preserve">Figure </w:t>
      </w:r>
      <w:r w:rsidR="00AE0C26">
        <w:fldChar w:fldCharType="begin"/>
      </w:r>
      <w:r>
        <w:instrText xml:space="preserve"> SEQ Figure \* ARABIC </w:instrText>
      </w:r>
      <w:r w:rsidR="00AE0C26">
        <w:fldChar w:fldCharType="separate"/>
      </w:r>
      <w:r w:rsidR="0013115C">
        <w:rPr>
          <w:noProof/>
        </w:rPr>
        <w:t>10</w:t>
      </w:r>
      <w:r w:rsidR="00AE0C26">
        <w:rPr>
          <w:noProof/>
        </w:rPr>
        <w:fldChar w:fldCharType="end"/>
      </w:r>
      <w:r>
        <w:t xml:space="preserve"> - Diffraction Force</w:t>
      </w:r>
      <w:r w:rsidR="003F4050">
        <w:t xml:space="preserve"> (Heave Direction)</w:t>
      </w:r>
      <w:bookmarkEnd w:id="49"/>
    </w:p>
    <w:p w14:paraId="049865B7" w14:textId="77777777" w:rsidR="00AC4C34" w:rsidRDefault="00C2246E" w:rsidP="00AC4C34">
      <w:pPr>
        <w:keepNext/>
      </w:pPr>
      <w:r>
        <w:rPr>
          <w:noProof/>
        </w:rPr>
        <w:drawing>
          <wp:inline distT="0" distB="0" distL="0" distR="0" wp14:anchorId="6DCEAFEE" wp14:editId="2D403F17">
            <wp:extent cx="4680000" cy="2520000"/>
            <wp:effectExtent l="0" t="0" r="6350" b="13970"/>
            <wp:docPr id="9" name="Chart 9">
              <a:extLst xmlns:a="http://schemas.openxmlformats.org/drawingml/2006/main">
                <a:ext uri="{FF2B5EF4-FFF2-40B4-BE49-F238E27FC236}">
                  <a16:creationId xmlns:a16="http://schemas.microsoft.com/office/drawing/2014/main" id="{4465C692-D5C0-4444-9E81-E85C7DFAD0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582D05B" w14:textId="3F6B2169" w:rsidR="00B25685" w:rsidRDefault="00C2246E" w:rsidP="00AC4C34">
      <w:pPr>
        <w:pStyle w:val="Caption"/>
      </w:pPr>
      <w:bookmarkStart w:id="50" w:name="_Toc39465943"/>
      <w:r>
        <w:t xml:space="preserve">Figure </w:t>
      </w:r>
      <w:r w:rsidR="00AE0C26">
        <w:fldChar w:fldCharType="begin"/>
      </w:r>
      <w:r>
        <w:instrText xml:space="preserve"> SEQ Figure \* ARABIC </w:instrText>
      </w:r>
      <w:r w:rsidR="00AE0C26">
        <w:fldChar w:fldCharType="separate"/>
      </w:r>
      <w:r w:rsidR="0013115C">
        <w:rPr>
          <w:noProof/>
        </w:rPr>
        <w:t>11</w:t>
      </w:r>
      <w:r w:rsidR="00AE0C26">
        <w:rPr>
          <w:noProof/>
        </w:rPr>
        <w:fldChar w:fldCharType="end"/>
      </w:r>
      <w:r>
        <w:t xml:space="preserve"> - Froude-Kyrlov Force</w:t>
      </w:r>
      <w:r w:rsidR="003F4050">
        <w:t xml:space="preserve"> (Heave Direction)</w:t>
      </w:r>
      <w:bookmarkEnd w:id="50"/>
    </w:p>
    <w:p w14:paraId="668019B5" w14:textId="77777777" w:rsidR="00AC4C34" w:rsidRDefault="00C2246E" w:rsidP="00AC4C34">
      <w:pPr>
        <w:keepNext/>
      </w:pPr>
      <w:r>
        <w:rPr>
          <w:noProof/>
        </w:rPr>
        <w:drawing>
          <wp:inline distT="0" distB="0" distL="0" distR="0" wp14:anchorId="14C11220" wp14:editId="4DE11504">
            <wp:extent cx="4680000" cy="2520000"/>
            <wp:effectExtent l="0" t="0" r="6350" b="13970"/>
            <wp:docPr id="10" name="Chart 10">
              <a:extLst xmlns:a="http://schemas.openxmlformats.org/drawingml/2006/main">
                <a:ext uri="{FF2B5EF4-FFF2-40B4-BE49-F238E27FC236}">
                  <a16:creationId xmlns:a16="http://schemas.microsoft.com/office/drawing/2014/main" id="{0EFAC3EF-1F2A-4183-9751-F5436C49E9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B672F1C" w14:textId="0395F18C" w:rsidR="0068297F" w:rsidRDefault="00C2246E" w:rsidP="00AC4C34">
      <w:pPr>
        <w:pStyle w:val="Caption"/>
      </w:pPr>
      <w:bookmarkStart w:id="51" w:name="_Toc39465944"/>
      <w:r>
        <w:t xml:space="preserve">Figure </w:t>
      </w:r>
      <w:r w:rsidR="00AE0C26">
        <w:fldChar w:fldCharType="begin"/>
      </w:r>
      <w:r>
        <w:instrText xml:space="preserve"> SEQ Figure \* ARABIC </w:instrText>
      </w:r>
      <w:r w:rsidR="00AE0C26">
        <w:fldChar w:fldCharType="separate"/>
      </w:r>
      <w:r w:rsidR="0013115C">
        <w:rPr>
          <w:noProof/>
        </w:rPr>
        <w:t>12</w:t>
      </w:r>
      <w:r w:rsidR="00AE0C26">
        <w:rPr>
          <w:noProof/>
        </w:rPr>
        <w:fldChar w:fldCharType="end"/>
      </w:r>
      <w:r>
        <w:t xml:space="preserve"> - Excitation Force</w:t>
      </w:r>
      <w:r w:rsidR="003F4050">
        <w:t xml:space="preserve"> (Heave Direction)</w:t>
      </w:r>
      <w:bookmarkEnd w:id="51"/>
    </w:p>
    <w:p w14:paraId="208736C4" w14:textId="77777777" w:rsidR="00C86C6A" w:rsidRPr="003573C9" w:rsidRDefault="00C86C6A" w:rsidP="001A28B9"/>
    <w:p w14:paraId="7E4CBEC3" w14:textId="77777777" w:rsidR="003F4050" w:rsidRDefault="00C2246E" w:rsidP="003F4050">
      <w:pPr>
        <w:keepNext/>
      </w:pPr>
      <w:r>
        <w:rPr>
          <w:noProof/>
        </w:rPr>
        <w:drawing>
          <wp:inline distT="0" distB="0" distL="0" distR="0" wp14:anchorId="4EF0078E" wp14:editId="695EA8E7">
            <wp:extent cx="4676775" cy="252412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463183" name="Picture 6"/>
                    <pic:cNvPicPr>
                      <a:picLocks noChangeAspect="1" noChangeArrowheads="1"/>
                    </pic:cNvPicPr>
                  </pic:nvPicPr>
                  <pic:blipFill>
                    <a:blip r:embed="rId21">
                      <a:extLst>
                        <a:ext uri="{28A0092B-C50C-407E-A947-70E740481C1C}">
                          <a14:useLocalDpi xmlns:a14="http://schemas.microsoft.com/office/drawing/2010/main" val="0"/>
                        </a:ext>
                      </a:extLst>
                    </a:blip>
                    <a:stretch>
                      <a:fillRect/>
                    </a:stretch>
                  </pic:blipFill>
                  <pic:spPr bwMode="auto">
                    <a:xfrm>
                      <a:off x="0" y="0"/>
                      <a:ext cx="4676775" cy="2524125"/>
                    </a:xfrm>
                    <a:prstGeom prst="rect">
                      <a:avLst/>
                    </a:prstGeom>
                    <a:noFill/>
                    <a:ln>
                      <a:noFill/>
                    </a:ln>
                  </pic:spPr>
                </pic:pic>
              </a:graphicData>
            </a:graphic>
          </wp:inline>
        </w:drawing>
      </w:r>
    </w:p>
    <w:p w14:paraId="613F3C91" w14:textId="1A9430B0" w:rsidR="00BC1075" w:rsidRPr="00A9731A" w:rsidRDefault="00C2246E" w:rsidP="003F4050">
      <w:pPr>
        <w:pStyle w:val="Caption"/>
      </w:pPr>
      <w:bookmarkStart w:id="52" w:name="_Toc39465945"/>
      <w:r>
        <w:t xml:space="preserve">Figure </w:t>
      </w:r>
      <w:r w:rsidR="00AE0C26">
        <w:fldChar w:fldCharType="begin"/>
      </w:r>
      <w:r>
        <w:instrText xml:space="preserve"> SEQ Figure \* ARABIC </w:instrText>
      </w:r>
      <w:r w:rsidR="00AE0C26">
        <w:fldChar w:fldCharType="separate"/>
      </w:r>
      <w:r w:rsidR="0013115C">
        <w:rPr>
          <w:noProof/>
        </w:rPr>
        <w:t>13</w:t>
      </w:r>
      <w:r w:rsidR="00AE0C26">
        <w:rPr>
          <w:noProof/>
        </w:rPr>
        <w:fldChar w:fldCharType="end"/>
      </w:r>
      <w:r>
        <w:t xml:space="preserve"> - Total Force(s) on Sphere (Heave)</w:t>
      </w:r>
      <w:bookmarkEnd w:id="52"/>
    </w:p>
    <w:p w14:paraId="52037F16" w14:textId="77777777" w:rsidR="003F4050" w:rsidRDefault="00C2246E" w:rsidP="003F4050">
      <w:pPr>
        <w:keepNext/>
      </w:pPr>
      <w:r>
        <w:rPr>
          <w:noProof/>
        </w:rPr>
        <w:drawing>
          <wp:inline distT="0" distB="0" distL="0" distR="0" wp14:anchorId="6F828958" wp14:editId="7DDBF697">
            <wp:extent cx="4676775" cy="25241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270523" name="Picture 4"/>
                    <pic:cNvPicPr>
                      <a:picLocks noChangeAspect="1" noChangeArrowheads="1"/>
                    </pic:cNvPicPr>
                  </pic:nvPicPr>
                  <pic:blipFill>
                    <a:blip r:embed="rId22">
                      <a:extLst>
                        <a:ext uri="{28A0092B-C50C-407E-A947-70E740481C1C}">
                          <a14:useLocalDpi xmlns:a14="http://schemas.microsoft.com/office/drawing/2010/main" val="0"/>
                        </a:ext>
                      </a:extLst>
                    </a:blip>
                    <a:stretch>
                      <a:fillRect/>
                    </a:stretch>
                  </pic:blipFill>
                  <pic:spPr bwMode="auto">
                    <a:xfrm>
                      <a:off x="0" y="0"/>
                      <a:ext cx="4676775" cy="2524125"/>
                    </a:xfrm>
                    <a:prstGeom prst="rect">
                      <a:avLst/>
                    </a:prstGeom>
                    <a:noFill/>
                    <a:ln>
                      <a:noFill/>
                    </a:ln>
                  </pic:spPr>
                </pic:pic>
              </a:graphicData>
            </a:graphic>
          </wp:inline>
        </w:drawing>
      </w:r>
    </w:p>
    <w:p w14:paraId="6B2F44DC" w14:textId="30D9D3D3" w:rsidR="00F676EC" w:rsidRDefault="00C2246E" w:rsidP="003F4050">
      <w:pPr>
        <w:pStyle w:val="Caption"/>
      </w:pPr>
      <w:bookmarkStart w:id="53" w:name="_Toc39465946"/>
      <w:r>
        <w:t xml:space="preserve">Figure </w:t>
      </w:r>
      <w:r w:rsidR="00AE0C26">
        <w:fldChar w:fldCharType="begin"/>
      </w:r>
      <w:r>
        <w:instrText xml:space="preserve"> SEQ Figure \* ARABIC </w:instrText>
      </w:r>
      <w:r w:rsidR="00AE0C26">
        <w:fldChar w:fldCharType="separate"/>
      </w:r>
      <w:r w:rsidR="0013115C">
        <w:rPr>
          <w:noProof/>
        </w:rPr>
        <w:t>14</w:t>
      </w:r>
      <w:r w:rsidR="00AE0C26">
        <w:rPr>
          <w:noProof/>
        </w:rPr>
        <w:fldChar w:fldCharType="end"/>
      </w:r>
      <w:r>
        <w:t xml:space="preserve"> - </w:t>
      </w:r>
      <w:r w:rsidRPr="007A6A7A">
        <w:t xml:space="preserve">Total Force(s) on </w:t>
      </w:r>
      <w:r>
        <w:t>Cylinder</w:t>
      </w:r>
      <w:r w:rsidRPr="007A6A7A">
        <w:t xml:space="preserve"> (Heave)</w:t>
      </w:r>
      <w:bookmarkEnd w:id="53"/>
    </w:p>
    <w:p w14:paraId="0F718BE9" w14:textId="77777777" w:rsidR="003F4050" w:rsidRDefault="00C2246E" w:rsidP="003F4050">
      <w:pPr>
        <w:keepNext/>
        <w:jc w:val="both"/>
      </w:pPr>
      <w:r>
        <w:rPr>
          <w:noProof/>
        </w:rPr>
        <w:lastRenderedPageBreak/>
        <w:drawing>
          <wp:inline distT="0" distB="0" distL="0" distR="0" wp14:anchorId="7A900858" wp14:editId="029D242A">
            <wp:extent cx="4676775" cy="252412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236349" name="Picture 9"/>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4676775" cy="2524125"/>
                    </a:xfrm>
                    <a:prstGeom prst="rect">
                      <a:avLst/>
                    </a:prstGeom>
                    <a:noFill/>
                    <a:ln>
                      <a:noFill/>
                    </a:ln>
                  </pic:spPr>
                </pic:pic>
              </a:graphicData>
            </a:graphic>
          </wp:inline>
        </w:drawing>
      </w:r>
    </w:p>
    <w:p w14:paraId="121110FC" w14:textId="027C6630" w:rsidR="000A3912" w:rsidRPr="000A3912" w:rsidRDefault="00C2246E" w:rsidP="003F4050">
      <w:pPr>
        <w:pStyle w:val="Caption"/>
        <w:jc w:val="both"/>
      </w:pPr>
      <w:bookmarkStart w:id="54" w:name="_Toc39465947"/>
      <w:r>
        <w:t xml:space="preserve">Figure </w:t>
      </w:r>
      <w:r w:rsidR="00AE0C26">
        <w:fldChar w:fldCharType="begin"/>
      </w:r>
      <w:r>
        <w:instrText xml:space="preserve"> SEQ Figure \* ARABIC </w:instrText>
      </w:r>
      <w:r w:rsidR="00AE0C26">
        <w:fldChar w:fldCharType="separate"/>
      </w:r>
      <w:r w:rsidR="0013115C">
        <w:rPr>
          <w:noProof/>
        </w:rPr>
        <w:t>15</w:t>
      </w:r>
      <w:r w:rsidR="00AE0C26">
        <w:rPr>
          <w:noProof/>
        </w:rPr>
        <w:fldChar w:fldCharType="end"/>
      </w:r>
      <w:r>
        <w:t xml:space="preserve"> - Positional Data (Sphere) (Heave)</w:t>
      </w:r>
      <w:bookmarkEnd w:id="54"/>
    </w:p>
    <w:p w14:paraId="33C554E3" w14:textId="77777777" w:rsidR="003F4050" w:rsidRDefault="00C2246E" w:rsidP="003F4050">
      <w:pPr>
        <w:keepNext/>
      </w:pPr>
      <w:r>
        <w:rPr>
          <w:noProof/>
        </w:rPr>
        <w:drawing>
          <wp:inline distT="0" distB="0" distL="0" distR="0" wp14:anchorId="61810D0A" wp14:editId="2EDE11CD">
            <wp:extent cx="4676775" cy="252412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675282" name="Picture 8"/>
                    <pic:cNvPicPr>
                      <a:picLocks noChangeAspect="1" noChangeArrowheads="1"/>
                    </pic:cNvPicPr>
                  </pic:nvPicPr>
                  <pic:blipFill>
                    <a:blip r:embed="rId24">
                      <a:extLst>
                        <a:ext uri="{28A0092B-C50C-407E-A947-70E740481C1C}">
                          <a14:useLocalDpi xmlns:a14="http://schemas.microsoft.com/office/drawing/2010/main" val="0"/>
                        </a:ext>
                      </a:extLst>
                    </a:blip>
                    <a:stretch>
                      <a:fillRect/>
                    </a:stretch>
                  </pic:blipFill>
                  <pic:spPr bwMode="auto">
                    <a:xfrm>
                      <a:off x="0" y="0"/>
                      <a:ext cx="4676775" cy="2524125"/>
                    </a:xfrm>
                    <a:prstGeom prst="rect">
                      <a:avLst/>
                    </a:prstGeom>
                    <a:noFill/>
                    <a:ln>
                      <a:noFill/>
                    </a:ln>
                  </pic:spPr>
                </pic:pic>
              </a:graphicData>
            </a:graphic>
          </wp:inline>
        </w:drawing>
      </w:r>
    </w:p>
    <w:p w14:paraId="34564AED" w14:textId="2DB7CE23" w:rsidR="008D13FA" w:rsidRDefault="00C2246E" w:rsidP="003F4050">
      <w:pPr>
        <w:pStyle w:val="Caption"/>
      </w:pPr>
      <w:bookmarkStart w:id="55" w:name="_Toc39465948"/>
      <w:r>
        <w:t xml:space="preserve">Figure </w:t>
      </w:r>
      <w:r w:rsidR="00AE0C26">
        <w:fldChar w:fldCharType="begin"/>
      </w:r>
      <w:r>
        <w:instrText xml:space="preserve"> SEQ Figure \* ARABIC </w:instrText>
      </w:r>
      <w:r w:rsidR="00AE0C26">
        <w:fldChar w:fldCharType="separate"/>
      </w:r>
      <w:r w:rsidR="0013115C">
        <w:rPr>
          <w:noProof/>
        </w:rPr>
        <w:t>16</w:t>
      </w:r>
      <w:r w:rsidR="00AE0C26">
        <w:rPr>
          <w:noProof/>
        </w:rPr>
        <w:fldChar w:fldCharType="end"/>
      </w:r>
      <w:r>
        <w:t xml:space="preserve"> - </w:t>
      </w:r>
      <w:r w:rsidRPr="009F2816">
        <w:t>Positional Data (</w:t>
      </w:r>
      <w:r>
        <w:t>Cylinder</w:t>
      </w:r>
      <w:r w:rsidRPr="009F2816">
        <w:t>) (Heave)</w:t>
      </w:r>
      <w:bookmarkEnd w:id="55"/>
    </w:p>
    <w:p w14:paraId="6D85445B" w14:textId="77777777" w:rsidR="00A963ED" w:rsidRDefault="00C2246E" w:rsidP="001502F8">
      <w:pPr>
        <w:pStyle w:val="Heading2"/>
      </w:pPr>
      <w:bookmarkStart w:id="56" w:name="_Toc39465925"/>
      <w:r>
        <w:t>Analysis</w:t>
      </w:r>
      <w:bookmarkEnd w:id="56"/>
    </w:p>
    <w:p w14:paraId="2C9C443B" w14:textId="77777777" w:rsidR="00BC7154" w:rsidRDefault="00C2246E" w:rsidP="00BC7154">
      <w:r w:rsidRPr="00D7025A">
        <w:rPr>
          <w:rFonts w:eastAsiaTheme="minorEastAsia"/>
        </w:rPr>
        <w:t>When comparing hydrodynamic parameters, for the defined sea state, it was noted that the cylindrical model is associated with a larger added mass, at every frequency level within the frequency range. It was noted that the average added mass across the bandwidth for the cylinder and sphere were 254.0969kN</w:t>
      </w:r>
      <w:r w:rsidRPr="00D7025A">
        <w:rPr>
          <w:rFonts w:eastAsiaTheme="minorEastAsia"/>
          <w:vertAlign w:val="superscript"/>
        </w:rPr>
        <w:t>2</w:t>
      </w:r>
      <w:r w:rsidRPr="00D7025A">
        <w:rPr>
          <w:rFonts w:eastAsiaTheme="minorEastAsia"/>
        </w:rPr>
        <w:t>/m and 142.6227kN</w:t>
      </w:r>
      <w:r w:rsidRPr="00D7025A">
        <w:rPr>
          <w:rFonts w:eastAsiaTheme="minorEastAsia"/>
          <w:vertAlign w:val="superscript"/>
        </w:rPr>
        <w:t>2</w:t>
      </w:r>
      <w:r w:rsidRPr="00D7025A">
        <w:rPr>
          <w:rFonts w:eastAsiaTheme="minorEastAsia"/>
        </w:rPr>
        <w:t xml:space="preserve">/m, respectively. On its own this implies that the cylindrical model may result in a greater level of potential power absorption, as in all states a greater amount of fluid is working to accelerate the body. </w:t>
      </w:r>
    </w:p>
    <w:p w14:paraId="01F257F1" w14:textId="77777777" w:rsidR="00BC7154" w:rsidRPr="00C75207" w:rsidRDefault="00C2246E" w:rsidP="00BC7154">
      <w:r w:rsidRPr="00D7025A">
        <w:rPr>
          <w:rFonts w:eastAsiaTheme="minorEastAsia"/>
        </w:rPr>
        <w:t xml:space="preserve">However, when comparing both models in terms of the of radiation damping, it was noted that the spherical model is associated with a higher peak in the frequency range (approximately 94kN/m vs 45kN/m). Critically, the spherical model was observed to have a greater "restoring" effect, with sharp increases, before a steady return to decay, at </w:t>
      </w:r>
      <w:r w:rsidRPr="00D7025A">
        <w:rPr>
          <w:rFonts w:eastAsiaTheme="minorEastAsia"/>
        </w:rPr>
        <w:lastRenderedPageBreak/>
        <w:t>frequencies 2.24 and 3.34 rad/s. This feeds the idea that the spherical model is interfering with the wave spectra ideally (as described in section 2.2.1). Indeed, the decline observed with the cylindrical model for radiation damping, coupled with higher values of added mass, suggests that the cylinder would initially see higher levels of power absorptions immediately after being struck by a wave group, but this would decay to minute levels rapidly. The end result is that this shape is practically not suitable.</w:t>
      </w:r>
    </w:p>
    <w:p w14:paraId="4924571F" w14:textId="77777777" w:rsidR="00BC7154" w:rsidRPr="005B27FC" w:rsidRDefault="00C2246E" w:rsidP="00BC7154">
      <w:r w:rsidRPr="00D7025A">
        <w:rPr>
          <w:rFonts w:eastAsiaTheme="minorEastAsia"/>
        </w:rPr>
        <w:t>Similarly, it was noted that the spherical shape is related to a higher diffraction force on average across the spectra (approximately 79kN vs 13kN), in a very similar manner to radiation damping. It was noted that the sphere was associated with a higher peak diffraction force (approximately 201kN vs 88kN). Here, in opposition to what was seen in terms of radiation damping, it appears as though the cylinder is also interfering with the wave spectra ideally, with several, sharp, regular, increases. However, the magnitude of the increases is small, (relatively and absolutely) with the greatest increase recorded as approximately 1.1kN. Given the lack of evidence of the cylinder interfering ideally within any other hydrodynamic parameter, this may be an error, arising from the number of sample points across the spectra.</w:t>
      </w:r>
    </w:p>
    <w:p w14:paraId="122F1E4D" w14:textId="30164DAA" w:rsidR="00BC7154" w:rsidRDefault="00C2246E" w:rsidP="00BC7154">
      <w:r w:rsidRPr="00D7025A">
        <w:rPr>
          <w:rFonts w:eastAsiaTheme="minorEastAsia"/>
        </w:rPr>
        <w:t xml:space="preserve">It was noted that both shapes relate to similar Froude-Kyrlov forces at the immediate start of the wave spectra (approximately 768kN for the sphere and 766kN for the sphere). Both tend towards zero relatively quickly across the wave spectra. However, again we see the sphere maintaining higher values across the spectra and the same ideal interference effect for the sphere only. This effect was also observed for the excitation force, differing only in that an interference effect is also seen for the cylinder but may be an error in a similar manner seen for the diffraction force. Zero-frequency limits of approximately 769kN and 765kN were obtained for the sphere and cylinder, respectively. This limit corresponds to the maximum hydrostatic force per unit displacement, from the waterline of the bodies and below. This essentially describes the maximum force that sea state can impose into the body within the defined wave spectra (i.e. at infinite </w:t>
      </w:r>
      <w:r w:rsidRPr="00E45D7D">
        <w:rPr>
          <w:rFonts w:eastAsiaTheme="minorEastAsia"/>
        </w:rPr>
        <w:t>depth)</w:t>
      </w:r>
      <w:r w:rsidR="00E45D7D">
        <w:rPr>
          <w:rFonts w:eastAsiaTheme="minorEastAsia"/>
        </w:rPr>
        <w:t>.</w:t>
      </w:r>
    </w:p>
    <w:p w14:paraId="34AA38E1" w14:textId="77777777" w:rsidR="00BC7154" w:rsidRPr="00BC7154" w:rsidRDefault="00C2246E" w:rsidP="00BC7154">
      <w:r w:rsidRPr="00D7025A">
        <w:rPr>
          <w:rFonts w:eastAsiaTheme="minorEastAsia"/>
        </w:rPr>
        <w:t xml:space="preserve">All results except those seen for the added mass hydrodynamic parameter, feed the supposition that the spherical shape may result in larger power absorption, due to generally higher coefficients, and “restoring” effects observed for the sphere. Further, the extreme lack of radiation damping across most frequencies for the cylinder suggests that any energy captured would be less regular with respect to time. This presumption is made because for frequencies greater than approximately 0.75 rad/s, there should not be sufficient force to oppose the downward motion that comes from the added mass parameter.  These suppositions will be further verified in the time-domain analysis. </w:t>
      </w:r>
    </w:p>
    <w:p w14:paraId="0154DF77" w14:textId="77777777" w:rsidR="001502F8" w:rsidRPr="00D7025A" w:rsidRDefault="00C2246E" w:rsidP="001502F8">
      <w:pPr>
        <w:rPr>
          <w:rFonts w:eastAsiaTheme="minorEastAsia"/>
        </w:rPr>
      </w:pPr>
      <w:r w:rsidRPr="00D7025A">
        <w:rPr>
          <w:rFonts w:eastAsiaTheme="minorEastAsia"/>
        </w:rPr>
        <w:lastRenderedPageBreak/>
        <w:t>Time domain analysis allo</w:t>
      </w:r>
      <w:r w:rsidR="00A709F6" w:rsidRPr="00D7025A">
        <w:rPr>
          <w:rFonts w:eastAsiaTheme="minorEastAsia"/>
        </w:rPr>
        <w:t>ws the reaction of the bodies to be viewed over a certain time</w:t>
      </w:r>
      <w:r w:rsidR="00A469DA" w:rsidRPr="00D7025A">
        <w:rPr>
          <w:rFonts w:eastAsiaTheme="minorEastAsia"/>
        </w:rPr>
        <w:t>, results are presented of a 60 second time period.</w:t>
      </w:r>
      <w:r w:rsidR="00635B36" w:rsidRPr="00D7025A">
        <w:rPr>
          <w:rFonts w:eastAsiaTheme="minorEastAsia"/>
        </w:rPr>
        <w:t xml:space="preserve"> </w:t>
      </w:r>
      <w:r w:rsidR="00C44584" w:rsidRPr="00D7025A">
        <w:rPr>
          <w:rFonts w:eastAsiaTheme="minorEastAsia"/>
        </w:rPr>
        <w:t>Over this period,</w:t>
      </w:r>
      <w:r w:rsidR="009469DB" w:rsidRPr="00D7025A">
        <w:rPr>
          <w:rFonts w:eastAsiaTheme="minorEastAsia"/>
        </w:rPr>
        <w:t xml:space="preserve"> the maximum force acting in the heave direction of the spherical model is</w:t>
      </w:r>
      <w:r w:rsidR="00133C48" w:rsidRPr="00D7025A">
        <w:rPr>
          <w:rFonts w:eastAsiaTheme="minorEastAsia"/>
        </w:rPr>
        <w:t xml:space="preserve"> approximately 8.4kN</w:t>
      </w:r>
      <w:r w:rsidR="00A533E3" w:rsidRPr="00D7025A">
        <w:rPr>
          <w:rFonts w:eastAsiaTheme="minorEastAsia"/>
        </w:rPr>
        <w:t xml:space="preserve">, whilst the minimum </w:t>
      </w:r>
      <w:r w:rsidR="00144458" w:rsidRPr="00D7025A">
        <w:rPr>
          <w:rFonts w:eastAsiaTheme="minorEastAsia"/>
        </w:rPr>
        <w:t xml:space="preserve">value is </w:t>
      </w:r>
      <w:r w:rsidR="004A06FA" w:rsidRPr="00D7025A">
        <w:rPr>
          <w:rFonts w:eastAsiaTheme="minorEastAsia"/>
        </w:rPr>
        <w:t xml:space="preserve">approximately 570N. This represents a total range of </w:t>
      </w:r>
      <w:r w:rsidR="006E45DE" w:rsidRPr="00D7025A">
        <w:rPr>
          <w:rFonts w:eastAsiaTheme="minorEastAsia"/>
        </w:rPr>
        <w:t xml:space="preserve">7.83kN </w:t>
      </w:r>
      <w:r w:rsidR="0088490D" w:rsidRPr="00D7025A">
        <w:rPr>
          <w:rFonts w:eastAsiaTheme="minorEastAsia"/>
        </w:rPr>
        <w:t>and</w:t>
      </w:r>
      <w:r w:rsidR="00905D8F" w:rsidRPr="00D7025A">
        <w:rPr>
          <w:rFonts w:eastAsiaTheme="minorEastAsia"/>
        </w:rPr>
        <w:t>, critically,</w:t>
      </w:r>
      <w:r w:rsidR="0088490D" w:rsidRPr="00D7025A">
        <w:rPr>
          <w:rFonts w:eastAsiaTheme="minorEastAsia"/>
        </w:rPr>
        <w:t xml:space="preserve"> an</w:t>
      </w:r>
      <w:r w:rsidR="00B04067" w:rsidRPr="00D7025A">
        <w:rPr>
          <w:rFonts w:eastAsiaTheme="minorEastAsia"/>
        </w:rPr>
        <w:t xml:space="preserve"> average force of </w:t>
      </w:r>
      <w:r w:rsidR="00CF59AD" w:rsidRPr="00D7025A">
        <w:rPr>
          <w:rFonts w:eastAsiaTheme="minorEastAsia"/>
        </w:rPr>
        <w:t xml:space="preserve">4.4kN </w:t>
      </w:r>
      <w:r w:rsidR="0088490D" w:rsidRPr="00D7025A">
        <w:rPr>
          <w:rFonts w:eastAsiaTheme="minorEastAsia"/>
        </w:rPr>
        <w:t>create</w:t>
      </w:r>
      <w:r w:rsidR="00505C4A" w:rsidRPr="00D7025A">
        <w:rPr>
          <w:rFonts w:eastAsiaTheme="minorEastAsia"/>
        </w:rPr>
        <w:t>d on the system</w:t>
      </w:r>
      <w:r w:rsidR="001923AA" w:rsidRPr="00D7025A">
        <w:rPr>
          <w:rFonts w:eastAsiaTheme="minorEastAsia"/>
        </w:rPr>
        <w:t>.</w:t>
      </w:r>
    </w:p>
    <w:p w14:paraId="300D95E6" w14:textId="77777777" w:rsidR="00557914" w:rsidRPr="00D7025A" w:rsidRDefault="00C2246E" w:rsidP="001502F8">
      <w:pPr>
        <w:rPr>
          <w:rFonts w:eastAsiaTheme="minorEastAsia"/>
        </w:rPr>
      </w:pPr>
      <w:r w:rsidRPr="00D7025A">
        <w:rPr>
          <w:rFonts w:eastAsiaTheme="minorEastAsia"/>
        </w:rPr>
        <w:t>Over the same period, and with identical implemented sea state conditions</w:t>
      </w:r>
      <w:r w:rsidR="005E22A8" w:rsidRPr="00D7025A">
        <w:rPr>
          <w:rFonts w:eastAsiaTheme="minorEastAsia"/>
        </w:rPr>
        <w:t xml:space="preserve">, the maximum force acting in the heave direction of the cylindrical model is </w:t>
      </w:r>
      <w:r w:rsidR="005771ED" w:rsidRPr="00D7025A">
        <w:rPr>
          <w:rFonts w:eastAsiaTheme="minorEastAsia"/>
        </w:rPr>
        <w:t>approximately</w:t>
      </w:r>
      <w:r w:rsidR="005E22A8" w:rsidRPr="00D7025A">
        <w:rPr>
          <w:rFonts w:eastAsiaTheme="minorEastAsia"/>
        </w:rPr>
        <w:t xml:space="preserve"> </w:t>
      </w:r>
      <w:r w:rsidR="005771ED" w:rsidRPr="00D7025A">
        <w:rPr>
          <w:rFonts w:eastAsiaTheme="minorEastAsia"/>
        </w:rPr>
        <w:t>6.</w:t>
      </w:r>
      <w:r w:rsidR="00332E0F" w:rsidRPr="00D7025A">
        <w:rPr>
          <w:rFonts w:eastAsiaTheme="minorEastAsia"/>
        </w:rPr>
        <w:t>5kN, with a minimum</w:t>
      </w:r>
      <w:r w:rsidR="00CD3847" w:rsidRPr="00D7025A">
        <w:rPr>
          <w:rFonts w:eastAsiaTheme="minorEastAsia"/>
        </w:rPr>
        <w:t xml:space="preserve"> (positive)</w:t>
      </w:r>
      <w:r w:rsidR="00332E0F" w:rsidRPr="00D7025A">
        <w:rPr>
          <w:rFonts w:eastAsiaTheme="minorEastAsia"/>
        </w:rPr>
        <w:t xml:space="preserve"> value of </w:t>
      </w:r>
      <w:r w:rsidR="00357889" w:rsidRPr="00D7025A">
        <w:rPr>
          <w:rFonts w:eastAsiaTheme="minorEastAsia"/>
        </w:rPr>
        <w:t>approximately</w:t>
      </w:r>
      <w:r w:rsidR="00332E0F" w:rsidRPr="00D7025A">
        <w:rPr>
          <w:rFonts w:eastAsiaTheme="minorEastAsia"/>
        </w:rPr>
        <w:t xml:space="preserve"> </w:t>
      </w:r>
      <w:r w:rsidR="00357889" w:rsidRPr="00D7025A">
        <w:rPr>
          <w:rFonts w:eastAsiaTheme="minorEastAsia"/>
        </w:rPr>
        <w:t>3N</w:t>
      </w:r>
      <w:r w:rsidR="00CD3847" w:rsidRPr="00D7025A">
        <w:rPr>
          <w:rFonts w:eastAsiaTheme="minorEastAsia"/>
        </w:rPr>
        <w:t xml:space="preserve">. This represents a </w:t>
      </w:r>
      <w:r w:rsidR="0058074A" w:rsidRPr="00D7025A">
        <w:rPr>
          <w:rFonts w:eastAsiaTheme="minorEastAsia"/>
        </w:rPr>
        <w:t>much greater range and</w:t>
      </w:r>
      <w:r w:rsidR="000B3F13">
        <w:rPr>
          <w:rFonts w:eastAsiaTheme="minorEastAsia"/>
        </w:rPr>
        <w:t xml:space="preserve"> a significantly</w:t>
      </w:r>
      <w:r w:rsidR="0058074A" w:rsidRPr="00D7025A">
        <w:rPr>
          <w:rFonts w:eastAsiaTheme="minorEastAsia"/>
        </w:rPr>
        <w:t xml:space="preserve"> </w:t>
      </w:r>
      <w:r w:rsidR="00A03027" w:rsidRPr="00D7025A">
        <w:rPr>
          <w:rFonts w:eastAsiaTheme="minorEastAsia"/>
        </w:rPr>
        <w:t xml:space="preserve">lower average force of </w:t>
      </w:r>
      <w:r w:rsidR="0058074A" w:rsidRPr="00D7025A">
        <w:rPr>
          <w:rFonts w:eastAsiaTheme="minorEastAsia"/>
        </w:rPr>
        <w:t>2.9kN create</w:t>
      </w:r>
      <w:r w:rsidR="004941C2" w:rsidRPr="00D7025A">
        <w:rPr>
          <w:rFonts w:eastAsiaTheme="minorEastAsia"/>
        </w:rPr>
        <w:t>d</w:t>
      </w:r>
      <w:r w:rsidR="0058074A" w:rsidRPr="00D7025A">
        <w:rPr>
          <w:rFonts w:eastAsiaTheme="minorEastAsia"/>
        </w:rPr>
        <w:t xml:space="preserve"> on the system.</w:t>
      </w:r>
    </w:p>
    <w:p w14:paraId="143C5ED7" w14:textId="77777777" w:rsidR="004941C2" w:rsidRPr="00D7025A" w:rsidRDefault="00C2246E" w:rsidP="001502F8">
      <w:pPr>
        <w:rPr>
          <w:rFonts w:eastAsiaTheme="minorEastAsia"/>
        </w:rPr>
      </w:pPr>
      <w:r w:rsidRPr="00D7025A">
        <w:rPr>
          <w:rFonts w:eastAsiaTheme="minorEastAsia"/>
        </w:rPr>
        <w:t xml:space="preserve">The greater range associated with the cylinder </w:t>
      </w:r>
      <w:r w:rsidR="00803347" w:rsidRPr="00D7025A">
        <w:rPr>
          <w:rFonts w:eastAsiaTheme="minorEastAsia"/>
        </w:rPr>
        <w:t xml:space="preserve">validates the supposition that </w:t>
      </w:r>
      <w:r w:rsidR="00AA0234" w:rsidRPr="00D7025A">
        <w:rPr>
          <w:rFonts w:eastAsiaTheme="minorEastAsia"/>
        </w:rPr>
        <w:t xml:space="preserve">the cylindrical shape </w:t>
      </w:r>
      <w:r w:rsidR="00783C70" w:rsidRPr="00D7025A">
        <w:rPr>
          <w:rFonts w:eastAsiaTheme="minorEastAsia"/>
        </w:rPr>
        <w:t xml:space="preserve">creates a less reliable </w:t>
      </w:r>
      <w:r w:rsidR="00327A23" w:rsidRPr="00D7025A">
        <w:rPr>
          <w:rFonts w:eastAsiaTheme="minorEastAsia"/>
        </w:rPr>
        <w:t>energy outpu</w:t>
      </w:r>
      <w:r w:rsidR="009C2586" w:rsidRPr="00D7025A">
        <w:rPr>
          <w:rFonts w:eastAsiaTheme="minorEastAsia"/>
        </w:rPr>
        <w:t xml:space="preserve">t with respect to time. </w:t>
      </w:r>
      <w:r w:rsidR="00EB5841" w:rsidRPr="00D7025A">
        <w:rPr>
          <w:rFonts w:eastAsiaTheme="minorEastAsia"/>
        </w:rPr>
        <w:t>Further, resultant heave force</w:t>
      </w:r>
      <w:r w:rsidR="004F5672" w:rsidRPr="00D7025A">
        <w:rPr>
          <w:rFonts w:eastAsiaTheme="minorEastAsia"/>
        </w:rPr>
        <w:t>s</w:t>
      </w:r>
      <w:r w:rsidR="00EB5841" w:rsidRPr="00D7025A">
        <w:rPr>
          <w:rFonts w:eastAsiaTheme="minorEastAsia"/>
        </w:rPr>
        <w:t xml:space="preserve"> for the sphere </w:t>
      </w:r>
      <w:r w:rsidR="00C961A9" w:rsidRPr="00D7025A">
        <w:rPr>
          <w:rFonts w:eastAsiaTheme="minorEastAsia"/>
        </w:rPr>
        <w:t xml:space="preserve">tend to become more uniform </w:t>
      </w:r>
      <w:r w:rsidR="005C7B81" w:rsidRPr="00D7025A">
        <w:rPr>
          <w:rFonts w:eastAsiaTheme="minorEastAsia"/>
        </w:rPr>
        <w:t>after 36 seconds</w:t>
      </w:r>
      <w:r w:rsidR="004F5672" w:rsidRPr="00D7025A">
        <w:rPr>
          <w:rFonts w:eastAsiaTheme="minorEastAsia"/>
        </w:rPr>
        <w:t xml:space="preserve"> of operation</w:t>
      </w:r>
      <w:r w:rsidR="00F71585" w:rsidRPr="00D7025A">
        <w:rPr>
          <w:rFonts w:eastAsiaTheme="minorEastAsia"/>
        </w:rPr>
        <w:t>;</w:t>
      </w:r>
      <w:r w:rsidR="00F64D20" w:rsidRPr="00D7025A">
        <w:rPr>
          <w:rFonts w:eastAsiaTheme="minorEastAsia"/>
        </w:rPr>
        <w:t xml:space="preserve"> no such co</w:t>
      </w:r>
      <w:r w:rsidR="003730CC" w:rsidRPr="00D7025A">
        <w:rPr>
          <w:rFonts w:eastAsiaTheme="minorEastAsia"/>
        </w:rPr>
        <w:t>nvergence is seen for the cylinder.</w:t>
      </w:r>
      <w:r w:rsidR="00713ACF" w:rsidRPr="00D7025A">
        <w:rPr>
          <w:rFonts w:eastAsiaTheme="minorEastAsia"/>
        </w:rPr>
        <w:t xml:space="preserve"> This data suggests </w:t>
      </w:r>
      <w:r w:rsidR="00201020" w:rsidRPr="00D7025A">
        <w:rPr>
          <w:rFonts w:eastAsiaTheme="minorEastAsia"/>
        </w:rPr>
        <w:t xml:space="preserve">that the spherical body </w:t>
      </w:r>
      <w:r w:rsidR="00374FB3" w:rsidRPr="00D7025A">
        <w:rPr>
          <w:rFonts w:eastAsiaTheme="minorEastAsia"/>
        </w:rPr>
        <w:t xml:space="preserve">is capable of </w:t>
      </w:r>
      <w:r w:rsidR="00034908" w:rsidRPr="00D7025A">
        <w:rPr>
          <w:rFonts w:eastAsiaTheme="minorEastAsia"/>
        </w:rPr>
        <w:t>providing</w:t>
      </w:r>
      <w:r w:rsidR="00374FB3" w:rsidRPr="00D7025A">
        <w:rPr>
          <w:rFonts w:eastAsiaTheme="minorEastAsia"/>
        </w:rPr>
        <w:t xml:space="preserve"> </w:t>
      </w:r>
      <w:r w:rsidR="00034908" w:rsidRPr="00D7025A">
        <w:rPr>
          <w:rFonts w:eastAsiaTheme="minorEastAsia"/>
        </w:rPr>
        <w:t>a more predictable, and importantly smother</w:t>
      </w:r>
      <w:r w:rsidR="006C5E8B" w:rsidRPr="00D7025A">
        <w:rPr>
          <w:rFonts w:eastAsiaTheme="minorEastAsia"/>
        </w:rPr>
        <w:t xml:space="preserve"> second-to-second</w:t>
      </w:r>
      <w:r w:rsidR="00034908" w:rsidRPr="00D7025A">
        <w:rPr>
          <w:rFonts w:eastAsiaTheme="minorEastAsia"/>
        </w:rPr>
        <w:t xml:space="preserve"> energy output to </w:t>
      </w:r>
      <w:r w:rsidR="003D27FE" w:rsidRPr="00D7025A">
        <w:rPr>
          <w:rFonts w:eastAsiaTheme="minorEastAsia"/>
        </w:rPr>
        <w:t>a PTO device.</w:t>
      </w:r>
    </w:p>
    <w:p w14:paraId="6B0F2B9E" w14:textId="77777777" w:rsidR="00177011" w:rsidRPr="00D7025A" w:rsidRDefault="00C2246E" w:rsidP="001502F8">
      <w:pPr>
        <w:rPr>
          <w:rFonts w:eastAsiaTheme="minorEastAsia"/>
        </w:rPr>
      </w:pPr>
      <w:r w:rsidRPr="00D7025A">
        <w:rPr>
          <w:rFonts w:eastAsiaTheme="minorEastAsia"/>
        </w:rPr>
        <w:t xml:space="preserve">Over the 60 second period, the spherical body </w:t>
      </w:r>
      <w:r w:rsidR="00DA4BAD" w:rsidRPr="00D7025A">
        <w:rPr>
          <w:rFonts w:eastAsiaTheme="minorEastAsia"/>
        </w:rPr>
        <w:t>has</w:t>
      </w:r>
      <w:r w:rsidR="00C45E40" w:rsidRPr="00D7025A">
        <w:rPr>
          <w:rFonts w:eastAsiaTheme="minorEastAsia"/>
        </w:rPr>
        <w:t xml:space="preserve"> a </w:t>
      </w:r>
      <w:r w:rsidR="00CC363F" w:rsidRPr="00D7025A">
        <w:rPr>
          <w:rFonts w:eastAsiaTheme="minorEastAsia"/>
        </w:rPr>
        <w:t xml:space="preserve">maximum </w:t>
      </w:r>
      <w:r w:rsidR="005873A5" w:rsidRPr="00D7025A">
        <w:rPr>
          <w:rFonts w:eastAsiaTheme="minorEastAsia"/>
        </w:rPr>
        <w:t xml:space="preserve">position value </w:t>
      </w:r>
      <w:r w:rsidR="00A0160F" w:rsidRPr="00D7025A">
        <w:rPr>
          <w:rFonts w:eastAsiaTheme="minorEastAsia"/>
        </w:rPr>
        <w:t xml:space="preserve">in the heave direction of </w:t>
      </w:r>
      <w:r w:rsidR="007A1EF7" w:rsidRPr="00D7025A">
        <w:rPr>
          <w:rFonts w:eastAsiaTheme="minorEastAsia"/>
        </w:rPr>
        <w:t>3.7m</w:t>
      </w:r>
      <w:r w:rsidR="00BD2470" w:rsidRPr="00D7025A">
        <w:rPr>
          <w:rFonts w:eastAsiaTheme="minorEastAsia"/>
        </w:rPr>
        <w:t xml:space="preserve"> and a minimum value of </w:t>
      </w:r>
      <w:r w:rsidR="00080F40" w:rsidRPr="00D7025A">
        <w:rPr>
          <w:rFonts w:eastAsiaTheme="minorEastAsia"/>
        </w:rPr>
        <w:t>-</w:t>
      </w:r>
      <w:r w:rsidR="00BD2470" w:rsidRPr="00D7025A">
        <w:rPr>
          <w:rFonts w:eastAsiaTheme="minorEastAsia"/>
        </w:rPr>
        <w:t>2m</w:t>
      </w:r>
      <w:r w:rsidR="00E711F9" w:rsidRPr="00D7025A">
        <w:rPr>
          <w:rFonts w:eastAsiaTheme="minorEastAsia"/>
        </w:rPr>
        <w:t xml:space="preserve">. Using the </w:t>
      </w:r>
      <w:r w:rsidR="00DF3E22" w:rsidRPr="00D7025A">
        <w:rPr>
          <w:rFonts w:eastAsiaTheme="minorEastAsia"/>
        </w:rPr>
        <w:t xml:space="preserve">positional data, the average velocity of the sphere is </w:t>
      </w:r>
      <w:r w:rsidR="003A35C5" w:rsidRPr="00D7025A">
        <w:rPr>
          <w:rFonts w:eastAsiaTheme="minorEastAsia"/>
        </w:rPr>
        <w:t xml:space="preserve">found by </w:t>
      </w:r>
      <w:r w:rsidR="004A4BFE" w:rsidRPr="00D7025A">
        <w:rPr>
          <w:rFonts w:eastAsiaTheme="minorEastAsia"/>
        </w:rPr>
        <w:t xml:space="preserve">dividing the total distance travelled over the 60 seconds period. It is determined to be </w:t>
      </w:r>
      <w:r w:rsidR="00375C54" w:rsidRPr="00D7025A">
        <w:rPr>
          <w:rFonts w:eastAsiaTheme="minorEastAsia"/>
        </w:rPr>
        <w:t>1.04</w:t>
      </w:r>
      <w:r w:rsidR="00E932F9" w:rsidRPr="00D7025A">
        <w:rPr>
          <w:rFonts w:eastAsiaTheme="minorEastAsia"/>
        </w:rPr>
        <w:t>m/s.</w:t>
      </w:r>
    </w:p>
    <w:p w14:paraId="400935DC" w14:textId="77777777" w:rsidR="00721C2B" w:rsidRPr="00D7025A" w:rsidRDefault="00C2246E" w:rsidP="001502F8">
      <w:pPr>
        <w:rPr>
          <w:rFonts w:eastAsiaTheme="minorEastAsia"/>
        </w:rPr>
      </w:pPr>
      <w:r w:rsidRPr="00D7025A">
        <w:rPr>
          <w:rFonts w:eastAsiaTheme="minorEastAsia"/>
        </w:rPr>
        <w:t xml:space="preserve">In the same manner, the maximum position value in the heave direction for the cylinder is </w:t>
      </w:r>
      <w:r w:rsidR="00D80BF3" w:rsidRPr="00D7025A">
        <w:rPr>
          <w:rFonts w:eastAsiaTheme="minorEastAsia"/>
        </w:rPr>
        <w:t xml:space="preserve">1.05m, and the minimum is </w:t>
      </w:r>
      <w:r w:rsidR="00D05596" w:rsidRPr="00D7025A">
        <w:rPr>
          <w:rFonts w:eastAsiaTheme="minorEastAsia"/>
        </w:rPr>
        <w:t>-2.68*10</w:t>
      </w:r>
      <w:r w:rsidR="00A50ED6" w:rsidRPr="00D7025A">
        <w:rPr>
          <w:rFonts w:eastAsiaTheme="minorEastAsia"/>
          <w:vertAlign w:val="superscript"/>
        </w:rPr>
        <w:t>-2</w:t>
      </w:r>
      <w:r w:rsidR="00A50ED6" w:rsidRPr="00D7025A">
        <w:rPr>
          <w:rFonts w:eastAsiaTheme="minorEastAsia"/>
        </w:rPr>
        <w:t xml:space="preserve">m. The average velocity is determined to be </w:t>
      </w:r>
      <w:r w:rsidR="00301F48" w:rsidRPr="00D7025A">
        <w:rPr>
          <w:rFonts w:eastAsiaTheme="minorEastAsia"/>
        </w:rPr>
        <w:t>0.11m/s. The lower velocity, when compared to the sphere, is expected, as it related directly to total force.</w:t>
      </w:r>
    </w:p>
    <w:p w14:paraId="3C6418E8" w14:textId="77777777" w:rsidR="00803347" w:rsidRDefault="00C2246E" w:rsidP="001502F8">
      <w:pPr>
        <w:rPr>
          <w:rFonts w:eastAsiaTheme="minorEastAsia"/>
        </w:rPr>
      </w:pPr>
      <w:r w:rsidRPr="00D7025A">
        <w:rPr>
          <w:rFonts w:eastAsiaTheme="minorEastAsia"/>
        </w:rPr>
        <w:t xml:space="preserve">It can be seen that the results calculated using the time domain method agree well with the frequency domain </w:t>
      </w:r>
      <w:r w:rsidR="00A61B12" w:rsidRPr="00D7025A">
        <w:rPr>
          <w:rFonts w:eastAsiaTheme="minorEastAsia"/>
        </w:rPr>
        <w:t>parameters</w:t>
      </w:r>
      <w:r w:rsidR="00665A8B" w:rsidRPr="00D7025A">
        <w:rPr>
          <w:rFonts w:eastAsiaTheme="minorEastAsia"/>
        </w:rPr>
        <w:t xml:space="preserve">, with both ultimately showing </w:t>
      </w:r>
      <w:r w:rsidR="00C07CE2" w:rsidRPr="00D7025A">
        <w:rPr>
          <w:rFonts w:eastAsiaTheme="minorEastAsia"/>
        </w:rPr>
        <w:t xml:space="preserve">that the spherical </w:t>
      </w:r>
      <w:r w:rsidR="00D7025A" w:rsidRPr="00D7025A">
        <w:rPr>
          <w:rFonts w:eastAsiaTheme="minorEastAsia"/>
        </w:rPr>
        <w:t>body outperforms the cylinder</w:t>
      </w:r>
      <w:r w:rsidR="000B3F13">
        <w:rPr>
          <w:rFonts w:eastAsiaTheme="minorEastAsia"/>
        </w:rPr>
        <w:t xml:space="preserve">, </w:t>
      </w:r>
      <w:r w:rsidR="00204CBD">
        <w:rPr>
          <w:rFonts w:eastAsiaTheme="minorEastAsia"/>
        </w:rPr>
        <w:t xml:space="preserve">creating </w:t>
      </w:r>
      <w:r w:rsidR="00204CBD" w:rsidRPr="00E45D7D">
        <w:rPr>
          <w:rFonts w:eastAsiaTheme="minorEastAsia"/>
        </w:rPr>
        <w:t>approximately 1.5 t</w:t>
      </w:r>
      <w:r w:rsidR="00204CBD">
        <w:rPr>
          <w:rFonts w:eastAsiaTheme="minorEastAsia"/>
        </w:rPr>
        <w:t>imes a greater energy output</w:t>
      </w:r>
      <w:r w:rsidR="00FA49C9">
        <w:rPr>
          <w:rFonts w:eastAsiaTheme="minorEastAsia"/>
        </w:rPr>
        <w:t>.</w:t>
      </w:r>
    </w:p>
    <w:p w14:paraId="671C49E8" w14:textId="0EADB228" w:rsidR="00311EBB" w:rsidRDefault="00C2246E" w:rsidP="00311EBB">
      <w:pPr>
        <w:rPr>
          <w:rFonts w:eastAsiaTheme="minorEastAsia"/>
        </w:rPr>
      </w:pPr>
      <w:r>
        <w:rPr>
          <w:rFonts w:eastAsiaTheme="minorEastAsia"/>
        </w:rPr>
        <w:t>The reasoning for the greater performance of a spherical shape can only be attributed to the idea of ideal interference described in section 3.2.1. By all</w:t>
      </w:r>
      <w:r w:rsidR="00185BBF">
        <w:rPr>
          <w:rFonts w:eastAsiaTheme="minorEastAsia"/>
        </w:rPr>
        <w:t xml:space="preserve"> other</w:t>
      </w:r>
      <w:r>
        <w:rPr>
          <w:rFonts w:eastAsiaTheme="minorEastAsia"/>
        </w:rPr>
        <w:t xml:space="preserve"> physical metrics, the cylind</w:t>
      </w:r>
      <w:r w:rsidR="001A6395">
        <w:rPr>
          <w:rFonts w:eastAsiaTheme="minorEastAsia"/>
        </w:rPr>
        <w:t>rical body</w:t>
      </w:r>
      <w:r>
        <w:rPr>
          <w:rFonts w:eastAsiaTheme="minorEastAsia"/>
        </w:rPr>
        <w:t xml:space="preserve"> </w:t>
      </w:r>
      <w:r w:rsidR="00185BBF">
        <w:rPr>
          <w:rFonts w:eastAsiaTheme="minorEastAsia"/>
        </w:rPr>
        <w:t xml:space="preserve">should experience greater forces in the heave </w:t>
      </w:r>
      <w:r w:rsidR="00A85C01">
        <w:rPr>
          <w:rFonts w:eastAsiaTheme="minorEastAsia"/>
        </w:rPr>
        <w:t>direction</w:t>
      </w:r>
      <w:r w:rsidR="001A6395">
        <w:rPr>
          <w:rFonts w:eastAsiaTheme="minorEastAsia"/>
        </w:rPr>
        <w:t>, it has a greater immersed surface area and displaces a greater mass of water</w:t>
      </w:r>
      <w:r w:rsidR="00367A80">
        <w:rPr>
          <w:rFonts w:eastAsiaTheme="minorEastAsia"/>
        </w:rPr>
        <w:t xml:space="preserve">. The greater surface area </w:t>
      </w:r>
      <w:r w:rsidR="0069590D">
        <w:rPr>
          <w:rFonts w:eastAsiaTheme="minorEastAsia"/>
        </w:rPr>
        <w:t xml:space="preserve">relates to </w:t>
      </w:r>
      <w:r w:rsidR="00704444" w:rsidRPr="00E45D7D">
        <w:rPr>
          <w:rFonts w:eastAsiaTheme="minorEastAsia"/>
        </w:rPr>
        <w:t xml:space="preserve">equation </w:t>
      </w:r>
      <w:r w:rsidR="00E45D7D">
        <w:rPr>
          <w:rFonts w:eastAsiaTheme="minorEastAsia"/>
        </w:rPr>
        <w:t>4</w:t>
      </w:r>
      <w:r w:rsidR="00704444">
        <w:rPr>
          <w:rFonts w:eastAsiaTheme="minorEastAsia"/>
        </w:rPr>
        <w:t xml:space="preserve">. From this equation, we can see that </w:t>
      </w:r>
      <w:r w:rsidR="00FC41AE">
        <w:rPr>
          <w:rFonts w:eastAsiaTheme="minorEastAsia"/>
        </w:rPr>
        <w:t xml:space="preserve">the available </w:t>
      </w:r>
      <w:r w:rsidR="00045EE4">
        <w:rPr>
          <w:rFonts w:eastAsiaTheme="minorEastAsia"/>
        </w:rPr>
        <w:t>force</w:t>
      </w:r>
      <w:r w:rsidR="00FC41AE">
        <w:rPr>
          <w:rFonts w:eastAsiaTheme="minorEastAsia"/>
        </w:rPr>
        <w:t xml:space="preserve"> increase</w:t>
      </w:r>
      <w:r w:rsidR="00045EE4">
        <w:rPr>
          <w:rFonts w:eastAsiaTheme="minorEastAsia"/>
        </w:rPr>
        <w:t>s</w:t>
      </w:r>
      <w:r w:rsidR="00FC41AE">
        <w:rPr>
          <w:rFonts w:eastAsiaTheme="minorEastAsia"/>
        </w:rPr>
        <w:t xml:space="preserve"> per unit surface area. The greater displaced mass </w:t>
      </w:r>
      <w:r w:rsidR="00045EE4">
        <w:rPr>
          <w:rFonts w:eastAsiaTheme="minorEastAsia"/>
        </w:rPr>
        <w:t xml:space="preserve">also directly increases the energy in the system </w:t>
      </w:r>
      <w:r w:rsidR="004448F8">
        <w:rPr>
          <w:rFonts w:eastAsiaTheme="minorEastAsia"/>
        </w:rPr>
        <w:t xml:space="preserve">whilst the body is undisturbed by incoming waves. </w:t>
      </w:r>
      <w:r w:rsidR="00BC7154">
        <w:rPr>
          <w:rFonts w:eastAsiaTheme="minorEastAsia"/>
        </w:rPr>
        <w:t>Indeed,</w:t>
      </w:r>
      <w:r w:rsidR="004448F8">
        <w:rPr>
          <w:rFonts w:eastAsiaTheme="minorEastAsia"/>
        </w:rPr>
        <w:t xml:space="preserve"> this is confirmed by the </w:t>
      </w:r>
      <w:r w:rsidR="00BC7154">
        <w:rPr>
          <w:rFonts w:eastAsiaTheme="minorEastAsia"/>
        </w:rPr>
        <w:t>frequency</w:t>
      </w:r>
      <w:r w:rsidR="004448F8">
        <w:rPr>
          <w:rFonts w:eastAsiaTheme="minorEastAsia"/>
        </w:rPr>
        <w:t xml:space="preserve"> domain </w:t>
      </w:r>
      <w:r w:rsidR="00BC7154">
        <w:rPr>
          <w:rFonts w:eastAsiaTheme="minorEastAsia"/>
        </w:rPr>
        <w:t xml:space="preserve">results, in every hydrodynamic parameter, the cylinder </w:t>
      </w:r>
      <w:r w:rsidR="00CC7AF5">
        <w:rPr>
          <w:rFonts w:eastAsiaTheme="minorEastAsia"/>
        </w:rPr>
        <w:t xml:space="preserve">begins with </w:t>
      </w:r>
      <w:r w:rsidR="00CC7AF5">
        <w:rPr>
          <w:rFonts w:eastAsiaTheme="minorEastAsia"/>
        </w:rPr>
        <w:lastRenderedPageBreak/>
        <w:t>parameters about equal to or greater than that of the sphere.</w:t>
      </w:r>
      <w:r w:rsidR="00857225">
        <w:rPr>
          <w:rFonts w:eastAsiaTheme="minorEastAsia"/>
        </w:rPr>
        <w:t xml:space="preserve"> The sphere generally then outstrips the cylinder as the frequency </w:t>
      </w:r>
      <w:r w:rsidR="00FA06B5">
        <w:rPr>
          <w:rFonts w:eastAsiaTheme="minorEastAsia"/>
        </w:rPr>
        <w:t>increases and</w:t>
      </w:r>
      <w:r w:rsidR="005863C6">
        <w:rPr>
          <w:rFonts w:eastAsiaTheme="minorEastAsia"/>
        </w:rPr>
        <w:t xml:space="preserve"> behaves as if interfering properly.</w:t>
      </w:r>
    </w:p>
    <w:p w14:paraId="434C2A04" w14:textId="77777777" w:rsidR="00FA06B5" w:rsidRDefault="00C2246E" w:rsidP="00311EBB">
      <w:pPr>
        <w:rPr>
          <w:rFonts w:eastAsiaTheme="minorEastAsia"/>
        </w:rPr>
      </w:pPr>
      <w:r>
        <w:rPr>
          <w:rFonts w:eastAsiaTheme="minorEastAsia"/>
        </w:rPr>
        <w:t>All this is to say then, given that the natural frequency of waves will differ based on the local wave parameters,</w:t>
      </w:r>
      <w:r w:rsidR="00BA7D5A">
        <w:rPr>
          <w:rFonts w:eastAsiaTheme="minorEastAsia"/>
        </w:rPr>
        <w:t xml:space="preserve"> investigation on the effect of varying shape for any prospective WEC design should be considered a critical step</w:t>
      </w:r>
      <w:r w:rsidR="00FD67C9">
        <w:rPr>
          <w:rFonts w:eastAsiaTheme="minorEastAsia"/>
        </w:rPr>
        <w:t>.</w:t>
      </w:r>
    </w:p>
    <w:p w14:paraId="5BF4A209" w14:textId="77777777" w:rsidR="00311EBB" w:rsidRDefault="00311EBB" w:rsidP="001502F8">
      <w:pPr>
        <w:rPr>
          <w:rFonts w:eastAsiaTheme="minorEastAsia"/>
        </w:rPr>
      </w:pPr>
    </w:p>
    <w:p w14:paraId="52F91127" w14:textId="77777777" w:rsidR="00D7025A" w:rsidRDefault="00C2246E" w:rsidP="00D7025A">
      <w:pPr>
        <w:pStyle w:val="Heading1"/>
        <w:rPr>
          <w:rFonts w:eastAsiaTheme="minorEastAsia"/>
        </w:rPr>
      </w:pPr>
      <w:bookmarkStart w:id="57" w:name="_Toc39465926"/>
      <w:r>
        <w:rPr>
          <w:rFonts w:eastAsiaTheme="minorEastAsia"/>
        </w:rPr>
        <w:t>Conclusions</w:t>
      </w:r>
      <w:bookmarkEnd w:id="57"/>
    </w:p>
    <w:p w14:paraId="3813F5DC" w14:textId="77777777" w:rsidR="00B42A51" w:rsidRDefault="00C2246E" w:rsidP="00FB3053">
      <w:r>
        <w:t xml:space="preserve">The primary objective of this report </w:t>
      </w:r>
      <w:r w:rsidR="009668CF">
        <w:t>was to design, develop and evaluate two wave energy converter buoys</w:t>
      </w:r>
      <w:r w:rsidR="00C367CC">
        <w:t>,</w:t>
      </w:r>
      <w:r w:rsidR="00105CA7">
        <w:t xml:space="preserve"> taking a spherical and cylindrical shape,</w:t>
      </w:r>
      <w:r w:rsidR="00C367CC">
        <w:t xml:space="preserve"> for the specific location of Swansea Bay. This objective was achieved initially by </w:t>
      </w:r>
      <w:r w:rsidR="002E4B48">
        <w:t xml:space="preserve">contextualising the history of wave energy </w:t>
      </w:r>
      <w:r w:rsidR="00FE6B63">
        <w:t>conversion and</w:t>
      </w:r>
      <w:r w:rsidR="002E4B48">
        <w:t xml:space="preserve"> </w:t>
      </w:r>
      <w:r w:rsidR="00EC1C4A">
        <w:t xml:space="preserve">giving </w:t>
      </w:r>
      <w:r w:rsidR="00A6791D">
        <w:t xml:space="preserve">sound reasoning </w:t>
      </w:r>
      <w:r w:rsidR="00D04E0B">
        <w:t>as to the current need of such devices (i.e. climate emergency and vast potential energy resources in the sea).</w:t>
      </w:r>
    </w:p>
    <w:p w14:paraId="70CBD9F4" w14:textId="77777777" w:rsidR="00B42A51" w:rsidRDefault="00C2246E" w:rsidP="00FB3053">
      <w:r>
        <w:t xml:space="preserve">Literature </w:t>
      </w:r>
      <w:r w:rsidR="009413B0">
        <w:t>relating to point absorbing wave energy converters</w:t>
      </w:r>
      <w:r w:rsidR="00996DDB">
        <w:t xml:space="preserve">, including definition, categorisation, design theory and best </w:t>
      </w:r>
      <w:r w:rsidR="0062230C">
        <w:t xml:space="preserve">practice were highlighted. Further, literature was presented </w:t>
      </w:r>
      <w:r w:rsidR="00410E45">
        <w:t xml:space="preserve">on WEC development </w:t>
      </w:r>
      <w:r w:rsidR="00CE3393">
        <w:t>methods that utilise numerical and boundary element solution</w:t>
      </w:r>
      <w:r w:rsidR="00900F37">
        <w:t>s, to formulate simulations in both the frequency and time domains.</w:t>
      </w:r>
    </w:p>
    <w:p w14:paraId="57754818" w14:textId="62AE2CD3" w:rsidR="00FB3053" w:rsidRDefault="00C2246E" w:rsidP="00FB3053">
      <w:r w:rsidRPr="00E45D7D">
        <w:t>Basic</w:t>
      </w:r>
      <w:r>
        <w:t xml:space="preserve"> (Airy) wave theory was presented </w:t>
      </w:r>
      <w:r w:rsidR="00616BF6">
        <w:t>to aid description of the local wave climate in Swansea Bay</w:t>
      </w:r>
      <w:r w:rsidR="005156E0">
        <w:t xml:space="preserve"> and </w:t>
      </w:r>
      <w:r w:rsidR="00E626E6">
        <w:t xml:space="preserve">hydrodynamic parameters were defined, including relevant forces and </w:t>
      </w:r>
      <w:r w:rsidR="00B42A51">
        <w:t>description of how bodies move at sea.</w:t>
      </w:r>
    </w:p>
    <w:p w14:paraId="495BB4A2" w14:textId="7DC3445C" w:rsidR="005F4375" w:rsidRDefault="00C2246E" w:rsidP="00FB3053">
      <w:r>
        <w:t xml:space="preserve">Local wave parameters were </w:t>
      </w:r>
      <w:r w:rsidR="002210CC">
        <w:t xml:space="preserve">presented, and can </w:t>
      </w:r>
      <w:r w:rsidR="002210CC" w:rsidRPr="003F4050">
        <w:t>be summarised</w:t>
      </w:r>
      <w:r w:rsidR="00A060A7" w:rsidRPr="003F4050">
        <w:t xml:space="preserve"> as in </w:t>
      </w:r>
      <w:r w:rsidR="00A060A7" w:rsidRPr="00E45D7D">
        <w:t xml:space="preserve">table </w:t>
      </w:r>
      <w:r w:rsidR="00E45D7D">
        <w:t>3</w:t>
      </w:r>
      <w:r w:rsidR="002210CC" w:rsidRPr="00E45D7D">
        <w:t>:</w:t>
      </w:r>
    </w:p>
    <w:p w14:paraId="5E2D849D" w14:textId="77777777" w:rsidR="005307F2" w:rsidRPr="00A060A7" w:rsidRDefault="005307F2" w:rsidP="00FB3053">
      <w:pPr>
        <w:rPr>
          <w:color w:val="FF0000"/>
        </w:rPr>
      </w:pPr>
    </w:p>
    <w:tbl>
      <w:tblPr>
        <w:tblStyle w:val="TableGrid"/>
        <w:tblW w:w="0" w:type="auto"/>
        <w:tblLook w:val="04A0" w:firstRow="1" w:lastRow="0" w:firstColumn="1" w:lastColumn="0" w:noHBand="0" w:noVBand="1"/>
      </w:tblPr>
      <w:tblGrid>
        <w:gridCol w:w="1803"/>
        <w:gridCol w:w="1803"/>
        <w:gridCol w:w="1803"/>
        <w:gridCol w:w="1803"/>
      </w:tblGrid>
      <w:tr w:rsidR="007D5B29" w14:paraId="53D985F6" w14:textId="77777777" w:rsidTr="00A96ECB">
        <w:tc>
          <w:tcPr>
            <w:tcW w:w="1803" w:type="dxa"/>
          </w:tcPr>
          <w:p w14:paraId="13456C1B" w14:textId="77777777" w:rsidR="00A96ECB" w:rsidRPr="00BA30C8" w:rsidRDefault="00C2246E" w:rsidP="00BA30C8">
            <w:pPr>
              <w:jc w:val="center"/>
            </w:pPr>
            <w:r>
              <w:t>T</w:t>
            </w:r>
            <w:r>
              <w:rPr>
                <w:vertAlign w:val="subscript"/>
              </w:rPr>
              <w:t>avg</w:t>
            </w:r>
          </w:p>
        </w:tc>
        <w:tc>
          <w:tcPr>
            <w:tcW w:w="1803" w:type="dxa"/>
          </w:tcPr>
          <w:p w14:paraId="6950FEF4" w14:textId="77777777" w:rsidR="00A96ECB" w:rsidRDefault="00C2246E" w:rsidP="00BA30C8">
            <w:pPr>
              <w:jc w:val="center"/>
            </w:pPr>
            <w:r>
              <w:t>h</w:t>
            </w:r>
          </w:p>
        </w:tc>
        <w:tc>
          <w:tcPr>
            <w:tcW w:w="1803" w:type="dxa"/>
          </w:tcPr>
          <w:p w14:paraId="6351CADA" w14:textId="77777777" w:rsidR="00A96ECB" w:rsidRPr="0011225B" w:rsidRDefault="00C2246E" w:rsidP="0011225B">
            <w:pPr>
              <w:jc w:val="center"/>
              <w:rPr>
                <w:vertAlign w:val="subscript"/>
              </w:rPr>
            </w:pPr>
            <w:r>
              <w:t>H</w:t>
            </w:r>
            <w:r>
              <w:rPr>
                <w:vertAlign w:val="subscript"/>
              </w:rPr>
              <w:t>avg</w:t>
            </w:r>
          </w:p>
        </w:tc>
        <w:tc>
          <w:tcPr>
            <w:tcW w:w="1803" w:type="dxa"/>
          </w:tcPr>
          <w:p w14:paraId="53E002D5" w14:textId="77777777" w:rsidR="00A96ECB" w:rsidRDefault="00C2246E" w:rsidP="0011225B">
            <w:pPr>
              <w:jc w:val="center"/>
            </w:pPr>
            <w:r>
              <w:rPr>
                <w:rFonts w:ascii="Symbol" w:hAnsi="Symbol"/>
              </w:rPr>
              <w:sym w:font="Symbol" w:char="F020"/>
            </w:r>
            <w:r>
              <w:rPr>
                <w:rFonts w:ascii="Symbol" w:hAnsi="Symbol"/>
              </w:rPr>
              <w:sym w:font="Symbol" w:char="F06C"/>
            </w:r>
          </w:p>
        </w:tc>
      </w:tr>
      <w:tr w:rsidR="007D5B29" w14:paraId="5B27616D" w14:textId="77777777" w:rsidTr="00A96ECB">
        <w:tc>
          <w:tcPr>
            <w:tcW w:w="1803" w:type="dxa"/>
          </w:tcPr>
          <w:p w14:paraId="5AF50D60" w14:textId="7BB635F1" w:rsidR="00A96ECB" w:rsidRDefault="00C2246E" w:rsidP="00BA30C8">
            <w:pPr>
              <w:jc w:val="center"/>
            </w:pPr>
            <w:r>
              <w:t>1.8m</w:t>
            </w:r>
          </w:p>
        </w:tc>
        <w:tc>
          <w:tcPr>
            <w:tcW w:w="1803" w:type="dxa"/>
          </w:tcPr>
          <w:p w14:paraId="060F0202" w14:textId="77777777" w:rsidR="00A96ECB" w:rsidRDefault="00C2246E" w:rsidP="00BA30C8">
            <w:pPr>
              <w:jc w:val="center"/>
            </w:pPr>
            <w:r>
              <w:t>15m</w:t>
            </w:r>
          </w:p>
        </w:tc>
        <w:tc>
          <w:tcPr>
            <w:tcW w:w="1803" w:type="dxa"/>
          </w:tcPr>
          <w:p w14:paraId="08CCA9F2" w14:textId="2A1250E3" w:rsidR="00A96ECB" w:rsidRDefault="00C2246E" w:rsidP="0011225B">
            <w:pPr>
              <w:jc w:val="center"/>
            </w:pPr>
            <w:r>
              <w:t>4.</w:t>
            </w:r>
            <w:r w:rsidR="009B4AC2">
              <w:t>1</w:t>
            </w:r>
            <w:r>
              <w:t>m</w:t>
            </w:r>
          </w:p>
        </w:tc>
        <w:tc>
          <w:tcPr>
            <w:tcW w:w="1803" w:type="dxa"/>
          </w:tcPr>
          <w:p w14:paraId="2EA06AA1" w14:textId="77777777" w:rsidR="00A96ECB" w:rsidRDefault="00C2246E" w:rsidP="003F4050">
            <w:pPr>
              <w:keepNext/>
              <w:jc w:val="center"/>
            </w:pPr>
            <w:r>
              <w:t>18m</w:t>
            </w:r>
          </w:p>
        </w:tc>
      </w:tr>
    </w:tbl>
    <w:p w14:paraId="10D1829E" w14:textId="77777777" w:rsidR="002210CC" w:rsidRDefault="00C2246E" w:rsidP="003F4050">
      <w:pPr>
        <w:pStyle w:val="Caption"/>
      </w:pPr>
      <w:bookmarkStart w:id="58" w:name="_Toc39465932"/>
      <w:r>
        <w:t xml:space="preserve">Table </w:t>
      </w:r>
      <w:r w:rsidR="00C14841">
        <w:fldChar w:fldCharType="begin"/>
      </w:r>
      <w:r>
        <w:instrText xml:space="preserve"> SEQ Table \* ARABIC </w:instrText>
      </w:r>
      <w:r w:rsidR="00C14841">
        <w:fldChar w:fldCharType="separate"/>
      </w:r>
      <w:r w:rsidR="00C14841">
        <w:rPr>
          <w:noProof/>
        </w:rPr>
        <w:t>3</w:t>
      </w:r>
      <w:r w:rsidR="00C14841">
        <w:rPr>
          <w:noProof/>
        </w:rPr>
        <w:fldChar w:fldCharType="end"/>
      </w:r>
      <w:r>
        <w:t xml:space="preserve"> - Local Wave Parameters</w:t>
      </w:r>
      <w:bookmarkEnd w:id="58"/>
    </w:p>
    <w:p w14:paraId="508CB014" w14:textId="77777777" w:rsidR="0014494F" w:rsidRDefault="00C2246E" w:rsidP="00FB3053">
      <w:r>
        <w:t>Methodology on creat</w:t>
      </w:r>
      <w:r w:rsidR="00095BBA">
        <w:t xml:space="preserve">ing the bodies </w:t>
      </w:r>
      <w:r w:rsidR="006B5886">
        <w:t>and related meshes, in line with specific design parameters appropriate for usage in Swansea Bay, was presented</w:t>
      </w:r>
      <w:r w:rsidR="00411A70">
        <w:t>. Further, methodology on how NEMOH was used to derive the hydrodynamic parameters of the bodies was presented</w:t>
      </w:r>
      <w:r>
        <w:t xml:space="preserve"> and then used as the basis for a frequency domain analysis.</w:t>
      </w:r>
      <w:r w:rsidR="001B412E">
        <w:t xml:space="preserve"> Similarly,</w:t>
      </w:r>
      <w:r>
        <w:t xml:space="preserve"> methodology on how WEC-Sim was used to perform a </w:t>
      </w:r>
      <w:r w:rsidR="001B412E">
        <w:t>time domain analysis was presented.</w:t>
      </w:r>
    </w:p>
    <w:p w14:paraId="404BD073" w14:textId="77777777" w:rsidR="003068EF" w:rsidRDefault="00C2246E" w:rsidP="00FB3053">
      <w:r>
        <w:t xml:space="preserve">The results of the frequency domain </w:t>
      </w:r>
      <w:r w:rsidR="00C5736B">
        <w:t>simulation</w:t>
      </w:r>
      <w:r>
        <w:t xml:space="preserve"> were presented</w:t>
      </w:r>
      <w:r w:rsidR="00C5736B">
        <w:t xml:space="preserve"> and analysed.</w:t>
      </w:r>
      <w:r>
        <w:t xml:space="preserve"> The results showed that the spherical body excelled </w:t>
      </w:r>
      <w:r w:rsidR="001657A9">
        <w:t xml:space="preserve">ahead of the cylindrical body in all parameters except added mass. However, it also noted </w:t>
      </w:r>
      <w:r w:rsidR="00004E86">
        <w:t xml:space="preserve">the lack of </w:t>
      </w:r>
      <w:r w:rsidR="00306006">
        <w:t xml:space="preserve">any radiation damping force in higher </w:t>
      </w:r>
      <w:r w:rsidR="00306006">
        <w:lastRenderedPageBreak/>
        <w:t xml:space="preserve">frequencies across the bandwidth </w:t>
      </w:r>
      <w:r w:rsidR="00BF4EDC">
        <w:t>to complement the added mass parameter</w:t>
      </w:r>
      <w:r w:rsidR="00A8019B">
        <w:t xml:space="preserve"> would actually result in</w:t>
      </w:r>
      <w:r w:rsidR="00AB2885">
        <w:t xml:space="preserve"> </w:t>
      </w:r>
      <w:r w:rsidR="001079E5">
        <w:t>the cylinder experiencing sharp drops in and overall lower levels of force.</w:t>
      </w:r>
    </w:p>
    <w:p w14:paraId="378895CF" w14:textId="77777777" w:rsidR="00A96ECB" w:rsidRDefault="00C2246E" w:rsidP="00FB3053">
      <w:r>
        <w:t xml:space="preserve">The </w:t>
      </w:r>
      <w:r w:rsidR="00700304">
        <w:t xml:space="preserve">results also showed that the </w:t>
      </w:r>
      <w:r>
        <w:t xml:space="preserve">sphere </w:t>
      </w:r>
      <w:r w:rsidR="001A780F">
        <w:t>had</w:t>
      </w:r>
      <w:r>
        <w:t xml:space="preserve"> </w:t>
      </w:r>
      <w:r w:rsidR="001A780F">
        <w:t xml:space="preserve">sharp increases at specific frequencies across the bandwidth in multiple parameters, </w:t>
      </w:r>
      <w:r w:rsidR="00540529">
        <w:t xml:space="preserve">likely due to the </w:t>
      </w:r>
      <w:r w:rsidR="00700304">
        <w:t>sphere</w:t>
      </w:r>
      <w:r w:rsidR="00540529">
        <w:t xml:space="preserve"> and wave frequencies interfering ideally.</w:t>
      </w:r>
    </w:p>
    <w:p w14:paraId="0DE7EB5D" w14:textId="77777777" w:rsidR="00C5736B" w:rsidRPr="00FB3053" w:rsidRDefault="00C2246E" w:rsidP="00FB3053">
      <w:r>
        <w:t>The results from the time domain simulation were presented and analysed.</w:t>
      </w:r>
      <w:r w:rsidR="00A14506">
        <w:t xml:space="preserve"> It validated </w:t>
      </w:r>
      <w:r w:rsidR="00BF5101">
        <w:t xml:space="preserve">suppositions </w:t>
      </w:r>
      <w:r w:rsidR="00660D26">
        <w:t xml:space="preserve">made about </w:t>
      </w:r>
      <w:r w:rsidR="009E689B">
        <w:t>the cylinder creating a less reliable energy output with respect to time</w:t>
      </w:r>
      <w:r w:rsidR="0071461A">
        <w:t>, that was initially suggested during the frequency analysis. It showed that the spherical shape resulted in</w:t>
      </w:r>
      <w:r w:rsidR="00753960">
        <w:t xml:space="preserve"> an average force of 4.4kN in the system, compared to 2.9kN in the cylindrical system.</w:t>
      </w:r>
      <w:r w:rsidR="00A129D2">
        <w:t xml:space="preserve"> It found the average velocity of the sphere to be 1.04m/s compared to a </w:t>
      </w:r>
      <w:r w:rsidR="00F139A8">
        <w:t>velocity</w:t>
      </w:r>
      <w:r w:rsidR="00A129D2">
        <w:t xml:space="preserve"> of </w:t>
      </w:r>
      <w:r w:rsidR="00F139A8">
        <w:t>0.11m/s for the cylinder</w:t>
      </w:r>
      <w:r w:rsidR="00A0206E">
        <w:t>. It found</w:t>
      </w:r>
      <w:r w:rsidR="00F139A8">
        <w:t xml:space="preserve"> that the sphere is a more ideal buoy shape when compared to a cylindrical shape</w:t>
      </w:r>
      <w:r w:rsidR="00A0206E">
        <w:t xml:space="preserve"> for these specific local climate parameters. It ultimately concludes that </w:t>
      </w:r>
      <w:r w:rsidR="00D10ABB">
        <w:t>the</w:t>
      </w:r>
      <w:r w:rsidR="00371130">
        <w:t xml:space="preserve"> reason the sphere outperforms the cylinder is due to it interfering with the natural frequency of this specific sea state, close to ideal and that </w:t>
      </w:r>
      <w:r w:rsidR="00EC608D">
        <w:t>the shape of any prospective WEC should be considered carefully for each individual site location.</w:t>
      </w:r>
    </w:p>
    <w:p w14:paraId="153CF500" w14:textId="77777777" w:rsidR="0040635B" w:rsidRDefault="00C2246E" w:rsidP="0040635B">
      <w:pPr>
        <w:pStyle w:val="Heading1"/>
      </w:pPr>
      <w:bookmarkStart w:id="59" w:name="_Toc39465927"/>
      <w:r>
        <w:t>Recommendations for Further Work</w:t>
      </w:r>
      <w:bookmarkEnd w:id="59"/>
    </w:p>
    <w:p w14:paraId="5E8FCCE7" w14:textId="77777777" w:rsidR="0098004D" w:rsidRDefault="00C2246E" w:rsidP="0098004D">
      <w:r>
        <w:t>Based on the knowledge acquired during this study, and the results reported</w:t>
      </w:r>
      <w:r w:rsidR="002F0F54">
        <w:t>, there are a number of recommendations to be made.</w:t>
      </w:r>
    </w:p>
    <w:p w14:paraId="4DB493D5" w14:textId="77777777" w:rsidR="005C00B0" w:rsidRDefault="00C2246E" w:rsidP="0098004D">
      <w:r>
        <w:t>Firstly</w:t>
      </w:r>
      <w:r w:rsidR="00575542">
        <w:t xml:space="preserve">, time domain based simulations </w:t>
      </w:r>
      <w:r w:rsidR="00504CF6">
        <w:t xml:space="preserve">should be carried out in a similar </w:t>
      </w:r>
      <w:r w:rsidR="00DC5F81">
        <w:t>manner but</w:t>
      </w:r>
      <w:r w:rsidR="00504CF6">
        <w:t xml:space="preserve"> must include </w:t>
      </w:r>
      <w:r w:rsidR="009E4275">
        <w:t xml:space="preserve">expansive </w:t>
      </w:r>
      <w:r w:rsidR="00504CF6">
        <w:t xml:space="preserve">modelling of </w:t>
      </w:r>
      <w:r w:rsidR="009E4275">
        <w:t>a</w:t>
      </w:r>
      <w:r w:rsidR="00504CF6">
        <w:t xml:space="preserve"> PTO system</w:t>
      </w:r>
      <w:r w:rsidR="009E4275">
        <w:t xml:space="preserve"> coupled with the </w:t>
      </w:r>
      <w:r w:rsidR="00DC5F81">
        <w:t>hydrodynamic parameters</w:t>
      </w:r>
      <w:r w:rsidR="003B7F92">
        <w:t xml:space="preserve"> of the specified bodies in mind</w:t>
      </w:r>
      <w:r w:rsidR="00DC5F81">
        <w:t>. In doing so</w:t>
      </w:r>
      <w:r w:rsidR="007565BD">
        <w:t xml:space="preserve"> realistic figures on the potential real-world output of such a system could be identified.</w:t>
      </w:r>
      <w:r w:rsidR="00873427">
        <w:t xml:space="preserve"> Similarly, time domain simulations should account for irregular waves as well as regular waves. Doing so</w:t>
      </w:r>
      <w:r w:rsidR="00AD6DF8">
        <w:t xml:space="preserve"> would provide greater accuracy when discussing estimated power output.</w:t>
      </w:r>
      <w:r w:rsidR="00562784">
        <w:t xml:space="preserve"> WEC-Sim has the functionality to cover both of these function</w:t>
      </w:r>
      <w:r>
        <w:t>s.</w:t>
      </w:r>
    </w:p>
    <w:p w14:paraId="23982B05" w14:textId="77777777" w:rsidR="00426982" w:rsidRDefault="00C2246E" w:rsidP="0098004D">
      <w:r>
        <w:t>Finally, these same models</w:t>
      </w:r>
      <w:r w:rsidR="003B7F92">
        <w:t xml:space="preserve"> and analysis (frequency and time) should be performed</w:t>
      </w:r>
      <w:r w:rsidR="00672CEA">
        <w:t xml:space="preserve">, considering various possible sea states in Swansea Bay, rather than taking </w:t>
      </w:r>
      <w:r w:rsidR="00D41CBE">
        <w:t xml:space="preserve">yearly estimates. </w:t>
      </w:r>
      <w:r w:rsidR="00065452">
        <w:t>They should also be slightly retooled to match the specific</w:t>
      </w:r>
      <w:r w:rsidR="00D135B8">
        <w:t xml:space="preserve"> width properties of ½ expected wavelength, i.e. a significant length of 4.5m rather than 5m.</w:t>
      </w:r>
      <w:r w:rsidR="00065452">
        <w:t xml:space="preserve"> </w:t>
      </w:r>
      <w:r w:rsidR="00D41CBE">
        <w:t>This was initially planned to be within the scope of this project</w:t>
      </w:r>
      <w:r w:rsidR="00B63575">
        <w:t xml:space="preserve">, </w:t>
      </w:r>
      <w:r w:rsidR="00E74CED">
        <w:t xml:space="preserve">but the public health crisis (COVID-19) led to </w:t>
      </w:r>
      <w:r w:rsidR="003E35CF">
        <w:t>a situation where this was not possible.</w:t>
      </w:r>
    </w:p>
    <w:p w14:paraId="1FB73416" w14:textId="77777777" w:rsidR="00426982" w:rsidRDefault="00C2246E">
      <w:pPr>
        <w:spacing w:line="259" w:lineRule="auto"/>
      </w:pPr>
      <w:r>
        <w:br w:type="page"/>
      </w:r>
    </w:p>
    <w:p w14:paraId="5255FE97" w14:textId="77777777" w:rsidR="002C4D3C" w:rsidRPr="00BC6C14" w:rsidRDefault="00C2246E" w:rsidP="00BC6C14">
      <w:pPr>
        <w:pStyle w:val="Heading1"/>
        <w:rPr>
          <w:rStyle w:val="SubtleEmphasis"/>
          <w:i w:val="0"/>
          <w:iCs w:val="0"/>
          <w:color w:val="2E74B5" w:themeColor="accent1" w:themeShade="BF"/>
        </w:rPr>
      </w:pPr>
      <w:bookmarkStart w:id="60" w:name="_Toc39465928"/>
      <w:r w:rsidRPr="00BC6C14">
        <w:rPr>
          <w:rStyle w:val="SubtleEmphasis"/>
          <w:i w:val="0"/>
          <w:iCs w:val="0"/>
          <w:color w:val="2E74B5" w:themeColor="accent1" w:themeShade="BF"/>
        </w:rPr>
        <w:lastRenderedPageBreak/>
        <w:t>Bibliography</w:t>
      </w:r>
      <w:bookmarkEnd w:id="60"/>
    </w:p>
    <w:sdt>
      <w:sdtPr>
        <w:rPr>
          <w:rFonts w:ascii="Arial" w:eastAsiaTheme="majorEastAsia" w:hAnsi="Arial" w:cstheme="majorBidi"/>
          <w:color w:val="2E74B5" w:themeColor="accent1" w:themeShade="BF"/>
          <w:sz w:val="32"/>
          <w:szCs w:val="32"/>
          <w:lang w:eastAsia="en-US"/>
        </w:rPr>
        <w:id w:val="-899054700"/>
        <w:placeholder>
          <w:docPart w:val="A9751378704246B780B44482CED9ADFC"/>
        </w:placeholder>
      </w:sdtPr>
      <w:sdtEndPr/>
      <w:sdtContent>
        <w:p w14:paraId="4814D573" w14:textId="77777777" w:rsidR="00F257B5" w:rsidRPr="00F257B5" w:rsidRDefault="00C2246E">
          <w:pPr>
            <w:pStyle w:val="NormalWeb"/>
            <w:divId w:val="395934530"/>
            <w:rPr>
              <w:rFonts w:ascii="Arial" w:hAnsi="Arial" w:cs="Arial"/>
              <w:sz w:val="22"/>
            </w:rPr>
          </w:pPr>
          <w:r w:rsidRPr="00F257B5">
            <w:rPr>
              <w:rFonts w:ascii="Arial" w:hAnsi="Arial" w:cs="Arial"/>
              <w:sz w:val="22"/>
            </w:rPr>
            <w:t xml:space="preserve">B. Czech and P. BAUER, 2012. </w:t>
          </w:r>
          <w:r w:rsidRPr="00F257B5">
            <w:rPr>
              <w:rFonts w:ascii="Arial" w:hAnsi="Arial" w:cs="Arial"/>
              <w:i/>
              <w:iCs/>
              <w:sz w:val="22"/>
            </w:rPr>
            <w:t xml:space="preserve">Wave Energy Converter Concepts : Design Challenges and Classification. </w:t>
          </w:r>
        </w:p>
        <w:p w14:paraId="624D7A83" w14:textId="77777777" w:rsidR="00F257B5" w:rsidRPr="00F257B5" w:rsidRDefault="00C2246E">
          <w:pPr>
            <w:pStyle w:val="NormalWeb"/>
            <w:divId w:val="395934530"/>
            <w:rPr>
              <w:rFonts w:ascii="Arial" w:hAnsi="Arial" w:cs="Arial"/>
              <w:sz w:val="22"/>
            </w:rPr>
          </w:pPr>
          <w:r w:rsidRPr="00F257B5">
            <w:rPr>
              <w:rFonts w:ascii="Arial" w:hAnsi="Arial" w:cs="Arial"/>
              <w:sz w:val="22"/>
            </w:rPr>
            <w:t xml:space="preserve">Chadwick, A., 2019, Shallow-water wave theory. Available at: </w:t>
          </w:r>
          <w:hyperlink r:id="rId25" w:anchor="Wave_Diffraction" w:tgtFrame="_blank" w:history="1">
            <w:r w:rsidRPr="00F257B5">
              <w:rPr>
                <w:rStyle w:val="Hyperlink"/>
                <w:rFonts w:ascii="Arial" w:hAnsi="Arial" w:cs="Arial"/>
                <w:sz w:val="22"/>
              </w:rPr>
              <w:t>http://www.coastalwiki.org/wiki/Shallow-water_wave_theory#Wave_Diffraction</w:t>
            </w:r>
          </w:hyperlink>
          <w:r w:rsidRPr="00F257B5">
            <w:rPr>
              <w:rFonts w:ascii="Arial" w:hAnsi="Arial" w:cs="Arial"/>
              <w:sz w:val="22"/>
            </w:rPr>
            <w:t xml:space="preserve"> (Accessed: 30/04/2020).</w:t>
          </w:r>
        </w:p>
        <w:p w14:paraId="5161D658" w14:textId="77777777" w:rsidR="00F257B5" w:rsidRPr="00F257B5" w:rsidRDefault="00C2246E">
          <w:pPr>
            <w:pStyle w:val="NormalWeb"/>
            <w:divId w:val="395934530"/>
            <w:rPr>
              <w:rFonts w:ascii="Arial" w:hAnsi="Arial" w:cs="Arial"/>
              <w:sz w:val="22"/>
            </w:rPr>
          </w:pPr>
          <w:r w:rsidRPr="00F257B5">
            <w:rPr>
              <w:rFonts w:ascii="Arial" w:hAnsi="Arial" w:cs="Arial"/>
              <w:sz w:val="22"/>
            </w:rPr>
            <w:t xml:space="preserve">Chakrabarti, S.K., (1994). </w:t>
          </w:r>
          <w:r w:rsidRPr="00F257B5">
            <w:rPr>
              <w:rFonts w:ascii="Arial" w:hAnsi="Arial" w:cs="Arial"/>
              <w:i/>
              <w:iCs/>
              <w:sz w:val="22"/>
            </w:rPr>
            <w:t xml:space="preserve">Hydrodynamics of offshore structures. </w:t>
          </w:r>
          <w:r w:rsidRPr="00F257B5">
            <w:rPr>
              <w:rFonts w:ascii="Arial" w:hAnsi="Arial" w:cs="Arial"/>
              <w:sz w:val="22"/>
            </w:rPr>
            <w:t>Southampton: WIT Press.</w:t>
          </w:r>
        </w:p>
        <w:p w14:paraId="3168D73F" w14:textId="77777777" w:rsidR="00F257B5" w:rsidRPr="00F257B5" w:rsidRDefault="00C2246E">
          <w:pPr>
            <w:pStyle w:val="NormalWeb"/>
            <w:divId w:val="395934530"/>
            <w:rPr>
              <w:rFonts w:ascii="Arial" w:hAnsi="Arial" w:cs="Arial"/>
              <w:sz w:val="22"/>
            </w:rPr>
          </w:pPr>
          <w:r w:rsidRPr="00F257B5">
            <w:rPr>
              <w:rFonts w:ascii="Arial" w:hAnsi="Arial" w:cs="Arial"/>
              <w:sz w:val="22"/>
            </w:rPr>
            <w:t xml:space="preserve">Cornett, A., TOUPIN, M., BAKER, S., PICHE, S. and NISTOR, I., 2014Appraisal of IEC standards for wave and tidal energy resource assessment, </w:t>
          </w:r>
          <w:r w:rsidRPr="00F257B5">
            <w:rPr>
              <w:rFonts w:ascii="Arial" w:hAnsi="Arial" w:cs="Arial"/>
              <w:i/>
              <w:iCs/>
              <w:sz w:val="22"/>
            </w:rPr>
            <w:t>International conference on ocean energy (ICOE)</w:t>
          </w:r>
          <w:r w:rsidRPr="00F257B5">
            <w:rPr>
              <w:rFonts w:ascii="Arial" w:hAnsi="Arial" w:cs="Arial"/>
              <w:sz w:val="22"/>
            </w:rPr>
            <w:t xml:space="preserve"> 2014, pp. 9-3.</w:t>
          </w:r>
        </w:p>
        <w:p w14:paraId="1E16473B" w14:textId="77777777" w:rsidR="00F257B5" w:rsidRPr="00F257B5" w:rsidRDefault="00C2246E">
          <w:pPr>
            <w:pStyle w:val="NormalWeb"/>
            <w:divId w:val="395934530"/>
            <w:rPr>
              <w:rFonts w:ascii="Arial" w:hAnsi="Arial" w:cs="Arial"/>
              <w:sz w:val="22"/>
            </w:rPr>
          </w:pPr>
          <w:r w:rsidRPr="00F257B5">
            <w:rPr>
              <w:rFonts w:ascii="Arial" w:hAnsi="Arial" w:cs="Arial"/>
              <w:sz w:val="22"/>
            </w:rPr>
            <w:t xml:space="preserve">Craik, A.D.D., 2004. 'THE ORIGINS OF WATER WAVE THEORY'. </w:t>
          </w:r>
          <w:r w:rsidRPr="00F257B5">
            <w:rPr>
              <w:rFonts w:ascii="Arial" w:hAnsi="Arial" w:cs="Arial"/>
              <w:i/>
              <w:iCs/>
              <w:sz w:val="22"/>
            </w:rPr>
            <w:t xml:space="preserve">Annual Review of Fluid Mechanics, </w:t>
          </w:r>
          <w:r w:rsidRPr="00F257B5">
            <w:rPr>
              <w:rFonts w:ascii="Arial" w:hAnsi="Arial" w:cs="Arial"/>
              <w:b/>
              <w:bCs/>
              <w:sz w:val="22"/>
            </w:rPr>
            <w:t>36,</w:t>
          </w:r>
          <w:r w:rsidRPr="00F257B5">
            <w:rPr>
              <w:rFonts w:ascii="Arial" w:hAnsi="Arial" w:cs="Arial"/>
              <w:sz w:val="22"/>
            </w:rPr>
            <w:t>(1), pp. 1-28. Available at:</w:t>
          </w:r>
          <w:hyperlink r:id="rId26" w:tgtFrame="_blank" w:history="1">
            <w:r w:rsidRPr="00F257B5">
              <w:rPr>
                <w:rStyle w:val="Hyperlink"/>
                <w:rFonts w:ascii="Arial" w:hAnsi="Arial" w:cs="Arial"/>
                <w:sz w:val="22"/>
              </w:rPr>
              <w:t>https://search.proquest.com/docview/220772276</w:t>
            </w:r>
          </w:hyperlink>
          <w:r w:rsidRPr="00F257B5">
            <w:rPr>
              <w:rFonts w:ascii="Arial" w:hAnsi="Arial" w:cs="Arial"/>
              <w:sz w:val="22"/>
            </w:rPr>
            <w:t>.</w:t>
          </w:r>
        </w:p>
        <w:p w14:paraId="57B776E0" w14:textId="77777777" w:rsidR="00F257B5" w:rsidRPr="00F257B5" w:rsidRDefault="00C2246E">
          <w:pPr>
            <w:pStyle w:val="NormalWeb"/>
            <w:divId w:val="395934530"/>
            <w:rPr>
              <w:rFonts w:ascii="Arial" w:hAnsi="Arial" w:cs="Arial"/>
              <w:sz w:val="22"/>
            </w:rPr>
          </w:pPr>
          <w:r w:rsidRPr="00F257B5">
            <w:rPr>
              <w:rFonts w:ascii="Arial" w:hAnsi="Arial" w:cs="Arial"/>
              <w:sz w:val="22"/>
            </w:rPr>
            <w:t xml:space="preserve">De Backer, G., 2009. </w:t>
          </w:r>
          <w:r w:rsidRPr="00F257B5">
            <w:rPr>
              <w:rFonts w:ascii="Arial" w:hAnsi="Arial" w:cs="Arial"/>
              <w:i/>
              <w:iCs/>
              <w:sz w:val="22"/>
            </w:rPr>
            <w:t>Hydrodynamic design optimization of wave energy converters consisting of heaving point absorbers</w:t>
          </w:r>
          <w:r w:rsidRPr="00F257B5">
            <w:rPr>
              <w:rFonts w:ascii="Arial" w:hAnsi="Arial" w:cs="Arial"/>
              <w:sz w:val="22"/>
            </w:rPr>
            <w:t>, Ghent University. Faculty of Engineering.</w:t>
          </w:r>
        </w:p>
        <w:p w14:paraId="3458646A" w14:textId="77777777" w:rsidR="00F257B5" w:rsidRPr="00F257B5" w:rsidRDefault="00C2246E">
          <w:pPr>
            <w:pStyle w:val="NormalWeb"/>
            <w:divId w:val="395934530"/>
            <w:rPr>
              <w:rFonts w:ascii="Arial" w:hAnsi="Arial" w:cs="Arial"/>
              <w:sz w:val="22"/>
            </w:rPr>
          </w:pPr>
          <w:r w:rsidRPr="00F257B5">
            <w:rPr>
              <w:rFonts w:ascii="Arial" w:hAnsi="Arial" w:cs="Arial"/>
              <w:sz w:val="22"/>
            </w:rPr>
            <w:t xml:space="preserve">Dean, R.G. and DALRYMPLE, R.A., (1991). </w:t>
          </w:r>
          <w:r w:rsidRPr="00F257B5">
            <w:rPr>
              <w:rFonts w:ascii="Arial" w:hAnsi="Arial" w:cs="Arial"/>
              <w:i/>
              <w:iCs/>
              <w:sz w:val="22"/>
            </w:rPr>
            <w:t xml:space="preserve">Water wave mechanics for engineers and scientists. </w:t>
          </w:r>
          <w:r w:rsidRPr="00F257B5">
            <w:rPr>
              <w:rFonts w:ascii="Arial" w:hAnsi="Arial" w:cs="Arial"/>
              <w:sz w:val="22"/>
            </w:rPr>
            <w:t>2. print. with corr. edn. Singapore [u.a.]: World Scientific.</w:t>
          </w:r>
        </w:p>
        <w:p w14:paraId="3E1105B5" w14:textId="77777777" w:rsidR="00F257B5" w:rsidRPr="00F257B5" w:rsidRDefault="00C2246E">
          <w:pPr>
            <w:pStyle w:val="NormalWeb"/>
            <w:divId w:val="395934530"/>
            <w:rPr>
              <w:rFonts w:ascii="Arial" w:hAnsi="Arial" w:cs="Arial"/>
              <w:sz w:val="22"/>
            </w:rPr>
          </w:pPr>
          <w:r w:rsidRPr="00F257B5">
            <w:rPr>
              <w:rFonts w:ascii="Arial" w:hAnsi="Arial" w:cs="Arial"/>
              <w:sz w:val="22"/>
            </w:rPr>
            <w:t xml:space="preserve">Devolder, B., TROCH, P. and RAUWOENS, P., 2019, Accelerated numerical simulations of a heaving floating body by coupling a motion solver with a two-phase fluid solver. Available at: </w:t>
          </w:r>
          <w:hyperlink r:id="rId27" w:tgtFrame="_blank" w:history="1">
            <w:r w:rsidRPr="00F257B5">
              <w:rPr>
                <w:rStyle w:val="Hyperlink"/>
                <w:rFonts w:ascii="Arial" w:hAnsi="Arial" w:cs="Arial"/>
                <w:sz w:val="22"/>
              </w:rPr>
              <w:t>https://www.researchgate.net/publication/327652088_Accelerated_numerical_simulations_of_a_heaving_floating_body_by_coupling_a_motion_solver_with_a_two-phase_fluid_solver</w:t>
            </w:r>
          </w:hyperlink>
          <w:r w:rsidRPr="00F257B5">
            <w:rPr>
              <w:rFonts w:ascii="Arial" w:hAnsi="Arial" w:cs="Arial"/>
              <w:sz w:val="22"/>
            </w:rPr>
            <w:t xml:space="preserve"> (Accessed: 01/05/2020).</w:t>
          </w:r>
        </w:p>
        <w:p w14:paraId="2E14CA5F" w14:textId="77777777" w:rsidR="00F257B5" w:rsidRPr="00F257B5" w:rsidRDefault="00C2246E">
          <w:pPr>
            <w:pStyle w:val="NormalWeb"/>
            <w:divId w:val="395934530"/>
            <w:rPr>
              <w:rFonts w:ascii="Arial" w:hAnsi="Arial" w:cs="Arial"/>
              <w:sz w:val="22"/>
            </w:rPr>
          </w:pPr>
          <w:r w:rsidRPr="00F257B5">
            <w:rPr>
              <w:rFonts w:ascii="Arial" w:hAnsi="Arial" w:cs="Arial"/>
              <w:sz w:val="22"/>
            </w:rPr>
            <w:t xml:space="preserve">Drakos, N., 1998, Linearized (Airy) Wave Theory. Available at: </w:t>
          </w:r>
          <w:hyperlink r:id="rId28" w:tgtFrame="_blank" w:history="1">
            <w:r w:rsidRPr="00F257B5">
              <w:rPr>
                <w:rStyle w:val="Hyperlink"/>
                <w:rFonts w:ascii="Arial" w:hAnsi="Arial" w:cs="Arial"/>
                <w:sz w:val="22"/>
              </w:rPr>
              <w:t>http://web.mit.edu/fluids-modules/www/potential_flows/LecturesHTML/lec19bu/node3.html</w:t>
            </w:r>
          </w:hyperlink>
          <w:r w:rsidRPr="00F257B5">
            <w:rPr>
              <w:rFonts w:ascii="Arial" w:hAnsi="Arial" w:cs="Arial"/>
              <w:sz w:val="22"/>
            </w:rPr>
            <w:t xml:space="preserve"> (Accessed: 16/04/2020).</w:t>
          </w:r>
        </w:p>
        <w:p w14:paraId="6EA45B47" w14:textId="77777777" w:rsidR="00F257B5" w:rsidRPr="00F257B5" w:rsidRDefault="00C2246E">
          <w:pPr>
            <w:pStyle w:val="NormalWeb"/>
            <w:divId w:val="395934530"/>
            <w:rPr>
              <w:rFonts w:ascii="Arial" w:hAnsi="Arial" w:cs="Arial"/>
              <w:sz w:val="22"/>
            </w:rPr>
          </w:pPr>
          <w:r w:rsidRPr="00F257B5">
            <w:rPr>
              <w:rFonts w:ascii="Arial" w:hAnsi="Arial" w:cs="Arial"/>
              <w:sz w:val="22"/>
            </w:rPr>
            <w:t xml:space="preserve">Evans, D.V., 1978. 'The Oscillating Water Column Wave-energy Device'. </w:t>
          </w:r>
          <w:r w:rsidRPr="00F257B5">
            <w:rPr>
              <w:rFonts w:ascii="Arial" w:hAnsi="Arial" w:cs="Arial"/>
              <w:i/>
              <w:iCs/>
              <w:sz w:val="22"/>
            </w:rPr>
            <w:t xml:space="preserve">IMA Journal of Applied Mathematics, </w:t>
          </w:r>
          <w:r w:rsidRPr="00F257B5">
            <w:rPr>
              <w:rFonts w:ascii="Arial" w:hAnsi="Arial" w:cs="Arial"/>
              <w:b/>
              <w:bCs/>
              <w:sz w:val="22"/>
            </w:rPr>
            <w:t>22,</w:t>
          </w:r>
          <w:r w:rsidRPr="00F257B5">
            <w:rPr>
              <w:rFonts w:ascii="Arial" w:hAnsi="Arial" w:cs="Arial"/>
              <w:sz w:val="22"/>
            </w:rPr>
            <w:t>(4), pp. 423-433.</w:t>
          </w:r>
        </w:p>
        <w:p w14:paraId="324E988C" w14:textId="77777777" w:rsidR="00F257B5" w:rsidRPr="00F257B5" w:rsidRDefault="00C2246E">
          <w:pPr>
            <w:pStyle w:val="NormalWeb"/>
            <w:divId w:val="395934530"/>
            <w:rPr>
              <w:rFonts w:ascii="Arial" w:hAnsi="Arial" w:cs="Arial"/>
              <w:sz w:val="22"/>
            </w:rPr>
          </w:pPr>
          <w:r w:rsidRPr="00F257B5">
            <w:rPr>
              <w:rFonts w:ascii="Arial" w:hAnsi="Arial" w:cs="Arial"/>
              <w:sz w:val="22"/>
            </w:rPr>
            <w:t xml:space="preserve">Falnes, J., (2002). </w:t>
          </w:r>
          <w:r w:rsidRPr="00F257B5">
            <w:rPr>
              <w:rFonts w:ascii="Arial" w:hAnsi="Arial" w:cs="Arial"/>
              <w:i/>
              <w:iCs/>
              <w:sz w:val="22"/>
            </w:rPr>
            <w:t xml:space="preserve">Ocean Waves and Oscillating Systems: Linear Interactions Including Wave-Energy Extraction. </w:t>
          </w:r>
          <w:r w:rsidRPr="00F257B5">
            <w:rPr>
              <w:rFonts w:ascii="Arial" w:hAnsi="Arial" w:cs="Arial"/>
              <w:sz w:val="22"/>
            </w:rPr>
            <w:t>Cambridge: Cambridge University Press.</w:t>
          </w:r>
        </w:p>
        <w:p w14:paraId="0C3F001D" w14:textId="77777777" w:rsidR="00F257B5" w:rsidRPr="00F257B5" w:rsidRDefault="00C2246E">
          <w:pPr>
            <w:pStyle w:val="NormalWeb"/>
            <w:divId w:val="395934530"/>
            <w:rPr>
              <w:rFonts w:ascii="Arial" w:hAnsi="Arial" w:cs="Arial"/>
              <w:sz w:val="22"/>
            </w:rPr>
          </w:pPr>
          <w:r w:rsidRPr="00F257B5">
            <w:rPr>
              <w:rFonts w:ascii="Arial" w:hAnsi="Arial" w:cs="Arial"/>
              <w:sz w:val="22"/>
            </w:rPr>
            <w:t xml:space="preserve">Faltinsen, O., (1990). </w:t>
          </w:r>
          <w:r w:rsidRPr="00F257B5">
            <w:rPr>
              <w:rFonts w:ascii="Arial" w:hAnsi="Arial" w:cs="Arial"/>
              <w:i/>
              <w:iCs/>
              <w:sz w:val="22"/>
            </w:rPr>
            <w:t xml:space="preserve">Sea loads on ships and offshore structures. </w:t>
          </w:r>
          <w:r w:rsidRPr="00F257B5">
            <w:rPr>
              <w:rFonts w:ascii="Arial" w:hAnsi="Arial" w:cs="Arial"/>
              <w:sz w:val="22"/>
            </w:rPr>
            <w:t>United States: New York, NY (United States); Cambridge University Press.</w:t>
          </w:r>
        </w:p>
        <w:p w14:paraId="67F4166C" w14:textId="77777777" w:rsidR="00F257B5" w:rsidRPr="00F257B5" w:rsidRDefault="00C2246E">
          <w:pPr>
            <w:pStyle w:val="NormalWeb"/>
            <w:divId w:val="395934530"/>
            <w:rPr>
              <w:rFonts w:ascii="Arial" w:hAnsi="Arial" w:cs="Arial"/>
              <w:sz w:val="22"/>
            </w:rPr>
          </w:pPr>
          <w:r w:rsidRPr="00F257B5">
            <w:rPr>
              <w:rFonts w:ascii="Arial" w:hAnsi="Arial" w:cs="Arial"/>
              <w:sz w:val="22"/>
            </w:rPr>
            <w:t xml:space="preserve">Farley, J.M. and RAINEY, C.T., (2006). </w:t>
          </w:r>
          <w:r w:rsidRPr="00F257B5">
            <w:rPr>
              <w:rFonts w:ascii="Arial" w:hAnsi="Arial" w:cs="Arial"/>
              <w:i/>
              <w:iCs/>
              <w:sz w:val="22"/>
            </w:rPr>
            <w:t xml:space="preserve">Radical Design Options For Wave-Profiling Wave Energy Converters. </w:t>
          </w:r>
          <w:r w:rsidRPr="00F257B5">
            <w:rPr>
              <w:rFonts w:ascii="Arial" w:hAnsi="Arial" w:cs="Arial"/>
              <w:sz w:val="22"/>
            </w:rPr>
            <w:t xml:space="preserve">International Workshop on Water Waves and Floating Bodies. Available at: </w:t>
          </w:r>
          <w:hyperlink r:id="rId29" w:tgtFrame="_blank" w:history="1">
            <w:r w:rsidRPr="00F257B5">
              <w:rPr>
                <w:rStyle w:val="Hyperlink"/>
                <w:rFonts w:ascii="Arial" w:hAnsi="Arial" w:cs="Arial"/>
                <w:sz w:val="22"/>
              </w:rPr>
              <w:t>http://www.iwwwfb.org/Abstracts/iwwwfb21/iwwwfb21_15.pdf</w:t>
            </w:r>
          </w:hyperlink>
          <w:r w:rsidRPr="00F257B5">
            <w:rPr>
              <w:rFonts w:ascii="Arial" w:hAnsi="Arial" w:cs="Arial"/>
              <w:sz w:val="22"/>
            </w:rPr>
            <w:t xml:space="preserve"> (Accessed: 04/11/2019).</w:t>
          </w:r>
        </w:p>
        <w:p w14:paraId="1A0D2ECA" w14:textId="77777777" w:rsidR="00F257B5" w:rsidRPr="00F257B5" w:rsidRDefault="00C2246E">
          <w:pPr>
            <w:pStyle w:val="NormalWeb"/>
            <w:divId w:val="395934530"/>
            <w:rPr>
              <w:rFonts w:ascii="Arial" w:hAnsi="Arial" w:cs="Arial"/>
              <w:sz w:val="22"/>
            </w:rPr>
          </w:pPr>
          <w:r w:rsidRPr="00F257B5">
            <w:rPr>
              <w:rFonts w:ascii="Arial" w:hAnsi="Arial" w:cs="Arial"/>
              <w:sz w:val="22"/>
            </w:rPr>
            <w:t xml:space="preserve">Folley, M., (2016). </w:t>
          </w:r>
          <w:r w:rsidRPr="00F257B5">
            <w:rPr>
              <w:rFonts w:ascii="Arial" w:hAnsi="Arial" w:cs="Arial"/>
              <w:i/>
              <w:iCs/>
              <w:sz w:val="22"/>
            </w:rPr>
            <w:t xml:space="preserve">Numerical Modelling of Wave Energy Converters. </w:t>
          </w:r>
          <w:r w:rsidRPr="00F257B5">
            <w:rPr>
              <w:rFonts w:ascii="Arial" w:hAnsi="Arial" w:cs="Arial"/>
              <w:sz w:val="22"/>
            </w:rPr>
            <w:t>San Diego, CA, USA: Elsevier Science.</w:t>
          </w:r>
        </w:p>
        <w:p w14:paraId="06C8B109" w14:textId="77777777" w:rsidR="00F257B5" w:rsidRPr="00F257B5" w:rsidRDefault="00C2246E">
          <w:pPr>
            <w:pStyle w:val="NormalWeb"/>
            <w:divId w:val="395934530"/>
            <w:rPr>
              <w:rFonts w:ascii="Arial" w:hAnsi="Arial" w:cs="Arial"/>
              <w:sz w:val="22"/>
            </w:rPr>
          </w:pPr>
          <w:r w:rsidRPr="00F257B5">
            <w:rPr>
              <w:rFonts w:ascii="Arial" w:hAnsi="Arial" w:cs="Arial"/>
              <w:sz w:val="22"/>
            </w:rPr>
            <w:t xml:space="preserve">Garcia, N., DAMASK, A. and SCHWARZ, S., (1998). </w:t>
          </w:r>
          <w:r w:rsidRPr="00F257B5">
            <w:rPr>
              <w:rFonts w:ascii="Arial" w:hAnsi="Arial" w:cs="Arial"/>
              <w:i/>
              <w:iCs/>
              <w:sz w:val="22"/>
            </w:rPr>
            <w:t xml:space="preserve">Physics for Computer Science Students. </w:t>
          </w:r>
          <w:r w:rsidRPr="00F257B5">
            <w:rPr>
              <w:rFonts w:ascii="Arial" w:hAnsi="Arial" w:cs="Arial"/>
              <w:sz w:val="22"/>
            </w:rPr>
            <w:t>Second Edition. edn. New York: Springer New York.</w:t>
          </w:r>
        </w:p>
        <w:p w14:paraId="5C3C5BD8" w14:textId="77777777" w:rsidR="00F257B5" w:rsidRPr="00F257B5" w:rsidRDefault="00C2246E">
          <w:pPr>
            <w:pStyle w:val="NormalWeb"/>
            <w:divId w:val="395934530"/>
            <w:rPr>
              <w:rFonts w:ascii="Arial" w:hAnsi="Arial" w:cs="Arial"/>
              <w:sz w:val="22"/>
            </w:rPr>
          </w:pPr>
          <w:r w:rsidRPr="00F257B5">
            <w:rPr>
              <w:rFonts w:ascii="Arial" w:hAnsi="Arial" w:cs="Arial"/>
              <w:sz w:val="22"/>
            </w:rPr>
            <w:lastRenderedPageBreak/>
            <w:t xml:space="preserve">Gorshkov, K., 2003. 'Transformation of Short Waves in a Nonuniform Flow Field on the Ocean Surface. The Effect of Wind Growth Rate Modulation'. </w:t>
          </w:r>
          <w:r w:rsidRPr="00F257B5">
            <w:rPr>
              <w:rFonts w:ascii="Arial" w:hAnsi="Arial" w:cs="Arial"/>
              <w:i/>
              <w:iCs/>
              <w:sz w:val="22"/>
            </w:rPr>
            <w:t xml:space="preserve">Radiophysics &amp; Quantum Electronics, </w:t>
          </w:r>
          <w:r w:rsidRPr="00F257B5">
            <w:rPr>
              <w:rFonts w:ascii="Arial" w:hAnsi="Arial" w:cs="Arial"/>
              <w:b/>
              <w:bCs/>
              <w:sz w:val="22"/>
            </w:rPr>
            <w:t>46,</w:t>
          </w:r>
          <w:r w:rsidRPr="00F257B5">
            <w:rPr>
              <w:rFonts w:ascii="Arial" w:hAnsi="Arial" w:cs="Arial"/>
              <w:sz w:val="22"/>
            </w:rPr>
            <w:t>(7), pp. 464-486.</w:t>
          </w:r>
        </w:p>
        <w:p w14:paraId="129C4271" w14:textId="77777777" w:rsidR="00F257B5" w:rsidRPr="00F257B5" w:rsidRDefault="00C2246E">
          <w:pPr>
            <w:pStyle w:val="NormalWeb"/>
            <w:divId w:val="395934530"/>
            <w:rPr>
              <w:rFonts w:ascii="Arial" w:hAnsi="Arial" w:cs="Arial"/>
              <w:sz w:val="22"/>
            </w:rPr>
          </w:pPr>
          <w:r w:rsidRPr="00F257B5">
            <w:rPr>
              <w:rFonts w:ascii="Arial" w:hAnsi="Arial" w:cs="Arial"/>
              <w:sz w:val="22"/>
            </w:rPr>
            <w:t xml:space="preserve">Gunn, K. and STOCK-WILLIAMS, C., 2012. </w:t>
          </w:r>
          <w:r w:rsidRPr="00F257B5">
            <w:rPr>
              <w:rFonts w:ascii="Arial" w:hAnsi="Arial" w:cs="Arial"/>
              <w:i/>
              <w:iCs/>
              <w:sz w:val="22"/>
            </w:rPr>
            <w:t xml:space="preserve">Quantifying the global wave power resource. </w:t>
          </w:r>
        </w:p>
        <w:p w14:paraId="0FAD9BC8" w14:textId="77777777" w:rsidR="00F257B5" w:rsidRPr="00F257B5" w:rsidRDefault="00C2246E">
          <w:pPr>
            <w:pStyle w:val="NormalWeb"/>
            <w:divId w:val="395934530"/>
            <w:rPr>
              <w:rFonts w:ascii="Arial" w:hAnsi="Arial" w:cs="Arial"/>
              <w:sz w:val="22"/>
            </w:rPr>
          </w:pPr>
          <w:r w:rsidRPr="00F257B5">
            <w:rPr>
              <w:rFonts w:ascii="Arial" w:hAnsi="Arial" w:cs="Arial"/>
              <w:sz w:val="22"/>
            </w:rPr>
            <w:t xml:space="preserve">Hahn, L., 2015. '1973 Oil Crisis - Beginning the Shift to Renewable Resources'. </w:t>
          </w:r>
          <w:r w:rsidRPr="00F257B5">
            <w:rPr>
              <w:rFonts w:ascii="Arial" w:hAnsi="Arial" w:cs="Arial"/>
              <w:i/>
              <w:iCs/>
              <w:sz w:val="22"/>
            </w:rPr>
            <w:t xml:space="preserve">Ink World, </w:t>
          </w:r>
          <w:r w:rsidRPr="00F257B5">
            <w:rPr>
              <w:rFonts w:ascii="Arial" w:hAnsi="Arial" w:cs="Arial"/>
              <w:sz w:val="22"/>
            </w:rPr>
            <w:t>, pp. 18. Available at:</w:t>
          </w:r>
          <w:hyperlink r:id="rId30" w:tgtFrame="_blank" w:history="1">
            <w:r w:rsidRPr="00F257B5">
              <w:rPr>
                <w:rStyle w:val="Hyperlink"/>
                <w:rFonts w:ascii="Arial" w:hAnsi="Arial" w:cs="Arial"/>
                <w:sz w:val="22"/>
              </w:rPr>
              <w:t>https://ezproxy.uwtsd.ac.uk/login?url=https://search.ebscohost.com/login.aspx?direct=true&amp;db=bth&amp;AN=101858088&amp;site=ehost-live</w:t>
            </w:r>
          </w:hyperlink>
          <w:r w:rsidRPr="00F257B5">
            <w:rPr>
              <w:rFonts w:ascii="Arial" w:hAnsi="Arial" w:cs="Arial"/>
              <w:sz w:val="22"/>
            </w:rPr>
            <w:t>.</w:t>
          </w:r>
        </w:p>
        <w:p w14:paraId="123DFA03" w14:textId="77777777" w:rsidR="00F257B5" w:rsidRPr="00F257B5" w:rsidRDefault="00C2246E">
          <w:pPr>
            <w:pStyle w:val="NormalWeb"/>
            <w:divId w:val="395934530"/>
            <w:rPr>
              <w:rFonts w:ascii="Arial" w:hAnsi="Arial" w:cs="Arial"/>
              <w:sz w:val="22"/>
            </w:rPr>
          </w:pPr>
          <w:r w:rsidRPr="00F257B5">
            <w:rPr>
              <w:rFonts w:ascii="Arial" w:hAnsi="Arial" w:cs="Arial"/>
              <w:sz w:val="22"/>
            </w:rPr>
            <w:t xml:space="preserve">Hans F. Burcharth, (2007). </w:t>
          </w:r>
          <w:r w:rsidRPr="00F257B5">
            <w:rPr>
              <w:rFonts w:ascii="Arial" w:hAnsi="Arial" w:cs="Arial"/>
              <w:i/>
              <w:iCs/>
              <w:sz w:val="22"/>
            </w:rPr>
            <w:t xml:space="preserve">Environmental Design Guidelines for Low Crested Coastal Structures. </w:t>
          </w:r>
          <w:r w:rsidRPr="00F257B5">
            <w:rPr>
              <w:rFonts w:ascii="Arial" w:hAnsi="Arial" w:cs="Arial"/>
              <w:sz w:val="22"/>
            </w:rPr>
            <w:t>GB: Elsevier Science.</w:t>
          </w:r>
        </w:p>
        <w:p w14:paraId="6EACFAF6" w14:textId="77777777" w:rsidR="00F257B5" w:rsidRPr="00F257B5" w:rsidRDefault="00C2246E">
          <w:pPr>
            <w:pStyle w:val="NormalWeb"/>
            <w:divId w:val="395934530"/>
            <w:rPr>
              <w:rFonts w:ascii="Arial" w:hAnsi="Arial" w:cs="Arial"/>
              <w:sz w:val="22"/>
            </w:rPr>
          </w:pPr>
          <w:r w:rsidRPr="00F257B5">
            <w:rPr>
              <w:rFonts w:ascii="Arial" w:hAnsi="Arial" w:cs="Arial"/>
              <w:sz w:val="22"/>
            </w:rPr>
            <w:t xml:space="preserve">Hendrowati, W. and GUNTUR, H., 2016. </w:t>
          </w:r>
          <w:r w:rsidRPr="00F257B5">
            <w:rPr>
              <w:rFonts w:ascii="Arial" w:hAnsi="Arial" w:cs="Arial"/>
              <w:i/>
              <w:iCs/>
              <w:sz w:val="22"/>
            </w:rPr>
            <w:t xml:space="preserve">Experimental Study and Analysis of the Generated Electric Power of Salter Duck-Ocean Wave Energy Harvester (OWEH) due to Additional Weight Change and Wave Amplitude. </w:t>
          </w:r>
          <w:r w:rsidRPr="00F257B5">
            <w:rPr>
              <w:rFonts w:ascii="Arial" w:hAnsi="Arial" w:cs="Arial"/>
              <w:sz w:val="22"/>
            </w:rPr>
            <w:t>Zurich: .</w:t>
          </w:r>
        </w:p>
        <w:p w14:paraId="7D24A035" w14:textId="77777777" w:rsidR="00F257B5" w:rsidRPr="00F257B5" w:rsidRDefault="00C2246E">
          <w:pPr>
            <w:pStyle w:val="NormalWeb"/>
            <w:divId w:val="395934530"/>
            <w:rPr>
              <w:rFonts w:ascii="Arial" w:hAnsi="Arial" w:cs="Arial"/>
              <w:sz w:val="22"/>
            </w:rPr>
          </w:pPr>
          <w:r w:rsidRPr="00F257B5">
            <w:rPr>
              <w:rFonts w:ascii="Arial" w:hAnsi="Arial" w:cs="Arial"/>
              <w:sz w:val="22"/>
            </w:rPr>
            <w:t xml:space="preserve">Hermans, A., 1999. 'Low-Frequency Second-Order Wave-Drift Forces and Damping'. </w:t>
          </w:r>
          <w:r w:rsidRPr="00F257B5">
            <w:rPr>
              <w:rFonts w:ascii="Arial" w:hAnsi="Arial" w:cs="Arial"/>
              <w:i/>
              <w:iCs/>
              <w:sz w:val="22"/>
            </w:rPr>
            <w:t xml:space="preserve">Journal of Engineering Mathematics, </w:t>
          </w:r>
          <w:r w:rsidRPr="00F257B5">
            <w:rPr>
              <w:rFonts w:ascii="Arial" w:hAnsi="Arial" w:cs="Arial"/>
              <w:b/>
              <w:bCs/>
              <w:sz w:val="22"/>
            </w:rPr>
            <w:t>35,</w:t>
          </w:r>
          <w:r w:rsidRPr="00F257B5">
            <w:rPr>
              <w:rFonts w:ascii="Arial" w:hAnsi="Arial" w:cs="Arial"/>
              <w:sz w:val="22"/>
            </w:rPr>
            <w:t>(1), pp. 181-198.</w:t>
          </w:r>
        </w:p>
        <w:p w14:paraId="01230060" w14:textId="77777777" w:rsidR="00F257B5" w:rsidRPr="00F257B5" w:rsidRDefault="00C2246E">
          <w:pPr>
            <w:pStyle w:val="NormalWeb"/>
            <w:divId w:val="395934530"/>
            <w:rPr>
              <w:rFonts w:ascii="Arial" w:hAnsi="Arial" w:cs="Arial"/>
              <w:sz w:val="22"/>
            </w:rPr>
          </w:pPr>
          <w:r w:rsidRPr="00F257B5">
            <w:rPr>
              <w:rFonts w:ascii="Arial" w:hAnsi="Arial" w:cs="Arial"/>
              <w:sz w:val="22"/>
            </w:rPr>
            <w:t xml:space="preserve">Holthuijsen, L.H., (2007). </w:t>
          </w:r>
          <w:r w:rsidRPr="00F257B5">
            <w:rPr>
              <w:rFonts w:ascii="Arial" w:hAnsi="Arial" w:cs="Arial"/>
              <w:i/>
              <w:iCs/>
              <w:sz w:val="22"/>
            </w:rPr>
            <w:t xml:space="preserve">Waves in oceanic and coastal waters. </w:t>
          </w:r>
          <w:r w:rsidRPr="00F257B5">
            <w:rPr>
              <w:rFonts w:ascii="Arial" w:hAnsi="Arial" w:cs="Arial"/>
              <w:sz w:val="22"/>
            </w:rPr>
            <w:t>1. publ. edn. Cambridge: Cambridge Univ. Press.</w:t>
          </w:r>
        </w:p>
        <w:p w14:paraId="36D224BD" w14:textId="77777777" w:rsidR="00F257B5" w:rsidRPr="00F257B5" w:rsidRDefault="00C2246E">
          <w:pPr>
            <w:pStyle w:val="NormalWeb"/>
            <w:divId w:val="395934530"/>
            <w:rPr>
              <w:rFonts w:ascii="Arial" w:hAnsi="Arial" w:cs="Arial"/>
              <w:sz w:val="22"/>
            </w:rPr>
          </w:pPr>
          <w:r w:rsidRPr="00F257B5">
            <w:rPr>
              <w:rFonts w:ascii="Arial" w:hAnsi="Arial" w:cs="Arial"/>
              <w:sz w:val="22"/>
            </w:rPr>
            <w:t xml:space="preserve">Horko, M., 2007. </w:t>
          </w:r>
          <w:r w:rsidRPr="00F257B5">
            <w:rPr>
              <w:rFonts w:ascii="Arial" w:hAnsi="Arial" w:cs="Arial"/>
              <w:i/>
              <w:iCs/>
              <w:sz w:val="22"/>
            </w:rPr>
            <w:t>CFD optimisation of an oscillating water column wave energy converter</w:t>
          </w:r>
          <w:r w:rsidRPr="00F257B5">
            <w:rPr>
              <w:rFonts w:ascii="Arial" w:hAnsi="Arial" w:cs="Arial"/>
              <w:sz w:val="22"/>
            </w:rPr>
            <w:t>.</w:t>
          </w:r>
        </w:p>
        <w:p w14:paraId="36D8338A" w14:textId="77777777" w:rsidR="00F257B5" w:rsidRPr="00F257B5" w:rsidRDefault="00C2246E">
          <w:pPr>
            <w:pStyle w:val="NormalWeb"/>
            <w:divId w:val="395934530"/>
            <w:rPr>
              <w:rFonts w:ascii="Arial" w:hAnsi="Arial" w:cs="Arial"/>
              <w:sz w:val="22"/>
            </w:rPr>
          </w:pPr>
          <w:r w:rsidRPr="00F257B5">
            <w:rPr>
              <w:rFonts w:ascii="Arial" w:hAnsi="Arial" w:cs="Arial"/>
              <w:sz w:val="22"/>
            </w:rPr>
            <w:t xml:space="preserve">HydroReview, 2014, Developer signs agreement for 62.5 MW Australian wave energy project. Available at: </w:t>
          </w:r>
          <w:hyperlink r:id="rId31" w:anchor="gref" w:tgtFrame="_blank" w:history="1">
            <w:r w:rsidRPr="00F257B5">
              <w:rPr>
                <w:rStyle w:val="Hyperlink"/>
                <w:rFonts w:ascii="Arial" w:hAnsi="Arial" w:cs="Arial"/>
                <w:sz w:val="22"/>
              </w:rPr>
              <w:t>https://www.hydroreview.com/2014/01/17/developer-signs-agreement-for-62-5-mw-australian-wave-energy-project/#gref</w:t>
            </w:r>
          </w:hyperlink>
          <w:r w:rsidRPr="00F257B5">
            <w:rPr>
              <w:rFonts w:ascii="Arial" w:hAnsi="Arial" w:cs="Arial"/>
              <w:sz w:val="22"/>
            </w:rPr>
            <w:t xml:space="preserve"> (Accessed: 04/04/2020).</w:t>
          </w:r>
        </w:p>
        <w:p w14:paraId="1F3E0203" w14:textId="77777777" w:rsidR="00F257B5" w:rsidRPr="00F257B5" w:rsidRDefault="00C2246E">
          <w:pPr>
            <w:pStyle w:val="NormalWeb"/>
            <w:divId w:val="395934530"/>
            <w:rPr>
              <w:rFonts w:ascii="Arial" w:hAnsi="Arial" w:cs="Arial"/>
              <w:sz w:val="22"/>
            </w:rPr>
          </w:pPr>
          <w:r w:rsidRPr="00F257B5">
            <w:rPr>
              <w:rFonts w:ascii="Arial" w:hAnsi="Arial" w:cs="Arial"/>
              <w:sz w:val="22"/>
            </w:rPr>
            <w:t xml:space="preserve">Ingham, D.B., (2002). </w:t>
          </w:r>
          <w:r w:rsidRPr="00F257B5">
            <w:rPr>
              <w:rFonts w:ascii="Arial" w:hAnsi="Arial" w:cs="Arial"/>
              <w:i/>
              <w:iCs/>
              <w:sz w:val="22"/>
            </w:rPr>
            <w:t xml:space="preserve">Transport phenomena in porous media II. </w:t>
          </w:r>
          <w:r w:rsidRPr="00F257B5">
            <w:rPr>
              <w:rFonts w:ascii="Arial" w:hAnsi="Arial" w:cs="Arial"/>
              <w:sz w:val="22"/>
            </w:rPr>
            <w:t>1. ed. edn. Amsterdam [u.a.]: Pergamon.</w:t>
          </w:r>
        </w:p>
        <w:p w14:paraId="28DFEE81" w14:textId="77777777" w:rsidR="00F257B5" w:rsidRPr="00F257B5" w:rsidRDefault="00C2246E">
          <w:pPr>
            <w:pStyle w:val="NormalWeb"/>
            <w:divId w:val="395934530"/>
            <w:rPr>
              <w:rFonts w:ascii="Arial" w:hAnsi="Arial" w:cs="Arial"/>
              <w:sz w:val="22"/>
            </w:rPr>
          </w:pPr>
          <w:r w:rsidRPr="00F257B5">
            <w:rPr>
              <w:rFonts w:ascii="Arial" w:hAnsi="Arial" w:cs="Arial"/>
              <w:sz w:val="22"/>
            </w:rPr>
            <w:t xml:space="preserve">IRENA, 2019. </w:t>
          </w:r>
          <w:r w:rsidRPr="00F257B5">
            <w:rPr>
              <w:rFonts w:ascii="Arial" w:hAnsi="Arial" w:cs="Arial"/>
              <w:i/>
              <w:iCs/>
              <w:sz w:val="22"/>
            </w:rPr>
            <w:t xml:space="preserve">Renewable Capacity Statistics 2019. </w:t>
          </w:r>
          <w:r w:rsidRPr="00F257B5">
            <w:rPr>
              <w:rFonts w:ascii="Arial" w:hAnsi="Arial" w:cs="Arial"/>
              <w:sz w:val="22"/>
            </w:rPr>
            <w:t>Abu Dhabi: International Renewable Energy Agency.</w:t>
          </w:r>
        </w:p>
        <w:p w14:paraId="31CD944B" w14:textId="77777777" w:rsidR="00F257B5" w:rsidRPr="00F257B5" w:rsidRDefault="00C2246E">
          <w:pPr>
            <w:pStyle w:val="NormalWeb"/>
            <w:divId w:val="395934530"/>
            <w:rPr>
              <w:rFonts w:ascii="Arial" w:hAnsi="Arial" w:cs="Arial"/>
              <w:sz w:val="22"/>
            </w:rPr>
          </w:pPr>
          <w:r w:rsidRPr="00F257B5">
            <w:rPr>
              <w:rFonts w:ascii="Arial" w:hAnsi="Arial" w:cs="Arial"/>
              <w:sz w:val="22"/>
            </w:rPr>
            <w:t xml:space="preserve">Karimirad, M., (2014). </w:t>
          </w:r>
          <w:r w:rsidRPr="00F257B5">
            <w:rPr>
              <w:rFonts w:ascii="Arial" w:hAnsi="Arial" w:cs="Arial"/>
              <w:i/>
              <w:iCs/>
              <w:sz w:val="22"/>
            </w:rPr>
            <w:t xml:space="preserve">Offshore Energy Structures: For Wind Power, Wave Energy and Hybrid Marine Platforms . </w:t>
          </w:r>
          <w:r w:rsidRPr="00F257B5">
            <w:rPr>
              <w:rFonts w:ascii="Arial" w:hAnsi="Arial" w:cs="Arial"/>
              <w:sz w:val="22"/>
            </w:rPr>
            <w:t>Springer.</w:t>
          </w:r>
        </w:p>
        <w:p w14:paraId="36BEDB63" w14:textId="77777777" w:rsidR="00F257B5" w:rsidRPr="00F257B5" w:rsidRDefault="00C2246E">
          <w:pPr>
            <w:pStyle w:val="NormalWeb"/>
            <w:divId w:val="395934530"/>
            <w:rPr>
              <w:rFonts w:ascii="Arial" w:hAnsi="Arial" w:cs="Arial"/>
              <w:sz w:val="22"/>
            </w:rPr>
          </w:pPr>
          <w:r w:rsidRPr="00F257B5">
            <w:rPr>
              <w:rFonts w:ascii="Arial" w:hAnsi="Arial" w:cs="Arial"/>
              <w:sz w:val="22"/>
            </w:rPr>
            <w:t xml:space="preserve">Lee, C., 2019. 'Calculating Water Wavelength Using Dispersion Relation and Approximation'. </w:t>
          </w:r>
          <w:r w:rsidRPr="00F257B5">
            <w:rPr>
              <w:rFonts w:ascii="Arial" w:hAnsi="Arial" w:cs="Arial"/>
              <w:i/>
              <w:iCs/>
              <w:sz w:val="22"/>
            </w:rPr>
            <w:t xml:space="preserve">Undergraduate Journal of Mathematical Modeling: One + Two, </w:t>
          </w:r>
          <w:r w:rsidRPr="00F257B5">
            <w:rPr>
              <w:rFonts w:ascii="Arial" w:hAnsi="Arial" w:cs="Arial"/>
              <w:b/>
              <w:bCs/>
              <w:sz w:val="22"/>
            </w:rPr>
            <w:t>9,</w:t>
          </w:r>
          <w:r w:rsidRPr="00F257B5">
            <w:rPr>
              <w:rFonts w:ascii="Arial" w:hAnsi="Arial" w:cs="Arial"/>
              <w:sz w:val="22"/>
            </w:rPr>
            <w:t>(2), pp. 3. Available at:</w:t>
          </w:r>
          <w:hyperlink r:id="rId32" w:tgtFrame="_blank" w:history="1">
            <w:r w:rsidRPr="00F257B5">
              <w:rPr>
                <w:rStyle w:val="Hyperlink"/>
                <w:rFonts w:ascii="Arial" w:hAnsi="Arial" w:cs="Arial"/>
                <w:sz w:val="22"/>
              </w:rPr>
              <w:t>https://www.openaire.eu/search/publication?articleId=doajarticles::96475c38e4424f781e841d091aa08deb</w:t>
            </w:r>
          </w:hyperlink>
          <w:r w:rsidRPr="00F257B5">
            <w:rPr>
              <w:rFonts w:ascii="Arial" w:hAnsi="Arial" w:cs="Arial"/>
              <w:sz w:val="22"/>
            </w:rPr>
            <w:t>.</w:t>
          </w:r>
        </w:p>
        <w:p w14:paraId="52F32C25" w14:textId="77777777" w:rsidR="00F257B5" w:rsidRPr="00F257B5" w:rsidRDefault="00C2246E">
          <w:pPr>
            <w:pStyle w:val="NormalWeb"/>
            <w:divId w:val="395934530"/>
            <w:rPr>
              <w:rFonts w:ascii="Arial" w:hAnsi="Arial" w:cs="Arial"/>
              <w:sz w:val="22"/>
            </w:rPr>
          </w:pPr>
          <w:r w:rsidRPr="00F257B5">
            <w:rPr>
              <w:rFonts w:ascii="Arial" w:hAnsi="Arial" w:cs="Arial"/>
              <w:sz w:val="22"/>
            </w:rPr>
            <w:t xml:space="preserve">Miller, C., 2004, A Brief History of Wave and Tidal Energy Experiments in San Francisco and Santa Cruz. Available at: </w:t>
          </w:r>
          <w:hyperlink r:id="rId33" w:tgtFrame="_blank" w:history="1">
            <w:r w:rsidRPr="00F257B5">
              <w:rPr>
                <w:rStyle w:val="Hyperlink"/>
                <w:rFonts w:ascii="Arial" w:hAnsi="Arial" w:cs="Arial"/>
                <w:sz w:val="22"/>
              </w:rPr>
              <w:t>http://www.outsidelands.org/wave-tidal.php</w:t>
            </w:r>
          </w:hyperlink>
          <w:r w:rsidRPr="00F257B5">
            <w:rPr>
              <w:rFonts w:ascii="Arial" w:hAnsi="Arial" w:cs="Arial"/>
              <w:sz w:val="22"/>
            </w:rPr>
            <w:t xml:space="preserve"> (Accessed: 04/11/2019).</w:t>
          </w:r>
        </w:p>
        <w:p w14:paraId="55F176B5" w14:textId="77777777" w:rsidR="00F257B5" w:rsidRPr="00F257B5" w:rsidRDefault="00C2246E">
          <w:pPr>
            <w:pStyle w:val="NormalWeb"/>
            <w:divId w:val="395934530"/>
            <w:rPr>
              <w:rFonts w:ascii="Arial" w:hAnsi="Arial" w:cs="Arial"/>
              <w:sz w:val="22"/>
            </w:rPr>
          </w:pPr>
          <w:r w:rsidRPr="00F257B5">
            <w:rPr>
              <w:rFonts w:ascii="Arial" w:hAnsi="Arial" w:cs="Arial"/>
              <w:sz w:val="22"/>
            </w:rPr>
            <w:t>MITOpenCourseWare, 2009, Design of Electromechanical Robotic Systems . Available at: ocw.mit.edu (Accessed: 30/04/2020).</w:t>
          </w:r>
        </w:p>
        <w:p w14:paraId="2B63F3D8" w14:textId="77777777" w:rsidR="00F257B5" w:rsidRPr="00F257B5" w:rsidRDefault="00C2246E">
          <w:pPr>
            <w:pStyle w:val="NormalWeb"/>
            <w:divId w:val="395934530"/>
            <w:rPr>
              <w:rFonts w:ascii="Arial" w:hAnsi="Arial" w:cs="Arial"/>
              <w:sz w:val="22"/>
            </w:rPr>
          </w:pPr>
          <w:r w:rsidRPr="00F257B5">
            <w:rPr>
              <w:rFonts w:ascii="Arial" w:hAnsi="Arial" w:cs="Arial"/>
              <w:sz w:val="22"/>
            </w:rPr>
            <w:lastRenderedPageBreak/>
            <w:t xml:space="preserve">Natural Resources Wales, 2015, Marine Character Areas  [Homepage of Natural Resources Wales], [Online]. Available at: </w:t>
          </w:r>
          <w:hyperlink r:id="rId34" w:tgtFrame="_blank" w:history="1">
            <w:r w:rsidRPr="00F257B5">
              <w:rPr>
                <w:rStyle w:val="Hyperlink"/>
                <w:rFonts w:ascii="Arial" w:hAnsi="Arial" w:cs="Arial"/>
                <w:sz w:val="22"/>
              </w:rPr>
              <w:t>https://naturalresources.wales/media/674533/mca-26-swansea-bay-and-porthcawl_final.pdf</w:t>
            </w:r>
          </w:hyperlink>
          <w:r w:rsidRPr="00F257B5">
            <w:rPr>
              <w:rFonts w:ascii="Arial" w:hAnsi="Arial" w:cs="Arial"/>
              <w:sz w:val="22"/>
            </w:rPr>
            <w:t xml:space="preserve"> (Accessed: 11/14/2019).</w:t>
          </w:r>
        </w:p>
        <w:p w14:paraId="348E6323" w14:textId="77777777" w:rsidR="00F257B5" w:rsidRPr="00F257B5" w:rsidRDefault="00C2246E">
          <w:pPr>
            <w:pStyle w:val="NormalWeb"/>
            <w:divId w:val="395934530"/>
            <w:rPr>
              <w:rFonts w:ascii="Arial" w:hAnsi="Arial" w:cs="Arial"/>
              <w:sz w:val="22"/>
            </w:rPr>
          </w:pPr>
          <w:r w:rsidRPr="00F257B5">
            <w:rPr>
              <w:rFonts w:ascii="Arial" w:hAnsi="Arial" w:cs="Arial"/>
              <w:sz w:val="22"/>
            </w:rPr>
            <w:t xml:space="preserve">Pastor, J. and LIU, Y., 2014. 'Frequency and time domain modeling and power output for a heaving point absorber wave energy converter'. </w:t>
          </w:r>
          <w:r w:rsidRPr="00F257B5">
            <w:rPr>
              <w:rFonts w:ascii="Arial" w:hAnsi="Arial" w:cs="Arial"/>
              <w:i/>
              <w:iCs/>
              <w:sz w:val="22"/>
            </w:rPr>
            <w:t xml:space="preserve">International Journal of Energy and Environmental Engineering, </w:t>
          </w:r>
          <w:r w:rsidRPr="00F257B5">
            <w:rPr>
              <w:rFonts w:ascii="Arial" w:hAnsi="Arial" w:cs="Arial"/>
              <w:b/>
              <w:bCs/>
              <w:sz w:val="22"/>
            </w:rPr>
            <w:t>5,</w:t>
          </w:r>
          <w:r w:rsidRPr="00F257B5">
            <w:rPr>
              <w:rFonts w:ascii="Arial" w:hAnsi="Arial" w:cs="Arial"/>
              <w:sz w:val="22"/>
            </w:rPr>
            <w:t>(2), pp. 1-13. Available at:</w:t>
          </w:r>
          <w:hyperlink r:id="rId35" w:tgtFrame="_blank" w:history="1">
            <w:r w:rsidRPr="00F257B5">
              <w:rPr>
                <w:rStyle w:val="Hyperlink"/>
                <w:rFonts w:ascii="Arial" w:hAnsi="Arial" w:cs="Arial"/>
                <w:sz w:val="22"/>
              </w:rPr>
              <w:t>https://www.openaire.eu/search/publication?articleId=core_ac_uk__::352c51124faa4085cd3541b597a19f22</w:t>
            </w:r>
          </w:hyperlink>
          <w:r w:rsidRPr="00F257B5">
            <w:rPr>
              <w:rFonts w:ascii="Arial" w:hAnsi="Arial" w:cs="Arial"/>
              <w:sz w:val="22"/>
            </w:rPr>
            <w:t>.</w:t>
          </w:r>
        </w:p>
        <w:p w14:paraId="557DFBFF" w14:textId="77777777" w:rsidR="00F257B5" w:rsidRPr="00F257B5" w:rsidRDefault="00C2246E">
          <w:pPr>
            <w:pStyle w:val="NormalWeb"/>
            <w:divId w:val="395934530"/>
            <w:rPr>
              <w:rFonts w:ascii="Arial" w:hAnsi="Arial" w:cs="Arial"/>
              <w:sz w:val="22"/>
            </w:rPr>
          </w:pPr>
          <w:r w:rsidRPr="00F257B5">
            <w:rPr>
              <w:rFonts w:ascii="Arial" w:hAnsi="Arial" w:cs="Arial"/>
              <w:sz w:val="22"/>
            </w:rPr>
            <w:t xml:space="preserve">Pecher, A. and KOFOED, J.P., (2017). </w:t>
          </w:r>
          <w:r w:rsidRPr="00F257B5">
            <w:rPr>
              <w:rFonts w:ascii="Arial" w:hAnsi="Arial" w:cs="Arial"/>
              <w:i/>
              <w:iCs/>
              <w:sz w:val="22"/>
            </w:rPr>
            <w:t xml:space="preserve">Handbook of Ocean Wave Energy. </w:t>
          </w:r>
          <w:r w:rsidRPr="00F257B5">
            <w:rPr>
              <w:rFonts w:ascii="Arial" w:hAnsi="Arial" w:cs="Arial"/>
              <w:sz w:val="22"/>
            </w:rPr>
            <w:t>Springer.</w:t>
          </w:r>
        </w:p>
        <w:p w14:paraId="5D394E03" w14:textId="77777777" w:rsidR="00F257B5" w:rsidRPr="00F257B5" w:rsidRDefault="00C2246E">
          <w:pPr>
            <w:pStyle w:val="NormalWeb"/>
            <w:divId w:val="395934530"/>
            <w:rPr>
              <w:rFonts w:ascii="Arial" w:hAnsi="Arial" w:cs="Arial"/>
              <w:sz w:val="22"/>
            </w:rPr>
          </w:pPr>
          <w:r w:rsidRPr="00F257B5">
            <w:rPr>
              <w:rFonts w:ascii="Arial" w:hAnsi="Arial" w:cs="Arial"/>
              <w:sz w:val="22"/>
            </w:rPr>
            <w:t xml:space="preserve">Sadd, M.H., (2005). </w:t>
          </w:r>
          <w:r w:rsidRPr="00F257B5">
            <w:rPr>
              <w:rFonts w:ascii="Arial" w:hAnsi="Arial" w:cs="Arial"/>
              <w:i/>
              <w:iCs/>
              <w:sz w:val="22"/>
            </w:rPr>
            <w:t xml:space="preserve">Elasticity. </w:t>
          </w:r>
          <w:r w:rsidRPr="00F257B5">
            <w:rPr>
              <w:rFonts w:ascii="Arial" w:hAnsi="Arial" w:cs="Arial"/>
              <w:sz w:val="22"/>
            </w:rPr>
            <w:t>Amsterdam [u.a.]: Elsevier, Butterworth-Heinemann.</w:t>
          </w:r>
        </w:p>
        <w:p w14:paraId="7A72A3E6" w14:textId="77777777" w:rsidR="00F257B5" w:rsidRPr="00F257B5" w:rsidRDefault="00C2246E">
          <w:pPr>
            <w:pStyle w:val="NormalWeb"/>
            <w:divId w:val="395934530"/>
            <w:rPr>
              <w:rFonts w:ascii="Arial" w:hAnsi="Arial" w:cs="Arial"/>
              <w:sz w:val="22"/>
            </w:rPr>
          </w:pPr>
          <w:r w:rsidRPr="00F257B5">
            <w:rPr>
              <w:rFonts w:ascii="Arial" w:hAnsi="Arial" w:cs="Arial"/>
              <w:sz w:val="22"/>
            </w:rPr>
            <w:t xml:space="preserve">Sarmento, A. J. N. A, 1992. 'Wave flume experiments on two-dimensional oscillating water column wave energy devices'. </w:t>
          </w:r>
          <w:r w:rsidRPr="00F257B5">
            <w:rPr>
              <w:rFonts w:ascii="Arial" w:hAnsi="Arial" w:cs="Arial"/>
              <w:i/>
              <w:iCs/>
              <w:sz w:val="22"/>
            </w:rPr>
            <w:t xml:space="preserve">Experiments in Fluids, </w:t>
          </w:r>
          <w:r w:rsidRPr="00F257B5">
            <w:rPr>
              <w:rFonts w:ascii="Arial" w:hAnsi="Arial" w:cs="Arial"/>
              <w:b/>
              <w:bCs/>
              <w:sz w:val="22"/>
            </w:rPr>
            <w:t>12-12,</w:t>
          </w:r>
          <w:r w:rsidRPr="00F257B5">
            <w:rPr>
              <w:rFonts w:ascii="Arial" w:hAnsi="Arial" w:cs="Arial"/>
              <w:sz w:val="22"/>
            </w:rPr>
            <w:t>(4-5), pp. 286-292.</w:t>
          </w:r>
        </w:p>
        <w:p w14:paraId="1B06B474" w14:textId="77777777" w:rsidR="00F257B5" w:rsidRPr="00F257B5" w:rsidRDefault="00C2246E">
          <w:pPr>
            <w:pStyle w:val="NormalWeb"/>
            <w:divId w:val="395934530"/>
            <w:rPr>
              <w:rFonts w:ascii="Arial" w:hAnsi="Arial" w:cs="Arial"/>
              <w:sz w:val="22"/>
            </w:rPr>
          </w:pPr>
          <w:r w:rsidRPr="00F257B5">
            <w:rPr>
              <w:rFonts w:ascii="Arial" w:hAnsi="Arial" w:cs="Arial"/>
              <w:sz w:val="22"/>
            </w:rPr>
            <w:t xml:space="preserve">Sarmento, A. J. N. A and FALCÃO, A. F. DE O, 1985. 'Wave generation by an oscillating surface-pressure and its application in wave-energy extraction'. </w:t>
          </w:r>
          <w:r w:rsidRPr="00F257B5">
            <w:rPr>
              <w:rFonts w:ascii="Arial" w:hAnsi="Arial" w:cs="Arial"/>
              <w:i/>
              <w:iCs/>
              <w:sz w:val="22"/>
            </w:rPr>
            <w:t xml:space="preserve">Journal of Fluid Mechanics, </w:t>
          </w:r>
          <w:r w:rsidRPr="00F257B5">
            <w:rPr>
              <w:rFonts w:ascii="Arial" w:hAnsi="Arial" w:cs="Arial"/>
              <w:b/>
              <w:bCs/>
              <w:sz w:val="22"/>
            </w:rPr>
            <w:t>150,</w:t>
          </w:r>
          <w:r w:rsidRPr="00F257B5">
            <w:rPr>
              <w:rFonts w:ascii="Arial" w:hAnsi="Arial" w:cs="Arial"/>
              <w:sz w:val="22"/>
            </w:rPr>
            <w:t xml:space="preserve"> pp. 467-485. Available at:</w:t>
          </w:r>
          <w:hyperlink r:id="rId36" w:tgtFrame="_blank" w:history="1">
            <w:r w:rsidRPr="00F257B5">
              <w:rPr>
                <w:rStyle w:val="Hyperlink"/>
                <w:rFonts w:ascii="Arial" w:hAnsi="Arial" w:cs="Arial"/>
                <w:sz w:val="22"/>
              </w:rPr>
              <w:t>http://journals.cambridge.org/abstract_S0022112085000234</w:t>
            </w:r>
          </w:hyperlink>
          <w:r w:rsidRPr="00F257B5">
            <w:rPr>
              <w:rFonts w:ascii="Arial" w:hAnsi="Arial" w:cs="Arial"/>
              <w:sz w:val="22"/>
            </w:rPr>
            <w:t>.</w:t>
          </w:r>
        </w:p>
        <w:p w14:paraId="6B459064" w14:textId="77777777" w:rsidR="00F257B5" w:rsidRPr="00F257B5" w:rsidRDefault="00C2246E">
          <w:pPr>
            <w:pStyle w:val="NormalWeb"/>
            <w:divId w:val="395934530"/>
            <w:rPr>
              <w:rFonts w:ascii="Arial" w:hAnsi="Arial" w:cs="Arial"/>
              <w:sz w:val="22"/>
            </w:rPr>
          </w:pPr>
          <w:r w:rsidRPr="00F257B5">
            <w:rPr>
              <w:rFonts w:ascii="Arial" w:hAnsi="Arial" w:cs="Arial"/>
              <w:sz w:val="22"/>
            </w:rPr>
            <w:t xml:space="preserve">WaveNet, n.d., WaveNet interactive map . Available at: </w:t>
          </w:r>
          <w:hyperlink r:id="rId37" w:tgtFrame="_blank" w:history="1">
            <w:r w:rsidRPr="00F257B5">
              <w:rPr>
                <w:rStyle w:val="Hyperlink"/>
                <w:rFonts w:ascii="Arial" w:hAnsi="Arial" w:cs="Arial"/>
                <w:sz w:val="22"/>
              </w:rPr>
              <w:t>http://wavenet.cefas.co.uk/Map</w:t>
            </w:r>
          </w:hyperlink>
          <w:r w:rsidRPr="00F257B5">
            <w:rPr>
              <w:rFonts w:ascii="Arial" w:hAnsi="Arial" w:cs="Arial"/>
              <w:sz w:val="22"/>
            </w:rPr>
            <w:t xml:space="preserve"> (Accessed: 19/04/2020).</w:t>
          </w:r>
        </w:p>
        <w:p w14:paraId="66C14CC1" w14:textId="77777777" w:rsidR="00F257B5" w:rsidRPr="00F257B5" w:rsidRDefault="00C2246E">
          <w:pPr>
            <w:pStyle w:val="NormalWeb"/>
            <w:divId w:val="395934530"/>
            <w:rPr>
              <w:rFonts w:ascii="Arial" w:hAnsi="Arial" w:cs="Arial"/>
              <w:sz w:val="22"/>
            </w:rPr>
          </w:pPr>
          <w:r w:rsidRPr="00F257B5">
            <w:rPr>
              <w:rFonts w:ascii="Arial" w:hAnsi="Arial" w:cs="Arial"/>
              <w:sz w:val="22"/>
            </w:rPr>
            <w:t xml:space="preserve">Wei, Y., BARRADAS-BERGLIND, J.J., YU, Z., VAN ROOIJ, M., PRINS, W.A., JAYAWARDHANA, B. and VAKIS, A.I., 2019. </w:t>
          </w:r>
          <w:r w:rsidRPr="00F257B5">
            <w:rPr>
              <w:rFonts w:ascii="Arial" w:hAnsi="Arial" w:cs="Arial"/>
              <w:i/>
              <w:iCs/>
              <w:sz w:val="22"/>
            </w:rPr>
            <w:t xml:space="preserve">Frequency-domain hydrodynamic modelling of dense and sparse arrays of wave energy converters. </w:t>
          </w:r>
        </w:p>
        <w:p w14:paraId="20AA6ED8" w14:textId="77777777" w:rsidR="00F257B5" w:rsidRPr="00F257B5" w:rsidRDefault="00C2246E">
          <w:pPr>
            <w:pStyle w:val="NormalWeb"/>
            <w:divId w:val="395934530"/>
            <w:rPr>
              <w:rFonts w:ascii="Arial" w:hAnsi="Arial" w:cs="Arial"/>
              <w:sz w:val="22"/>
            </w:rPr>
          </w:pPr>
          <w:r w:rsidRPr="00F257B5">
            <w:rPr>
              <w:rFonts w:ascii="Arial" w:hAnsi="Arial" w:cs="Arial"/>
              <w:sz w:val="22"/>
            </w:rPr>
            <w:t>William Mathis, 2019. 'Offshore Wind-Power Prices Are Plunging'</w:t>
          </w:r>
          <w:r w:rsidRPr="00F257B5">
            <w:rPr>
              <w:rFonts w:ascii="Arial" w:hAnsi="Arial" w:cs="Arial"/>
              <w:i/>
              <w:iCs/>
              <w:sz w:val="22"/>
            </w:rPr>
            <w:t>. Bloomberg Wire Service</w:t>
          </w:r>
          <w:r w:rsidRPr="00F257B5">
            <w:rPr>
              <w:rFonts w:ascii="Arial" w:hAnsi="Arial" w:cs="Arial"/>
              <w:sz w:val="22"/>
            </w:rPr>
            <w:t xml:space="preserve"> Available at:</w:t>
          </w:r>
          <w:hyperlink r:id="rId38" w:tgtFrame="_blank" w:history="1">
            <w:r w:rsidRPr="00F257B5">
              <w:rPr>
                <w:rStyle w:val="Hyperlink"/>
                <w:rFonts w:ascii="Arial" w:hAnsi="Arial" w:cs="Arial"/>
                <w:sz w:val="22"/>
              </w:rPr>
              <w:t>https://search.proquest.com/docview/2288524419</w:t>
            </w:r>
          </w:hyperlink>
          <w:r w:rsidRPr="00F257B5">
            <w:rPr>
              <w:rFonts w:ascii="Arial" w:hAnsi="Arial" w:cs="Arial"/>
              <w:sz w:val="22"/>
            </w:rPr>
            <w:t>.</w:t>
          </w:r>
        </w:p>
        <w:p w14:paraId="456B0912" w14:textId="77777777" w:rsidR="00F257B5" w:rsidRPr="00F257B5" w:rsidRDefault="00C2246E">
          <w:pPr>
            <w:pStyle w:val="NormalWeb"/>
            <w:divId w:val="395934530"/>
            <w:rPr>
              <w:rFonts w:ascii="Arial" w:hAnsi="Arial" w:cs="Arial"/>
              <w:sz w:val="22"/>
            </w:rPr>
          </w:pPr>
          <w:r w:rsidRPr="00F257B5">
            <w:rPr>
              <w:rFonts w:ascii="Arial" w:hAnsi="Arial" w:cs="Arial"/>
              <w:sz w:val="22"/>
            </w:rPr>
            <w:t xml:space="preserve">Xu, Q., LI, Y. and LIN, Z., 2018. 'An improved boundary element method for modelling a self-reacting point absorber wave energy converter'. </w:t>
          </w:r>
          <w:r w:rsidRPr="00F257B5">
            <w:rPr>
              <w:rFonts w:ascii="Arial" w:hAnsi="Arial" w:cs="Arial"/>
              <w:i/>
              <w:iCs/>
              <w:sz w:val="22"/>
            </w:rPr>
            <w:t xml:space="preserve">Acta Mechanica Sinica, </w:t>
          </w:r>
          <w:r w:rsidRPr="00F257B5">
            <w:rPr>
              <w:rFonts w:ascii="Arial" w:hAnsi="Arial" w:cs="Arial"/>
              <w:b/>
              <w:bCs/>
              <w:sz w:val="22"/>
            </w:rPr>
            <w:t>34,</w:t>
          </w:r>
          <w:r w:rsidRPr="00F257B5">
            <w:rPr>
              <w:rFonts w:ascii="Arial" w:hAnsi="Arial" w:cs="Arial"/>
              <w:sz w:val="22"/>
            </w:rPr>
            <w:t>(6), pp. 1015-1034. Available at:</w:t>
          </w:r>
          <w:hyperlink r:id="rId39" w:tgtFrame="_blank" w:history="1">
            <w:r w:rsidRPr="00F257B5">
              <w:rPr>
                <w:rStyle w:val="Hyperlink"/>
                <w:rFonts w:ascii="Arial" w:hAnsi="Arial" w:cs="Arial"/>
                <w:sz w:val="22"/>
              </w:rPr>
              <w:t>https://search.proquest.com/docview/2136238738</w:t>
            </w:r>
          </w:hyperlink>
          <w:r w:rsidRPr="00F257B5">
            <w:rPr>
              <w:rFonts w:ascii="Arial" w:hAnsi="Arial" w:cs="Arial"/>
              <w:sz w:val="22"/>
            </w:rPr>
            <w:t>.</w:t>
          </w:r>
        </w:p>
        <w:p w14:paraId="3647BEA6" w14:textId="77777777" w:rsidR="00F257B5" w:rsidRPr="00F257B5" w:rsidRDefault="00C2246E">
          <w:pPr>
            <w:pStyle w:val="NormalWeb"/>
            <w:divId w:val="395934530"/>
            <w:rPr>
              <w:rFonts w:ascii="Arial" w:hAnsi="Arial" w:cs="Arial"/>
              <w:sz w:val="22"/>
            </w:rPr>
          </w:pPr>
          <w:r w:rsidRPr="00F257B5">
            <w:rPr>
              <w:rFonts w:ascii="Arial" w:hAnsi="Arial" w:cs="Arial"/>
              <w:sz w:val="22"/>
            </w:rPr>
            <w:t xml:space="preserve">Yang, Y.N., XIE, P. and ZHENG, X.B., 2015. 'Research on the power characteristics of a point absorber'. </w:t>
          </w:r>
          <w:r w:rsidRPr="00F257B5">
            <w:rPr>
              <w:rFonts w:ascii="Arial" w:hAnsi="Arial" w:cs="Arial"/>
              <w:i/>
              <w:iCs/>
              <w:sz w:val="22"/>
            </w:rPr>
            <w:t xml:space="preserve">Appl Sci Technol, </w:t>
          </w:r>
          <w:r w:rsidRPr="00F257B5">
            <w:rPr>
              <w:rFonts w:ascii="Arial" w:hAnsi="Arial" w:cs="Arial"/>
              <w:b/>
              <w:bCs/>
              <w:sz w:val="22"/>
            </w:rPr>
            <w:t>42,</w:t>
          </w:r>
          <w:r w:rsidRPr="00F257B5">
            <w:rPr>
              <w:rFonts w:ascii="Arial" w:hAnsi="Arial" w:cs="Arial"/>
              <w:sz w:val="22"/>
            </w:rPr>
            <w:t xml:space="preserve"> pp. 75-78.</w:t>
          </w:r>
        </w:p>
        <w:p w14:paraId="7969A83D" w14:textId="77777777" w:rsidR="004B0F62" w:rsidRPr="004B0F62" w:rsidRDefault="00C2246E" w:rsidP="00F3563F">
          <w:pPr>
            <w:rPr>
              <w:rFonts w:eastAsiaTheme="majorEastAsia" w:cstheme="majorBidi"/>
              <w:color w:val="2E74B5" w:themeColor="accent1" w:themeShade="BF"/>
              <w:sz w:val="32"/>
              <w:szCs w:val="32"/>
            </w:rPr>
          </w:pPr>
          <w:r w:rsidRPr="00F257B5">
            <w:rPr>
              <w:rFonts w:cs="Arial"/>
            </w:rPr>
            <w:t xml:space="preserve">Zhang, R. and WANG, X., 2019. 'Point Absorber Wave Energy Harvesters: A Review of Recent Developments'. </w:t>
          </w:r>
          <w:r w:rsidRPr="00F257B5">
            <w:rPr>
              <w:rFonts w:cs="Arial"/>
              <w:i/>
              <w:iCs/>
            </w:rPr>
            <w:t xml:space="preserve">Energies, </w:t>
          </w:r>
          <w:r w:rsidRPr="00F257B5">
            <w:rPr>
              <w:rFonts w:cs="Arial"/>
              <w:b/>
              <w:bCs/>
            </w:rPr>
            <w:t>12,</w:t>
          </w:r>
          <w:r w:rsidRPr="00F257B5">
            <w:rPr>
              <w:rFonts w:cs="Arial"/>
            </w:rPr>
            <w:t>(1),.</w:t>
          </w:r>
        </w:p>
      </w:sdtContent>
    </w:sdt>
    <w:p w14:paraId="6568265E" w14:textId="77777777" w:rsidR="008B4680" w:rsidRDefault="00C2246E">
      <w:pPr>
        <w:spacing w:line="259" w:lineRule="auto"/>
      </w:pPr>
      <w:r>
        <w:br w:type="page"/>
      </w:r>
    </w:p>
    <w:p w14:paraId="6794C7E0" w14:textId="77777777" w:rsidR="002C4D3C" w:rsidRDefault="00C2246E" w:rsidP="008B4680">
      <w:pPr>
        <w:pStyle w:val="Heading1"/>
      </w:pPr>
      <w:bookmarkStart w:id="61" w:name="_Toc39465929"/>
      <w:r>
        <w:lastRenderedPageBreak/>
        <w:t>Appendices</w:t>
      </w:r>
      <w:bookmarkEnd w:id="61"/>
      <w:r>
        <w:t xml:space="preserve"> </w:t>
      </w:r>
    </w:p>
    <w:p w14:paraId="51C4D383" w14:textId="77777777" w:rsidR="007F3248" w:rsidRDefault="00C2246E" w:rsidP="007F3248">
      <w:r>
        <w:t xml:space="preserve">Appendix 1 : </w:t>
      </w:r>
      <w:r w:rsidR="00F374C8">
        <w:t>Input parameters for NEMOH – Sphere</w:t>
      </w:r>
    </w:p>
    <w:p w14:paraId="06F31B17" w14:textId="77777777" w:rsidR="00FE4384" w:rsidRPr="00FE4384" w:rsidRDefault="00C2246E" w:rsidP="00FE4384">
      <w:pPr>
        <w:rPr>
          <w:sz w:val="16"/>
          <w:szCs w:val="16"/>
        </w:rPr>
      </w:pPr>
      <w:r w:rsidRPr="00FE4384">
        <w:rPr>
          <w:sz w:val="16"/>
          <w:szCs w:val="16"/>
        </w:rPr>
        <w:t xml:space="preserve">--- Environment ------------------------------------------------------------------------------------------------------------------ </w:t>
      </w:r>
    </w:p>
    <w:p w14:paraId="3762F44F" w14:textId="77777777" w:rsidR="00FE4384" w:rsidRPr="00FE4384" w:rsidRDefault="00C2246E" w:rsidP="00FE4384">
      <w:pPr>
        <w:rPr>
          <w:sz w:val="16"/>
          <w:szCs w:val="16"/>
        </w:rPr>
      </w:pPr>
      <w:r w:rsidRPr="00FE4384">
        <w:rPr>
          <w:sz w:val="16"/>
          <w:szCs w:val="16"/>
        </w:rPr>
        <w:t>1025.000000</w:t>
      </w:r>
      <w:r w:rsidRPr="00FE4384">
        <w:rPr>
          <w:sz w:val="16"/>
          <w:szCs w:val="16"/>
        </w:rPr>
        <w:tab/>
      </w:r>
      <w:r w:rsidRPr="00FE4384">
        <w:rPr>
          <w:sz w:val="16"/>
          <w:szCs w:val="16"/>
        </w:rPr>
        <w:tab/>
      </w:r>
      <w:r w:rsidRPr="00FE4384">
        <w:rPr>
          <w:sz w:val="16"/>
          <w:szCs w:val="16"/>
        </w:rPr>
        <w:tab/>
      </w:r>
      <w:r w:rsidRPr="00FE4384">
        <w:rPr>
          <w:sz w:val="16"/>
          <w:szCs w:val="16"/>
        </w:rPr>
        <w:tab/>
        <w:t xml:space="preserve">! RHO </w:t>
      </w:r>
      <w:r w:rsidRPr="00FE4384">
        <w:rPr>
          <w:sz w:val="16"/>
          <w:szCs w:val="16"/>
        </w:rPr>
        <w:tab/>
      </w:r>
      <w:r w:rsidRPr="00FE4384">
        <w:rPr>
          <w:sz w:val="16"/>
          <w:szCs w:val="16"/>
        </w:rPr>
        <w:tab/>
      </w:r>
      <w:r w:rsidRPr="00FE4384">
        <w:rPr>
          <w:sz w:val="16"/>
          <w:szCs w:val="16"/>
        </w:rPr>
        <w:tab/>
        <w:t xml:space="preserve">! KG/M**3 </w:t>
      </w:r>
      <w:r w:rsidRPr="00FE4384">
        <w:rPr>
          <w:sz w:val="16"/>
          <w:szCs w:val="16"/>
        </w:rPr>
        <w:tab/>
        <w:t xml:space="preserve">! Fluid specific volume </w:t>
      </w:r>
    </w:p>
    <w:p w14:paraId="6A4341F4" w14:textId="77777777" w:rsidR="00FE4384" w:rsidRPr="00FE4384" w:rsidRDefault="00C2246E" w:rsidP="00FE4384">
      <w:pPr>
        <w:rPr>
          <w:sz w:val="16"/>
          <w:szCs w:val="16"/>
        </w:rPr>
      </w:pPr>
      <w:r w:rsidRPr="00FE4384">
        <w:rPr>
          <w:sz w:val="16"/>
          <w:szCs w:val="16"/>
        </w:rPr>
        <w:t>9.810000</w:t>
      </w:r>
      <w:r w:rsidRPr="00FE4384">
        <w:rPr>
          <w:sz w:val="16"/>
          <w:szCs w:val="16"/>
        </w:rPr>
        <w:tab/>
      </w:r>
      <w:r w:rsidRPr="00FE4384">
        <w:rPr>
          <w:sz w:val="16"/>
          <w:szCs w:val="16"/>
        </w:rPr>
        <w:tab/>
      </w:r>
      <w:r w:rsidRPr="00FE4384">
        <w:rPr>
          <w:sz w:val="16"/>
          <w:szCs w:val="16"/>
        </w:rPr>
        <w:tab/>
      </w:r>
      <w:r w:rsidRPr="00FE4384">
        <w:rPr>
          <w:sz w:val="16"/>
          <w:szCs w:val="16"/>
        </w:rPr>
        <w:tab/>
        <w:t>! G</w:t>
      </w:r>
      <w:r w:rsidRPr="00FE4384">
        <w:rPr>
          <w:sz w:val="16"/>
          <w:szCs w:val="16"/>
        </w:rPr>
        <w:tab/>
      </w:r>
      <w:r w:rsidRPr="00FE4384">
        <w:rPr>
          <w:sz w:val="16"/>
          <w:szCs w:val="16"/>
        </w:rPr>
        <w:tab/>
      </w:r>
      <w:r w:rsidRPr="00FE4384">
        <w:rPr>
          <w:sz w:val="16"/>
          <w:szCs w:val="16"/>
        </w:rPr>
        <w:tab/>
        <w:t>! M/S**2</w:t>
      </w:r>
      <w:r w:rsidRPr="00FE4384">
        <w:rPr>
          <w:sz w:val="16"/>
          <w:szCs w:val="16"/>
        </w:rPr>
        <w:tab/>
        <w:t xml:space="preserve">! Gravity </w:t>
      </w:r>
    </w:p>
    <w:p w14:paraId="314623E1" w14:textId="77777777" w:rsidR="00FE4384" w:rsidRPr="00FE4384" w:rsidRDefault="00C2246E" w:rsidP="00FE4384">
      <w:pPr>
        <w:rPr>
          <w:sz w:val="16"/>
          <w:szCs w:val="16"/>
        </w:rPr>
      </w:pPr>
      <w:r w:rsidRPr="00FE4384">
        <w:rPr>
          <w:sz w:val="16"/>
          <w:szCs w:val="16"/>
        </w:rPr>
        <w:t xml:space="preserve">15.                 </w:t>
      </w:r>
      <w:r w:rsidRPr="00FE4384">
        <w:rPr>
          <w:sz w:val="16"/>
          <w:szCs w:val="16"/>
        </w:rPr>
        <w:tab/>
      </w:r>
      <w:r w:rsidRPr="00FE4384">
        <w:rPr>
          <w:sz w:val="16"/>
          <w:szCs w:val="16"/>
        </w:rPr>
        <w:tab/>
      </w:r>
      <w:r w:rsidRPr="00FE4384">
        <w:rPr>
          <w:sz w:val="16"/>
          <w:szCs w:val="16"/>
        </w:rPr>
        <w:tab/>
        <w:t>! DEPTH</w:t>
      </w:r>
      <w:r w:rsidRPr="00FE4384">
        <w:rPr>
          <w:sz w:val="16"/>
          <w:szCs w:val="16"/>
        </w:rPr>
        <w:tab/>
      </w:r>
      <w:r w:rsidRPr="00FE4384">
        <w:rPr>
          <w:sz w:val="16"/>
          <w:szCs w:val="16"/>
        </w:rPr>
        <w:tab/>
      </w:r>
      <w:r w:rsidRPr="00FE4384">
        <w:rPr>
          <w:sz w:val="16"/>
          <w:szCs w:val="16"/>
        </w:rPr>
        <w:tab/>
        <w:t>! M</w:t>
      </w:r>
      <w:r w:rsidRPr="00FE4384">
        <w:rPr>
          <w:sz w:val="16"/>
          <w:szCs w:val="16"/>
        </w:rPr>
        <w:tab/>
      </w:r>
      <w:r w:rsidRPr="00FE4384">
        <w:rPr>
          <w:sz w:val="16"/>
          <w:szCs w:val="16"/>
        </w:rPr>
        <w:tab/>
        <w:t>! Water depth</w:t>
      </w:r>
    </w:p>
    <w:p w14:paraId="6ADB3A57" w14:textId="77777777" w:rsidR="00FE4384" w:rsidRPr="00FE4384" w:rsidRDefault="00C2246E" w:rsidP="00FE4384">
      <w:pPr>
        <w:rPr>
          <w:sz w:val="16"/>
          <w:szCs w:val="16"/>
        </w:rPr>
      </w:pPr>
      <w:r w:rsidRPr="00FE4384">
        <w:rPr>
          <w:sz w:val="16"/>
          <w:szCs w:val="16"/>
        </w:rPr>
        <w:t>0.</w:t>
      </w:r>
      <w:r w:rsidRPr="00FE4384">
        <w:rPr>
          <w:sz w:val="16"/>
          <w:szCs w:val="16"/>
        </w:rPr>
        <w:tab/>
        <w:t xml:space="preserve">0.              </w:t>
      </w:r>
      <w:r w:rsidRPr="00FE4384">
        <w:rPr>
          <w:sz w:val="16"/>
          <w:szCs w:val="16"/>
        </w:rPr>
        <w:tab/>
      </w:r>
      <w:r w:rsidRPr="00FE4384">
        <w:rPr>
          <w:sz w:val="16"/>
          <w:szCs w:val="16"/>
        </w:rPr>
        <w:tab/>
        <w:t>! XEFF YEFF</w:t>
      </w:r>
      <w:r w:rsidRPr="00FE4384">
        <w:rPr>
          <w:sz w:val="16"/>
          <w:szCs w:val="16"/>
        </w:rPr>
        <w:tab/>
      </w:r>
      <w:r w:rsidRPr="00FE4384">
        <w:rPr>
          <w:sz w:val="16"/>
          <w:szCs w:val="16"/>
        </w:rPr>
        <w:tab/>
        <w:t>! M</w:t>
      </w:r>
      <w:r w:rsidRPr="00FE4384">
        <w:rPr>
          <w:sz w:val="16"/>
          <w:szCs w:val="16"/>
        </w:rPr>
        <w:tab/>
      </w:r>
      <w:r w:rsidRPr="00FE4384">
        <w:rPr>
          <w:sz w:val="16"/>
          <w:szCs w:val="16"/>
        </w:rPr>
        <w:tab/>
        <w:t>! Wave measurement point</w:t>
      </w:r>
    </w:p>
    <w:p w14:paraId="775A0002" w14:textId="77777777" w:rsidR="00FE4384" w:rsidRPr="00FE4384" w:rsidRDefault="00C2246E" w:rsidP="00FE4384">
      <w:pPr>
        <w:rPr>
          <w:sz w:val="16"/>
          <w:szCs w:val="16"/>
        </w:rPr>
      </w:pPr>
      <w:r w:rsidRPr="00FE4384">
        <w:rPr>
          <w:sz w:val="16"/>
          <w:szCs w:val="16"/>
        </w:rPr>
        <w:t>--- Description of floating bodies -----------------------------------------------------------------------------------------------</w:t>
      </w:r>
    </w:p>
    <w:p w14:paraId="52BF35DA" w14:textId="77777777" w:rsidR="00FE4384" w:rsidRPr="00FE4384" w:rsidRDefault="00C2246E" w:rsidP="00FE4384">
      <w:pPr>
        <w:rPr>
          <w:sz w:val="16"/>
          <w:szCs w:val="16"/>
        </w:rPr>
      </w:pPr>
      <w:r w:rsidRPr="00FE4384">
        <w:rPr>
          <w:sz w:val="16"/>
          <w:szCs w:val="16"/>
        </w:rPr>
        <w:t>1</w:t>
      </w:r>
      <w:r w:rsidRPr="00FE4384">
        <w:rPr>
          <w:sz w:val="16"/>
          <w:szCs w:val="16"/>
        </w:rPr>
        <w:tab/>
      </w:r>
      <w:r w:rsidRPr="00FE4384">
        <w:rPr>
          <w:sz w:val="16"/>
          <w:szCs w:val="16"/>
        </w:rPr>
        <w:tab/>
      </w:r>
      <w:r w:rsidRPr="00FE4384">
        <w:rPr>
          <w:sz w:val="16"/>
          <w:szCs w:val="16"/>
        </w:rPr>
        <w:tab/>
      </w:r>
      <w:r w:rsidRPr="00FE4384">
        <w:rPr>
          <w:sz w:val="16"/>
          <w:szCs w:val="16"/>
        </w:rPr>
        <w:tab/>
        <w:t>! Number of bodies</w:t>
      </w:r>
    </w:p>
    <w:p w14:paraId="0C81C00B" w14:textId="77777777" w:rsidR="00FE4384" w:rsidRPr="00FE4384" w:rsidRDefault="00C2246E" w:rsidP="00FE4384">
      <w:pPr>
        <w:rPr>
          <w:sz w:val="16"/>
          <w:szCs w:val="16"/>
        </w:rPr>
      </w:pPr>
      <w:r w:rsidRPr="00FE4384">
        <w:rPr>
          <w:sz w:val="16"/>
          <w:szCs w:val="16"/>
        </w:rPr>
        <w:t>--- Body 1 -----------------------------------------------------------------------------------------------------------------------</w:t>
      </w:r>
    </w:p>
    <w:p w14:paraId="68B12349" w14:textId="77777777" w:rsidR="00FE4384" w:rsidRPr="00FE4384" w:rsidRDefault="00C2246E" w:rsidP="00FE4384">
      <w:pPr>
        <w:rPr>
          <w:sz w:val="16"/>
          <w:szCs w:val="16"/>
        </w:rPr>
      </w:pPr>
      <w:r w:rsidRPr="00FE4384">
        <w:rPr>
          <w:sz w:val="16"/>
          <w:szCs w:val="16"/>
        </w:rPr>
        <w:t xml:space="preserve">mesh\sphere.dat      </w:t>
      </w:r>
      <w:r w:rsidRPr="00FE4384">
        <w:rPr>
          <w:sz w:val="16"/>
          <w:szCs w:val="16"/>
        </w:rPr>
        <w:tab/>
      </w:r>
      <w:r w:rsidRPr="00FE4384">
        <w:rPr>
          <w:sz w:val="16"/>
          <w:szCs w:val="16"/>
        </w:rPr>
        <w:tab/>
        <w:t>! Name of mesh file</w:t>
      </w:r>
    </w:p>
    <w:p w14:paraId="6EA397AF" w14:textId="77777777" w:rsidR="00FE4384" w:rsidRPr="00FE4384" w:rsidRDefault="00C2246E" w:rsidP="00FE4384">
      <w:pPr>
        <w:rPr>
          <w:sz w:val="16"/>
          <w:szCs w:val="16"/>
        </w:rPr>
      </w:pPr>
      <w:r w:rsidRPr="00FE4384">
        <w:rPr>
          <w:sz w:val="16"/>
          <w:szCs w:val="16"/>
        </w:rPr>
        <w:t>5000 1250</w:t>
      </w:r>
      <w:r w:rsidRPr="00FE4384">
        <w:rPr>
          <w:sz w:val="16"/>
          <w:szCs w:val="16"/>
        </w:rPr>
        <w:tab/>
      </w:r>
      <w:r w:rsidRPr="00FE4384">
        <w:rPr>
          <w:sz w:val="16"/>
          <w:szCs w:val="16"/>
        </w:rPr>
        <w:tab/>
      </w:r>
      <w:r w:rsidRPr="00FE4384">
        <w:rPr>
          <w:sz w:val="16"/>
          <w:szCs w:val="16"/>
        </w:rPr>
        <w:tab/>
        <w:t xml:space="preserve">! Number of points and number of panels </w:t>
      </w:r>
      <w:r w:rsidRPr="00FE4384">
        <w:rPr>
          <w:sz w:val="16"/>
          <w:szCs w:val="16"/>
        </w:rPr>
        <w:tab/>
      </w:r>
    </w:p>
    <w:p w14:paraId="14FF118F" w14:textId="77777777" w:rsidR="00FE4384" w:rsidRPr="00FE4384" w:rsidRDefault="00C2246E" w:rsidP="00FE4384">
      <w:pPr>
        <w:rPr>
          <w:sz w:val="16"/>
          <w:szCs w:val="16"/>
        </w:rPr>
      </w:pPr>
      <w:r w:rsidRPr="00FE4384">
        <w:rPr>
          <w:sz w:val="16"/>
          <w:szCs w:val="16"/>
        </w:rPr>
        <w:t>6</w:t>
      </w:r>
      <w:r w:rsidRPr="00FE4384">
        <w:rPr>
          <w:sz w:val="16"/>
          <w:szCs w:val="16"/>
        </w:rPr>
        <w:tab/>
      </w:r>
      <w:r w:rsidRPr="00FE4384">
        <w:rPr>
          <w:sz w:val="16"/>
          <w:szCs w:val="16"/>
        </w:rPr>
        <w:tab/>
      </w:r>
      <w:r w:rsidRPr="00FE4384">
        <w:rPr>
          <w:sz w:val="16"/>
          <w:szCs w:val="16"/>
        </w:rPr>
        <w:tab/>
      </w:r>
      <w:r w:rsidRPr="00FE4384">
        <w:rPr>
          <w:sz w:val="16"/>
          <w:szCs w:val="16"/>
        </w:rPr>
        <w:tab/>
        <w:t>! Number of degrees of freedom</w:t>
      </w:r>
    </w:p>
    <w:p w14:paraId="18514D87" w14:textId="77777777" w:rsidR="00FE4384" w:rsidRPr="00FE4384" w:rsidRDefault="00C2246E" w:rsidP="00FE4384">
      <w:pPr>
        <w:rPr>
          <w:sz w:val="16"/>
          <w:szCs w:val="16"/>
        </w:rPr>
      </w:pPr>
      <w:r w:rsidRPr="00FE4384">
        <w:rPr>
          <w:sz w:val="16"/>
          <w:szCs w:val="16"/>
        </w:rPr>
        <w:t>1 1. 0.</w:t>
      </w:r>
      <w:r w:rsidRPr="00FE4384">
        <w:rPr>
          <w:sz w:val="16"/>
          <w:szCs w:val="16"/>
        </w:rPr>
        <w:tab/>
        <w:t>0. 0. 0. 0.</w:t>
      </w:r>
      <w:r w:rsidRPr="00FE4384">
        <w:rPr>
          <w:sz w:val="16"/>
          <w:szCs w:val="16"/>
        </w:rPr>
        <w:tab/>
      </w:r>
      <w:r w:rsidRPr="00FE4384">
        <w:rPr>
          <w:sz w:val="16"/>
          <w:szCs w:val="16"/>
        </w:rPr>
        <w:tab/>
        <w:t>! Surge</w:t>
      </w:r>
    </w:p>
    <w:p w14:paraId="0217FED3" w14:textId="77777777" w:rsidR="00FE4384" w:rsidRPr="00FE4384" w:rsidRDefault="00C2246E" w:rsidP="00FE4384">
      <w:pPr>
        <w:rPr>
          <w:sz w:val="16"/>
          <w:szCs w:val="16"/>
        </w:rPr>
      </w:pPr>
      <w:r w:rsidRPr="00FE4384">
        <w:rPr>
          <w:sz w:val="16"/>
          <w:szCs w:val="16"/>
        </w:rPr>
        <w:t>1 0. 1.</w:t>
      </w:r>
      <w:r w:rsidRPr="00FE4384">
        <w:rPr>
          <w:sz w:val="16"/>
          <w:szCs w:val="16"/>
        </w:rPr>
        <w:tab/>
        <w:t>0. 0. 0. 0.</w:t>
      </w:r>
      <w:r w:rsidRPr="00FE4384">
        <w:rPr>
          <w:sz w:val="16"/>
          <w:szCs w:val="16"/>
        </w:rPr>
        <w:tab/>
      </w:r>
      <w:r w:rsidRPr="00FE4384">
        <w:rPr>
          <w:sz w:val="16"/>
          <w:szCs w:val="16"/>
        </w:rPr>
        <w:tab/>
        <w:t>! Sway</w:t>
      </w:r>
    </w:p>
    <w:p w14:paraId="6D97A2C4" w14:textId="77777777" w:rsidR="00FE4384" w:rsidRPr="00FE4384" w:rsidRDefault="00C2246E" w:rsidP="00FE4384">
      <w:pPr>
        <w:rPr>
          <w:sz w:val="16"/>
          <w:szCs w:val="16"/>
        </w:rPr>
      </w:pPr>
      <w:r w:rsidRPr="00FE4384">
        <w:rPr>
          <w:sz w:val="16"/>
          <w:szCs w:val="16"/>
        </w:rPr>
        <w:t>1 0. 0. 1. 0. 0. 0.</w:t>
      </w:r>
      <w:r w:rsidRPr="00FE4384">
        <w:rPr>
          <w:sz w:val="16"/>
          <w:szCs w:val="16"/>
        </w:rPr>
        <w:tab/>
      </w:r>
      <w:r w:rsidRPr="00FE4384">
        <w:rPr>
          <w:sz w:val="16"/>
          <w:szCs w:val="16"/>
        </w:rPr>
        <w:tab/>
        <w:t>! Heave</w:t>
      </w:r>
    </w:p>
    <w:p w14:paraId="6D4C294C" w14:textId="77777777" w:rsidR="00FE4384" w:rsidRPr="00FE4384" w:rsidRDefault="00C2246E" w:rsidP="00FE4384">
      <w:pPr>
        <w:rPr>
          <w:sz w:val="16"/>
          <w:szCs w:val="16"/>
        </w:rPr>
      </w:pPr>
      <w:r w:rsidRPr="00FE4384">
        <w:rPr>
          <w:sz w:val="16"/>
          <w:szCs w:val="16"/>
        </w:rPr>
        <w:t>2 1. 0. 0. 0. 0. -2.000000</w:t>
      </w:r>
      <w:r w:rsidRPr="00FE4384">
        <w:rPr>
          <w:sz w:val="16"/>
          <w:szCs w:val="16"/>
        </w:rPr>
        <w:tab/>
        <w:t>! Roll about a point</w:t>
      </w:r>
    </w:p>
    <w:p w14:paraId="1DD92F57" w14:textId="77777777" w:rsidR="00FE4384" w:rsidRPr="00FE4384" w:rsidRDefault="00C2246E" w:rsidP="00FE4384">
      <w:pPr>
        <w:rPr>
          <w:sz w:val="16"/>
          <w:szCs w:val="16"/>
        </w:rPr>
      </w:pPr>
      <w:r w:rsidRPr="00FE4384">
        <w:rPr>
          <w:sz w:val="16"/>
          <w:szCs w:val="16"/>
        </w:rPr>
        <w:t>2 0. 1. 0. 0. 0. -2.000000</w:t>
      </w:r>
      <w:r w:rsidRPr="00FE4384">
        <w:rPr>
          <w:sz w:val="16"/>
          <w:szCs w:val="16"/>
        </w:rPr>
        <w:tab/>
        <w:t>! Pitch about a point</w:t>
      </w:r>
    </w:p>
    <w:p w14:paraId="2FF9D148" w14:textId="77777777" w:rsidR="00FE4384" w:rsidRPr="00FE4384" w:rsidRDefault="00C2246E" w:rsidP="00FE4384">
      <w:pPr>
        <w:rPr>
          <w:sz w:val="16"/>
          <w:szCs w:val="16"/>
        </w:rPr>
      </w:pPr>
      <w:r w:rsidRPr="00FE4384">
        <w:rPr>
          <w:sz w:val="16"/>
          <w:szCs w:val="16"/>
        </w:rPr>
        <w:t>2 0. 0. 1. 0. 0. -2.000000</w:t>
      </w:r>
      <w:r w:rsidRPr="00FE4384">
        <w:rPr>
          <w:sz w:val="16"/>
          <w:szCs w:val="16"/>
        </w:rPr>
        <w:tab/>
        <w:t>! Yaw about a point</w:t>
      </w:r>
    </w:p>
    <w:p w14:paraId="1DDE853C" w14:textId="77777777" w:rsidR="00FE4384" w:rsidRPr="00FE4384" w:rsidRDefault="00C2246E" w:rsidP="00FE4384">
      <w:pPr>
        <w:rPr>
          <w:sz w:val="16"/>
          <w:szCs w:val="16"/>
        </w:rPr>
      </w:pPr>
      <w:r w:rsidRPr="00FE4384">
        <w:rPr>
          <w:sz w:val="16"/>
          <w:szCs w:val="16"/>
        </w:rPr>
        <w:t>6</w:t>
      </w:r>
      <w:r w:rsidRPr="00FE4384">
        <w:rPr>
          <w:sz w:val="16"/>
          <w:szCs w:val="16"/>
        </w:rPr>
        <w:tab/>
      </w:r>
      <w:r w:rsidRPr="00FE4384">
        <w:rPr>
          <w:sz w:val="16"/>
          <w:szCs w:val="16"/>
        </w:rPr>
        <w:tab/>
      </w:r>
      <w:r w:rsidRPr="00FE4384">
        <w:rPr>
          <w:sz w:val="16"/>
          <w:szCs w:val="16"/>
        </w:rPr>
        <w:tab/>
      </w:r>
      <w:r w:rsidRPr="00FE4384">
        <w:rPr>
          <w:sz w:val="16"/>
          <w:szCs w:val="16"/>
        </w:rPr>
        <w:tab/>
        <w:t>! Number of resulting generalised forces</w:t>
      </w:r>
    </w:p>
    <w:p w14:paraId="7CAA0C9C" w14:textId="77777777" w:rsidR="00FE4384" w:rsidRPr="00FE4384" w:rsidRDefault="00C2246E" w:rsidP="00FE4384">
      <w:pPr>
        <w:rPr>
          <w:sz w:val="16"/>
          <w:szCs w:val="16"/>
        </w:rPr>
      </w:pPr>
      <w:r w:rsidRPr="00FE4384">
        <w:rPr>
          <w:sz w:val="16"/>
          <w:szCs w:val="16"/>
        </w:rPr>
        <w:t>1 1. 0.</w:t>
      </w:r>
      <w:r w:rsidRPr="00FE4384">
        <w:rPr>
          <w:sz w:val="16"/>
          <w:szCs w:val="16"/>
        </w:rPr>
        <w:tab/>
        <w:t>0. 0. 0. 0.</w:t>
      </w:r>
      <w:r w:rsidRPr="00FE4384">
        <w:rPr>
          <w:sz w:val="16"/>
          <w:szCs w:val="16"/>
        </w:rPr>
        <w:tab/>
      </w:r>
      <w:r w:rsidRPr="00FE4384">
        <w:rPr>
          <w:sz w:val="16"/>
          <w:szCs w:val="16"/>
        </w:rPr>
        <w:tab/>
        <w:t>! Force in x direction</w:t>
      </w:r>
    </w:p>
    <w:p w14:paraId="22B2B742" w14:textId="77777777" w:rsidR="00FE4384" w:rsidRPr="00FE4384" w:rsidRDefault="00C2246E" w:rsidP="00FE4384">
      <w:pPr>
        <w:rPr>
          <w:sz w:val="16"/>
          <w:szCs w:val="16"/>
        </w:rPr>
      </w:pPr>
      <w:r w:rsidRPr="00FE4384">
        <w:rPr>
          <w:sz w:val="16"/>
          <w:szCs w:val="16"/>
        </w:rPr>
        <w:t>1 0. 1.</w:t>
      </w:r>
      <w:r w:rsidRPr="00FE4384">
        <w:rPr>
          <w:sz w:val="16"/>
          <w:szCs w:val="16"/>
        </w:rPr>
        <w:tab/>
        <w:t>0. 0. 0. 0.</w:t>
      </w:r>
      <w:r w:rsidRPr="00FE4384">
        <w:rPr>
          <w:sz w:val="16"/>
          <w:szCs w:val="16"/>
        </w:rPr>
        <w:tab/>
      </w:r>
      <w:r w:rsidRPr="00FE4384">
        <w:rPr>
          <w:sz w:val="16"/>
          <w:szCs w:val="16"/>
        </w:rPr>
        <w:tab/>
        <w:t>! Force in y direction</w:t>
      </w:r>
    </w:p>
    <w:p w14:paraId="3D2D18BF" w14:textId="77777777" w:rsidR="00FE4384" w:rsidRPr="00FE4384" w:rsidRDefault="00C2246E" w:rsidP="00FE4384">
      <w:pPr>
        <w:rPr>
          <w:sz w:val="16"/>
          <w:szCs w:val="16"/>
        </w:rPr>
      </w:pPr>
      <w:r w:rsidRPr="00FE4384">
        <w:rPr>
          <w:sz w:val="16"/>
          <w:szCs w:val="16"/>
        </w:rPr>
        <w:t>1 0. 0. 1. 0. 0. 0.</w:t>
      </w:r>
      <w:r w:rsidRPr="00FE4384">
        <w:rPr>
          <w:sz w:val="16"/>
          <w:szCs w:val="16"/>
        </w:rPr>
        <w:tab/>
      </w:r>
      <w:r w:rsidRPr="00FE4384">
        <w:rPr>
          <w:sz w:val="16"/>
          <w:szCs w:val="16"/>
        </w:rPr>
        <w:tab/>
        <w:t>! Force in z direction</w:t>
      </w:r>
    </w:p>
    <w:p w14:paraId="061B32F4" w14:textId="77777777" w:rsidR="00FE4384" w:rsidRPr="00FE4384" w:rsidRDefault="00C2246E" w:rsidP="00FE4384">
      <w:pPr>
        <w:rPr>
          <w:sz w:val="16"/>
          <w:szCs w:val="16"/>
        </w:rPr>
      </w:pPr>
      <w:r w:rsidRPr="00FE4384">
        <w:rPr>
          <w:sz w:val="16"/>
          <w:szCs w:val="16"/>
        </w:rPr>
        <w:t>2 1. 0. 0. 0. 0. -2.000000</w:t>
      </w:r>
      <w:r w:rsidRPr="00FE4384">
        <w:rPr>
          <w:sz w:val="16"/>
          <w:szCs w:val="16"/>
        </w:rPr>
        <w:tab/>
        <w:t>! Moment force in x direction about a point</w:t>
      </w:r>
    </w:p>
    <w:p w14:paraId="5C7E6CC4" w14:textId="77777777" w:rsidR="00FE4384" w:rsidRPr="00FE4384" w:rsidRDefault="00C2246E" w:rsidP="00FE4384">
      <w:pPr>
        <w:rPr>
          <w:sz w:val="16"/>
          <w:szCs w:val="16"/>
        </w:rPr>
      </w:pPr>
      <w:r w:rsidRPr="00FE4384">
        <w:rPr>
          <w:sz w:val="16"/>
          <w:szCs w:val="16"/>
        </w:rPr>
        <w:t>2 0. 1. 0. 0. 0. -2.000000</w:t>
      </w:r>
      <w:r w:rsidRPr="00FE4384">
        <w:rPr>
          <w:sz w:val="16"/>
          <w:szCs w:val="16"/>
        </w:rPr>
        <w:tab/>
        <w:t>! Moment force in y direction about a point</w:t>
      </w:r>
    </w:p>
    <w:p w14:paraId="791F88E5" w14:textId="77777777" w:rsidR="00FE4384" w:rsidRPr="00FE4384" w:rsidRDefault="00C2246E" w:rsidP="00FE4384">
      <w:pPr>
        <w:rPr>
          <w:sz w:val="16"/>
          <w:szCs w:val="16"/>
        </w:rPr>
      </w:pPr>
      <w:r w:rsidRPr="00FE4384">
        <w:rPr>
          <w:sz w:val="16"/>
          <w:szCs w:val="16"/>
        </w:rPr>
        <w:t>2 0. 0. 1. 0. 0. -2.000000</w:t>
      </w:r>
      <w:r w:rsidRPr="00FE4384">
        <w:rPr>
          <w:sz w:val="16"/>
          <w:szCs w:val="16"/>
        </w:rPr>
        <w:tab/>
        <w:t>! Moment force in z direction about a point</w:t>
      </w:r>
    </w:p>
    <w:p w14:paraId="49D3B665" w14:textId="77777777" w:rsidR="00FE4384" w:rsidRPr="00FE4384" w:rsidRDefault="00C2246E" w:rsidP="00FE4384">
      <w:pPr>
        <w:rPr>
          <w:sz w:val="16"/>
          <w:szCs w:val="16"/>
        </w:rPr>
      </w:pPr>
      <w:r w:rsidRPr="00FE4384">
        <w:rPr>
          <w:sz w:val="16"/>
          <w:szCs w:val="16"/>
        </w:rPr>
        <w:t>0</w:t>
      </w:r>
      <w:r w:rsidRPr="00FE4384">
        <w:rPr>
          <w:sz w:val="16"/>
          <w:szCs w:val="16"/>
        </w:rPr>
        <w:tab/>
      </w:r>
      <w:r w:rsidRPr="00FE4384">
        <w:rPr>
          <w:sz w:val="16"/>
          <w:szCs w:val="16"/>
        </w:rPr>
        <w:tab/>
      </w:r>
      <w:r w:rsidRPr="00FE4384">
        <w:rPr>
          <w:sz w:val="16"/>
          <w:szCs w:val="16"/>
        </w:rPr>
        <w:tab/>
      </w:r>
      <w:r w:rsidRPr="00FE4384">
        <w:rPr>
          <w:sz w:val="16"/>
          <w:szCs w:val="16"/>
        </w:rPr>
        <w:tab/>
        <w:t xml:space="preserve">! Number of lines of additional information </w:t>
      </w:r>
    </w:p>
    <w:p w14:paraId="5A092E9C" w14:textId="77777777" w:rsidR="00FE4384" w:rsidRPr="00FE4384" w:rsidRDefault="00C2246E" w:rsidP="00FE4384">
      <w:pPr>
        <w:rPr>
          <w:sz w:val="16"/>
          <w:szCs w:val="16"/>
        </w:rPr>
      </w:pPr>
      <w:r w:rsidRPr="00FE4384">
        <w:rPr>
          <w:sz w:val="16"/>
          <w:szCs w:val="16"/>
        </w:rPr>
        <w:t>--- Load cases to be solved -------------------------------------------------------------------------------------------------------</w:t>
      </w:r>
    </w:p>
    <w:p w14:paraId="2D4E026C" w14:textId="77777777" w:rsidR="00FE4384" w:rsidRPr="00FE4384" w:rsidRDefault="00C2246E" w:rsidP="00FE4384">
      <w:pPr>
        <w:rPr>
          <w:sz w:val="16"/>
          <w:szCs w:val="16"/>
        </w:rPr>
      </w:pPr>
      <w:r w:rsidRPr="00FE4384">
        <w:rPr>
          <w:sz w:val="16"/>
          <w:szCs w:val="16"/>
        </w:rPr>
        <w:t>420</w:t>
      </w:r>
      <w:r w:rsidRPr="00FE4384">
        <w:rPr>
          <w:sz w:val="16"/>
          <w:szCs w:val="16"/>
        </w:rPr>
        <w:tab/>
        <w:t>0.02</w:t>
      </w:r>
      <w:r w:rsidRPr="00FE4384">
        <w:rPr>
          <w:sz w:val="16"/>
          <w:szCs w:val="16"/>
        </w:rPr>
        <w:tab/>
        <w:t>8.4</w:t>
      </w:r>
      <w:r w:rsidRPr="00FE4384">
        <w:rPr>
          <w:sz w:val="16"/>
          <w:szCs w:val="16"/>
        </w:rPr>
        <w:tab/>
      </w:r>
      <w:r w:rsidRPr="00FE4384">
        <w:rPr>
          <w:sz w:val="16"/>
          <w:szCs w:val="16"/>
        </w:rPr>
        <w:tab/>
        <w:t>! Number of wave frequencies, Min, and Max (rad/s)</w:t>
      </w:r>
    </w:p>
    <w:p w14:paraId="24BFA45B" w14:textId="77777777" w:rsidR="00FE4384" w:rsidRPr="00FE4384" w:rsidRDefault="00C2246E" w:rsidP="00FE4384">
      <w:pPr>
        <w:rPr>
          <w:sz w:val="16"/>
          <w:szCs w:val="16"/>
        </w:rPr>
      </w:pPr>
      <w:r w:rsidRPr="00FE4384">
        <w:rPr>
          <w:sz w:val="16"/>
          <w:szCs w:val="16"/>
        </w:rPr>
        <w:t>1</w:t>
      </w:r>
      <w:r w:rsidRPr="00FE4384">
        <w:rPr>
          <w:sz w:val="16"/>
          <w:szCs w:val="16"/>
        </w:rPr>
        <w:tab/>
        <w:t>0.</w:t>
      </w:r>
      <w:r w:rsidRPr="00FE4384">
        <w:rPr>
          <w:sz w:val="16"/>
          <w:szCs w:val="16"/>
        </w:rPr>
        <w:tab/>
        <w:t>0.</w:t>
      </w:r>
      <w:r w:rsidRPr="00FE4384">
        <w:rPr>
          <w:sz w:val="16"/>
          <w:szCs w:val="16"/>
        </w:rPr>
        <w:tab/>
      </w:r>
      <w:r w:rsidRPr="00FE4384">
        <w:rPr>
          <w:sz w:val="16"/>
          <w:szCs w:val="16"/>
        </w:rPr>
        <w:tab/>
        <w:t>! Number of wave directions, Min and Max (degrees)</w:t>
      </w:r>
    </w:p>
    <w:p w14:paraId="6710F699" w14:textId="77777777" w:rsidR="00FE4384" w:rsidRPr="00FE4384" w:rsidRDefault="00C2246E" w:rsidP="00FE4384">
      <w:pPr>
        <w:rPr>
          <w:sz w:val="16"/>
          <w:szCs w:val="16"/>
        </w:rPr>
      </w:pPr>
      <w:r w:rsidRPr="00FE4384">
        <w:rPr>
          <w:sz w:val="16"/>
          <w:szCs w:val="16"/>
        </w:rPr>
        <w:t>--- Post processing ---------------------------------------------------------------------------------------------------------------</w:t>
      </w:r>
    </w:p>
    <w:p w14:paraId="10D126A0" w14:textId="77777777" w:rsidR="00FE4384" w:rsidRPr="00FE4384" w:rsidRDefault="00C2246E" w:rsidP="00FE4384">
      <w:pPr>
        <w:rPr>
          <w:sz w:val="16"/>
          <w:szCs w:val="16"/>
        </w:rPr>
      </w:pPr>
      <w:r w:rsidRPr="00FE4384">
        <w:rPr>
          <w:sz w:val="16"/>
          <w:szCs w:val="16"/>
        </w:rPr>
        <w:lastRenderedPageBreak/>
        <w:t>0</w:t>
      </w:r>
      <w:r w:rsidRPr="00FE4384">
        <w:rPr>
          <w:sz w:val="16"/>
          <w:szCs w:val="16"/>
        </w:rPr>
        <w:tab/>
        <w:t>0.1</w:t>
      </w:r>
      <w:r w:rsidRPr="00FE4384">
        <w:rPr>
          <w:sz w:val="16"/>
          <w:szCs w:val="16"/>
        </w:rPr>
        <w:tab/>
        <w:t>10.</w:t>
      </w:r>
      <w:r w:rsidRPr="00FE4384">
        <w:rPr>
          <w:sz w:val="16"/>
          <w:szCs w:val="16"/>
        </w:rPr>
        <w:tab/>
      </w:r>
      <w:r w:rsidRPr="00FE4384">
        <w:rPr>
          <w:sz w:val="16"/>
          <w:szCs w:val="16"/>
        </w:rPr>
        <w:tab/>
        <w:t xml:space="preserve">! IRF </w:t>
      </w:r>
      <w:r w:rsidRPr="00FE4384">
        <w:rPr>
          <w:sz w:val="16"/>
          <w:szCs w:val="16"/>
        </w:rPr>
        <w:tab/>
      </w:r>
      <w:r w:rsidRPr="00FE4384">
        <w:rPr>
          <w:sz w:val="16"/>
          <w:szCs w:val="16"/>
        </w:rPr>
        <w:tab/>
      </w:r>
      <w:r w:rsidRPr="00FE4384">
        <w:rPr>
          <w:sz w:val="16"/>
          <w:szCs w:val="16"/>
        </w:rPr>
        <w:tab/>
      </w:r>
      <w:r w:rsidRPr="00FE4384">
        <w:rPr>
          <w:sz w:val="16"/>
          <w:szCs w:val="16"/>
        </w:rPr>
        <w:tab/>
        <w:t>! IRF calculation (0 for no calculation), time step and duration</w:t>
      </w:r>
    </w:p>
    <w:p w14:paraId="42C36FD6" w14:textId="77777777" w:rsidR="00FE4384" w:rsidRPr="00FE4384" w:rsidRDefault="00C2246E" w:rsidP="00FE4384">
      <w:pPr>
        <w:rPr>
          <w:sz w:val="16"/>
          <w:szCs w:val="16"/>
        </w:rPr>
      </w:pPr>
      <w:r w:rsidRPr="00FE4384">
        <w:rPr>
          <w:sz w:val="16"/>
          <w:szCs w:val="16"/>
        </w:rPr>
        <w:t>0</w:t>
      </w:r>
      <w:r w:rsidRPr="00FE4384">
        <w:rPr>
          <w:sz w:val="16"/>
          <w:szCs w:val="16"/>
        </w:rPr>
        <w:tab/>
      </w:r>
      <w:r w:rsidRPr="00FE4384">
        <w:rPr>
          <w:sz w:val="16"/>
          <w:szCs w:val="16"/>
        </w:rPr>
        <w:tab/>
      </w:r>
      <w:r w:rsidRPr="00FE4384">
        <w:rPr>
          <w:sz w:val="16"/>
          <w:szCs w:val="16"/>
        </w:rPr>
        <w:tab/>
      </w:r>
      <w:r w:rsidRPr="00FE4384">
        <w:rPr>
          <w:sz w:val="16"/>
          <w:szCs w:val="16"/>
        </w:rPr>
        <w:tab/>
        <w:t>! Show pressure</w:t>
      </w:r>
    </w:p>
    <w:p w14:paraId="5EA648EB" w14:textId="77777777" w:rsidR="00FE4384" w:rsidRPr="00FE4384" w:rsidRDefault="00C2246E" w:rsidP="00FE4384">
      <w:pPr>
        <w:rPr>
          <w:sz w:val="16"/>
          <w:szCs w:val="16"/>
        </w:rPr>
      </w:pPr>
      <w:r w:rsidRPr="00FE4384">
        <w:rPr>
          <w:sz w:val="16"/>
          <w:szCs w:val="16"/>
        </w:rPr>
        <w:t>0</w:t>
      </w:r>
      <w:r w:rsidRPr="00FE4384">
        <w:rPr>
          <w:sz w:val="16"/>
          <w:szCs w:val="16"/>
        </w:rPr>
        <w:tab/>
        <w:t>0.</w:t>
      </w:r>
      <w:r w:rsidRPr="00FE4384">
        <w:rPr>
          <w:sz w:val="16"/>
          <w:szCs w:val="16"/>
        </w:rPr>
        <w:tab/>
        <w:t>180.</w:t>
      </w:r>
      <w:r w:rsidRPr="00FE4384">
        <w:rPr>
          <w:sz w:val="16"/>
          <w:szCs w:val="16"/>
        </w:rPr>
        <w:tab/>
      </w:r>
      <w:r w:rsidRPr="00FE4384">
        <w:rPr>
          <w:sz w:val="16"/>
          <w:szCs w:val="16"/>
        </w:rPr>
        <w:tab/>
        <w:t xml:space="preserve">! Kochin function </w:t>
      </w:r>
      <w:r w:rsidRPr="00FE4384">
        <w:rPr>
          <w:sz w:val="16"/>
          <w:szCs w:val="16"/>
        </w:rPr>
        <w:tab/>
      </w:r>
      <w:r w:rsidRPr="00FE4384">
        <w:rPr>
          <w:sz w:val="16"/>
          <w:szCs w:val="16"/>
        </w:rPr>
        <w:tab/>
        <w:t>! Number of directions of calculation (0 for no calculations), Min and Max (degrees)</w:t>
      </w:r>
    </w:p>
    <w:p w14:paraId="2C4859F5" w14:textId="77777777" w:rsidR="00FE4384" w:rsidRPr="00FE4384" w:rsidRDefault="00C2246E" w:rsidP="00FE4384">
      <w:pPr>
        <w:pBdr>
          <w:bottom w:val="single" w:sz="6" w:space="1" w:color="auto"/>
        </w:pBdr>
        <w:rPr>
          <w:sz w:val="16"/>
          <w:szCs w:val="16"/>
        </w:rPr>
      </w:pPr>
      <w:r w:rsidRPr="00FE4384">
        <w:rPr>
          <w:sz w:val="16"/>
          <w:szCs w:val="16"/>
        </w:rPr>
        <w:t>0</w:t>
      </w:r>
      <w:r w:rsidRPr="00FE4384">
        <w:rPr>
          <w:sz w:val="16"/>
          <w:szCs w:val="16"/>
        </w:rPr>
        <w:tab/>
        <w:t>50</w:t>
      </w:r>
      <w:r w:rsidRPr="00FE4384">
        <w:rPr>
          <w:sz w:val="16"/>
          <w:szCs w:val="16"/>
        </w:rPr>
        <w:tab/>
        <w:t>400.</w:t>
      </w:r>
      <w:r w:rsidRPr="00FE4384">
        <w:rPr>
          <w:sz w:val="16"/>
          <w:szCs w:val="16"/>
        </w:rPr>
        <w:tab/>
        <w:t>400.</w:t>
      </w:r>
      <w:r w:rsidRPr="00FE4384">
        <w:rPr>
          <w:sz w:val="16"/>
          <w:szCs w:val="16"/>
        </w:rPr>
        <w:tab/>
        <w:t xml:space="preserve">! Free surface elevation </w:t>
      </w:r>
      <w:r w:rsidRPr="00FE4384">
        <w:rPr>
          <w:sz w:val="16"/>
          <w:szCs w:val="16"/>
        </w:rPr>
        <w:tab/>
        <w:t>! Number of points in x direction (0 for no calcutions) and y direction and dimensions of domain in x and y direction</w:t>
      </w:r>
    </w:p>
    <w:p w14:paraId="6EAFC5C5" w14:textId="77777777" w:rsidR="00FE4384" w:rsidRDefault="00C2246E" w:rsidP="00FE4384">
      <w:r>
        <w:t xml:space="preserve">Appendix 2 : Input parameters for WEC-Sim </w:t>
      </w:r>
      <w:r w:rsidR="00AA47B8">
        <w:t>– Sphere</w:t>
      </w:r>
    </w:p>
    <w:p w14:paraId="6843187D"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clear </w:t>
      </w:r>
      <w:r>
        <w:rPr>
          <w:rFonts w:ascii="Courier New" w:hAnsi="Courier New" w:cs="Courier New"/>
          <w:color w:val="A020F0"/>
          <w:sz w:val="20"/>
          <w:szCs w:val="20"/>
        </w:rPr>
        <w:t>all</w:t>
      </w:r>
    </w:p>
    <w:p w14:paraId="710F7269"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close </w:t>
      </w:r>
      <w:r>
        <w:rPr>
          <w:rFonts w:ascii="Courier New" w:hAnsi="Courier New" w:cs="Courier New"/>
          <w:color w:val="A020F0"/>
          <w:sz w:val="20"/>
          <w:szCs w:val="20"/>
        </w:rPr>
        <w:t>all</w:t>
      </w:r>
    </w:p>
    <w:p w14:paraId="78A521C6"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clc</w:t>
      </w:r>
    </w:p>
    <w:p w14:paraId="720D9E0A"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format </w:t>
      </w:r>
      <w:r>
        <w:rPr>
          <w:rFonts w:ascii="Courier New" w:hAnsi="Courier New" w:cs="Courier New"/>
          <w:color w:val="A020F0"/>
          <w:sz w:val="20"/>
          <w:szCs w:val="20"/>
        </w:rPr>
        <w:t>compact</w:t>
      </w:r>
    </w:p>
    <w:p w14:paraId="0F74E23E"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Simulation Data</w:t>
      </w:r>
    </w:p>
    <w:p w14:paraId="12181AB3"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simu = simulationClass();               </w:t>
      </w:r>
      <w:r>
        <w:rPr>
          <w:rFonts w:ascii="Courier New" w:hAnsi="Courier New" w:cs="Courier New"/>
          <w:color w:val="3C763D"/>
          <w:sz w:val="20"/>
          <w:szCs w:val="20"/>
        </w:rPr>
        <w:t>% Initialize Simulation Class</w:t>
      </w:r>
    </w:p>
    <w:p w14:paraId="41C50504"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simu.simMechanicsFile = </w:t>
      </w:r>
      <w:r>
        <w:rPr>
          <w:rFonts w:ascii="Courier New" w:hAnsi="Courier New" w:cs="Courier New"/>
          <w:color w:val="A020F0"/>
          <w:sz w:val="20"/>
          <w:szCs w:val="20"/>
        </w:rPr>
        <w:t>'sphere.slx'</w:t>
      </w:r>
      <w:r>
        <w:rPr>
          <w:rFonts w:ascii="Courier New" w:hAnsi="Courier New" w:cs="Courier New"/>
          <w:color w:val="000000"/>
          <w:sz w:val="20"/>
          <w:szCs w:val="20"/>
        </w:rPr>
        <w:t xml:space="preserve">;      </w:t>
      </w:r>
      <w:r>
        <w:rPr>
          <w:rFonts w:ascii="Courier New" w:hAnsi="Courier New" w:cs="Courier New"/>
          <w:color w:val="3C763D"/>
          <w:sz w:val="20"/>
          <w:szCs w:val="20"/>
        </w:rPr>
        <w:t>% Specify Simulink Model File</w:t>
      </w:r>
    </w:p>
    <w:p w14:paraId="3E5E48F0"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simu.mode = </w:t>
      </w:r>
      <w:r>
        <w:rPr>
          <w:rFonts w:ascii="Courier New" w:hAnsi="Courier New" w:cs="Courier New"/>
          <w:color w:val="A020F0"/>
          <w:sz w:val="20"/>
          <w:szCs w:val="20"/>
        </w:rPr>
        <w:t>'normal'</w:t>
      </w:r>
      <w:r>
        <w:rPr>
          <w:rFonts w:ascii="Courier New" w:hAnsi="Courier New" w:cs="Courier New"/>
          <w:color w:val="000000"/>
          <w:sz w:val="20"/>
          <w:szCs w:val="20"/>
        </w:rPr>
        <w:t xml:space="preserve">;                   </w:t>
      </w:r>
      <w:r>
        <w:rPr>
          <w:rFonts w:ascii="Courier New" w:hAnsi="Courier New" w:cs="Courier New"/>
          <w:color w:val="3C763D"/>
          <w:sz w:val="20"/>
          <w:szCs w:val="20"/>
        </w:rPr>
        <w:t>% Specify Simulation Mode ('normal','accelerator','rapid-accelerator')</w:t>
      </w:r>
    </w:p>
    <w:p w14:paraId="4220FAE6"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simu.explorer=</w:t>
      </w:r>
      <w:r>
        <w:rPr>
          <w:rFonts w:ascii="Courier New" w:hAnsi="Courier New" w:cs="Courier New"/>
          <w:color w:val="A020F0"/>
          <w:sz w:val="20"/>
          <w:szCs w:val="20"/>
        </w:rPr>
        <w:t>'on'</w:t>
      </w:r>
      <w:r>
        <w:rPr>
          <w:rFonts w:ascii="Courier New" w:hAnsi="Courier New" w:cs="Courier New"/>
          <w:color w:val="000000"/>
          <w:sz w:val="20"/>
          <w:szCs w:val="20"/>
        </w:rPr>
        <w:t xml:space="preserve">;                     </w:t>
      </w:r>
      <w:r>
        <w:rPr>
          <w:rFonts w:ascii="Courier New" w:hAnsi="Courier New" w:cs="Courier New"/>
          <w:color w:val="3C763D"/>
          <w:sz w:val="20"/>
          <w:szCs w:val="20"/>
        </w:rPr>
        <w:t>% Turn SimMechanics Explorer (on/off)</w:t>
      </w:r>
    </w:p>
    <w:p w14:paraId="06462FFC"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simu.startTime = 0;                     </w:t>
      </w:r>
      <w:r>
        <w:rPr>
          <w:rFonts w:ascii="Courier New" w:hAnsi="Courier New" w:cs="Courier New"/>
          <w:color w:val="3C763D"/>
          <w:sz w:val="20"/>
          <w:szCs w:val="20"/>
        </w:rPr>
        <w:t>% Simulation Start Time [s]</w:t>
      </w:r>
    </w:p>
    <w:p w14:paraId="4DAB95A3"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simu.rampTime = 0;                      </w:t>
      </w:r>
      <w:r>
        <w:rPr>
          <w:rFonts w:ascii="Courier New" w:hAnsi="Courier New" w:cs="Courier New"/>
          <w:color w:val="3C763D"/>
          <w:sz w:val="20"/>
          <w:szCs w:val="20"/>
        </w:rPr>
        <w:t>% Wave Ramp Time [s]</w:t>
      </w:r>
    </w:p>
    <w:p w14:paraId="4A9865CE"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simu.endTime=60;                       </w:t>
      </w:r>
      <w:r>
        <w:rPr>
          <w:rFonts w:ascii="Courier New" w:hAnsi="Courier New" w:cs="Courier New"/>
          <w:color w:val="3C763D"/>
          <w:sz w:val="20"/>
          <w:szCs w:val="20"/>
        </w:rPr>
        <w:t>% Simulation End Time [s]</w:t>
      </w:r>
    </w:p>
    <w:p w14:paraId="538676A3"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simu.solver = </w:t>
      </w:r>
      <w:r>
        <w:rPr>
          <w:rFonts w:ascii="Courier New" w:hAnsi="Courier New" w:cs="Courier New"/>
          <w:color w:val="A020F0"/>
          <w:sz w:val="20"/>
          <w:szCs w:val="20"/>
        </w:rPr>
        <w:t>'ode4'</w:t>
      </w:r>
      <w:r>
        <w:rPr>
          <w:rFonts w:ascii="Courier New" w:hAnsi="Courier New" w:cs="Courier New"/>
          <w:color w:val="000000"/>
          <w:sz w:val="20"/>
          <w:szCs w:val="20"/>
        </w:rPr>
        <w:t xml:space="preserve">;                   </w:t>
      </w:r>
      <w:r>
        <w:rPr>
          <w:rFonts w:ascii="Courier New" w:hAnsi="Courier New" w:cs="Courier New"/>
          <w:color w:val="3C763D"/>
          <w:sz w:val="20"/>
          <w:szCs w:val="20"/>
        </w:rPr>
        <w:t xml:space="preserve">% simu.solver = 'ode4' for fixed step &amp; simu.solver = 'ode45' for variable step </w:t>
      </w:r>
    </w:p>
    <w:p w14:paraId="68822D25"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simu.dt = 0.01;                             </w:t>
      </w:r>
      <w:r>
        <w:rPr>
          <w:rFonts w:ascii="Courier New" w:hAnsi="Courier New" w:cs="Courier New"/>
          <w:color w:val="3C763D"/>
          <w:sz w:val="20"/>
          <w:szCs w:val="20"/>
        </w:rPr>
        <w:t>% Simulation time-step [s]</w:t>
      </w:r>
    </w:p>
    <w:p w14:paraId="650ACDCA"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xml:space="preserve">%% Wave Information </w:t>
      </w:r>
    </w:p>
    <w:p w14:paraId="6A85A70E"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xml:space="preserve">% % noWaveCIC, no waves with radiation CIC  </w:t>
      </w:r>
    </w:p>
    <w:p w14:paraId="2466BAC6"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3C763D"/>
          <w:sz w:val="20"/>
          <w:szCs w:val="20"/>
        </w:rPr>
        <w:t xml:space="preserve">%waves = waveClass('noWaveCIC');       % Initialize Wave Class and Specify Type  </w:t>
      </w:r>
    </w:p>
    <w:p w14:paraId="14180CFB"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xml:space="preserve"> </w:t>
      </w:r>
    </w:p>
    <w:p w14:paraId="79B6C4DC"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xml:space="preserve">% % Regular Waves  </w:t>
      </w:r>
    </w:p>
    <w:p w14:paraId="73AB174B"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3C763D"/>
          <w:sz w:val="20"/>
          <w:szCs w:val="20"/>
        </w:rPr>
        <w:t xml:space="preserve">%waves = waveClass('regular');           % Initialize Wave Class and Specify Type                                 </w:t>
      </w:r>
    </w:p>
    <w:p w14:paraId="05A97D54"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3C763D"/>
          <w:sz w:val="20"/>
          <w:szCs w:val="20"/>
        </w:rPr>
        <w:t>%waves.H = 1.89;                          % Wave Height [m]</w:t>
      </w:r>
    </w:p>
    <w:p w14:paraId="5239B457"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3C763D"/>
          <w:sz w:val="20"/>
          <w:szCs w:val="20"/>
        </w:rPr>
        <w:t>%waves.T = 4.23;                            % Wave Period [s]</w:t>
      </w:r>
    </w:p>
    <w:p w14:paraId="0AC8499F"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xml:space="preserve"> </w:t>
      </w:r>
    </w:p>
    <w:p w14:paraId="40BD0E56"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Regular Waves with CIC</w:t>
      </w:r>
    </w:p>
    <w:p w14:paraId="2FDBCE36"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waves = waveClass(</w:t>
      </w:r>
      <w:r>
        <w:rPr>
          <w:rFonts w:ascii="Courier New" w:hAnsi="Courier New" w:cs="Courier New"/>
          <w:color w:val="A020F0"/>
          <w:sz w:val="20"/>
          <w:szCs w:val="20"/>
        </w:rPr>
        <w:t>'regularCIC'</w:t>
      </w:r>
      <w:r>
        <w:rPr>
          <w:rFonts w:ascii="Courier New" w:hAnsi="Courier New" w:cs="Courier New"/>
          <w:color w:val="000000"/>
          <w:sz w:val="20"/>
          <w:szCs w:val="20"/>
        </w:rPr>
        <w:t xml:space="preserve">);           </w:t>
      </w:r>
      <w:r>
        <w:rPr>
          <w:rFonts w:ascii="Courier New" w:hAnsi="Courier New" w:cs="Courier New"/>
          <w:color w:val="3C763D"/>
          <w:sz w:val="20"/>
          <w:szCs w:val="20"/>
        </w:rPr>
        <w:t xml:space="preserve">% Initialize Wave Class and Specify Type                                 </w:t>
      </w:r>
    </w:p>
    <w:p w14:paraId="1E82C6B6"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waves.H = 1.8;                          </w:t>
      </w:r>
      <w:r>
        <w:rPr>
          <w:rFonts w:ascii="Courier New" w:hAnsi="Courier New" w:cs="Courier New"/>
          <w:color w:val="3C763D"/>
          <w:sz w:val="20"/>
          <w:szCs w:val="20"/>
        </w:rPr>
        <w:t xml:space="preserve">% Wave Height [m] matching curty's </w:t>
      </w:r>
    </w:p>
    <w:p w14:paraId="1A0DE679"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waves.T = 4.1;                            </w:t>
      </w:r>
      <w:r>
        <w:rPr>
          <w:rFonts w:ascii="Courier New" w:hAnsi="Courier New" w:cs="Courier New"/>
          <w:color w:val="3C763D"/>
          <w:sz w:val="20"/>
          <w:szCs w:val="20"/>
        </w:rPr>
        <w:t>% Wave Period [s]</w:t>
      </w:r>
    </w:p>
    <w:p w14:paraId="224F65D5"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xml:space="preserve"> </w:t>
      </w:r>
    </w:p>
    <w:p w14:paraId="5B0266DB"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xml:space="preserve">% % Irregular Waves using PM Spectrum </w:t>
      </w:r>
    </w:p>
    <w:p w14:paraId="0630CE88"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waves = waveClass('irregular');         % Initialize Wave Class and Specify Type</w:t>
      </w:r>
    </w:p>
    <w:p w14:paraId="196FEB42"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waves.H = 2.5;                          % Significant Wave Height [m]</w:t>
      </w:r>
    </w:p>
    <w:p w14:paraId="75A11120"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waves.T = 8;                            % Peak Period [s]</w:t>
      </w:r>
    </w:p>
    <w:p w14:paraId="3F1AE3C6"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waves.spectrumType = 'PM';              % Specify Wave Spectrum Type</w:t>
      </w:r>
    </w:p>
    <w:p w14:paraId="05A0F32F"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xml:space="preserve"> </w:t>
      </w:r>
    </w:p>
    <w:p w14:paraId="0A9DF3CC"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 Irregular Waves using JS Spectrum with Equal Energy and Seeded Phase</w:t>
      </w:r>
    </w:p>
    <w:p w14:paraId="689E828B"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waves = waveClass('irregular');         % Initialize Wave Class and Specify Type</w:t>
      </w:r>
    </w:p>
    <w:p w14:paraId="2402F97F"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waves.H = 2.5;                          % Significant Wave Height [m]</w:t>
      </w:r>
    </w:p>
    <w:p w14:paraId="212A3F4D"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waves.T = 8;                            % Peak Period [s]</w:t>
      </w:r>
    </w:p>
    <w:p w14:paraId="6CCB2F5B"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lastRenderedPageBreak/>
        <w:t>% waves.spectrumType = 'JS';              % Specify Wave Spectrum Type</w:t>
      </w:r>
    </w:p>
    <w:p w14:paraId="49E4B3B7"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xml:space="preserve">% waves.freqDisc = 'EqualEnergy';         % Uses 'EqualEnergy' bins (default) </w:t>
      </w:r>
    </w:p>
    <w:p w14:paraId="65CF3E7B"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waves.phaseSeed = 1;                    % Phase is seeded so eta is the same</w:t>
      </w:r>
    </w:p>
    <w:p w14:paraId="5A9CEE11"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xml:space="preserve"> </w:t>
      </w:r>
    </w:p>
    <w:p w14:paraId="5165E5E8"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xml:space="preserve">% % Irregular Waves using BS Spectrum with Traditional and State Space </w:t>
      </w:r>
    </w:p>
    <w:p w14:paraId="4D31C60E"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waves = waveClass('irregular');         % Initialize Wave Class and Specify Type</w:t>
      </w:r>
    </w:p>
    <w:p w14:paraId="0987D996"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waves.H = 2.5;                          % Significant Wave Height [m]</w:t>
      </w:r>
    </w:p>
    <w:p w14:paraId="3BB30272"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waves.T = 8;                            % Peak Period [s]</w:t>
      </w:r>
    </w:p>
    <w:p w14:paraId="5D7196AB"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waves.spectrumType = 'BS';              % Specify Wave Spectrum Type</w:t>
      </w:r>
    </w:p>
    <w:p w14:paraId="69AE145B"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simu.ssCalc = 1;                        % Turn on State Space</w:t>
      </w:r>
    </w:p>
    <w:p w14:paraId="564FD906"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waves.freqDisc = 'Traditional';         % Uses 1000 frequencies</w:t>
      </w:r>
    </w:p>
    <w:p w14:paraId="50459F95"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xml:space="preserve"> </w:t>
      </w:r>
    </w:p>
    <w:p w14:paraId="1A080042"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 Irregular Waves with imported spectrum</w:t>
      </w:r>
    </w:p>
    <w:p w14:paraId="3FFE9162"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waves = waveClass('spectrumImport');        % Create the Wave Variable and Specify Type</w:t>
      </w:r>
    </w:p>
    <w:p w14:paraId="241C394A"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waves.spectrumDataFile = 'spectrumData.mat';  %Name of User-Defined Spectrum File [:,2] = [f, Sf]</w:t>
      </w:r>
    </w:p>
    <w:p w14:paraId="69CE99CE"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xml:space="preserve"> </w:t>
      </w:r>
    </w:p>
    <w:p w14:paraId="35EF7071"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xml:space="preserve">% % Waves with imported wave elevation time-history  </w:t>
      </w:r>
    </w:p>
    <w:p w14:paraId="3DB97B83"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waves = waveClass('etaImport');         % Create the Wave Variable and Specify Type</w:t>
      </w:r>
    </w:p>
    <w:p w14:paraId="0FC42FFA"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waves.etaDataFile = 'etaData.mat'; % Name of User-Defined Time-Series File [:,2] = [time, eta]</w:t>
      </w:r>
    </w:p>
    <w:p w14:paraId="7471460F"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xml:space="preserve"> </w:t>
      </w:r>
    </w:p>
    <w:p w14:paraId="3899AF27"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Body Data</w:t>
      </w:r>
    </w:p>
    <w:p w14:paraId="7AE12ED3"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Float</w:t>
      </w:r>
    </w:p>
    <w:p w14:paraId="2BCE55AE"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body(1) = bodyClass(</w:t>
      </w:r>
      <w:r>
        <w:rPr>
          <w:rFonts w:ascii="Courier New" w:hAnsi="Courier New" w:cs="Courier New"/>
          <w:color w:val="A020F0"/>
          <w:sz w:val="20"/>
          <w:szCs w:val="20"/>
        </w:rPr>
        <w:t>'hydroData/Sphere.h5'</w:t>
      </w:r>
      <w:r>
        <w:rPr>
          <w:rFonts w:ascii="Courier New" w:hAnsi="Courier New" w:cs="Courier New"/>
          <w:color w:val="000000"/>
          <w:sz w:val="20"/>
          <w:szCs w:val="20"/>
        </w:rPr>
        <w:t>);</w:t>
      </w:r>
    </w:p>
    <w:p w14:paraId="25B9C5F6"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%body(1).hydroDataType = 'wamit';   %Specify BEM solver</w:t>
      </w:r>
    </w:p>
    <w:p w14:paraId="62EC285C"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%body(1).hydroDataLocation = 'hydroData/miniwec.out';</w:t>
      </w:r>
    </w:p>
    <w:p w14:paraId="18D541E4"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body(1).mass = []; </w:t>
      </w:r>
      <w:r>
        <w:rPr>
          <w:rFonts w:ascii="Courier New" w:hAnsi="Courier New" w:cs="Courier New"/>
          <w:color w:val="3C763D"/>
          <w:sz w:val="20"/>
          <w:szCs w:val="20"/>
        </w:rPr>
        <w:t>%Leaving empty sets mass to displaced water mass</w:t>
      </w:r>
    </w:p>
    <w:p w14:paraId="484D93F5"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body(1).momOfInertia = [3000 3000 4500];</w:t>
      </w:r>
    </w:p>
    <w:p w14:paraId="6331E675"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xml:space="preserve">%body(1) = bodyClass('hydroData/rm3.h5');      </w:t>
      </w:r>
    </w:p>
    <w:p w14:paraId="0C630926"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3C763D"/>
          <w:sz w:val="20"/>
          <w:szCs w:val="20"/>
        </w:rPr>
        <w:t xml:space="preserve">%Create the body(1) Variable, Set Location of Hydrodynamic Data File </w:t>
      </w:r>
    </w:p>
    <w:p w14:paraId="4E62A6D5"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3C763D"/>
          <w:sz w:val="20"/>
          <w:szCs w:val="20"/>
        </w:rPr>
        <w:t xml:space="preserve">%and Body Number Within this File.   </w:t>
      </w:r>
    </w:p>
    <w:p w14:paraId="39A723C7"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body(1).geometryFile = </w:t>
      </w:r>
      <w:r>
        <w:rPr>
          <w:rFonts w:ascii="Courier New" w:hAnsi="Courier New" w:cs="Courier New"/>
          <w:color w:val="A020F0"/>
          <w:sz w:val="20"/>
          <w:szCs w:val="20"/>
        </w:rPr>
        <w:t>'geometry/sphere.stl'</w:t>
      </w:r>
      <w:r>
        <w:rPr>
          <w:rFonts w:ascii="Courier New" w:hAnsi="Courier New" w:cs="Courier New"/>
          <w:color w:val="000000"/>
          <w:sz w:val="20"/>
          <w:szCs w:val="20"/>
        </w:rPr>
        <w:t xml:space="preserve">;    </w:t>
      </w:r>
      <w:r>
        <w:rPr>
          <w:rFonts w:ascii="Courier New" w:hAnsi="Courier New" w:cs="Courier New"/>
          <w:color w:val="3C763D"/>
          <w:sz w:val="20"/>
          <w:szCs w:val="20"/>
        </w:rPr>
        <w:t>% Location of Geomtry File</w:t>
      </w:r>
    </w:p>
    <w:p w14:paraId="5C14606F"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body(1).viscDrag.cd=[1 1 1 1 1 1];</w:t>
      </w:r>
    </w:p>
    <w:p w14:paraId="14C465AF"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body(1).viscDrag.characteristicArea=[1.83^2*pi/4 0 1.83^2*pi/4 0 1.83*0.813 0];</w:t>
      </w:r>
    </w:p>
    <w:p w14:paraId="4D7D9881" w14:textId="77777777" w:rsidR="00AA47B8"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w:t>
      </w:r>
    </w:p>
    <w:p w14:paraId="665073F6" w14:textId="77777777" w:rsidR="009F1CFC" w:rsidRDefault="00C2246E" w:rsidP="00AA47B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3C763D"/>
          <w:sz w:val="20"/>
          <w:szCs w:val="20"/>
        </w:rPr>
        <w:t xml:space="preserve"> </w:t>
      </w:r>
    </w:p>
    <w:p w14:paraId="377DA22C" w14:textId="77777777" w:rsidR="00AA47B8" w:rsidRDefault="00C2246E" w:rsidP="00AA47B8">
      <w:pPr>
        <w:autoSpaceDE w:val="0"/>
        <w:autoSpaceDN w:val="0"/>
        <w:adjustRightInd w:val="0"/>
        <w:spacing w:after="0" w:line="240" w:lineRule="auto"/>
        <w:rPr>
          <w:rFonts w:cs="Arial"/>
        </w:rPr>
      </w:pPr>
      <w:r w:rsidRPr="009F1CFC">
        <w:rPr>
          <w:rFonts w:cs="Arial"/>
        </w:rPr>
        <w:t>Appendix 3</w:t>
      </w:r>
      <w:r>
        <w:rPr>
          <w:rFonts w:cs="Arial"/>
        </w:rPr>
        <w:t xml:space="preserve"> – Simulink model – Sphere</w:t>
      </w:r>
    </w:p>
    <w:p w14:paraId="69C34AD9" w14:textId="77777777" w:rsidR="00626D8B" w:rsidRDefault="00626D8B" w:rsidP="00AA47B8">
      <w:pPr>
        <w:autoSpaceDE w:val="0"/>
        <w:autoSpaceDN w:val="0"/>
        <w:adjustRightInd w:val="0"/>
        <w:spacing w:after="0" w:line="240" w:lineRule="auto"/>
        <w:rPr>
          <w:rFonts w:cs="Arial"/>
        </w:rPr>
      </w:pPr>
    </w:p>
    <w:p w14:paraId="041B5102" w14:textId="77777777" w:rsidR="00626D8B" w:rsidRDefault="00626D8B" w:rsidP="00AA47B8">
      <w:pPr>
        <w:autoSpaceDE w:val="0"/>
        <w:autoSpaceDN w:val="0"/>
        <w:adjustRightInd w:val="0"/>
        <w:spacing w:after="0" w:line="240" w:lineRule="auto"/>
        <w:rPr>
          <w:rFonts w:cs="Arial"/>
        </w:rPr>
      </w:pPr>
    </w:p>
    <w:p w14:paraId="26FF7BF7" w14:textId="77777777" w:rsidR="00626D8B" w:rsidRDefault="00C2246E" w:rsidP="00AA47B8">
      <w:pPr>
        <w:autoSpaceDE w:val="0"/>
        <w:autoSpaceDN w:val="0"/>
        <w:adjustRightInd w:val="0"/>
        <w:spacing w:after="0" w:line="240" w:lineRule="auto"/>
        <w:rPr>
          <w:rFonts w:cs="Arial"/>
        </w:rPr>
      </w:pPr>
      <w:r>
        <w:rPr>
          <w:rFonts w:cs="Arial"/>
          <w:noProof/>
        </w:rPr>
        <w:drawing>
          <wp:inline distT="0" distB="0" distL="0" distR="0" wp14:anchorId="185DB5CC" wp14:editId="5E142228">
            <wp:extent cx="2719449" cy="2025558"/>
            <wp:effectExtent l="0" t="0" r="508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366877" name="Picture 15"/>
                    <pic:cNvPicPr>
                      <a:picLocks noChangeAspect="1" noChangeArrowheads="1"/>
                    </pic:cNvPicPr>
                  </pic:nvPicPr>
                  <pic:blipFill>
                    <a:blip r:embed="rId40" cstate="print">
                      <a:extLst>
                        <a:ext uri="{28A0092B-C50C-407E-A947-70E740481C1C}">
                          <a14:useLocalDpi xmlns:a14="http://schemas.microsoft.com/office/drawing/2010/main" val="0"/>
                        </a:ext>
                      </a:extLst>
                    </a:blip>
                    <a:stretch>
                      <a:fillRect/>
                    </a:stretch>
                  </pic:blipFill>
                  <pic:spPr bwMode="auto">
                    <a:xfrm>
                      <a:off x="0" y="0"/>
                      <a:ext cx="2783444" cy="2073224"/>
                    </a:xfrm>
                    <a:prstGeom prst="rect">
                      <a:avLst/>
                    </a:prstGeom>
                    <a:noFill/>
                    <a:ln>
                      <a:noFill/>
                    </a:ln>
                  </pic:spPr>
                </pic:pic>
              </a:graphicData>
            </a:graphic>
          </wp:inline>
        </w:drawing>
      </w:r>
    </w:p>
    <w:p w14:paraId="32437C16" w14:textId="77777777" w:rsidR="009F1CFC" w:rsidRPr="009F1CFC" w:rsidRDefault="009F1CFC" w:rsidP="00AA47B8">
      <w:pPr>
        <w:autoSpaceDE w:val="0"/>
        <w:autoSpaceDN w:val="0"/>
        <w:adjustRightInd w:val="0"/>
        <w:spacing w:after="0" w:line="240" w:lineRule="auto"/>
        <w:rPr>
          <w:rFonts w:ascii="Courier New" w:hAnsi="Courier New" w:cs="Courier New"/>
          <w:sz w:val="24"/>
          <w:szCs w:val="24"/>
        </w:rPr>
      </w:pPr>
    </w:p>
    <w:p w14:paraId="61FC2B29" w14:textId="77777777" w:rsidR="00AA47B8" w:rsidRPr="009F1CFC" w:rsidRDefault="00C2246E" w:rsidP="00AA47B8">
      <w:pPr>
        <w:autoSpaceDE w:val="0"/>
        <w:autoSpaceDN w:val="0"/>
        <w:adjustRightInd w:val="0"/>
        <w:spacing w:after="0" w:line="240" w:lineRule="auto"/>
        <w:rPr>
          <w:rFonts w:ascii="Courier New" w:hAnsi="Courier New" w:cs="Courier New"/>
          <w:sz w:val="24"/>
          <w:szCs w:val="24"/>
        </w:rPr>
      </w:pPr>
      <w:r w:rsidRPr="009F1CFC">
        <w:rPr>
          <w:rFonts w:ascii="Courier New" w:hAnsi="Courier New" w:cs="Courier New"/>
          <w:sz w:val="20"/>
          <w:szCs w:val="20"/>
        </w:rPr>
        <w:t xml:space="preserve"> </w:t>
      </w:r>
    </w:p>
    <w:p w14:paraId="2210B590" w14:textId="77777777" w:rsidR="00AA47B8" w:rsidRPr="009F1CFC" w:rsidRDefault="00C2246E" w:rsidP="00AA47B8">
      <w:pPr>
        <w:autoSpaceDE w:val="0"/>
        <w:autoSpaceDN w:val="0"/>
        <w:adjustRightInd w:val="0"/>
        <w:spacing w:after="0" w:line="240" w:lineRule="auto"/>
        <w:rPr>
          <w:rFonts w:ascii="Courier New" w:hAnsi="Courier New" w:cs="Courier New"/>
          <w:sz w:val="24"/>
          <w:szCs w:val="24"/>
        </w:rPr>
      </w:pPr>
      <w:r w:rsidRPr="009F1CFC">
        <w:rPr>
          <w:rFonts w:ascii="Courier New" w:hAnsi="Courier New" w:cs="Courier New"/>
          <w:sz w:val="20"/>
          <w:szCs w:val="20"/>
        </w:rPr>
        <w:t xml:space="preserve"> </w:t>
      </w:r>
    </w:p>
    <w:p w14:paraId="76121DD7" w14:textId="77777777" w:rsidR="00AA47B8" w:rsidRDefault="00AA47B8" w:rsidP="00AA47B8">
      <w:pPr>
        <w:autoSpaceDE w:val="0"/>
        <w:autoSpaceDN w:val="0"/>
        <w:adjustRightInd w:val="0"/>
        <w:spacing w:after="0" w:line="240" w:lineRule="auto"/>
        <w:rPr>
          <w:rFonts w:ascii="Courier New" w:hAnsi="Courier New" w:cs="Courier New"/>
          <w:sz w:val="24"/>
          <w:szCs w:val="24"/>
        </w:rPr>
      </w:pPr>
    </w:p>
    <w:p w14:paraId="300FBAB7" w14:textId="77777777" w:rsidR="00AA47B8" w:rsidRPr="00531D59" w:rsidRDefault="00AA47B8" w:rsidP="00FE4384"/>
    <w:sectPr w:rsidR="00AA47B8" w:rsidRPr="00531D59" w:rsidSect="00DF73F1">
      <w:footerReference w:type="default" r:id="rId4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ACC2C8" w14:textId="77777777" w:rsidR="00445D72" w:rsidRDefault="00445D72">
      <w:pPr>
        <w:spacing w:after="0" w:line="240" w:lineRule="auto"/>
      </w:pPr>
      <w:r>
        <w:separator/>
      </w:r>
    </w:p>
  </w:endnote>
  <w:endnote w:type="continuationSeparator" w:id="0">
    <w:p w14:paraId="2D59430F" w14:textId="77777777" w:rsidR="00445D72" w:rsidRDefault="00445D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7227545"/>
      <w:docPartObj>
        <w:docPartGallery w:val="Page Numbers (Bottom of Page)"/>
        <w:docPartUnique/>
      </w:docPartObj>
    </w:sdtPr>
    <w:sdtEndPr>
      <w:rPr>
        <w:noProof/>
      </w:rPr>
    </w:sdtEndPr>
    <w:sdtContent>
      <w:p w14:paraId="2CB6A1E0" w14:textId="77777777" w:rsidR="006434A2" w:rsidRDefault="006434A2">
        <w:pPr>
          <w:pStyle w:val="Footer"/>
          <w:jc w:val="right"/>
        </w:pPr>
        <w:r>
          <w:fldChar w:fldCharType="begin"/>
        </w:r>
        <w:r>
          <w:instrText xml:space="preserve"> PAGE   \* MERGEFORMAT </w:instrText>
        </w:r>
        <w:r>
          <w:fldChar w:fldCharType="separate"/>
        </w:r>
        <w:r>
          <w:rPr>
            <w:noProof/>
          </w:rPr>
          <w:t>8</w:t>
        </w:r>
        <w:r>
          <w:rPr>
            <w:noProof/>
          </w:rPr>
          <w:fldChar w:fldCharType="end"/>
        </w:r>
      </w:p>
    </w:sdtContent>
  </w:sdt>
  <w:p w14:paraId="756CCAFD" w14:textId="77777777" w:rsidR="006434A2" w:rsidRDefault="006434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3D5201" w14:textId="77777777" w:rsidR="00445D72" w:rsidRDefault="00445D72">
      <w:pPr>
        <w:spacing w:after="0" w:line="240" w:lineRule="auto"/>
      </w:pPr>
      <w:r>
        <w:separator/>
      </w:r>
    </w:p>
  </w:footnote>
  <w:footnote w:type="continuationSeparator" w:id="0">
    <w:p w14:paraId="7AF33047" w14:textId="77777777" w:rsidR="00445D72" w:rsidRDefault="00445D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362B4"/>
    <w:multiLevelType w:val="hybridMultilevel"/>
    <w:tmpl w:val="B360E0FC"/>
    <w:lvl w:ilvl="0" w:tplc="FD182960">
      <w:start w:val="1"/>
      <w:numFmt w:val="decimal"/>
      <w:lvlText w:val="%1."/>
      <w:lvlJc w:val="left"/>
      <w:pPr>
        <w:ind w:left="720" w:hanging="360"/>
      </w:pPr>
    </w:lvl>
    <w:lvl w:ilvl="1" w:tplc="CF520E48" w:tentative="1">
      <w:start w:val="1"/>
      <w:numFmt w:val="lowerLetter"/>
      <w:lvlText w:val="%2."/>
      <w:lvlJc w:val="left"/>
      <w:pPr>
        <w:ind w:left="1440" w:hanging="360"/>
      </w:pPr>
    </w:lvl>
    <w:lvl w:ilvl="2" w:tplc="4F500D60" w:tentative="1">
      <w:start w:val="1"/>
      <w:numFmt w:val="lowerRoman"/>
      <w:lvlText w:val="%3."/>
      <w:lvlJc w:val="right"/>
      <w:pPr>
        <w:ind w:left="2160" w:hanging="180"/>
      </w:pPr>
    </w:lvl>
    <w:lvl w:ilvl="3" w:tplc="8E58512C" w:tentative="1">
      <w:start w:val="1"/>
      <w:numFmt w:val="decimal"/>
      <w:lvlText w:val="%4."/>
      <w:lvlJc w:val="left"/>
      <w:pPr>
        <w:ind w:left="2880" w:hanging="360"/>
      </w:pPr>
    </w:lvl>
    <w:lvl w:ilvl="4" w:tplc="6F7414E2" w:tentative="1">
      <w:start w:val="1"/>
      <w:numFmt w:val="lowerLetter"/>
      <w:lvlText w:val="%5."/>
      <w:lvlJc w:val="left"/>
      <w:pPr>
        <w:ind w:left="3600" w:hanging="360"/>
      </w:pPr>
    </w:lvl>
    <w:lvl w:ilvl="5" w:tplc="97D65C7A" w:tentative="1">
      <w:start w:val="1"/>
      <w:numFmt w:val="lowerRoman"/>
      <w:lvlText w:val="%6."/>
      <w:lvlJc w:val="right"/>
      <w:pPr>
        <w:ind w:left="4320" w:hanging="180"/>
      </w:pPr>
    </w:lvl>
    <w:lvl w:ilvl="6" w:tplc="50CCFFE6" w:tentative="1">
      <w:start w:val="1"/>
      <w:numFmt w:val="decimal"/>
      <w:lvlText w:val="%7."/>
      <w:lvlJc w:val="left"/>
      <w:pPr>
        <w:ind w:left="5040" w:hanging="360"/>
      </w:pPr>
    </w:lvl>
    <w:lvl w:ilvl="7" w:tplc="B2A60B60" w:tentative="1">
      <w:start w:val="1"/>
      <w:numFmt w:val="lowerLetter"/>
      <w:lvlText w:val="%8."/>
      <w:lvlJc w:val="left"/>
      <w:pPr>
        <w:ind w:left="5760" w:hanging="360"/>
      </w:pPr>
    </w:lvl>
    <w:lvl w:ilvl="8" w:tplc="BFAA780A" w:tentative="1">
      <w:start w:val="1"/>
      <w:numFmt w:val="lowerRoman"/>
      <w:lvlText w:val="%9."/>
      <w:lvlJc w:val="right"/>
      <w:pPr>
        <w:ind w:left="6480" w:hanging="180"/>
      </w:pPr>
    </w:lvl>
  </w:abstractNum>
  <w:abstractNum w:abstractNumId="1" w15:restartNumberingAfterBreak="0">
    <w:nsid w:val="021A53B3"/>
    <w:multiLevelType w:val="hybridMultilevel"/>
    <w:tmpl w:val="10029C14"/>
    <w:lvl w:ilvl="0" w:tplc="60F069AE">
      <w:start w:val="1"/>
      <w:numFmt w:val="bullet"/>
      <w:lvlText w:val=""/>
      <w:lvlJc w:val="left"/>
      <w:pPr>
        <w:ind w:left="720" w:hanging="360"/>
      </w:pPr>
      <w:rPr>
        <w:rFonts w:ascii="Symbol" w:hAnsi="Symbol" w:hint="default"/>
      </w:rPr>
    </w:lvl>
    <w:lvl w:ilvl="1" w:tplc="BF084C9C">
      <w:start w:val="1"/>
      <w:numFmt w:val="bullet"/>
      <w:lvlText w:val="o"/>
      <w:lvlJc w:val="left"/>
      <w:pPr>
        <w:ind w:left="1440" w:hanging="360"/>
      </w:pPr>
      <w:rPr>
        <w:rFonts w:ascii="Courier New" w:hAnsi="Courier New" w:cs="Courier New" w:hint="default"/>
      </w:rPr>
    </w:lvl>
    <w:lvl w:ilvl="2" w:tplc="74D8F374" w:tentative="1">
      <w:start w:val="1"/>
      <w:numFmt w:val="bullet"/>
      <w:lvlText w:val=""/>
      <w:lvlJc w:val="left"/>
      <w:pPr>
        <w:ind w:left="2160" w:hanging="360"/>
      </w:pPr>
      <w:rPr>
        <w:rFonts w:ascii="Wingdings" w:hAnsi="Wingdings" w:hint="default"/>
      </w:rPr>
    </w:lvl>
    <w:lvl w:ilvl="3" w:tplc="4C3E3642" w:tentative="1">
      <w:start w:val="1"/>
      <w:numFmt w:val="bullet"/>
      <w:lvlText w:val=""/>
      <w:lvlJc w:val="left"/>
      <w:pPr>
        <w:ind w:left="2880" w:hanging="360"/>
      </w:pPr>
      <w:rPr>
        <w:rFonts w:ascii="Symbol" w:hAnsi="Symbol" w:hint="default"/>
      </w:rPr>
    </w:lvl>
    <w:lvl w:ilvl="4" w:tplc="E432DEEE" w:tentative="1">
      <w:start w:val="1"/>
      <w:numFmt w:val="bullet"/>
      <w:lvlText w:val="o"/>
      <w:lvlJc w:val="left"/>
      <w:pPr>
        <w:ind w:left="3600" w:hanging="360"/>
      </w:pPr>
      <w:rPr>
        <w:rFonts w:ascii="Courier New" w:hAnsi="Courier New" w:cs="Courier New" w:hint="default"/>
      </w:rPr>
    </w:lvl>
    <w:lvl w:ilvl="5" w:tplc="DA628BA8" w:tentative="1">
      <w:start w:val="1"/>
      <w:numFmt w:val="bullet"/>
      <w:lvlText w:val=""/>
      <w:lvlJc w:val="left"/>
      <w:pPr>
        <w:ind w:left="4320" w:hanging="360"/>
      </w:pPr>
      <w:rPr>
        <w:rFonts w:ascii="Wingdings" w:hAnsi="Wingdings" w:hint="default"/>
      </w:rPr>
    </w:lvl>
    <w:lvl w:ilvl="6" w:tplc="0C661014" w:tentative="1">
      <w:start w:val="1"/>
      <w:numFmt w:val="bullet"/>
      <w:lvlText w:val=""/>
      <w:lvlJc w:val="left"/>
      <w:pPr>
        <w:ind w:left="5040" w:hanging="360"/>
      </w:pPr>
      <w:rPr>
        <w:rFonts w:ascii="Symbol" w:hAnsi="Symbol" w:hint="default"/>
      </w:rPr>
    </w:lvl>
    <w:lvl w:ilvl="7" w:tplc="2E9CA65A" w:tentative="1">
      <w:start w:val="1"/>
      <w:numFmt w:val="bullet"/>
      <w:lvlText w:val="o"/>
      <w:lvlJc w:val="left"/>
      <w:pPr>
        <w:ind w:left="5760" w:hanging="360"/>
      </w:pPr>
      <w:rPr>
        <w:rFonts w:ascii="Courier New" w:hAnsi="Courier New" w:cs="Courier New" w:hint="default"/>
      </w:rPr>
    </w:lvl>
    <w:lvl w:ilvl="8" w:tplc="791EE4FA" w:tentative="1">
      <w:start w:val="1"/>
      <w:numFmt w:val="bullet"/>
      <w:lvlText w:val=""/>
      <w:lvlJc w:val="left"/>
      <w:pPr>
        <w:ind w:left="6480" w:hanging="360"/>
      </w:pPr>
      <w:rPr>
        <w:rFonts w:ascii="Wingdings" w:hAnsi="Wingdings" w:hint="default"/>
      </w:rPr>
    </w:lvl>
  </w:abstractNum>
  <w:abstractNum w:abstractNumId="2" w15:restartNumberingAfterBreak="0">
    <w:nsid w:val="079D4E9D"/>
    <w:multiLevelType w:val="hybridMultilevel"/>
    <w:tmpl w:val="2ECCAD1A"/>
    <w:lvl w:ilvl="0" w:tplc="5A08514E">
      <w:start w:val="1"/>
      <w:numFmt w:val="bullet"/>
      <w:lvlText w:val=""/>
      <w:lvlJc w:val="left"/>
      <w:pPr>
        <w:ind w:left="720" w:hanging="360"/>
      </w:pPr>
      <w:rPr>
        <w:rFonts w:ascii="Symbol" w:hAnsi="Symbol" w:cs="Symbol" w:hint="default"/>
      </w:rPr>
    </w:lvl>
    <w:lvl w:ilvl="1" w:tplc="A5BED744" w:tentative="1">
      <w:start w:val="1"/>
      <w:numFmt w:val="bullet"/>
      <w:lvlText w:val="o"/>
      <w:lvlJc w:val="left"/>
      <w:pPr>
        <w:ind w:left="1440" w:hanging="360"/>
      </w:pPr>
      <w:rPr>
        <w:rFonts w:ascii="Courier New" w:hAnsi="Courier New" w:cs="Courier New" w:hint="default"/>
      </w:rPr>
    </w:lvl>
    <w:lvl w:ilvl="2" w:tplc="08F4F1AE" w:tentative="1">
      <w:start w:val="1"/>
      <w:numFmt w:val="bullet"/>
      <w:lvlText w:val=""/>
      <w:lvlJc w:val="left"/>
      <w:pPr>
        <w:ind w:left="2160" w:hanging="360"/>
      </w:pPr>
      <w:rPr>
        <w:rFonts w:ascii="Wingdings" w:hAnsi="Wingdings" w:cs="Wingdings" w:hint="default"/>
      </w:rPr>
    </w:lvl>
    <w:lvl w:ilvl="3" w:tplc="522824EA" w:tentative="1">
      <w:start w:val="1"/>
      <w:numFmt w:val="bullet"/>
      <w:lvlText w:val=""/>
      <w:lvlJc w:val="left"/>
      <w:pPr>
        <w:ind w:left="2880" w:hanging="360"/>
      </w:pPr>
      <w:rPr>
        <w:rFonts w:ascii="Symbol" w:hAnsi="Symbol" w:cs="Symbol" w:hint="default"/>
      </w:rPr>
    </w:lvl>
    <w:lvl w:ilvl="4" w:tplc="A01CE310" w:tentative="1">
      <w:start w:val="1"/>
      <w:numFmt w:val="bullet"/>
      <w:lvlText w:val="o"/>
      <w:lvlJc w:val="left"/>
      <w:pPr>
        <w:ind w:left="3600" w:hanging="360"/>
      </w:pPr>
      <w:rPr>
        <w:rFonts w:ascii="Courier New" w:hAnsi="Courier New" w:cs="Courier New" w:hint="default"/>
      </w:rPr>
    </w:lvl>
    <w:lvl w:ilvl="5" w:tplc="95B25A66" w:tentative="1">
      <w:start w:val="1"/>
      <w:numFmt w:val="bullet"/>
      <w:lvlText w:val=""/>
      <w:lvlJc w:val="left"/>
      <w:pPr>
        <w:ind w:left="4320" w:hanging="360"/>
      </w:pPr>
      <w:rPr>
        <w:rFonts w:ascii="Wingdings" w:hAnsi="Wingdings" w:cs="Wingdings" w:hint="default"/>
      </w:rPr>
    </w:lvl>
    <w:lvl w:ilvl="6" w:tplc="4E1CDCEA" w:tentative="1">
      <w:start w:val="1"/>
      <w:numFmt w:val="bullet"/>
      <w:lvlText w:val=""/>
      <w:lvlJc w:val="left"/>
      <w:pPr>
        <w:ind w:left="5040" w:hanging="360"/>
      </w:pPr>
      <w:rPr>
        <w:rFonts w:ascii="Symbol" w:hAnsi="Symbol" w:cs="Symbol" w:hint="default"/>
      </w:rPr>
    </w:lvl>
    <w:lvl w:ilvl="7" w:tplc="80944506" w:tentative="1">
      <w:start w:val="1"/>
      <w:numFmt w:val="bullet"/>
      <w:lvlText w:val="o"/>
      <w:lvlJc w:val="left"/>
      <w:pPr>
        <w:ind w:left="5760" w:hanging="360"/>
      </w:pPr>
      <w:rPr>
        <w:rFonts w:ascii="Courier New" w:hAnsi="Courier New" w:cs="Courier New" w:hint="default"/>
      </w:rPr>
    </w:lvl>
    <w:lvl w:ilvl="8" w:tplc="6D28298C" w:tentative="1">
      <w:start w:val="1"/>
      <w:numFmt w:val="bullet"/>
      <w:lvlText w:val=""/>
      <w:lvlJc w:val="left"/>
      <w:pPr>
        <w:ind w:left="6480" w:hanging="360"/>
      </w:pPr>
      <w:rPr>
        <w:rFonts w:ascii="Wingdings" w:hAnsi="Wingdings" w:cs="Wingdings" w:hint="default"/>
      </w:rPr>
    </w:lvl>
  </w:abstractNum>
  <w:abstractNum w:abstractNumId="3" w15:restartNumberingAfterBreak="0">
    <w:nsid w:val="0F473B12"/>
    <w:multiLevelType w:val="hybridMultilevel"/>
    <w:tmpl w:val="99A4C988"/>
    <w:lvl w:ilvl="0" w:tplc="5F64DB4E">
      <w:start w:val="1"/>
      <w:numFmt w:val="decimal"/>
      <w:lvlText w:val="%1."/>
      <w:lvlJc w:val="left"/>
      <w:pPr>
        <w:ind w:left="720" w:hanging="360"/>
      </w:pPr>
    </w:lvl>
    <w:lvl w:ilvl="1" w:tplc="EE4C5DDC" w:tentative="1">
      <w:start w:val="1"/>
      <w:numFmt w:val="lowerLetter"/>
      <w:lvlText w:val="%2."/>
      <w:lvlJc w:val="left"/>
      <w:pPr>
        <w:ind w:left="1440" w:hanging="360"/>
      </w:pPr>
    </w:lvl>
    <w:lvl w:ilvl="2" w:tplc="4A0C39F2" w:tentative="1">
      <w:start w:val="1"/>
      <w:numFmt w:val="lowerRoman"/>
      <w:lvlText w:val="%3."/>
      <w:lvlJc w:val="right"/>
      <w:pPr>
        <w:ind w:left="2160" w:hanging="180"/>
      </w:pPr>
    </w:lvl>
    <w:lvl w:ilvl="3" w:tplc="58423614" w:tentative="1">
      <w:start w:val="1"/>
      <w:numFmt w:val="decimal"/>
      <w:lvlText w:val="%4."/>
      <w:lvlJc w:val="left"/>
      <w:pPr>
        <w:ind w:left="2880" w:hanging="360"/>
      </w:pPr>
    </w:lvl>
    <w:lvl w:ilvl="4" w:tplc="21E6EAB2" w:tentative="1">
      <w:start w:val="1"/>
      <w:numFmt w:val="lowerLetter"/>
      <w:lvlText w:val="%5."/>
      <w:lvlJc w:val="left"/>
      <w:pPr>
        <w:ind w:left="3600" w:hanging="360"/>
      </w:pPr>
    </w:lvl>
    <w:lvl w:ilvl="5" w:tplc="2EF8696E" w:tentative="1">
      <w:start w:val="1"/>
      <w:numFmt w:val="lowerRoman"/>
      <w:lvlText w:val="%6."/>
      <w:lvlJc w:val="right"/>
      <w:pPr>
        <w:ind w:left="4320" w:hanging="180"/>
      </w:pPr>
    </w:lvl>
    <w:lvl w:ilvl="6" w:tplc="FC6EC5B2" w:tentative="1">
      <w:start w:val="1"/>
      <w:numFmt w:val="decimal"/>
      <w:lvlText w:val="%7."/>
      <w:lvlJc w:val="left"/>
      <w:pPr>
        <w:ind w:left="5040" w:hanging="360"/>
      </w:pPr>
    </w:lvl>
    <w:lvl w:ilvl="7" w:tplc="E6EA4992" w:tentative="1">
      <w:start w:val="1"/>
      <w:numFmt w:val="lowerLetter"/>
      <w:lvlText w:val="%8."/>
      <w:lvlJc w:val="left"/>
      <w:pPr>
        <w:ind w:left="5760" w:hanging="360"/>
      </w:pPr>
    </w:lvl>
    <w:lvl w:ilvl="8" w:tplc="C62E4C5C" w:tentative="1">
      <w:start w:val="1"/>
      <w:numFmt w:val="lowerRoman"/>
      <w:lvlText w:val="%9."/>
      <w:lvlJc w:val="right"/>
      <w:pPr>
        <w:ind w:left="6480" w:hanging="180"/>
      </w:pPr>
    </w:lvl>
  </w:abstractNum>
  <w:abstractNum w:abstractNumId="4" w15:restartNumberingAfterBreak="0">
    <w:nsid w:val="14471DCA"/>
    <w:multiLevelType w:val="hybridMultilevel"/>
    <w:tmpl w:val="3104AC38"/>
    <w:lvl w:ilvl="0" w:tplc="16508372">
      <w:start w:val="1"/>
      <w:numFmt w:val="bullet"/>
      <w:lvlText w:val=""/>
      <w:lvlJc w:val="left"/>
      <w:pPr>
        <w:ind w:left="720" w:hanging="360"/>
      </w:pPr>
      <w:rPr>
        <w:rFonts w:ascii="Symbol" w:hAnsi="Symbol" w:cs="Symbol" w:hint="default"/>
      </w:rPr>
    </w:lvl>
    <w:lvl w:ilvl="1" w:tplc="53F07AEE" w:tentative="1">
      <w:start w:val="1"/>
      <w:numFmt w:val="bullet"/>
      <w:lvlText w:val="o"/>
      <w:lvlJc w:val="left"/>
      <w:pPr>
        <w:ind w:left="1440" w:hanging="360"/>
      </w:pPr>
      <w:rPr>
        <w:rFonts w:ascii="Courier New" w:hAnsi="Courier New" w:cs="Courier New" w:hint="default"/>
      </w:rPr>
    </w:lvl>
    <w:lvl w:ilvl="2" w:tplc="586EC5EA" w:tentative="1">
      <w:start w:val="1"/>
      <w:numFmt w:val="bullet"/>
      <w:lvlText w:val=""/>
      <w:lvlJc w:val="left"/>
      <w:pPr>
        <w:ind w:left="2160" w:hanging="360"/>
      </w:pPr>
      <w:rPr>
        <w:rFonts w:ascii="Wingdings" w:hAnsi="Wingdings" w:cs="Wingdings" w:hint="default"/>
      </w:rPr>
    </w:lvl>
    <w:lvl w:ilvl="3" w:tplc="51DA8DA6" w:tentative="1">
      <w:start w:val="1"/>
      <w:numFmt w:val="bullet"/>
      <w:lvlText w:val=""/>
      <w:lvlJc w:val="left"/>
      <w:pPr>
        <w:ind w:left="2880" w:hanging="360"/>
      </w:pPr>
      <w:rPr>
        <w:rFonts w:ascii="Symbol" w:hAnsi="Symbol" w:cs="Symbol" w:hint="default"/>
      </w:rPr>
    </w:lvl>
    <w:lvl w:ilvl="4" w:tplc="AF8055F8" w:tentative="1">
      <w:start w:val="1"/>
      <w:numFmt w:val="bullet"/>
      <w:lvlText w:val="o"/>
      <w:lvlJc w:val="left"/>
      <w:pPr>
        <w:ind w:left="3600" w:hanging="360"/>
      </w:pPr>
      <w:rPr>
        <w:rFonts w:ascii="Courier New" w:hAnsi="Courier New" w:cs="Courier New" w:hint="default"/>
      </w:rPr>
    </w:lvl>
    <w:lvl w:ilvl="5" w:tplc="7A8CB4D8" w:tentative="1">
      <w:start w:val="1"/>
      <w:numFmt w:val="bullet"/>
      <w:lvlText w:val=""/>
      <w:lvlJc w:val="left"/>
      <w:pPr>
        <w:ind w:left="4320" w:hanging="360"/>
      </w:pPr>
      <w:rPr>
        <w:rFonts w:ascii="Wingdings" w:hAnsi="Wingdings" w:cs="Wingdings" w:hint="default"/>
      </w:rPr>
    </w:lvl>
    <w:lvl w:ilvl="6" w:tplc="2EF82BFC" w:tentative="1">
      <w:start w:val="1"/>
      <w:numFmt w:val="bullet"/>
      <w:lvlText w:val=""/>
      <w:lvlJc w:val="left"/>
      <w:pPr>
        <w:ind w:left="5040" w:hanging="360"/>
      </w:pPr>
      <w:rPr>
        <w:rFonts w:ascii="Symbol" w:hAnsi="Symbol" w:cs="Symbol" w:hint="default"/>
      </w:rPr>
    </w:lvl>
    <w:lvl w:ilvl="7" w:tplc="C054DCB8" w:tentative="1">
      <w:start w:val="1"/>
      <w:numFmt w:val="bullet"/>
      <w:lvlText w:val="o"/>
      <w:lvlJc w:val="left"/>
      <w:pPr>
        <w:ind w:left="5760" w:hanging="360"/>
      </w:pPr>
      <w:rPr>
        <w:rFonts w:ascii="Courier New" w:hAnsi="Courier New" w:cs="Courier New" w:hint="default"/>
      </w:rPr>
    </w:lvl>
    <w:lvl w:ilvl="8" w:tplc="39B6740E" w:tentative="1">
      <w:start w:val="1"/>
      <w:numFmt w:val="bullet"/>
      <w:lvlText w:val=""/>
      <w:lvlJc w:val="left"/>
      <w:pPr>
        <w:ind w:left="6480" w:hanging="360"/>
      </w:pPr>
      <w:rPr>
        <w:rFonts w:ascii="Wingdings" w:hAnsi="Wingdings" w:cs="Wingdings" w:hint="default"/>
      </w:rPr>
    </w:lvl>
  </w:abstractNum>
  <w:abstractNum w:abstractNumId="5" w15:restartNumberingAfterBreak="0">
    <w:nsid w:val="16880B1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176F32B1"/>
    <w:multiLevelType w:val="hybridMultilevel"/>
    <w:tmpl w:val="C2664D80"/>
    <w:lvl w:ilvl="0" w:tplc="A91E5552">
      <w:start w:val="1"/>
      <w:numFmt w:val="bullet"/>
      <w:lvlText w:val=""/>
      <w:lvlJc w:val="left"/>
      <w:pPr>
        <w:ind w:left="720" w:hanging="360"/>
      </w:pPr>
      <w:rPr>
        <w:rFonts w:ascii="Symbol" w:hAnsi="Symbol" w:cs="Symbol" w:hint="default"/>
      </w:rPr>
    </w:lvl>
    <w:lvl w:ilvl="1" w:tplc="8C6EEFF0" w:tentative="1">
      <w:start w:val="1"/>
      <w:numFmt w:val="bullet"/>
      <w:lvlText w:val="o"/>
      <w:lvlJc w:val="left"/>
      <w:pPr>
        <w:ind w:left="1440" w:hanging="360"/>
      </w:pPr>
      <w:rPr>
        <w:rFonts w:ascii="Courier New" w:hAnsi="Courier New" w:cs="Courier New" w:hint="default"/>
      </w:rPr>
    </w:lvl>
    <w:lvl w:ilvl="2" w:tplc="81DEBBC0" w:tentative="1">
      <w:start w:val="1"/>
      <w:numFmt w:val="bullet"/>
      <w:lvlText w:val=""/>
      <w:lvlJc w:val="left"/>
      <w:pPr>
        <w:ind w:left="2160" w:hanging="360"/>
      </w:pPr>
      <w:rPr>
        <w:rFonts w:ascii="Wingdings" w:hAnsi="Wingdings" w:cs="Wingdings" w:hint="default"/>
      </w:rPr>
    </w:lvl>
    <w:lvl w:ilvl="3" w:tplc="37F88C22" w:tentative="1">
      <w:start w:val="1"/>
      <w:numFmt w:val="bullet"/>
      <w:lvlText w:val=""/>
      <w:lvlJc w:val="left"/>
      <w:pPr>
        <w:ind w:left="2880" w:hanging="360"/>
      </w:pPr>
      <w:rPr>
        <w:rFonts w:ascii="Symbol" w:hAnsi="Symbol" w:cs="Symbol" w:hint="default"/>
      </w:rPr>
    </w:lvl>
    <w:lvl w:ilvl="4" w:tplc="91085CA2" w:tentative="1">
      <w:start w:val="1"/>
      <w:numFmt w:val="bullet"/>
      <w:lvlText w:val="o"/>
      <w:lvlJc w:val="left"/>
      <w:pPr>
        <w:ind w:left="3600" w:hanging="360"/>
      </w:pPr>
      <w:rPr>
        <w:rFonts w:ascii="Courier New" w:hAnsi="Courier New" w:cs="Courier New" w:hint="default"/>
      </w:rPr>
    </w:lvl>
    <w:lvl w:ilvl="5" w:tplc="157EE7EA" w:tentative="1">
      <w:start w:val="1"/>
      <w:numFmt w:val="bullet"/>
      <w:lvlText w:val=""/>
      <w:lvlJc w:val="left"/>
      <w:pPr>
        <w:ind w:left="4320" w:hanging="360"/>
      </w:pPr>
      <w:rPr>
        <w:rFonts w:ascii="Wingdings" w:hAnsi="Wingdings" w:cs="Wingdings" w:hint="default"/>
      </w:rPr>
    </w:lvl>
    <w:lvl w:ilvl="6" w:tplc="9454D862" w:tentative="1">
      <w:start w:val="1"/>
      <w:numFmt w:val="bullet"/>
      <w:lvlText w:val=""/>
      <w:lvlJc w:val="left"/>
      <w:pPr>
        <w:ind w:left="5040" w:hanging="360"/>
      </w:pPr>
      <w:rPr>
        <w:rFonts w:ascii="Symbol" w:hAnsi="Symbol" w:cs="Symbol" w:hint="default"/>
      </w:rPr>
    </w:lvl>
    <w:lvl w:ilvl="7" w:tplc="B6B6EFF2" w:tentative="1">
      <w:start w:val="1"/>
      <w:numFmt w:val="bullet"/>
      <w:lvlText w:val="o"/>
      <w:lvlJc w:val="left"/>
      <w:pPr>
        <w:ind w:left="5760" w:hanging="360"/>
      </w:pPr>
      <w:rPr>
        <w:rFonts w:ascii="Courier New" w:hAnsi="Courier New" w:cs="Courier New" w:hint="default"/>
      </w:rPr>
    </w:lvl>
    <w:lvl w:ilvl="8" w:tplc="C38ECF66" w:tentative="1">
      <w:start w:val="1"/>
      <w:numFmt w:val="bullet"/>
      <w:lvlText w:val=""/>
      <w:lvlJc w:val="left"/>
      <w:pPr>
        <w:ind w:left="6480" w:hanging="360"/>
      </w:pPr>
      <w:rPr>
        <w:rFonts w:ascii="Wingdings" w:hAnsi="Wingdings" w:cs="Wingdings" w:hint="default"/>
      </w:rPr>
    </w:lvl>
  </w:abstractNum>
  <w:abstractNum w:abstractNumId="7" w15:restartNumberingAfterBreak="0">
    <w:nsid w:val="2AA40BC7"/>
    <w:multiLevelType w:val="hybridMultilevel"/>
    <w:tmpl w:val="E348E708"/>
    <w:lvl w:ilvl="0" w:tplc="8FE86238">
      <w:start w:val="1"/>
      <w:numFmt w:val="decimal"/>
      <w:lvlText w:val="%1."/>
      <w:lvlJc w:val="left"/>
      <w:pPr>
        <w:ind w:left="720" w:hanging="360"/>
      </w:pPr>
    </w:lvl>
    <w:lvl w:ilvl="1" w:tplc="6FDE2EE2" w:tentative="1">
      <w:start w:val="1"/>
      <w:numFmt w:val="lowerLetter"/>
      <w:lvlText w:val="%2."/>
      <w:lvlJc w:val="left"/>
      <w:pPr>
        <w:ind w:left="1440" w:hanging="360"/>
      </w:pPr>
    </w:lvl>
    <w:lvl w:ilvl="2" w:tplc="E7880156" w:tentative="1">
      <w:start w:val="1"/>
      <w:numFmt w:val="lowerRoman"/>
      <w:lvlText w:val="%3."/>
      <w:lvlJc w:val="right"/>
      <w:pPr>
        <w:ind w:left="2160" w:hanging="180"/>
      </w:pPr>
    </w:lvl>
    <w:lvl w:ilvl="3" w:tplc="C2EE9A68" w:tentative="1">
      <w:start w:val="1"/>
      <w:numFmt w:val="decimal"/>
      <w:lvlText w:val="%4."/>
      <w:lvlJc w:val="left"/>
      <w:pPr>
        <w:ind w:left="2880" w:hanging="360"/>
      </w:pPr>
    </w:lvl>
    <w:lvl w:ilvl="4" w:tplc="30885D6A" w:tentative="1">
      <w:start w:val="1"/>
      <w:numFmt w:val="lowerLetter"/>
      <w:lvlText w:val="%5."/>
      <w:lvlJc w:val="left"/>
      <w:pPr>
        <w:ind w:left="3600" w:hanging="360"/>
      </w:pPr>
    </w:lvl>
    <w:lvl w:ilvl="5" w:tplc="0DA6FBB6" w:tentative="1">
      <w:start w:val="1"/>
      <w:numFmt w:val="lowerRoman"/>
      <w:lvlText w:val="%6."/>
      <w:lvlJc w:val="right"/>
      <w:pPr>
        <w:ind w:left="4320" w:hanging="180"/>
      </w:pPr>
    </w:lvl>
    <w:lvl w:ilvl="6" w:tplc="35BAAD2C" w:tentative="1">
      <w:start w:val="1"/>
      <w:numFmt w:val="decimal"/>
      <w:lvlText w:val="%7."/>
      <w:lvlJc w:val="left"/>
      <w:pPr>
        <w:ind w:left="5040" w:hanging="360"/>
      </w:pPr>
    </w:lvl>
    <w:lvl w:ilvl="7" w:tplc="E9E6BD42" w:tentative="1">
      <w:start w:val="1"/>
      <w:numFmt w:val="lowerLetter"/>
      <w:lvlText w:val="%8."/>
      <w:lvlJc w:val="left"/>
      <w:pPr>
        <w:ind w:left="5760" w:hanging="360"/>
      </w:pPr>
    </w:lvl>
    <w:lvl w:ilvl="8" w:tplc="3FF4EAC8" w:tentative="1">
      <w:start w:val="1"/>
      <w:numFmt w:val="lowerRoman"/>
      <w:lvlText w:val="%9."/>
      <w:lvlJc w:val="right"/>
      <w:pPr>
        <w:ind w:left="6480" w:hanging="180"/>
      </w:pPr>
    </w:lvl>
  </w:abstractNum>
  <w:abstractNum w:abstractNumId="8" w15:restartNumberingAfterBreak="0">
    <w:nsid w:val="2D6E03B8"/>
    <w:multiLevelType w:val="hybridMultilevel"/>
    <w:tmpl w:val="903021CA"/>
    <w:lvl w:ilvl="0" w:tplc="4D48567E">
      <w:start w:val="1"/>
      <w:numFmt w:val="bullet"/>
      <w:lvlText w:val=""/>
      <w:lvlJc w:val="left"/>
      <w:pPr>
        <w:ind w:left="720" w:hanging="360"/>
      </w:pPr>
      <w:rPr>
        <w:rFonts w:ascii="Symbol" w:hAnsi="Symbol" w:cs="Symbol" w:hint="default"/>
      </w:rPr>
    </w:lvl>
    <w:lvl w:ilvl="1" w:tplc="857A3062" w:tentative="1">
      <w:start w:val="1"/>
      <w:numFmt w:val="bullet"/>
      <w:lvlText w:val="o"/>
      <w:lvlJc w:val="left"/>
      <w:pPr>
        <w:ind w:left="1440" w:hanging="360"/>
      </w:pPr>
      <w:rPr>
        <w:rFonts w:ascii="Courier New" w:hAnsi="Courier New" w:cs="Courier New" w:hint="default"/>
      </w:rPr>
    </w:lvl>
    <w:lvl w:ilvl="2" w:tplc="6E08BDF4" w:tentative="1">
      <w:start w:val="1"/>
      <w:numFmt w:val="bullet"/>
      <w:lvlText w:val=""/>
      <w:lvlJc w:val="left"/>
      <w:pPr>
        <w:ind w:left="2160" w:hanging="360"/>
      </w:pPr>
      <w:rPr>
        <w:rFonts w:ascii="Wingdings" w:hAnsi="Wingdings" w:cs="Wingdings" w:hint="default"/>
      </w:rPr>
    </w:lvl>
    <w:lvl w:ilvl="3" w:tplc="B1245152" w:tentative="1">
      <w:start w:val="1"/>
      <w:numFmt w:val="bullet"/>
      <w:lvlText w:val=""/>
      <w:lvlJc w:val="left"/>
      <w:pPr>
        <w:ind w:left="2880" w:hanging="360"/>
      </w:pPr>
      <w:rPr>
        <w:rFonts w:ascii="Symbol" w:hAnsi="Symbol" w:cs="Symbol" w:hint="default"/>
      </w:rPr>
    </w:lvl>
    <w:lvl w:ilvl="4" w:tplc="2B7A57B8" w:tentative="1">
      <w:start w:val="1"/>
      <w:numFmt w:val="bullet"/>
      <w:lvlText w:val="o"/>
      <w:lvlJc w:val="left"/>
      <w:pPr>
        <w:ind w:left="3600" w:hanging="360"/>
      </w:pPr>
      <w:rPr>
        <w:rFonts w:ascii="Courier New" w:hAnsi="Courier New" w:cs="Courier New" w:hint="default"/>
      </w:rPr>
    </w:lvl>
    <w:lvl w:ilvl="5" w:tplc="AEF6AD10" w:tentative="1">
      <w:start w:val="1"/>
      <w:numFmt w:val="bullet"/>
      <w:lvlText w:val=""/>
      <w:lvlJc w:val="left"/>
      <w:pPr>
        <w:ind w:left="4320" w:hanging="360"/>
      </w:pPr>
      <w:rPr>
        <w:rFonts w:ascii="Wingdings" w:hAnsi="Wingdings" w:cs="Wingdings" w:hint="default"/>
      </w:rPr>
    </w:lvl>
    <w:lvl w:ilvl="6" w:tplc="ADB6962E" w:tentative="1">
      <w:start w:val="1"/>
      <w:numFmt w:val="bullet"/>
      <w:lvlText w:val=""/>
      <w:lvlJc w:val="left"/>
      <w:pPr>
        <w:ind w:left="5040" w:hanging="360"/>
      </w:pPr>
      <w:rPr>
        <w:rFonts w:ascii="Symbol" w:hAnsi="Symbol" w:cs="Symbol" w:hint="default"/>
      </w:rPr>
    </w:lvl>
    <w:lvl w:ilvl="7" w:tplc="FBD0DC34" w:tentative="1">
      <w:start w:val="1"/>
      <w:numFmt w:val="bullet"/>
      <w:lvlText w:val="o"/>
      <w:lvlJc w:val="left"/>
      <w:pPr>
        <w:ind w:left="5760" w:hanging="360"/>
      </w:pPr>
      <w:rPr>
        <w:rFonts w:ascii="Courier New" w:hAnsi="Courier New" w:cs="Courier New" w:hint="default"/>
      </w:rPr>
    </w:lvl>
    <w:lvl w:ilvl="8" w:tplc="37DC3E86" w:tentative="1">
      <w:start w:val="1"/>
      <w:numFmt w:val="bullet"/>
      <w:lvlText w:val=""/>
      <w:lvlJc w:val="left"/>
      <w:pPr>
        <w:ind w:left="6480" w:hanging="360"/>
      </w:pPr>
      <w:rPr>
        <w:rFonts w:ascii="Wingdings" w:hAnsi="Wingdings" w:cs="Wingdings" w:hint="default"/>
      </w:rPr>
    </w:lvl>
  </w:abstractNum>
  <w:abstractNum w:abstractNumId="9" w15:restartNumberingAfterBreak="0">
    <w:nsid w:val="3ADC5C71"/>
    <w:multiLevelType w:val="hybridMultilevel"/>
    <w:tmpl w:val="3EE0A35C"/>
    <w:lvl w:ilvl="0" w:tplc="18721946">
      <w:start w:val="1"/>
      <w:numFmt w:val="decimal"/>
      <w:lvlText w:val="%1."/>
      <w:lvlJc w:val="left"/>
      <w:pPr>
        <w:ind w:left="720" w:hanging="360"/>
      </w:pPr>
    </w:lvl>
    <w:lvl w:ilvl="1" w:tplc="11E86F84" w:tentative="1">
      <w:start w:val="1"/>
      <w:numFmt w:val="lowerLetter"/>
      <w:lvlText w:val="%2."/>
      <w:lvlJc w:val="left"/>
      <w:pPr>
        <w:ind w:left="1440" w:hanging="360"/>
      </w:pPr>
    </w:lvl>
    <w:lvl w:ilvl="2" w:tplc="72F8328A" w:tentative="1">
      <w:start w:val="1"/>
      <w:numFmt w:val="lowerRoman"/>
      <w:lvlText w:val="%3."/>
      <w:lvlJc w:val="right"/>
      <w:pPr>
        <w:ind w:left="2160" w:hanging="180"/>
      </w:pPr>
    </w:lvl>
    <w:lvl w:ilvl="3" w:tplc="3248665C" w:tentative="1">
      <w:start w:val="1"/>
      <w:numFmt w:val="decimal"/>
      <w:lvlText w:val="%4."/>
      <w:lvlJc w:val="left"/>
      <w:pPr>
        <w:ind w:left="2880" w:hanging="360"/>
      </w:pPr>
    </w:lvl>
    <w:lvl w:ilvl="4" w:tplc="5BA66A52" w:tentative="1">
      <w:start w:val="1"/>
      <w:numFmt w:val="lowerLetter"/>
      <w:lvlText w:val="%5."/>
      <w:lvlJc w:val="left"/>
      <w:pPr>
        <w:ind w:left="3600" w:hanging="360"/>
      </w:pPr>
    </w:lvl>
    <w:lvl w:ilvl="5" w:tplc="6A2CA754" w:tentative="1">
      <w:start w:val="1"/>
      <w:numFmt w:val="lowerRoman"/>
      <w:lvlText w:val="%6."/>
      <w:lvlJc w:val="right"/>
      <w:pPr>
        <w:ind w:left="4320" w:hanging="180"/>
      </w:pPr>
    </w:lvl>
    <w:lvl w:ilvl="6" w:tplc="C94CFB96" w:tentative="1">
      <w:start w:val="1"/>
      <w:numFmt w:val="decimal"/>
      <w:lvlText w:val="%7."/>
      <w:lvlJc w:val="left"/>
      <w:pPr>
        <w:ind w:left="5040" w:hanging="360"/>
      </w:pPr>
    </w:lvl>
    <w:lvl w:ilvl="7" w:tplc="2BBC32B4" w:tentative="1">
      <w:start w:val="1"/>
      <w:numFmt w:val="lowerLetter"/>
      <w:lvlText w:val="%8."/>
      <w:lvlJc w:val="left"/>
      <w:pPr>
        <w:ind w:left="5760" w:hanging="360"/>
      </w:pPr>
    </w:lvl>
    <w:lvl w:ilvl="8" w:tplc="7C4AAB58" w:tentative="1">
      <w:start w:val="1"/>
      <w:numFmt w:val="lowerRoman"/>
      <w:lvlText w:val="%9."/>
      <w:lvlJc w:val="right"/>
      <w:pPr>
        <w:ind w:left="6480" w:hanging="180"/>
      </w:pPr>
    </w:lvl>
  </w:abstractNum>
  <w:abstractNum w:abstractNumId="10" w15:restartNumberingAfterBreak="0">
    <w:nsid w:val="43DF017A"/>
    <w:multiLevelType w:val="hybridMultilevel"/>
    <w:tmpl w:val="87347E3A"/>
    <w:lvl w:ilvl="0" w:tplc="F966567C">
      <w:start w:val="1"/>
      <w:numFmt w:val="bullet"/>
      <w:lvlText w:val=""/>
      <w:lvlJc w:val="left"/>
      <w:pPr>
        <w:ind w:left="780" w:hanging="360"/>
      </w:pPr>
      <w:rPr>
        <w:rFonts w:ascii="Symbol" w:hAnsi="Symbol" w:cs="Symbol" w:hint="default"/>
      </w:rPr>
    </w:lvl>
    <w:lvl w:ilvl="1" w:tplc="40C2E752" w:tentative="1">
      <w:start w:val="1"/>
      <w:numFmt w:val="bullet"/>
      <w:lvlText w:val="o"/>
      <w:lvlJc w:val="left"/>
      <w:pPr>
        <w:ind w:left="1500" w:hanging="360"/>
      </w:pPr>
      <w:rPr>
        <w:rFonts w:ascii="Courier New" w:hAnsi="Courier New" w:cs="Courier New" w:hint="default"/>
      </w:rPr>
    </w:lvl>
    <w:lvl w:ilvl="2" w:tplc="E564B6CE" w:tentative="1">
      <w:start w:val="1"/>
      <w:numFmt w:val="bullet"/>
      <w:lvlText w:val=""/>
      <w:lvlJc w:val="left"/>
      <w:pPr>
        <w:ind w:left="2220" w:hanging="360"/>
      </w:pPr>
      <w:rPr>
        <w:rFonts w:ascii="Wingdings" w:hAnsi="Wingdings" w:cs="Wingdings" w:hint="default"/>
      </w:rPr>
    </w:lvl>
    <w:lvl w:ilvl="3" w:tplc="B00E8A1A" w:tentative="1">
      <w:start w:val="1"/>
      <w:numFmt w:val="bullet"/>
      <w:lvlText w:val=""/>
      <w:lvlJc w:val="left"/>
      <w:pPr>
        <w:ind w:left="2940" w:hanging="360"/>
      </w:pPr>
      <w:rPr>
        <w:rFonts w:ascii="Symbol" w:hAnsi="Symbol" w:cs="Symbol" w:hint="default"/>
      </w:rPr>
    </w:lvl>
    <w:lvl w:ilvl="4" w:tplc="6C8A7582" w:tentative="1">
      <w:start w:val="1"/>
      <w:numFmt w:val="bullet"/>
      <w:lvlText w:val="o"/>
      <w:lvlJc w:val="left"/>
      <w:pPr>
        <w:ind w:left="3660" w:hanging="360"/>
      </w:pPr>
      <w:rPr>
        <w:rFonts w:ascii="Courier New" w:hAnsi="Courier New" w:cs="Courier New" w:hint="default"/>
      </w:rPr>
    </w:lvl>
    <w:lvl w:ilvl="5" w:tplc="8562A09C" w:tentative="1">
      <w:start w:val="1"/>
      <w:numFmt w:val="bullet"/>
      <w:lvlText w:val=""/>
      <w:lvlJc w:val="left"/>
      <w:pPr>
        <w:ind w:left="4380" w:hanging="360"/>
      </w:pPr>
      <w:rPr>
        <w:rFonts w:ascii="Wingdings" w:hAnsi="Wingdings" w:cs="Wingdings" w:hint="default"/>
      </w:rPr>
    </w:lvl>
    <w:lvl w:ilvl="6" w:tplc="10DAE0C6" w:tentative="1">
      <w:start w:val="1"/>
      <w:numFmt w:val="bullet"/>
      <w:lvlText w:val=""/>
      <w:lvlJc w:val="left"/>
      <w:pPr>
        <w:ind w:left="5100" w:hanging="360"/>
      </w:pPr>
      <w:rPr>
        <w:rFonts w:ascii="Symbol" w:hAnsi="Symbol" w:cs="Symbol" w:hint="default"/>
      </w:rPr>
    </w:lvl>
    <w:lvl w:ilvl="7" w:tplc="BA6096EA" w:tentative="1">
      <w:start w:val="1"/>
      <w:numFmt w:val="bullet"/>
      <w:lvlText w:val="o"/>
      <w:lvlJc w:val="left"/>
      <w:pPr>
        <w:ind w:left="5820" w:hanging="360"/>
      </w:pPr>
      <w:rPr>
        <w:rFonts w:ascii="Courier New" w:hAnsi="Courier New" w:cs="Courier New" w:hint="default"/>
      </w:rPr>
    </w:lvl>
    <w:lvl w:ilvl="8" w:tplc="3496CE6A" w:tentative="1">
      <w:start w:val="1"/>
      <w:numFmt w:val="bullet"/>
      <w:lvlText w:val=""/>
      <w:lvlJc w:val="left"/>
      <w:pPr>
        <w:ind w:left="6540" w:hanging="360"/>
      </w:pPr>
      <w:rPr>
        <w:rFonts w:ascii="Wingdings" w:hAnsi="Wingdings" w:cs="Wingdings" w:hint="default"/>
      </w:rPr>
    </w:lvl>
  </w:abstractNum>
  <w:abstractNum w:abstractNumId="11" w15:restartNumberingAfterBreak="0">
    <w:nsid w:val="45190499"/>
    <w:multiLevelType w:val="hybridMultilevel"/>
    <w:tmpl w:val="0B18E69E"/>
    <w:lvl w:ilvl="0" w:tplc="C554BDBC">
      <w:start w:val="1"/>
      <w:numFmt w:val="bullet"/>
      <w:lvlText w:val=""/>
      <w:lvlJc w:val="left"/>
      <w:pPr>
        <w:ind w:left="720" w:hanging="360"/>
      </w:pPr>
      <w:rPr>
        <w:rFonts w:ascii="Symbol" w:hAnsi="Symbol" w:cs="Symbol" w:hint="default"/>
      </w:rPr>
    </w:lvl>
    <w:lvl w:ilvl="1" w:tplc="84FC4A44" w:tentative="1">
      <w:start w:val="1"/>
      <w:numFmt w:val="bullet"/>
      <w:lvlText w:val="o"/>
      <w:lvlJc w:val="left"/>
      <w:pPr>
        <w:ind w:left="1440" w:hanging="360"/>
      </w:pPr>
      <w:rPr>
        <w:rFonts w:ascii="Courier New" w:hAnsi="Courier New" w:cs="Courier New" w:hint="default"/>
      </w:rPr>
    </w:lvl>
    <w:lvl w:ilvl="2" w:tplc="81840DE4" w:tentative="1">
      <w:start w:val="1"/>
      <w:numFmt w:val="bullet"/>
      <w:lvlText w:val=""/>
      <w:lvlJc w:val="left"/>
      <w:pPr>
        <w:ind w:left="2160" w:hanging="360"/>
      </w:pPr>
      <w:rPr>
        <w:rFonts w:ascii="Wingdings" w:hAnsi="Wingdings" w:cs="Wingdings" w:hint="default"/>
      </w:rPr>
    </w:lvl>
    <w:lvl w:ilvl="3" w:tplc="212A89C0" w:tentative="1">
      <w:start w:val="1"/>
      <w:numFmt w:val="bullet"/>
      <w:lvlText w:val=""/>
      <w:lvlJc w:val="left"/>
      <w:pPr>
        <w:ind w:left="2880" w:hanging="360"/>
      </w:pPr>
      <w:rPr>
        <w:rFonts w:ascii="Symbol" w:hAnsi="Symbol" w:cs="Symbol" w:hint="default"/>
      </w:rPr>
    </w:lvl>
    <w:lvl w:ilvl="4" w:tplc="30D8585E" w:tentative="1">
      <w:start w:val="1"/>
      <w:numFmt w:val="bullet"/>
      <w:lvlText w:val="o"/>
      <w:lvlJc w:val="left"/>
      <w:pPr>
        <w:ind w:left="3600" w:hanging="360"/>
      </w:pPr>
      <w:rPr>
        <w:rFonts w:ascii="Courier New" w:hAnsi="Courier New" w:cs="Courier New" w:hint="default"/>
      </w:rPr>
    </w:lvl>
    <w:lvl w:ilvl="5" w:tplc="7AB6FD28" w:tentative="1">
      <w:start w:val="1"/>
      <w:numFmt w:val="bullet"/>
      <w:lvlText w:val=""/>
      <w:lvlJc w:val="left"/>
      <w:pPr>
        <w:ind w:left="4320" w:hanging="360"/>
      </w:pPr>
      <w:rPr>
        <w:rFonts w:ascii="Wingdings" w:hAnsi="Wingdings" w:cs="Wingdings" w:hint="default"/>
      </w:rPr>
    </w:lvl>
    <w:lvl w:ilvl="6" w:tplc="922068BC" w:tentative="1">
      <w:start w:val="1"/>
      <w:numFmt w:val="bullet"/>
      <w:lvlText w:val=""/>
      <w:lvlJc w:val="left"/>
      <w:pPr>
        <w:ind w:left="5040" w:hanging="360"/>
      </w:pPr>
      <w:rPr>
        <w:rFonts w:ascii="Symbol" w:hAnsi="Symbol" w:cs="Symbol" w:hint="default"/>
      </w:rPr>
    </w:lvl>
    <w:lvl w:ilvl="7" w:tplc="6A12A0D2" w:tentative="1">
      <w:start w:val="1"/>
      <w:numFmt w:val="bullet"/>
      <w:lvlText w:val="o"/>
      <w:lvlJc w:val="left"/>
      <w:pPr>
        <w:ind w:left="5760" w:hanging="360"/>
      </w:pPr>
      <w:rPr>
        <w:rFonts w:ascii="Courier New" w:hAnsi="Courier New" w:cs="Courier New" w:hint="default"/>
      </w:rPr>
    </w:lvl>
    <w:lvl w:ilvl="8" w:tplc="00CE5DE8" w:tentative="1">
      <w:start w:val="1"/>
      <w:numFmt w:val="bullet"/>
      <w:lvlText w:val=""/>
      <w:lvlJc w:val="left"/>
      <w:pPr>
        <w:ind w:left="6480" w:hanging="360"/>
      </w:pPr>
      <w:rPr>
        <w:rFonts w:ascii="Wingdings" w:hAnsi="Wingdings" w:cs="Wingdings" w:hint="default"/>
      </w:rPr>
    </w:lvl>
  </w:abstractNum>
  <w:abstractNum w:abstractNumId="12" w15:restartNumberingAfterBreak="0">
    <w:nsid w:val="495B6E7C"/>
    <w:multiLevelType w:val="hybridMultilevel"/>
    <w:tmpl w:val="D07CE5FE"/>
    <w:lvl w:ilvl="0" w:tplc="5944206C">
      <w:start w:val="1"/>
      <w:numFmt w:val="decimal"/>
      <w:lvlText w:val="%1."/>
      <w:lvlJc w:val="left"/>
      <w:pPr>
        <w:ind w:left="720" w:hanging="360"/>
      </w:pPr>
    </w:lvl>
    <w:lvl w:ilvl="1" w:tplc="222411A8" w:tentative="1">
      <w:start w:val="1"/>
      <w:numFmt w:val="lowerLetter"/>
      <w:lvlText w:val="%2."/>
      <w:lvlJc w:val="left"/>
      <w:pPr>
        <w:ind w:left="1440" w:hanging="360"/>
      </w:pPr>
    </w:lvl>
    <w:lvl w:ilvl="2" w:tplc="AB2C39EC" w:tentative="1">
      <w:start w:val="1"/>
      <w:numFmt w:val="lowerRoman"/>
      <w:lvlText w:val="%3."/>
      <w:lvlJc w:val="right"/>
      <w:pPr>
        <w:ind w:left="2160" w:hanging="180"/>
      </w:pPr>
    </w:lvl>
    <w:lvl w:ilvl="3" w:tplc="9C6A3CF4" w:tentative="1">
      <w:start w:val="1"/>
      <w:numFmt w:val="decimal"/>
      <w:lvlText w:val="%4."/>
      <w:lvlJc w:val="left"/>
      <w:pPr>
        <w:ind w:left="2880" w:hanging="360"/>
      </w:pPr>
    </w:lvl>
    <w:lvl w:ilvl="4" w:tplc="D29EAF74" w:tentative="1">
      <w:start w:val="1"/>
      <w:numFmt w:val="lowerLetter"/>
      <w:lvlText w:val="%5."/>
      <w:lvlJc w:val="left"/>
      <w:pPr>
        <w:ind w:left="3600" w:hanging="360"/>
      </w:pPr>
    </w:lvl>
    <w:lvl w:ilvl="5" w:tplc="9106F89E" w:tentative="1">
      <w:start w:val="1"/>
      <w:numFmt w:val="lowerRoman"/>
      <w:lvlText w:val="%6."/>
      <w:lvlJc w:val="right"/>
      <w:pPr>
        <w:ind w:left="4320" w:hanging="180"/>
      </w:pPr>
    </w:lvl>
    <w:lvl w:ilvl="6" w:tplc="675C9AEA" w:tentative="1">
      <w:start w:val="1"/>
      <w:numFmt w:val="decimal"/>
      <w:lvlText w:val="%7."/>
      <w:lvlJc w:val="left"/>
      <w:pPr>
        <w:ind w:left="5040" w:hanging="360"/>
      </w:pPr>
    </w:lvl>
    <w:lvl w:ilvl="7" w:tplc="9D707DFE" w:tentative="1">
      <w:start w:val="1"/>
      <w:numFmt w:val="lowerLetter"/>
      <w:lvlText w:val="%8."/>
      <w:lvlJc w:val="left"/>
      <w:pPr>
        <w:ind w:left="5760" w:hanging="360"/>
      </w:pPr>
    </w:lvl>
    <w:lvl w:ilvl="8" w:tplc="16B46570" w:tentative="1">
      <w:start w:val="1"/>
      <w:numFmt w:val="lowerRoman"/>
      <w:lvlText w:val="%9."/>
      <w:lvlJc w:val="right"/>
      <w:pPr>
        <w:ind w:left="6480" w:hanging="180"/>
      </w:pPr>
    </w:lvl>
  </w:abstractNum>
  <w:abstractNum w:abstractNumId="13" w15:restartNumberingAfterBreak="0">
    <w:nsid w:val="5AE96DF1"/>
    <w:multiLevelType w:val="hybridMultilevel"/>
    <w:tmpl w:val="235E180C"/>
    <w:lvl w:ilvl="0" w:tplc="DB748452">
      <w:start w:val="5"/>
      <w:numFmt w:val="decimal"/>
      <w:lvlText w:val="%1."/>
      <w:lvlJc w:val="left"/>
      <w:pPr>
        <w:ind w:left="720" w:hanging="360"/>
      </w:pPr>
      <w:rPr>
        <w:rFonts w:hint="default"/>
      </w:rPr>
    </w:lvl>
    <w:lvl w:ilvl="1" w:tplc="E0BC1180" w:tentative="1">
      <w:start w:val="1"/>
      <w:numFmt w:val="lowerLetter"/>
      <w:lvlText w:val="%2."/>
      <w:lvlJc w:val="left"/>
      <w:pPr>
        <w:ind w:left="1440" w:hanging="360"/>
      </w:pPr>
    </w:lvl>
    <w:lvl w:ilvl="2" w:tplc="CC686B4A" w:tentative="1">
      <w:start w:val="1"/>
      <w:numFmt w:val="lowerRoman"/>
      <w:lvlText w:val="%3."/>
      <w:lvlJc w:val="right"/>
      <w:pPr>
        <w:ind w:left="2160" w:hanging="180"/>
      </w:pPr>
    </w:lvl>
    <w:lvl w:ilvl="3" w:tplc="7F9AC2A0" w:tentative="1">
      <w:start w:val="1"/>
      <w:numFmt w:val="decimal"/>
      <w:lvlText w:val="%4."/>
      <w:lvlJc w:val="left"/>
      <w:pPr>
        <w:ind w:left="2880" w:hanging="360"/>
      </w:pPr>
    </w:lvl>
    <w:lvl w:ilvl="4" w:tplc="FF5C1722" w:tentative="1">
      <w:start w:val="1"/>
      <w:numFmt w:val="lowerLetter"/>
      <w:lvlText w:val="%5."/>
      <w:lvlJc w:val="left"/>
      <w:pPr>
        <w:ind w:left="3600" w:hanging="360"/>
      </w:pPr>
    </w:lvl>
    <w:lvl w:ilvl="5" w:tplc="C1E61606" w:tentative="1">
      <w:start w:val="1"/>
      <w:numFmt w:val="lowerRoman"/>
      <w:lvlText w:val="%6."/>
      <w:lvlJc w:val="right"/>
      <w:pPr>
        <w:ind w:left="4320" w:hanging="180"/>
      </w:pPr>
    </w:lvl>
    <w:lvl w:ilvl="6" w:tplc="2F9CFCB6" w:tentative="1">
      <w:start w:val="1"/>
      <w:numFmt w:val="decimal"/>
      <w:lvlText w:val="%7."/>
      <w:lvlJc w:val="left"/>
      <w:pPr>
        <w:ind w:left="5040" w:hanging="360"/>
      </w:pPr>
    </w:lvl>
    <w:lvl w:ilvl="7" w:tplc="7D942782" w:tentative="1">
      <w:start w:val="1"/>
      <w:numFmt w:val="lowerLetter"/>
      <w:lvlText w:val="%8."/>
      <w:lvlJc w:val="left"/>
      <w:pPr>
        <w:ind w:left="5760" w:hanging="360"/>
      </w:pPr>
    </w:lvl>
    <w:lvl w:ilvl="8" w:tplc="E98E87C4" w:tentative="1">
      <w:start w:val="1"/>
      <w:numFmt w:val="lowerRoman"/>
      <w:lvlText w:val="%9."/>
      <w:lvlJc w:val="right"/>
      <w:pPr>
        <w:ind w:left="6480" w:hanging="180"/>
      </w:pPr>
    </w:lvl>
  </w:abstractNum>
  <w:abstractNum w:abstractNumId="14" w15:restartNumberingAfterBreak="0">
    <w:nsid w:val="5BED56EE"/>
    <w:multiLevelType w:val="hybridMultilevel"/>
    <w:tmpl w:val="434C0A16"/>
    <w:lvl w:ilvl="0" w:tplc="31D64E2A">
      <w:start w:val="1"/>
      <w:numFmt w:val="bullet"/>
      <w:lvlText w:val=""/>
      <w:lvlJc w:val="left"/>
      <w:pPr>
        <w:ind w:left="720" w:hanging="360"/>
      </w:pPr>
      <w:rPr>
        <w:rFonts w:ascii="Symbol" w:hAnsi="Symbol" w:hint="default"/>
      </w:rPr>
    </w:lvl>
    <w:lvl w:ilvl="1" w:tplc="EFFC1DAE" w:tentative="1">
      <w:start w:val="1"/>
      <w:numFmt w:val="bullet"/>
      <w:lvlText w:val="o"/>
      <w:lvlJc w:val="left"/>
      <w:pPr>
        <w:ind w:left="1440" w:hanging="360"/>
      </w:pPr>
      <w:rPr>
        <w:rFonts w:ascii="Courier New" w:hAnsi="Courier New" w:cs="Courier New" w:hint="default"/>
      </w:rPr>
    </w:lvl>
    <w:lvl w:ilvl="2" w:tplc="E1DC66E4" w:tentative="1">
      <w:start w:val="1"/>
      <w:numFmt w:val="bullet"/>
      <w:lvlText w:val=""/>
      <w:lvlJc w:val="left"/>
      <w:pPr>
        <w:ind w:left="2160" w:hanging="360"/>
      </w:pPr>
      <w:rPr>
        <w:rFonts w:ascii="Wingdings" w:hAnsi="Wingdings" w:hint="default"/>
      </w:rPr>
    </w:lvl>
    <w:lvl w:ilvl="3" w:tplc="9CA02D24" w:tentative="1">
      <w:start w:val="1"/>
      <w:numFmt w:val="bullet"/>
      <w:lvlText w:val=""/>
      <w:lvlJc w:val="left"/>
      <w:pPr>
        <w:ind w:left="2880" w:hanging="360"/>
      </w:pPr>
      <w:rPr>
        <w:rFonts w:ascii="Symbol" w:hAnsi="Symbol" w:hint="default"/>
      </w:rPr>
    </w:lvl>
    <w:lvl w:ilvl="4" w:tplc="166696D2" w:tentative="1">
      <w:start w:val="1"/>
      <w:numFmt w:val="bullet"/>
      <w:lvlText w:val="o"/>
      <w:lvlJc w:val="left"/>
      <w:pPr>
        <w:ind w:left="3600" w:hanging="360"/>
      </w:pPr>
      <w:rPr>
        <w:rFonts w:ascii="Courier New" w:hAnsi="Courier New" w:cs="Courier New" w:hint="default"/>
      </w:rPr>
    </w:lvl>
    <w:lvl w:ilvl="5" w:tplc="736E9F0C" w:tentative="1">
      <w:start w:val="1"/>
      <w:numFmt w:val="bullet"/>
      <w:lvlText w:val=""/>
      <w:lvlJc w:val="left"/>
      <w:pPr>
        <w:ind w:left="4320" w:hanging="360"/>
      </w:pPr>
      <w:rPr>
        <w:rFonts w:ascii="Wingdings" w:hAnsi="Wingdings" w:hint="default"/>
      </w:rPr>
    </w:lvl>
    <w:lvl w:ilvl="6" w:tplc="0186D59C" w:tentative="1">
      <w:start w:val="1"/>
      <w:numFmt w:val="bullet"/>
      <w:lvlText w:val=""/>
      <w:lvlJc w:val="left"/>
      <w:pPr>
        <w:ind w:left="5040" w:hanging="360"/>
      </w:pPr>
      <w:rPr>
        <w:rFonts w:ascii="Symbol" w:hAnsi="Symbol" w:hint="default"/>
      </w:rPr>
    </w:lvl>
    <w:lvl w:ilvl="7" w:tplc="61A2DA02" w:tentative="1">
      <w:start w:val="1"/>
      <w:numFmt w:val="bullet"/>
      <w:lvlText w:val="o"/>
      <w:lvlJc w:val="left"/>
      <w:pPr>
        <w:ind w:left="5760" w:hanging="360"/>
      </w:pPr>
      <w:rPr>
        <w:rFonts w:ascii="Courier New" w:hAnsi="Courier New" w:cs="Courier New" w:hint="default"/>
      </w:rPr>
    </w:lvl>
    <w:lvl w:ilvl="8" w:tplc="374854F8"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13"/>
  </w:num>
  <w:num w:numId="4">
    <w:abstractNumId w:val="14"/>
  </w:num>
  <w:num w:numId="5">
    <w:abstractNumId w:val="9"/>
  </w:num>
  <w:num w:numId="6">
    <w:abstractNumId w:val="7"/>
  </w:num>
  <w:num w:numId="7">
    <w:abstractNumId w:val="3"/>
  </w:num>
  <w:num w:numId="8">
    <w:abstractNumId w:val="2"/>
  </w:num>
  <w:num w:numId="9">
    <w:abstractNumId w:val="12"/>
  </w:num>
  <w:num w:numId="10">
    <w:abstractNumId w:val="10"/>
  </w:num>
  <w:num w:numId="11">
    <w:abstractNumId w:val="6"/>
  </w:num>
  <w:num w:numId="12">
    <w:abstractNumId w:val="8"/>
  </w:num>
  <w:num w:numId="13">
    <w:abstractNumId w:val="4"/>
  </w:num>
  <w:num w:numId="14">
    <w:abstractNumId w:val="1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czNLWwNDM3MzeyNDdU0lEKTi0uzszPAykwNqoFAJzsgtktAAAA"/>
  </w:docVars>
  <w:rsids>
    <w:rsidRoot w:val="00DF73F1"/>
    <w:rsid w:val="000019DD"/>
    <w:rsid w:val="000023A2"/>
    <w:rsid w:val="0000244B"/>
    <w:rsid w:val="0000365A"/>
    <w:rsid w:val="00003CC5"/>
    <w:rsid w:val="0000457A"/>
    <w:rsid w:val="000047FD"/>
    <w:rsid w:val="00004E86"/>
    <w:rsid w:val="00005992"/>
    <w:rsid w:val="00005EBE"/>
    <w:rsid w:val="00005F18"/>
    <w:rsid w:val="0000609C"/>
    <w:rsid w:val="00010066"/>
    <w:rsid w:val="000102D0"/>
    <w:rsid w:val="00011BA3"/>
    <w:rsid w:val="00011CC8"/>
    <w:rsid w:val="00012714"/>
    <w:rsid w:val="00012F0A"/>
    <w:rsid w:val="00013037"/>
    <w:rsid w:val="00013270"/>
    <w:rsid w:val="00013648"/>
    <w:rsid w:val="000138D7"/>
    <w:rsid w:val="00013B9D"/>
    <w:rsid w:val="00013F97"/>
    <w:rsid w:val="00014779"/>
    <w:rsid w:val="00014E14"/>
    <w:rsid w:val="00015730"/>
    <w:rsid w:val="00015DD5"/>
    <w:rsid w:val="000173B1"/>
    <w:rsid w:val="00017B85"/>
    <w:rsid w:val="00017BC6"/>
    <w:rsid w:val="00022037"/>
    <w:rsid w:val="00023B31"/>
    <w:rsid w:val="00023CD4"/>
    <w:rsid w:val="00024345"/>
    <w:rsid w:val="000254D8"/>
    <w:rsid w:val="0002575D"/>
    <w:rsid w:val="000257FD"/>
    <w:rsid w:val="00025E50"/>
    <w:rsid w:val="00026ECB"/>
    <w:rsid w:val="00027724"/>
    <w:rsid w:val="00031B26"/>
    <w:rsid w:val="00032A4E"/>
    <w:rsid w:val="00033108"/>
    <w:rsid w:val="00034908"/>
    <w:rsid w:val="0003545F"/>
    <w:rsid w:val="00035945"/>
    <w:rsid w:val="00037D28"/>
    <w:rsid w:val="00037D3C"/>
    <w:rsid w:val="00040632"/>
    <w:rsid w:val="0004120D"/>
    <w:rsid w:val="000416F4"/>
    <w:rsid w:val="00041CC7"/>
    <w:rsid w:val="00042D7B"/>
    <w:rsid w:val="00043B47"/>
    <w:rsid w:val="000440AA"/>
    <w:rsid w:val="00044E72"/>
    <w:rsid w:val="00045EE4"/>
    <w:rsid w:val="0004663E"/>
    <w:rsid w:val="00047740"/>
    <w:rsid w:val="00047D44"/>
    <w:rsid w:val="00053110"/>
    <w:rsid w:val="00054F11"/>
    <w:rsid w:val="00055308"/>
    <w:rsid w:val="000579CD"/>
    <w:rsid w:val="00060410"/>
    <w:rsid w:val="00061CBB"/>
    <w:rsid w:val="00062794"/>
    <w:rsid w:val="00063E0E"/>
    <w:rsid w:val="00063F0D"/>
    <w:rsid w:val="00064732"/>
    <w:rsid w:val="00064959"/>
    <w:rsid w:val="00064EDA"/>
    <w:rsid w:val="00065452"/>
    <w:rsid w:val="00065861"/>
    <w:rsid w:val="000659FA"/>
    <w:rsid w:val="00065A3F"/>
    <w:rsid w:val="00066377"/>
    <w:rsid w:val="000671D6"/>
    <w:rsid w:val="000676C9"/>
    <w:rsid w:val="00070D87"/>
    <w:rsid w:val="0007184F"/>
    <w:rsid w:val="0007225A"/>
    <w:rsid w:val="00074A96"/>
    <w:rsid w:val="0007585F"/>
    <w:rsid w:val="00075DF5"/>
    <w:rsid w:val="00075EC8"/>
    <w:rsid w:val="00076178"/>
    <w:rsid w:val="000767C4"/>
    <w:rsid w:val="000775D8"/>
    <w:rsid w:val="00080B5F"/>
    <w:rsid w:val="00080BE4"/>
    <w:rsid w:val="00080DAE"/>
    <w:rsid w:val="00080F40"/>
    <w:rsid w:val="00080F8B"/>
    <w:rsid w:val="0008308A"/>
    <w:rsid w:val="0008361E"/>
    <w:rsid w:val="00083C24"/>
    <w:rsid w:val="00086EB2"/>
    <w:rsid w:val="00087AA3"/>
    <w:rsid w:val="00090D59"/>
    <w:rsid w:val="0009161A"/>
    <w:rsid w:val="000930F6"/>
    <w:rsid w:val="00093361"/>
    <w:rsid w:val="00093C12"/>
    <w:rsid w:val="000951A9"/>
    <w:rsid w:val="00095BBA"/>
    <w:rsid w:val="000961B9"/>
    <w:rsid w:val="000966DC"/>
    <w:rsid w:val="00096A01"/>
    <w:rsid w:val="00096FFE"/>
    <w:rsid w:val="0009770E"/>
    <w:rsid w:val="000A2B2E"/>
    <w:rsid w:val="000A34C4"/>
    <w:rsid w:val="000A354E"/>
    <w:rsid w:val="000A3912"/>
    <w:rsid w:val="000A40A5"/>
    <w:rsid w:val="000A43F9"/>
    <w:rsid w:val="000A5580"/>
    <w:rsid w:val="000A5C4B"/>
    <w:rsid w:val="000A6300"/>
    <w:rsid w:val="000A6722"/>
    <w:rsid w:val="000A6FD6"/>
    <w:rsid w:val="000A745D"/>
    <w:rsid w:val="000A7C28"/>
    <w:rsid w:val="000A7E82"/>
    <w:rsid w:val="000B09D4"/>
    <w:rsid w:val="000B119E"/>
    <w:rsid w:val="000B1713"/>
    <w:rsid w:val="000B194D"/>
    <w:rsid w:val="000B3509"/>
    <w:rsid w:val="000B3E0E"/>
    <w:rsid w:val="000B3F13"/>
    <w:rsid w:val="000B554B"/>
    <w:rsid w:val="000B587B"/>
    <w:rsid w:val="000B6659"/>
    <w:rsid w:val="000B6B03"/>
    <w:rsid w:val="000B720C"/>
    <w:rsid w:val="000B75E8"/>
    <w:rsid w:val="000B7DC7"/>
    <w:rsid w:val="000C0B04"/>
    <w:rsid w:val="000C0C79"/>
    <w:rsid w:val="000C1223"/>
    <w:rsid w:val="000C281E"/>
    <w:rsid w:val="000C3B95"/>
    <w:rsid w:val="000C3E6E"/>
    <w:rsid w:val="000C7644"/>
    <w:rsid w:val="000D0AED"/>
    <w:rsid w:val="000D1C2F"/>
    <w:rsid w:val="000D1E12"/>
    <w:rsid w:val="000D1FD3"/>
    <w:rsid w:val="000D2366"/>
    <w:rsid w:val="000D29C9"/>
    <w:rsid w:val="000D59A7"/>
    <w:rsid w:val="000D7F3F"/>
    <w:rsid w:val="000E0755"/>
    <w:rsid w:val="000E16D7"/>
    <w:rsid w:val="000E2016"/>
    <w:rsid w:val="000E2921"/>
    <w:rsid w:val="000E32CD"/>
    <w:rsid w:val="000E3976"/>
    <w:rsid w:val="000E3B10"/>
    <w:rsid w:val="000E65D5"/>
    <w:rsid w:val="000E6990"/>
    <w:rsid w:val="000E7732"/>
    <w:rsid w:val="000F1514"/>
    <w:rsid w:val="000F1849"/>
    <w:rsid w:val="000F1F09"/>
    <w:rsid w:val="000F216C"/>
    <w:rsid w:val="000F5AE8"/>
    <w:rsid w:val="000F5D47"/>
    <w:rsid w:val="000F6536"/>
    <w:rsid w:val="000F65C0"/>
    <w:rsid w:val="000F65C3"/>
    <w:rsid w:val="000F7F0F"/>
    <w:rsid w:val="001014EC"/>
    <w:rsid w:val="00101585"/>
    <w:rsid w:val="00101E93"/>
    <w:rsid w:val="00102B0A"/>
    <w:rsid w:val="00103098"/>
    <w:rsid w:val="001047D6"/>
    <w:rsid w:val="00105539"/>
    <w:rsid w:val="001055C3"/>
    <w:rsid w:val="00105A76"/>
    <w:rsid w:val="00105CA7"/>
    <w:rsid w:val="00106CB0"/>
    <w:rsid w:val="00107898"/>
    <w:rsid w:val="001079E5"/>
    <w:rsid w:val="001102CD"/>
    <w:rsid w:val="00110ABF"/>
    <w:rsid w:val="00110C12"/>
    <w:rsid w:val="0011225B"/>
    <w:rsid w:val="00114BCA"/>
    <w:rsid w:val="00114EC2"/>
    <w:rsid w:val="00115E0E"/>
    <w:rsid w:val="00116B98"/>
    <w:rsid w:val="00117633"/>
    <w:rsid w:val="00117CFD"/>
    <w:rsid w:val="001202DA"/>
    <w:rsid w:val="001212C0"/>
    <w:rsid w:val="00122A13"/>
    <w:rsid w:val="00122B4B"/>
    <w:rsid w:val="00122C36"/>
    <w:rsid w:val="00123EBE"/>
    <w:rsid w:val="00124644"/>
    <w:rsid w:val="001248E9"/>
    <w:rsid w:val="00124CDE"/>
    <w:rsid w:val="0012622F"/>
    <w:rsid w:val="00127902"/>
    <w:rsid w:val="00127D44"/>
    <w:rsid w:val="00130B73"/>
    <w:rsid w:val="0013115C"/>
    <w:rsid w:val="00131966"/>
    <w:rsid w:val="001323A1"/>
    <w:rsid w:val="00133C48"/>
    <w:rsid w:val="00134D39"/>
    <w:rsid w:val="001367A5"/>
    <w:rsid w:val="001378B0"/>
    <w:rsid w:val="00137B3B"/>
    <w:rsid w:val="00137FD2"/>
    <w:rsid w:val="0014048E"/>
    <w:rsid w:val="0014196E"/>
    <w:rsid w:val="00144458"/>
    <w:rsid w:val="0014470B"/>
    <w:rsid w:val="0014494F"/>
    <w:rsid w:val="00145F8E"/>
    <w:rsid w:val="00147785"/>
    <w:rsid w:val="001502F8"/>
    <w:rsid w:val="00152748"/>
    <w:rsid w:val="00152E50"/>
    <w:rsid w:val="00153581"/>
    <w:rsid w:val="0015538C"/>
    <w:rsid w:val="001556F0"/>
    <w:rsid w:val="00156954"/>
    <w:rsid w:val="0015715C"/>
    <w:rsid w:val="00157B50"/>
    <w:rsid w:val="00160152"/>
    <w:rsid w:val="00160F0C"/>
    <w:rsid w:val="00161B15"/>
    <w:rsid w:val="00162177"/>
    <w:rsid w:val="001626EE"/>
    <w:rsid w:val="00162881"/>
    <w:rsid w:val="00163B54"/>
    <w:rsid w:val="00163C80"/>
    <w:rsid w:val="00164E7E"/>
    <w:rsid w:val="001657A9"/>
    <w:rsid w:val="001671B2"/>
    <w:rsid w:val="00167FB4"/>
    <w:rsid w:val="00170966"/>
    <w:rsid w:val="001720C6"/>
    <w:rsid w:val="0017263E"/>
    <w:rsid w:val="00172E9C"/>
    <w:rsid w:val="001731DE"/>
    <w:rsid w:val="00173A71"/>
    <w:rsid w:val="00173E6F"/>
    <w:rsid w:val="00174058"/>
    <w:rsid w:val="00174ED9"/>
    <w:rsid w:val="00175076"/>
    <w:rsid w:val="0017508A"/>
    <w:rsid w:val="00175404"/>
    <w:rsid w:val="00175FDE"/>
    <w:rsid w:val="00177011"/>
    <w:rsid w:val="00177ED0"/>
    <w:rsid w:val="001803FE"/>
    <w:rsid w:val="001818C9"/>
    <w:rsid w:val="00181BAC"/>
    <w:rsid w:val="00184511"/>
    <w:rsid w:val="0018475F"/>
    <w:rsid w:val="00184C10"/>
    <w:rsid w:val="00185008"/>
    <w:rsid w:val="001851ED"/>
    <w:rsid w:val="00185BBF"/>
    <w:rsid w:val="00185FDD"/>
    <w:rsid w:val="00186392"/>
    <w:rsid w:val="00186CEE"/>
    <w:rsid w:val="00187868"/>
    <w:rsid w:val="00187B19"/>
    <w:rsid w:val="00187E20"/>
    <w:rsid w:val="001901B0"/>
    <w:rsid w:val="00190B9A"/>
    <w:rsid w:val="00190F09"/>
    <w:rsid w:val="00190F20"/>
    <w:rsid w:val="00192228"/>
    <w:rsid w:val="001923AA"/>
    <w:rsid w:val="00192FD2"/>
    <w:rsid w:val="00193638"/>
    <w:rsid w:val="0019364E"/>
    <w:rsid w:val="001940CC"/>
    <w:rsid w:val="00194385"/>
    <w:rsid w:val="00195C76"/>
    <w:rsid w:val="0019614E"/>
    <w:rsid w:val="00196636"/>
    <w:rsid w:val="001A0082"/>
    <w:rsid w:val="001A029E"/>
    <w:rsid w:val="001A04BC"/>
    <w:rsid w:val="001A0CA2"/>
    <w:rsid w:val="001A22B4"/>
    <w:rsid w:val="001A2552"/>
    <w:rsid w:val="001A28B9"/>
    <w:rsid w:val="001A52D0"/>
    <w:rsid w:val="001A54A7"/>
    <w:rsid w:val="001A5DBC"/>
    <w:rsid w:val="001A6395"/>
    <w:rsid w:val="001A780F"/>
    <w:rsid w:val="001A7824"/>
    <w:rsid w:val="001A7A2A"/>
    <w:rsid w:val="001B1173"/>
    <w:rsid w:val="001B135E"/>
    <w:rsid w:val="001B18C2"/>
    <w:rsid w:val="001B3167"/>
    <w:rsid w:val="001B412E"/>
    <w:rsid w:val="001B5F67"/>
    <w:rsid w:val="001B64BF"/>
    <w:rsid w:val="001C3868"/>
    <w:rsid w:val="001C3AD2"/>
    <w:rsid w:val="001C530B"/>
    <w:rsid w:val="001C5CD5"/>
    <w:rsid w:val="001C5E21"/>
    <w:rsid w:val="001C6115"/>
    <w:rsid w:val="001C6D8F"/>
    <w:rsid w:val="001C6ED7"/>
    <w:rsid w:val="001C79CA"/>
    <w:rsid w:val="001C7A0E"/>
    <w:rsid w:val="001D40A2"/>
    <w:rsid w:val="001D4E55"/>
    <w:rsid w:val="001D6E72"/>
    <w:rsid w:val="001D73B7"/>
    <w:rsid w:val="001D76F2"/>
    <w:rsid w:val="001D77ED"/>
    <w:rsid w:val="001D784B"/>
    <w:rsid w:val="001D7AC6"/>
    <w:rsid w:val="001E1E42"/>
    <w:rsid w:val="001E32B2"/>
    <w:rsid w:val="001E3B0E"/>
    <w:rsid w:val="001E4928"/>
    <w:rsid w:val="001E6792"/>
    <w:rsid w:val="001E7A36"/>
    <w:rsid w:val="001E7E74"/>
    <w:rsid w:val="001F0D8A"/>
    <w:rsid w:val="001F194B"/>
    <w:rsid w:val="001F1A14"/>
    <w:rsid w:val="001F23F3"/>
    <w:rsid w:val="001F2EA6"/>
    <w:rsid w:val="001F42A1"/>
    <w:rsid w:val="001F544A"/>
    <w:rsid w:val="001F5DB8"/>
    <w:rsid w:val="001F6827"/>
    <w:rsid w:val="001F7090"/>
    <w:rsid w:val="00200033"/>
    <w:rsid w:val="00200E64"/>
    <w:rsid w:val="00201020"/>
    <w:rsid w:val="00201BF6"/>
    <w:rsid w:val="002029AD"/>
    <w:rsid w:val="00202DF6"/>
    <w:rsid w:val="002031B2"/>
    <w:rsid w:val="002048B3"/>
    <w:rsid w:val="00204CBD"/>
    <w:rsid w:val="00206F5B"/>
    <w:rsid w:val="00207EA7"/>
    <w:rsid w:val="0021141E"/>
    <w:rsid w:val="00211682"/>
    <w:rsid w:val="00211DC7"/>
    <w:rsid w:val="00212603"/>
    <w:rsid w:val="002139F3"/>
    <w:rsid w:val="00213B76"/>
    <w:rsid w:val="00215221"/>
    <w:rsid w:val="002153ED"/>
    <w:rsid w:val="0021592B"/>
    <w:rsid w:val="00215AE6"/>
    <w:rsid w:val="002163FE"/>
    <w:rsid w:val="00217A8F"/>
    <w:rsid w:val="002209E8"/>
    <w:rsid w:val="002210CC"/>
    <w:rsid w:val="0022115F"/>
    <w:rsid w:val="00221675"/>
    <w:rsid w:val="00221821"/>
    <w:rsid w:val="002230F3"/>
    <w:rsid w:val="002240B5"/>
    <w:rsid w:val="00224B72"/>
    <w:rsid w:val="00225C7D"/>
    <w:rsid w:val="0022638C"/>
    <w:rsid w:val="0022652E"/>
    <w:rsid w:val="0022676F"/>
    <w:rsid w:val="0023220D"/>
    <w:rsid w:val="00232FBA"/>
    <w:rsid w:val="00233C59"/>
    <w:rsid w:val="002358B4"/>
    <w:rsid w:val="0023629B"/>
    <w:rsid w:val="002377D5"/>
    <w:rsid w:val="002407E9"/>
    <w:rsid w:val="002415EF"/>
    <w:rsid w:val="002429FB"/>
    <w:rsid w:val="0024363F"/>
    <w:rsid w:val="0024445D"/>
    <w:rsid w:val="00245F22"/>
    <w:rsid w:val="00246873"/>
    <w:rsid w:val="00250714"/>
    <w:rsid w:val="00251EED"/>
    <w:rsid w:val="002530D2"/>
    <w:rsid w:val="00253AA4"/>
    <w:rsid w:val="00253D8A"/>
    <w:rsid w:val="00256D9A"/>
    <w:rsid w:val="00260119"/>
    <w:rsid w:val="00261578"/>
    <w:rsid w:val="00262D38"/>
    <w:rsid w:val="0026321B"/>
    <w:rsid w:val="002633D4"/>
    <w:rsid w:val="00264D84"/>
    <w:rsid w:val="002657E9"/>
    <w:rsid w:val="00265D0E"/>
    <w:rsid w:val="002665A4"/>
    <w:rsid w:val="002670B5"/>
    <w:rsid w:val="0026798C"/>
    <w:rsid w:val="002679A5"/>
    <w:rsid w:val="00273260"/>
    <w:rsid w:val="002737B9"/>
    <w:rsid w:val="002742F5"/>
    <w:rsid w:val="00275D30"/>
    <w:rsid w:val="002808A3"/>
    <w:rsid w:val="00281E81"/>
    <w:rsid w:val="00282125"/>
    <w:rsid w:val="0028261D"/>
    <w:rsid w:val="002832C6"/>
    <w:rsid w:val="0028368D"/>
    <w:rsid w:val="00283F68"/>
    <w:rsid w:val="0028470F"/>
    <w:rsid w:val="002856FD"/>
    <w:rsid w:val="0028579D"/>
    <w:rsid w:val="00285EAC"/>
    <w:rsid w:val="00287C96"/>
    <w:rsid w:val="00287CB6"/>
    <w:rsid w:val="00287E32"/>
    <w:rsid w:val="0029009B"/>
    <w:rsid w:val="0029010E"/>
    <w:rsid w:val="0029074C"/>
    <w:rsid w:val="00290D8A"/>
    <w:rsid w:val="00291147"/>
    <w:rsid w:val="00291410"/>
    <w:rsid w:val="00291B36"/>
    <w:rsid w:val="00291F83"/>
    <w:rsid w:val="0029326A"/>
    <w:rsid w:val="00293326"/>
    <w:rsid w:val="002936DF"/>
    <w:rsid w:val="00294C28"/>
    <w:rsid w:val="0029613D"/>
    <w:rsid w:val="00297565"/>
    <w:rsid w:val="00297BD2"/>
    <w:rsid w:val="002A0AEF"/>
    <w:rsid w:val="002A17D8"/>
    <w:rsid w:val="002A32F9"/>
    <w:rsid w:val="002A3DA6"/>
    <w:rsid w:val="002A47FB"/>
    <w:rsid w:val="002A4A4E"/>
    <w:rsid w:val="002A4DED"/>
    <w:rsid w:val="002A684B"/>
    <w:rsid w:val="002B0F41"/>
    <w:rsid w:val="002B3349"/>
    <w:rsid w:val="002B4100"/>
    <w:rsid w:val="002B432F"/>
    <w:rsid w:val="002B50F9"/>
    <w:rsid w:val="002B516F"/>
    <w:rsid w:val="002B5268"/>
    <w:rsid w:val="002B5583"/>
    <w:rsid w:val="002B638E"/>
    <w:rsid w:val="002B7403"/>
    <w:rsid w:val="002B7A7D"/>
    <w:rsid w:val="002C25E2"/>
    <w:rsid w:val="002C270A"/>
    <w:rsid w:val="002C414A"/>
    <w:rsid w:val="002C41E5"/>
    <w:rsid w:val="002C4229"/>
    <w:rsid w:val="002C4AF6"/>
    <w:rsid w:val="002C4D3C"/>
    <w:rsid w:val="002C5453"/>
    <w:rsid w:val="002C7054"/>
    <w:rsid w:val="002C7483"/>
    <w:rsid w:val="002D0E7F"/>
    <w:rsid w:val="002D1468"/>
    <w:rsid w:val="002D2395"/>
    <w:rsid w:val="002D34C2"/>
    <w:rsid w:val="002D4D08"/>
    <w:rsid w:val="002D6E8C"/>
    <w:rsid w:val="002D7330"/>
    <w:rsid w:val="002D733B"/>
    <w:rsid w:val="002D7613"/>
    <w:rsid w:val="002E0813"/>
    <w:rsid w:val="002E3DA3"/>
    <w:rsid w:val="002E4B48"/>
    <w:rsid w:val="002E4CB7"/>
    <w:rsid w:val="002E547B"/>
    <w:rsid w:val="002E5A4C"/>
    <w:rsid w:val="002E6A05"/>
    <w:rsid w:val="002E722E"/>
    <w:rsid w:val="002E77C7"/>
    <w:rsid w:val="002E7DD3"/>
    <w:rsid w:val="002F07F3"/>
    <w:rsid w:val="002F0F54"/>
    <w:rsid w:val="002F116D"/>
    <w:rsid w:val="002F2609"/>
    <w:rsid w:val="002F2AB4"/>
    <w:rsid w:val="002F3390"/>
    <w:rsid w:val="002F3802"/>
    <w:rsid w:val="002F3857"/>
    <w:rsid w:val="002F42AF"/>
    <w:rsid w:val="002F47F3"/>
    <w:rsid w:val="002F63C7"/>
    <w:rsid w:val="002F6C43"/>
    <w:rsid w:val="002F70DE"/>
    <w:rsid w:val="002F7D43"/>
    <w:rsid w:val="00301F48"/>
    <w:rsid w:val="00302AAC"/>
    <w:rsid w:val="003032D2"/>
    <w:rsid w:val="003039B0"/>
    <w:rsid w:val="003043D3"/>
    <w:rsid w:val="00304F2E"/>
    <w:rsid w:val="00305621"/>
    <w:rsid w:val="00306006"/>
    <w:rsid w:val="003064CA"/>
    <w:rsid w:val="003068EF"/>
    <w:rsid w:val="00307351"/>
    <w:rsid w:val="00307432"/>
    <w:rsid w:val="00311EBB"/>
    <w:rsid w:val="00312CBF"/>
    <w:rsid w:val="00313150"/>
    <w:rsid w:val="003154A7"/>
    <w:rsid w:val="003154D1"/>
    <w:rsid w:val="00315898"/>
    <w:rsid w:val="0031599F"/>
    <w:rsid w:val="00315C3B"/>
    <w:rsid w:val="00315E52"/>
    <w:rsid w:val="00315FB7"/>
    <w:rsid w:val="0031648E"/>
    <w:rsid w:val="00316833"/>
    <w:rsid w:val="00316EAF"/>
    <w:rsid w:val="00320FFB"/>
    <w:rsid w:val="00321946"/>
    <w:rsid w:val="003228B3"/>
    <w:rsid w:val="00322BB3"/>
    <w:rsid w:val="00323418"/>
    <w:rsid w:val="00323455"/>
    <w:rsid w:val="003247F7"/>
    <w:rsid w:val="00325C90"/>
    <w:rsid w:val="0032605F"/>
    <w:rsid w:val="00326736"/>
    <w:rsid w:val="003267A4"/>
    <w:rsid w:val="00327908"/>
    <w:rsid w:val="00327A23"/>
    <w:rsid w:val="00330F6D"/>
    <w:rsid w:val="003320EB"/>
    <w:rsid w:val="003326B0"/>
    <w:rsid w:val="00332E0F"/>
    <w:rsid w:val="003335E4"/>
    <w:rsid w:val="00334072"/>
    <w:rsid w:val="0033423E"/>
    <w:rsid w:val="003360D8"/>
    <w:rsid w:val="0033726E"/>
    <w:rsid w:val="00337F17"/>
    <w:rsid w:val="00340546"/>
    <w:rsid w:val="00340C82"/>
    <w:rsid w:val="0034181C"/>
    <w:rsid w:val="00343403"/>
    <w:rsid w:val="00343D09"/>
    <w:rsid w:val="0034482D"/>
    <w:rsid w:val="00345C89"/>
    <w:rsid w:val="00350D07"/>
    <w:rsid w:val="00351535"/>
    <w:rsid w:val="003522A5"/>
    <w:rsid w:val="00352719"/>
    <w:rsid w:val="00353853"/>
    <w:rsid w:val="0035440A"/>
    <w:rsid w:val="0035467F"/>
    <w:rsid w:val="00354799"/>
    <w:rsid w:val="00356F11"/>
    <w:rsid w:val="003573C9"/>
    <w:rsid w:val="00357889"/>
    <w:rsid w:val="003579B4"/>
    <w:rsid w:val="003607C6"/>
    <w:rsid w:val="00360E73"/>
    <w:rsid w:val="00360F39"/>
    <w:rsid w:val="003630C9"/>
    <w:rsid w:val="003649E7"/>
    <w:rsid w:val="00365186"/>
    <w:rsid w:val="00367A80"/>
    <w:rsid w:val="00371130"/>
    <w:rsid w:val="00372EF5"/>
    <w:rsid w:val="003730CC"/>
    <w:rsid w:val="003743AC"/>
    <w:rsid w:val="00374FB3"/>
    <w:rsid w:val="00375C54"/>
    <w:rsid w:val="00375E79"/>
    <w:rsid w:val="00377400"/>
    <w:rsid w:val="003801B9"/>
    <w:rsid w:val="00381826"/>
    <w:rsid w:val="0038182E"/>
    <w:rsid w:val="00381CFC"/>
    <w:rsid w:val="00382257"/>
    <w:rsid w:val="003840F9"/>
    <w:rsid w:val="00384C36"/>
    <w:rsid w:val="00384EB6"/>
    <w:rsid w:val="003863A6"/>
    <w:rsid w:val="00386E36"/>
    <w:rsid w:val="00386F28"/>
    <w:rsid w:val="003875B5"/>
    <w:rsid w:val="00387665"/>
    <w:rsid w:val="00390E11"/>
    <w:rsid w:val="00390EDD"/>
    <w:rsid w:val="00391011"/>
    <w:rsid w:val="00391803"/>
    <w:rsid w:val="0039249A"/>
    <w:rsid w:val="0039298F"/>
    <w:rsid w:val="00393B6A"/>
    <w:rsid w:val="00394632"/>
    <w:rsid w:val="00395D20"/>
    <w:rsid w:val="00396961"/>
    <w:rsid w:val="00396D7C"/>
    <w:rsid w:val="003A0F09"/>
    <w:rsid w:val="003A122D"/>
    <w:rsid w:val="003A1FF7"/>
    <w:rsid w:val="003A35C5"/>
    <w:rsid w:val="003A36C0"/>
    <w:rsid w:val="003A433C"/>
    <w:rsid w:val="003A65C9"/>
    <w:rsid w:val="003A6CC0"/>
    <w:rsid w:val="003A6E39"/>
    <w:rsid w:val="003A7C57"/>
    <w:rsid w:val="003B00C3"/>
    <w:rsid w:val="003B03E7"/>
    <w:rsid w:val="003B0577"/>
    <w:rsid w:val="003B0F72"/>
    <w:rsid w:val="003B0FD8"/>
    <w:rsid w:val="003B10E0"/>
    <w:rsid w:val="003B17D2"/>
    <w:rsid w:val="003B1F2C"/>
    <w:rsid w:val="003B28D1"/>
    <w:rsid w:val="003B296C"/>
    <w:rsid w:val="003B3B77"/>
    <w:rsid w:val="003B3B7E"/>
    <w:rsid w:val="003B42A9"/>
    <w:rsid w:val="003B44CD"/>
    <w:rsid w:val="003B52D7"/>
    <w:rsid w:val="003B5D71"/>
    <w:rsid w:val="003B7754"/>
    <w:rsid w:val="003B7F92"/>
    <w:rsid w:val="003C04EC"/>
    <w:rsid w:val="003C1ABB"/>
    <w:rsid w:val="003C1BD2"/>
    <w:rsid w:val="003C29C7"/>
    <w:rsid w:val="003C3222"/>
    <w:rsid w:val="003C3F19"/>
    <w:rsid w:val="003C5565"/>
    <w:rsid w:val="003C5D6D"/>
    <w:rsid w:val="003C6B3D"/>
    <w:rsid w:val="003D12F2"/>
    <w:rsid w:val="003D197F"/>
    <w:rsid w:val="003D1C89"/>
    <w:rsid w:val="003D2027"/>
    <w:rsid w:val="003D20EA"/>
    <w:rsid w:val="003D2691"/>
    <w:rsid w:val="003D27FE"/>
    <w:rsid w:val="003D2E48"/>
    <w:rsid w:val="003D30C4"/>
    <w:rsid w:val="003D46B6"/>
    <w:rsid w:val="003D4CB5"/>
    <w:rsid w:val="003D5562"/>
    <w:rsid w:val="003D5F9D"/>
    <w:rsid w:val="003D6358"/>
    <w:rsid w:val="003D673B"/>
    <w:rsid w:val="003D7137"/>
    <w:rsid w:val="003E0AA8"/>
    <w:rsid w:val="003E104D"/>
    <w:rsid w:val="003E14D9"/>
    <w:rsid w:val="003E1871"/>
    <w:rsid w:val="003E1A3F"/>
    <w:rsid w:val="003E22F3"/>
    <w:rsid w:val="003E35CF"/>
    <w:rsid w:val="003E4187"/>
    <w:rsid w:val="003E4211"/>
    <w:rsid w:val="003E4CD7"/>
    <w:rsid w:val="003E5365"/>
    <w:rsid w:val="003E6E69"/>
    <w:rsid w:val="003E725A"/>
    <w:rsid w:val="003F007B"/>
    <w:rsid w:val="003F00E1"/>
    <w:rsid w:val="003F0B61"/>
    <w:rsid w:val="003F0E3B"/>
    <w:rsid w:val="003F2106"/>
    <w:rsid w:val="003F3F0B"/>
    <w:rsid w:val="003F4050"/>
    <w:rsid w:val="003F4A41"/>
    <w:rsid w:val="003F4A6D"/>
    <w:rsid w:val="003F63A2"/>
    <w:rsid w:val="00400E2E"/>
    <w:rsid w:val="004016E2"/>
    <w:rsid w:val="00401A1F"/>
    <w:rsid w:val="00403549"/>
    <w:rsid w:val="00404F83"/>
    <w:rsid w:val="0040609F"/>
    <w:rsid w:val="0040635B"/>
    <w:rsid w:val="00406404"/>
    <w:rsid w:val="00407273"/>
    <w:rsid w:val="00410E45"/>
    <w:rsid w:val="0041126C"/>
    <w:rsid w:val="00411A70"/>
    <w:rsid w:val="00411FB4"/>
    <w:rsid w:val="00412910"/>
    <w:rsid w:val="004130B1"/>
    <w:rsid w:val="00413244"/>
    <w:rsid w:val="00413AA8"/>
    <w:rsid w:val="0041629A"/>
    <w:rsid w:val="00417BE9"/>
    <w:rsid w:val="00420D1A"/>
    <w:rsid w:val="0042140E"/>
    <w:rsid w:val="00421439"/>
    <w:rsid w:val="00422D9B"/>
    <w:rsid w:val="00423E45"/>
    <w:rsid w:val="00424727"/>
    <w:rsid w:val="00424973"/>
    <w:rsid w:val="00426982"/>
    <w:rsid w:val="00426ED9"/>
    <w:rsid w:val="00427410"/>
    <w:rsid w:val="004277AE"/>
    <w:rsid w:val="00432171"/>
    <w:rsid w:val="00433192"/>
    <w:rsid w:val="00433696"/>
    <w:rsid w:val="004340E0"/>
    <w:rsid w:val="004350C7"/>
    <w:rsid w:val="004356CF"/>
    <w:rsid w:val="00435E83"/>
    <w:rsid w:val="00436333"/>
    <w:rsid w:val="00437566"/>
    <w:rsid w:val="004375E6"/>
    <w:rsid w:val="00437D5E"/>
    <w:rsid w:val="0044067F"/>
    <w:rsid w:val="004419CC"/>
    <w:rsid w:val="00441EF3"/>
    <w:rsid w:val="00442408"/>
    <w:rsid w:val="00443C4C"/>
    <w:rsid w:val="00444453"/>
    <w:rsid w:val="00444625"/>
    <w:rsid w:val="004448F8"/>
    <w:rsid w:val="00445D72"/>
    <w:rsid w:val="00446C7E"/>
    <w:rsid w:val="00446D89"/>
    <w:rsid w:val="004506A7"/>
    <w:rsid w:val="00452498"/>
    <w:rsid w:val="00452E01"/>
    <w:rsid w:val="00454894"/>
    <w:rsid w:val="0045584A"/>
    <w:rsid w:val="00455D3F"/>
    <w:rsid w:val="00456F23"/>
    <w:rsid w:val="00456FD1"/>
    <w:rsid w:val="00460331"/>
    <w:rsid w:val="004628BE"/>
    <w:rsid w:val="00464E1A"/>
    <w:rsid w:val="0046564F"/>
    <w:rsid w:val="004657B0"/>
    <w:rsid w:val="00465E50"/>
    <w:rsid w:val="00466491"/>
    <w:rsid w:val="00466B05"/>
    <w:rsid w:val="00467252"/>
    <w:rsid w:val="0046779C"/>
    <w:rsid w:val="00467D09"/>
    <w:rsid w:val="00467DEA"/>
    <w:rsid w:val="00467FD9"/>
    <w:rsid w:val="004712B6"/>
    <w:rsid w:val="00471F96"/>
    <w:rsid w:val="00472B5B"/>
    <w:rsid w:val="00473EE2"/>
    <w:rsid w:val="004764B1"/>
    <w:rsid w:val="00476B3A"/>
    <w:rsid w:val="00477123"/>
    <w:rsid w:val="0048052F"/>
    <w:rsid w:val="00481661"/>
    <w:rsid w:val="00481C06"/>
    <w:rsid w:val="004838F7"/>
    <w:rsid w:val="00483FE3"/>
    <w:rsid w:val="004843C5"/>
    <w:rsid w:val="00484691"/>
    <w:rsid w:val="00484A9E"/>
    <w:rsid w:val="004864A4"/>
    <w:rsid w:val="00487022"/>
    <w:rsid w:val="00487EA6"/>
    <w:rsid w:val="004900C0"/>
    <w:rsid w:val="00490782"/>
    <w:rsid w:val="004909F1"/>
    <w:rsid w:val="00491E6F"/>
    <w:rsid w:val="004926B0"/>
    <w:rsid w:val="00492B61"/>
    <w:rsid w:val="00493397"/>
    <w:rsid w:val="004934DD"/>
    <w:rsid w:val="004941C2"/>
    <w:rsid w:val="00494816"/>
    <w:rsid w:val="00494886"/>
    <w:rsid w:val="0049636C"/>
    <w:rsid w:val="004A06FA"/>
    <w:rsid w:val="004A264F"/>
    <w:rsid w:val="004A3010"/>
    <w:rsid w:val="004A3731"/>
    <w:rsid w:val="004A39AE"/>
    <w:rsid w:val="004A4BFE"/>
    <w:rsid w:val="004A6BB8"/>
    <w:rsid w:val="004A712E"/>
    <w:rsid w:val="004A7707"/>
    <w:rsid w:val="004A7C3D"/>
    <w:rsid w:val="004B0F62"/>
    <w:rsid w:val="004B12B2"/>
    <w:rsid w:val="004B195A"/>
    <w:rsid w:val="004B212A"/>
    <w:rsid w:val="004B2343"/>
    <w:rsid w:val="004B322A"/>
    <w:rsid w:val="004B4719"/>
    <w:rsid w:val="004B588A"/>
    <w:rsid w:val="004B5ACE"/>
    <w:rsid w:val="004B5BA8"/>
    <w:rsid w:val="004B5FA1"/>
    <w:rsid w:val="004B6F51"/>
    <w:rsid w:val="004B7183"/>
    <w:rsid w:val="004B72DB"/>
    <w:rsid w:val="004B7BD3"/>
    <w:rsid w:val="004C184F"/>
    <w:rsid w:val="004C2827"/>
    <w:rsid w:val="004C2D01"/>
    <w:rsid w:val="004C3E91"/>
    <w:rsid w:val="004C413B"/>
    <w:rsid w:val="004C4A4C"/>
    <w:rsid w:val="004C4DA1"/>
    <w:rsid w:val="004C4F9E"/>
    <w:rsid w:val="004C5AAD"/>
    <w:rsid w:val="004C6377"/>
    <w:rsid w:val="004C6676"/>
    <w:rsid w:val="004C6830"/>
    <w:rsid w:val="004C697F"/>
    <w:rsid w:val="004C6C5A"/>
    <w:rsid w:val="004C6C89"/>
    <w:rsid w:val="004C76DD"/>
    <w:rsid w:val="004C7D5A"/>
    <w:rsid w:val="004C7EB0"/>
    <w:rsid w:val="004D0B5B"/>
    <w:rsid w:val="004D1F24"/>
    <w:rsid w:val="004D228A"/>
    <w:rsid w:val="004D2D52"/>
    <w:rsid w:val="004D33B9"/>
    <w:rsid w:val="004D3488"/>
    <w:rsid w:val="004D40C9"/>
    <w:rsid w:val="004D4A63"/>
    <w:rsid w:val="004D59CF"/>
    <w:rsid w:val="004D5E61"/>
    <w:rsid w:val="004D5FB5"/>
    <w:rsid w:val="004D6CD0"/>
    <w:rsid w:val="004D6FA1"/>
    <w:rsid w:val="004D7AD0"/>
    <w:rsid w:val="004D7DFC"/>
    <w:rsid w:val="004E0187"/>
    <w:rsid w:val="004E177A"/>
    <w:rsid w:val="004E1BC6"/>
    <w:rsid w:val="004E1E1B"/>
    <w:rsid w:val="004E2129"/>
    <w:rsid w:val="004E21BE"/>
    <w:rsid w:val="004E42E2"/>
    <w:rsid w:val="004E5114"/>
    <w:rsid w:val="004E679C"/>
    <w:rsid w:val="004F0132"/>
    <w:rsid w:val="004F0330"/>
    <w:rsid w:val="004F2008"/>
    <w:rsid w:val="004F397F"/>
    <w:rsid w:val="004F4B71"/>
    <w:rsid w:val="004F5672"/>
    <w:rsid w:val="004F6841"/>
    <w:rsid w:val="00501105"/>
    <w:rsid w:val="005017C6"/>
    <w:rsid w:val="00502933"/>
    <w:rsid w:val="00502ED4"/>
    <w:rsid w:val="005048CE"/>
    <w:rsid w:val="00504A42"/>
    <w:rsid w:val="00504CF6"/>
    <w:rsid w:val="00505324"/>
    <w:rsid w:val="005055D6"/>
    <w:rsid w:val="005056FD"/>
    <w:rsid w:val="00505948"/>
    <w:rsid w:val="00505C4A"/>
    <w:rsid w:val="005065ED"/>
    <w:rsid w:val="00507B4F"/>
    <w:rsid w:val="00510AE1"/>
    <w:rsid w:val="00510C4E"/>
    <w:rsid w:val="00512DF6"/>
    <w:rsid w:val="0051550E"/>
    <w:rsid w:val="005156E0"/>
    <w:rsid w:val="00516862"/>
    <w:rsid w:val="005222A3"/>
    <w:rsid w:val="00522399"/>
    <w:rsid w:val="00522EDD"/>
    <w:rsid w:val="0052453F"/>
    <w:rsid w:val="0052683D"/>
    <w:rsid w:val="005302E0"/>
    <w:rsid w:val="005307F2"/>
    <w:rsid w:val="00530CB9"/>
    <w:rsid w:val="00531D59"/>
    <w:rsid w:val="00532663"/>
    <w:rsid w:val="00532D63"/>
    <w:rsid w:val="00533160"/>
    <w:rsid w:val="005342EB"/>
    <w:rsid w:val="00534B46"/>
    <w:rsid w:val="00536FC8"/>
    <w:rsid w:val="005371A2"/>
    <w:rsid w:val="005372C6"/>
    <w:rsid w:val="005372CD"/>
    <w:rsid w:val="00540529"/>
    <w:rsid w:val="00541CEE"/>
    <w:rsid w:val="0054279D"/>
    <w:rsid w:val="00543111"/>
    <w:rsid w:val="005435EA"/>
    <w:rsid w:val="00544F9B"/>
    <w:rsid w:val="00545E77"/>
    <w:rsid w:val="00547FD8"/>
    <w:rsid w:val="00550A6A"/>
    <w:rsid w:val="005513C1"/>
    <w:rsid w:val="00551C9A"/>
    <w:rsid w:val="005522B8"/>
    <w:rsid w:val="0055587D"/>
    <w:rsid w:val="00555F7A"/>
    <w:rsid w:val="00557818"/>
    <w:rsid w:val="00557914"/>
    <w:rsid w:val="00560215"/>
    <w:rsid w:val="00560AF4"/>
    <w:rsid w:val="00560C86"/>
    <w:rsid w:val="00560F16"/>
    <w:rsid w:val="00562784"/>
    <w:rsid w:val="005645BE"/>
    <w:rsid w:val="00565B51"/>
    <w:rsid w:val="00565EE1"/>
    <w:rsid w:val="00567C84"/>
    <w:rsid w:val="0057129A"/>
    <w:rsid w:val="005718DA"/>
    <w:rsid w:val="00571FEC"/>
    <w:rsid w:val="0057215C"/>
    <w:rsid w:val="00573877"/>
    <w:rsid w:val="00574487"/>
    <w:rsid w:val="00574F3F"/>
    <w:rsid w:val="0057544C"/>
    <w:rsid w:val="00575542"/>
    <w:rsid w:val="0057579A"/>
    <w:rsid w:val="00575E84"/>
    <w:rsid w:val="005768EC"/>
    <w:rsid w:val="00576F42"/>
    <w:rsid w:val="005771ED"/>
    <w:rsid w:val="00577413"/>
    <w:rsid w:val="00577CF1"/>
    <w:rsid w:val="0058074A"/>
    <w:rsid w:val="00580A87"/>
    <w:rsid w:val="005810B8"/>
    <w:rsid w:val="0058152D"/>
    <w:rsid w:val="00581D50"/>
    <w:rsid w:val="00581FC0"/>
    <w:rsid w:val="00581FC3"/>
    <w:rsid w:val="00582314"/>
    <w:rsid w:val="005827B0"/>
    <w:rsid w:val="00582BC1"/>
    <w:rsid w:val="00583569"/>
    <w:rsid w:val="00583640"/>
    <w:rsid w:val="00583C43"/>
    <w:rsid w:val="005842AD"/>
    <w:rsid w:val="00584350"/>
    <w:rsid w:val="00584CA3"/>
    <w:rsid w:val="00585212"/>
    <w:rsid w:val="0058558C"/>
    <w:rsid w:val="00585591"/>
    <w:rsid w:val="00585651"/>
    <w:rsid w:val="00585A01"/>
    <w:rsid w:val="005863C6"/>
    <w:rsid w:val="005873A5"/>
    <w:rsid w:val="005907C8"/>
    <w:rsid w:val="00591238"/>
    <w:rsid w:val="00592B47"/>
    <w:rsid w:val="00593EA2"/>
    <w:rsid w:val="00594110"/>
    <w:rsid w:val="0059415E"/>
    <w:rsid w:val="00594E1C"/>
    <w:rsid w:val="00595032"/>
    <w:rsid w:val="005955F1"/>
    <w:rsid w:val="005956F8"/>
    <w:rsid w:val="005965B3"/>
    <w:rsid w:val="00596AD5"/>
    <w:rsid w:val="00596E0F"/>
    <w:rsid w:val="00597576"/>
    <w:rsid w:val="005A0060"/>
    <w:rsid w:val="005A095B"/>
    <w:rsid w:val="005A0FD0"/>
    <w:rsid w:val="005A29D6"/>
    <w:rsid w:val="005A34B0"/>
    <w:rsid w:val="005A37DD"/>
    <w:rsid w:val="005A3C6E"/>
    <w:rsid w:val="005A3E56"/>
    <w:rsid w:val="005A3F33"/>
    <w:rsid w:val="005A4661"/>
    <w:rsid w:val="005A4AE9"/>
    <w:rsid w:val="005A4CB5"/>
    <w:rsid w:val="005A64F7"/>
    <w:rsid w:val="005A6574"/>
    <w:rsid w:val="005A71B6"/>
    <w:rsid w:val="005B11CE"/>
    <w:rsid w:val="005B27FC"/>
    <w:rsid w:val="005B2D2E"/>
    <w:rsid w:val="005B32FC"/>
    <w:rsid w:val="005B45FC"/>
    <w:rsid w:val="005B491F"/>
    <w:rsid w:val="005B5051"/>
    <w:rsid w:val="005B5BDA"/>
    <w:rsid w:val="005B6153"/>
    <w:rsid w:val="005B6264"/>
    <w:rsid w:val="005B740D"/>
    <w:rsid w:val="005B74DD"/>
    <w:rsid w:val="005B7F1C"/>
    <w:rsid w:val="005C00B0"/>
    <w:rsid w:val="005C2F58"/>
    <w:rsid w:val="005C3240"/>
    <w:rsid w:val="005C3D85"/>
    <w:rsid w:val="005C3FD3"/>
    <w:rsid w:val="005C537B"/>
    <w:rsid w:val="005C590C"/>
    <w:rsid w:val="005C7268"/>
    <w:rsid w:val="005C7B81"/>
    <w:rsid w:val="005C7B88"/>
    <w:rsid w:val="005D06BD"/>
    <w:rsid w:val="005D1115"/>
    <w:rsid w:val="005D11D0"/>
    <w:rsid w:val="005D315F"/>
    <w:rsid w:val="005D38CD"/>
    <w:rsid w:val="005D4078"/>
    <w:rsid w:val="005D786A"/>
    <w:rsid w:val="005E0A2B"/>
    <w:rsid w:val="005E188B"/>
    <w:rsid w:val="005E1B87"/>
    <w:rsid w:val="005E1EFB"/>
    <w:rsid w:val="005E1F1E"/>
    <w:rsid w:val="005E22A8"/>
    <w:rsid w:val="005E2A7B"/>
    <w:rsid w:val="005E2F26"/>
    <w:rsid w:val="005E311F"/>
    <w:rsid w:val="005E3715"/>
    <w:rsid w:val="005E5334"/>
    <w:rsid w:val="005E5558"/>
    <w:rsid w:val="005E5709"/>
    <w:rsid w:val="005E6ED7"/>
    <w:rsid w:val="005E7412"/>
    <w:rsid w:val="005F10FB"/>
    <w:rsid w:val="005F16EB"/>
    <w:rsid w:val="005F17E1"/>
    <w:rsid w:val="005F30C6"/>
    <w:rsid w:val="005F3820"/>
    <w:rsid w:val="005F4341"/>
    <w:rsid w:val="005F4375"/>
    <w:rsid w:val="005F59AA"/>
    <w:rsid w:val="005F6146"/>
    <w:rsid w:val="005F66E0"/>
    <w:rsid w:val="005F7150"/>
    <w:rsid w:val="005F71C7"/>
    <w:rsid w:val="005F7795"/>
    <w:rsid w:val="005F7884"/>
    <w:rsid w:val="006008C4"/>
    <w:rsid w:val="00601063"/>
    <w:rsid w:val="00601C05"/>
    <w:rsid w:val="006028E0"/>
    <w:rsid w:val="00602E6C"/>
    <w:rsid w:val="00603363"/>
    <w:rsid w:val="006047CD"/>
    <w:rsid w:val="00604CAF"/>
    <w:rsid w:val="0060504F"/>
    <w:rsid w:val="00605618"/>
    <w:rsid w:val="0060563B"/>
    <w:rsid w:val="00605BD4"/>
    <w:rsid w:val="00605DB0"/>
    <w:rsid w:val="00605FB4"/>
    <w:rsid w:val="00606D1A"/>
    <w:rsid w:val="00606F63"/>
    <w:rsid w:val="0060745A"/>
    <w:rsid w:val="0061095E"/>
    <w:rsid w:val="00610B24"/>
    <w:rsid w:val="006127DE"/>
    <w:rsid w:val="00613A35"/>
    <w:rsid w:val="00613F7E"/>
    <w:rsid w:val="00615A30"/>
    <w:rsid w:val="00615E02"/>
    <w:rsid w:val="00616811"/>
    <w:rsid w:val="00616BF6"/>
    <w:rsid w:val="00616DC2"/>
    <w:rsid w:val="00617111"/>
    <w:rsid w:val="00620308"/>
    <w:rsid w:val="006206EE"/>
    <w:rsid w:val="00620B33"/>
    <w:rsid w:val="0062127D"/>
    <w:rsid w:val="00621AE5"/>
    <w:rsid w:val="00621F71"/>
    <w:rsid w:val="0062230C"/>
    <w:rsid w:val="00622709"/>
    <w:rsid w:val="0062277A"/>
    <w:rsid w:val="0062280F"/>
    <w:rsid w:val="00624B34"/>
    <w:rsid w:val="00625481"/>
    <w:rsid w:val="006260ED"/>
    <w:rsid w:val="0062661F"/>
    <w:rsid w:val="00626B2D"/>
    <w:rsid w:val="00626D8B"/>
    <w:rsid w:val="00627143"/>
    <w:rsid w:val="006302D8"/>
    <w:rsid w:val="00630683"/>
    <w:rsid w:val="00631B50"/>
    <w:rsid w:val="00632ADB"/>
    <w:rsid w:val="00632C9F"/>
    <w:rsid w:val="00634C97"/>
    <w:rsid w:val="00635B36"/>
    <w:rsid w:val="00640CA9"/>
    <w:rsid w:val="006434A2"/>
    <w:rsid w:val="006455DB"/>
    <w:rsid w:val="00646C57"/>
    <w:rsid w:val="00647101"/>
    <w:rsid w:val="00647704"/>
    <w:rsid w:val="00652AD0"/>
    <w:rsid w:val="00655A91"/>
    <w:rsid w:val="00655B3A"/>
    <w:rsid w:val="00655C7C"/>
    <w:rsid w:val="00655D6E"/>
    <w:rsid w:val="00656205"/>
    <w:rsid w:val="006576D3"/>
    <w:rsid w:val="00657A13"/>
    <w:rsid w:val="006601FC"/>
    <w:rsid w:val="00660D26"/>
    <w:rsid w:val="00660D8D"/>
    <w:rsid w:val="006618B6"/>
    <w:rsid w:val="00663BCD"/>
    <w:rsid w:val="006657DF"/>
    <w:rsid w:val="00665A8B"/>
    <w:rsid w:val="00666190"/>
    <w:rsid w:val="006665EA"/>
    <w:rsid w:val="00666BB8"/>
    <w:rsid w:val="00670ED9"/>
    <w:rsid w:val="00671AD2"/>
    <w:rsid w:val="00672609"/>
    <w:rsid w:val="0067268E"/>
    <w:rsid w:val="00672798"/>
    <w:rsid w:val="00672CEA"/>
    <w:rsid w:val="006730A9"/>
    <w:rsid w:val="0067376B"/>
    <w:rsid w:val="00673F1D"/>
    <w:rsid w:val="0067456B"/>
    <w:rsid w:val="006750A6"/>
    <w:rsid w:val="006752F7"/>
    <w:rsid w:val="00676990"/>
    <w:rsid w:val="0067785F"/>
    <w:rsid w:val="006779BD"/>
    <w:rsid w:val="0068034F"/>
    <w:rsid w:val="0068297F"/>
    <w:rsid w:val="00682D50"/>
    <w:rsid w:val="006836ED"/>
    <w:rsid w:val="00683D74"/>
    <w:rsid w:val="00684B40"/>
    <w:rsid w:val="00686324"/>
    <w:rsid w:val="00686B62"/>
    <w:rsid w:val="00686E6F"/>
    <w:rsid w:val="006900A5"/>
    <w:rsid w:val="00690633"/>
    <w:rsid w:val="00692213"/>
    <w:rsid w:val="006938AD"/>
    <w:rsid w:val="006942BD"/>
    <w:rsid w:val="0069590D"/>
    <w:rsid w:val="00695F1C"/>
    <w:rsid w:val="006961C7"/>
    <w:rsid w:val="00696365"/>
    <w:rsid w:val="00697670"/>
    <w:rsid w:val="00697B06"/>
    <w:rsid w:val="006A02FC"/>
    <w:rsid w:val="006A0A79"/>
    <w:rsid w:val="006A0F1B"/>
    <w:rsid w:val="006A1C8A"/>
    <w:rsid w:val="006A1E94"/>
    <w:rsid w:val="006A2213"/>
    <w:rsid w:val="006A3D35"/>
    <w:rsid w:val="006A41FF"/>
    <w:rsid w:val="006A4544"/>
    <w:rsid w:val="006A696D"/>
    <w:rsid w:val="006B0619"/>
    <w:rsid w:val="006B10F0"/>
    <w:rsid w:val="006B12A0"/>
    <w:rsid w:val="006B144B"/>
    <w:rsid w:val="006B393E"/>
    <w:rsid w:val="006B3D4E"/>
    <w:rsid w:val="006B3E91"/>
    <w:rsid w:val="006B4848"/>
    <w:rsid w:val="006B5886"/>
    <w:rsid w:val="006B6784"/>
    <w:rsid w:val="006B7BCD"/>
    <w:rsid w:val="006C03FD"/>
    <w:rsid w:val="006C17CB"/>
    <w:rsid w:val="006C2009"/>
    <w:rsid w:val="006C218F"/>
    <w:rsid w:val="006C2A73"/>
    <w:rsid w:val="006C2DF6"/>
    <w:rsid w:val="006C35E8"/>
    <w:rsid w:val="006C3E3E"/>
    <w:rsid w:val="006C414B"/>
    <w:rsid w:val="006C4396"/>
    <w:rsid w:val="006C58BB"/>
    <w:rsid w:val="006C5E8B"/>
    <w:rsid w:val="006C7180"/>
    <w:rsid w:val="006D064B"/>
    <w:rsid w:val="006D0D70"/>
    <w:rsid w:val="006D151C"/>
    <w:rsid w:val="006D2369"/>
    <w:rsid w:val="006D2B3B"/>
    <w:rsid w:val="006D33B0"/>
    <w:rsid w:val="006D405A"/>
    <w:rsid w:val="006D501E"/>
    <w:rsid w:val="006D50B7"/>
    <w:rsid w:val="006D6E12"/>
    <w:rsid w:val="006D7025"/>
    <w:rsid w:val="006D7F60"/>
    <w:rsid w:val="006E062D"/>
    <w:rsid w:val="006E15D9"/>
    <w:rsid w:val="006E1E78"/>
    <w:rsid w:val="006E231E"/>
    <w:rsid w:val="006E270C"/>
    <w:rsid w:val="006E3738"/>
    <w:rsid w:val="006E45DE"/>
    <w:rsid w:val="006E5403"/>
    <w:rsid w:val="006E5F96"/>
    <w:rsid w:val="006E6554"/>
    <w:rsid w:val="006F21E3"/>
    <w:rsid w:val="006F646B"/>
    <w:rsid w:val="006F753B"/>
    <w:rsid w:val="007000C7"/>
    <w:rsid w:val="00700304"/>
    <w:rsid w:val="00700AC5"/>
    <w:rsid w:val="0070238E"/>
    <w:rsid w:val="00702631"/>
    <w:rsid w:val="007029BD"/>
    <w:rsid w:val="0070309D"/>
    <w:rsid w:val="007035DC"/>
    <w:rsid w:val="00703778"/>
    <w:rsid w:val="00703E1E"/>
    <w:rsid w:val="0070412B"/>
    <w:rsid w:val="00704444"/>
    <w:rsid w:val="00704F36"/>
    <w:rsid w:val="00705EC1"/>
    <w:rsid w:val="007063AF"/>
    <w:rsid w:val="00707FEB"/>
    <w:rsid w:val="0071036C"/>
    <w:rsid w:val="00710B61"/>
    <w:rsid w:val="0071191D"/>
    <w:rsid w:val="0071257C"/>
    <w:rsid w:val="00713ACF"/>
    <w:rsid w:val="00713AE3"/>
    <w:rsid w:val="0071461A"/>
    <w:rsid w:val="00714667"/>
    <w:rsid w:val="00715489"/>
    <w:rsid w:val="00715D28"/>
    <w:rsid w:val="00716152"/>
    <w:rsid w:val="00716D73"/>
    <w:rsid w:val="007207A8"/>
    <w:rsid w:val="00721C2B"/>
    <w:rsid w:val="0072242C"/>
    <w:rsid w:val="007246DF"/>
    <w:rsid w:val="0072496F"/>
    <w:rsid w:val="00725125"/>
    <w:rsid w:val="007272F2"/>
    <w:rsid w:val="00727472"/>
    <w:rsid w:val="00727855"/>
    <w:rsid w:val="00727BBA"/>
    <w:rsid w:val="00730175"/>
    <w:rsid w:val="007308FC"/>
    <w:rsid w:val="00730F42"/>
    <w:rsid w:val="00731C48"/>
    <w:rsid w:val="00732085"/>
    <w:rsid w:val="00733116"/>
    <w:rsid w:val="00733CF7"/>
    <w:rsid w:val="00734561"/>
    <w:rsid w:val="007375EE"/>
    <w:rsid w:val="00737E0A"/>
    <w:rsid w:val="0074013D"/>
    <w:rsid w:val="0074104D"/>
    <w:rsid w:val="00741B79"/>
    <w:rsid w:val="00741BC4"/>
    <w:rsid w:val="00743092"/>
    <w:rsid w:val="0074309A"/>
    <w:rsid w:val="00743CB1"/>
    <w:rsid w:val="00743E64"/>
    <w:rsid w:val="007442CD"/>
    <w:rsid w:val="007454CB"/>
    <w:rsid w:val="00750236"/>
    <w:rsid w:val="0075079A"/>
    <w:rsid w:val="00750B80"/>
    <w:rsid w:val="00751DD9"/>
    <w:rsid w:val="007538E3"/>
    <w:rsid w:val="00753960"/>
    <w:rsid w:val="00753DE5"/>
    <w:rsid w:val="00754BF9"/>
    <w:rsid w:val="00756265"/>
    <w:rsid w:val="007565BD"/>
    <w:rsid w:val="00757D2F"/>
    <w:rsid w:val="00760713"/>
    <w:rsid w:val="007609DA"/>
    <w:rsid w:val="00760B71"/>
    <w:rsid w:val="00760D67"/>
    <w:rsid w:val="0076274B"/>
    <w:rsid w:val="00762EB3"/>
    <w:rsid w:val="00763530"/>
    <w:rsid w:val="00763E89"/>
    <w:rsid w:val="0076405C"/>
    <w:rsid w:val="00764303"/>
    <w:rsid w:val="00764458"/>
    <w:rsid w:val="007653DE"/>
    <w:rsid w:val="007661B8"/>
    <w:rsid w:val="007668F7"/>
    <w:rsid w:val="007672A7"/>
    <w:rsid w:val="007679EF"/>
    <w:rsid w:val="00767C6B"/>
    <w:rsid w:val="00767C75"/>
    <w:rsid w:val="00767D1C"/>
    <w:rsid w:val="00770AC0"/>
    <w:rsid w:val="00770CA1"/>
    <w:rsid w:val="00771A20"/>
    <w:rsid w:val="00772C5F"/>
    <w:rsid w:val="007744FF"/>
    <w:rsid w:val="00775535"/>
    <w:rsid w:val="00776D43"/>
    <w:rsid w:val="007774DA"/>
    <w:rsid w:val="00780259"/>
    <w:rsid w:val="0078214C"/>
    <w:rsid w:val="00782377"/>
    <w:rsid w:val="00782BD0"/>
    <w:rsid w:val="00783C70"/>
    <w:rsid w:val="00784C33"/>
    <w:rsid w:val="00785647"/>
    <w:rsid w:val="00785CAC"/>
    <w:rsid w:val="00785FF5"/>
    <w:rsid w:val="0078619F"/>
    <w:rsid w:val="0078639D"/>
    <w:rsid w:val="00786EC6"/>
    <w:rsid w:val="0078751A"/>
    <w:rsid w:val="00787639"/>
    <w:rsid w:val="0079101B"/>
    <w:rsid w:val="00791886"/>
    <w:rsid w:val="00793106"/>
    <w:rsid w:val="00793490"/>
    <w:rsid w:val="00793571"/>
    <w:rsid w:val="00793DA3"/>
    <w:rsid w:val="0079415B"/>
    <w:rsid w:val="007955B8"/>
    <w:rsid w:val="00797050"/>
    <w:rsid w:val="007A0095"/>
    <w:rsid w:val="007A1EF7"/>
    <w:rsid w:val="007A48CF"/>
    <w:rsid w:val="007A4BBA"/>
    <w:rsid w:val="007A577A"/>
    <w:rsid w:val="007A6051"/>
    <w:rsid w:val="007A66D8"/>
    <w:rsid w:val="007A679F"/>
    <w:rsid w:val="007A6A7A"/>
    <w:rsid w:val="007A6AD8"/>
    <w:rsid w:val="007A6DE7"/>
    <w:rsid w:val="007A739F"/>
    <w:rsid w:val="007A746D"/>
    <w:rsid w:val="007A7C3F"/>
    <w:rsid w:val="007B0CC5"/>
    <w:rsid w:val="007B0F3E"/>
    <w:rsid w:val="007B1916"/>
    <w:rsid w:val="007B269F"/>
    <w:rsid w:val="007B277E"/>
    <w:rsid w:val="007B36BC"/>
    <w:rsid w:val="007B40BA"/>
    <w:rsid w:val="007B47AD"/>
    <w:rsid w:val="007B4943"/>
    <w:rsid w:val="007B4A08"/>
    <w:rsid w:val="007B4C8E"/>
    <w:rsid w:val="007B4EAA"/>
    <w:rsid w:val="007B560E"/>
    <w:rsid w:val="007B5C66"/>
    <w:rsid w:val="007B5CD0"/>
    <w:rsid w:val="007B6207"/>
    <w:rsid w:val="007B6E6E"/>
    <w:rsid w:val="007C0EDC"/>
    <w:rsid w:val="007C20AC"/>
    <w:rsid w:val="007C3334"/>
    <w:rsid w:val="007C3D91"/>
    <w:rsid w:val="007C6B48"/>
    <w:rsid w:val="007D061B"/>
    <w:rsid w:val="007D150F"/>
    <w:rsid w:val="007D24C4"/>
    <w:rsid w:val="007D2754"/>
    <w:rsid w:val="007D3E35"/>
    <w:rsid w:val="007D47DB"/>
    <w:rsid w:val="007D47EF"/>
    <w:rsid w:val="007D5B29"/>
    <w:rsid w:val="007D6BCF"/>
    <w:rsid w:val="007E0289"/>
    <w:rsid w:val="007E068B"/>
    <w:rsid w:val="007E085D"/>
    <w:rsid w:val="007E20CC"/>
    <w:rsid w:val="007E34F6"/>
    <w:rsid w:val="007E3AF4"/>
    <w:rsid w:val="007E4CAC"/>
    <w:rsid w:val="007E53C1"/>
    <w:rsid w:val="007E6309"/>
    <w:rsid w:val="007E67AC"/>
    <w:rsid w:val="007E6C61"/>
    <w:rsid w:val="007F03C2"/>
    <w:rsid w:val="007F084B"/>
    <w:rsid w:val="007F0F85"/>
    <w:rsid w:val="007F1C21"/>
    <w:rsid w:val="007F2092"/>
    <w:rsid w:val="007F3231"/>
    <w:rsid w:val="007F3248"/>
    <w:rsid w:val="007F3B98"/>
    <w:rsid w:val="007F4687"/>
    <w:rsid w:val="007F51DC"/>
    <w:rsid w:val="007F594D"/>
    <w:rsid w:val="007F5F40"/>
    <w:rsid w:val="007F6E8F"/>
    <w:rsid w:val="00801214"/>
    <w:rsid w:val="00801416"/>
    <w:rsid w:val="008016FA"/>
    <w:rsid w:val="008019D8"/>
    <w:rsid w:val="00801CCB"/>
    <w:rsid w:val="00802E24"/>
    <w:rsid w:val="00802F56"/>
    <w:rsid w:val="00803347"/>
    <w:rsid w:val="00804032"/>
    <w:rsid w:val="00804F58"/>
    <w:rsid w:val="008052CD"/>
    <w:rsid w:val="0080589E"/>
    <w:rsid w:val="0080653B"/>
    <w:rsid w:val="00806561"/>
    <w:rsid w:val="008065E9"/>
    <w:rsid w:val="00807D86"/>
    <w:rsid w:val="008101A8"/>
    <w:rsid w:val="00810C15"/>
    <w:rsid w:val="00810FDF"/>
    <w:rsid w:val="0081398A"/>
    <w:rsid w:val="00814E4D"/>
    <w:rsid w:val="0081648F"/>
    <w:rsid w:val="00820590"/>
    <w:rsid w:val="00821485"/>
    <w:rsid w:val="0082292C"/>
    <w:rsid w:val="0082360D"/>
    <w:rsid w:val="008252FD"/>
    <w:rsid w:val="00825CA2"/>
    <w:rsid w:val="0082688E"/>
    <w:rsid w:val="00826DF7"/>
    <w:rsid w:val="00827476"/>
    <w:rsid w:val="00827A78"/>
    <w:rsid w:val="00830CC1"/>
    <w:rsid w:val="00830E42"/>
    <w:rsid w:val="00831823"/>
    <w:rsid w:val="00831881"/>
    <w:rsid w:val="0083202B"/>
    <w:rsid w:val="00832579"/>
    <w:rsid w:val="008329EE"/>
    <w:rsid w:val="00832C02"/>
    <w:rsid w:val="00834744"/>
    <w:rsid w:val="00834D49"/>
    <w:rsid w:val="00835F8C"/>
    <w:rsid w:val="008366AB"/>
    <w:rsid w:val="00837CBF"/>
    <w:rsid w:val="00845924"/>
    <w:rsid w:val="00845BD1"/>
    <w:rsid w:val="00845D41"/>
    <w:rsid w:val="008462B4"/>
    <w:rsid w:val="008467CD"/>
    <w:rsid w:val="00847A56"/>
    <w:rsid w:val="00850029"/>
    <w:rsid w:val="00850BE4"/>
    <w:rsid w:val="00850C99"/>
    <w:rsid w:val="00850DD9"/>
    <w:rsid w:val="0085407B"/>
    <w:rsid w:val="00854637"/>
    <w:rsid w:val="008546F1"/>
    <w:rsid w:val="008554DF"/>
    <w:rsid w:val="00856CC2"/>
    <w:rsid w:val="00857126"/>
    <w:rsid w:val="00857225"/>
    <w:rsid w:val="008600D6"/>
    <w:rsid w:val="008604CA"/>
    <w:rsid w:val="00860FEB"/>
    <w:rsid w:val="00860FF3"/>
    <w:rsid w:val="00861D4B"/>
    <w:rsid w:val="00861DC8"/>
    <w:rsid w:val="00862713"/>
    <w:rsid w:val="00862A0A"/>
    <w:rsid w:val="00862B03"/>
    <w:rsid w:val="00862B1F"/>
    <w:rsid w:val="008656E7"/>
    <w:rsid w:val="008658BE"/>
    <w:rsid w:val="008658D0"/>
    <w:rsid w:val="00865D41"/>
    <w:rsid w:val="0086651F"/>
    <w:rsid w:val="008678AA"/>
    <w:rsid w:val="00867EB0"/>
    <w:rsid w:val="00870318"/>
    <w:rsid w:val="00870616"/>
    <w:rsid w:val="0087171E"/>
    <w:rsid w:val="008718C4"/>
    <w:rsid w:val="00871B24"/>
    <w:rsid w:val="00871DB2"/>
    <w:rsid w:val="00872DDA"/>
    <w:rsid w:val="00873427"/>
    <w:rsid w:val="00874E56"/>
    <w:rsid w:val="0087527B"/>
    <w:rsid w:val="00875BD6"/>
    <w:rsid w:val="00875D07"/>
    <w:rsid w:val="0087696E"/>
    <w:rsid w:val="00877BA7"/>
    <w:rsid w:val="00880D56"/>
    <w:rsid w:val="00880DF8"/>
    <w:rsid w:val="008816F9"/>
    <w:rsid w:val="008818EB"/>
    <w:rsid w:val="00881BC0"/>
    <w:rsid w:val="008825D3"/>
    <w:rsid w:val="00883D4E"/>
    <w:rsid w:val="00884821"/>
    <w:rsid w:val="0088490D"/>
    <w:rsid w:val="00885383"/>
    <w:rsid w:val="00885B5C"/>
    <w:rsid w:val="00885FCD"/>
    <w:rsid w:val="0088798E"/>
    <w:rsid w:val="00887B46"/>
    <w:rsid w:val="00887FEC"/>
    <w:rsid w:val="008903B6"/>
    <w:rsid w:val="00890E61"/>
    <w:rsid w:val="00890FC5"/>
    <w:rsid w:val="0089116B"/>
    <w:rsid w:val="00891F19"/>
    <w:rsid w:val="008934C9"/>
    <w:rsid w:val="00893913"/>
    <w:rsid w:val="00893BD5"/>
    <w:rsid w:val="00893F8E"/>
    <w:rsid w:val="008940C0"/>
    <w:rsid w:val="00894A7B"/>
    <w:rsid w:val="00894F77"/>
    <w:rsid w:val="00895C61"/>
    <w:rsid w:val="008964B8"/>
    <w:rsid w:val="0089793F"/>
    <w:rsid w:val="008A12BD"/>
    <w:rsid w:val="008A1679"/>
    <w:rsid w:val="008A1E0A"/>
    <w:rsid w:val="008A3B45"/>
    <w:rsid w:val="008A42AF"/>
    <w:rsid w:val="008A5295"/>
    <w:rsid w:val="008A5B11"/>
    <w:rsid w:val="008A6A18"/>
    <w:rsid w:val="008A76D9"/>
    <w:rsid w:val="008A7E95"/>
    <w:rsid w:val="008B0F50"/>
    <w:rsid w:val="008B244A"/>
    <w:rsid w:val="008B39FB"/>
    <w:rsid w:val="008B408D"/>
    <w:rsid w:val="008B41E2"/>
    <w:rsid w:val="008B4311"/>
    <w:rsid w:val="008B4360"/>
    <w:rsid w:val="008B4680"/>
    <w:rsid w:val="008B5085"/>
    <w:rsid w:val="008B55F8"/>
    <w:rsid w:val="008B671F"/>
    <w:rsid w:val="008B7032"/>
    <w:rsid w:val="008B7B5D"/>
    <w:rsid w:val="008C0BED"/>
    <w:rsid w:val="008C0D45"/>
    <w:rsid w:val="008C10B3"/>
    <w:rsid w:val="008C1503"/>
    <w:rsid w:val="008C1F90"/>
    <w:rsid w:val="008C214E"/>
    <w:rsid w:val="008C329C"/>
    <w:rsid w:val="008C36BE"/>
    <w:rsid w:val="008C39A1"/>
    <w:rsid w:val="008C4908"/>
    <w:rsid w:val="008C52ED"/>
    <w:rsid w:val="008C54DF"/>
    <w:rsid w:val="008C5D65"/>
    <w:rsid w:val="008C6B2E"/>
    <w:rsid w:val="008D0D39"/>
    <w:rsid w:val="008D0FBB"/>
    <w:rsid w:val="008D13FA"/>
    <w:rsid w:val="008D1809"/>
    <w:rsid w:val="008D242F"/>
    <w:rsid w:val="008D285C"/>
    <w:rsid w:val="008D29FA"/>
    <w:rsid w:val="008D2BBE"/>
    <w:rsid w:val="008D2C19"/>
    <w:rsid w:val="008D36EE"/>
    <w:rsid w:val="008D4463"/>
    <w:rsid w:val="008D5CF5"/>
    <w:rsid w:val="008D5DB2"/>
    <w:rsid w:val="008D6743"/>
    <w:rsid w:val="008D6C13"/>
    <w:rsid w:val="008D6C53"/>
    <w:rsid w:val="008D6D92"/>
    <w:rsid w:val="008D7065"/>
    <w:rsid w:val="008E1446"/>
    <w:rsid w:val="008E144C"/>
    <w:rsid w:val="008E221C"/>
    <w:rsid w:val="008E32A8"/>
    <w:rsid w:val="008E3D80"/>
    <w:rsid w:val="008E3DD5"/>
    <w:rsid w:val="008E42C3"/>
    <w:rsid w:val="008E599C"/>
    <w:rsid w:val="008E65DC"/>
    <w:rsid w:val="008E71EF"/>
    <w:rsid w:val="008E7D84"/>
    <w:rsid w:val="008E7E20"/>
    <w:rsid w:val="008E7E79"/>
    <w:rsid w:val="008F0ADB"/>
    <w:rsid w:val="008F1147"/>
    <w:rsid w:val="008F1D83"/>
    <w:rsid w:val="008F24CE"/>
    <w:rsid w:val="008F4BAA"/>
    <w:rsid w:val="008F5CEC"/>
    <w:rsid w:val="008F6137"/>
    <w:rsid w:val="008F645E"/>
    <w:rsid w:val="008F67FE"/>
    <w:rsid w:val="008F69F0"/>
    <w:rsid w:val="008F76A9"/>
    <w:rsid w:val="009001E1"/>
    <w:rsid w:val="00900347"/>
    <w:rsid w:val="00900719"/>
    <w:rsid w:val="00900C8F"/>
    <w:rsid w:val="00900F37"/>
    <w:rsid w:val="009017FE"/>
    <w:rsid w:val="00901D06"/>
    <w:rsid w:val="00902D68"/>
    <w:rsid w:val="00903829"/>
    <w:rsid w:val="00904201"/>
    <w:rsid w:val="0090446D"/>
    <w:rsid w:val="00904C40"/>
    <w:rsid w:val="00904FF7"/>
    <w:rsid w:val="00905698"/>
    <w:rsid w:val="009057F1"/>
    <w:rsid w:val="00905D8F"/>
    <w:rsid w:val="00906267"/>
    <w:rsid w:val="00906C21"/>
    <w:rsid w:val="0090797E"/>
    <w:rsid w:val="00907C4D"/>
    <w:rsid w:val="00910DFB"/>
    <w:rsid w:val="00911DF8"/>
    <w:rsid w:val="00912BE8"/>
    <w:rsid w:val="009155EF"/>
    <w:rsid w:val="00915B9B"/>
    <w:rsid w:val="00916E39"/>
    <w:rsid w:val="00917F4B"/>
    <w:rsid w:val="009206E2"/>
    <w:rsid w:val="00920E79"/>
    <w:rsid w:val="00922DD4"/>
    <w:rsid w:val="00922F4B"/>
    <w:rsid w:val="009231B1"/>
    <w:rsid w:val="00923956"/>
    <w:rsid w:val="00925398"/>
    <w:rsid w:val="0092570B"/>
    <w:rsid w:val="00925A87"/>
    <w:rsid w:val="00925AC1"/>
    <w:rsid w:val="00925BF4"/>
    <w:rsid w:val="00925E46"/>
    <w:rsid w:val="009317A8"/>
    <w:rsid w:val="009337F1"/>
    <w:rsid w:val="0093482A"/>
    <w:rsid w:val="0094059A"/>
    <w:rsid w:val="00940F22"/>
    <w:rsid w:val="009413B0"/>
    <w:rsid w:val="009422F1"/>
    <w:rsid w:val="00942F82"/>
    <w:rsid w:val="00943170"/>
    <w:rsid w:val="00943861"/>
    <w:rsid w:val="00943CCA"/>
    <w:rsid w:val="00944BBF"/>
    <w:rsid w:val="009453C0"/>
    <w:rsid w:val="009469DB"/>
    <w:rsid w:val="00946CDC"/>
    <w:rsid w:val="009473FD"/>
    <w:rsid w:val="00947EB1"/>
    <w:rsid w:val="00947F4B"/>
    <w:rsid w:val="009518E9"/>
    <w:rsid w:val="00951C77"/>
    <w:rsid w:val="00951EE4"/>
    <w:rsid w:val="00952F9D"/>
    <w:rsid w:val="00953E68"/>
    <w:rsid w:val="0095467F"/>
    <w:rsid w:val="009548AF"/>
    <w:rsid w:val="00955A5B"/>
    <w:rsid w:val="00956C39"/>
    <w:rsid w:val="009577FE"/>
    <w:rsid w:val="0096079B"/>
    <w:rsid w:val="009607FD"/>
    <w:rsid w:val="00960BFE"/>
    <w:rsid w:val="009614FE"/>
    <w:rsid w:val="00961C95"/>
    <w:rsid w:val="00962412"/>
    <w:rsid w:val="009624A5"/>
    <w:rsid w:val="00963389"/>
    <w:rsid w:val="00963971"/>
    <w:rsid w:val="00963FBD"/>
    <w:rsid w:val="00964C3B"/>
    <w:rsid w:val="00964E0F"/>
    <w:rsid w:val="0096608A"/>
    <w:rsid w:val="009668CF"/>
    <w:rsid w:val="009672EF"/>
    <w:rsid w:val="009677AC"/>
    <w:rsid w:val="00967922"/>
    <w:rsid w:val="00970137"/>
    <w:rsid w:val="00971239"/>
    <w:rsid w:val="00972176"/>
    <w:rsid w:val="0097291E"/>
    <w:rsid w:val="00972B95"/>
    <w:rsid w:val="00972E80"/>
    <w:rsid w:val="00973A96"/>
    <w:rsid w:val="00974DE4"/>
    <w:rsid w:val="00975F83"/>
    <w:rsid w:val="009760E7"/>
    <w:rsid w:val="009764AE"/>
    <w:rsid w:val="0098004D"/>
    <w:rsid w:val="00982165"/>
    <w:rsid w:val="009821C3"/>
    <w:rsid w:val="00982C77"/>
    <w:rsid w:val="009846E0"/>
    <w:rsid w:val="00985782"/>
    <w:rsid w:val="00985979"/>
    <w:rsid w:val="009862F6"/>
    <w:rsid w:val="00987370"/>
    <w:rsid w:val="0098737A"/>
    <w:rsid w:val="00987461"/>
    <w:rsid w:val="00987773"/>
    <w:rsid w:val="00991F22"/>
    <w:rsid w:val="00992064"/>
    <w:rsid w:val="009932A1"/>
    <w:rsid w:val="00993840"/>
    <w:rsid w:val="009938EF"/>
    <w:rsid w:val="009939D0"/>
    <w:rsid w:val="00993F94"/>
    <w:rsid w:val="00994466"/>
    <w:rsid w:val="00994608"/>
    <w:rsid w:val="00994B96"/>
    <w:rsid w:val="0099645A"/>
    <w:rsid w:val="0099696D"/>
    <w:rsid w:val="00996AD5"/>
    <w:rsid w:val="00996DDB"/>
    <w:rsid w:val="009A0C95"/>
    <w:rsid w:val="009A0EE6"/>
    <w:rsid w:val="009A22BE"/>
    <w:rsid w:val="009A3D01"/>
    <w:rsid w:val="009A3E03"/>
    <w:rsid w:val="009A5D5A"/>
    <w:rsid w:val="009A764A"/>
    <w:rsid w:val="009B02D8"/>
    <w:rsid w:val="009B04DC"/>
    <w:rsid w:val="009B11E2"/>
    <w:rsid w:val="009B12A0"/>
    <w:rsid w:val="009B2094"/>
    <w:rsid w:val="009B3930"/>
    <w:rsid w:val="009B3ADF"/>
    <w:rsid w:val="009B4198"/>
    <w:rsid w:val="009B4AC2"/>
    <w:rsid w:val="009C1116"/>
    <w:rsid w:val="009C1663"/>
    <w:rsid w:val="009C1792"/>
    <w:rsid w:val="009C2586"/>
    <w:rsid w:val="009C2B84"/>
    <w:rsid w:val="009C33E2"/>
    <w:rsid w:val="009C3A8A"/>
    <w:rsid w:val="009C4E0D"/>
    <w:rsid w:val="009C72BB"/>
    <w:rsid w:val="009D29EF"/>
    <w:rsid w:val="009D4B4A"/>
    <w:rsid w:val="009D54C3"/>
    <w:rsid w:val="009D574D"/>
    <w:rsid w:val="009D5D03"/>
    <w:rsid w:val="009D61A9"/>
    <w:rsid w:val="009D7564"/>
    <w:rsid w:val="009E21E2"/>
    <w:rsid w:val="009E2999"/>
    <w:rsid w:val="009E2A96"/>
    <w:rsid w:val="009E353F"/>
    <w:rsid w:val="009E37BD"/>
    <w:rsid w:val="009E4275"/>
    <w:rsid w:val="009E54BD"/>
    <w:rsid w:val="009E5745"/>
    <w:rsid w:val="009E689B"/>
    <w:rsid w:val="009F0115"/>
    <w:rsid w:val="009F1CFC"/>
    <w:rsid w:val="009F1FB2"/>
    <w:rsid w:val="009F26B5"/>
    <w:rsid w:val="009F2816"/>
    <w:rsid w:val="009F2825"/>
    <w:rsid w:val="009F4225"/>
    <w:rsid w:val="009F42C8"/>
    <w:rsid w:val="009F4E61"/>
    <w:rsid w:val="009F5B65"/>
    <w:rsid w:val="009F5F9C"/>
    <w:rsid w:val="009F61E1"/>
    <w:rsid w:val="009F6437"/>
    <w:rsid w:val="009F7A41"/>
    <w:rsid w:val="00A003BE"/>
    <w:rsid w:val="00A01422"/>
    <w:rsid w:val="00A0160F"/>
    <w:rsid w:val="00A0206E"/>
    <w:rsid w:val="00A0223B"/>
    <w:rsid w:val="00A02EC8"/>
    <w:rsid w:val="00A03027"/>
    <w:rsid w:val="00A036D1"/>
    <w:rsid w:val="00A03BBE"/>
    <w:rsid w:val="00A04198"/>
    <w:rsid w:val="00A050D1"/>
    <w:rsid w:val="00A060A7"/>
    <w:rsid w:val="00A0654F"/>
    <w:rsid w:val="00A069D3"/>
    <w:rsid w:val="00A06DA3"/>
    <w:rsid w:val="00A07218"/>
    <w:rsid w:val="00A104C8"/>
    <w:rsid w:val="00A11297"/>
    <w:rsid w:val="00A129D2"/>
    <w:rsid w:val="00A14506"/>
    <w:rsid w:val="00A160CB"/>
    <w:rsid w:val="00A1625F"/>
    <w:rsid w:val="00A16F78"/>
    <w:rsid w:val="00A17321"/>
    <w:rsid w:val="00A17E9C"/>
    <w:rsid w:val="00A2032A"/>
    <w:rsid w:val="00A204E2"/>
    <w:rsid w:val="00A205FD"/>
    <w:rsid w:val="00A22241"/>
    <w:rsid w:val="00A225FA"/>
    <w:rsid w:val="00A23AC1"/>
    <w:rsid w:val="00A24221"/>
    <w:rsid w:val="00A24D46"/>
    <w:rsid w:val="00A2502C"/>
    <w:rsid w:val="00A2529D"/>
    <w:rsid w:val="00A25E35"/>
    <w:rsid w:val="00A26411"/>
    <w:rsid w:val="00A26AE6"/>
    <w:rsid w:val="00A26C68"/>
    <w:rsid w:val="00A27159"/>
    <w:rsid w:val="00A273AE"/>
    <w:rsid w:val="00A2741B"/>
    <w:rsid w:val="00A3056D"/>
    <w:rsid w:val="00A306A3"/>
    <w:rsid w:val="00A30FA4"/>
    <w:rsid w:val="00A31707"/>
    <w:rsid w:val="00A31D36"/>
    <w:rsid w:val="00A323D0"/>
    <w:rsid w:val="00A32A23"/>
    <w:rsid w:val="00A33C53"/>
    <w:rsid w:val="00A33DDA"/>
    <w:rsid w:val="00A353F8"/>
    <w:rsid w:val="00A3540A"/>
    <w:rsid w:val="00A3541D"/>
    <w:rsid w:val="00A35B3F"/>
    <w:rsid w:val="00A35E8F"/>
    <w:rsid w:val="00A36388"/>
    <w:rsid w:val="00A36872"/>
    <w:rsid w:val="00A4047B"/>
    <w:rsid w:val="00A40B99"/>
    <w:rsid w:val="00A40D9B"/>
    <w:rsid w:val="00A41B90"/>
    <w:rsid w:val="00A427D8"/>
    <w:rsid w:val="00A4542E"/>
    <w:rsid w:val="00A454D0"/>
    <w:rsid w:val="00A45C38"/>
    <w:rsid w:val="00A469DA"/>
    <w:rsid w:val="00A46C28"/>
    <w:rsid w:val="00A50882"/>
    <w:rsid w:val="00A50ED6"/>
    <w:rsid w:val="00A50FE7"/>
    <w:rsid w:val="00A51A76"/>
    <w:rsid w:val="00A51AE7"/>
    <w:rsid w:val="00A523F2"/>
    <w:rsid w:val="00A52654"/>
    <w:rsid w:val="00A533E3"/>
    <w:rsid w:val="00A53444"/>
    <w:rsid w:val="00A54080"/>
    <w:rsid w:val="00A544B3"/>
    <w:rsid w:val="00A54969"/>
    <w:rsid w:val="00A557DE"/>
    <w:rsid w:val="00A55C4C"/>
    <w:rsid w:val="00A561E1"/>
    <w:rsid w:val="00A56458"/>
    <w:rsid w:val="00A56658"/>
    <w:rsid w:val="00A6190A"/>
    <w:rsid w:val="00A61B12"/>
    <w:rsid w:val="00A62462"/>
    <w:rsid w:val="00A6293A"/>
    <w:rsid w:val="00A63551"/>
    <w:rsid w:val="00A63993"/>
    <w:rsid w:val="00A646E2"/>
    <w:rsid w:val="00A65180"/>
    <w:rsid w:val="00A663A2"/>
    <w:rsid w:val="00A664F7"/>
    <w:rsid w:val="00A66A1B"/>
    <w:rsid w:val="00A6791D"/>
    <w:rsid w:val="00A709D6"/>
    <w:rsid w:val="00A709F6"/>
    <w:rsid w:val="00A70DED"/>
    <w:rsid w:val="00A71870"/>
    <w:rsid w:val="00A719A0"/>
    <w:rsid w:val="00A71D6E"/>
    <w:rsid w:val="00A72E16"/>
    <w:rsid w:val="00A732AB"/>
    <w:rsid w:val="00A7366C"/>
    <w:rsid w:val="00A73C05"/>
    <w:rsid w:val="00A73C51"/>
    <w:rsid w:val="00A7402B"/>
    <w:rsid w:val="00A750EB"/>
    <w:rsid w:val="00A75617"/>
    <w:rsid w:val="00A76619"/>
    <w:rsid w:val="00A76969"/>
    <w:rsid w:val="00A8019B"/>
    <w:rsid w:val="00A80497"/>
    <w:rsid w:val="00A80C78"/>
    <w:rsid w:val="00A810A2"/>
    <w:rsid w:val="00A8238E"/>
    <w:rsid w:val="00A82F27"/>
    <w:rsid w:val="00A83034"/>
    <w:rsid w:val="00A85C01"/>
    <w:rsid w:val="00A86287"/>
    <w:rsid w:val="00A871CB"/>
    <w:rsid w:val="00A874C7"/>
    <w:rsid w:val="00A924E1"/>
    <w:rsid w:val="00A9338C"/>
    <w:rsid w:val="00A93564"/>
    <w:rsid w:val="00A93A4B"/>
    <w:rsid w:val="00A93DFB"/>
    <w:rsid w:val="00A93EAD"/>
    <w:rsid w:val="00A94273"/>
    <w:rsid w:val="00A9635E"/>
    <w:rsid w:val="00A963ED"/>
    <w:rsid w:val="00A96425"/>
    <w:rsid w:val="00A96DE0"/>
    <w:rsid w:val="00A96ECB"/>
    <w:rsid w:val="00A9731A"/>
    <w:rsid w:val="00A97629"/>
    <w:rsid w:val="00AA0234"/>
    <w:rsid w:val="00AA2D01"/>
    <w:rsid w:val="00AA2DA2"/>
    <w:rsid w:val="00AA4215"/>
    <w:rsid w:val="00AA4657"/>
    <w:rsid w:val="00AA47B8"/>
    <w:rsid w:val="00AA5088"/>
    <w:rsid w:val="00AA6CD8"/>
    <w:rsid w:val="00AA6D66"/>
    <w:rsid w:val="00AB0DEA"/>
    <w:rsid w:val="00AB11AF"/>
    <w:rsid w:val="00AB1A01"/>
    <w:rsid w:val="00AB1B6B"/>
    <w:rsid w:val="00AB1D23"/>
    <w:rsid w:val="00AB2885"/>
    <w:rsid w:val="00AB29B2"/>
    <w:rsid w:val="00AB3884"/>
    <w:rsid w:val="00AB49EA"/>
    <w:rsid w:val="00AB64A3"/>
    <w:rsid w:val="00AB66AE"/>
    <w:rsid w:val="00AB6845"/>
    <w:rsid w:val="00AB69CF"/>
    <w:rsid w:val="00AB6C77"/>
    <w:rsid w:val="00AB6D1B"/>
    <w:rsid w:val="00AB75C9"/>
    <w:rsid w:val="00AC15DD"/>
    <w:rsid w:val="00AC1C27"/>
    <w:rsid w:val="00AC39EE"/>
    <w:rsid w:val="00AC48F7"/>
    <w:rsid w:val="00AC4C34"/>
    <w:rsid w:val="00AC4EE8"/>
    <w:rsid w:val="00AC5490"/>
    <w:rsid w:val="00AC5715"/>
    <w:rsid w:val="00AC7BBA"/>
    <w:rsid w:val="00AC7EB1"/>
    <w:rsid w:val="00AD09BC"/>
    <w:rsid w:val="00AD1539"/>
    <w:rsid w:val="00AD286E"/>
    <w:rsid w:val="00AD29A6"/>
    <w:rsid w:val="00AD6CB2"/>
    <w:rsid w:val="00AD6DDA"/>
    <w:rsid w:val="00AD6DF8"/>
    <w:rsid w:val="00AE0189"/>
    <w:rsid w:val="00AE0C26"/>
    <w:rsid w:val="00AE0EC7"/>
    <w:rsid w:val="00AE2504"/>
    <w:rsid w:val="00AE3518"/>
    <w:rsid w:val="00AE3656"/>
    <w:rsid w:val="00AE3753"/>
    <w:rsid w:val="00AE4110"/>
    <w:rsid w:val="00AE5285"/>
    <w:rsid w:val="00AE6AE4"/>
    <w:rsid w:val="00AE7D62"/>
    <w:rsid w:val="00AF0F9C"/>
    <w:rsid w:val="00AF10D5"/>
    <w:rsid w:val="00AF115A"/>
    <w:rsid w:val="00AF54D0"/>
    <w:rsid w:val="00AF553E"/>
    <w:rsid w:val="00AF5607"/>
    <w:rsid w:val="00B01C36"/>
    <w:rsid w:val="00B01DB6"/>
    <w:rsid w:val="00B020E3"/>
    <w:rsid w:val="00B02432"/>
    <w:rsid w:val="00B03527"/>
    <w:rsid w:val="00B036E1"/>
    <w:rsid w:val="00B03CF9"/>
    <w:rsid w:val="00B04067"/>
    <w:rsid w:val="00B05847"/>
    <w:rsid w:val="00B05C74"/>
    <w:rsid w:val="00B06201"/>
    <w:rsid w:val="00B067F5"/>
    <w:rsid w:val="00B0700B"/>
    <w:rsid w:val="00B07D56"/>
    <w:rsid w:val="00B10D7E"/>
    <w:rsid w:val="00B10D7F"/>
    <w:rsid w:val="00B118BB"/>
    <w:rsid w:val="00B13427"/>
    <w:rsid w:val="00B14156"/>
    <w:rsid w:val="00B14642"/>
    <w:rsid w:val="00B14851"/>
    <w:rsid w:val="00B15AA1"/>
    <w:rsid w:val="00B15DF2"/>
    <w:rsid w:val="00B161D8"/>
    <w:rsid w:val="00B16A1F"/>
    <w:rsid w:val="00B1747D"/>
    <w:rsid w:val="00B17824"/>
    <w:rsid w:val="00B20246"/>
    <w:rsid w:val="00B2040E"/>
    <w:rsid w:val="00B20F82"/>
    <w:rsid w:val="00B2178B"/>
    <w:rsid w:val="00B21791"/>
    <w:rsid w:val="00B225B4"/>
    <w:rsid w:val="00B231F1"/>
    <w:rsid w:val="00B232FD"/>
    <w:rsid w:val="00B234C6"/>
    <w:rsid w:val="00B23B45"/>
    <w:rsid w:val="00B245BF"/>
    <w:rsid w:val="00B25266"/>
    <w:rsid w:val="00B25685"/>
    <w:rsid w:val="00B25CAA"/>
    <w:rsid w:val="00B27463"/>
    <w:rsid w:val="00B27706"/>
    <w:rsid w:val="00B27EBE"/>
    <w:rsid w:val="00B3060A"/>
    <w:rsid w:val="00B3159B"/>
    <w:rsid w:val="00B31E26"/>
    <w:rsid w:val="00B31ED5"/>
    <w:rsid w:val="00B32E84"/>
    <w:rsid w:val="00B3342F"/>
    <w:rsid w:val="00B34DA5"/>
    <w:rsid w:val="00B352F6"/>
    <w:rsid w:val="00B36AE0"/>
    <w:rsid w:val="00B370E6"/>
    <w:rsid w:val="00B37A1C"/>
    <w:rsid w:val="00B40CE2"/>
    <w:rsid w:val="00B40F75"/>
    <w:rsid w:val="00B41559"/>
    <w:rsid w:val="00B41664"/>
    <w:rsid w:val="00B41D62"/>
    <w:rsid w:val="00B42A51"/>
    <w:rsid w:val="00B435EA"/>
    <w:rsid w:val="00B43649"/>
    <w:rsid w:val="00B44435"/>
    <w:rsid w:val="00B45AFB"/>
    <w:rsid w:val="00B45B0A"/>
    <w:rsid w:val="00B46536"/>
    <w:rsid w:val="00B47B24"/>
    <w:rsid w:val="00B506A5"/>
    <w:rsid w:val="00B50F7E"/>
    <w:rsid w:val="00B51C37"/>
    <w:rsid w:val="00B53391"/>
    <w:rsid w:val="00B53481"/>
    <w:rsid w:val="00B53496"/>
    <w:rsid w:val="00B53673"/>
    <w:rsid w:val="00B53CB1"/>
    <w:rsid w:val="00B547CC"/>
    <w:rsid w:val="00B54C50"/>
    <w:rsid w:val="00B56128"/>
    <w:rsid w:val="00B57CA7"/>
    <w:rsid w:val="00B60E43"/>
    <w:rsid w:val="00B61611"/>
    <w:rsid w:val="00B6205D"/>
    <w:rsid w:val="00B626D6"/>
    <w:rsid w:val="00B63575"/>
    <w:rsid w:val="00B63D82"/>
    <w:rsid w:val="00B64BC5"/>
    <w:rsid w:val="00B64DF1"/>
    <w:rsid w:val="00B65643"/>
    <w:rsid w:val="00B65657"/>
    <w:rsid w:val="00B656A7"/>
    <w:rsid w:val="00B65C46"/>
    <w:rsid w:val="00B6629B"/>
    <w:rsid w:val="00B66A6F"/>
    <w:rsid w:val="00B700F1"/>
    <w:rsid w:val="00B71B9D"/>
    <w:rsid w:val="00B7212C"/>
    <w:rsid w:val="00B72401"/>
    <w:rsid w:val="00B72F32"/>
    <w:rsid w:val="00B73C40"/>
    <w:rsid w:val="00B748A4"/>
    <w:rsid w:val="00B75BF8"/>
    <w:rsid w:val="00B76478"/>
    <w:rsid w:val="00B766D6"/>
    <w:rsid w:val="00B76EB7"/>
    <w:rsid w:val="00B773E0"/>
    <w:rsid w:val="00B77632"/>
    <w:rsid w:val="00B77B4C"/>
    <w:rsid w:val="00B808D9"/>
    <w:rsid w:val="00B80F66"/>
    <w:rsid w:val="00B838AB"/>
    <w:rsid w:val="00B83B6D"/>
    <w:rsid w:val="00B84603"/>
    <w:rsid w:val="00B85203"/>
    <w:rsid w:val="00B85531"/>
    <w:rsid w:val="00B85B63"/>
    <w:rsid w:val="00B85CFC"/>
    <w:rsid w:val="00B86447"/>
    <w:rsid w:val="00B8690D"/>
    <w:rsid w:val="00B9007D"/>
    <w:rsid w:val="00B90EEE"/>
    <w:rsid w:val="00B90F1C"/>
    <w:rsid w:val="00B9152E"/>
    <w:rsid w:val="00B91FC7"/>
    <w:rsid w:val="00B922C0"/>
    <w:rsid w:val="00B92994"/>
    <w:rsid w:val="00B92E38"/>
    <w:rsid w:val="00B932FD"/>
    <w:rsid w:val="00B9485B"/>
    <w:rsid w:val="00B94917"/>
    <w:rsid w:val="00B955B2"/>
    <w:rsid w:val="00B95A34"/>
    <w:rsid w:val="00B95FF4"/>
    <w:rsid w:val="00B964EE"/>
    <w:rsid w:val="00B965DB"/>
    <w:rsid w:val="00B966D9"/>
    <w:rsid w:val="00B97A6D"/>
    <w:rsid w:val="00B97D68"/>
    <w:rsid w:val="00BA0682"/>
    <w:rsid w:val="00BA0EFD"/>
    <w:rsid w:val="00BA1571"/>
    <w:rsid w:val="00BA18EC"/>
    <w:rsid w:val="00BA1B1C"/>
    <w:rsid w:val="00BA22E5"/>
    <w:rsid w:val="00BA25D4"/>
    <w:rsid w:val="00BA2FAB"/>
    <w:rsid w:val="00BA30C8"/>
    <w:rsid w:val="00BA312F"/>
    <w:rsid w:val="00BA39C0"/>
    <w:rsid w:val="00BA4ED9"/>
    <w:rsid w:val="00BA5AC4"/>
    <w:rsid w:val="00BA5AEF"/>
    <w:rsid w:val="00BA5CDE"/>
    <w:rsid w:val="00BA61C0"/>
    <w:rsid w:val="00BA7D5A"/>
    <w:rsid w:val="00BA7F1E"/>
    <w:rsid w:val="00BB0638"/>
    <w:rsid w:val="00BB0AFE"/>
    <w:rsid w:val="00BB3012"/>
    <w:rsid w:val="00BB41D5"/>
    <w:rsid w:val="00BB4D8E"/>
    <w:rsid w:val="00BB56A6"/>
    <w:rsid w:val="00BB65E4"/>
    <w:rsid w:val="00BB6C66"/>
    <w:rsid w:val="00BB78A2"/>
    <w:rsid w:val="00BC0920"/>
    <w:rsid w:val="00BC1075"/>
    <w:rsid w:val="00BC34C7"/>
    <w:rsid w:val="00BC35FE"/>
    <w:rsid w:val="00BC3724"/>
    <w:rsid w:val="00BC376B"/>
    <w:rsid w:val="00BC3A4E"/>
    <w:rsid w:val="00BC4143"/>
    <w:rsid w:val="00BC4406"/>
    <w:rsid w:val="00BC4B71"/>
    <w:rsid w:val="00BC51EF"/>
    <w:rsid w:val="00BC64C3"/>
    <w:rsid w:val="00BC6C14"/>
    <w:rsid w:val="00BC7154"/>
    <w:rsid w:val="00BC7758"/>
    <w:rsid w:val="00BC7C5E"/>
    <w:rsid w:val="00BD056C"/>
    <w:rsid w:val="00BD0B9B"/>
    <w:rsid w:val="00BD126E"/>
    <w:rsid w:val="00BD181A"/>
    <w:rsid w:val="00BD19EC"/>
    <w:rsid w:val="00BD1F6C"/>
    <w:rsid w:val="00BD2470"/>
    <w:rsid w:val="00BD2477"/>
    <w:rsid w:val="00BD270E"/>
    <w:rsid w:val="00BD2FED"/>
    <w:rsid w:val="00BD355F"/>
    <w:rsid w:val="00BD454A"/>
    <w:rsid w:val="00BD46A4"/>
    <w:rsid w:val="00BD5149"/>
    <w:rsid w:val="00BD56BF"/>
    <w:rsid w:val="00BD5F11"/>
    <w:rsid w:val="00BD6439"/>
    <w:rsid w:val="00BD6491"/>
    <w:rsid w:val="00BE03EA"/>
    <w:rsid w:val="00BE1FE6"/>
    <w:rsid w:val="00BE23F7"/>
    <w:rsid w:val="00BE3A9D"/>
    <w:rsid w:val="00BE3F24"/>
    <w:rsid w:val="00BE4B98"/>
    <w:rsid w:val="00BE703E"/>
    <w:rsid w:val="00BE7096"/>
    <w:rsid w:val="00BE7860"/>
    <w:rsid w:val="00BF05C6"/>
    <w:rsid w:val="00BF0F7F"/>
    <w:rsid w:val="00BF1320"/>
    <w:rsid w:val="00BF132E"/>
    <w:rsid w:val="00BF1AA2"/>
    <w:rsid w:val="00BF298F"/>
    <w:rsid w:val="00BF407C"/>
    <w:rsid w:val="00BF4DB9"/>
    <w:rsid w:val="00BF4E5A"/>
    <w:rsid w:val="00BF4EDC"/>
    <w:rsid w:val="00BF5101"/>
    <w:rsid w:val="00BF5A29"/>
    <w:rsid w:val="00BF6A2F"/>
    <w:rsid w:val="00BF7131"/>
    <w:rsid w:val="00BF73EA"/>
    <w:rsid w:val="00C016DB"/>
    <w:rsid w:val="00C0205F"/>
    <w:rsid w:val="00C02AB4"/>
    <w:rsid w:val="00C04D73"/>
    <w:rsid w:val="00C051B4"/>
    <w:rsid w:val="00C052C5"/>
    <w:rsid w:val="00C056BD"/>
    <w:rsid w:val="00C0731B"/>
    <w:rsid w:val="00C07CE2"/>
    <w:rsid w:val="00C10B98"/>
    <w:rsid w:val="00C11873"/>
    <w:rsid w:val="00C12078"/>
    <w:rsid w:val="00C13370"/>
    <w:rsid w:val="00C13842"/>
    <w:rsid w:val="00C14698"/>
    <w:rsid w:val="00C14841"/>
    <w:rsid w:val="00C14B4E"/>
    <w:rsid w:val="00C152BA"/>
    <w:rsid w:val="00C15441"/>
    <w:rsid w:val="00C15A58"/>
    <w:rsid w:val="00C16148"/>
    <w:rsid w:val="00C1631A"/>
    <w:rsid w:val="00C16CE6"/>
    <w:rsid w:val="00C17519"/>
    <w:rsid w:val="00C17754"/>
    <w:rsid w:val="00C179DC"/>
    <w:rsid w:val="00C17FDA"/>
    <w:rsid w:val="00C206C4"/>
    <w:rsid w:val="00C2097D"/>
    <w:rsid w:val="00C20D5F"/>
    <w:rsid w:val="00C20DA1"/>
    <w:rsid w:val="00C21B51"/>
    <w:rsid w:val="00C21E48"/>
    <w:rsid w:val="00C22309"/>
    <w:rsid w:val="00C2246E"/>
    <w:rsid w:val="00C22573"/>
    <w:rsid w:val="00C22738"/>
    <w:rsid w:val="00C22AED"/>
    <w:rsid w:val="00C23C4D"/>
    <w:rsid w:val="00C242A7"/>
    <w:rsid w:val="00C244CB"/>
    <w:rsid w:val="00C245A0"/>
    <w:rsid w:val="00C2479A"/>
    <w:rsid w:val="00C24B21"/>
    <w:rsid w:val="00C24E39"/>
    <w:rsid w:val="00C25E92"/>
    <w:rsid w:val="00C26B66"/>
    <w:rsid w:val="00C27DB9"/>
    <w:rsid w:val="00C308A2"/>
    <w:rsid w:val="00C3120C"/>
    <w:rsid w:val="00C3142E"/>
    <w:rsid w:val="00C32177"/>
    <w:rsid w:val="00C34BAA"/>
    <w:rsid w:val="00C34FD3"/>
    <w:rsid w:val="00C367CC"/>
    <w:rsid w:val="00C37F71"/>
    <w:rsid w:val="00C402DE"/>
    <w:rsid w:val="00C40EA1"/>
    <w:rsid w:val="00C4117C"/>
    <w:rsid w:val="00C41D67"/>
    <w:rsid w:val="00C420A6"/>
    <w:rsid w:val="00C43628"/>
    <w:rsid w:val="00C44584"/>
    <w:rsid w:val="00C4564B"/>
    <w:rsid w:val="00C459FC"/>
    <w:rsid w:val="00C45E40"/>
    <w:rsid w:val="00C45EAF"/>
    <w:rsid w:val="00C4647D"/>
    <w:rsid w:val="00C4757C"/>
    <w:rsid w:val="00C47CD2"/>
    <w:rsid w:val="00C5035D"/>
    <w:rsid w:val="00C50D91"/>
    <w:rsid w:val="00C5286D"/>
    <w:rsid w:val="00C52945"/>
    <w:rsid w:val="00C53321"/>
    <w:rsid w:val="00C54DCC"/>
    <w:rsid w:val="00C55040"/>
    <w:rsid w:val="00C5525A"/>
    <w:rsid w:val="00C55990"/>
    <w:rsid w:val="00C5615C"/>
    <w:rsid w:val="00C5736B"/>
    <w:rsid w:val="00C579A7"/>
    <w:rsid w:val="00C61A92"/>
    <w:rsid w:val="00C647CD"/>
    <w:rsid w:val="00C650E5"/>
    <w:rsid w:val="00C65234"/>
    <w:rsid w:val="00C663F8"/>
    <w:rsid w:val="00C67D44"/>
    <w:rsid w:val="00C70224"/>
    <w:rsid w:val="00C71C59"/>
    <w:rsid w:val="00C72692"/>
    <w:rsid w:val="00C73D61"/>
    <w:rsid w:val="00C73EFB"/>
    <w:rsid w:val="00C74119"/>
    <w:rsid w:val="00C75040"/>
    <w:rsid w:val="00C75207"/>
    <w:rsid w:val="00C7599C"/>
    <w:rsid w:val="00C75A18"/>
    <w:rsid w:val="00C808AD"/>
    <w:rsid w:val="00C8193A"/>
    <w:rsid w:val="00C81B49"/>
    <w:rsid w:val="00C82158"/>
    <w:rsid w:val="00C8357F"/>
    <w:rsid w:val="00C85CEA"/>
    <w:rsid w:val="00C86C6A"/>
    <w:rsid w:val="00C86C8A"/>
    <w:rsid w:val="00C90A81"/>
    <w:rsid w:val="00C917CF"/>
    <w:rsid w:val="00C93DAE"/>
    <w:rsid w:val="00C93DC3"/>
    <w:rsid w:val="00C93E0A"/>
    <w:rsid w:val="00C93F1A"/>
    <w:rsid w:val="00C94103"/>
    <w:rsid w:val="00C944B7"/>
    <w:rsid w:val="00C946AE"/>
    <w:rsid w:val="00C95015"/>
    <w:rsid w:val="00C961A9"/>
    <w:rsid w:val="00C961FC"/>
    <w:rsid w:val="00C97416"/>
    <w:rsid w:val="00C978A4"/>
    <w:rsid w:val="00CA2AE7"/>
    <w:rsid w:val="00CA4503"/>
    <w:rsid w:val="00CA58EB"/>
    <w:rsid w:val="00CA63C8"/>
    <w:rsid w:val="00CA6B66"/>
    <w:rsid w:val="00CB184E"/>
    <w:rsid w:val="00CB2D1E"/>
    <w:rsid w:val="00CB2E1B"/>
    <w:rsid w:val="00CB38FB"/>
    <w:rsid w:val="00CB3967"/>
    <w:rsid w:val="00CB43A8"/>
    <w:rsid w:val="00CB4F02"/>
    <w:rsid w:val="00CB5018"/>
    <w:rsid w:val="00CB523D"/>
    <w:rsid w:val="00CB57D2"/>
    <w:rsid w:val="00CB5A17"/>
    <w:rsid w:val="00CB6D2B"/>
    <w:rsid w:val="00CB6DEA"/>
    <w:rsid w:val="00CB728C"/>
    <w:rsid w:val="00CB7742"/>
    <w:rsid w:val="00CC0B45"/>
    <w:rsid w:val="00CC1CD5"/>
    <w:rsid w:val="00CC20A7"/>
    <w:rsid w:val="00CC2786"/>
    <w:rsid w:val="00CC27A5"/>
    <w:rsid w:val="00CC3286"/>
    <w:rsid w:val="00CC3305"/>
    <w:rsid w:val="00CC363F"/>
    <w:rsid w:val="00CC3C23"/>
    <w:rsid w:val="00CC5B98"/>
    <w:rsid w:val="00CC5CC8"/>
    <w:rsid w:val="00CC748F"/>
    <w:rsid w:val="00CC7AF5"/>
    <w:rsid w:val="00CC7C4B"/>
    <w:rsid w:val="00CD3847"/>
    <w:rsid w:val="00CD4BC5"/>
    <w:rsid w:val="00CD558F"/>
    <w:rsid w:val="00CD5984"/>
    <w:rsid w:val="00CD5CDA"/>
    <w:rsid w:val="00CD78B7"/>
    <w:rsid w:val="00CD7E8F"/>
    <w:rsid w:val="00CE055F"/>
    <w:rsid w:val="00CE0758"/>
    <w:rsid w:val="00CE11AC"/>
    <w:rsid w:val="00CE2153"/>
    <w:rsid w:val="00CE252B"/>
    <w:rsid w:val="00CE3393"/>
    <w:rsid w:val="00CE38C2"/>
    <w:rsid w:val="00CE394C"/>
    <w:rsid w:val="00CE3F8B"/>
    <w:rsid w:val="00CE4499"/>
    <w:rsid w:val="00CE5F4A"/>
    <w:rsid w:val="00CE64DF"/>
    <w:rsid w:val="00CE7DC8"/>
    <w:rsid w:val="00CE7EB0"/>
    <w:rsid w:val="00CF00B5"/>
    <w:rsid w:val="00CF0968"/>
    <w:rsid w:val="00CF105C"/>
    <w:rsid w:val="00CF17BE"/>
    <w:rsid w:val="00CF1CFD"/>
    <w:rsid w:val="00CF4695"/>
    <w:rsid w:val="00CF5095"/>
    <w:rsid w:val="00CF59AD"/>
    <w:rsid w:val="00D00469"/>
    <w:rsid w:val="00D01DE9"/>
    <w:rsid w:val="00D02567"/>
    <w:rsid w:val="00D02D2F"/>
    <w:rsid w:val="00D02ED5"/>
    <w:rsid w:val="00D04820"/>
    <w:rsid w:val="00D04E0B"/>
    <w:rsid w:val="00D04FB6"/>
    <w:rsid w:val="00D05596"/>
    <w:rsid w:val="00D10ABB"/>
    <w:rsid w:val="00D1197E"/>
    <w:rsid w:val="00D123ED"/>
    <w:rsid w:val="00D130DC"/>
    <w:rsid w:val="00D135B8"/>
    <w:rsid w:val="00D13CE0"/>
    <w:rsid w:val="00D13D07"/>
    <w:rsid w:val="00D1423D"/>
    <w:rsid w:val="00D15522"/>
    <w:rsid w:val="00D15991"/>
    <w:rsid w:val="00D166EF"/>
    <w:rsid w:val="00D2000B"/>
    <w:rsid w:val="00D20C63"/>
    <w:rsid w:val="00D212F6"/>
    <w:rsid w:val="00D22150"/>
    <w:rsid w:val="00D22739"/>
    <w:rsid w:val="00D22F17"/>
    <w:rsid w:val="00D243C3"/>
    <w:rsid w:val="00D278AD"/>
    <w:rsid w:val="00D27C6F"/>
    <w:rsid w:val="00D27FD0"/>
    <w:rsid w:val="00D309A3"/>
    <w:rsid w:val="00D31398"/>
    <w:rsid w:val="00D31A03"/>
    <w:rsid w:val="00D31A76"/>
    <w:rsid w:val="00D339E3"/>
    <w:rsid w:val="00D34805"/>
    <w:rsid w:val="00D34CB5"/>
    <w:rsid w:val="00D35B3C"/>
    <w:rsid w:val="00D35F71"/>
    <w:rsid w:val="00D36235"/>
    <w:rsid w:val="00D375CB"/>
    <w:rsid w:val="00D41CBE"/>
    <w:rsid w:val="00D42E83"/>
    <w:rsid w:val="00D43BDD"/>
    <w:rsid w:val="00D45DA2"/>
    <w:rsid w:val="00D46420"/>
    <w:rsid w:val="00D468EE"/>
    <w:rsid w:val="00D471E0"/>
    <w:rsid w:val="00D50133"/>
    <w:rsid w:val="00D508B1"/>
    <w:rsid w:val="00D50C72"/>
    <w:rsid w:val="00D50FBA"/>
    <w:rsid w:val="00D50FE2"/>
    <w:rsid w:val="00D51700"/>
    <w:rsid w:val="00D519E1"/>
    <w:rsid w:val="00D52A0C"/>
    <w:rsid w:val="00D543A8"/>
    <w:rsid w:val="00D555B4"/>
    <w:rsid w:val="00D55B83"/>
    <w:rsid w:val="00D56FCB"/>
    <w:rsid w:val="00D6264A"/>
    <w:rsid w:val="00D630C6"/>
    <w:rsid w:val="00D63403"/>
    <w:rsid w:val="00D634CA"/>
    <w:rsid w:val="00D641FC"/>
    <w:rsid w:val="00D66BC3"/>
    <w:rsid w:val="00D678FC"/>
    <w:rsid w:val="00D67994"/>
    <w:rsid w:val="00D67B23"/>
    <w:rsid w:val="00D7025A"/>
    <w:rsid w:val="00D7045C"/>
    <w:rsid w:val="00D7079F"/>
    <w:rsid w:val="00D708D3"/>
    <w:rsid w:val="00D72B2A"/>
    <w:rsid w:val="00D74630"/>
    <w:rsid w:val="00D74AFD"/>
    <w:rsid w:val="00D754A1"/>
    <w:rsid w:val="00D75E54"/>
    <w:rsid w:val="00D76275"/>
    <w:rsid w:val="00D7637D"/>
    <w:rsid w:val="00D80755"/>
    <w:rsid w:val="00D80BF3"/>
    <w:rsid w:val="00D81222"/>
    <w:rsid w:val="00D812EE"/>
    <w:rsid w:val="00D8156E"/>
    <w:rsid w:val="00D84465"/>
    <w:rsid w:val="00D86D1E"/>
    <w:rsid w:val="00D876BD"/>
    <w:rsid w:val="00D90F18"/>
    <w:rsid w:val="00D91917"/>
    <w:rsid w:val="00D925E1"/>
    <w:rsid w:val="00D92716"/>
    <w:rsid w:val="00D92E80"/>
    <w:rsid w:val="00D94C2E"/>
    <w:rsid w:val="00D956E7"/>
    <w:rsid w:val="00D96949"/>
    <w:rsid w:val="00D96A5B"/>
    <w:rsid w:val="00D96AEB"/>
    <w:rsid w:val="00D97D3E"/>
    <w:rsid w:val="00DA0587"/>
    <w:rsid w:val="00DA1734"/>
    <w:rsid w:val="00DA176B"/>
    <w:rsid w:val="00DA281C"/>
    <w:rsid w:val="00DA28E6"/>
    <w:rsid w:val="00DA4594"/>
    <w:rsid w:val="00DA4ADE"/>
    <w:rsid w:val="00DA4BAD"/>
    <w:rsid w:val="00DA4DD4"/>
    <w:rsid w:val="00DA66AA"/>
    <w:rsid w:val="00DB0850"/>
    <w:rsid w:val="00DB0F15"/>
    <w:rsid w:val="00DB15F6"/>
    <w:rsid w:val="00DB1ADB"/>
    <w:rsid w:val="00DB21B3"/>
    <w:rsid w:val="00DB478B"/>
    <w:rsid w:val="00DB4EAF"/>
    <w:rsid w:val="00DB4F64"/>
    <w:rsid w:val="00DB53BE"/>
    <w:rsid w:val="00DB5524"/>
    <w:rsid w:val="00DB584A"/>
    <w:rsid w:val="00DB5A96"/>
    <w:rsid w:val="00DB6215"/>
    <w:rsid w:val="00DB644A"/>
    <w:rsid w:val="00DB644D"/>
    <w:rsid w:val="00DB6E3C"/>
    <w:rsid w:val="00DB782B"/>
    <w:rsid w:val="00DC05AA"/>
    <w:rsid w:val="00DC07A6"/>
    <w:rsid w:val="00DC15D9"/>
    <w:rsid w:val="00DC18F6"/>
    <w:rsid w:val="00DC3821"/>
    <w:rsid w:val="00DC399F"/>
    <w:rsid w:val="00DC4858"/>
    <w:rsid w:val="00DC53C9"/>
    <w:rsid w:val="00DC5F81"/>
    <w:rsid w:val="00DC6409"/>
    <w:rsid w:val="00DC66E7"/>
    <w:rsid w:val="00DD0010"/>
    <w:rsid w:val="00DD0609"/>
    <w:rsid w:val="00DD16B8"/>
    <w:rsid w:val="00DD1C67"/>
    <w:rsid w:val="00DD37D3"/>
    <w:rsid w:val="00DD532D"/>
    <w:rsid w:val="00DD6908"/>
    <w:rsid w:val="00DD6A48"/>
    <w:rsid w:val="00DD759B"/>
    <w:rsid w:val="00DD7AF8"/>
    <w:rsid w:val="00DD7CAE"/>
    <w:rsid w:val="00DE0D29"/>
    <w:rsid w:val="00DE18B3"/>
    <w:rsid w:val="00DE23CB"/>
    <w:rsid w:val="00DE2593"/>
    <w:rsid w:val="00DE2637"/>
    <w:rsid w:val="00DE502D"/>
    <w:rsid w:val="00DE64C8"/>
    <w:rsid w:val="00DE6A95"/>
    <w:rsid w:val="00DE784E"/>
    <w:rsid w:val="00DF0643"/>
    <w:rsid w:val="00DF1D01"/>
    <w:rsid w:val="00DF20A2"/>
    <w:rsid w:val="00DF23EF"/>
    <w:rsid w:val="00DF3E22"/>
    <w:rsid w:val="00DF47AB"/>
    <w:rsid w:val="00DF4823"/>
    <w:rsid w:val="00DF4EBE"/>
    <w:rsid w:val="00DF5804"/>
    <w:rsid w:val="00DF5811"/>
    <w:rsid w:val="00DF5FE4"/>
    <w:rsid w:val="00DF6252"/>
    <w:rsid w:val="00DF6931"/>
    <w:rsid w:val="00DF696F"/>
    <w:rsid w:val="00DF73F1"/>
    <w:rsid w:val="00DF7CF9"/>
    <w:rsid w:val="00E001F7"/>
    <w:rsid w:val="00E00848"/>
    <w:rsid w:val="00E00DF4"/>
    <w:rsid w:val="00E01B2F"/>
    <w:rsid w:val="00E03C95"/>
    <w:rsid w:val="00E03E25"/>
    <w:rsid w:val="00E0402A"/>
    <w:rsid w:val="00E04C3F"/>
    <w:rsid w:val="00E06779"/>
    <w:rsid w:val="00E06B41"/>
    <w:rsid w:val="00E071BD"/>
    <w:rsid w:val="00E075C7"/>
    <w:rsid w:val="00E101EC"/>
    <w:rsid w:val="00E105A2"/>
    <w:rsid w:val="00E105C6"/>
    <w:rsid w:val="00E10731"/>
    <w:rsid w:val="00E11145"/>
    <w:rsid w:val="00E11F49"/>
    <w:rsid w:val="00E125FD"/>
    <w:rsid w:val="00E13CB6"/>
    <w:rsid w:val="00E14885"/>
    <w:rsid w:val="00E17D3C"/>
    <w:rsid w:val="00E17E89"/>
    <w:rsid w:val="00E20966"/>
    <w:rsid w:val="00E21048"/>
    <w:rsid w:val="00E22C6B"/>
    <w:rsid w:val="00E246A1"/>
    <w:rsid w:val="00E259C4"/>
    <w:rsid w:val="00E27A9A"/>
    <w:rsid w:val="00E27F42"/>
    <w:rsid w:val="00E302B1"/>
    <w:rsid w:val="00E3030E"/>
    <w:rsid w:val="00E304F3"/>
    <w:rsid w:val="00E30F72"/>
    <w:rsid w:val="00E317EC"/>
    <w:rsid w:val="00E3190D"/>
    <w:rsid w:val="00E32F9F"/>
    <w:rsid w:val="00E330D1"/>
    <w:rsid w:val="00E33547"/>
    <w:rsid w:val="00E33A1E"/>
    <w:rsid w:val="00E35395"/>
    <w:rsid w:val="00E375E5"/>
    <w:rsid w:val="00E40ABA"/>
    <w:rsid w:val="00E4129A"/>
    <w:rsid w:val="00E414B6"/>
    <w:rsid w:val="00E41FA0"/>
    <w:rsid w:val="00E42981"/>
    <w:rsid w:val="00E44395"/>
    <w:rsid w:val="00E4484F"/>
    <w:rsid w:val="00E4583F"/>
    <w:rsid w:val="00E45C62"/>
    <w:rsid w:val="00E45D7D"/>
    <w:rsid w:val="00E460AB"/>
    <w:rsid w:val="00E50BD2"/>
    <w:rsid w:val="00E5134C"/>
    <w:rsid w:val="00E51A12"/>
    <w:rsid w:val="00E52968"/>
    <w:rsid w:val="00E52B78"/>
    <w:rsid w:val="00E52BF7"/>
    <w:rsid w:val="00E52C8A"/>
    <w:rsid w:val="00E52FB5"/>
    <w:rsid w:val="00E54479"/>
    <w:rsid w:val="00E55DE9"/>
    <w:rsid w:val="00E5639B"/>
    <w:rsid w:val="00E569AA"/>
    <w:rsid w:val="00E56A11"/>
    <w:rsid w:val="00E56AB8"/>
    <w:rsid w:val="00E56F67"/>
    <w:rsid w:val="00E579BB"/>
    <w:rsid w:val="00E57E02"/>
    <w:rsid w:val="00E626E6"/>
    <w:rsid w:val="00E63C8F"/>
    <w:rsid w:val="00E63EA2"/>
    <w:rsid w:val="00E640A8"/>
    <w:rsid w:val="00E649C3"/>
    <w:rsid w:val="00E65BC7"/>
    <w:rsid w:val="00E65E7E"/>
    <w:rsid w:val="00E66085"/>
    <w:rsid w:val="00E6631A"/>
    <w:rsid w:val="00E66B52"/>
    <w:rsid w:val="00E67F0D"/>
    <w:rsid w:val="00E70518"/>
    <w:rsid w:val="00E70B33"/>
    <w:rsid w:val="00E711F9"/>
    <w:rsid w:val="00E743B5"/>
    <w:rsid w:val="00E747A0"/>
    <w:rsid w:val="00E74C98"/>
    <w:rsid w:val="00E74CED"/>
    <w:rsid w:val="00E75418"/>
    <w:rsid w:val="00E76CA8"/>
    <w:rsid w:val="00E807DB"/>
    <w:rsid w:val="00E8191E"/>
    <w:rsid w:val="00E836BC"/>
    <w:rsid w:val="00E8428C"/>
    <w:rsid w:val="00E86E4B"/>
    <w:rsid w:val="00E87410"/>
    <w:rsid w:val="00E90525"/>
    <w:rsid w:val="00E907AD"/>
    <w:rsid w:val="00E91AFE"/>
    <w:rsid w:val="00E91D85"/>
    <w:rsid w:val="00E927A8"/>
    <w:rsid w:val="00E92A4F"/>
    <w:rsid w:val="00E932F9"/>
    <w:rsid w:val="00E935F1"/>
    <w:rsid w:val="00E9415B"/>
    <w:rsid w:val="00E9441E"/>
    <w:rsid w:val="00E9487A"/>
    <w:rsid w:val="00E94B0F"/>
    <w:rsid w:val="00E9717E"/>
    <w:rsid w:val="00E97AB6"/>
    <w:rsid w:val="00E97B68"/>
    <w:rsid w:val="00EA0055"/>
    <w:rsid w:val="00EA195E"/>
    <w:rsid w:val="00EA28E7"/>
    <w:rsid w:val="00EA31CD"/>
    <w:rsid w:val="00EA536E"/>
    <w:rsid w:val="00EA7F8A"/>
    <w:rsid w:val="00EB0733"/>
    <w:rsid w:val="00EB1531"/>
    <w:rsid w:val="00EB18A8"/>
    <w:rsid w:val="00EB1EC0"/>
    <w:rsid w:val="00EB3A5F"/>
    <w:rsid w:val="00EB3D50"/>
    <w:rsid w:val="00EB3F4B"/>
    <w:rsid w:val="00EB4387"/>
    <w:rsid w:val="00EB4752"/>
    <w:rsid w:val="00EB57AA"/>
    <w:rsid w:val="00EB5841"/>
    <w:rsid w:val="00EB59D2"/>
    <w:rsid w:val="00EB6097"/>
    <w:rsid w:val="00EB66EB"/>
    <w:rsid w:val="00EB7DC7"/>
    <w:rsid w:val="00EC107A"/>
    <w:rsid w:val="00EC1AF2"/>
    <w:rsid w:val="00EC1C4A"/>
    <w:rsid w:val="00EC1F6D"/>
    <w:rsid w:val="00EC3094"/>
    <w:rsid w:val="00EC3C19"/>
    <w:rsid w:val="00EC3FDD"/>
    <w:rsid w:val="00EC5D1D"/>
    <w:rsid w:val="00EC608D"/>
    <w:rsid w:val="00ED0C51"/>
    <w:rsid w:val="00ED36BE"/>
    <w:rsid w:val="00ED5F76"/>
    <w:rsid w:val="00ED69DC"/>
    <w:rsid w:val="00ED6EE5"/>
    <w:rsid w:val="00EE3BD2"/>
    <w:rsid w:val="00EE3E8D"/>
    <w:rsid w:val="00EE4BAC"/>
    <w:rsid w:val="00EE6410"/>
    <w:rsid w:val="00EE6566"/>
    <w:rsid w:val="00EF039E"/>
    <w:rsid w:val="00EF060C"/>
    <w:rsid w:val="00EF09AA"/>
    <w:rsid w:val="00EF0E9E"/>
    <w:rsid w:val="00EF0F7A"/>
    <w:rsid w:val="00EF2C37"/>
    <w:rsid w:val="00EF3DA2"/>
    <w:rsid w:val="00EF50C0"/>
    <w:rsid w:val="00EF539D"/>
    <w:rsid w:val="00EF57BF"/>
    <w:rsid w:val="00EF5BEC"/>
    <w:rsid w:val="00EF5F81"/>
    <w:rsid w:val="00EF61DF"/>
    <w:rsid w:val="00EF6D42"/>
    <w:rsid w:val="00EF76A6"/>
    <w:rsid w:val="00EF774A"/>
    <w:rsid w:val="00EF7C2F"/>
    <w:rsid w:val="00F00B0D"/>
    <w:rsid w:val="00F00D5D"/>
    <w:rsid w:val="00F00D6F"/>
    <w:rsid w:val="00F00EE6"/>
    <w:rsid w:val="00F0133C"/>
    <w:rsid w:val="00F01D54"/>
    <w:rsid w:val="00F02231"/>
    <w:rsid w:val="00F0234E"/>
    <w:rsid w:val="00F025BD"/>
    <w:rsid w:val="00F03874"/>
    <w:rsid w:val="00F04306"/>
    <w:rsid w:val="00F04A4A"/>
    <w:rsid w:val="00F05B86"/>
    <w:rsid w:val="00F05DAC"/>
    <w:rsid w:val="00F06EE9"/>
    <w:rsid w:val="00F07897"/>
    <w:rsid w:val="00F1069D"/>
    <w:rsid w:val="00F10876"/>
    <w:rsid w:val="00F12336"/>
    <w:rsid w:val="00F12947"/>
    <w:rsid w:val="00F139A8"/>
    <w:rsid w:val="00F16391"/>
    <w:rsid w:val="00F164BD"/>
    <w:rsid w:val="00F17445"/>
    <w:rsid w:val="00F17D7F"/>
    <w:rsid w:val="00F2235D"/>
    <w:rsid w:val="00F22692"/>
    <w:rsid w:val="00F22714"/>
    <w:rsid w:val="00F23329"/>
    <w:rsid w:val="00F23649"/>
    <w:rsid w:val="00F236AA"/>
    <w:rsid w:val="00F24B39"/>
    <w:rsid w:val="00F25276"/>
    <w:rsid w:val="00F257B5"/>
    <w:rsid w:val="00F26638"/>
    <w:rsid w:val="00F2792C"/>
    <w:rsid w:val="00F30107"/>
    <w:rsid w:val="00F314AB"/>
    <w:rsid w:val="00F31726"/>
    <w:rsid w:val="00F3331B"/>
    <w:rsid w:val="00F33DA8"/>
    <w:rsid w:val="00F34AB3"/>
    <w:rsid w:val="00F3563F"/>
    <w:rsid w:val="00F35AF9"/>
    <w:rsid w:val="00F3618D"/>
    <w:rsid w:val="00F36A29"/>
    <w:rsid w:val="00F374C8"/>
    <w:rsid w:val="00F37AD5"/>
    <w:rsid w:val="00F402A0"/>
    <w:rsid w:val="00F407FB"/>
    <w:rsid w:val="00F41E0E"/>
    <w:rsid w:val="00F428C4"/>
    <w:rsid w:val="00F437E0"/>
    <w:rsid w:val="00F438B7"/>
    <w:rsid w:val="00F4582E"/>
    <w:rsid w:val="00F45D52"/>
    <w:rsid w:val="00F465AC"/>
    <w:rsid w:val="00F50E6C"/>
    <w:rsid w:val="00F51E89"/>
    <w:rsid w:val="00F535D9"/>
    <w:rsid w:val="00F538D0"/>
    <w:rsid w:val="00F548A3"/>
    <w:rsid w:val="00F54D1F"/>
    <w:rsid w:val="00F55638"/>
    <w:rsid w:val="00F55E73"/>
    <w:rsid w:val="00F5626E"/>
    <w:rsid w:val="00F562EA"/>
    <w:rsid w:val="00F617E4"/>
    <w:rsid w:val="00F61C5D"/>
    <w:rsid w:val="00F61F12"/>
    <w:rsid w:val="00F63708"/>
    <w:rsid w:val="00F64928"/>
    <w:rsid w:val="00F64CA3"/>
    <w:rsid w:val="00F64D20"/>
    <w:rsid w:val="00F65BB7"/>
    <w:rsid w:val="00F67074"/>
    <w:rsid w:val="00F676EC"/>
    <w:rsid w:val="00F705F4"/>
    <w:rsid w:val="00F70983"/>
    <w:rsid w:val="00F71585"/>
    <w:rsid w:val="00F72502"/>
    <w:rsid w:val="00F73230"/>
    <w:rsid w:val="00F745EF"/>
    <w:rsid w:val="00F748DF"/>
    <w:rsid w:val="00F74FF4"/>
    <w:rsid w:val="00F7759E"/>
    <w:rsid w:val="00F80D90"/>
    <w:rsid w:val="00F82C27"/>
    <w:rsid w:val="00F83033"/>
    <w:rsid w:val="00F832A2"/>
    <w:rsid w:val="00F83F43"/>
    <w:rsid w:val="00F84FEC"/>
    <w:rsid w:val="00F86544"/>
    <w:rsid w:val="00F879C5"/>
    <w:rsid w:val="00F90D6B"/>
    <w:rsid w:val="00F92FB5"/>
    <w:rsid w:val="00F93271"/>
    <w:rsid w:val="00F945C6"/>
    <w:rsid w:val="00F9538B"/>
    <w:rsid w:val="00F954AE"/>
    <w:rsid w:val="00F97981"/>
    <w:rsid w:val="00F97F13"/>
    <w:rsid w:val="00FA0286"/>
    <w:rsid w:val="00FA06B5"/>
    <w:rsid w:val="00FA0F45"/>
    <w:rsid w:val="00FA25B9"/>
    <w:rsid w:val="00FA349E"/>
    <w:rsid w:val="00FA37AA"/>
    <w:rsid w:val="00FA4134"/>
    <w:rsid w:val="00FA49C9"/>
    <w:rsid w:val="00FA5A38"/>
    <w:rsid w:val="00FA62E0"/>
    <w:rsid w:val="00FA6323"/>
    <w:rsid w:val="00FA6E1E"/>
    <w:rsid w:val="00FB00E3"/>
    <w:rsid w:val="00FB1DA6"/>
    <w:rsid w:val="00FB227E"/>
    <w:rsid w:val="00FB2D07"/>
    <w:rsid w:val="00FB3053"/>
    <w:rsid w:val="00FB51A4"/>
    <w:rsid w:val="00FB5A8A"/>
    <w:rsid w:val="00FB61B2"/>
    <w:rsid w:val="00FB64ED"/>
    <w:rsid w:val="00FB67E5"/>
    <w:rsid w:val="00FB68A9"/>
    <w:rsid w:val="00FC0BCC"/>
    <w:rsid w:val="00FC1104"/>
    <w:rsid w:val="00FC1300"/>
    <w:rsid w:val="00FC1878"/>
    <w:rsid w:val="00FC1A31"/>
    <w:rsid w:val="00FC212C"/>
    <w:rsid w:val="00FC22E8"/>
    <w:rsid w:val="00FC24ED"/>
    <w:rsid w:val="00FC2BF4"/>
    <w:rsid w:val="00FC3095"/>
    <w:rsid w:val="00FC34C6"/>
    <w:rsid w:val="00FC41AE"/>
    <w:rsid w:val="00FC4E30"/>
    <w:rsid w:val="00FC509D"/>
    <w:rsid w:val="00FC5639"/>
    <w:rsid w:val="00FC5935"/>
    <w:rsid w:val="00FC5DC9"/>
    <w:rsid w:val="00FC6201"/>
    <w:rsid w:val="00FC6F3C"/>
    <w:rsid w:val="00FC731B"/>
    <w:rsid w:val="00FC78A5"/>
    <w:rsid w:val="00FC7ACB"/>
    <w:rsid w:val="00FD0464"/>
    <w:rsid w:val="00FD0CEE"/>
    <w:rsid w:val="00FD15FC"/>
    <w:rsid w:val="00FD1B84"/>
    <w:rsid w:val="00FD3161"/>
    <w:rsid w:val="00FD4486"/>
    <w:rsid w:val="00FD49BA"/>
    <w:rsid w:val="00FD6407"/>
    <w:rsid w:val="00FD64FF"/>
    <w:rsid w:val="00FD67C9"/>
    <w:rsid w:val="00FD6BC8"/>
    <w:rsid w:val="00FD7EA3"/>
    <w:rsid w:val="00FE0077"/>
    <w:rsid w:val="00FE0A8C"/>
    <w:rsid w:val="00FE1F8F"/>
    <w:rsid w:val="00FE25B3"/>
    <w:rsid w:val="00FE2AD4"/>
    <w:rsid w:val="00FE3282"/>
    <w:rsid w:val="00FE4220"/>
    <w:rsid w:val="00FE425B"/>
    <w:rsid w:val="00FE4384"/>
    <w:rsid w:val="00FE5CDD"/>
    <w:rsid w:val="00FE6825"/>
    <w:rsid w:val="00FE6854"/>
    <w:rsid w:val="00FE6B63"/>
    <w:rsid w:val="00FE7014"/>
    <w:rsid w:val="00FF2376"/>
    <w:rsid w:val="00FF23D9"/>
    <w:rsid w:val="00FF2BF1"/>
    <w:rsid w:val="00FF36AF"/>
    <w:rsid w:val="00FF506D"/>
    <w:rsid w:val="00FF51C0"/>
    <w:rsid w:val="00FF5C97"/>
    <w:rsid w:val="00FF673B"/>
    <w:rsid w:val="00FF7274"/>
    <w:rsid w:val="00FF78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29768"/>
  <w15:chartTrackingRefBased/>
  <w15:docId w15:val="{A4C395CA-840A-40A2-B1A8-28BDA7B76B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45C62"/>
    <w:pPr>
      <w:spacing w:line="360" w:lineRule="auto"/>
    </w:pPr>
    <w:rPr>
      <w:rFonts w:ascii="Arial" w:hAnsi="Arial"/>
    </w:rPr>
  </w:style>
  <w:style w:type="paragraph" w:styleId="Heading1">
    <w:name w:val="heading 1"/>
    <w:basedOn w:val="Normal"/>
    <w:next w:val="Normal"/>
    <w:link w:val="Heading1Char"/>
    <w:uiPriority w:val="9"/>
    <w:qFormat/>
    <w:rsid w:val="00DF73F1"/>
    <w:pPr>
      <w:keepNext/>
      <w:keepLines/>
      <w:numPr>
        <w:numId w:val="1"/>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73F1"/>
    <w:pPr>
      <w:keepNext/>
      <w:keepLines/>
      <w:numPr>
        <w:ilvl w:val="1"/>
        <w:numId w:val="1"/>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F73F1"/>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DF73F1"/>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DF73F1"/>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DF73F1"/>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DF73F1"/>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DF73F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F73F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73F1"/>
    <w:pPr>
      <w:ind w:left="720"/>
      <w:contextualSpacing/>
    </w:pPr>
  </w:style>
  <w:style w:type="character" w:customStyle="1" w:styleId="Heading1Char">
    <w:name w:val="Heading 1 Char"/>
    <w:basedOn w:val="DefaultParagraphFont"/>
    <w:link w:val="Heading1"/>
    <w:uiPriority w:val="9"/>
    <w:rsid w:val="00DF73F1"/>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DF73F1"/>
    <w:rPr>
      <w:rFonts w:ascii="Arial" w:eastAsiaTheme="majorEastAsia" w:hAnsi="Arial" w:cstheme="majorBidi"/>
      <w:color w:val="2E74B5" w:themeColor="accent1" w:themeShade="BF"/>
      <w:sz w:val="26"/>
      <w:szCs w:val="26"/>
    </w:rPr>
  </w:style>
  <w:style w:type="character" w:customStyle="1" w:styleId="Heading3Char">
    <w:name w:val="Heading 3 Char"/>
    <w:basedOn w:val="DefaultParagraphFont"/>
    <w:link w:val="Heading3"/>
    <w:uiPriority w:val="9"/>
    <w:rsid w:val="00DF73F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DF73F1"/>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DF73F1"/>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DF73F1"/>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DF73F1"/>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DF73F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F73F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DF73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73F1"/>
    <w:rPr>
      <w:rFonts w:ascii="Arial" w:hAnsi="Arial"/>
    </w:rPr>
  </w:style>
  <w:style w:type="paragraph" w:styleId="Footer">
    <w:name w:val="footer"/>
    <w:basedOn w:val="Normal"/>
    <w:link w:val="FooterChar"/>
    <w:uiPriority w:val="99"/>
    <w:unhideWhenUsed/>
    <w:rsid w:val="00DF73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73F1"/>
    <w:rPr>
      <w:rFonts w:ascii="Arial" w:hAnsi="Arial"/>
    </w:rPr>
  </w:style>
  <w:style w:type="paragraph" w:styleId="TOCHeading">
    <w:name w:val="TOC Heading"/>
    <w:basedOn w:val="Heading1"/>
    <w:next w:val="Normal"/>
    <w:uiPriority w:val="39"/>
    <w:unhideWhenUsed/>
    <w:qFormat/>
    <w:rsid w:val="00DF73F1"/>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DF73F1"/>
    <w:pPr>
      <w:spacing w:after="100"/>
    </w:pPr>
  </w:style>
  <w:style w:type="paragraph" w:styleId="TOC2">
    <w:name w:val="toc 2"/>
    <w:basedOn w:val="Normal"/>
    <w:next w:val="Normal"/>
    <w:autoRedefine/>
    <w:uiPriority w:val="39"/>
    <w:unhideWhenUsed/>
    <w:rsid w:val="00DF73F1"/>
    <w:pPr>
      <w:spacing w:after="100"/>
      <w:ind w:left="220"/>
    </w:pPr>
  </w:style>
  <w:style w:type="character" w:styleId="Hyperlink">
    <w:name w:val="Hyperlink"/>
    <w:basedOn w:val="DefaultParagraphFont"/>
    <w:uiPriority w:val="99"/>
    <w:unhideWhenUsed/>
    <w:rsid w:val="00DF73F1"/>
    <w:rPr>
      <w:color w:val="0563C1" w:themeColor="hyperlink"/>
      <w:u w:val="single"/>
    </w:rPr>
  </w:style>
  <w:style w:type="table" w:styleId="TableGrid">
    <w:name w:val="Table Grid"/>
    <w:basedOn w:val="TableNormal"/>
    <w:uiPriority w:val="39"/>
    <w:rsid w:val="00DF73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61611"/>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B6161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1611"/>
    <w:rPr>
      <w:rFonts w:asciiTheme="majorHAnsi" w:eastAsiaTheme="majorEastAsia" w:hAnsiTheme="majorHAnsi" w:cstheme="majorBidi"/>
      <w:spacing w:val="-10"/>
      <w:kern w:val="28"/>
      <w:sz w:val="56"/>
      <w:szCs w:val="56"/>
    </w:rPr>
  </w:style>
  <w:style w:type="paragraph" w:styleId="TableofFigures">
    <w:name w:val="table of figures"/>
    <w:basedOn w:val="Normal"/>
    <w:next w:val="Normal"/>
    <w:uiPriority w:val="99"/>
    <w:unhideWhenUsed/>
    <w:rsid w:val="00291B36"/>
    <w:pPr>
      <w:spacing w:after="0"/>
    </w:pPr>
  </w:style>
  <w:style w:type="paragraph" w:styleId="TOC3">
    <w:name w:val="toc 3"/>
    <w:basedOn w:val="Normal"/>
    <w:next w:val="Normal"/>
    <w:autoRedefine/>
    <w:uiPriority w:val="39"/>
    <w:unhideWhenUsed/>
    <w:rsid w:val="008B671F"/>
    <w:pPr>
      <w:spacing w:after="100"/>
      <w:ind w:left="440"/>
    </w:pPr>
  </w:style>
  <w:style w:type="paragraph" w:styleId="NormalWeb">
    <w:name w:val="Normal (Web)"/>
    <w:basedOn w:val="Normal"/>
    <w:uiPriority w:val="99"/>
    <w:semiHidden/>
    <w:unhideWhenUsed/>
    <w:rsid w:val="002C4D3C"/>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SubtleEmphasis">
    <w:name w:val="Subtle Emphasis"/>
    <w:basedOn w:val="DefaultParagraphFont"/>
    <w:uiPriority w:val="19"/>
    <w:qFormat/>
    <w:rsid w:val="001E1E42"/>
    <w:rPr>
      <w:i/>
      <w:iCs/>
      <w:color w:val="404040" w:themeColor="text1" w:themeTint="BF"/>
    </w:rPr>
  </w:style>
  <w:style w:type="paragraph" w:styleId="BalloonText">
    <w:name w:val="Balloon Text"/>
    <w:basedOn w:val="Normal"/>
    <w:link w:val="BalloonTextChar"/>
    <w:uiPriority w:val="99"/>
    <w:semiHidden/>
    <w:unhideWhenUsed/>
    <w:rsid w:val="00E8428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428C"/>
    <w:rPr>
      <w:rFonts w:ascii="Segoe UI" w:hAnsi="Segoe UI" w:cs="Segoe UI"/>
      <w:sz w:val="18"/>
      <w:szCs w:val="18"/>
    </w:rPr>
  </w:style>
  <w:style w:type="character" w:styleId="PlaceholderText">
    <w:name w:val="Placeholder Text"/>
    <w:basedOn w:val="DefaultParagraphFont"/>
    <w:uiPriority w:val="99"/>
    <w:semiHidden/>
    <w:rsid w:val="00F17D7F"/>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38622">
      <w:bodyDiv w:val="1"/>
      <w:marLeft w:val="0"/>
      <w:marRight w:val="0"/>
      <w:marTop w:val="0"/>
      <w:marBottom w:val="0"/>
      <w:divBdr>
        <w:top w:val="none" w:sz="0" w:space="0" w:color="auto"/>
        <w:left w:val="none" w:sz="0" w:space="0" w:color="auto"/>
        <w:bottom w:val="none" w:sz="0" w:space="0" w:color="auto"/>
        <w:right w:val="none" w:sz="0" w:space="0" w:color="auto"/>
      </w:divBdr>
    </w:div>
    <w:div w:id="26688629">
      <w:bodyDiv w:val="1"/>
      <w:marLeft w:val="0"/>
      <w:marRight w:val="0"/>
      <w:marTop w:val="0"/>
      <w:marBottom w:val="0"/>
      <w:divBdr>
        <w:top w:val="none" w:sz="0" w:space="0" w:color="auto"/>
        <w:left w:val="none" w:sz="0" w:space="0" w:color="auto"/>
        <w:bottom w:val="none" w:sz="0" w:space="0" w:color="auto"/>
        <w:right w:val="none" w:sz="0" w:space="0" w:color="auto"/>
      </w:divBdr>
    </w:div>
    <w:div w:id="27729316">
      <w:bodyDiv w:val="1"/>
      <w:marLeft w:val="0"/>
      <w:marRight w:val="0"/>
      <w:marTop w:val="0"/>
      <w:marBottom w:val="0"/>
      <w:divBdr>
        <w:top w:val="none" w:sz="0" w:space="0" w:color="auto"/>
        <w:left w:val="none" w:sz="0" w:space="0" w:color="auto"/>
        <w:bottom w:val="none" w:sz="0" w:space="0" w:color="auto"/>
        <w:right w:val="none" w:sz="0" w:space="0" w:color="auto"/>
      </w:divBdr>
    </w:div>
    <w:div w:id="31152879">
      <w:bodyDiv w:val="1"/>
      <w:marLeft w:val="0"/>
      <w:marRight w:val="0"/>
      <w:marTop w:val="0"/>
      <w:marBottom w:val="0"/>
      <w:divBdr>
        <w:top w:val="none" w:sz="0" w:space="0" w:color="auto"/>
        <w:left w:val="none" w:sz="0" w:space="0" w:color="auto"/>
        <w:bottom w:val="none" w:sz="0" w:space="0" w:color="auto"/>
        <w:right w:val="none" w:sz="0" w:space="0" w:color="auto"/>
      </w:divBdr>
    </w:div>
    <w:div w:id="31999516">
      <w:bodyDiv w:val="1"/>
      <w:marLeft w:val="0"/>
      <w:marRight w:val="0"/>
      <w:marTop w:val="0"/>
      <w:marBottom w:val="0"/>
      <w:divBdr>
        <w:top w:val="none" w:sz="0" w:space="0" w:color="auto"/>
        <w:left w:val="none" w:sz="0" w:space="0" w:color="auto"/>
        <w:bottom w:val="none" w:sz="0" w:space="0" w:color="auto"/>
        <w:right w:val="none" w:sz="0" w:space="0" w:color="auto"/>
      </w:divBdr>
    </w:div>
    <w:div w:id="33430660">
      <w:bodyDiv w:val="1"/>
      <w:marLeft w:val="0"/>
      <w:marRight w:val="0"/>
      <w:marTop w:val="0"/>
      <w:marBottom w:val="0"/>
      <w:divBdr>
        <w:top w:val="none" w:sz="0" w:space="0" w:color="auto"/>
        <w:left w:val="none" w:sz="0" w:space="0" w:color="auto"/>
        <w:bottom w:val="none" w:sz="0" w:space="0" w:color="auto"/>
        <w:right w:val="none" w:sz="0" w:space="0" w:color="auto"/>
      </w:divBdr>
    </w:div>
    <w:div w:id="38819868">
      <w:bodyDiv w:val="1"/>
      <w:marLeft w:val="0"/>
      <w:marRight w:val="0"/>
      <w:marTop w:val="0"/>
      <w:marBottom w:val="0"/>
      <w:divBdr>
        <w:top w:val="none" w:sz="0" w:space="0" w:color="auto"/>
        <w:left w:val="none" w:sz="0" w:space="0" w:color="auto"/>
        <w:bottom w:val="none" w:sz="0" w:space="0" w:color="auto"/>
        <w:right w:val="none" w:sz="0" w:space="0" w:color="auto"/>
      </w:divBdr>
    </w:div>
    <w:div w:id="47919458">
      <w:bodyDiv w:val="1"/>
      <w:marLeft w:val="0"/>
      <w:marRight w:val="0"/>
      <w:marTop w:val="0"/>
      <w:marBottom w:val="0"/>
      <w:divBdr>
        <w:top w:val="none" w:sz="0" w:space="0" w:color="auto"/>
        <w:left w:val="none" w:sz="0" w:space="0" w:color="auto"/>
        <w:bottom w:val="none" w:sz="0" w:space="0" w:color="auto"/>
        <w:right w:val="none" w:sz="0" w:space="0" w:color="auto"/>
      </w:divBdr>
    </w:div>
    <w:div w:id="62140445">
      <w:bodyDiv w:val="1"/>
      <w:marLeft w:val="0"/>
      <w:marRight w:val="0"/>
      <w:marTop w:val="0"/>
      <w:marBottom w:val="0"/>
      <w:divBdr>
        <w:top w:val="none" w:sz="0" w:space="0" w:color="auto"/>
        <w:left w:val="none" w:sz="0" w:space="0" w:color="auto"/>
        <w:bottom w:val="none" w:sz="0" w:space="0" w:color="auto"/>
        <w:right w:val="none" w:sz="0" w:space="0" w:color="auto"/>
      </w:divBdr>
    </w:div>
    <w:div w:id="64838562">
      <w:bodyDiv w:val="1"/>
      <w:marLeft w:val="0"/>
      <w:marRight w:val="0"/>
      <w:marTop w:val="0"/>
      <w:marBottom w:val="0"/>
      <w:divBdr>
        <w:top w:val="none" w:sz="0" w:space="0" w:color="auto"/>
        <w:left w:val="none" w:sz="0" w:space="0" w:color="auto"/>
        <w:bottom w:val="none" w:sz="0" w:space="0" w:color="auto"/>
        <w:right w:val="none" w:sz="0" w:space="0" w:color="auto"/>
      </w:divBdr>
    </w:div>
    <w:div w:id="89475340">
      <w:bodyDiv w:val="1"/>
      <w:marLeft w:val="0"/>
      <w:marRight w:val="0"/>
      <w:marTop w:val="0"/>
      <w:marBottom w:val="0"/>
      <w:divBdr>
        <w:top w:val="none" w:sz="0" w:space="0" w:color="auto"/>
        <w:left w:val="none" w:sz="0" w:space="0" w:color="auto"/>
        <w:bottom w:val="none" w:sz="0" w:space="0" w:color="auto"/>
        <w:right w:val="none" w:sz="0" w:space="0" w:color="auto"/>
      </w:divBdr>
    </w:div>
    <w:div w:id="117453186">
      <w:bodyDiv w:val="1"/>
      <w:marLeft w:val="0"/>
      <w:marRight w:val="0"/>
      <w:marTop w:val="0"/>
      <w:marBottom w:val="0"/>
      <w:divBdr>
        <w:top w:val="none" w:sz="0" w:space="0" w:color="auto"/>
        <w:left w:val="none" w:sz="0" w:space="0" w:color="auto"/>
        <w:bottom w:val="none" w:sz="0" w:space="0" w:color="auto"/>
        <w:right w:val="none" w:sz="0" w:space="0" w:color="auto"/>
      </w:divBdr>
    </w:div>
    <w:div w:id="126943441">
      <w:bodyDiv w:val="1"/>
      <w:marLeft w:val="0"/>
      <w:marRight w:val="0"/>
      <w:marTop w:val="0"/>
      <w:marBottom w:val="0"/>
      <w:divBdr>
        <w:top w:val="none" w:sz="0" w:space="0" w:color="auto"/>
        <w:left w:val="none" w:sz="0" w:space="0" w:color="auto"/>
        <w:bottom w:val="none" w:sz="0" w:space="0" w:color="auto"/>
        <w:right w:val="none" w:sz="0" w:space="0" w:color="auto"/>
      </w:divBdr>
    </w:div>
    <w:div w:id="140468342">
      <w:bodyDiv w:val="1"/>
      <w:marLeft w:val="0"/>
      <w:marRight w:val="0"/>
      <w:marTop w:val="0"/>
      <w:marBottom w:val="0"/>
      <w:divBdr>
        <w:top w:val="none" w:sz="0" w:space="0" w:color="auto"/>
        <w:left w:val="none" w:sz="0" w:space="0" w:color="auto"/>
        <w:bottom w:val="none" w:sz="0" w:space="0" w:color="auto"/>
        <w:right w:val="none" w:sz="0" w:space="0" w:color="auto"/>
      </w:divBdr>
    </w:div>
    <w:div w:id="167405722">
      <w:bodyDiv w:val="1"/>
      <w:marLeft w:val="0"/>
      <w:marRight w:val="0"/>
      <w:marTop w:val="0"/>
      <w:marBottom w:val="0"/>
      <w:divBdr>
        <w:top w:val="none" w:sz="0" w:space="0" w:color="auto"/>
        <w:left w:val="none" w:sz="0" w:space="0" w:color="auto"/>
        <w:bottom w:val="none" w:sz="0" w:space="0" w:color="auto"/>
        <w:right w:val="none" w:sz="0" w:space="0" w:color="auto"/>
      </w:divBdr>
    </w:div>
    <w:div w:id="167523583">
      <w:bodyDiv w:val="1"/>
      <w:marLeft w:val="0"/>
      <w:marRight w:val="0"/>
      <w:marTop w:val="0"/>
      <w:marBottom w:val="0"/>
      <w:divBdr>
        <w:top w:val="none" w:sz="0" w:space="0" w:color="auto"/>
        <w:left w:val="none" w:sz="0" w:space="0" w:color="auto"/>
        <w:bottom w:val="none" w:sz="0" w:space="0" w:color="auto"/>
        <w:right w:val="none" w:sz="0" w:space="0" w:color="auto"/>
      </w:divBdr>
    </w:div>
    <w:div w:id="177349258">
      <w:bodyDiv w:val="1"/>
      <w:marLeft w:val="0"/>
      <w:marRight w:val="0"/>
      <w:marTop w:val="0"/>
      <w:marBottom w:val="0"/>
      <w:divBdr>
        <w:top w:val="none" w:sz="0" w:space="0" w:color="auto"/>
        <w:left w:val="none" w:sz="0" w:space="0" w:color="auto"/>
        <w:bottom w:val="none" w:sz="0" w:space="0" w:color="auto"/>
        <w:right w:val="none" w:sz="0" w:space="0" w:color="auto"/>
      </w:divBdr>
    </w:div>
    <w:div w:id="204223856">
      <w:bodyDiv w:val="1"/>
      <w:marLeft w:val="0"/>
      <w:marRight w:val="0"/>
      <w:marTop w:val="0"/>
      <w:marBottom w:val="0"/>
      <w:divBdr>
        <w:top w:val="none" w:sz="0" w:space="0" w:color="auto"/>
        <w:left w:val="none" w:sz="0" w:space="0" w:color="auto"/>
        <w:bottom w:val="none" w:sz="0" w:space="0" w:color="auto"/>
        <w:right w:val="none" w:sz="0" w:space="0" w:color="auto"/>
      </w:divBdr>
    </w:div>
    <w:div w:id="212350220">
      <w:bodyDiv w:val="1"/>
      <w:marLeft w:val="0"/>
      <w:marRight w:val="0"/>
      <w:marTop w:val="0"/>
      <w:marBottom w:val="0"/>
      <w:divBdr>
        <w:top w:val="none" w:sz="0" w:space="0" w:color="auto"/>
        <w:left w:val="none" w:sz="0" w:space="0" w:color="auto"/>
        <w:bottom w:val="none" w:sz="0" w:space="0" w:color="auto"/>
        <w:right w:val="none" w:sz="0" w:space="0" w:color="auto"/>
      </w:divBdr>
    </w:div>
    <w:div w:id="218564445">
      <w:bodyDiv w:val="1"/>
      <w:marLeft w:val="0"/>
      <w:marRight w:val="0"/>
      <w:marTop w:val="0"/>
      <w:marBottom w:val="0"/>
      <w:divBdr>
        <w:top w:val="none" w:sz="0" w:space="0" w:color="auto"/>
        <w:left w:val="none" w:sz="0" w:space="0" w:color="auto"/>
        <w:bottom w:val="none" w:sz="0" w:space="0" w:color="auto"/>
        <w:right w:val="none" w:sz="0" w:space="0" w:color="auto"/>
      </w:divBdr>
    </w:div>
    <w:div w:id="221138478">
      <w:bodyDiv w:val="1"/>
      <w:marLeft w:val="0"/>
      <w:marRight w:val="0"/>
      <w:marTop w:val="0"/>
      <w:marBottom w:val="0"/>
      <w:divBdr>
        <w:top w:val="none" w:sz="0" w:space="0" w:color="auto"/>
        <w:left w:val="none" w:sz="0" w:space="0" w:color="auto"/>
        <w:bottom w:val="none" w:sz="0" w:space="0" w:color="auto"/>
        <w:right w:val="none" w:sz="0" w:space="0" w:color="auto"/>
      </w:divBdr>
    </w:div>
    <w:div w:id="225386421">
      <w:bodyDiv w:val="1"/>
      <w:marLeft w:val="0"/>
      <w:marRight w:val="0"/>
      <w:marTop w:val="0"/>
      <w:marBottom w:val="0"/>
      <w:divBdr>
        <w:top w:val="none" w:sz="0" w:space="0" w:color="auto"/>
        <w:left w:val="none" w:sz="0" w:space="0" w:color="auto"/>
        <w:bottom w:val="none" w:sz="0" w:space="0" w:color="auto"/>
        <w:right w:val="none" w:sz="0" w:space="0" w:color="auto"/>
      </w:divBdr>
    </w:div>
    <w:div w:id="231476165">
      <w:bodyDiv w:val="1"/>
      <w:marLeft w:val="0"/>
      <w:marRight w:val="0"/>
      <w:marTop w:val="0"/>
      <w:marBottom w:val="0"/>
      <w:divBdr>
        <w:top w:val="none" w:sz="0" w:space="0" w:color="auto"/>
        <w:left w:val="none" w:sz="0" w:space="0" w:color="auto"/>
        <w:bottom w:val="none" w:sz="0" w:space="0" w:color="auto"/>
        <w:right w:val="none" w:sz="0" w:space="0" w:color="auto"/>
      </w:divBdr>
    </w:div>
    <w:div w:id="242759976">
      <w:bodyDiv w:val="1"/>
      <w:marLeft w:val="0"/>
      <w:marRight w:val="0"/>
      <w:marTop w:val="0"/>
      <w:marBottom w:val="0"/>
      <w:divBdr>
        <w:top w:val="none" w:sz="0" w:space="0" w:color="auto"/>
        <w:left w:val="none" w:sz="0" w:space="0" w:color="auto"/>
        <w:bottom w:val="none" w:sz="0" w:space="0" w:color="auto"/>
        <w:right w:val="none" w:sz="0" w:space="0" w:color="auto"/>
      </w:divBdr>
    </w:div>
    <w:div w:id="306593355">
      <w:bodyDiv w:val="1"/>
      <w:marLeft w:val="0"/>
      <w:marRight w:val="0"/>
      <w:marTop w:val="0"/>
      <w:marBottom w:val="0"/>
      <w:divBdr>
        <w:top w:val="none" w:sz="0" w:space="0" w:color="auto"/>
        <w:left w:val="none" w:sz="0" w:space="0" w:color="auto"/>
        <w:bottom w:val="none" w:sz="0" w:space="0" w:color="auto"/>
        <w:right w:val="none" w:sz="0" w:space="0" w:color="auto"/>
      </w:divBdr>
    </w:div>
    <w:div w:id="318273938">
      <w:bodyDiv w:val="1"/>
      <w:marLeft w:val="0"/>
      <w:marRight w:val="0"/>
      <w:marTop w:val="0"/>
      <w:marBottom w:val="0"/>
      <w:divBdr>
        <w:top w:val="none" w:sz="0" w:space="0" w:color="auto"/>
        <w:left w:val="none" w:sz="0" w:space="0" w:color="auto"/>
        <w:bottom w:val="none" w:sz="0" w:space="0" w:color="auto"/>
        <w:right w:val="none" w:sz="0" w:space="0" w:color="auto"/>
      </w:divBdr>
    </w:div>
    <w:div w:id="319384932">
      <w:bodyDiv w:val="1"/>
      <w:marLeft w:val="0"/>
      <w:marRight w:val="0"/>
      <w:marTop w:val="0"/>
      <w:marBottom w:val="0"/>
      <w:divBdr>
        <w:top w:val="none" w:sz="0" w:space="0" w:color="auto"/>
        <w:left w:val="none" w:sz="0" w:space="0" w:color="auto"/>
        <w:bottom w:val="none" w:sz="0" w:space="0" w:color="auto"/>
        <w:right w:val="none" w:sz="0" w:space="0" w:color="auto"/>
      </w:divBdr>
    </w:div>
    <w:div w:id="344285444">
      <w:bodyDiv w:val="1"/>
      <w:marLeft w:val="0"/>
      <w:marRight w:val="0"/>
      <w:marTop w:val="0"/>
      <w:marBottom w:val="0"/>
      <w:divBdr>
        <w:top w:val="none" w:sz="0" w:space="0" w:color="auto"/>
        <w:left w:val="none" w:sz="0" w:space="0" w:color="auto"/>
        <w:bottom w:val="none" w:sz="0" w:space="0" w:color="auto"/>
        <w:right w:val="none" w:sz="0" w:space="0" w:color="auto"/>
      </w:divBdr>
    </w:div>
    <w:div w:id="357125972">
      <w:bodyDiv w:val="1"/>
      <w:marLeft w:val="0"/>
      <w:marRight w:val="0"/>
      <w:marTop w:val="0"/>
      <w:marBottom w:val="0"/>
      <w:divBdr>
        <w:top w:val="none" w:sz="0" w:space="0" w:color="auto"/>
        <w:left w:val="none" w:sz="0" w:space="0" w:color="auto"/>
        <w:bottom w:val="none" w:sz="0" w:space="0" w:color="auto"/>
        <w:right w:val="none" w:sz="0" w:space="0" w:color="auto"/>
      </w:divBdr>
    </w:div>
    <w:div w:id="374736770">
      <w:bodyDiv w:val="1"/>
      <w:marLeft w:val="0"/>
      <w:marRight w:val="0"/>
      <w:marTop w:val="0"/>
      <w:marBottom w:val="0"/>
      <w:divBdr>
        <w:top w:val="none" w:sz="0" w:space="0" w:color="auto"/>
        <w:left w:val="none" w:sz="0" w:space="0" w:color="auto"/>
        <w:bottom w:val="none" w:sz="0" w:space="0" w:color="auto"/>
        <w:right w:val="none" w:sz="0" w:space="0" w:color="auto"/>
      </w:divBdr>
    </w:div>
    <w:div w:id="385762792">
      <w:bodyDiv w:val="1"/>
      <w:marLeft w:val="0"/>
      <w:marRight w:val="0"/>
      <w:marTop w:val="0"/>
      <w:marBottom w:val="0"/>
      <w:divBdr>
        <w:top w:val="none" w:sz="0" w:space="0" w:color="auto"/>
        <w:left w:val="none" w:sz="0" w:space="0" w:color="auto"/>
        <w:bottom w:val="none" w:sz="0" w:space="0" w:color="auto"/>
        <w:right w:val="none" w:sz="0" w:space="0" w:color="auto"/>
      </w:divBdr>
    </w:div>
    <w:div w:id="395934530">
      <w:bodyDiv w:val="1"/>
      <w:marLeft w:val="0"/>
      <w:marRight w:val="0"/>
      <w:marTop w:val="0"/>
      <w:marBottom w:val="0"/>
      <w:divBdr>
        <w:top w:val="none" w:sz="0" w:space="0" w:color="auto"/>
        <w:left w:val="none" w:sz="0" w:space="0" w:color="auto"/>
        <w:bottom w:val="none" w:sz="0" w:space="0" w:color="auto"/>
        <w:right w:val="none" w:sz="0" w:space="0" w:color="auto"/>
      </w:divBdr>
    </w:div>
    <w:div w:id="400560672">
      <w:bodyDiv w:val="1"/>
      <w:marLeft w:val="0"/>
      <w:marRight w:val="0"/>
      <w:marTop w:val="0"/>
      <w:marBottom w:val="0"/>
      <w:divBdr>
        <w:top w:val="none" w:sz="0" w:space="0" w:color="auto"/>
        <w:left w:val="none" w:sz="0" w:space="0" w:color="auto"/>
        <w:bottom w:val="none" w:sz="0" w:space="0" w:color="auto"/>
        <w:right w:val="none" w:sz="0" w:space="0" w:color="auto"/>
      </w:divBdr>
    </w:div>
    <w:div w:id="401803633">
      <w:bodyDiv w:val="1"/>
      <w:marLeft w:val="0"/>
      <w:marRight w:val="0"/>
      <w:marTop w:val="0"/>
      <w:marBottom w:val="0"/>
      <w:divBdr>
        <w:top w:val="none" w:sz="0" w:space="0" w:color="auto"/>
        <w:left w:val="none" w:sz="0" w:space="0" w:color="auto"/>
        <w:bottom w:val="none" w:sz="0" w:space="0" w:color="auto"/>
        <w:right w:val="none" w:sz="0" w:space="0" w:color="auto"/>
      </w:divBdr>
    </w:div>
    <w:div w:id="405418318">
      <w:bodyDiv w:val="1"/>
      <w:marLeft w:val="0"/>
      <w:marRight w:val="0"/>
      <w:marTop w:val="0"/>
      <w:marBottom w:val="0"/>
      <w:divBdr>
        <w:top w:val="none" w:sz="0" w:space="0" w:color="auto"/>
        <w:left w:val="none" w:sz="0" w:space="0" w:color="auto"/>
        <w:bottom w:val="none" w:sz="0" w:space="0" w:color="auto"/>
        <w:right w:val="none" w:sz="0" w:space="0" w:color="auto"/>
      </w:divBdr>
    </w:div>
    <w:div w:id="427428995">
      <w:bodyDiv w:val="1"/>
      <w:marLeft w:val="0"/>
      <w:marRight w:val="0"/>
      <w:marTop w:val="0"/>
      <w:marBottom w:val="0"/>
      <w:divBdr>
        <w:top w:val="none" w:sz="0" w:space="0" w:color="auto"/>
        <w:left w:val="none" w:sz="0" w:space="0" w:color="auto"/>
        <w:bottom w:val="none" w:sz="0" w:space="0" w:color="auto"/>
        <w:right w:val="none" w:sz="0" w:space="0" w:color="auto"/>
      </w:divBdr>
    </w:div>
    <w:div w:id="498546565">
      <w:bodyDiv w:val="1"/>
      <w:marLeft w:val="0"/>
      <w:marRight w:val="0"/>
      <w:marTop w:val="0"/>
      <w:marBottom w:val="0"/>
      <w:divBdr>
        <w:top w:val="none" w:sz="0" w:space="0" w:color="auto"/>
        <w:left w:val="none" w:sz="0" w:space="0" w:color="auto"/>
        <w:bottom w:val="none" w:sz="0" w:space="0" w:color="auto"/>
        <w:right w:val="none" w:sz="0" w:space="0" w:color="auto"/>
      </w:divBdr>
    </w:div>
    <w:div w:id="501357076">
      <w:bodyDiv w:val="1"/>
      <w:marLeft w:val="0"/>
      <w:marRight w:val="0"/>
      <w:marTop w:val="0"/>
      <w:marBottom w:val="0"/>
      <w:divBdr>
        <w:top w:val="none" w:sz="0" w:space="0" w:color="auto"/>
        <w:left w:val="none" w:sz="0" w:space="0" w:color="auto"/>
        <w:bottom w:val="none" w:sz="0" w:space="0" w:color="auto"/>
        <w:right w:val="none" w:sz="0" w:space="0" w:color="auto"/>
      </w:divBdr>
    </w:div>
    <w:div w:id="506018160">
      <w:bodyDiv w:val="1"/>
      <w:marLeft w:val="0"/>
      <w:marRight w:val="0"/>
      <w:marTop w:val="0"/>
      <w:marBottom w:val="0"/>
      <w:divBdr>
        <w:top w:val="none" w:sz="0" w:space="0" w:color="auto"/>
        <w:left w:val="none" w:sz="0" w:space="0" w:color="auto"/>
        <w:bottom w:val="none" w:sz="0" w:space="0" w:color="auto"/>
        <w:right w:val="none" w:sz="0" w:space="0" w:color="auto"/>
      </w:divBdr>
    </w:div>
    <w:div w:id="529993115">
      <w:bodyDiv w:val="1"/>
      <w:marLeft w:val="0"/>
      <w:marRight w:val="0"/>
      <w:marTop w:val="0"/>
      <w:marBottom w:val="0"/>
      <w:divBdr>
        <w:top w:val="none" w:sz="0" w:space="0" w:color="auto"/>
        <w:left w:val="none" w:sz="0" w:space="0" w:color="auto"/>
        <w:bottom w:val="none" w:sz="0" w:space="0" w:color="auto"/>
        <w:right w:val="none" w:sz="0" w:space="0" w:color="auto"/>
      </w:divBdr>
    </w:div>
    <w:div w:id="583104678">
      <w:bodyDiv w:val="1"/>
      <w:marLeft w:val="0"/>
      <w:marRight w:val="0"/>
      <w:marTop w:val="0"/>
      <w:marBottom w:val="0"/>
      <w:divBdr>
        <w:top w:val="none" w:sz="0" w:space="0" w:color="auto"/>
        <w:left w:val="none" w:sz="0" w:space="0" w:color="auto"/>
        <w:bottom w:val="none" w:sz="0" w:space="0" w:color="auto"/>
        <w:right w:val="none" w:sz="0" w:space="0" w:color="auto"/>
      </w:divBdr>
    </w:div>
    <w:div w:id="592401295">
      <w:bodyDiv w:val="1"/>
      <w:marLeft w:val="0"/>
      <w:marRight w:val="0"/>
      <w:marTop w:val="0"/>
      <w:marBottom w:val="0"/>
      <w:divBdr>
        <w:top w:val="none" w:sz="0" w:space="0" w:color="auto"/>
        <w:left w:val="none" w:sz="0" w:space="0" w:color="auto"/>
        <w:bottom w:val="none" w:sz="0" w:space="0" w:color="auto"/>
        <w:right w:val="none" w:sz="0" w:space="0" w:color="auto"/>
      </w:divBdr>
    </w:div>
    <w:div w:id="601380544">
      <w:bodyDiv w:val="1"/>
      <w:marLeft w:val="0"/>
      <w:marRight w:val="0"/>
      <w:marTop w:val="0"/>
      <w:marBottom w:val="0"/>
      <w:divBdr>
        <w:top w:val="none" w:sz="0" w:space="0" w:color="auto"/>
        <w:left w:val="none" w:sz="0" w:space="0" w:color="auto"/>
        <w:bottom w:val="none" w:sz="0" w:space="0" w:color="auto"/>
        <w:right w:val="none" w:sz="0" w:space="0" w:color="auto"/>
      </w:divBdr>
    </w:div>
    <w:div w:id="611858285">
      <w:bodyDiv w:val="1"/>
      <w:marLeft w:val="0"/>
      <w:marRight w:val="0"/>
      <w:marTop w:val="0"/>
      <w:marBottom w:val="0"/>
      <w:divBdr>
        <w:top w:val="none" w:sz="0" w:space="0" w:color="auto"/>
        <w:left w:val="none" w:sz="0" w:space="0" w:color="auto"/>
        <w:bottom w:val="none" w:sz="0" w:space="0" w:color="auto"/>
        <w:right w:val="none" w:sz="0" w:space="0" w:color="auto"/>
      </w:divBdr>
    </w:div>
    <w:div w:id="651760401">
      <w:bodyDiv w:val="1"/>
      <w:marLeft w:val="0"/>
      <w:marRight w:val="0"/>
      <w:marTop w:val="0"/>
      <w:marBottom w:val="0"/>
      <w:divBdr>
        <w:top w:val="none" w:sz="0" w:space="0" w:color="auto"/>
        <w:left w:val="none" w:sz="0" w:space="0" w:color="auto"/>
        <w:bottom w:val="none" w:sz="0" w:space="0" w:color="auto"/>
        <w:right w:val="none" w:sz="0" w:space="0" w:color="auto"/>
      </w:divBdr>
    </w:div>
    <w:div w:id="695694516">
      <w:bodyDiv w:val="1"/>
      <w:marLeft w:val="0"/>
      <w:marRight w:val="0"/>
      <w:marTop w:val="0"/>
      <w:marBottom w:val="0"/>
      <w:divBdr>
        <w:top w:val="none" w:sz="0" w:space="0" w:color="auto"/>
        <w:left w:val="none" w:sz="0" w:space="0" w:color="auto"/>
        <w:bottom w:val="none" w:sz="0" w:space="0" w:color="auto"/>
        <w:right w:val="none" w:sz="0" w:space="0" w:color="auto"/>
      </w:divBdr>
    </w:div>
    <w:div w:id="699164360">
      <w:bodyDiv w:val="1"/>
      <w:marLeft w:val="0"/>
      <w:marRight w:val="0"/>
      <w:marTop w:val="0"/>
      <w:marBottom w:val="0"/>
      <w:divBdr>
        <w:top w:val="none" w:sz="0" w:space="0" w:color="auto"/>
        <w:left w:val="none" w:sz="0" w:space="0" w:color="auto"/>
        <w:bottom w:val="none" w:sz="0" w:space="0" w:color="auto"/>
        <w:right w:val="none" w:sz="0" w:space="0" w:color="auto"/>
      </w:divBdr>
    </w:div>
    <w:div w:id="710571749">
      <w:bodyDiv w:val="1"/>
      <w:marLeft w:val="0"/>
      <w:marRight w:val="0"/>
      <w:marTop w:val="0"/>
      <w:marBottom w:val="0"/>
      <w:divBdr>
        <w:top w:val="none" w:sz="0" w:space="0" w:color="auto"/>
        <w:left w:val="none" w:sz="0" w:space="0" w:color="auto"/>
        <w:bottom w:val="none" w:sz="0" w:space="0" w:color="auto"/>
        <w:right w:val="none" w:sz="0" w:space="0" w:color="auto"/>
      </w:divBdr>
    </w:div>
    <w:div w:id="730270076">
      <w:bodyDiv w:val="1"/>
      <w:marLeft w:val="0"/>
      <w:marRight w:val="0"/>
      <w:marTop w:val="0"/>
      <w:marBottom w:val="0"/>
      <w:divBdr>
        <w:top w:val="none" w:sz="0" w:space="0" w:color="auto"/>
        <w:left w:val="none" w:sz="0" w:space="0" w:color="auto"/>
        <w:bottom w:val="none" w:sz="0" w:space="0" w:color="auto"/>
        <w:right w:val="none" w:sz="0" w:space="0" w:color="auto"/>
      </w:divBdr>
    </w:div>
    <w:div w:id="742070257">
      <w:bodyDiv w:val="1"/>
      <w:marLeft w:val="0"/>
      <w:marRight w:val="0"/>
      <w:marTop w:val="0"/>
      <w:marBottom w:val="0"/>
      <w:divBdr>
        <w:top w:val="none" w:sz="0" w:space="0" w:color="auto"/>
        <w:left w:val="none" w:sz="0" w:space="0" w:color="auto"/>
        <w:bottom w:val="none" w:sz="0" w:space="0" w:color="auto"/>
        <w:right w:val="none" w:sz="0" w:space="0" w:color="auto"/>
      </w:divBdr>
    </w:div>
    <w:div w:id="744454667">
      <w:bodyDiv w:val="1"/>
      <w:marLeft w:val="0"/>
      <w:marRight w:val="0"/>
      <w:marTop w:val="0"/>
      <w:marBottom w:val="0"/>
      <w:divBdr>
        <w:top w:val="none" w:sz="0" w:space="0" w:color="auto"/>
        <w:left w:val="none" w:sz="0" w:space="0" w:color="auto"/>
        <w:bottom w:val="none" w:sz="0" w:space="0" w:color="auto"/>
        <w:right w:val="none" w:sz="0" w:space="0" w:color="auto"/>
      </w:divBdr>
    </w:div>
    <w:div w:id="748621453">
      <w:bodyDiv w:val="1"/>
      <w:marLeft w:val="0"/>
      <w:marRight w:val="0"/>
      <w:marTop w:val="0"/>
      <w:marBottom w:val="0"/>
      <w:divBdr>
        <w:top w:val="none" w:sz="0" w:space="0" w:color="auto"/>
        <w:left w:val="none" w:sz="0" w:space="0" w:color="auto"/>
        <w:bottom w:val="none" w:sz="0" w:space="0" w:color="auto"/>
        <w:right w:val="none" w:sz="0" w:space="0" w:color="auto"/>
      </w:divBdr>
    </w:div>
    <w:div w:id="751318100">
      <w:bodyDiv w:val="1"/>
      <w:marLeft w:val="0"/>
      <w:marRight w:val="0"/>
      <w:marTop w:val="0"/>
      <w:marBottom w:val="0"/>
      <w:divBdr>
        <w:top w:val="none" w:sz="0" w:space="0" w:color="auto"/>
        <w:left w:val="none" w:sz="0" w:space="0" w:color="auto"/>
        <w:bottom w:val="none" w:sz="0" w:space="0" w:color="auto"/>
        <w:right w:val="none" w:sz="0" w:space="0" w:color="auto"/>
      </w:divBdr>
    </w:div>
    <w:div w:id="762915710">
      <w:bodyDiv w:val="1"/>
      <w:marLeft w:val="0"/>
      <w:marRight w:val="0"/>
      <w:marTop w:val="0"/>
      <w:marBottom w:val="0"/>
      <w:divBdr>
        <w:top w:val="none" w:sz="0" w:space="0" w:color="auto"/>
        <w:left w:val="none" w:sz="0" w:space="0" w:color="auto"/>
        <w:bottom w:val="none" w:sz="0" w:space="0" w:color="auto"/>
        <w:right w:val="none" w:sz="0" w:space="0" w:color="auto"/>
      </w:divBdr>
    </w:div>
    <w:div w:id="774250123">
      <w:bodyDiv w:val="1"/>
      <w:marLeft w:val="0"/>
      <w:marRight w:val="0"/>
      <w:marTop w:val="0"/>
      <w:marBottom w:val="0"/>
      <w:divBdr>
        <w:top w:val="none" w:sz="0" w:space="0" w:color="auto"/>
        <w:left w:val="none" w:sz="0" w:space="0" w:color="auto"/>
        <w:bottom w:val="none" w:sz="0" w:space="0" w:color="auto"/>
        <w:right w:val="none" w:sz="0" w:space="0" w:color="auto"/>
      </w:divBdr>
    </w:div>
    <w:div w:id="774400159">
      <w:bodyDiv w:val="1"/>
      <w:marLeft w:val="0"/>
      <w:marRight w:val="0"/>
      <w:marTop w:val="0"/>
      <w:marBottom w:val="0"/>
      <w:divBdr>
        <w:top w:val="none" w:sz="0" w:space="0" w:color="auto"/>
        <w:left w:val="none" w:sz="0" w:space="0" w:color="auto"/>
        <w:bottom w:val="none" w:sz="0" w:space="0" w:color="auto"/>
        <w:right w:val="none" w:sz="0" w:space="0" w:color="auto"/>
      </w:divBdr>
    </w:div>
    <w:div w:id="790443087">
      <w:bodyDiv w:val="1"/>
      <w:marLeft w:val="0"/>
      <w:marRight w:val="0"/>
      <w:marTop w:val="0"/>
      <w:marBottom w:val="0"/>
      <w:divBdr>
        <w:top w:val="none" w:sz="0" w:space="0" w:color="auto"/>
        <w:left w:val="none" w:sz="0" w:space="0" w:color="auto"/>
        <w:bottom w:val="none" w:sz="0" w:space="0" w:color="auto"/>
        <w:right w:val="none" w:sz="0" w:space="0" w:color="auto"/>
      </w:divBdr>
    </w:div>
    <w:div w:id="800920832">
      <w:bodyDiv w:val="1"/>
      <w:marLeft w:val="0"/>
      <w:marRight w:val="0"/>
      <w:marTop w:val="0"/>
      <w:marBottom w:val="0"/>
      <w:divBdr>
        <w:top w:val="none" w:sz="0" w:space="0" w:color="auto"/>
        <w:left w:val="none" w:sz="0" w:space="0" w:color="auto"/>
        <w:bottom w:val="none" w:sz="0" w:space="0" w:color="auto"/>
        <w:right w:val="none" w:sz="0" w:space="0" w:color="auto"/>
      </w:divBdr>
    </w:div>
    <w:div w:id="807281883">
      <w:bodyDiv w:val="1"/>
      <w:marLeft w:val="0"/>
      <w:marRight w:val="0"/>
      <w:marTop w:val="0"/>
      <w:marBottom w:val="0"/>
      <w:divBdr>
        <w:top w:val="none" w:sz="0" w:space="0" w:color="auto"/>
        <w:left w:val="none" w:sz="0" w:space="0" w:color="auto"/>
        <w:bottom w:val="none" w:sz="0" w:space="0" w:color="auto"/>
        <w:right w:val="none" w:sz="0" w:space="0" w:color="auto"/>
      </w:divBdr>
    </w:div>
    <w:div w:id="819927595">
      <w:bodyDiv w:val="1"/>
      <w:marLeft w:val="0"/>
      <w:marRight w:val="0"/>
      <w:marTop w:val="0"/>
      <w:marBottom w:val="0"/>
      <w:divBdr>
        <w:top w:val="none" w:sz="0" w:space="0" w:color="auto"/>
        <w:left w:val="none" w:sz="0" w:space="0" w:color="auto"/>
        <w:bottom w:val="none" w:sz="0" w:space="0" w:color="auto"/>
        <w:right w:val="none" w:sz="0" w:space="0" w:color="auto"/>
      </w:divBdr>
    </w:div>
    <w:div w:id="836072902">
      <w:bodyDiv w:val="1"/>
      <w:marLeft w:val="0"/>
      <w:marRight w:val="0"/>
      <w:marTop w:val="0"/>
      <w:marBottom w:val="0"/>
      <w:divBdr>
        <w:top w:val="none" w:sz="0" w:space="0" w:color="auto"/>
        <w:left w:val="none" w:sz="0" w:space="0" w:color="auto"/>
        <w:bottom w:val="none" w:sz="0" w:space="0" w:color="auto"/>
        <w:right w:val="none" w:sz="0" w:space="0" w:color="auto"/>
      </w:divBdr>
    </w:div>
    <w:div w:id="840513168">
      <w:bodyDiv w:val="1"/>
      <w:marLeft w:val="0"/>
      <w:marRight w:val="0"/>
      <w:marTop w:val="0"/>
      <w:marBottom w:val="0"/>
      <w:divBdr>
        <w:top w:val="none" w:sz="0" w:space="0" w:color="auto"/>
        <w:left w:val="none" w:sz="0" w:space="0" w:color="auto"/>
        <w:bottom w:val="none" w:sz="0" w:space="0" w:color="auto"/>
        <w:right w:val="none" w:sz="0" w:space="0" w:color="auto"/>
      </w:divBdr>
    </w:div>
    <w:div w:id="847212524">
      <w:bodyDiv w:val="1"/>
      <w:marLeft w:val="0"/>
      <w:marRight w:val="0"/>
      <w:marTop w:val="0"/>
      <w:marBottom w:val="0"/>
      <w:divBdr>
        <w:top w:val="none" w:sz="0" w:space="0" w:color="auto"/>
        <w:left w:val="none" w:sz="0" w:space="0" w:color="auto"/>
        <w:bottom w:val="none" w:sz="0" w:space="0" w:color="auto"/>
        <w:right w:val="none" w:sz="0" w:space="0" w:color="auto"/>
      </w:divBdr>
    </w:div>
    <w:div w:id="856701091">
      <w:bodyDiv w:val="1"/>
      <w:marLeft w:val="0"/>
      <w:marRight w:val="0"/>
      <w:marTop w:val="0"/>
      <w:marBottom w:val="0"/>
      <w:divBdr>
        <w:top w:val="none" w:sz="0" w:space="0" w:color="auto"/>
        <w:left w:val="none" w:sz="0" w:space="0" w:color="auto"/>
        <w:bottom w:val="none" w:sz="0" w:space="0" w:color="auto"/>
        <w:right w:val="none" w:sz="0" w:space="0" w:color="auto"/>
      </w:divBdr>
    </w:div>
    <w:div w:id="857738372">
      <w:bodyDiv w:val="1"/>
      <w:marLeft w:val="0"/>
      <w:marRight w:val="0"/>
      <w:marTop w:val="0"/>
      <w:marBottom w:val="0"/>
      <w:divBdr>
        <w:top w:val="none" w:sz="0" w:space="0" w:color="auto"/>
        <w:left w:val="none" w:sz="0" w:space="0" w:color="auto"/>
        <w:bottom w:val="none" w:sz="0" w:space="0" w:color="auto"/>
        <w:right w:val="none" w:sz="0" w:space="0" w:color="auto"/>
      </w:divBdr>
    </w:div>
    <w:div w:id="879703478">
      <w:bodyDiv w:val="1"/>
      <w:marLeft w:val="0"/>
      <w:marRight w:val="0"/>
      <w:marTop w:val="0"/>
      <w:marBottom w:val="0"/>
      <w:divBdr>
        <w:top w:val="none" w:sz="0" w:space="0" w:color="auto"/>
        <w:left w:val="none" w:sz="0" w:space="0" w:color="auto"/>
        <w:bottom w:val="none" w:sz="0" w:space="0" w:color="auto"/>
        <w:right w:val="none" w:sz="0" w:space="0" w:color="auto"/>
      </w:divBdr>
    </w:div>
    <w:div w:id="913247172">
      <w:bodyDiv w:val="1"/>
      <w:marLeft w:val="0"/>
      <w:marRight w:val="0"/>
      <w:marTop w:val="0"/>
      <w:marBottom w:val="0"/>
      <w:divBdr>
        <w:top w:val="none" w:sz="0" w:space="0" w:color="auto"/>
        <w:left w:val="none" w:sz="0" w:space="0" w:color="auto"/>
        <w:bottom w:val="none" w:sz="0" w:space="0" w:color="auto"/>
        <w:right w:val="none" w:sz="0" w:space="0" w:color="auto"/>
      </w:divBdr>
    </w:div>
    <w:div w:id="939071601">
      <w:bodyDiv w:val="1"/>
      <w:marLeft w:val="0"/>
      <w:marRight w:val="0"/>
      <w:marTop w:val="0"/>
      <w:marBottom w:val="0"/>
      <w:divBdr>
        <w:top w:val="none" w:sz="0" w:space="0" w:color="auto"/>
        <w:left w:val="none" w:sz="0" w:space="0" w:color="auto"/>
        <w:bottom w:val="none" w:sz="0" w:space="0" w:color="auto"/>
        <w:right w:val="none" w:sz="0" w:space="0" w:color="auto"/>
      </w:divBdr>
    </w:div>
    <w:div w:id="940724385">
      <w:bodyDiv w:val="1"/>
      <w:marLeft w:val="0"/>
      <w:marRight w:val="0"/>
      <w:marTop w:val="0"/>
      <w:marBottom w:val="0"/>
      <w:divBdr>
        <w:top w:val="none" w:sz="0" w:space="0" w:color="auto"/>
        <w:left w:val="none" w:sz="0" w:space="0" w:color="auto"/>
        <w:bottom w:val="none" w:sz="0" w:space="0" w:color="auto"/>
        <w:right w:val="none" w:sz="0" w:space="0" w:color="auto"/>
      </w:divBdr>
    </w:div>
    <w:div w:id="959066825">
      <w:bodyDiv w:val="1"/>
      <w:marLeft w:val="0"/>
      <w:marRight w:val="0"/>
      <w:marTop w:val="0"/>
      <w:marBottom w:val="0"/>
      <w:divBdr>
        <w:top w:val="none" w:sz="0" w:space="0" w:color="auto"/>
        <w:left w:val="none" w:sz="0" w:space="0" w:color="auto"/>
        <w:bottom w:val="none" w:sz="0" w:space="0" w:color="auto"/>
        <w:right w:val="none" w:sz="0" w:space="0" w:color="auto"/>
      </w:divBdr>
    </w:div>
    <w:div w:id="975991019">
      <w:bodyDiv w:val="1"/>
      <w:marLeft w:val="0"/>
      <w:marRight w:val="0"/>
      <w:marTop w:val="0"/>
      <w:marBottom w:val="0"/>
      <w:divBdr>
        <w:top w:val="none" w:sz="0" w:space="0" w:color="auto"/>
        <w:left w:val="none" w:sz="0" w:space="0" w:color="auto"/>
        <w:bottom w:val="none" w:sz="0" w:space="0" w:color="auto"/>
        <w:right w:val="none" w:sz="0" w:space="0" w:color="auto"/>
      </w:divBdr>
    </w:div>
    <w:div w:id="984891755">
      <w:bodyDiv w:val="1"/>
      <w:marLeft w:val="0"/>
      <w:marRight w:val="0"/>
      <w:marTop w:val="0"/>
      <w:marBottom w:val="0"/>
      <w:divBdr>
        <w:top w:val="none" w:sz="0" w:space="0" w:color="auto"/>
        <w:left w:val="none" w:sz="0" w:space="0" w:color="auto"/>
        <w:bottom w:val="none" w:sz="0" w:space="0" w:color="auto"/>
        <w:right w:val="none" w:sz="0" w:space="0" w:color="auto"/>
      </w:divBdr>
    </w:div>
    <w:div w:id="993291719">
      <w:bodyDiv w:val="1"/>
      <w:marLeft w:val="0"/>
      <w:marRight w:val="0"/>
      <w:marTop w:val="0"/>
      <w:marBottom w:val="0"/>
      <w:divBdr>
        <w:top w:val="none" w:sz="0" w:space="0" w:color="auto"/>
        <w:left w:val="none" w:sz="0" w:space="0" w:color="auto"/>
        <w:bottom w:val="none" w:sz="0" w:space="0" w:color="auto"/>
        <w:right w:val="none" w:sz="0" w:space="0" w:color="auto"/>
      </w:divBdr>
    </w:div>
    <w:div w:id="994990577">
      <w:bodyDiv w:val="1"/>
      <w:marLeft w:val="0"/>
      <w:marRight w:val="0"/>
      <w:marTop w:val="0"/>
      <w:marBottom w:val="0"/>
      <w:divBdr>
        <w:top w:val="none" w:sz="0" w:space="0" w:color="auto"/>
        <w:left w:val="none" w:sz="0" w:space="0" w:color="auto"/>
        <w:bottom w:val="none" w:sz="0" w:space="0" w:color="auto"/>
        <w:right w:val="none" w:sz="0" w:space="0" w:color="auto"/>
      </w:divBdr>
    </w:div>
    <w:div w:id="1003240184">
      <w:bodyDiv w:val="1"/>
      <w:marLeft w:val="0"/>
      <w:marRight w:val="0"/>
      <w:marTop w:val="0"/>
      <w:marBottom w:val="0"/>
      <w:divBdr>
        <w:top w:val="none" w:sz="0" w:space="0" w:color="auto"/>
        <w:left w:val="none" w:sz="0" w:space="0" w:color="auto"/>
        <w:bottom w:val="none" w:sz="0" w:space="0" w:color="auto"/>
        <w:right w:val="none" w:sz="0" w:space="0" w:color="auto"/>
      </w:divBdr>
    </w:div>
    <w:div w:id="1021783557">
      <w:bodyDiv w:val="1"/>
      <w:marLeft w:val="0"/>
      <w:marRight w:val="0"/>
      <w:marTop w:val="0"/>
      <w:marBottom w:val="0"/>
      <w:divBdr>
        <w:top w:val="none" w:sz="0" w:space="0" w:color="auto"/>
        <w:left w:val="none" w:sz="0" w:space="0" w:color="auto"/>
        <w:bottom w:val="none" w:sz="0" w:space="0" w:color="auto"/>
        <w:right w:val="none" w:sz="0" w:space="0" w:color="auto"/>
      </w:divBdr>
    </w:div>
    <w:div w:id="1034304087">
      <w:bodyDiv w:val="1"/>
      <w:marLeft w:val="0"/>
      <w:marRight w:val="0"/>
      <w:marTop w:val="0"/>
      <w:marBottom w:val="0"/>
      <w:divBdr>
        <w:top w:val="none" w:sz="0" w:space="0" w:color="auto"/>
        <w:left w:val="none" w:sz="0" w:space="0" w:color="auto"/>
        <w:bottom w:val="none" w:sz="0" w:space="0" w:color="auto"/>
        <w:right w:val="none" w:sz="0" w:space="0" w:color="auto"/>
      </w:divBdr>
    </w:div>
    <w:div w:id="1041978660">
      <w:bodyDiv w:val="1"/>
      <w:marLeft w:val="0"/>
      <w:marRight w:val="0"/>
      <w:marTop w:val="0"/>
      <w:marBottom w:val="0"/>
      <w:divBdr>
        <w:top w:val="none" w:sz="0" w:space="0" w:color="auto"/>
        <w:left w:val="none" w:sz="0" w:space="0" w:color="auto"/>
        <w:bottom w:val="none" w:sz="0" w:space="0" w:color="auto"/>
        <w:right w:val="none" w:sz="0" w:space="0" w:color="auto"/>
      </w:divBdr>
    </w:div>
    <w:div w:id="1042092429">
      <w:bodyDiv w:val="1"/>
      <w:marLeft w:val="0"/>
      <w:marRight w:val="0"/>
      <w:marTop w:val="0"/>
      <w:marBottom w:val="0"/>
      <w:divBdr>
        <w:top w:val="none" w:sz="0" w:space="0" w:color="auto"/>
        <w:left w:val="none" w:sz="0" w:space="0" w:color="auto"/>
        <w:bottom w:val="none" w:sz="0" w:space="0" w:color="auto"/>
        <w:right w:val="none" w:sz="0" w:space="0" w:color="auto"/>
      </w:divBdr>
    </w:div>
    <w:div w:id="1049497538">
      <w:bodyDiv w:val="1"/>
      <w:marLeft w:val="0"/>
      <w:marRight w:val="0"/>
      <w:marTop w:val="0"/>
      <w:marBottom w:val="0"/>
      <w:divBdr>
        <w:top w:val="none" w:sz="0" w:space="0" w:color="auto"/>
        <w:left w:val="none" w:sz="0" w:space="0" w:color="auto"/>
        <w:bottom w:val="none" w:sz="0" w:space="0" w:color="auto"/>
        <w:right w:val="none" w:sz="0" w:space="0" w:color="auto"/>
      </w:divBdr>
    </w:div>
    <w:div w:id="1060128535">
      <w:bodyDiv w:val="1"/>
      <w:marLeft w:val="0"/>
      <w:marRight w:val="0"/>
      <w:marTop w:val="0"/>
      <w:marBottom w:val="0"/>
      <w:divBdr>
        <w:top w:val="none" w:sz="0" w:space="0" w:color="auto"/>
        <w:left w:val="none" w:sz="0" w:space="0" w:color="auto"/>
        <w:bottom w:val="none" w:sz="0" w:space="0" w:color="auto"/>
        <w:right w:val="none" w:sz="0" w:space="0" w:color="auto"/>
      </w:divBdr>
    </w:div>
    <w:div w:id="1070928595">
      <w:bodyDiv w:val="1"/>
      <w:marLeft w:val="0"/>
      <w:marRight w:val="0"/>
      <w:marTop w:val="0"/>
      <w:marBottom w:val="0"/>
      <w:divBdr>
        <w:top w:val="none" w:sz="0" w:space="0" w:color="auto"/>
        <w:left w:val="none" w:sz="0" w:space="0" w:color="auto"/>
        <w:bottom w:val="none" w:sz="0" w:space="0" w:color="auto"/>
        <w:right w:val="none" w:sz="0" w:space="0" w:color="auto"/>
      </w:divBdr>
    </w:div>
    <w:div w:id="1099184583">
      <w:bodyDiv w:val="1"/>
      <w:marLeft w:val="0"/>
      <w:marRight w:val="0"/>
      <w:marTop w:val="0"/>
      <w:marBottom w:val="0"/>
      <w:divBdr>
        <w:top w:val="none" w:sz="0" w:space="0" w:color="auto"/>
        <w:left w:val="none" w:sz="0" w:space="0" w:color="auto"/>
        <w:bottom w:val="none" w:sz="0" w:space="0" w:color="auto"/>
        <w:right w:val="none" w:sz="0" w:space="0" w:color="auto"/>
      </w:divBdr>
    </w:div>
    <w:div w:id="1134132856">
      <w:bodyDiv w:val="1"/>
      <w:marLeft w:val="0"/>
      <w:marRight w:val="0"/>
      <w:marTop w:val="0"/>
      <w:marBottom w:val="0"/>
      <w:divBdr>
        <w:top w:val="none" w:sz="0" w:space="0" w:color="auto"/>
        <w:left w:val="none" w:sz="0" w:space="0" w:color="auto"/>
        <w:bottom w:val="none" w:sz="0" w:space="0" w:color="auto"/>
        <w:right w:val="none" w:sz="0" w:space="0" w:color="auto"/>
      </w:divBdr>
    </w:div>
    <w:div w:id="1159299061">
      <w:bodyDiv w:val="1"/>
      <w:marLeft w:val="0"/>
      <w:marRight w:val="0"/>
      <w:marTop w:val="0"/>
      <w:marBottom w:val="0"/>
      <w:divBdr>
        <w:top w:val="none" w:sz="0" w:space="0" w:color="auto"/>
        <w:left w:val="none" w:sz="0" w:space="0" w:color="auto"/>
        <w:bottom w:val="none" w:sz="0" w:space="0" w:color="auto"/>
        <w:right w:val="none" w:sz="0" w:space="0" w:color="auto"/>
      </w:divBdr>
    </w:div>
    <w:div w:id="1183124993">
      <w:bodyDiv w:val="1"/>
      <w:marLeft w:val="0"/>
      <w:marRight w:val="0"/>
      <w:marTop w:val="0"/>
      <w:marBottom w:val="0"/>
      <w:divBdr>
        <w:top w:val="none" w:sz="0" w:space="0" w:color="auto"/>
        <w:left w:val="none" w:sz="0" w:space="0" w:color="auto"/>
        <w:bottom w:val="none" w:sz="0" w:space="0" w:color="auto"/>
        <w:right w:val="none" w:sz="0" w:space="0" w:color="auto"/>
      </w:divBdr>
    </w:div>
    <w:div w:id="1207108636">
      <w:bodyDiv w:val="1"/>
      <w:marLeft w:val="0"/>
      <w:marRight w:val="0"/>
      <w:marTop w:val="0"/>
      <w:marBottom w:val="0"/>
      <w:divBdr>
        <w:top w:val="none" w:sz="0" w:space="0" w:color="auto"/>
        <w:left w:val="none" w:sz="0" w:space="0" w:color="auto"/>
        <w:bottom w:val="none" w:sz="0" w:space="0" w:color="auto"/>
        <w:right w:val="none" w:sz="0" w:space="0" w:color="auto"/>
      </w:divBdr>
    </w:div>
    <w:div w:id="1209610266">
      <w:bodyDiv w:val="1"/>
      <w:marLeft w:val="0"/>
      <w:marRight w:val="0"/>
      <w:marTop w:val="0"/>
      <w:marBottom w:val="0"/>
      <w:divBdr>
        <w:top w:val="none" w:sz="0" w:space="0" w:color="auto"/>
        <w:left w:val="none" w:sz="0" w:space="0" w:color="auto"/>
        <w:bottom w:val="none" w:sz="0" w:space="0" w:color="auto"/>
        <w:right w:val="none" w:sz="0" w:space="0" w:color="auto"/>
      </w:divBdr>
    </w:div>
    <w:div w:id="1236822790">
      <w:bodyDiv w:val="1"/>
      <w:marLeft w:val="0"/>
      <w:marRight w:val="0"/>
      <w:marTop w:val="0"/>
      <w:marBottom w:val="0"/>
      <w:divBdr>
        <w:top w:val="none" w:sz="0" w:space="0" w:color="auto"/>
        <w:left w:val="none" w:sz="0" w:space="0" w:color="auto"/>
        <w:bottom w:val="none" w:sz="0" w:space="0" w:color="auto"/>
        <w:right w:val="none" w:sz="0" w:space="0" w:color="auto"/>
      </w:divBdr>
    </w:div>
    <w:div w:id="1299796361">
      <w:bodyDiv w:val="1"/>
      <w:marLeft w:val="0"/>
      <w:marRight w:val="0"/>
      <w:marTop w:val="0"/>
      <w:marBottom w:val="0"/>
      <w:divBdr>
        <w:top w:val="none" w:sz="0" w:space="0" w:color="auto"/>
        <w:left w:val="none" w:sz="0" w:space="0" w:color="auto"/>
        <w:bottom w:val="none" w:sz="0" w:space="0" w:color="auto"/>
        <w:right w:val="none" w:sz="0" w:space="0" w:color="auto"/>
      </w:divBdr>
    </w:div>
    <w:div w:id="1320303418">
      <w:bodyDiv w:val="1"/>
      <w:marLeft w:val="0"/>
      <w:marRight w:val="0"/>
      <w:marTop w:val="0"/>
      <w:marBottom w:val="0"/>
      <w:divBdr>
        <w:top w:val="none" w:sz="0" w:space="0" w:color="auto"/>
        <w:left w:val="none" w:sz="0" w:space="0" w:color="auto"/>
        <w:bottom w:val="none" w:sz="0" w:space="0" w:color="auto"/>
        <w:right w:val="none" w:sz="0" w:space="0" w:color="auto"/>
      </w:divBdr>
    </w:div>
    <w:div w:id="1323199338">
      <w:bodyDiv w:val="1"/>
      <w:marLeft w:val="0"/>
      <w:marRight w:val="0"/>
      <w:marTop w:val="0"/>
      <w:marBottom w:val="0"/>
      <w:divBdr>
        <w:top w:val="none" w:sz="0" w:space="0" w:color="auto"/>
        <w:left w:val="none" w:sz="0" w:space="0" w:color="auto"/>
        <w:bottom w:val="none" w:sz="0" w:space="0" w:color="auto"/>
        <w:right w:val="none" w:sz="0" w:space="0" w:color="auto"/>
      </w:divBdr>
    </w:div>
    <w:div w:id="1332562413">
      <w:bodyDiv w:val="1"/>
      <w:marLeft w:val="0"/>
      <w:marRight w:val="0"/>
      <w:marTop w:val="0"/>
      <w:marBottom w:val="0"/>
      <w:divBdr>
        <w:top w:val="none" w:sz="0" w:space="0" w:color="auto"/>
        <w:left w:val="none" w:sz="0" w:space="0" w:color="auto"/>
        <w:bottom w:val="none" w:sz="0" w:space="0" w:color="auto"/>
        <w:right w:val="none" w:sz="0" w:space="0" w:color="auto"/>
      </w:divBdr>
    </w:div>
    <w:div w:id="1336570505">
      <w:bodyDiv w:val="1"/>
      <w:marLeft w:val="0"/>
      <w:marRight w:val="0"/>
      <w:marTop w:val="0"/>
      <w:marBottom w:val="0"/>
      <w:divBdr>
        <w:top w:val="none" w:sz="0" w:space="0" w:color="auto"/>
        <w:left w:val="none" w:sz="0" w:space="0" w:color="auto"/>
        <w:bottom w:val="none" w:sz="0" w:space="0" w:color="auto"/>
        <w:right w:val="none" w:sz="0" w:space="0" w:color="auto"/>
      </w:divBdr>
    </w:div>
    <w:div w:id="1354111441">
      <w:bodyDiv w:val="1"/>
      <w:marLeft w:val="0"/>
      <w:marRight w:val="0"/>
      <w:marTop w:val="0"/>
      <w:marBottom w:val="0"/>
      <w:divBdr>
        <w:top w:val="none" w:sz="0" w:space="0" w:color="auto"/>
        <w:left w:val="none" w:sz="0" w:space="0" w:color="auto"/>
        <w:bottom w:val="none" w:sz="0" w:space="0" w:color="auto"/>
        <w:right w:val="none" w:sz="0" w:space="0" w:color="auto"/>
      </w:divBdr>
    </w:div>
    <w:div w:id="1364212509">
      <w:bodyDiv w:val="1"/>
      <w:marLeft w:val="0"/>
      <w:marRight w:val="0"/>
      <w:marTop w:val="0"/>
      <w:marBottom w:val="0"/>
      <w:divBdr>
        <w:top w:val="none" w:sz="0" w:space="0" w:color="auto"/>
        <w:left w:val="none" w:sz="0" w:space="0" w:color="auto"/>
        <w:bottom w:val="none" w:sz="0" w:space="0" w:color="auto"/>
        <w:right w:val="none" w:sz="0" w:space="0" w:color="auto"/>
      </w:divBdr>
    </w:div>
    <w:div w:id="1381782006">
      <w:bodyDiv w:val="1"/>
      <w:marLeft w:val="0"/>
      <w:marRight w:val="0"/>
      <w:marTop w:val="0"/>
      <w:marBottom w:val="0"/>
      <w:divBdr>
        <w:top w:val="none" w:sz="0" w:space="0" w:color="auto"/>
        <w:left w:val="none" w:sz="0" w:space="0" w:color="auto"/>
        <w:bottom w:val="none" w:sz="0" w:space="0" w:color="auto"/>
        <w:right w:val="none" w:sz="0" w:space="0" w:color="auto"/>
      </w:divBdr>
    </w:div>
    <w:div w:id="1397313123">
      <w:bodyDiv w:val="1"/>
      <w:marLeft w:val="0"/>
      <w:marRight w:val="0"/>
      <w:marTop w:val="0"/>
      <w:marBottom w:val="0"/>
      <w:divBdr>
        <w:top w:val="none" w:sz="0" w:space="0" w:color="auto"/>
        <w:left w:val="none" w:sz="0" w:space="0" w:color="auto"/>
        <w:bottom w:val="none" w:sz="0" w:space="0" w:color="auto"/>
        <w:right w:val="none" w:sz="0" w:space="0" w:color="auto"/>
      </w:divBdr>
    </w:div>
    <w:div w:id="1399669118">
      <w:bodyDiv w:val="1"/>
      <w:marLeft w:val="0"/>
      <w:marRight w:val="0"/>
      <w:marTop w:val="0"/>
      <w:marBottom w:val="0"/>
      <w:divBdr>
        <w:top w:val="none" w:sz="0" w:space="0" w:color="auto"/>
        <w:left w:val="none" w:sz="0" w:space="0" w:color="auto"/>
        <w:bottom w:val="none" w:sz="0" w:space="0" w:color="auto"/>
        <w:right w:val="none" w:sz="0" w:space="0" w:color="auto"/>
      </w:divBdr>
    </w:div>
    <w:div w:id="1416200018">
      <w:bodyDiv w:val="1"/>
      <w:marLeft w:val="0"/>
      <w:marRight w:val="0"/>
      <w:marTop w:val="0"/>
      <w:marBottom w:val="0"/>
      <w:divBdr>
        <w:top w:val="none" w:sz="0" w:space="0" w:color="auto"/>
        <w:left w:val="none" w:sz="0" w:space="0" w:color="auto"/>
        <w:bottom w:val="none" w:sz="0" w:space="0" w:color="auto"/>
        <w:right w:val="none" w:sz="0" w:space="0" w:color="auto"/>
      </w:divBdr>
    </w:div>
    <w:div w:id="1419670500">
      <w:bodyDiv w:val="1"/>
      <w:marLeft w:val="0"/>
      <w:marRight w:val="0"/>
      <w:marTop w:val="0"/>
      <w:marBottom w:val="0"/>
      <w:divBdr>
        <w:top w:val="none" w:sz="0" w:space="0" w:color="auto"/>
        <w:left w:val="none" w:sz="0" w:space="0" w:color="auto"/>
        <w:bottom w:val="none" w:sz="0" w:space="0" w:color="auto"/>
        <w:right w:val="none" w:sz="0" w:space="0" w:color="auto"/>
      </w:divBdr>
    </w:div>
    <w:div w:id="1422019453">
      <w:bodyDiv w:val="1"/>
      <w:marLeft w:val="0"/>
      <w:marRight w:val="0"/>
      <w:marTop w:val="0"/>
      <w:marBottom w:val="0"/>
      <w:divBdr>
        <w:top w:val="none" w:sz="0" w:space="0" w:color="auto"/>
        <w:left w:val="none" w:sz="0" w:space="0" w:color="auto"/>
        <w:bottom w:val="none" w:sz="0" w:space="0" w:color="auto"/>
        <w:right w:val="none" w:sz="0" w:space="0" w:color="auto"/>
      </w:divBdr>
    </w:div>
    <w:div w:id="1444424829">
      <w:bodyDiv w:val="1"/>
      <w:marLeft w:val="0"/>
      <w:marRight w:val="0"/>
      <w:marTop w:val="0"/>
      <w:marBottom w:val="0"/>
      <w:divBdr>
        <w:top w:val="none" w:sz="0" w:space="0" w:color="auto"/>
        <w:left w:val="none" w:sz="0" w:space="0" w:color="auto"/>
        <w:bottom w:val="none" w:sz="0" w:space="0" w:color="auto"/>
        <w:right w:val="none" w:sz="0" w:space="0" w:color="auto"/>
      </w:divBdr>
    </w:div>
    <w:div w:id="1445341050">
      <w:bodyDiv w:val="1"/>
      <w:marLeft w:val="0"/>
      <w:marRight w:val="0"/>
      <w:marTop w:val="0"/>
      <w:marBottom w:val="0"/>
      <w:divBdr>
        <w:top w:val="none" w:sz="0" w:space="0" w:color="auto"/>
        <w:left w:val="none" w:sz="0" w:space="0" w:color="auto"/>
        <w:bottom w:val="none" w:sz="0" w:space="0" w:color="auto"/>
        <w:right w:val="none" w:sz="0" w:space="0" w:color="auto"/>
      </w:divBdr>
    </w:div>
    <w:div w:id="1450081219">
      <w:bodyDiv w:val="1"/>
      <w:marLeft w:val="0"/>
      <w:marRight w:val="0"/>
      <w:marTop w:val="0"/>
      <w:marBottom w:val="0"/>
      <w:divBdr>
        <w:top w:val="none" w:sz="0" w:space="0" w:color="auto"/>
        <w:left w:val="none" w:sz="0" w:space="0" w:color="auto"/>
        <w:bottom w:val="none" w:sz="0" w:space="0" w:color="auto"/>
        <w:right w:val="none" w:sz="0" w:space="0" w:color="auto"/>
      </w:divBdr>
    </w:div>
    <w:div w:id="1489858228">
      <w:bodyDiv w:val="1"/>
      <w:marLeft w:val="0"/>
      <w:marRight w:val="0"/>
      <w:marTop w:val="0"/>
      <w:marBottom w:val="0"/>
      <w:divBdr>
        <w:top w:val="none" w:sz="0" w:space="0" w:color="auto"/>
        <w:left w:val="none" w:sz="0" w:space="0" w:color="auto"/>
        <w:bottom w:val="none" w:sz="0" w:space="0" w:color="auto"/>
        <w:right w:val="none" w:sz="0" w:space="0" w:color="auto"/>
      </w:divBdr>
    </w:div>
    <w:div w:id="1491169693">
      <w:bodyDiv w:val="1"/>
      <w:marLeft w:val="0"/>
      <w:marRight w:val="0"/>
      <w:marTop w:val="0"/>
      <w:marBottom w:val="0"/>
      <w:divBdr>
        <w:top w:val="none" w:sz="0" w:space="0" w:color="auto"/>
        <w:left w:val="none" w:sz="0" w:space="0" w:color="auto"/>
        <w:bottom w:val="none" w:sz="0" w:space="0" w:color="auto"/>
        <w:right w:val="none" w:sz="0" w:space="0" w:color="auto"/>
      </w:divBdr>
    </w:div>
    <w:div w:id="1497112859">
      <w:bodyDiv w:val="1"/>
      <w:marLeft w:val="0"/>
      <w:marRight w:val="0"/>
      <w:marTop w:val="0"/>
      <w:marBottom w:val="0"/>
      <w:divBdr>
        <w:top w:val="none" w:sz="0" w:space="0" w:color="auto"/>
        <w:left w:val="none" w:sz="0" w:space="0" w:color="auto"/>
        <w:bottom w:val="none" w:sz="0" w:space="0" w:color="auto"/>
        <w:right w:val="none" w:sz="0" w:space="0" w:color="auto"/>
      </w:divBdr>
    </w:div>
    <w:div w:id="1525944140">
      <w:bodyDiv w:val="1"/>
      <w:marLeft w:val="0"/>
      <w:marRight w:val="0"/>
      <w:marTop w:val="0"/>
      <w:marBottom w:val="0"/>
      <w:divBdr>
        <w:top w:val="none" w:sz="0" w:space="0" w:color="auto"/>
        <w:left w:val="none" w:sz="0" w:space="0" w:color="auto"/>
        <w:bottom w:val="none" w:sz="0" w:space="0" w:color="auto"/>
        <w:right w:val="none" w:sz="0" w:space="0" w:color="auto"/>
      </w:divBdr>
    </w:div>
    <w:div w:id="1535650960">
      <w:bodyDiv w:val="1"/>
      <w:marLeft w:val="0"/>
      <w:marRight w:val="0"/>
      <w:marTop w:val="0"/>
      <w:marBottom w:val="0"/>
      <w:divBdr>
        <w:top w:val="none" w:sz="0" w:space="0" w:color="auto"/>
        <w:left w:val="none" w:sz="0" w:space="0" w:color="auto"/>
        <w:bottom w:val="none" w:sz="0" w:space="0" w:color="auto"/>
        <w:right w:val="none" w:sz="0" w:space="0" w:color="auto"/>
      </w:divBdr>
    </w:div>
    <w:div w:id="1571043154">
      <w:bodyDiv w:val="1"/>
      <w:marLeft w:val="0"/>
      <w:marRight w:val="0"/>
      <w:marTop w:val="0"/>
      <w:marBottom w:val="0"/>
      <w:divBdr>
        <w:top w:val="none" w:sz="0" w:space="0" w:color="auto"/>
        <w:left w:val="none" w:sz="0" w:space="0" w:color="auto"/>
        <w:bottom w:val="none" w:sz="0" w:space="0" w:color="auto"/>
        <w:right w:val="none" w:sz="0" w:space="0" w:color="auto"/>
      </w:divBdr>
    </w:div>
    <w:div w:id="1575124226">
      <w:bodyDiv w:val="1"/>
      <w:marLeft w:val="0"/>
      <w:marRight w:val="0"/>
      <w:marTop w:val="0"/>
      <w:marBottom w:val="0"/>
      <w:divBdr>
        <w:top w:val="none" w:sz="0" w:space="0" w:color="auto"/>
        <w:left w:val="none" w:sz="0" w:space="0" w:color="auto"/>
        <w:bottom w:val="none" w:sz="0" w:space="0" w:color="auto"/>
        <w:right w:val="none" w:sz="0" w:space="0" w:color="auto"/>
      </w:divBdr>
    </w:div>
    <w:div w:id="1582055847">
      <w:bodyDiv w:val="1"/>
      <w:marLeft w:val="0"/>
      <w:marRight w:val="0"/>
      <w:marTop w:val="0"/>
      <w:marBottom w:val="0"/>
      <w:divBdr>
        <w:top w:val="none" w:sz="0" w:space="0" w:color="auto"/>
        <w:left w:val="none" w:sz="0" w:space="0" w:color="auto"/>
        <w:bottom w:val="none" w:sz="0" w:space="0" w:color="auto"/>
        <w:right w:val="none" w:sz="0" w:space="0" w:color="auto"/>
      </w:divBdr>
    </w:div>
    <w:div w:id="1610895460">
      <w:bodyDiv w:val="1"/>
      <w:marLeft w:val="0"/>
      <w:marRight w:val="0"/>
      <w:marTop w:val="0"/>
      <w:marBottom w:val="0"/>
      <w:divBdr>
        <w:top w:val="none" w:sz="0" w:space="0" w:color="auto"/>
        <w:left w:val="none" w:sz="0" w:space="0" w:color="auto"/>
        <w:bottom w:val="none" w:sz="0" w:space="0" w:color="auto"/>
        <w:right w:val="none" w:sz="0" w:space="0" w:color="auto"/>
      </w:divBdr>
    </w:div>
    <w:div w:id="1658218649">
      <w:bodyDiv w:val="1"/>
      <w:marLeft w:val="0"/>
      <w:marRight w:val="0"/>
      <w:marTop w:val="0"/>
      <w:marBottom w:val="0"/>
      <w:divBdr>
        <w:top w:val="none" w:sz="0" w:space="0" w:color="auto"/>
        <w:left w:val="none" w:sz="0" w:space="0" w:color="auto"/>
        <w:bottom w:val="none" w:sz="0" w:space="0" w:color="auto"/>
        <w:right w:val="none" w:sz="0" w:space="0" w:color="auto"/>
      </w:divBdr>
    </w:div>
    <w:div w:id="1674844540">
      <w:bodyDiv w:val="1"/>
      <w:marLeft w:val="0"/>
      <w:marRight w:val="0"/>
      <w:marTop w:val="0"/>
      <w:marBottom w:val="0"/>
      <w:divBdr>
        <w:top w:val="none" w:sz="0" w:space="0" w:color="auto"/>
        <w:left w:val="none" w:sz="0" w:space="0" w:color="auto"/>
        <w:bottom w:val="none" w:sz="0" w:space="0" w:color="auto"/>
        <w:right w:val="none" w:sz="0" w:space="0" w:color="auto"/>
      </w:divBdr>
    </w:div>
    <w:div w:id="1704793315">
      <w:bodyDiv w:val="1"/>
      <w:marLeft w:val="0"/>
      <w:marRight w:val="0"/>
      <w:marTop w:val="0"/>
      <w:marBottom w:val="0"/>
      <w:divBdr>
        <w:top w:val="none" w:sz="0" w:space="0" w:color="auto"/>
        <w:left w:val="none" w:sz="0" w:space="0" w:color="auto"/>
        <w:bottom w:val="none" w:sz="0" w:space="0" w:color="auto"/>
        <w:right w:val="none" w:sz="0" w:space="0" w:color="auto"/>
      </w:divBdr>
    </w:div>
    <w:div w:id="1705595424">
      <w:bodyDiv w:val="1"/>
      <w:marLeft w:val="0"/>
      <w:marRight w:val="0"/>
      <w:marTop w:val="0"/>
      <w:marBottom w:val="0"/>
      <w:divBdr>
        <w:top w:val="none" w:sz="0" w:space="0" w:color="auto"/>
        <w:left w:val="none" w:sz="0" w:space="0" w:color="auto"/>
        <w:bottom w:val="none" w:sz="0" w:space="0" w:color="auto"/>
        <w:right w:val="none" w:sz="0" w:space="0" w:color="auto"/>
      </w:divBdr>
    </w:div>
    <w:div w:id="1722359759">
      <w:bodyDiv w:val="1"/>
      <w:marLeft w:val="0"/>
      <w:marRight w:val="0"/>
      <w:marTop w:val="0"/>
      <w:marBottom w:val="0"/>
      <w:divBdr>
        <w:top w:val="none" w:sz="0" w:space="0" w:color="auto"/>
        <w:left w:val="none" w:sz="0" w:space="0" w:color="auto"/>
        <w:bottom w:val="none" w:sz="0" w:space="0" w:color="auto"/>
        <w:right w:val="none" w:sz="0" w:space="0" w:color="auto"/>
      </w:divBdr>
    </w:div>
    <w:div w:id="1743022044">
      <w:bodyDiv w:val="1"/>
      <w:marLeft w:val="0"/>
      <w:marRight w:val="0"/>
      <w:marTop w:val="0"/>
      <w:marBottom w:val="0"/>
      <w:divBdr>
        <w:top w:val="none" w:sz="0" w:space="0" w:color="auto"/>
        <w:left w:val="none" w:sz="0" w:space="0" w:color="auto"/>
        <w:bottom w:val="none" w:sz="0" w:space="0" w:color="auto"/>
        <w:right w:val="none" w:sz="0" w:space="0" w:color="auto"/>
      </w:divBdr>
    </w:div>
    <w:div w:id="1749571063">
      <w:bodyDiv w:val="1"/>
      <w:marLeft w:val="0"/>
      <w:marRight w:val="0"/>
      <w:marTop w:val="0"/>
      <w:marBottom w:val="0"/>
      <w:divBdr>
        <w:top w:val="none" w:sz="0" w:space="0" w:color="auto"/>
        <w:left w:val="none" w:sz="0" w:space="0" w:color="auto"/>
        <w:bottom w:val="none" w:sz="0" w:space="0" w:color="auto"/>
        <w:right w:val="none" w:sz="0" w:space="0" w:color="auto"/>
      </w:divBdr>
    </w:div>
    <w:div w:id="1751345668">
      <w:bodyDiv w:val="1"/>
      <w:marLeft w:val="0"/>
      <w:marRight w:val="0"/>
      <w:marTop w:val="0"/>
      <w:marBottom w:val="0"/>
      <w:divBdr>
        <w:top w:val="none" w:sz="0" w:space="0" w:color="auto"/>
        <w:left w:val="none" w:sz="0" w:space="0" w:color="auto"/>
        <w:bottom w:val="none" w:sz="0" w:space="0" w:color="auto"/>
        <w:right w:val="none" w:sz="0" w:space="0" w:color="auto"/>
      </w:divBdr>
    </w:div>
    <w:div w:id="1771390453">
      <w:bodyDiv w:val="1"/>
      <w:marLeft w:val="0"/>
      <w:marRight w:val="0"/>
      <w:marTop w:val="0"/>
      <w:marBottom w:val="0"/>
      <w:divBdr>
        <w:top w:val="none" w:sz="0" w:space="0" w:color="auto"/>
        <w:left w:val="none" w:sz="0" w:space="0" w:color="auto"/>
        <w:bottom w:val="none" w:sz="0" w:space="0" w:color="auto"/>
        <w:right w:val="none" w:sz="0" w:space="0" w:color="auto"/>
      </w:divBdr>
    </w:div>
    <w:div w:id="1773011006">
      <w:bodyDiv w:val="1"/>
      <w:marLeft w:val="0"/>
      <w:marRight w:val="0"/>
      <w:marTop w:val="0"/>
      <w:marBottom w:val="0"/>
      <w:divBdr>
        <w:top w:val="none" w:sz="0" w:space="0" w:color="auto"/>
        <w:left w:val="none" w:sz="0" w:space="0" w:color="auto"/>
        <w:bottom w:val="none" w:sz="0" w:space="0" w:color="auto"/>
        <w:right w:val="none" w:sz="0" w:space="0" w:color="auto"/>
      </w:divBdr>
    </w:div>
    <w:div w:id="1782870877">
      <w:bodyDiv w:val="1"/>
      <w:marLeft w:val="0"/>
      <w:marRight w:val="0"/>
      <w:marTop w:val="0"/>
      <w:marBottom w:val="0"/>
      <w:divBdr>
        <w:top w:val="none" w:sz="0" w:space="0" w:color="auto"/>
        <w:left w:val="none" w:sz="0" w:space="0" w:color="auto"/>
        <w:bottom w:val="none" w:sz="0" w:space="0" w:color="auto"/>
        <w:right w:val="none" w:sz="0" w:space="0" w:color="auto"/>
      </w:divBdr>
    </w:div>
    <w:div w:id="1786074466">
      <w:bodyDiv w:val="1"/>
      <w:marLeft w:val="0"/>
      <w:marRight w:val="0"/>
      <w:marTop w:val="0"/>
      <w:marBottom w:val="0"/>
      <w:divBdr>
        <w:top w:val="none" w:sz="0" w:space="0" w:color="auto"/>
        <w:left w:val="none" w:sz="0" w:space="0" w:color="auto"/>
        <w:bottom w:val="none" w:sz="0" w:space="0" w:color="auto"/>
        <w:right w:val="none" w:sz="0" w:space="0" w:color="auto"/>
      </w:divBdr>
    </w:div>
    <w:div w:id="1809395368">
      <w:bodyDiv w:val="1"/>
      <w:marLeft w:val="0"/>
      <w:marRight w:val="0"/>
      <w:marTop w:val="0"/>
      <w:marBottom w:val="0"/>
      <w:divBdr>
        <w:top w:val="none" w:sz="0" w:space="0" w:color="auto"/>
        <w:left w:val="none" w:sz="0" w:space="0" w:color="auto"/>
        <w:bottom w:val="none" w:sz="0" w:space="0" w:color="auto"/>
        <w:right w:val="none" w:sz="0" w:space="0" w:color="auto"/>
      </w:divBdr>
    </w:div>
    <w:div w:id="1827545949">
      <w:bodyDiv w:val="1"/>
      <w:marLeft w:val="0"/>
      <w:marRight w:val="0"/>
      <w:marTop w:val="0"/>
      <w:marBottom w:val="0"/>
      <w:divBdr>
        <w:top w:val="none" w:sz="0" w:space="0" w:color="auto"/>
        <w:left w:val="none" w:sz="0" w:space="0" w:color="auto"/>
        <w:bottom w:val="none" w:sz="0" w:space="0" w:color="auto"/>
        <w:right w:val="none" w:sz="0" w:space="0" w:color="auto"/>
      </w:divBdr>
    </w:div>
    <w:div w:id="1832066862">
      <w:bodyDiv w:val="1"/>
      <w:marLeft w:val="0"/>
      <w:marRight w:val="0"/>
      <w:marTop w:val="0"/>
      <w:marBottom w:val="0"/>
      <w:divBdr>
        <w:top w:val="none" w:sz="0" w:space="0" w:color="auto"/>
        <w:left w:val="none" w:sz="0" w:space="0" w:color="auto"/>
        <w:bottom w:val="none" w:sz="0" w:space="0" w:color="auto"/>
        <w:right w:val="none" w:sz="0" w:space="0" w:color="auto"/>
      </w:divBdr>
    </w:div>
    <w:div w:id="1874611142">
      <w:bodyDiv w:val="1"/>
      <w:marLeft w:val="0"/>
      <w:marRight w:val="0"/>
      <w:marTop w:val="0"/>
      <w:marBottom w:val="0"/>
      <w:divBdr>
        <w:top w:val="none" w:sz="0" w:space="0" w:color="auto"/>
        <w:left w:val="none" w:sz="0" w:space="0" w:color="auto"/>
        <w:bottom w:val="none" w:sz="0" w:space="0" w:color="auto"/>
        <w:right w:val="none" w:sz="0" w:space="0" w:color="auto"/>
      </w:divBdr>
    </w:div>
    <w:div w:id="1876000164">
      <w:bodyDiv w:val="1"/>
      <w:marLeft w:val="0"/>
      <w:marRight w:val="0"/>
      <w:marTop w:val="0"/>
      <w:marBottom w:val="0"/>
      <w:divBdr>
        <w:top w:val="none" w:sz="0" w:space="0" w:color="auto"/>
        <w:left w:val="none" w:sz="0" w:space="0" w:color="auto"/>
        <w:bottom w:val="none" w:sz="0" w:space="0" w:color="auto"/>
        <w:right w:val="none" w:sz="0" w:space="0" w:color="auto"/>
      </w:divBdr>
    </w:div>
    <w:div w:id="1879392511">
      <w:bodyDiv w:val="1"/>
      <w:marLeft w:val="0"/>
      <w:marRight w:val="0"/>
      <w:marTop w:val="0"/>
      <w:marBottom w:val="0"/>
      <w:divBdr>
        <w:top w:val="none" w:sz="0" w:space="0" w:color="auto"/>
        <w:left w:val="none" w:sz="0" w:space="0" w:color="auto"/>
        <w:bottom w:val="none" w:sz="0" w:space="0" w:color="auto"/>
        <w:right w:val="none" w:sz="0" w:space="0" w:color="auto"/>
      </w:divBdr>
    </w:div>
    <w:div w:id="1881699990">
      <w:bodyDiv w:val="1"/>
      <w:marLeft w:val="0"/>
      <w:marRight w:val="0"/>
      <w:marTop w:val="0"/>
      <w:marBottom w:val="0"/>
      <w:divBdr>
        <w:top w:val="none" w:sz="0" w:space="0" w:color="auto"/>
        <w:left w:val="none" w:sz="0" w:space="0" w:color="auto"/>
        <w:bottom w:val="none" w:sz="0" w:space="0" w:color="auto"/>
        <w:right w:val="none" w:sz="0" w:space="0" w:color="auto"/>
      </w:divBdr>
    </w:div>
    <w:div w:id="1883857548">
      <w:bodyDiv w:val="1"/>
      <w:marLeft w:val="0"/>
      <w:marRight w:val="0"/>
      <w:marTop w:val="0"/>
      <w:marBottom w:val="0"/>
      <w:divBdr>
        <w:top w:val="none" w:sz="0" w:space="0" w:color="auto"/>
        <w:left w:val="none" w:sz="0" w:space="0" w:color="auto"/>
        <w:bottom w:val="none" w:sz="0" w:space="0" w:color="auto"/>
        <w:right w:val="none" w:sz="0" w:space="0" w:color="auto"/>
      </w:divBdr>
    </w:div>
    <w:div w:id="1910849475">
      <w:bodyDiv w:val="1"/>
      <w:marLeft w:val="0"/>
      <w:marRight w:val="0"/>
      <w:marTop w:val="0"/>
      <w:marBottom w:val="0"/>
      <w:divBdr>
        <w:top w:val="none" w:sz="0" w:space="0" w:color="auto"/>
        <w:left w:val="none" w:sz="0" w:space="0" w:color="auto"/>
        <w:bottom w:val="none" w:sz="0" w:space="0" w:color="auto"/>
        <w:right w:val="none" w:sz="0" w:space="0" w:color="auto"/>
      </w:divBdr>
    </w:div>
    <w:div w:id="1914851897">
      <w:bodyDiv w:val="1"/>
      <w:marLeft w:val="0"/>
      <w:marRight w:val="0"/>
      <w:marTop w:val="0"/>
      <w:marBottom w:val="0"/>
      <w:divBdr>
        <w:top w:val="none" w:sz="0" w:space="0" w:color="auto"/>
        <w:left w:val="none" w:sz="0" w:space="0" w:color="auto"/>
        <w:bottom w:val="none" w:sz="0" w:space="0" w:color="auto"/>
        <w:right w:val="none" w:sz="0" w:space="0" w:color="auto"/>
      </w:divBdr>
    </w:div>
    <w:div w:id="1917401019">
      <w:bodyDiv w:val="1"/>
      <w:marLeft w:val="0"/>
      <w:marRight w:val="0"/>
      <w:marTop w:val="0"/>
      <w:marBottom w:val="0"/>
      <w:divBdr>
        <w:top w:val="none" w:sz="0" w:space="0" w:color="auto"/>
        <w:left w:val="none" w:sz="0" w:space="0" w:color="auto"/>
        <w:bottom w:val="none" w:sz="0" w:space="0" w:color="auto"/>
        <w:right w:val="none" w:sz="0" w:space="0" w:color="auto"/>
      </w:divBdr>
    </w:div>
    <w:div w:id="1923485803">
      <w:bodyDiv w:val="1"/>
      <w:marLeft w:val="0"/>
      <w:marRight w:val="0"/>
      <w:marTop w:val="0"/>
      <w:marBottom w:val="0"/>
      <w:divBdr>
        <w:top w:val="none" w:sz="0" w:space="0" w:color="auto"/>
        <w:left w:val="none" w:sz="0" w:space="0" w:color="auto"/>
        <w:bottom w:val="none" w:sz="0" w:space="0" w:color="auto"/>
        <w:right w:val="none" w:sz="0" w:space="0" w:color="auto"/>
      </w:divBdr>
    </w:div>
    <w:div w:id="1924413772">
      <w:bodyDiv w:val="1"/>
      <w:marLeft w:val="0"/>
      <w:marRight w:val="0"/>
      <w:marTop w:val="0"/>
      <w:marBottom w:val="0"/>
      <w:divBdr>
        <w:top w:val="none" w:sz="0" w:space="0" w:color="auto"/>
        <w:left w:val="none" w:sz="0" w:space="0" w:color="auto"/>
        <w:bottom w:val="none" w:sz="0" w:space="0" w:color="auto"/>
        <w:right w:val="none" w:sz="0" w:space="0" w:color="auto"/>
      </w:divBdr>
    </w:div>
    <w:div w:id="1929381265">
      <w:bodyDiv w:val="1"/>
      <w:marLeft w:val="0"/>
      <w:marRight w:val="0"/>
      <w:marTop w:val="0"/>
      <w:marBottom w:val="0"/>
      <w:divBdr>
        <w:top w:val="none" w:sz="0" w:space="0" w:color="auto"/>
        <w:left w:val="none" w:sz="0" w:space="0" w:color="auto"/>
        <w:bottom w:val="none" w:sz="0" w:space="0" w:color="auto"/>
        <w:right w:val="none" w:sz="0" w:space="0" w:color="auto"/>
      </w:divBdr>
    </w:div>
    <w:div w:id="1950042962">
      <w:bodyDiv w:val="1"/>
      <w:marLeft w:val="0"/>
      <w:marRight w:val="0"/>
      <w:marTop w:val="0"/>
      <w:marBottom w:val="0"/>
      <w:divBdr>
        <w:top w:val="none" w:sz="0" w:space="0" w:color="auto"/>
        <w:left w:val="none" w:sz="0" w:space="0" w:color="auto"/>
        <w:bottom w:val="none" w:sz="0" w:space="0" w:color="auto"/>
        <w:right w:val="none" w:sz="0" w:space="0" w:color="auto"/>
      </w:divBdr>
    </w:div>
    <w:div w:id="1959410800">
      <w:bodyDiv w:val="1"/>
      <w:marLeft w:val="0"/>
      <w:marRight w:val="0"/>
      <w:marTop w:val="0"/>
      <w:marBottom w:val="0"/>
      <w:divBdr>
        <w:top w:val="none" w:sz="0" w:space="0" w:color="auto"/>
        <w:left w:val="none" w:sz="0" w:space="0" w:color="auto"/>
        <w:bottom w:val="none" w:sz="0" w:space="0" w:color="auto"/>
        <w:right w:val="none" w:sz="0" w:space="0" w:color="auto"/>
      </w:divBdr>
    </w:div>
    <w:div w:id="1965303307">
      <w:bodyDiv w:val="1"/>
      <w:marLeft w:val="0"/>
      <w:marRight w:val="0"/>
      <w:marTop w:val="0"/>
      <w:marBottom w:val="0"/>
      <w:divBdr>
        <w:top w:val="none" w:sz="0" w:space="0" w:color="auto"/>
        <w:left w:val="none" w:sz="0" w:space="0" w:color="auto"/>
        <w:bottom w:val="none" w:sz="0" w:space="0" w:color="auto"/>
        <w:right w:val="none" w:sz="0" w:space="0" w:color="auto"/>
      </w:divBdr>
    </w:div>
    <w:div w:id="1965500842">
      <w:bodyDiv w:val="1"/>
      <w:marLeft w:val="0"/>
      <w:marRight w:val="0"/>
      <w:marTop w:val="0"/>
      <w:marBottom w:val="0"/>
      <w:divBdr>
        <w:top w:val="none" w:sz="0" w:space="0" w:color="auto"/>
        <w:left w:val="none" w:sz="0" w:space="0" w:color="auto"/>
        <w:bottom w:val="none" w:sz="0" w:space="0" w:color="auto"/>
        <w:right w:val="none" w:sz="0" w:space="0" w:color="auto"/>
      </w:divBdr>
    </w:div>
    <w:div w:id="1970477428">
      <w:bodyDiv w:val="1"/>
      <w:marLeft w:val="0"/>
      <w:marRight w:val="0"/>
      <w:marTop w:val="0"/>
      <w:marBottom w:val="0"/>
      <w:divBdr>
        <w:top w:val="none" w:sz="0" w:space="0" w:color="auto"/>
        <w:left w:val="none" w:sz="0" w:space="0" w:color="auto"/>
        <w:bottom w:val="none" w:sz="0" w:space="0" w:color="auto"/>
        <w:right w:val="none" w:sz="0" w:space="0" w:color="auto"/>
      </w:divBdr>
    </w:div>
    <w:div w:id="1975518878">
      <w:bodyDiv w:val="1"/>
      <w:marLeft w:val="0"/>
      <w:marRight w:val="0"/>
      <w:marTop w:val="0"/>
      <w:marBottom w:val="0"/>
      <w:divBdr>
        <w:top w:val="none" w:sz="0" w:space="0" w:color="auto"/>
        <w:left w:val="none" w:sz="0" w:space="0" w:color="auto"/>
        <w:bottom w:val="none" w:sz="0" w:space="0" w:color="auto"/>
        <w:right w:val="none" w:sz="0" w:space="0" w:color="auto"/>
      </w:divBdr>
    </w:div>
    <w:div w:id="1991204149">
      <w:bodyDiv w:val="1"/>
      <w:marLeft w:val="0"/>
      <w:marRight w:val="0"/>
      <w:marTop w:val="0"/>
      <w:marBottom w:val="0"/>
      <w:divBdr>
        <w:top w:val="none" w:sz="0" w:space="0" w:color="auto"/>
        <w:left w:val="none" w:sz="0" w:space="0" w:color="auto"/>
        <w:bottom w:val="none" w:sz="0" w:space="0" w:color="auto"/>
        <w:right w:val="none" w:sz="0" w:space="0" w:color="auto"/>
      </w:divBdr>
    </w:div>
    <w:div w:id="2042587556">
      <w:bodyDiv w:val="1"/>
      <w:marLeft w:val="0"/>
      <w:marRight w:val="0"/>
      <w:marTop w:val="0"/>
      <w:marBottom w:val="0"/>
      <w:divBdr>
        <w:top w:val="none" w:sz="0" w:space="0" w:color="auto"/>
        <w:left w:val="none" w:sz="0" w:space="0" w:color="auto"/>
        <w:bottom w:val="none" w:sz="0" w:space="0" w:color="auto"/>
        <w:right w:val="none" w:sz="0" w:space="0" w:color="auto"/>
      </w:divBdr>
    </w:div>
    <w:div w:id="2048410607">
      <w:bodyDiv w:val="1"/>
      <w:marLeft w:val="0"/>
      <w:marRight w:val="0"/>
      <w:marTop w:val="0"/>
      <w:marBottom w:val="0"/>
      <w:divBdr>
        <w:top w:val="none" w:sz="0" w:space="0" w:color="auto"/>
        <w:left w:val="none" w:sz="0" w:space="0" w:color="auto"/>
        <w:bottom w:val="none" w:sz="0" w:space="0" w:color="auto"/>
        <w:right w:val="none" w:sz="0" w:space="0" w:color="auto"/>
      </w:divBdr>
    </w:div>
    <w:div w:id="2090077595">
      <w:bodyDiv w:val="1"/>
      <w:marLeft w:val="0"/>
      <w:marRight w:val="0"/>
      <w:marTop w:val="0"/>
      <w:marBottom w:val="0"/>
      <w:divBdr>
        <w:top w:val="none" w:sz="0" w:space="0" w:color="auto"/>
        <w:left w:val="none" w:sz="0" w:space="0" w:color="auto"/>
        <w:bottom w:val="none" w:sz="0" w:space="0" w:color="auto"/>
        <w:right w:val="none" w:sz="0" w:space="0" w:color="auto"/>
      </w:divBdr>
    </w:div>
    <w:div w:id="2109152824">
      <w:bodyDiv w:val="1"/>
      <w:marLeft w:val="0"/>
      <w:marRight w:val="0"/>
      <w:marTop w:val="0"/>
      <w:marBottom w:val="0"/>
      <w:divBdr>
        <w:top w:val="none" w:sz="0" w:space="0" w:color="auto"/>
        <w:left w:val="none" w:sz="0" w:space="0" w:color="auto"/>
        <w:bottom w:val="none" w:sz="0" w:space="0" w:color="auto"/>
        <w:right w:val="none" w:sz="0" w:space="0" w:color="auto"/>
      </w:divBdr>
    </w:div>
    <w:div w:id="2111076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chart" Target="charts/chart3.xml"/><Relationship Id="rId26" Type="http://schemas.openxmlformats.org/officeDocument/2006/relationships/hyperlink" Target="https://search.proquest.com/docview/220772276" TargetMode="External"/><Relationship Id="rId39" Type="http://schemas.openxmlformats.org/officeDocument/2006/relationships/hyperlink" Target="https://search.proquest.com/docview/2136238738" TargetMode="External"/><Relationship Id="rId3" Type="http://schemas.openxmlformats.org/officeDocument/2006/relationships/styles" Target="styles.xml"/><Relationship Id="rId21" Type="http://schemas.openxmlformats.org/officeDocument/2006/relationships/image" Target="media/image9.png"/><Relationship Id="rId34" Type="http://schemas.openxmlformats.org/officeDocument/2006/relationships/hyperlink" Target="https://naturalresources.wales/media/674533/mca-26-swansea-bay-and-porthcawl_final.pdf"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chart" Target="charts/chart2.xml"/><Relationship Id="rId25" Type="http://schemas.openxmlformats.org/officeDocument/2006/relationships/hyperlink" Target="http://www.coastalwiki.org/wiki/Shallow-water_wave_theory" TargetMode="External"/><Relationship Id="rId33" Type="http://schemas.openxmlformats.org/officeDocument/2006/relationships/hyperlink" Target="http://www.outsidelands.org/wave-tidal.php" TargetMode="External"/><Relationship Id="rId38" Type="http://schemas.openxmlformats.org/officeDocument/2006/relationships/hyperlink" Target="https://search.proquest.com/docview/2288524419" TargetMode="External"/><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chart" Target="charts/chart5.xml"/><Relationship Id="rId29" Type="http://schemas.openxmlformats.org/officeDocument/2006/relationships/hyperlink" Target="http://www.iwwwfb.org/Abstracts/iwwwfb21/iwwwfb21_15.pdf"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24" Type="http://schemas.openxmlformats.org/officeDocument/2006/relationships/image" Target="media/image12.png"/><Relationship Id="rId32" Type="http://schemas.openxmlformats.org/officeDocument/2006/relationships/hyperlink" Target="https://www.openaire.eu/search/publication?articleId=doajarticles::96475c38e4424f781e841d091aa08deb" TargetMode="External"/><Relationship Id="rId37" Type="http://schemas.openxmlformats.org/officeDocument/2006/relationships/hyperlink" Target="http://wavenet.cefas.co.uk/Map" TargetMode="External"/><Relationship Id="rId40"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1.png"/><Relationship Id="rId28" Type="http://schemas.openxmlformats.org/officeDocument/2006/relationships/hyperlink" Target="http://web.mit.edu/fluids-modules/www/potential_flows/LecturesHTML/lec19bu/node3.html" TargetMode="External"/><Relationship Id="rId36" Type="http://schemas.openxmlformats.org/officeDocument/2006/relationships/hyperlink" Target="http://journals.cambridge.org/abstract_S0022112085000234" TargetMode="External"/><Relationship Id="rId10" Type="http://schemas.openxmlformats.org/officeDocument/2006/relationships/image" Target="media/image3.png"/><Relationship Id="rId19" Type="http://schemas.openxmlformats.org/officeDocument/2006/relationships/chart" Target="charts/chart4.xml"/><Relationship Id="rId31" Type="http://schemas.openxmlformats.org/officeDocument/2006/relationships/hyperlink" Target="https://www.hydroreview.com/2014/01/17/developer-signs-agreement-for-62-5-mw-australian-wave-energy-project/"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0.png"/><Relationship Id="rId27" Type="http://schemas.openxmlformats.org/officeDocument/2006/relationships/hyperlink" Target="https://www.researchgate.net/publication/327652088_Accelerated_numerical_simulations_of_a_heaving_floating_body_by_coupling_a_motion_solver_with_a_two-phase_fluid_solver" TargetMode="External"/><Relationship Id="rId30" Type="http://schemas.openxmlformats.org/officeDocument/2006/relationships/hyperlink" Target="https://ezproxy.uwtsd.ac.uk/login?url=https://search.ebscohost.com/login.aspx?direct=true&amp;db=bth&amp;AN=101858088&amp;site=ehost-live" TargetMode="External"/><Relationship Id="rId35" Type="http://schemas.openxmlformats.org/officeDocument/2006/relationships/hyperlink" Target="https://www.openaire.eu/search/publication?articleId=core_ac_uk__::352c51124faa4085cd3541b597a19f22" TargetMode="External"/><Relationship Id="rId43"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zayr\Desktop\Hyrdodynamic%20Coeffcien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zayr\Desktop\Hyrdodynamic%20Coeffcien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Uzayr\Desktop\Hyrdodynamic%20Coeffcien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Uzayr\Desktop\Hyrdodynamic%20Coeffcien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Uzayr\Desktop\Hyrdodynamic%20Coeffcients.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strRef>
              <c:f>'Added Mass Cylinder.Sphere'!$C$1</c:f>
              <c:strCache>
                <c:ptCount val="1"/>
                <c:pt idx="0">
                  <c:v>Sphere</c:v>
                </c:pt>
              </c:strCache>
            </c:strRef>
          </c:tx>
          <c:spPr>
            <a:ln w="19050" cap="rnd">
              <a:solidFill>
                <a:schemeClr val="accent1"/>
              </a:solidFill>
              <a:round/>
            </a:ln>
            <a:effectLst/>
          </c:spPr>
          <c:marker>
            <c:symbol val="none"/>
          </c:marker>
          <c:xVal>
            <c:numRef>
              <c:f>'Added Mass Cylinder.Sphere'!$B$2:$B$201</c:f>
              <c:numCache>
                <c:formatCode>General</c:formatCode>
                <c:ptCount val="200"/>
                <c:pt idx="0">
                  <c:v>0.02</c:v>
                </c:pt>
                <c:pt idx="1">
                  <c:v>0.04</c:v>
                </c:pt>
                <c:pt idx="2">
                  <c:v>0.06</c:v>
                </c:pt>
                <c:pt idx="3">
                  <c:v>0.08</c:v>
                </c:pt>
                <c:pt idx="4">
                  <c:v>0.1</c:v>
                </c:pt>
                <c:pt idx="5">
                  <c:v>0.12</c:v>
                </c:pt>
                <c:pt idx="6">
                  <c:v>0.14000000000000001</c:v>
                </c:pt>
                <c:pt idx="7">
                  <c:v>0.16</c:v>
                </c:pt>
                <c:pt idx="8">
                  <c:v>0.18</c:v>
                </c:pt>
                <c:pt idx="9">
                  <c:v>0.2</c:v>
                </c:pt>
                <c:pt idx="10">
                  <c:v>0.22</c:v>
                </c:pt>
                <c:pt idx="11">
                  <c:v>0.24</c:v>
                </c:pt>
                <c:pt idx="12">
                  <c:v>0.26</c:v>
                </c:pt>
                <c:pt idx="13">
                  <c:v>0.28000000000000003</c:v>
                </c:pt>
                <c:pt idx="14">
                  <c:v>0.3</c:v>
                </c:pt>
                <c:pt idx="15">
                  <c:v>0.32</c:v>
                </c:pt>
                <c:pt idx="16">
                  <c:v>0.34</c:v>
                </c:pt>
                <c:pt idx="17">
                  <c:v>0.36</c:v>
                </c:pt>
                <c:pt idx="18">
                  <c:v>0.38</c:v>
                </c:pt>
                <c:pt idx="19">
                  <c:v>0.4</c:v>
                </c:pt>
                <c:pt idx="20">
                  <c:v>0.42</c:v>
                </c:pt>
                <c:pt idx="21">
                  <c:v>0.44</c:v>
                </c:pt>
                <c:pt idx="22">
                  <c:v>0.46</c:v>
                </c:pt>
                <c:pt idx="23">
                  <c:v>0.48</c:v>
                </c:pt>
                <c:pt idx="24">
                  <c:v>0.5</c:v>
                </c:pt>
                <c:pt idx="25">
                  <c:v>0.52</c:v>
                </c:pt>
                <c:pt idx="26">
                  <c:v>0.54</c:v>
                </c:pt>
                <c:pt idx="27">
                  <c:v>0.56000000000000005</c:v>
                </c:pt>
                <c:pt idx="28">
                  <c:v>0.57999999999999996</c:v>
                </c:pt>
                <c:pt idx="29">
                  <c:v>0.6</c:v>
                </c:pt>
                <c:pt idx="30">
                  <c:v>0.62</c:v>
                </c:pt>
                <c:pt idx="31">
                  <c:v>0.64</c:v>
                </c:pt>
                <c:pt idx="32">
                  <c:v>0.66</c:v>
                </c:pt>
                <c:pt idx="33">
                  <c:v>0.68</c:v>
                </c:pt>
                <c:pt idx="34">
                  <c:v>0.7</c:v>
                </c:pt>
                <c:pt idx="35">
                  <c:v>0.72</c:v>
                </c:pt>
                <c:pt idx="36">
                  <c:v>0.74</c:v>
                </c:pt>
                <c:pt idx="37">
                  <c:v>0.76</c:v>
                </c:pt>
                <c:pt idx="38">
                  <c:v>0.78</c:v>
                </c:pt>
                <c:pt idx="39">
                  <c:v>0.8</c:v>
                </c:pt>
                <c:pt idx="40">
                  <c:v>0.82</c:v>
                </c:pt>
                <c:pt idx="41">
                  <c:v>0.84</c:v>
                </c:pt>
                <c:pt idx="42">
                  <c:v>0.86</c:v>
                </c:pt>
                <c:pt idx="43">
                  <c:v>0.88</c:v>
                </c:pt>
                <c:pt idx="44">
                  <c:v>0.9</c:v>
                </c:pt>
                <c:pt idx="45">
                  <c:v>0.92</c:v>
                </c:pt>
                <c:pt idx="46">
                  <c:v>0.94</c:v>
                </c:pt>
                <c:pt idx="47">
                  <c:v>0.96</c:v>
                </c:pt>
                <c:pt idx="48">
                  <c:v>0.98</c:v>
                </c:pt>
                <c:pt idx="49">
                  <c:v>1</c:v>
                </c:pt>
                <c:pt idx="50">
                  <c:v>1.02</c:v>
                </c:pt>
                <c:pt idx="51">
                  <c:v>1.04</c:v>
                </c:pt>
                <c:pt idx="52">
                  <c:v>1.06</c:v>
                </c:pt>
                <c:pt idx="53">
                  <c:v>1.08</c:v>
                </c:pt>
                <c:pt idx="54">
                  <c:v>1.1000000000000001</c:v>
                </c:pt>
                <c:pt idx="55">
                  <c:v>1.1200000000000001</c:v>
                </c:pt>
                <c:pt idx="56">
                  <c:v>1.1399999999999999</c:v>
                </c:pt>
                <c:pt idx="57">
                  <c:v>1.1599999999999999</c:v>
                </c:pt>
                <c:pt idx="58">
                  <c:v>1.18</c:v>
                </c:pt>
                <c:pt idx="59">
                  <c:v>1.2</c:v>
                </c:pt>
                <c:pt idx="60">
                  <c:v>1.22</c:v>
                </c:pt>
                <c:pt idx="61">
                  <c:v>1.24</c:v>
                </c:pt>
                <c:pt idx="62">
                  <c:v>1.26</c:v>
                </c:pt>
                <c:pt idx="63">
                  <c:v>1.28</c:v>
                </c:pt>
                <c:pt idx="64">
                  <c:v>1.3</c:v>
                </c:pt>
                <c:pt idx="65">
                  <c:v>1.32</c:v>
                </c:pt>
                <c:pt idx="66">
                  <c:v>1.34</c:v>
                </c:pt>
                <c:pt idx="67">
                  <c:v>1.36</c:v>
                </c:pt>
                <c:pt idx="68">
                  <c:v>1.38</c:v>
                </c:pt>
                <c:pt idx="69">
                  <c:v>1.4</c:v>
                </c:pt>
                <c:pt idx="70">
                  <c:v>1.42</c:v>
                </c:pt>
                <c:pt idx="71">
                  <c:v>1.44</c:v>
                </c:pt>
                <c:pt idx="72">
                  <c:v>1.46</c:v>
                </c:pt>
                <c:pt idx="73">
                  <c:v>1.48</c:v>
                </c:pt>
                <c:pt idx="74">
                  <c:v>1.5</c:v>
                </c:pt>
                <c:pt idx="75">
                  <c:v>1.52</c:v>
                </c:pt>
                <c:pt idx="76">
                  <c:v>1.54</c:v>
                </c:pt>
                <c:pt idx="77">
                  <c:v>1.56</c:v>
                </c:pt>
                <c:pt idx="78">
                  <c:v>1.58</c:v>
                </c:pt>
                <c:pt idx="79">
                  <c:v>1.6</c:v>
                </c:pt>
                <c:pt idx="80">
                  <c:v>1.62</c:v>
                </c:pt>
                <c:pt idx="81">
                  <c:v>1.64</c:v>
                </c:pt>
                <c:pt idx="82">
                  <c:v>1.66</c:v>
                </c:pt>
                <c:pt idx="83">
                  <c:v>1.68</c:v>
                </c:pt>
                <c:pt idx="84">
                  <c:v>1.7</c:v>
                </c:pt>
                <c:pt idx="85">
                  <c:v>1.72</c:v>
                </c:pt>
                <c:pt idx="86">
                  <c:v>1.74</c:v>
                </c:pt>
                <c:pt idx="87">
                  <c:v>1.76</c:v>
                </c:pt>
                <c:pt idx="88">
                  <c:v>1.78</c:v>
                </c:pt>
                <c:pt idx="89">
                  <c:v>1.8</c:v>
                </c:pt>
                <c:pt idx="90">
                  <c:v>1.82</c:v>
                </c:pt>
                <c:pt idx="91">
                  <c:v>1.84</c:v>
                </c:pt>
                <c:pt idx="92">
                  <c:v>1.86</c:v>
                </c:pt>
                <c:pt idx="93">
                  <c:v>1.88</c:v>
                </c:pt>
                <c:pt idx="94">
                  <c:v>1.9</c:v>
                </c:pt>
                <c:pt idx="95">
                  <c:v>1.92</c:v>
                </c:pt>
                <c:pt idx="96">
                  <c:v>1.94</c:v>
                </c:pt>
                <c:pt idx="97">
                  <c:v>1.96</c:v>
                </c:pt>
                <c:pt idx="98">
                  <c:v>1.98</c:v>
                </c:pt>
                <c:pt idx="99">
                  <c:v>2</c:v>
                </c:pt>
                <c:pt idx="100">
                  <c:v>2.02</c:v>
                </c:pt>
                <c:pt idx="101">
                  <c:v>2.04</c:v>
                </c:pt>
                <c:pt idx="102">
                  <c:v>2.06</c:v>
                </c:pt>
                <c:pt idx="103">
                  <c:v>2.08</c:v>
                </c:pt>
                <c:pt idx="104">
                  <c:v>2.1</c:v>
                </c:pt>
                <c:pt idx="105">
                  <c:v>2.12</c:v>
                </c:pt>
                <c:pt idx="106">
                  <c:v>2.14</c:v>
                </c:pt>
                <c:pt idx="107">
                  <c:v>2.16</c:v>
                </c:pt>
                <c:pt idx="108">
                  <c:v>2.1800000000000002</c:v>
                </c:pt>
                <c:pt idx="109">
                  <c:v>2.2000000000000002</c:v>
                </c:pt>
                <c:pt idx="110">
                  <c:v>2.2200000000000002</c:v>
                </c:pt>
                <c:pt idx="111">
                  <c:v>2.2400000000000002</c:v>
                </c:pt>
                <c:pt idx="112">
                  <c:v>2.2599999999999998</c:v>
                </c:pt>
                <c:pt idx="113">
                  <c:v>2.2799999999999998</c:v>
                </c:pt>
                <c:pt idx="114">
                  <c:v>2.2999999999999998</c:v>
                </c:pt>
                <c:pt idx="115">
                  <c:v>2.3199999999999998</c:v>
                </c:pt>
                <c:pt idx="116">
                  <c:v>2.34</c:v>
                </c:pt>
                <c:pt idx="117">
                  <c:v>2.36</c:v>
                </c:pt>
                <c:pt idx="118">
                  <c:v>2.38</c:v>
                </c:pt>
                <c:pt idx="119">
                  <c:v>2.4</c:v>
                </c:pt>
                <c:pt idx="120">
                  <c:v>2.42</c:v>
                </c:pt>
                <c:pt idx="121">
                  <c:v>2.44</c:v>
                </c:pt>
                <c:pt idx="122">
                  <c:v>2.46</c:v>
                </c:pt>
                <c:pt idx="123">
                  <c:v>2.48</c:v>
                </c:pt>
                <c:pt idx="124">
                  <c:v>2.5</c:v>
                </c:pt>
                <c:pt idx="125">
                  <c:v>2.52</c:v>
                </c:pt>
                <c:pt idx="126">
                  <c:v>2.54</c:v>
                </c:pt>
                <c:pt idx="127">
                  <c:v>2.56</c:v>
                </c:pt>
                <c:pt idx="128">
                  <c:v>2.58</c:v>
                </c:pt>
                <c:pt idx="129">
                  <c:v>2.6</c:v>
                </c:pt>
                <c:pt idx="130">
                  <c:v>2.62</c:v>
                </c:pt>
                <c:pt idx="131">
                  <c:v>2.64</c:v>
                </c:pt>
                <c:pt idx="132">
                  <c:v>2.66</c:v>
                </c:pt>
                <c:pt idx="133">
                  <c:v>2.68</c:v>
                </c:pt>
                <c:pt idx="134">
                  <c:v>2.7</c:v>
                </c:pt>
                <c:pt idx="135">
                  <c:v>2.72</c:v>
                </c:pt>
                <c:pt idx="136">
                  <c:v>2.74</c:v>
                </c:pt>
                <c:pt idx="137">
                  <c:v>2.76</c:v>
                </c:pt>
                <c:pt idx="138">
                  <c:v>2.78</c:v>
                </c:pt>
                <c:pt idx="139">
                  <c:v>2.8</c:v>
                </c:pt>
                <c:pt idx="140">
                  <c:v>2.82</c:v>
                </c:pt>
                <c:pt idx="141">
                  <c:v>2.84</c:v>
                </c:pt>
                <c:pt idx="142">
                  <c:v>2.86</c:v>
                </c:pt>
                <c:pt idx="143">
                  <c:v>2.88</c:v>
                </c:pt>
                <c:pt idx="144">
                  <c:v>2.9</c:v>
                </c:pt>
                <c:pt idx="145">
                  <c:v>2.92</c:v>
                </c:pt>
                <c:pt idx="146">
                  <c:v>2.94</c:v>
                </c:pt>
                <c:pt idx="147">
                  <c:v>2.96</c:v>
                </c:pt>
                <c:pt idx="148">
                  <c:v>2.98</c:v>
                </c:pt>
                <c:pt idx="149">
                  <c:v>3</c:v>
                </c:pt>
                <c:pt idx="150">
                  <c:v>3.02</c:v>
                </c:pt>
                <c:pt idx="151">
                  <c:v>3.04</c:v>
                </c:pt>
                <c:pt idx="152">
                  <c:v>3.06</c:v>
                </c:pt>
                <c:pt idx="153">
                  <c:v>3.08</c:v>
                </c:pt>
                <c:pt idx="154">
                  <c:v>3.1</c:v>
                </c:pt>
                <c:pt idx="155">
                  <c:v>3.12</c:v>
                </c:pt>
                <c:pt idx="156">
                  <c:v>3.14</c:v>
                </c:pt>
                <c:pt idx="157">
                  <c:v>3.16</c:v>
                </c:pt>
                <c:pt idx="158">
                  <c:v>3.18</c:v>
                </c:pt>
                <c:pt idx="159">
                  <c:v>3.2</c:v>
                </c:pt>
                <c:pt idx="160">
                  <c:v>3.22</c:v>
                </c:pt>
                <c:pt idx="161">
                  <c:v>3.24</c:v>
                </c:pt>
                <c:pt idx="162">
                  <c:v>3.26</c:v>
                </c:pt>
                <c:pt idx="163">
                  <c:v>3.28</c:v>
                </c:pt>
                <c:pt idx="164">
                  <c:v>3.3</c:v>
                </c:pt>
                <c:pt idx="165">
                  <c:v>3.32</c:v>
                </c:pt>
                <c:pt idx="166">
                  <c:v>3.34</c:v>
                </c:pt>
                <c:pt idx="167">
                  <c:v>3.36</c:v>
                </c:pt>
                <c:pt idx="168">
                  <c:v>3.38</c:v>
                </c:pt>
                <c:pt idx="169">
                  <c:v>3.4</c:v>
                </c:pt>
                <c:pt idx="170">
                  <c:v>3.42</c:v>
                </c:pt>
                <c:pt idx="171">
                  <c:v>3.44</c:v>
                </c:pt>
                <c:pt idx="172">
                  <c:v>3.46</c:v>
                </c:pt>
                <c:pt idx="173">
                  <c:v>3.48</c:v>
                </c:pt>
                <c:pt idx="174">
                  <c:v>3.5</c:v>
                </c:pt>
                <c:pt idx="175">
                  <c:v>3.52</c:v>
                </c:pt>
                <c:pt idx="176">
                  <c:v>3.54</c:v>
                </c:pt>
                <c:pt idx="177">
                  <c:v>3.56</c:v>
                </c:pt>
                <c:pt idx="178">
                  <c:v>3.58</c:v>
                </c:pt>
                <c:pt idx="179">
                  <c:v>3.6</c:v>
                </c:pt>
                <c:pt idx="180">
                  <c:v>3.62</c:v>
                </c:pt>
                <c:pt idx="181">
                  <c:v>3.64</c:v>
                </c:pt>
                <c:pt idx="182">
                  <c:v>3.66</c:v>
                </c:pt>
                <c:pt idx="183">
                  <c:v>3.68</c:v>
                </c:pt>
                <c:pt idx="184">
                  <c:v>3.7</c:v>
                </c:pt>
                <c:pt idx="185">
                  <c:v>3.72</c:v>
                </c:pt>
                <c:pt idx="186">
                  <c:v>3.74</c:v>
                </c:pt>
                <c:pt idx="187">
                  <c:v>3.76</c:v>
                </c:pt>
                <c:pt idx="188">
                  <c:v>3.78</c:v>
                </c:pt>
                <c:pt idx="189">
                  <c:v>3.8</c:v>
                </c:pt>
                <c:pt idx="190">
                  <c:v>3.82</c:v>
                </c:pt>
                <c:pt idx="191">
                  <c:v>3.84</c:v>
                </c:pt>
                <c:pt idx="192">
                  <c:v>3.86</c:v>
                </c:pt>
                <c:pt idx="193">
                  <c:v>3.88</c:v>
                </c:pt>
                <c:pt idx="194">
                  <c:v>3.9</c:v>
                </c:pt>
                <c:pt idx="195">
                  <c:v>3.92</c:v>
                </c:pt>
                <c:pt idx="196">
                  <c:v>3.94</c:v>
                </c:pt>
                <c:pt idx="197">
                  <c:v>3.96</c:v>
                </c:pt>
                <c:pt idx="198">
                  <c:v>3.98</c:v>
                </c:pt>
                <c:pt idx="199">
                  <c:v>4</c:v>
                </c:pt>
              </c:numCache>
            </c:numRef>
          </c:xVal>
          <c:yVal>
            <c:numRef>
              <c:f>'Added Mass Cylinder.Sphere'!$C$2:$C$201</c:f>
              <c:numCache>
                <c:formatCode>General</c:formatCode>
                <c:ptCount val="200"/>
                <c:pt idx="0">
                  <c:v>441661.2</c:v>
                </c:pt>
                <c:pt idx="1">
                  <c:v>662958.19999999995</c:v>
                </c:pt>
                <c:pt idx="2">
                  <c:v>342981.8</c:v>
                </c:pt>
                <c:pt idx="3">
                  <c:v>261921.9</c:v>
                </c:pt>
                <c:pt idx="4">
                  <c:v>314568.8</c:v>
                </c:pt>
                <c:pt idx="5">
                  <c:v>300723.90000000002</c:v>
                </c:pt>
                <c:pt idx="6">
                  <c:v>290352.8</c:v>
                </c:pt>
                <c:pt idx="7">
                  <c:v>281300.90000000002</c:v>
                </c:pt>
                <c:pt idx="8">
                  <c:v>273688.3</c:v>
                </c:pt>
                <c:pt idx="9">
                  <c:v>266215.8</c:v>
                </c:pt>
                <c:pt idx="10">
                  <c:v>260185.1</c:v>
                </c:pt>
                <c:pt idx="11">
                  <c:v>254308.2</c:v>
                </c:pt>
                <c:pt idx="12">
                  <c:v>248476.79999999999</c:v>
                </c:pt>
                <c:pt idx="13">
                  <c:v>243500.1</c:v>
                </c:pt>
                <c:pt idx="14">
                  <c:v>239144.5</c:v>
                </c:pt>
                <c:pt idx="15">
                  <c:v>234575</c:v>
                </c:pt>
                <c:pt idx="16">
                  <c:v>230132.6</c:v>
                </c:pt>
                <c:pt idx="17">
                  <c:v>226118.39999999999</c:v>
                </c:pt>
                <c:pt idx="18">
                  <c:v>222564.8</c:v>
                </c:pt>
                <c:pt idx="19">
                  <c:v>219209.5</c:v>
                </c:pt>
                <c:pt idx="20">
                  <c:v>215254.2</c:v>
                </c:pt>
                <c:pt idx="21">
                  <c:v>211978.4</c:v>
                </c:pt>
                <c:pt idx="22">
                  <c:v>208643.1</c:v>
                </c:pt>
                <c:pt idx="23">
                  <c:v>205663.7</c:v>
                </c:pt>
                <c:pt idx="24">
                  <c:v>202926</c:v>
                </c:pt>
                <c:pt idx="25">
                  <c:v>200087.8</c:v>
                </c:pt>
                <c:pt idx="26">
                  <c:v>197097.9</c:v>
                </c:pt>
                <c:pt idx="27">
                  <c:v>193966.9</c:v>
                </c:pt>
                <c:pt idx="28">
                  <c:v>191277.8</c:v>
                </c:pt>
                <c:pt idx="29">
                  <c:v>188719</c:v>
                </c:pt>
                <c:pt idx="30">
                  <c:v>186231.5</c:v>
                </c:pt>
                <c:pt idx="31">
                  <c:v>183921.2</c:v>
                </c:pt>
                <c:pt idx="32">
                  <c:v>181597.8</c:v>
                </c:pt>
                <c:pt idx="33">
                  <c:v>179073.6</c:v>
                </c:pt>
                <c:pt idx="34">
                  <c:v>176500.3</c:v>
                </c:pt>
                <c:pt idx="35">
                  <c:v>173954.2</c:v>
                </c:pt>
                <c:pt idx="36">
                  <c:v>171564.79999999999</c:v>
                </c:pt>
                <c:pt idx="37">
                  <c:v>169368.1</c:v>
                </c:pt>
                <c:pt idx="38">
                  <c:v>167288.5</c:v>
                </c:pt>
                <c:pt idx="39">
                  <c:v>165287.29999999999</c:v>
                </c:pt>
                <c:pt idx="40">
                  <c:v>163064.5</c:v>
                </c:pt>
                <c:pt idx="41">
                  <c:v>160815.1</c:v>
                </c:pt>
                <c:pt idx="42">
                  <c:v>158500</c:v>
                </c:pt>
                <c:pt idx="43">
                  <c:v>156370.79999999999</c:v>
                </c:pt>
                <c:pt idx="44">
                  <c:v>154132.4</c:v>
                </c:pt>
                <c:pt idx="45">
                  <c:v>152048.5</c:v>
                </c:pt>
                <c:pt idx="46">
                  <c:v>149956.4</c:v>
                </c:pt>
                <c:pt idx="47">
                  <c:v>148075.29999999999</c:v>
                </c:pt>
                <c:pt idx="48">
                  <c:v>146177</c:v>
                </c:pt>
                <c:pt idx="49">
                  <c:v>144216.20000000001</c:v>
                </c:pt>
                <c:pt idx="50">
                  <c:v>142224.5</c:v>
                </c:pt>
                <c:pt idx="51">
                  <c:v>139980.5</c:v>
                </c:pt>
                <c:pt idx="52">
                  <c:v>137997</c:v>
                </c:pt>
                <c:pt idx="53">
                  <c:v>136091.1</c:v>
                </c:pt>
                <c:pt idx="54">
                  <c:v>134284</c:v>
                </c:pt>
                <c:pt idx="55">
                  <c:v>132532.6</c:v>
                </c:pt>
                <c:pt idx="56">
                  <c:v>130918.8</c:v>
                </c:pt>
                <c:pt idx="57">
                  <c:v>129220.7</c:v>
                </c:pt>
                <c:pt idx="58">
                  <c:v>127582.1</c:v>
                </c:pt>
                <c:pt idx="59">
                  <c:v>125805</c:v>
                </c:pt>
                <c:pt idx="60">
                  <c:v>124186.2</c:v>
                </c:pt>
                <c:pt idx="61">
                  <c:v>122651.7</c:v>
                </c:pt>
                <c:pt idx="62">
                  <c:v>121222.3</c:v>
                </c:pt>
                <c:pt idx="63">
                  <c:v>119732.4</c:v>
                </c:pt>
                <c:pt idx="64">
                  <c:v>118312.7</c:v>
                </c:pt>
                <c:pt idx="65">
                  <c:v>116744.7</c:v>
                </c:pt>
                <c:pt idx="66">
                  <c:v>115591.6</c:v>
                </c:pt>
                <c:pt idx="67">
                  <c:v>114419.7</c:v>
                </c:pt>
                <c:pt idx="68">
                  <c:v>113220.9</c:v>
                </c:pt>
                <c:pt idx="69">
                  <c:v>112423.5</c:v>
                </c:pt>
                <c:pt idx="70">
                  <c:v>111485.6</c:v>
                </c:pt>
                <c:pt idx="71">
                  <c:v>110487.5</c:v>
                </c:pt>
                <c:pt idx="72">
                  <c:v>109751.1</c:v>
                </c:pt>
                <c:pt idx="73">
                  <c:v>108858.2</c:v>
                </c:pt>
                <c:pt idx="74">
                  <c:v>108058.3</c:v>
                </c:pt>
                <c:pt idx="75">
                  <c:v>107340.4</c:v>
                </c:pt>
                <c:pt idx="76">
                  <c:v>106712.3</c:v>
                </c:pt>
                <c:pt idx="77">
                  <c:v>105883</c:v>
                </c:pt>
                <c:pt idx="78">
                  <c:v>105521.7</c:v>
                </c:pt>
                <c:pt idx="79">
                  <c:v>105033.60000000001</c:v>
                </c:pt>
                <c:pt idx="80">
                  <c:v>104803.5</c:v>
                </c:pt>
                <c:pt idx="81">
                  <c:v>104538.6</c:v>
                </c:pt>
                <c:pt idx="82">
                  <c:v>104302.5</c:v>
                </c:pt>
                <c:pt idx="83">
                  <c:v>104029.7</c:v>
                </c:pt>
                <c:pt idx="84">
                  <c:v>103724.6</c:v>
                </c:pt>
                <c:pt idx="85">
                  <c:v>103659</c:v>
                </c:pt>
                <c:pt idx="86">
                  <c:v>103362.3</c:v>
                </c:pt>
                <c:pt idx="87">
                  <c:v>103361.1</c:v>
                </c:pt>
                <c:pt idx="88">
                  <c:v>103169.8</c:v>
                </c:pt>
                <c:pt idx="89">
                  <c:v>103111.6</c:v>
                </c:pt>
                <c:pt idx="90">
                  <c:v>103134.7</c:v>
                </c:pt>
                <c:pt idx="91">
                  <c:v>103166.1</c:v>
                </c:pt>
                <c:pt idx="92">
                  <c:v>103173</c:v>
                </c:pt>
                <c:pt idx="93">
                  <c:v>103315.3</c:v>
                </c:pt>
                <c:pt idx="94">
                  <c:v>103460.2</c:v>
                </c:pt>
                <c:pt idx="95">
                  <c:v>103699.6</c:v>
                </c:pt>
                <c:pt idx="96">
                  <c:v>103812.5</c:v>
                </c:pt>
                <c:pt idx="97">
                  <c:v>103998.9</c:v>
                </c:pt>
                <c:pt idx="98">
                  <c:v>104100.4</c:v>
                </c:pt>
                <c:pt idx="99">
                  <c:v>104298.8</c:v>
                </c:pt>
                <c:pt idx="100">
                  <c:v>104427.4</c:v>
                </c:pt>
                <c:pt idx="101">
                  <c:v>104606.6</c:v>
                </c:pt>
                <c:pt idx="102">
                  <c:v>104776</c:v>
                </c:pt>
                <c:pt idx="103">
                  <c:v>104952.2</c:v>
                </c:pt>
                <c:pt idx="104">
                  <c:v>105105.9</c:v>
                </c:pt>
                <c:pt idx="105">
                  <c:v>105381.8</c:v>
                </c:pt>
                <c:pt idx="106">
                  <c:v>105497.5</c:v>
                </c:pt>
                <c:pt idx="107">
                  <c:v>106040.6</c:v>
                </c:pt>
                <c:pt idx="108">
                  <c:v>106262.6</c:v>
                </c:pt>
                <c:pt idx="109">
                  <c:v>105555.7</c:v>
                </c:pt>
                <c:pt idx="110">
                  <c:v>104456.9</c:v>
                </c:pt>
                <c:pt idx="111">
                  <c:v>73312.800000000003</c:v>
                </c:pt>
                <c:pt idx="112">
                  <c:v>107644.8</c:v>
                </c:pt>
                <c:pt idx="113">
                  <c:v>109381.8</c:v>
                </c:pt>
                <c:pt idx="114">
                  <c:v>109245.5</c:v>
                </c:pt>
                <c:pt idx="115">
                  <c:v>109675.8</c:v>
                </c:pt>
                <c:pt idx="116">
                  <c:v>110376.5</c:v>
                </c:pt>
                <c:pt idx="117">
                  <c:v>110707.5</c:v>
                </c:pt>
                <c:pt idx="118">
                  <c:v>111237.6</c:v>
                </c:pt>
                <c:pt idx="119">
                  <c:v>111495.6</c:v>
                </c:pt>
                <c:pt idx="120">
                  <c:v>111526</c:v>
                </c:pt>
                <c:pt idx="121">
                  <c:v>111729.2</c:v>
                </c:pt>
                <c:pt idx="122">
                  <c:v>112581.4</c:v>
                </c:pt>
                <c:pt idx="123">
                  <c:v>112639.1</c:v>
                </c:pt>
                <c:pt idx="124">
                  <c:v>112823</c:v>
                </c:pt>
                <c:pt idx="125">
                  <c:v>112929.4</c:v>
                </c:pt>
                <c:pt idx="126">
                  <c:v>113083.4</c:v>
                </c:pt>
                <c:pt idx="127">
                  <c:v>113667.2</c:v>
                </c:pt>
                <c:pt idx="128">
                  <c:v>113884.4</c:v>
                </c:pt>
                <c:pt idx="129">
                  <c:v>114138.6</c:v>
                </c:pt>
                <c:pt idx="130">
                  <c:v>114512.6</c:v>
                </c:pt>
                <c:pt idx="131">
                  <c:v>114392</c:v>
                </c:pt>
                <c:pt idx="132">
                  <c:v>114749.4</c:v>
                </c:pt>
                <c:pt idx="133">
                  <c:v>115173</c:v>
                </c:pt>
                <c:pt idx="134">
                  <c:v>115537.7</c:v>
                </c:pt>
                <c:pt idx="135">
                  <c:v>115770.3</c:v>
                </c:pt>
                <c:pt idx="136">
                  <c:v>116022.7</c:v>
                </c:pt>
                <c:pt idx="137">
                  <c:v>116256.3</c:v>
                </c:pt>
                <c:pt idx="138">
                  <c:v>116491.4</c:v>
                </c:pt>
                <c:pt idx="139">
                  <c:v>117084.4</c:v>
                </c:pt>
                <c:pt idx="140">
                  <c:v>117478.6</c:v>
                </c:pt>
                <c:pt idx="141">
                  <c:v>117644.4</c:v>
                </c:pt>
                <c:pt idx="142">
                  <c:v>117760.4</c:v>
                </c:pt>
                <c:pt idx="143">
                  <c:v>118135.6</c:v>
                </c:pt>
                <c:pt idx="144">
                  <c:v>118341.5</c:v>
                </c:pt>
                <c:pt idx="145">
                  <c:v>118709.1</c:v>
                </c:pt>
                <c:pt idx="146">
                  <c:v>118857.3</c:v>
                </c:pt>
                <c:pt idx="147">
                  <c:v>119253.7</c:v>
                </c:pt>
                <c:pt idx="148">
                  <c:v>119402.9</c:v>
                </c:pt>
                <c:pt idx="149">
                  <c:v>119716.3</c:v>
                </c:pt>
                <c:pt idx="150">
                  <c:v>119863.5</c:v>
                </c:pt>
                <c:pt idx="151">
                  <c:v>120224.9</c:v>
                </c:pt>
                <c:pt idx="152">
                  <c:v>120292.1</c:v>
                </c:pt>
                <c:pt idx="153">
                  <c:v>120774.8</c:v>
                </c:pt>
                <c:pt idx="154">
                  <c:v>120640</c:v>
                </c:pt>
                <c:pt idx="155">
                  <c:v>120921.7</c:v>
                </c:pt>
                <c:pt idx="156">
                  <c:v>121169.2</c:v>
                </c:pt>
                <c:pt idx="157">
                  <c:v>121381.9</c:v>
                </c:pt>
                <c:pt idx="158">
                  <c:v>121676.6</c:v>
                </c:pt>
                <c:pt idx="159">
                  <c:v>121841.3</c:v>
                </c:pt>
                <c:pt idx="160">
                  <c:v>122041.5</c:v>
                </c:pt>
                <c:pt idx="161">
                  <c:v>122023.9</c:v>
                </c:pt>
                <c:pt idx="162">
                  <c:v>122350.8</c:v>
                </c:pt>
                <c:pt idx="163">
                  <c:v>122369.3</c:v>
                </c:pt>
                <c:pt idx="164">
                  <c:v>121623.1</c:v>
                </c:pt>
                <c:pt idx="165">
                  <c:v>123920.5</c:v>
                </c:pt>
                <c:pt idx="166">
                  <c:v>123450.1</c:v>
                </c:pt>
                <c:pt idx="167">
                  <c:v>123660.4</c:v>
                </c:pt>
                <c:pt idx="168">
                  <c:v>123810.4</c:v>
                </c:pt>
                <c:pt idx="169">
                  <c:v>123764.2</c:v>
                </c:pt>
                <c:pt idx="170">
                  <c:v>123942.7</c:v>
                </c:pt>
                <c:pt idx="171">
                  <c:v>123948.9</c:v>
                </c:pt>
                <c:pt idx="172">
                  <c:v>124029.5</c:v>
                </c:pt>
                <c:pt idx="173">
                  <c:v>124153.2</c:v>
                </c:pt>
                <c:pt idx="174">
                  <c:v>124353.3</c:v>
                </c:pt>
                <c:pt idx="175">
                  <c:v>124627.7</c:v>
                </c:pt>
                <c:pt idx="176">
                  <c:v>124674.8</c:v>
                </c:pt>
                <c:pt idx="177">
                  <c:v>124992.7</c:v>
                </c:pt>
                <c:pt idx="178">
                  <c:v>124897.3</c:v>
                </c:pt>
                <c:pt idx="179">
                  <c:v>125162.4</c:v>
                </c:pt>
                <c:pt idx="180">
                  <c:v>122463.6</c:v>
                </c:pt>
                <c:pt idx="181">
                  <c:v>122608.8</c:v>
                </c:pt>
                <c:pt idx="182">
                  <c:v>122756.1</c:v>
                </c:pt>
                <c:pt idx="183">
                  <c:v>122901.3</c:v>
                </c:pt>
                <c:pt idx="184">
                  <c:v>123045.1</c:v>
                </c:pt>
                <c:pt idx="185">
                  <c:v>123188.9</c:v>
                </c:pt>
                <c:pt idx="186">
                  <c:v>123330.1</c:v>
                </c:pt>
                <c:pt idx="187">
                  <c:v>123466.4</c:v>
                </c:pt>
                <c:pt idx="188">
                  <c:v>123600.7</c:v>
                </c:pt>
                <c:pt idx="189">
                  <c:v>123730.7</c:v>
                </c:pt>
                <c:pt idx="190">
                  <c:v>123856.7</c:v>
                </c:pt>
                <c:pt idx="191">
                  <c:v>123979.7</c:v>
                </c:pt>
                <c:pt idx="192">
                  <c:v>124099.4</c:v>
                </c:pt>
                <c:pt idx="193">
                  <c:v>124214</c:v>
                </c:pt>
                <c:pt idx="194">
                  <c:v>124322.4</c:v>
                </c:pt>
                <c:pt idx="195">
                  <c:v>124427.4</c:v>
                </c:pt>
                <c:pt idx="196">
                  <c:v>124529.5</c:v>
                </c:pt>
                <c:pt idx="197">
                  <c:v>124627.7</c:v>
                </c:pt>
                <c:pt idx="198">
                  <c:v>124723.7</c:v>
                </c:pt>
                <c:pt idx="199">
                  <c:v>124811.5</c:v>
                </c:pt>
              </c:numCache>
            </c:numRef>
          </c:yVal>
          <c:smooth val="0"/>
          <c:extLst>
            <c:ext xmlns:c16="http://schemas.microsoft.com/office/drawing/2014/chart" uri="{C3380CC4-5D6E-409C-BE32-E72D297353CC}">
              <c16:uniqueId val="{00000000-1170-4000-A71D-88B01A8F1EC5}"/>
            </c:ext>
          </c:extLst>
        </c:ser>
        <c:ser>
          <c:idx val="1"/>
          <c:order val="1"/>
          <c:tx>
            <c:strRef>
              <c:f>'Added Mass Cylinder.Sphere'!$F$1</c:f>
              <c:strCache>
                <c:ptCount val="1"/>
                <c:pt idx="0">
                  <c:v>Cylinder</c:v>
                </c:pt>
              </c:strCache>
            </c:strRef>
          </c:tx>
          <c:spPr>
            <a:ln w="19050" cap="rnd">
              <a:solidFill>
                <a:schemeClr val="accent2"/>
              </a:solidFill>
              <a:round/>
            </a:ln>
            <a:effectLst/>
          </c:spPr>
          <c:marker>
            <c:symbol val="none"/>
          </c:marker>
          <c:xVal>
            <c:numRef>
              <c:f>'Added Mass Cylinder.Sphere'!$B$2:$B$201</c:f>
              <c:numCache>
                <c:formatCode>General</c:formatCode>
                <c:ptCount val="200"/>
                <c:pt idx="0">
                  <c:v>0.02</c:v>
                </c:pt>
                <c:pt idx="1">
                  <c:v>0.04</c:v>
                </c:pt>
                <c:pt idx="2">
                  <c:v>0.06</c:v>
                </c:pt>
                <c:pt idx="3">
                  <c:v>0.08</c:v>
                </c:pt>
                <c:pt idx="4">
                  <c:v>0.1</c:v>
                </c:pt>
                <c:pt idx="5">
                  <c:v>0.12</c:v>
                </c:pt>
                <c:pt idx="6">
                  <c:v>0.14000000000000001</c:v>
                </c:pt>
                <c:pt idx="7">
                  <c:v>0.16</c:v>
                </c:pt>
                <c:pt idx="8">
                  <c:v>0.18</c:v>
                </c:pt>
                <c:pt idx="9">
                  <c:v>0.2</c:v>
                </c:pt>
                <c:pt idx="10">
                  <c:v>0.22</c:v>
                </c:pt>
                <c:pt idx="11">
                  <c:v>0.24</c:v>
                </c:pt>
                <c:pt idx="12">
                  <c:v>0.26</c:v>
                </c:pt>
                <c:pt idx="13">
                  <c:v>0.28000000000000003</c:v>
                </c:pt>
                <c:pt idx="14">
                  <c:v>0.3</c:v>
                </c:pt>
                <c:pt idx="15">
                  <c:v>0.32</c:v>
                </c:pt>
                <c:pt idx="16">
                  <c:v>0.34</c:v>
                </c:pt>
                <c:pt idx="17">
                  <c:v>0.36</c:v>
                </c:pt>
                <c:pt idx="18">
                  <c:v>0.38</c:v>
                </c:pt>
                <c:pt idx="19">
                  <c:v>0.4</c:v>
                </c:pt>
                <c:pt idx="20">
                  <c:v>0.42</c:v>
                </c:pt>
                <c:pt idx="21">
                  <c:v>0.44</c:v>
                </c:pt>
                <c:pt idx="22">
                  <c:v>0.46</c:v>
                </c:pt>
                <c:pt idx="23">
                  <c:v>0.48</c:v>
                </c:pt>
                <c:pt idx="24">
                  <c:v>0.5</c:v>
                </c:pt>
                <c:pt idx="25">
                  <c:v>0.52</c:v>
                </c:pt>
                <c:pt idx="26">
                  <c:v>0.54</c:v>
                </c:pt>
                <c:pt idx="27">
                  <c:v>0.56000000000000005</c:v>
                </c:pt>
                <c:pt idx="28">
                  <c:v>0.57999999999999996</c:v>
                </c:pt>
                <c:pt idx="29">
                  <c:v>0.6</c:v>
                </c:pt>
                <c:pt idx="30">
                  <c:v>0.62</c:v>
                </c:pt>
                <c:pt idx="31">
                  <c:v>0.64</c:v>
                </c:pt>
                <c:pt idx="32">
                  <c:v>0.66</c:v>
                </c:pt>
                <c:pt idx="33">
                  <c:v>0.68</c:v>
                </c:pt>
                <c:pt idx="34">
                  <c:v>0.7</c:v>
                </c:pt>
                <c:pt idx="35">
                  <c:v>0.72</c:v>
                </c:pt>
                <c:pt idx="36">
                  <c:v>0.74</c:v>
                </c:pt>
                <c:pt idx="37">
                  <c:v>0.76</c:v>
                </c:pt>
                <c:pt idx="38">
                  <c:v>0.78</c:v>
                </c:pt>
                <c:pt idx="39">
                  <c:v>0.8</c:v>
                </c:pt>
                <c:pt idx="40">
                  <c:v>0.82</c:v>
                </c:pt>
                <c:pt idx="41">
                  <c:v>0.84</c:v>
                </c:pt>
                <c:pt idx="42">
                  <c:v>0.86</c:v>
                </c:pt>
                <c:pt idx="43">
                  <c:v>0.88</c:v>
                </c:pt>
                <c:pt idx="44">
                  <c:v>0.9</c:v>
                </c:pt>
                <c:pt idx="45">
                  <c:v>0.92</c:v>
                </c:pt>
                <c:pt idx="46">
                  <c:v>0.94</c:v>
                </c:pt>
                <c:pt idx="47">
                  <c:v>0.96</c:v>
                </c:pt>
                <c:pt idx="48">
                  <c:v>0.98</c:v>
                </c:pt>
                <c:pt idx="49">
                  <c:v>1</c:v>
                </c:pt>
                <c:pt idx="50">
                  <c:v>1.02</c:v>
                </c:pt>
                <c:pt idx="51">
                  <c:v>1.04</c:v>
                </c:pt>
                <c:pt idx="52">
                  <c:v>1.06</c:v>
                </c:pt>
                <c:pt idx="53">
                  <c:v>1.08</c:v>
                </c:pt>
                <c:pt idx="54">
                  <c:v>1.1000000000000001</c:v>
                </c:pt>
                <c:pt idx="55">
                  <c:v>1.1200000000000001</c:v>
                </c:pt>
                <c:pt idx="56">
                  <c:v>1.1399999999999999</c:v>
                </c:pt>
                <c:pt idx="57">
                  <c:v>1.1599999999999999</c:v>
                </c:pt>
                <c:pt idx="58">
                  <c:v>1.18</c:v>
                </c:pt>
                <c:pt idx="59">
                  <c:v>1.2</c:v>
                </c:pt>
                <c:pt idx="60">
                  <c:v>1.22</c:v>
                </c:pt>
                <c:pt idx="61">
                  <c:v>1.24</c:v>
                </c:pt>
                <c:pt idx="62">
                  <c:v>1.26</c:v>
                </c:pt>
                <c:pt idx="63">
                  <c:v>1.28</c:v>
                </c:pt>
                <c:pt idx="64">
                  <c:v>1.3</c:v>
                </c:pt>
                <c:pt idx="65">
                  <c:v>1.32</c:v>
                </c:pt>
                <c:pt idx="66">
                  <c:v>1.34</c:v>
                </c:pt>
                <c:pt idx="67">
                  <c:v>1.36</c:v>
                </c:pt>
                <c:pt idx="68">
                  <c:v>1.38</c:v>
                </c:pt>
                <c:pt idx="69">
                  <c:v>1.4</c:v>
                </c:pt>
                <c:pt idx="70">
                  <c:v>1.42</c:v>
                </c:pt>
                <c:pt idx="71">
                  <c:v>1.44</c:v>
                </c:pt>
                <c:pt idx="72">
                  <c:v>1.46</c:v>
                </c:pt>
                <c:pt idx="73">
                  <c:v>1.48</c:v>
                </c:pt>
                <c:pt idx="74">
                  <c:v>1.5</c:v>
                </c:pt>
                <c:pt idx="75">
                  <c:v>1.52</c:v>
                </c:pt>
                <c:pt idx="76">
                  <c:v>1.54</c:v>
                </c:pt>
                <c:pt idx="77">
                  <c:v>1.56</c:v>
                </c:pt>
                <c:pt idx="78">
                  <c:v>1.58</c:v>
                </c:pt>
                <c:pt idx="79">
                  <c:v>1.6</c:v>
                </c:pt>
                <c:pt idx="80">
                  <c:v>1.62</c:v>
                </c:pt>
                <c:pt idx="81">
                  <c:v>1.64</c:v>
                </c:pt>
                <c:pt idx="82">
                  <c:v>1.66</c:v>
                </c:pt>
                <c:pt idx="83">
                  <c:v>1.68</c:v>
                </c:pt>
                <c:pt idx="84">
                  <c:v>1.7</c:v>
                </c:pt>
                <c:pt idx="85">
                  <c:v>1.72</c:v>
                </c:pt>
                <c:pt idx="86">
                  <c:v>1.74</c:v>
                </c:pt>
                <c:pt idx="87">
                  <c:v>1.76</c:v>
                </c:pt>
                <c:pt idx="88">
                  <c:v>1.78</c:v>
                </c:pt>
                <c:pt idx="89">
                  <c:v>1.8</c:v>
                </c:pt>
                <c:pt idx="90">
                  <c:v>1.82</c:v>
                </c:pt>
                <c:pt idx="91">
                  <c:v>1.84</c:v>
                </c:pt>
                <c:pt idx="92">
                  <c:v>1.86</c:v>
                </c:pt>
                <c:pt idx="93">
                  <c:v>1.88</c:v>
                </c:pt>
                <c:pt idx="94">
                  <c:v>1.9</c:v>
                </c:pt>
                <c:pt idx="95">
                  <c:v>1.92</c:v>
                </c:pt>
                <c:pt idx="96">
                  <c:v>1.94</c:v>
                </c:pt>
                <c:pt idx="97">
                  <c:v>1.96</c:v>
                </c:pt>
                <c:pt idx="98">
                  <c:v>1.98</c:v>
                </c:pt>
                <c:pt idx="99">
                  <c:v>2</c:v>
                </c:pt>
                <c:pt idx="100">
                  <c:v>2.02</c:v>
                </c:pt>
                <c:pt idx="101">
                  <c:v>2.04</c:v>
                </c:pt>
                <c:pt idx="102">
                  <c:v>2.06</c:v>
                </c:pt>
                <c:pt idx="103">
                  <c:v>2.08</c:v>
                </c:pt>
                <c:pt idx="104">
                  <c:v>2.1</c:v>
                </c:pt>
                <c:pt idx="105">
                  <c:v>2.12</c:v>
                </c:pt>
                <c:pt idx="106">
                  <c:v>2.14</c:v>
                </c:pt>
                <c:pt idx="107">
                  <c:v>2.16</c:v>
                </c:pt>
                <c:pt idx="108">
                  <c:v>2.1800000000000002</c:v>
                </c:pt>
                <c:pt idx="109">
                  <c:v>2.2000000000000002</c:v>
                </c:pt>
                <c:pt idx="110">
                  <c:v>2.2200000000000002</c:v>
                </c:pt>
                <c:pt idx="111">
                  <c:v>2.2400000000000002</c:v>
                </c:pt>
                <c:pt idx="112">
                  <c:v>2.2599999999999998</c:v>
                </c:pt>
                <c:pt idx="113">
                  <c:v>2.2799999999999998</c:v>
                </c:pt>
                <c:pt idx="114">
                  <c:v>2.2999999999999998</c:v>
                </c:pt>
                <c:pt idx="115">
                  <c:v>2.3199999999999998</c:v>
                </c:pt>
                <c:pt idx="116">
                  <c:v>2.34</c:v>
                </c:pt>
                <c:pt idx="117">
                  <c:v>2.36</c:v>
                </c:pt>
                <c:pt idx="118">
                  <c:v>2.38</c:v>
                </c:pt>
                <c:pt idx="119">
                  <c:v>2.4</c:v>
                </c:pt>
                <c:pt idx="120">
                  <c:v>2.42</c:v>
                </c:pt>
                <c:pt idx="121">
                  <c:v>2.44</c:v>
                </c:pt>
                <c:pt idx="122">
                  <c:v>2.46</c:v>
                </c:pt>
                <c:pt idx="123">
                  <c:v>2.48</c:v>
                </c:pt>
                <c:pt idx="124">
                  <c:v>2.5</c:v>
                </c:pt>
                <c:pt idx="125">
                  <c:v>2.52</c:v>
                </c:pt>
                <c:pt idx="126">
                  <c:v>2.54</c:v>
                </c:pt>
                <c:pt idx="127">
                  <c:v>2.56</c:v>
                </c:pt>
                <c:pt idx="128">
                  <c:v>2.58</c:v>
                </c:pt>
                <c:pt idx="129">
                  <c:v>2.6</c:v>
                </c:pt>
                <c:pt idx="130">
                  <c:v>2.62</c:v>
                </c:pt>
                <c:pt idx="131">
                  <c:v>2.64</c:v>
                </c:pt>
                <c:pt idx="132">
                  <c:v>2.66</c:v>
                </c:pt>
                <c:pt idx="133">
                  <c:v>2.68</c:v>
                </c:pt>
                <c:pt idx="134">
                  <c:v>2.7</c:v>
                </c:pt>
                <c:pt idx="135">
                  <c:v>2.72</c:v>
                </c:pt>
                <c:pt idx="136">
                  <c:v>2.74</c:v>
                </c:pt>
                <c:pt idx="137">
                  <c:v>2.76</c:v>
                </c:pt>
                <c:pt idx="138">
                  <c:v>2.78</c:v>
                </c:pt>
                <c:pt idx="139">
                  <c:v>2.8</c:v>
                </c:pt>
                <c:pt idx="140">
                  <c:v>2.82</c:v>
                </c:pt>
                <c:pt idx="141">
                  <c:v>2.84</c:v>
                </c:pt>
                <c:pt idx="142">
                  <c:v>2.86</c:v>
                </c:pt>
                <c:pt idx="143">
                  <c:v>2.88</c:v>
                </c:pt>
                <c:pt idx="144">
                  <c:v>2.9</c:v>
                </c:pt>
                <c:pt idx="145">
                  <c:v>2.92</c:v>
                </c:pt>
                <c:pt idx="146">
                  <c:v>2.94</c:v>
                </c:pt>
                <c:pt idx="147">
                  <c:v>2.96</c:v>
                </c:pt>
                <c:pt idx="148">
                  <c:v>2.98</c:v>
                </c:pt>
                <c:pt idx="149">
                  <c:v>3</c:v>
                </c:pt>
                <c:pt idx="150">
                  <c:v>3.02</c:v>
                </c:pt>
                <c:pt idx="151">
                  <c:v>3.04</c:v>
                </c:pt>
                <c:pt idx="152">
                  <c:v>3.06</c:v>
                </c:pt>
                <c:pt idx="153">
                  <c:v>3.08</c:v>
                </c:pt>
                <c:pt idx="154">
                  <c:v>3.1</c:v>
                </c:pt>
                <c:pt idx="155">
                  <c:v>3.12</c:v>
                </c:pt>
                <c:pt idx="156">
                  <c:v>3.14</c:v>
                </c:pt>
                <c:pt idx="157">
                  <c:v>3.16</c:v>
                </c:pt>
                <c:pt idx="158">
                  <c:v>3.18</c:v>
                </c:pt>
                <c:pt idx="159">
                  <c:v>3.2</c:v>
                </c:pt>
                <c:pt idx="160">
                  <c:v>3.22</c:v>
                </c:pt>
                <c:pt idx="161">
                  <c:v>3.24</c:v>
                </c:pt>
                <c:pt idx="162">
                  <c:v>3.26</c:v>
                </c:pt>
                <c:pt idx="163">
                  <c:v>3.28</c:v>
                </c:pt>
                <c:pt idx="164">
                  <c:v>3.3</c:v>
                </c:pt>
                <c:pt idx="165">
                  <c:v>3.32</c:v>
                </c:pt>
                <c:pt idx="166">
                  <c:v>3.34</c:v>
                </c:pt>
                <c:pt idx="167">
                  <c:v>3.36</c:v>
                </c:pt>
                <c:pt idx="168">
                  <c:v>3.38</c:v>
                </c:pt>
                <c:pt idx="169">
                  <c:v>3.4</c:v>
                </c:pt>
                <c:pt idx="170">
                  <c:v>3.42</c:v>
                </c:pt>
                <c:pt idx="171">
                  <c:v>3.44</c:v>
                </c:pt>
                <c:pt idx="172">
                  <c:v>3.46</c:v>
                </c:pt>
                <c:pt idx="173">
                  <c:v>3.48</c:v>
                </c:pt>
                <c:pt idx="174">
                  <c:v>3.5</c:v>
                </c:pt>
                <c:pt idx="175">
                  <c:v>3.52</c:v>
                </c:pt>
                <c:pt idx="176">
                  <c:v>3.54</c:v>
                </c:pt>
                <c:pt idx="177">
                  <c:v>3.56</c:v>
                </c:pt>
                <c:pt idx="178">
                  <c:v>3.58</c:v>
                </c:pt>
                <c:pt idx="179">
                  <c:v>3.6</c:v>
                </c:pt>
                <c:pt idx="180">
                  <c:v>3.62</c:v>
                </c:pt>
                <c:pt idx="181">
                  <c:v>3.64</c:v>
                </c:pt>
                <c:pt idx="182">
                  <c:v>3.66</c:v>
                </c:pt>
                <c:pt idx="183">
                  <c:v>3.68</c:v>
                </c:pt>
                <c:pt idx="184">
                  <c:v>3.7</c:v>
                </c:pt>
                <c:pt idx="185">
                  <c:v>3.72</c:v>
                </c:pt>
                <c:pt idx="186">
                  <c:v>3.74</c:v>
                </c:pt>
                <c:pt idx="187">
                  <c:v>3.76</c:v>
                </c:pt>
                <c:pt idx="188">
                  <c:v>3.78</c:v>
                </c:pt>
                <c:pt idx="189">
                  <c:v>3.8</c:v>
                </c:pt>
                <c:pt idx="190">
                  <c:v>3.82</c:v>
                </c:pt>
                <c:pt idx="191">
                  <c:v>3.84</c:v>
                </c:pt>
                <c:pt idx="192">
                  <c:v>3.86</c:v>
                </c:pt>
                <c:pt idx="193">
                  <c:v>3.88</c:v>
                </c:pt>
                <c:pt idx="194">
                  <c:v>3.9</c:v>
                </c:pt>
                <c:pt idx="195">
                  <c:v>3.92</c:v>
                </c:pt>
                <c:pt idx="196">
                  <c:v>3.94</c:v>
                </c:pt>
                <c:pt idx="197">
                  <c:v>3.96</c:v>
                </c:pt>
                <c:pt idx="198">
                  <c:v>3.98</c:v>
                </c:pt>
                <c:pt idx="199">
                  <c:v>4</c:v>
                </c:pt>
              </c:numCache>
            </c:numRef>
          </c:xVal>
          <c:yVal>
            <c:numRef>
              <c:f>'Added Mass Cylinder.Sphere'!$F$2:$F$201</c:f>
              <c:numCache>
                <c:formatCode>General</c:formatCode>
                <c:ptCount val="200"/>
                <c:pt idx="0">
                  <c:v>740935</c:v>
                </c:pt>
                <c:pt idx="1">
                  <c:v>347959</c:v>
                </c:pt>
                <c:pt idx="2">
                  <c:v>386278.2</c:v>
                </c:pt>
                <c:pt idx="3">
                  <c:v>366548.8</c:v>
                </c:pt>
                <c:pt idx="4">
                  <c:v>350047.2</c:v>
                </c:pt>
                <c:pt idx="5">
                  <c:v>337705.7</c:v>
                </c:pt>
                <c:pt idx="6">
                  <c:v>327093.2</c:v>
                </c:pt>
                <c:pt idx="7">
                  <c:v>316684.5</c:v>
                </c:pt>
                <c:pt idx="8">
                  <c:v>308015.40000000002</c:v>
                </c:pt>
                <c:pt idx="9">
                  <c:v>300662.3</c:v>
                </c:pt>
                <c:pt idx="10">
                  <c:v>292165.40000000002</c:v>
                </c:pt>
                <c:pt idx="11">
                  <c:v>286514.3</c:v>
                </c:pt>
                <c:pt idx="12">
                  <c:v>280209.09999999998</c:v>
                </c:pt>
                <c:pt idx="13">
                  <c:v>273195.3</c:v>
                </c:pt>
                <c:pt idx="14">
                  <c:v>268441.40000000002</c:v>
                </c:pt>
                <c:pt idx="15">
                  <c:v>264818.8</c:v>
                </c:pt>
                <c:pt idx="16">
                  <c:v>259066.6</c:v>
                </c:pt>
                <c:pt idx="17">
                  <c:v>254253.1</c:v>
                </c:pt>
                <c:pt idx="18">
                  <c:v>251437.2</c:v>
                </c:pt>
                <c:pt idx="19">
                  <c:v>249492.9</c:v>
                </c:pt>
                <c:pt idx="20">
                  <c:v>245404.6</c:v>
                </c:pt>
                <c:pt idx="21">
                  <c:v>242290.4</c:v>
                </c:pt>
                <c:pt idx="22">
                  <c:v>240843.8</c:v>
                </c:pt>
                <c:pt idx="23">
                  <c:v>240362.3</c:v>
                </c:pt>
                <c:pt idx="24">
                  <c:v>239155.9</c:v>
                </c:pt>
                <c:pt idx="25">
                  <c:v>237813.8</c:v>
                </c:pt>
                <c:pt idx="26">
                  <c:v>237904.9</c:v>
                </c:pt>
                <c:pt idx="27">
                  <c:v>238982.7</c:v>
                </c:pt>
                <c:pt idx="28">
                  <c:v>240026.4</c:v>
                </c:pt>
                <c:pt idx="29">
                  <c:v>240741.2</c:v>
                </c:pt>
                <c:pt idx="30">
                  <c:v>242189.7</c:v>
                </c:pt>
                <c:pt idx="31">
                  <c:v>244000.8</c:v>
                </c:pt>
                <c:pt idx="32">
                  <c:v>244621.9</c:v>
                </c:pt>
                <c:pt idx="33">
                  <c:v>246377.7</c:v>
                </c:pt>
                <c:pt idx="34">
                  <c:v>248837.7</c:v>
                </c:pt>
                <c:pt idx="35">
                  <c:v>250749.2</c:v>
                </c:pt>
                <c:pt idx="36">
                  <c:v>252489</c:v>
                </c:pt>
                <c:pt idx="37">
                  <c:v>253087.8</c:v>
                </c:pt>
                <c:pt idx="38">
                  <c:v>253218.5</c:v>
                </c:pt>
                <c:pt idx="39">
                  <c:v>255479</c:v>
                </c:pt>
                <c:pt idx="40">
                  <c:v>257395</c:v>
                </c:pt>
                <c:pt idx="41">
                  <c:v>258691.9</c:v>
                </c:pt>
                <c:pt idx="42">
                  <c:v>259580.1</c:v>
                </c:pt>
                <c:pt idx="43">
                  <c:v>259511.4</c:v>
                </c:pt>
                <c:pt idx="44">
                  <c:v>259285</c:v>
                </c:pt>
                <c:pt idx="45">
                  <c:v>260353.7</c:v>
                </c:pt>
                <c:pt idx="46">
                  <c:v>261048.3</c:v>
                </c:pt>
                <c:pt idx="47">
                  <c:v>261497.8</c:v>
                </c:pt>
                <c:pt idx="48">
                  <c:v>262909.90000000002</c:v>
                </c:pt>
                <c:pt idx="49">
                  <c:v>263434.8</c:v>
                </c:pt>
                <c:pt idx="50">
                  <c:v>263725.7</c:v>
                </c:pt>
                <c:pt idx="51">
                  <c:v>263361.59999999998</c:v>
                </c:pt>
                <c:pt idx="52">
                  <c:v>263614.7</c:v>
                </c:pt>
                <c:pt idx="53">
                  <c:v>263966.40000000002</c:v>
                </c:pt>
                <c:pt idx="54">
                  <c:v>264275.20000000001</c:v>
                </c:pt>
                <c:pt idx="55">
                  <c:v>264207.90000000002</c:v>
                </c:pt>
                <c:pt idx="56">
                  <c:v>264832.90000000002</c:v>
                </c:pt>
                <c:pt idx="57">
                  <c:v>266369.7</c:v>
                </c:pt>
                <c:pt idx="58">
                  <c:v>266340.09999999998</c:v>
                </c:pt>
                <c:pt idx="59">
                  <c:v>266262.8</c:v>
                </c:pt>
                <c:pt idx="60">
                  <c:v>265884.59999999998</c:v>
                </c:pt>
                <c:pt idx="61">
                  <c:v>266003.8</c:v>
                </c:pt>
                <c:pt idx="62">
                  <c:v>265872</c:v>
                </c:pt>
                <c:pt idx="63">
                  <c:v>266052.2</c:v>
                </c:pt>
                <c:pt idx="64">
                  <c:v>266164.5</c:v>
                </c:pt>
                <c:pt idx="65">
                  <c:v>266272.90000000002</c:v>
                </c:pt>
                <c:pt idx="66">
                  <c:v>266877.8</c:v>
                </c:pt>
                <c:pt idx="67">
                  <c:v>267162.8</c:v>
                </c:pt>
                <c:pt idx="68">
                  <c:v>267123</c:v>
                </c:pt>
                <c:pt idx="69">
                  <c:v>267108.2</c:v>
                </c:pt>
                <c:pt idx="70">
                  <c:v>267401.8</c:v>
                </c:pt>
                <c:pt idx="71">
                  <c:v>267488.3</c:v>
                </c:pt>
                <c:pt idx="72">
                  <c:v>267694.5</c:v>
                </c:pt>
                <c:pt idx="73">
                  <c:v>265758.5</c:v>
                </c:pt>
                <c:pt idx="74">
                  <c:v>266133.3</c:v>
                </c:pt>
                <c:pt idx="75">
                  <c:v>266452.59999999998</c:v>
                </c:pt>
                <c:pt idx="76">
                  <c:v>266695.8</c:v>
                </c:pt>
                <c:pt idx="77">
                  <c:v>266673.3</c:v>
                </c:pt>
                <c:pt idx="78">
                  <c:v>266902.90000000002</c:v>
                </c:pt>
                <c:pt idx="79">
                  <c:v>267096</c:v>
                </c:pt>
                <c:pt idx="80">
                  <c:v>267060</c:v>
                </c:pt>
                <c:pt idx="81">
                  <c:v>267245.3</c:v>
                </c:pt>
                <c:pt idx="82">
                  <c:v>267371.3</c:v>
                </c:pt>
                <c:pt idx="83">
                  <c:v>267576.59999999998</c:v>
                </c:pt>
                <c:pt idx="84">
                  <c:v>267588.7</c:v>
                </c:pt>
                <c:pt idx="85">
                  <c:v>267664.2</c:v>
                </c:pt>
                <c:pt idx="86">
                  <c:v>267699.3</c:v>
                </c:pt>
                <c:pt idx="87">
                  <c:v>267945.7</c:v>
                </c:pt>
                <c:pt idx="88">
                  <c:v>268054.59999999998</c:v>
                </c:pt>
                <c:pt idx="89">
                  <c:v>268099.59999999998</c:v>
                </c:pt>
                <c:pt idx="90">
                  <c:v>237141.9</c:v>
                </c:pt>
                <c:pt idx="91">
                  <c:v>237181.6</c:v>
                </c:pt>
                <c:pt idx="92">
                  <c:v>237243.2</c:v>
                </c:pt>
                <c:pt idx="93">
                  <c:v>237276.6</c:v>
                </c:pt>
                <c:pt idx="94">
                  <c:v>237333</c:v>
                </c:pt>
                <c:pt idx="95">
                  <c:v>237369.8</c:v>
                </c:pt>
                <c:pt idx="96">
                  <c:v>237404</c:v>
                </c:pt>
                <c:pt idx="97">
                  <c:v>237453.1</c:v>
                </c:pt>
                <c:pt idx="98">
                  <c:v>237485.2</c:v>
                </c:pt>
                <c:pt idx="99">
                  <c:v>237521.3</c:v>
                </c:pt>
                <c:pt idx="100">
                  <c:v>237562.7</c:v>
                </c:pt>
                <c:pt idx="101">
                  <c:v>237592.1</c:v>
                </c:pt>
                <c:pt idx="102">
                  <c:v>237736.4</c:v>
                </c:pt>
                <c:pt idx="103">
                  <c:v>237684.2</c:v>
                </c:pt>
                <c:pt idx="104">
                  <c:v>237692.9</c:v>
                </c:pt>
                <c:pt idx="105">
                  <c:v>237712.8</c:v>
                </c:pt>
                <c:pt idx="106">
                  <c:v>237735.2</c:v>
                </c:pt>
                <c:pt idx="107">
                  <c:v>237757.5</c:v>
                </c:pt>
                <c:pt idx="108">
                  <c:v>237786.1</c:v>
                </c:pt>
                <c:pt idx="109">
                  <c:v>237807.7</c:v>
                </c:pt>
                <c:pt idx="110">
                  <c:v>237829.6</c:v>
                </c:pt>
                <c:pt idx="111">
                  <c:v>237850.4</c:v>
                </c:pt>
                <c:pt idx="112">
                  <c:v>237875</c:v>
                </c:pt>
                <c:pt idx="113">
                  <c:v>237895.2</c:v>
                </c:pt>
                <c:pt idx="114">
                  <c:v>237914.8</c:v>
                </c:pt>
                <c:pt idx="115">
                  <c:v>237934.4</c:v>
                </c:pt>
                <c:pt idx="116">
                  <c:v>237952.8</c:v>
                </c:pt>
                <c:pt idx="117">
                  <c:v>237975.4</c:v>
                </c:pt>
                <c:pt idx="118">
                  <c:v>237997.2</c:v>
                </c:pt>
                <c:pt idx="119">
                  <c:v>238026.1</c:v>
                </c:pt>
                <c:pt idx="120">
                  <c:v>238038.6</c:v>
                </c:pt>
                <c:pt idx="121">
                  <c:v>238045.1</c:v>
                </c:pt>
                <c:pt idx="122">
                  <c:v>238059.3</c:v>
                </c:pt>
                <c:pt idx="123">
                  <c:v>238075.2</c:v>
                </c:pt>
                <c:pt idx="124">
                  <c:v>238090</c:v>
                </c:pt>
                <c:pt idx="125">
                  <c:v>238104.4</c:v>
                </c:pt>
                <c:pt idx="126">
                  <c:v>238118.9</c:v>
                </c:pt>
                <c:pt idx="127">
                  <c:v>238133</c:v>
                </c:pt>
                <c:pt idx="128">
                  <c:v>238146.1</c:v>
                </c:pt>
                <c:pt idx="129">
                  <c:v>238159.6</c:v>
                </c:pt>
                <c:pt idx="130">
                  <c:v>238174.7</c:v>
                </c:pt>
                <c:pt idx="131">
                  <c:v>238188</c:v>
                </c:pt>
                <c:pt idx="132">
                  <c:v>238201.3</c:v>
                </c:pt>
                <c:pt idx="133">
                  <c:v>238214.8</c:v>
                </c:pt>
                <c:pt idx="134">
                  <c:v>238229.9</c:v>
                </c:pt>
                <c:pt idx="135">
                  <c:v>238241.3</c:v>
                </c:pt>
                <c:pt idx="136">
                  <c:v>238249.60000000001</c:v>
                </c:pt>
                <c:pt idx="137">
                  <c:v>238259.4</c:v>
                </c:pt>
                <c:pt idx="138">
                  <c:v>238271</c:v>
                </c:pt>
                <c:pt idx="139">
                  <c:v>238281.8</c:v>
                </c:pt>
                <c:pt idx="140">
                  <c:v>238291.7</c:v>
                </c:pt>
                <c:pt idx="141">
                  <c:v>238302</c:v>
                </c:pt>
                <c:pt idx="142">
                  <c:v>238312.1</c:v>
                </c:pt>
                <c:pt idx="143">
                  <c:v>238322.3</c:v>
                </c:pt>
                <c:pt idx="144">
                  <c:v>238332</c:v>
                </c:pt>
                <c:pt idx="145">
                  <c:v>238341.3</c:v>
                </c:pt>
                <c:pt idx="146">
                  <c:v>238351.1</c:v>
                </c:pt>
                <c:pt idx="147">
                  <c:v>238361.9</c:v>
                </c:pt>
                <c:pt idx="148">
                  <c:v>238371.20000000001</c:v>
                </c:pt>
                <c:pt idx="149">
                  <c:v>238379.5</c:v>
                </c:pt>
                <c:pt idx="150">
                  <c:v>238387.20000000001</c:v>
                </c:pt>
                <c:pt idx="151">
                  <c:v>238394.6</c:v>
                </c:pt>
                <c:pt idx="152">
                  <c:v>238402.9</c:v>
                </c:pt>
                <c:pt idx="153">
                  <c:v>238411</c:v>
                </c:pt>
                <c:pt idx="154">
                  <c:v>238418.3</c:v>
                </c:pt>
                <c:pt idx="155">
                  <c:v>238426</c:v>
                </c:pt>
                <c:pt idx="156">
                  <c:v>238434.1</c:v>
                </c:pt>
                <c:pt idx="157">
                  <c:v>238441.60000000001</c:v>
                </c:pt>
                <c:pt idx="158">
                  <c:v>238448.6</c:v>
                </c:pt>
                <c:pt idx="159">
                  <c:v>238456.8</c:v>
                </c:pt>
                <c:pt idx="160">
                  <c:v>238464.4</c:v>
                </c:pt>
                <c:pt idx="161">
                  <c:v>238470.9</c:v>
                </c:pt>
                <c:pt idx="162">
                  <c:v>238477.4</c:v>
                </c:pt>
                <c:pt idx="163">
                  <c:v>238483.8</c:v>
                </c:pt>
                <c:pt idx="164">
                  <c:v>238490</c:v>
                </c:pt>
                <c:pt idx="165">
                  <c:v>238496.3</c:v>
                </c:pt>
                <c:pt idx="166">
                  <c:v>238502.9</c:v>
                </c:pt>
                <c:pt idx="167">
                  <c:v>238508.9</c:v>
                </c:pt>
                <c:pt idx="168">
                  <c:v>238514.6</c:v>
                </c:pt>
                <c:pt idx="169">
                  <c:v>238521.2</c:v>
                </c:pt>
                <c:pt idx="170">
                  <c:v>238527.3</c:v>
                </c:pt>
                <c:pt idx="171">
                  <c:v>238532.9</c:v>
                </c:pt>
                <c:pt idx="172">
                  <c:v>238538.8</c:v>
                </c:pt>
                <c:pt idx="173">
                  <c:v>238544.5</c:v>
                </c:pt>
                <c:pt idx="174">
                  <c:v>238549.6</c:v>
                </c:pt>
                <c:pt idx="175">
                  <c:v>238554.8</c:v>
                </c:pt>
                <c:pt idx="176">
                  <c:v>238560.2</c:v>
                </c:pt>
                <c:pt idx="177">
                  <c:v>238565.2</c:v>
                </c:pt>
                <c:pt idx="178">
                  <c:v>238570.2</c:v>
                </c:pt>
                <c:pt idx="179">
                  <c:v>238575.4</c:v>
                </c:pt>
                <c:pt idx="180">
                  <c:v>238580.6</c:v>
                </c:pt>
                <c:pt idx="181">
                  <c:v>238585.4</c:v>
                </c:pt>
                <c:pt idx="182">
                  <c:v>238590.5</c:v>
                </c:pt>
                <c:pt idx="183">
                  <c:v>238595.1</c:v>
                </c:pt>
                <c:pt idx="184">
                  <c:v>238599.3</c:v>
                </c:pt>
                <c:pt idx="185">
                  <c:v>238603.8</c:v>
                </c:pt>
                <c:pt idx="186">
                  <c:v>238608.6</c:v>
                </c:pt>
                <c:pt idx="187">
                  <c:v>238612.6</c:v>
                </c:pt>
                <c:pt idx="188">
                  <c:v>238617.3</c:v>
                </c:pt>
                <c:pt idx="189">
                  <c:v>238622</c:v>
                </c:pt>
                <c:pt idx="190">
                  <c:v>238625.8</c:v>
                </c:pt>
                <c:pt idx="191">
                  <c:v>238629.9</c:v>
                </c:pt>
                <c:pt idx="192">
                  <c:v>238633.7</c:v>
                </c:pt>
                <c:pt idx="193">
                  <c:v>238637.6</c:v>
                </c:pt>
                <c:pt idx="194">
                  <c:v>238641.9</c:v>
                </c:pt>
                <c:pt idx="195">
                  <c:v>238645.8</c:v>
                </c:pt>
                <c:pt idx="196">
                  <c:v>238649.60000000001</c:v>
                </c:pt>
                <c:pt idx="197">
                  <c:v>238653.6</c:v>
                </c:pt>
                <c:pt idx="198">
                  <c:v>238657.1</c:v>
                </c:pt>
                <c:pt idx="199">
                  <c:v>238660.9</c:v>
                </c:pt>
              </c:numCache>
            </c:numRef>
          </c:yVal>
          <c:smooth val="0"/>
          <c:extLst>
            <c:ext xmlns:c16="http://schemas.microsoft.com/office/drawing/2014/chart" uri="{C3380CC4-5D6E-409C-BE32-E72D297353CC}">
              <c16:uniqueId val="{00000001-1170-4000-A71D-88B01A8F1EC5}"/>
            </c:ext>
          </c:extLst>
        </c:ser>
        <c:dLbls>
          <c:showLegendKey val="0"/>
          <c:showVal val="0"/>
          <c:showCatName val="0"/>
          <c:showSerName val="0"/>
          <c:showPercent val="0"/>
          <c:showBubbleSize val="0"/>
        </c:dLbls>
        <c:axId val="449324376"/>
        <c:axId val="449324704"/>
      </c:scatterChart>
      <c:valAx>
        <c:axId val="449324376"/>
        <c:scaling>
          <c:orientation val="minMax"/>
        </c:scaling>
        <c:delete val="0"/>
        <c:axPos val="b"/>
        <c:majorGridlines>
          <c:spPr>
            <a:ln w="9525">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[rad/s]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324704"/>
        <c:crosses val="autoZero"/>
        <c:crossBetween val="midCat"/>
      </c:valAx>
      <c:valAx>
        <c:axId val="449324704"/>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Added Mass  </a:t>
                </a:r>
                <a:r>
                  <a:rPr lang="en-GB" baseline="0"/>
                  <a:t>[N</a:t>
                </a:r>
                <a:r>
                  <a:rPr lang="en-GB" baseline="30000"/>
                  <a:t>2</a:t>
                </a:r>
                <a:r>
                  <a:rPr lang="en-GB" baseline="0"/>
                  <a:t>/m]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32437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strRef>
              <c:f>'Radiation Coefficent Cyli.Sphe'!$C$1</c:f>
              <c:strCache>
                <c:ptCount val="1"/>
                <c:pt idx="0">
                  <c:v>Sphere</c:v>
                </c:pt>
              </c:strCache>
            </c:strRef>
          </c:tx>
          <c:spPr>
            <a:ln w="19050" cap="rnd">
              <a:solidFill>
                <a:schemeClr val="accent1"/>
              </a:solidFill>
              <a:round/>
            </a:ln>
            <a:effectLst/>
          </c:spPr>
          <c:marker>
            <c:symbol val="none"/>
          </c:marker>
          <c:xVal>
            <c:numRef>
              <c:f>'Radiation Coefficent Cyli.Sphe'!$B$2:$B$201</c:f>
              <c:numCache>
                <c:formatCode>General</c:formatCode>
                <c:ptCount val="200"/>
                <c:pt idx="0">
                  <c:v>0.02</c:v>
                </c:pt>
                <c:pt idx="1">
                  <c:v>0.04</c:v>
                </c:pt>
                <c:pt idx="2">
                  <c:v>0.06</c:v>
                </c:pt>
                <c:pt idx="3">
                  <c:v>0.08</c:v>
                </c:pt>
                <c:pt idx="4">
                  <c:v>0.1</c:v>
                </c:pt>
                <c:pt idx="5">
                  <c:v>0.12</c:v>
                </c:pt>
                <c:pt idx="6">
                  <c:v>0.14000000000000001</c:v>
                </c:pt>
                <c:pt idx="7">
                  <c:v>0.16</c:v>
                </c:pt>
                <c:pt idx="8">
                  <c:v>0.18</c:v>
                </c:pt>
                <c:pt idx="9">
                  <c:v>0.2</c:v>
                </c:pt>
                <c:pt idx="10">
                  <c:v>0.22</c:v>
                </c:pt>
                <c:pt idx="11">
                  <c:v>0.24</c:v>
                </c:pt>
                <c:pt idx="12">
                  <c:v>0.26</c:v>
                </c:pt>
                <c:pt idx="13">
                  <c:v>0.28000000000000003</c:v>
                </c:pt>
                <c:pt idx="14">
                  <c:v>0.3</c:v>
                </c:pt>
                <c:pt idx="15">
                  <c:v>0.32</c:v>
                </c:pt>
                <c:pt idx="16">
                  <c:v>0.34</c:v>
                </c:pt>
                <c:pt idx="17">
                  <c:v>0.36</c:v>
                </c:pt>
                <c:pt idx="18">
                  <c:v>0.38</c:v>
                </c:pt>
                <c:pt idx="19">
                  <c:v>0.4</c:v>
                </c:pt>
                <c:pt idx="20">
                  <c:v>0.42</c:v>
                </c:pt>
                <c:pt idx="21">
                  <c:v>0.44</c:v>
                </c:pt>
                <c:pt idx="22">
                  <c:v>0.46</c:v>
                </c:pt>
                <c:pt idx="23">
                  <c:v>0.48</c:v>
                </c:pt>
                <c:pt idx="24">
                  <c:v>0.5</c:v>
                </c:pt>
                <c:pt idx="25">
                  <c:v>0.52</c:v>
                </c:pt>
                <c:pt idx="26">
                  <c:v>0.54</c:v>
                </c:pt>
                <c:pt idx="27">
                  <c:v>0.56000000000000005</c:v>
                </c:pt>
                <c:pt idx="28">
                  <c:v>0.57999999999999996</c:v>
                </c:pt>
                <c:pt idx="29">
                  <c:v>0.6</c:v>
                </c:pt>
                <c:pt idx="30">
                  <c:v>0.62</c:v>
                </c:pt>
                <c:pt idx="31">
                  <c:v>0.64</c:v>
                </c:pt>
                <c:pt idx="32">
                  <c:v>0.66</c:v>
                </c:pt>
                <c:pt idx="33">
                  <c:v>0.68</c:v>
                </c:pt>
                <c:pt idx="34">
                  <c:v>0.7</c:v>
                </c:pt>
                <c:pt idx="35">
                  <c:v>0.72</c:v>
                </c:pt>
                <c:pt idx="36">
                  <c:v>0.74</c:v>
                </c:pt>
                <c:pt idx="37">
                  <c:v>0.76</c:v>
                </c:pt>
                <c:pt idx="38">
                  <c:v>0.78</c:v>
                </c:pt>
                <c:pt idx="39">
                  <c:v>0.8</c:v>
                </c:pt>
                <c:pt idx="40">
                  <c:v>0.82</c:v>
                </c:pt>
                <c:pt idx="41">
                  <c:v>0.84</c:v>
                </c:pt>
                <c:pt idx="42">
                  <c:v>0.86</c:v>
                </c:pt>
                <c:pt idx="43">
                  <c:v>0.88</c:v>
                </c:pt>
                <c:pt idx="44">
                  <c:v>0.9</c:v>
                </c:pt>
                <c:pt idx="45">
                  <c:v>0.92</c:v>
                </c:pt>
                <c:pt idx="46">
                  <c:v>0.94</c:v>
                </c:pt>
                <c:pt idx="47">
                  <c:v>0.96</c:v>
                </c:pt>
                <c:pt idx="48">
                  <c:v>0.98</c:v>
                </c:pt>
                <c:pt idx="49">
                  <c:v>1</c:v>
                </c:pt>
                <c:pt idx="50">
                  <c:v>1.02</c:v>
                </c:pt>
                <c:pt idx="51">
                  <c:v>1.04</c:v>
                </c:pt>
                <c:pt idx="52">
                  <c:v>1.06</c:v>
                </c:pt>
                <c:pt idx="53">
                  <c:v>1.08</c:v>
                </c:pt>
                <c:pt idx="54">
                  <c:v>1.1000000000000001</c:v>
                </c:pt>
                <c:pt idx="55">
                  <c:v>1.1200000000000001</c:v>
                </c:pt>
                <c:pt idx="56">
                  <c:v>1.1399999999999999</c:v>
                </c:pt>
                <c:pt idx="57">
                  <c:v>1.1599999999999999</c:v>
                </c:pt>
                <c:pt idx="58">
                  <c:v>1.18</c:v>
                </c:pt>
                <c:pt idx="59">
                  <c:v>1.2</c:v>
                </c:pt>
                <c:pt idx="60">
                  <c:v>1.22</c:v>
                </c:pt>
                <c:pt idx="61">
                  <c:v>1.24</c:v>
                </c:pt>
                <c:pt idx="62">
                  <c:v>1.26</c:v>
                </c:pt>
                <c:pt idx="63">
                  <c:v>1.28</c:v>
                </c:pt>
                <c:pt idx="64">
                  <c:v>1.3</c:v>
                </c:pt>
                <c:pt idx="65">
                  <c:v>1.32</c:v>
                </c:pt>
                <c:pt idx="66">
                  <c:v>1.34</c:v>
                </c:pt>
                <c:pt idx="67">
                  <c:v>1.36</c:v>
                </c:pt>
                <c:pt idx="68">
                  <c:v>1.38</c:v>
                </c:pt>
                <c:pt idx="69">
                  <c:v>1.4</c:v>
                </c:pt>
                <c:pt idx="70">
                  <c:v>1.42</c:v>
                </c:pt>
                <c:pt idx="71">
                  <c:v>1.44</c:v>
                </c:pt>
                <c:pt idx="72">
                  <c:v>1.46</c:v>
                </c:pt>
                <c:pt idx="73">
                  <c:v>1.48</c:v>
                </c:pt>
                <c:pt idx="74">
                  <c:v>1.5</c:v>
                </c:pt>
                <c:pt idx="75">
                  <c:v>1.52</c:v>
                </c:pt>
                <c:pt idx="76">
                  <c:v>1.54</c:v>
                </c:pt>
                <c:pt idx="77">
                  <c:v>1.56</c:v>
                </c:pt>
                <c:pt idx="78">
                  <c:v>1.58</c:v>
                </c:pt>
                <c:pt idx="79">
                  <c:v>1.6</c:v>
                </c:pt>
                <c:pt idx="80">
                  <c:v>1.62</c:v>
                </c:pt>
                <c:pt idx="81">
                  <c:v>1.64</c:v>
                </c:pt>
                <c:pt idx="82">
                  <c:v>1.66</c:v>
                </c:pt>
                <c:pt idx="83">
                  <c:v>1.68</c:v>
                </c:pt>
                <c:pt idx="84">
                  <c:v>1.7</c:v>
                </c:pt>
                <c:pt idx="85">
                  <c:v>1.72</c:v>
                </c:pt>
                <c:pt idx="86">
                  <c:v>1.74</c:v>
                </c:pt>
                <c:pt idx="87">
                  <c:v>1.76</c:v>
                </c:pt>
                <c:pt idx="88">
                  <c:v>1.78</c:v>
                </c:pt>
                <c:pt idx="89">
                  <c:v>1.8</c:v>
                </c:pt>
                <c:pt idx="90">
                  <c:v>1.82</c:v>
                </c:pt>
                <c:pt idx="91">
                  <c:v>1.84</c:v>
                </c:pt>
                <c:pt idx="92">
                  <c:v>1.86</c:v>
                </c:pt>
                <c:pt idx="93">
                  <c:v>1.88</c:v>
                </c:pt>
                <c:pt idx="94">
                  <c:v>1.9</c:v>
                </c:pt>
                <c:pt idx="95">
                  <c:v>1.92</c:v>
                </c:pt>
                <c:pt idx="96">
                  <c:v>1.94</c:v>
                </c:pt>
                <c:pt idx="97">
                  <c:v>1.96</c:v>
                </c:pt>
                <c:pt idx="98">
                  <c:v>1.98</c:v>
                </c:pt>
                <c:pt idx="99">
                  <c:v>2</c:v>
                </c:pt>
                <c:pt idx="100">
                  <c:v>2.02</c:v>
                </c:pt>
                <c:pt idx="101">
                  <c:v>2.04</c:v>
                </c:pt>
                <c:pt idx="102">
                  <c:v>2.06</c:v>
                </c:pt>
                <c:pt idx="103">
                  <c:v>2.08</c:v>
                </c:pt>
                <c:pt idx="104">
                  <c:v>2.1</c:v>
                </c:pt>
                <c:pt idx="105">
                  <c:v>2.12</c:v>
                </c:pt>
                <c:pt idx="106">
                  <c:v>2.14</c:v>
                </c:pt>
                <c:pt idx="107">
                  <c:v>2.16</c:v>
                </c:pt>
                <c:pt idx="108">
                  <c:v>2.1800000000000002</c:v>
                </c:pt>
                <c:pt idx="109">
                  <c:v>2.2000000000000002</c:v>
                </c:pt>
                <c:pt idx="110">
                  <c:v>2.2200000000000002</c:v>
                </c:pt>
                <c:pt idx="111">
                  <c:v>2.2400000000000002</c:v>
                </c:pt>
                <c:pt idx="112">
                  <c:v>2.2599999999999998</c:v>
                </c:pt>
                <c:pt idx="113">
                  <c:v>2.2799999999999998</c:v>
                </c:pt>
                <c:pt idx="114">
                  <c:v>2.2999999999999998</c:v>
                </c:pt>
                <c:pt idx="115">
                  <c:v>2.3199999999999998</c:v>
                </c:pt>
                <c:pt idx="116">
                  <c:v>2.34</c:v>
                </c:pt>
                <c:pt idx="117">
                  <c:v>2.36</c:v>
                </c:pt>
                <c:pt idx="118">
                  <c:v>2.38</c:v>
                </c:pt>
                <c:pt idx="119">
                  <c:v>2.4</c:v>
                </c:pt>
                <c:pt idx="120">
                  <c:v>2.42</c:v>
                </c:pt>
                <c:pt idx="121">
                  <c:v>2.44</c:v>
                </c:pt>
                <c:pt idx="122">
                  <c:v>2.46</c:v>
                </c:pt>
                <c:pt idx="123">
                  <c:v>2.48</c:v>
                </c:pt>
                <c:pt idx="124">
                  <c:v>2.5</c:v>
                </c:pt>
                <c:pt idx="125">
                  <c:v>2.52</c:v>
                </c:pt>
                <c:pt idx="126">
                  <c:v>2.54</c:v>
                </c:pt>
                <c:pt idx="127">
                  <c:v>2.56</c:v>
                </c:pt>
                <c:pt idx="128">
                  <c:v>2.58</c:v>
                </c:pt>
                <c:pt idx="129">
                  <c:v>2.6</c:v>
                </c:pt>
                <c:pt idx="130">
                  <c:v>2.62</c:v>
                </c:pt>
                <c:pt idx="131">
                  <c:v>2.64</c:v>
                </c:pt>
                <c:pt idx="132">
                  <c:v>2.66</c:v>
                </c:pt>
                <c:pt idx="133">
                  <c:v>2.68</c:v>
                </c:pt>
                <c:pt idx="134">
                  <c:v>2.7</c:v>
                </c:pt>
                <c:pt idx="135">
                  <c:v>2.72</c:v>
                </c:pt>
                <c:pt idx="136">
                  <c:v>2.74</c:v>
                </c:pt>
                <c:pt idx="137">
                  <c:v>2.76</c:v>
                </c:pt>
                <c:pt idx="138">
                  <c:v>2.78</c:v>
                </c:pt>
                <c:pt idx="139">
                  <c:v>2.8</c:v>
                </c:pt>
                <c:pt idx="140">
                  <c:v>2.82</c:v>
                </c:pt>
                <c:pt idx="141">
                  <c:v>2.84</c:v>
                </c:pt>
                <c:pt idx="142">
                  <c:v>2.86</c:v>
                </c:pt>
                <c:pt idx="143">
                  <c:v>2.88</c:v>
                </c:pt>
                <c:pt idx="144">
                  <c:v>2.9</c:v>
                </c:pt>
                <c:pt idx="145">
                  <c:v>2.92</c:v>
                </c:pt>
                <c:pt idx="146">
                  <c:v>2.94</c:v>
                </c:pt>
                <c:pt idx="147">
                  <c:v>2.96</c:v>
                </c:pt>
                <c:pt idx="148">
                  <c:v>2.98</c:v>
                </c:pt>
                <c:pt idx="149">
                  <c:v>3</c:v>
                </c:pt>
                <c:pt idx="150">
                  <c:v>3.02</c:v>
                </c:pt>
                <c:pt idx="151">
                  <c:v>3.04</c:v>
                </c:pt>
                <c:pt idx="152">
                  <c:v>3.06</c:v>
                </c:pt>
                <c:pt idx="153">
                  <c:v>3.08</c:v>
                </c:pt>
                <c:pt idx="154">
                  <c:v>3.1</c:v>
                </c:pt>
                <c:pt idx="155">
                  <c:v>3.12</c:v>
                </c:pt>
                <c:pt idx="156">
                  <c:v>3.14</c:v>
                </c:pt>
                <c:pt idx="157">
                  <c:v>3.16</c:v>
                </c:pt>
                <c:pt idx="158">
                  <c:v>3.18</c:v>
                </c:pt>
                <c:pt idx="159">
                  <c:v>3.2</c:v>
                </c:pt>
                <c:pt idx="160">
                  <c:v>3.22</c:v>
                </c:pt>
                <c:pt idx="161">
                  <c:v>3.24</c:v>
                </c:pt>
                <c:pt idx="162">
                  <c:v>3.26</c:v>
                </c:pt>
                <c:pt idx="163">
                  <c:v>3.28</c:v>
                </c:pt>
                <c:pt idx="164">
                  <c:v>3.3</c:v>
                </c:pt>
                <c:pt idx="165">
                  <c:v>3.32</c:v>
                </c:pt>
                <c:pt idx="166">
                  <c:v>3.34</c:v>
                </c:pt>
                <c:pt idx="167">
                  <c:v>3.36</c:v>
                </c:pt>
                <c:pt idx="168">
                  <c:v>3.38</c:v>
                </c:pt>
                <c:pt idx="169">
                  <c:v>3.4</c:v>
                </c:pt>
                <c:pt idx="170">
                  <c:v>3.42</c:v>
                </c:pt>
                <c:pt idx="171">
                  <c:v>3.44</c:v>
                </c:pt>
                <c:pt idx="172">
                  <c:v>3.46</c:v>
                </c:pt>
                <c:pt idx="173">
                  <c:v>3.48</c:v>
                </c:pt>
                <c:pt idx="174">
                  <c:v>3.5</c:v>
                </c:pt>
                <c:pt idx="175">
                  <c:v>3.52</c:v>
                </c:pt>
                <c:pt idx="176">
                  <c:v>3.54</c:v>
                </c:pt>
                <c:pt idx="177">
                  <c:v>3.56</c:v>
                </c:pt>
                <c:pt idx="178">
                  <c:v>3.58</c:v>
                </c:pt>
                <c:pt idx="179">
                  <c:v>3.6</c:v>
                </c:pt>
                <c:pt idx="180">
                  <c:v>3.62</c:v>
                </c:pt>
                <c:pt idx="181">
                  <c:v>3.64</c:v>
                </c:pt>
                <c:pt idx="182">
                  <c:v>3.66</c:v>
                </c:pt>
                <c:pt idx="183">
                  <c:v>3.68</c:v>
                </c:pt>
                <c:pt idx="184">
                  <c:v>3.7</c:v>
                </c:pt>
                <c:pt idx="185">
                  <c:v>3.72</c:v>
                </c:pt>
                <c:pt idx="186">
                  <c:v>3.74</c:v>
                </c:pt>
                <c:pt idx="187">
                  <c:v>3.76</c:v>
                </c:pt>
                <c:pt idx="188">
                  <c:v>3.78</c:v>
                </c:pt>
                <c:pt idx="189">
                  <c:v>3.8</c:v>
                </c:pt>
                <c:pt idx="190">
                  <c:v>3.82</c:v>
                </c:pt>
                <c:pt idx="191">
                  <c:v>3.84</c:v>
                </c:pt>
                <c:pt idx="192">
                  <c:v>3.86</c:v>
                </c:pt>
                <c:pt idx="193">
                  <c:v>3.88</c:v>
                </c:pt>
                <c:pt idx="194">
                  <c:v>3.9</c:v>
                </c:pt>
                <c:pt idx="195">
                  <c:v>3.92</c:v>
                </c:pt>
                <c:pt idx="196">
                  <c:v>3.94</c:v>
                </c:pt>
                <c:pt idx="197">
                  <c:v>3.96</c:v>
                </c:pt>
                <c:pt idx="198">
                  <c:v>3.98</c:v>
                </c:pt>
                <c:pt idx="199">
                  <c:v>4</c:v>
                </c:pt>
              </c:numCache>
            </c:numRef>
          </c:xVal>
          <c:yVal>
            <c:numRef>
              <c:f>'Radiation Coefficent Cyli.Sphe'!$C$2:$C$201</c:f>
              <c:numCache>
                <c:formatCode>General</c:formatCode>
                <c:ptCount val="200"/>
                <c:pt idx="0">
                  <c:v>2071.9760000000001</c:v>
                </c:pt>
                <c:pt idx="1">
                  <c:v>4140.9679999999998</c:v>
                </c:pt>
                <c:pt idx="2">
                  <c:v>6215.66</c:v>
                </c:pt>
                <c:pt idx="3">
                  <c:v>8258.3009999999995</c:v>
                </c:pt>
                <c:pt idx="4">
                  <c:v>10335.450000000001</c:v>
                </c:pt>
                <c:pt idx="5">
                  <c:v>12386.12</c:v>
                </c:pt>
                <c:pt idx="6">
                  <c:v>14429.14</c:v>
                </c:pt>
                <c:pt idx="7">
                  <c:v>16465.11</c:v>
                </c:pt>
                <c:pt idx="8">
                  <c:v>18492.95</c:v>
                </c:pt>
                <c:pt idx="9">
                  <c:v>20510.61</c:v>
                </c:pt>
                <c:pt idx="10">
                  <c:v>22524.880000000001</c:v>
                </c:pt>
                <c:pt idx="11">
                  <c:v>24526.59</c:v>
                </c:pt>
                <c:pt idx="12">
                  <c:v>26516.3</c:v>
                </c:pt>
                <c:pt idx="13">
                  <c:v>28504.35</c:v>
                </c:pt>
                <c:pt idx="14">
                  <c:v>30488.9</c:v>
                </c:pt>
                <c:pt idx="15">
                  <c:v>32447.65</c:v>
                </c:pt>
                <c:pt idx="16">
                  <c:v>34395.660000000003</c:v>
                </c:pt>
                <c:pt idx="17">
                  <c:v>36345.980000000003</c:v>
                </c:pt>
                <c:pt idx="18">
                  <c:v>38303.449999999997</c:v>
                </c:pt>
                <c:pt idx="19">
                  <c:v>40242.17</c:v>
                </c:pt>
                <c:pt idx="20">
                  <c:v>42143.12</c:v>
                </c:pt>
                <c:pt idx="21">
                  <c:v>44025.22</c:v>
                </c:pt>
                <c:pt idx="22">
                  <c:v>45917.91</c:v>
                </c:pt>
                <c:pt idx="23">
                  <c:v>47826.09</c:v>
                </c:pt>
                <c:pt idx="24">
                  <c:v>49745.88</c:v>
                </c:pt>
                <c:pt idx="25">
                  <c:v>51620.38</c:v>
                </c:pt>
                <c:pt idx="26">
                  <c:v>53426.9</c:v>
                </c:pt>
                <c:pt idx="27">
                  <c:v>55220.37</c:v>
                </c:pt>
                <c:pt idx="28">
                  <c:v>57010.93</c:v>
                </c:pt>
                <c:pt idx="29">
                  <c:v>58826.65</c:v>
                </c:pt>
                <c:pt idx="30">
                  <c:v>60680.69</c:v>
                </c:pt>
                <c:pt idx="31">
                  <c:v>62537.48</c:v>
                </c:pt>
                <c:pt idx="32">
                  <c:v>64316.2</c:v>
                </c:pt>
                <c:pt idx="33">
                  <c:v>65972.800000000003</c:v>
                </c:pt>
                <c:pt idx="34">
                  <c:v>67584.77</c:v>
                </c:pt>
                <c:pt idx="35">
                  <c:v>69194.490000000005</c:v>
                </c:pt>
                <c:pt idx="36">
                  <c:v>70829.45</c:v>
                </c:pt>
                <c:pt idx="37">
                  <c:v>72507.289999999994</c:v>
                </c:pt>
                <c:pt idx="38">
                  <c:v>74235.95</c:v>
                </c:pt>
                <c:pt idx="39">
                  <c:v>75957.63</c:v>
                </c:pt>
                <c:pt idx="40">
                  <c:v>77540.2</c:v>
                </c:pt>
                <c:pt idx="41">
                  <c:v>78911.34</c:v>
                </c:pt>
                <c:pt idx="42">
                  <c:v>80183.37</c:v>
                </c:pt>
                <c:pt idx="43">
                  <c:v>81404.03</c:v>
                </c:pt>
                <c:pt idx="44">
                  <c:v>82666.509999999995</c:v>
                </c:pt>
                <c:pt idx="45">
                  <c:v>83983.25</c:v>
                </c:pt>
                <c:pt idx="46">
                  <c:v>85386.98</c:v>
                </c:pt>
                <c:pt idx="47">
                  <c:v>86807.77</c:v>
                </c:pt>
                <c:pt idx="48">
                  <c:v>88123.02</c:v>
                </c:pt>
                <c:pt idx="49">
                  <c:v>89139.68</c:v>
                </c:pt>
                <c:pt idx="50">
                  <c:v>89870.35</c:v>
                </c:pt>
                <c:pt idx="51">
                  <c:v>90521.93</c:v>
                </c:pt>
                <c:pt idx="52">
                  <c:v>91075.04</c:v>
                </c:pt>
                <c:pt idx="53">
                  <c:v>91656.82</c:v>
                </c:pt>
                <c:pt idx="54">
                  <c:v>92319.12</c:v>
                </c:pt>
                <c:pt idx="55">
                  <c:v>93072.28</c:v>
                </c:pt>
                <c:pt idx="56">
                  <c:v>93830.23</c:v>
                </c:pt>
                <c:pt idx="57">
                  <c:v>94481.43</c:v>
                </c:pt>
                <c:pt idx="58">
                  <c:v>94756.37</c:v>
                </c:pt>
                <c:pt idx="59">
                  <c:v>94737.74</c:v>
                </c:pt>
                <c:pt idx="60">
                  <c:v>94461.46</c:v>
                </c:pt>
                <c:pt idx="61">
                  <c:v>94075.49</c:v>
                </c:pt>
                <c:pt idx="62">
                  <c:v>93669.52</c:v>
                </c:pt>
                <c:pt idx="63">
                  <c:v>93403.53</c:v>
                </c:pt>
                <c:pt idx="64">
                  <c:v>93227.93</c:v>
                </c:pt>
                <c:pt idx="65">
                  <c:v>93237.16</c:v>
                </c:pt>
                <c:pt idx="66">
                  <c:v>93030.39</c:v>
                </c:pt>
                <c:pt idx="67">
                  <c:v>92664.47</c:v>
                </c:pt>
                <c:pt idx="68">
                  <c:v>92059.66</c:v>
                </c:pt>
                <c:pt idx="69">
                  <c:v>90998.29</c:v>
                </c:pt>
                <c:pt idx="70">
                  <c:v>89904.89</c:v>
                </c:pt>
                <c:pt idx="71">
                  <c:v>88813.29</c:v>
                </c:pt>
                <c:pt idx="72">
                  <c:v>87556.89</c:v>
                </c:pt>
                <c:pt idx="73">
                  <c:v>86501.3</c:v>
                </c:pt>
                <c:pt idx="74">
                  <c:v>85464.8</c:v>
                </c:pt>
                <c:pt idx="75">
                  <c:v>84446.59</c:v>
                </c:pt>
                <c:pt idx="76">
                  <c:v>83415.86</c:v>
                </c:pt>
                <c:pt idx="77">
                  <c:v>82595.09</c:v>
                </c:pt>
                <c:pt idx="78">
                  <c:v>81290.86</c:v>
                </c:pt>
                <c:pt idx="79">
                  <c:v>80090</c:v>
                </c:pt>
                <c:pt idx="80">
                  <c:v>78603.100000000006</c:v>
                </c:pt>
                <c:pt idx="81">
                  <c:v>77138.03</c:v>
                </c:pt>
                <c:pt idx="82">
                  <c:v>75613.25</c:v>
                </c:pt>
                <c:pt idx="83">
                  <c:v>74106.67</c:v>
                </c:pt>
                <c:pt idx="84">
                  <c:v>72660.67</c:v>
                </c:pt>
                <c:pt idx="85">
                  <c:v>70972.91</c:v>
                </c:pt>
                <c:pt idx="86">
                  <c:v>69725.38</c:v>
                </c:pt>
                <c:pt idx="87">
                  <c:v>68080.41</c:v>
                </c:pt>
                <c:pt idx="88">
                  <c:v>66771.8</c:v>
                </c:pt>
                <c:pt idx="89">
                  <c:v>65315.93</c:v>
                </c:pt>
                <c:pt idx="90">
                  <c:v>63811.46</c:v>
                </c:pt>
                <c:pt idx="91">
                  <c:v>62396.63</c:v>
                </c:pt>
                <c:pt idx="92">
                  <c:v>61156.68</c:v>
                </c:pt>
                <c:pt idx="93">
                  <c:v>59684.66</c:v>
                </c:pt>
                <c:pt idx="94">
                  <c:v>58265.23</c:v>
                </c:pt>
                <c:pt idx="95">
                  <c:v>56557.72</c:v>
                </c:pt>
                <c:pt idx="96">
                  <c:v>55261.91</c:v>
                </c:pt>
                <c:pt idx="97">
                  <c:v>53650.99</c:v>
                </c:pt>
                <c:pt idx="98">
                  <c:v>52443.02</c:v>
                </c:pt>
                <c:pt idx="99">
                  <c:v>50617.81</c:v>
                </c:pt>
                <c:pt idx="100">
                  <c:v>49391.88</c:v>
                </c:pt>
                <c:pt idx="101">
                  <c:v>47489.440000000002</c:v>
                </c:pt>
                <c:pt idx="102">
                  <c:v>46287.67</c:v>
                </c:pt>
                <c:pt idx="103">
                  <c:v>44579.8</c:v>
                </c:pt>
                <c:pt idx="104">
                  <c:v>42719.25</c:v>
                </c:pt>
                <c:pt idx="105">
                  <c:v>41509.910000000003</c:v>
                </c:pt>
                <c:pt idx="106">
                  <c:v>39340.04</c:v>
                </c:pt>
                <c:pt idx="107">
                  <c:v>38464.04</c:v>
                </c:pt>
                <c:pt idx="108">
                  <c:v>35985.35</c:v>
                </c:pt>
                <c:pt idx="109">
                  <c:v>30716.3</c:v>
                </c:pt>
                <c:pt idx="110">
                  <c:v>22532.66</c:v>
                </c:pt>
                <c:pt idx="111">
                  <c:v>7159.692</c:v>
                </c:pt>
                <c:pt idx="112">
                  <c:v>57615.16</c:v>
                </c:pt>
                <c:pt idx="113">
                  <c:v>47081.45</c:v>
                </c:pt>
                <c:pt idx="114">
                  <c:v>41828.57</c:v>
                </c:pt>
                <c:pt idx="115">
                  <c:v>39274.19</c:v>
                </c:pt>
                <c:pt idx="116">
                  <c:v>37729.15</c:v>
                </c:pt>
                <c:pt idx="117">
                  <c:v>36062.5</c:v>
                </c:pt>
                <c:pt idx="118">
                  <c:v>34765.379999999997</c:v>
                </c:pt>
                <c:pt idx="119">
                  <c:v>33366.18</c:v>
                </c:pt>
                <c:pt idx="120">
                  <c:v>31917.66</c:v>
                </c:pt>
                <c:pt idx="121">
                  <c:v>30705.66</c:v>
                </c:pt>
                <c:pt idx="122">
                  <c:v>29901.54</c:v>
                </c:pt>
                <c:pt idx="123">
                  <c:v>28702.77</c:v>
                </c:pt>
                <c:pt idx="124">
                  <c:v>27624.080000000002</c:v>
                </c:pt>
                <c:pt idx="125">
                  <c:v>26549.71</c:v>
                </c:pt>
                <c:pt idx="126">
                  <c:v>25555.33</c:v>
                </c:pt>
                <c:pt idx="127">
                  <c:v>24754.34</c:v>
                </c:pt>
                <c:pt idx="128">
                  <c:v>23870.959999999999</c:v>
                </c:pt>
                <c:pt idx="129">
                  <c:v>23022.38</c:v>
                </c:pt>
                <c:pt idx="130">
                  <c:v>22242.48</c:v>
                </c:pt>
                <c:pt idx="131">
                  <c:v>21406.02</c:v>
                </c:pt>
                <c:pt idx="132">
                  <c:v>20696.490000000002</c:v>
                </c:pt>
                <c:pt idx="133">
                  <c:v>20001.689999999999</c:v>
                </c:pt>
                <c:pt idx="134">
                  <c:v>19302.37</c:v>
                </c:pt>
                <c:pt idx="135">
                  <c:v>18608.2</c:v>
                </c:pt>
                <c:pt idx="136">
                  <c:v>17942.45</c:v>
                </c:pt>
                <c:pt idx="137">
                  <c:v>17285.939999999999</c:v>
                </c:pt>
                <c:pt idx="138">
                  <c:v>16647.5</c:v>
                </c:pt>
                <c:pt idx="139">
                  <c:v>16015.27</c:v>
                </c:pt>
                <c:pt idx="140">
                  <c:v>15406.96</c:v>
                </c:pt>
                <c:pt idx="141">
                  <c:v>14847.49</c:v>
                </c:pt>
                <c:pt idx="142">
                  <c:v>14324.17</c:v>
                </c:pt>
                <c:pt idx="143">
                  <c:v>13796.97</c:v>
                </c:pt>
                <c:pt idx="144">
                  <c:v>13323.59</c:v>
                </c:pt>
                <c:pt idx="145">
                  <c:v>12845.87</c:v>
                </c:pt>
                <c:pt idx="146">
                  <c:v>12445.24</c:v>
                </c:pt>
                <c:pt idx="147">
                  <c:v>12010.09</c:v>
                </c:pt>
                <c:pt idx="148">
                  <c:v>11659.47</c:v>
                </c:pt>
                <c:pt idx="149">
                  <c:v>11279</c:v>
                </c:pt>
                <c:pt idx="150">
                  <c:v>10965.09</c:v>
                </c:pt>
                <c:pt idx="151">
                  <c:v>10587.4</c:v>
                </c:pt>
                <c:pt idx="152">
                  <c:v>10318.89</c:v>
                </c:pt>
                <c:pt idx="153">
                  <c:v>9871.732</c:v>
                </c:pt>
                <c:pt idx="154">
                  <c:v>9729.7209999999995</c:v>
                </c:pt>
                <c:pt idx="155">
                  <c:v>9375.4979999999996</c:v>
                </c:pt>
                <c:pt idx="156">
                  <c:v>9023.3009999999995</c:v>
                </c:pt>
                <c:pt idx="157">
                  <c:v>8661.5759999999991</c:v>
                </c:pt>
                <c:pt idx="158">
                  <c:v>8219.5689999999995</c:v>
                </c:pt>
                <c:pt idx="159">
                  <c:v>7877.8209999999999</c:v>
                </c:pt>
                <c:pt idx="160">
                  <c:v>7436.3940000000002</c:v>
                </c:pt>
                <c:pt idx="161">
                  <c:v>7271.7359999999999</c:v>
                </c:pt>
                <c:pt idx="162">
                  <c:v>6129.6880000000001</c:v>
                </c:pt>
                <c:pt idx="163">
                  <c:v>4727.4120000000003</c:v>
                </c:pt>
                <c:pt idx="164">
                  <c:v>128.21109999999999</c:v>
                </c:pt>
                <c:pt idx="165">
                  <c:v>14256.67</c:v>
                </c:pt>
                <c:pt idx="166">
                  <c:v>9193.1669999999995</c:v>
                </c:pt>
                <c:pt idx="167">
                  <c:v>8367.2250000000004</c:v>
                </c:pt>
                <c:pt idx="168">
                  <c:v>7792.7359999999999</c:v>
                </c:pt>
                <c:pt idx="169">
                  <c:v>7215.2579999999998</c:v>
                </c:pt>
                <c:pt idx="170">
                  <c:v>6926.5780000000004</c:v>
                </c:pt>
                <c:pt idx="171">
                  <c:v>6582.8670000000002</c:v>
                </c:pt>
                <c:pt idx="172">
                  <c:v>6289.5450000000001</c:v>
                </c:pt>
                <c:pt idx="173">
                  <c:v>6015.3950000000004</c:v>
                </c:pt>
                <c:pt idx="174">
                  <c:v>5782.58</c:v>
                </c:pt>
                <c:pt idx="175">
                  <c:v>5574.02</c:v>
                </c:pt>
                <c:pt idx="176">
                  <c:v>5319.5259999999998</c:v>
                </c:pt>
                <c:pt idx="177">
                  <c:v>5120.6350000000002</c:v>
                </c:pt>
                <c:pt idx="178">
                  <c:v>4861.049</c:v>
                </c:pt>
                <c:pt idx="179">
                  <c:v>4648.9409999999998</c:v>
                </c:pt>
                <c:pt idx="180">
                  <c:v>4341.3559999999998</c:v>
                </c:pt>
                <c:pt idx="181">
                  <c:v>4145.8159999999998</c:v>
                </c:pt>
                <c:pt idx="182">
                  <c:v>3964.201</c:v>
                </c:pt>
                <c:pt idx="183">
                  <c:v>3786.4140000000002</c:v>
                </c:pt>
                <c:pt idx="184">
                  <c:v>3623.797</c:v>
                </c:pt>
                <c:pt idx="185">
                  <c:v>3476.5439999999999</c:v>
                </c:pt>
                <c:pt idx="186">
                  <c:v>3350.27</c:v>
                </c:pt>
                <c:pt idx="187">
                  <c:v>3236.1039999999998</c:v>
                </c:pt>
                <c:pt idx="188">
                  <c:v>3127.924</c:v>
                </c:pt>
                <c:pt idx="189">
                  <c:v>3033.0740000000001</c:v>
                </c:pt>
                <c:pt idx="190">
                  <c:v>2947.672</c:v>
                </c:pt>
                <c:pt idx="191">
                  <c:v>2871.9639999999999</c:v>
                </c:pt>
                <c:pt idx="192">
                  <c:v>2797.8310000000001</c:v>
                </c:pt>
                <c:pt idx="193">
                  <c:v>2730.181</c:v>
                </c:pt>
                <c:pt idx="194">
                  <c:v>2660.933</c:v>
                </c:pt>
                <c:pt idx="195">
                  <c:v>2593.4090000000001</c:v>
                </c:pt>
                <c:pt idx="196">
                  <c:v>2523.5340000000001</c:v>
                </c:pt>
                <c:pt idx="197">
                  <c:v>2449.797</c:v>
                </c:pt>
                <c:pt idx="198">
                  <c:v>2387.752</c:v>
                </c:pt>
                <c:pt idx="199">
                  <c:v>2325.2620000000002</c:v>
                </c:pt>
              </c:numCache>
            </c:numRef>
          </c:yVal>
          <c:smooth val="0"/>
          <c:extLst>
            <c:ext xmlns:c16="http://schemas.microsoft.com/office/drawing/2014/chart" uri="{C3380CC4-5D6E-409C-BE32-E72D297353CC}">
              <c16:uniqueId val="{00000000-161C-40A2-B9A2-D56DD8B488A3}"/>
            </c:ext>
          </c:extLst>
        </c:ser>
        <c:ser>
          <c:idx val="1"/>
          <c:order val="1"/>
          <c:tx>
            <c:strRef>
              <c:f>'Radiation Coefficent Cyli.Sphe'!$F$1</c:f>
              <c:strCache>
                <c:ptCount val="1"/>
                <c:pt idx="0">
                  <c:v>Cylinder</c:v>
                </c:pt>
              </c:strCache>
            </c:strRef>
          </c:tx>
          <c:spPr>
            <a:ln w="19050" cap="rnd">
              <a:solidFill>
                <a:schemeClr val="accent2"/>
              </a:solidFill>
              <a:round/>
            </a:ln>
            <a:effectLst/>
          </c:spPr>
          <c:marker>
            <c:symbol val="none"/>
          </c:marker>
          <c:xVal>
            <c:numRef>
              <c:f>'Radiation Coefficent Cyli.Sphe'!$B$2:$B$421</c:f>
              <c:numCache>
                <c:formatCode>General</c:formatCode>
                <c:ptCount val="420"/>
                <c:pt idx="0">
                  <c:v>0.02</c:v>
                </c:pt>
                <c:pt idx="1">
                  <c:v>0.04</c:v>
                </c:pt>
                <c:pt idx="2">
                  <c:v>0.06</c:v>
                </c:pt>
                <c:pt idx="3">
                  <c:v>0.08</c:v>
                </c:pt>
                <c:pt idx="4">
                  <c:v>0.1</c:v>
                </c:pt>
                <c:pt idx="5">
                  <c:v>0.12</c:v>
                </c:pt>
                <c:pt idx="6">
                  <c:v>0.14000000000000001</c:v>
                </c:pt>
                <c:pt idx="7">
                  <c:v>0.16</c:v>
                </c:pt>
                <c:pt idx="8">
                  <c:v>0.18</c:v>
                </c:pt>
                <c:pt idx="9">
                  <c:v>0.2</c:v>
                </c:pt>
                <c:pt idx="10">
                  <c:v>0.22</c:v>
                </c:pt>
                <c:pt idx="11">
                  <c:v>0.24</c:v>
                </c:pt>
                <c:pt idx="12">
                  <c:v>0.26</c:v>
                </c:pt>
                <c:pt idx="13">
                  <c:v>0.28000000000000003</c:v>
                </c:pt>
                <c:pt idx="14">
                  <c:v>0.3</c:v>
                </c:pt>
                <c:pt idx="15">
                  <c:v>0.32</c:v>
                </c:pt>
                <c:pt idx="16">
                  <c:v>0.34</c:v>
                </c:pt>
                <c:pt idx="17">
                  <c:v>0.36</c:v>
                </c:pt>
                <c:pt idx="18">
                  <c:v>0.38</c:v>
                </c:pt>
                <c:pt idx="19">
                  <c:v>0.4</c:v>
                </c:pt>
                <c:pt idx="20">
                  <c:v>0.42</c:v>
                </c:pt>
                <c:pt idx="21">
                  <c:v>0.44</c:v>
                </c:pt>
                <c:pt idx="22">
                  <c:v>0.46</c:v>
                </c:pt>
                <c:pt idx="23">
                  <c:v>0.48</c:v>
                </c:pt>
                <c:pt idx="24">
                  <c:v>0.5</c:v>
                </c:pt>
                <c:pt idx="25">
                  <c:v>0.52</c:v>
                </c:pt>
                <c:pt idx="26">
                  <c:v>0.54</c:v>
                </c:pt>
                <c:pt idx="27">
                  <c:v>0.56000000000000005</c:v>
                </c:pt>
                <c:pt idx="28">
                  <c:v>0.57999999999999996</c:v>
                </c:pt>
                <c:pt idx="29">
                  <c:v>0.6</c:v>
                </c:pt>
                <c:pt idx="30">
                  <c:v>0.62</c:v>
                </c:pt>
                <c:pt idx="31">
                  <c:v>0.64</c:v>
                </c:pt>
                <c:pt idx="32">
                  <c:v>0.66</c:v>
                </c:pt>
                <c:pt idx="33">
                  <c:v>0.68</c:v>
                </c:pt>
                <c:pt idx="34">
                  <c:v>0.7</c:v>
                </c:pt>
                <c:pt idx="35">
                  <c:v>0.72</c:v>
                </c:pt>
                <c:pt idx="36">
                  <c:v>0.74</c:v>
                </c:pt>
                <c:pt idx="37">
                  <c:v>0.76</c:v>
                </c:pt>
                <c:pt idx="38">
                  <c:v>0.78</c:v>
                </c:pt>
                <c:pt idx="39">
                  <c:v>0.8</c:v>
                </c:pt>
                <c:pt idx="40">
                  <c:v>0.82</c:v>
                </c:pt>
                <c:pt idx="41">
                  <c:v>0.84</c:v>
                </c:pt>
                <c:pt idx="42">
                  <c:v>0.86</c:v>
                </c:pt>
                <c:pt idx="43">
                  <c:v>0.88</c:v>
                </c:pt>
                <c:pt idx="44">
                  <c:v>0.9</c:v>
                </c:pt>
                <c:pt idx="45">
                  <c:v>0.92</c:v>
                </c:pt>
                <c:pt idx="46">
                  <c:v>0.94</c:v>
                </c:pt>
                <c:pt idx="47">
                  <c:v>0.96</c:v>
                </c:pt>
                <c:pt idx="48">
                  <c:v>0.98</c:v>
                </c:pt>
                <c:pt idx="49">
                  <c:v>1</c:v>
                </c:pt>
                <c:pt idx="50">
                  <c:v>1.02</c:v>
                </c:pt>
                <c:pt idx="51">
                  <c:v>1.04</c:v>
                </c:pt>
                <c:pt idx="52">
                  <c:v>1.06</c:v>
                </c:pt>
                <c:pt idx="53">
                  <c:v>1.08</c:v>
                </c:pt>
                <c:pt idx="54">
                  <c:v>1.1000000000000001</c:v>
                </c:pt>
                <c:pt idx="55">
                  <c:v>1.1200000000000001</c:v>
                </c:pt>
                <c:pt idx="56">
                  <c:v>1.1399999999999999</c:v>
                </c:pt>
                <c:pt idx="57">
                  <c:v>1.1599999999999999</c:v>
                </c:pt>
                <c:pt idx="58">
                  <c:v>1.18</c:v>
                </c:pt>
                <c:pt idx="59">
                  <c:v>1.2</c:v>
                </c:pt>
                <c:pt idx="60">
                  <c:v>1.22</c:v>
                </c:pt>
                <c:pt idx="61">
                  <c:v>1.24</c:v>
                </c:pt>
                <c:pt idx="62">
                  <c:v>1.26</c:v>
                </c:pt>
                <c:pt idx="63">
                  <c:v>1.28</c:v>
                </c:pt>
                <c:pt idx="64">
                  <c:v>1.3</c:v>
                </c:pt>
                <c:pt idx="65">
                  <c:v>1.32</c:v>
                </c:pt>
                <c:pt idx="66">
                  <c:v>1.34</c:v>
                </c:pt>
                <c:pt idx="67">
                  <c:v>1.36</c:v>
                </c:pt>
                <c:pt idx="68">
                  <c:v>1.38</c:v>
                </c:pt>
                <c:pt idx="69">
                  <c:v>1.4</c:v>
                </c:pt>
                <c:pt idx="70">
                  <c:v>1.42</c:v>
                </c:pt>
                <c:pt idx="71">
                  <c:v>1.44</c:v>
                </c:pt>
                <c:pt idx="72">
                  <c:v>1.46</c:v>
                </c:pt>
                <c:pt idx="73">
                  <c:v>1.48</c:v>
                </c:pt>
                <c:pt idx="74">
                  <c:v>1.5</c:v>
                </c:pt>
                <c:pt idx="75">
                  <c:v>1.52</c:v>
                </c:pt>
                <c:pt idx="76">
                  <c:v>1.54</c:v>
                </c:pt>
                <c:pt idx="77">
                  <c:v>1.56</c:v>
                </c:pt>
                <c:pt idx="78">
                  <c:v>1.58</c:v>
                </c:pt>
                <c:pt idx="79">
                  <c:v>1.6</c:v>
                </c:pt>
                <c:pt idx="80">
                  <c:v>1.62</c:v>
                </c:pt>
                <c:pt idx="81">
                  <c:v>1.64</c:v>
                </c:pt>
                <c:pt idx="82">
                  <c:v>1.66</c:v>
                </c:pt>
                <c:pt idx="83">
                  <c:v>1.68</c:v>
                </c:pt>
                <c:pt idx="84">
                  <c:v>1.7</c:v>
                </c:pt>
                <c:pt idx="85">
                  <c:v>1.72</c:v>
                </c:pt>
                <c:pt idx="86">
                  <c:v>1.74</c:v>
                </c:pt>
                <c:pt idx="87">
                  <c:v>1.76</c:v>
                </c:pt>
                <c:pt idx="88">
                  <c:v>1.78</c:v>
                </c:pt>
                <c:pt idx="89">
                  <c:v>1.8</c:v>
                </c:pt>
                <c:pt idx="90">
                  <c:v>1.82</c:v>
                </c:pt>
                <c:pt idx="91">
                  <c:v>1.84</c:v>
                </c:pt>
                <c:pt idx="92">
                  <c:v>1.86</c:v>
                </c:pt>
                <c:pt idx="93">
                  <c:v>1.88</c:v>
                </c:pt>
                <c:pt idx="94">
                  <c:v>1.9</c:v>
                </c:pt>
                <c:pt idx="95">
                  <c:v>1.92</c:v>
                </c:pt>
                <c:pt idx="96">
                  <c:v>1.94</c:v>
                </c:pt>
                <c:pt idx="97">
                  <c:v>1.96</c:v>
                </c:pt>
                <c:pt idx="98">
                  <c:v>1.98</c:v>
                </c:pt>
                <c:pt idx="99">
                  <c:v>2</c:v>
                </c:pt>
                <c:pt idx="100">
                  <c:v>2.02</c:v>
                </c:pt>
                <c:pt idx="101">
                  <c:v>2.04</c:v>
                </c:pt>
                <c:pt idx="102">
                  <c:v>2.06</c:v>
                </c:pt>
                <c:pt idx="103">
                  <c:v>2.08</c:v>
                </c:pt>
                <c:pt idx="104">
                  <c:v>2.1</c:v>
                </c:pt>
                <c:pt idx="105">
                  <c:v>2.12</c:v>
                </c:pt>
                <c:pt idx="106">
                  <c:v>2.14</c:v>
                </c:pt>
                <c:pt idx="107">
                  <c:v>2.16</c:v>
                </c:pt>
                <c:pt idx="108">
                  <c:v>2.1800000000000002</c:v>
                </c:pt>
                <c:pt idx="109">
                  <c:v>2.2000000000000002</c:v>
                </c:pt>
                <c:pt idx="110">
                  <c:v>2.2200000000000002</c:v>
                </c:pt>
                <c:pt idx="111">
                  <c:v>2.2400000000000002</c:v>
                </c:pt>
                <c:pt idx="112">
                  <c:v>2.2599999999999998</c:v>
                </c:pt>
                <c:pt idx="113">
                  <c:v>2.2799999999999998</c:v>
                </c:pt>
                <c:pt idx="114">
                  <c:v>2.2999999999999998</c:v>
                </c:pt>
                <c:pt idx="115">
                  <c:v>2.3199999999999998</c:v>
                </c:pt>
                <c:pt idx="116">
                  <c:v>2.34</c:v>
                </c:pt>
                <c:pt idx="117">
                  <c:v>2.36</c:v>
                </c:pt>
                <c:pt idx="118">
                  <c:v>2.38</c:v>
                </c:pt>
                <c:pt idx="119">
                  <c:v>2.4</c:v>
                </c:pt>
                <c:pt idx="120">
                  <c:v>2.42</c:v>
                </c:pt>
                <c:pt idx="121">
                  <c:v>2.44</c:v>
                </c:pt>
                <c:pt idx="122">
                  <c:v>2.46</c:v>
                </c:pt>
                <c:pt idx="123">
                  <c:v>2.48</c:v>
                </c:pt>
                <c:pt idx="124">
                  <c:v>2.5</c:v>
                </c:pt>
                <c:pt idx="125">
                  <c:v>2.52</c:v>
                </c:pt>
                <c:pt idx="126">
                  <c:v>2.54</c:v>
                </c:pt>
                <c:pt idx="127">
                  <c:v>2.56</c:v>
                </c:pt>
                <c:pt idx="128">
                  <c:v>2.58</c:v>
                </c:pt>
                <c:pt idx="129">
                  <c:v>2.6</c:v>
                </c:pt>
                <c:pt idx="130">
                  <c:v>2.62</c:v>
                </c:pt>
                <c:pt idx="131">
                  <c:v>2.64</c:v>
                </c:pt>
                <c:pt idx="132">
                  <c:v>2.66</c:v>
                </c:pt>
                <c:pt idx="133">
                  <c:v>2.68</c:v>
                </c:pt>
                <c:pt idx="134">
                  <c:v>2.7</c:v>
                </c:pt>
                <c:pt idx="135">
                  <c:v>2.72</c:v>
                </c:pt>
                <c:pt idx="136">
                  <c:v>2.74</c:v>
                </c:pt>
                <c:pt idx="137">
                  <c:v>2.76</c:v>
                </c:pt>
                <c:pt idx="138">
                  <c:v>2.78</c:v>
                </c:pt>
                <c:pt idx="139">
                  <c:v>2.8</c:v>
                </c:pt>
                <c:pt idx="140">
                  <c:v>2.82</c:v>
                </c:pt>
                <c:pt idx="141">
                  <c:v>2.84</c:v>
                </c:pt>
                <c:pt idx="142">
                  <c:v>2.86</c:v>
                </c:pt>
                <c:pt idx="143">
                  <c:v>2.88</c:v>
                </c:pt>
                <c:pt idx="144">
                  <c:v>2.9</c:v>
                </c:pt>
                <c:pt idx="145">
                  <c:v>2.92</c:v>
                </c:pt>
                <c:pt idx="146">
                  <c:v>2.94</c:v>
                </c:pt>
                <c:pt idx="147">
                  <c:v>2.96</c:v>
                </c:pt>
                <c:pt idx="148">
                  <c:v>2.98</c:v>
                </c:pt>
                <c:pt idx="149">
                  <c:v>3</c:v>
                </c:pt>
                <c:pt idx="150">
                  <c:v>3.02</c:v>
                </c:pt>
                <c:pt idx="151">
                  <c:v>3.04</c:v>
                </c:pt>
                <c:pt idx="152">
                  <c:v>3.06</c:v>
                </c:pt>
                <c:pt idx="153">
                  <c:v>3.08</c:v>
                </c:pt>
                <c:pt idx="154">
                  <c:v>3.1</c:v>
                </c:pt>
                <c:pt idx="155">
                  <c:v>3.12</c:v>
                </c:pt>
                <c:pt idx="156">
                  <c:v>3.14</c:v>
                </c:pt>
                <c:pt idx="157">
                  <c:v>3.16</c:v>
                </c:pt>
                <c:pt idx="158">
                  <c:v>3.18</c:v>
                </c:pt>
                <c:pt idx="159">
                  <c:v>3.2</c:v>
                </c:pt>
                <c:pt idx="160">
                  <c:v>3.22</c:v>
                </c:pt>
                <c:pt idx="161">
                  <c:v>3.24</c:v>
                </c:pt>
                <c:pt idx="162">
                  <c:v>3.26</c:v>
                </c:pt>
                <c:pt idx="163">
                  <c:v>3.28</c:v>
                </c:pt>
                <c:pt idx="164">
                  <c:v>3.3</c:v>
                </c:pt>
                <c:pt idx="165">
                  <c:v>3.32</c:v>
                </c:pt>
                <c:pt idx="166">
                  <c:v>3.34</c:v>
                </c:pt>
                <c:pt idx="167">
                  <c:v>3.36</c:v>
                </c:pt>
                <c:pt idx="168">
                  <c:v>3.38</c:v>
                </c:pt>
                <c:pt idx="169">
                  <c:v>3.4</c:v>
                </c:pt>
                <c:pt idx="170">
                  <c:v>3.42</c:v>
                </c:pt>
                <c:pt idx="171">
                  <c:v>3.44</c:v>
                </c:pt>
                <c:pt idx="172">
                  <c:v>3.46</c:v>
                </c:pt>
                <c:pt idx="173">
                  <c:v>3.48</c:v>
                </c:pt>
                <c:pt idx="174">
                  <c:v>3.5</c:v>
                </c:pt>
                <c:pt idx="175">
                  <c:v>3.52</c:v>
                </c:pt>
                <c:pt idx="176">
                  <c:v>3.54</c:v>
                </c:pt>
                <c:pt idx="177">
                  <c:v>3.56</c:v>
                </c:pt>
                <c:pt idx="178">
                  <c:v>3.58</c:v>
                </c:pt>
                <c:pt idx="179">
                  <c:v>3.6</c:v>
                </c:pt>
                <c:pt idx="180">
                  <c:v>3.62</c:v>
                </c:pt>
                <c:pt idx="181">
                  <c:v>3.64</c:v>
                </c:pt>
                <c:pt idx="182">
                  <c:v>3.66</c:v>
                </c:pt>
                <c:pt idx="183">
                  <c:v>3.68</c:v>
                </c:pt>
                <c:pt idx="184">
                  <c:v>3.7</c:v>
                </c:pt>
                <c:pt idx="185">
                  <c:v>3.72</c:v>
                </c:pt>
                <c:pt idx="186">
                  <c:v>3.74</c:v>
                </c:pt>
                <c:pt idx="187">
                  <c:v>3.76</c:v>
                </c:pt>
                <c:pt idx="188">
                  <c:v>3.78</c:v>
                </c:pt>
                <c:pt idx="189">
                  <c:v>3.8</c:v>
                </c:pt>
                <c:pt idx="190">
                  <c:v>3.82</c:v>
                </c:pt>
                <c:pt idx="191">
                  <c:v>3.84</c:v>
                </c:pt>
                <c:pt idx="192">
                  <c:v>3.86</c:v>
                </c:pt>
                <c:pt idx="193">
                  <c:v>3.88</c:v>
                </c:pt>
                <c:pt idx="194">
                  <c:v>3.9</c:v>
                </c:pt>
                <c:pt idx="195">
                  <c:v>3.92</c:v>
                </c:pt>
                <c:pt idx="196">
                  <c:v>3.94</c:v>
                </c:pt>
                <c:pt idx="197">
                  <c:v>3.96</c:v>
                </c:pt>
                <c:pt idx="198">
                  <c:v>3.98</c:v>
                </c:pt>
                <c:pt idx="199">
                  <c:v>4</c:v>
                </c:pt>
                <c:pt idx="200">
                  <c:v>4.0199999999999996</c:v>
                </c:pt>
                <c:pt idx="201">
                  <c:v>4.04</c:v>
                </c:pt>
                <c:pt idx="202">
                  <c:v>4.0599999999999996</c:v>
                </c:pt>
                <c:pt idx="203">
                  <c:v>4.08</c:v>
                </c:pt>
                <c:pt idx="204">
                  <c:v>4.0999999999999996</c:v>
                </c:pt>
                <c:pt idx="205">
                  <c:v>4.12</c:v>
                </c:pt>
                <c:pt idx="206">
                  <c:v>4.1399999999999997</c:v>
                </c:pt>
                <c:pt idx="207">
                  <c:v>4.16</c:v>
                </c:pt>
                <c:pt idx="208">
                  <c:v>4.18</c:v>
                </c:pt>
                <c:pt idx="209">
                  <c:v>4.2</c:v>
                </c:pt>
                <c:pt idx="210">
                  <c:v>4.22</c:v>
                </c:pt>
                <c:pt idx="211">
                  <c:v>4.24</c:v>
                </c:pt>
                <c:pt idx="212">
                  <c:v>4.26</c:v>
                </c:pt>
                <c:pt idx="213">
                  <c:v>4.28</c:v>
                </c:pt>
                <c:pt idx="214">
                  <c:v>4.3</c:v>
                </c:pt>
                <c:pt idx="215">
                  <c:v>4.32</c:v>
                </c:pt>
                <c:pt idx="216">
                  <c:v>4.34</c:v>
                </c:pt>
                <c:pt idx="217">
                  <c:v>4.3600000000000003</c:v>
                </c:pt>
                <c:pt idx="218">
                  <c:v>4.38</c:v>
                </c:pt>
                <c:pt idx="219">
                  <c:v>4.4000000000000004</c:v>
                </c:pt>
                <c:pt idx="220">
                  <c:v>4.42</c:v>
                </c:pt>
                <c:pt idx="221">
                  <c:v>4.4400000000000004</c:v>
                </c:pt>
                <c:pt idx="222">
                  <c:v>4.46</c:v>
                </c:pt>
                <c:pt idx="223">
                  <c:v>4.4800000000000004</c:v>
                </c:pt>
                <c:pt idx="224">
                  <c:v>4.5</c:v>
                </c:pt>
                <c:pt idx="225">
                  <c:v>4.5199999999999996</c:v>
                </c:pt>
                <c:pt idx="226">
                  <c:v>4.54</c:v>
                </c:pt>
                <c:pt idx="227">
                  <c:v>4.5599999999999996</c:v>
                </c:pt>
                <c:pt idx="228">
                  <c:v>4.58</c:v>
                </c:pt>
                <c:pt idx="229">
                  <c:v>4.5999999999999996</c:v>
                </c:pt>
                <c:pt idx="230">
                  <c:v>4.62</c:v>
                </c:pt>
                <c:pt idx="231">
                  <c:v>4.6399999999999997</c:v>
                </c:pt>
                <c:pt idx="232">
                  <c:v>4.66</c:v>
                </c:pt>
                <c:pt idx="233">
                  <c:v>4.68</c:v>
                </c:pt>
                <c:pt idx="234">
                  <c:v>4.7</c:v>
                </c:pt>
                <c:pt idx="235">
                  <c:v>4.72</c:v>
                </c:pt>
                <c:pt idx="236">
                  <c:v>4.74</c:v>
                </c:pt>
                <c:pt idx="237">
                  <c:v>4.76</c:v>
                </c:pt>
                <c:pt idx="238">
                  <c:v>4.78</c:v>
                </c:pt>
                <c:pt idx="239">
                  <c:v>4.8</c:v>
                </c:pt>
                <c:pt idx="240">
                  <c:v>4.82</c:v>
                </c:pt>
                <c:pt idx="241">
                  <c:v>4.84</c:v>
                </c:pt>
                <c:pt idx="242">
                  <c:v>4.8600000000000003</c:v>
                </c:pt>
                <c:pt idx="243">
                  <c:v>4.88</c:v>
                </c:pt>
                <c:pt idx="244">
                  <c:v>4.9000000000000004</c:v>
                </c:pt>
                <c:pt idx="245">
                  <c:v>4.92</c:v>
                </c:pt>
                <c:pt idx="246">
                  <c:v>4.9400000000000004</c:v>
                </c:pt>
                <c:pt idx="247">
                  <c:v>4.96</c:v>
                </c:pt>
                <c:pt idx="248">
                  <c:v>4.9800000000000004</c:v>
                </c:pt>
                <c:pt idx="249">
                  <c:v>5</c:v>
                </c:pt>
                <c:pt idx="250">
                  <c:v>5.0199999999999996</c:v>
                </c:pt>
                <c:pt idx="251">
                  <c:v>5.04</c:v>
                </c:pt>
                <c:pt idx="252">
                  <c:v>5.0599999999999996</c:v>
                </c:pt>
                <c:pt idx="253">
                  <c:v>5.08</c:v>
                </c:pt>
                <c:pt idx="254">
                  <c:v>5.0999999999999996</c:v>
                </c:pt>
                <c:pt idx="255">
                  <c:v>5.12</c:v>
                </c:pt>
                <c:pt idx="256">
                  <c:v>5.14</c:v>
                </c:pt>
                <c:pt idx="257">
                  <c:v>5.16</c:v>
                </c:pt>
                <c:pt idx="258">
                  <c:v>5.18</c:v>
                </c:pt>
                <c:pt idx="259">
                  <c:v>5.2</c:v>
                </c:pt>
                <c:pt idx="260">
                  <c:v>5.22</c:v>
                </c:pt>
                <c:pt idx="261">
                  <c:v>5.24</c:v>
                </c:pt>
                <c:pt idx="262">
                  <c:v>5.26</c:v>
                </c:pt>
                <c:pt idx="263">
                  <c:v>5.28</c:v>
                </c:pt>
                <c:pt idx="264">
                  <c:v>5.3</c:v>
                </c:pt>
                <c:pt idx="265">
                  <c:v>5.32</c:v>
                </c:pt>
                <c:pt idx="266">
                  <c:v>5.34</c:v>
                </c:pt>
                <c:pt idx="267">
                  <c:v>5.36</c:v>
                </c:pt>
                <c:pt idx="268">
                  <c:v>5.38</c:v>
                </c:pt>
                <c:pt idx="269">
                  <c:v>5.4</c:v>
                </c:pt>
                <c:pt idx="270">
                  <c:v>5.42</c:v>
                </c:pt>
                <c:pt idx="271">
                  <c:v>5.44</c:v>
                </c:pt>
                <c:pt idx="272">
                  <c:v>5.46</c:v>
                </c:pt>
                <c:pt idx="273">
                  <c:v>5.48</c:v>
                </c:pt>
                <c:pt idx="274">
                  <c:v>5.5</c:v>
                </c:pt>
                <c:pt idx="275">
                  <c:v>5.52</c:v>
                </c:pt>
                <c:pt idx="276">
                  <c:v>5.54</c:v>
                </c:pt>
                <c:pt idx="277">
                  <c:v>5.56</c:v>
                </c:pt>
                <c:pt idx="278">
                  <c:v>5.58</c:v>
                </c:pt>
                <c:pt idx="279">
                  <c:v>5.6</c:v>
                </c:pt>
                <c:pt idx="280">
                  <c:v>5.62</c:v>
                </c:pt>
                <c:pt idx="281">
                  <c:v>5.64</c:v>
                </c:pt>
                <c:pt idx="282">
                  <c:v>5.66</c:v>
                </c:pt>
                <c:pt idx="283">
                  <c:v>5.68</c:v>
                </c:pt>
                <c:pt idx="284">
                  <c:v>5.7</c:v>
                </c:pt>
                <c:pt idx="285">
                  <c:v>5.72</c:v>
                </c:pt>
                <c:pt idx="286">
                  <c:v>5.74</c:v>
                </c:pt>
                <c:pt idx="287">
                  <c:v>5.76</c:v>
                </c:pt>
                <c:pt idx="288">
                  <c:v>5.78</c:v>
                </c:pt>
                <c:pt idx="289">
                  <c:v>5.8</c:v>
                </c:pt>
                <c:pt idx="290">
                  <c:v>5.82</c:v>
                </c:pt>
                <c:pt idx="291">
                  <c:v>5.84</c:v>
                </c:pt>
                <c:pt idx="292">
                  <c:v>5.86</c:v>
                </c:pt>
                <c:pt idx="293">
                  <c:v>5.88</c:v>
                </c:pt>
                <c:pt idx="294">
                  <c:v>5.9</c:v>
                </c:pt>
                <c:pt idx="295">
                  <c:v>5.92</c:v>
                </c:pt>
                <c:pt idx="296">
                  <c:v>5.94</c:v>
                </c:pt>
                <c:pt idx="297">
                  <c:v>5.96</c:v>
                </c:pt>
                <c:pt idx="298">
                  <c:v>5.98</c:v>
                </c:pt>
                <c:pt idx="299">
                  <c:v>6</c:v>
                </c:pt>
                <c:pt idx="300">
                  <c:v>6.02</c:v>
                </c:pt>
                <c:pt idx="301">
                  <c:v>6.04</c:v>
                </c:pt>
                <c:pt idx="302">
                  <c:v>6.06</c:v>
                </c:pt>
                <c:pt idx="303">
                  <c:v>6.08</c:v>
                </c:pt>
                <c:pt idx="304">
                  <c:v>6.1</c:v>
                </c:pt>
                <c:pt idx="305">
                  <c:v>6.12</c:v>
                </c:pt>
                <c:pt idx="306">
                  <c:v>6.14</c:v>
                </c:pt>
                <c:pt idx="307">
                  <c:v>6.16</c:v>
                </c:pt>
                <c:pt idx="308">
                  <c:v>6.18</c:v>
                </c:pt>
                <c:pt idx="309">
                  <c:v>6.2</c:v>
                </c:pt>
                <c:pt idx="310">
                  <c:v>6.22</c:v>
                </c:pt>
                <c:pt idx="311">
                  <c:v>6.24</c:v>
                </c:pt>
                <c:pt idx="312">
                  <c:v>6.26</c:v>
                </c:pt>
                <c:pt idx="313">
                  <c:v>6.28</c:v>
                </c:pt>
                <c:pt idx="314">
                  <c:v>6.3</c:v>
                </c:pt>
                <c:pt idx="315">
                  <c:v>6.32</c:v>
                </c:pt>
                <c:pt idx="316">
                  <c:v>6.34</c:v>
                </c:pt>
                <c:pt idx="317">
                  <c:v>6.36</c:v>
                </c:pt>
                <c:pt idx="318">
                  <c:v>6.38</c:v>
                </c:pt>
                <c:pt idx="319">
                  <c:v>6.4</c:v>
                </c:pt>
                <c:pt idx="320">
                  <c:v>6.42</c:v>
                </c:pt>
                <c:pt idx="321">
                  <c:v>6.44</c:v>
                </c:pt>
                <c:pt idx="322">
                  <c:v>6.46</c:v>
                </c:pt>
                <c:pt idx="323">
                  <c:v>6.48</c:v>
                </c:pt>
                <c:pt idx="324">
                  <c:v>6.5</c:v>
                </c:pt>
                <c:pt idx="325">
                  <c:v>6.52</c:v>
                </c:pt>
                <c:pt idx="326">
                  <c:v>6.54</c:v>
                </c:pt>
                <c:pt idx="327">
                  <c:v>6.56</c:v>
                </c:pt>
                <c:pt idx="328">
                  <c:v>6.58</c:v>
                </c:pt>
                <c:pt idx="329">
                  <c:v>6.6</c:v>
                </c:pt>
                <c:pt idx="330">
                  <c:v>6.62</c:v>
                </c:pt>
                <c:pt idx="331">
                  <c:v>6.64</c:v>
                </c:pt>
                <c:pt idx="332">
                  <c:v>6.66</c:v>
                </c:pt>
                <c:pt idx="333">
                  <c:v>6.68</c:v>
                </c:pt>
                <c:pt idx="334">
                  <c:v>6.7</c:v>
                </c:pt>
                <c:pt idx="335">
                  <c:v>6.72</c:v>
                </c:pt>
                <c:pt idx="336">
                  <c:v>6.74</c:v>
                </c:pt>
                <c:pt idx="337">
                  <c:v>6.76</c:v>
                </c:pt>
                <c:pt idx="338">
                  <c:v>6.78</c:v>
                </c:pt>
                <c:pt idx="339">
                  <c:v>6.8</c:v>
                </c:pt>
                <c:pt idx="340">
                  <c:v>6.82</c:v>
                </c:pt>
                <c:pt idx="341">
                  <c:v>6.84</c:v>
                </c:pt>
                <c:pt idx="342">
                  <c:v>6.86</c:v>
                </c:pt>
                <c:pt idx="343">
                  <c:v>6.88</c:v>
                </c:pt>
                <c:pt idx="344">
                  <c:v>6.9</c:v>
                </c:pt>
                <c:pt idx="345">
                  <c:v>6.92</c:v>
                </c:pt>
                <c:pt idx="346">
                  <c:v>6.94</c:v>
                </c:pt>
                <c:pt idx="347">
                  <c:v>6.96</c:v>
                </c:pt>
                <c:pt idx="348">
                  <c:v>6.98</c:v>
                </c:pt>
                <c:pt idx="349">
                  <c:v>7</c:v>
                </c:pt>
                <c:pt idx="350">
                  <c:v>7.02</c:v>
                </c:pt>
                <c:pt idx="351">
                  <c:v>7.04</c:v>
                </c:pt>
                <c:pt idx="352">
                  <c:v>7.06</c:v>
                </c:pt>
                <c:pt idx="353">
                  <c:v>7.08</c:v>
                </c:pt>
                <c:pt idx="354">
                  <c:v>7.1</c:v>
                </c:pt>
                <c:pt idx="355">
                  <c:v>7.12</c:v>
                </c:pt>
                <c:pt idx="356">
                  <c:v>7.14</c:v>
                </c:pt>
                <c:pt idx="357">
                  <c:v>7.16</c:v>
                </c:pt>
                <c:pt idx="358">
                  <c:v>7.18</c:v>
                </c:pt>
                <c:pt idx="359">
                  <c:v>7.2</c:v>
                </c:pt>
                <c:pt idx="360">
                  <c:v>7.22</c:v>
                </c:pt>
                <c:pt idx="361">
                  <c:v>7.24</c:v>
                </c:pt>
                <c:pt idx="362">
                  <c:v>7.26</c:v>
                </c:pt>
                <c:pt idx="363">
                  <c:v>7.28</c:v>
                </c:pt>
                <c:pt idx="364">
                  <c:v>7.3</c:v>
                </c:pt>
                <c:pt idx="365">
                  <c:v>7.32</c:v>
                </c:pt>
                <c:pt idx="366">
                  <c:v>7.34</c:v>
                </c:pt>
                <c:pt idx="367">
                  <c:v>7.36</c:v>
                </c:pt>
                <c:pt idx="368">
                  <c:v>7.38</c:v>
                </c:pt>
                <c:pt idx="369">
                  <c:v>7.4</c:v>
                </c:pt>
                <c:pt idx="370">
                  <c:v>7.42</c:v>
                </c:pt>
                <c:pt idx="371">
                  <c:v>7.44</c:v>
                </c:pt>
                <c:pt idx="372">
                  <c:v>7.46</c:v>
                </c:pt>
                <c:pt idx="373">
                  <c:v>7.48</c:v>
                </c:pt>
                <c:pt idx="374">
                  <c:v>7.5</c:v>
                </c:pt>
                <c:pt idx="375">
                  <c:v>7.52</c:v>
                </c:pt>
                <c:pt idx="376">
                  <c:v>7.54</c:v>
                </c:pt>
                <c:pt idx="377">
                  <c:v>7.56</c:v>
                </c:pt>
                <c:pt idx="378">
                  <c:v>7.58</c:v>
                </c:pt>
                <c:pt idx="379">
                  <c:v>7.6</c:v>
                </c:pt>
                <c:pt idx="380">
                  <c:v>7.62</c:v>
                </c:pt>
                <c:pt idx="381">
                  <c:v>7.64</c:v>
                </c:pt>
                <c:pt idx="382">
                  <c:v>7.66</c:v>
                </c:pt>
                <c:pt idx="383">
                  <c:v>7.68</c:v>
                </c:pt>
                <c:pt idx="384">
                  <c:v>7.7</c:v>
                </c:pt>
                <c:pt idx="385">
                  <c:v>7.72</c:v>
                </c:pt>
                <c:pt idx="386">
                  <c:v>7.74</c:v>
                </c:pt>
                <c:pt idx="387">
                  <c:v>7.76</c:v>
                </c:pt>
                <c:pt idx="388">
                  <c:v>7.78</c:v>
                </c:pt>
                <c:pt idx="389">
                  <c:v>7.8</c:v>
                </c:pt>
                <c:pt idx="390">
                  <c:v>7.82</c:v>
                </c:pt>
                <c:pt idx="391">
                  <c:v>7.84</c:v>
                </c:pt>
                <c:pt idx="392">
                  <c:v>7.86</c:v>
                </c:pt>
                <c:pt idx="393">
                  <c:v>7.88</c:v>
                </c:pt>
                <c:pt idx="394">
                  <c:v>7.9</c:v>
                </c:pt>
                <c:pt idx="395">
                  <c:v>7.92</c:v>
                </c:pt>
                <c:pt idx="396">
                  <c:v>7.94</c:v>
                </c:pt>
                <c:pt idx="397">
                  <c:v>7.96</c:v>
                </c:pt>
                <c:pt idx="398">
                  <c:v>7.98</c:v>
                </c:pt>
                <c:pt idx="399">
                  <c:v>8</c:v>
                </c:pt>
                <c:pt idx="400">
                  <c:v>8.02</c:v>
                </c:pt>
                <c:pt idx="401">
                  <c:v>8.0399999999999991</c:v>
                </c:pt>
                <c:pt idx="402">
                  <c:v>8.06</c:v>
                </c:pt>
                <c:pt idx="403">
                  <c:v>8.08</c:v>
                </c:pt>
                <c:pt idx="404">
                  <c:v>8.1</c:v>
                </c:pt>
                <c:pt idx="405">
                  <c:v>8.1199999999999992</c:v>
                </c:pt>
                <c:pt idx="406">
                  <c:v>8.14</c:v>
                </c:pt>
                <c:pt idx="407">
                  <c:v>8.16</c:v>
                </c:pt>
                <c:pt idx="408">
                  <c:v>8.18</c:v>
                </c:pt>
                <c:pt idx="409">
                  <c:v>8.1999999999999993</c:v>
                </c:pt>
                <c:pt idx="410">
                  <c:v>8.2200000000000006</c:v>
                </c:pt>
                <c:pt idx="411">
                  <c:v>8.24</c:v>
                </c:pt>
                <c:pt idx="412">
                  <c:v>8.26</c:v>
                </c:pt>
                <c:pt idx="413">
                  <c:v>8.2799999999999994</c:v>
                </c:pt>
                <c:pt idx="414">
                  <c:v>8.3000000000000007</c:v>
                </c:pt>
                <c:pt idx="415">
                  <c:v>8.32</c:v>
                </c:pt>
                <c:pt idx="416">
                  <c:v>8.34</c:v>
                </c:pt>
                <c:pt idx="417">
                  <c:v>8.36</c:v>
                </c:pt>
                <c:pt idx="418">
                  <c:v>8.3800000000000008</c:v>
                </c:pt>
                <c:pt idx="419">
                  <c:v>8.4</c:v>
                </c:pt>
              </c:numCache>
            </c:numRef>
          </c:xVal>
          <c:yVal>
            <c:numRef>
              <c:f>'Radiation Coefficent Cyli.Sphe'!$F$2:$F$201</c:f>
              <c:numCache>
                <c:formatCode>General</c:formatCode>
                <c:ptCount val="200"/>
                <c:pt idx="0">
                  <c:v>4034.9389999999999</c:v>
                </c:pt>
                <c:pt idx="1">
                  <c:v>8062.1490000000003</c:v>
                </c:pt>
                <c:pt idx="2">
                  <c:v>11968.53</c:v>
                </c:pt>
                <c:pt idx="3">
                  <c:v>15800.07</c:v>
                </c:pt>
                <c:pt idx="4">
                  <c:v>19503.689999999999</c:v>
                </c:pt>
                <c:pt idx="5">
                  <c:v>23062.799999999999</c:v>
                </c:pt>
                <c:pt idx="6">
                  <c:v>26452.27</c:v>
                </c:pt>
                <c:pt idx="7">
                  <c:v>29630.44</c:v>
                </c:pt>
                <c:pt idx="8">
                  <c:v>32599.55</c:v>
                </c:pt>
                <c:pt idx="9">
                  <c:v>35358.79</c:v>
                </c:pt>
                <c:pt idx="10">
                  <c:v>37746.19</c:v>
                </c:pt>
                <c:pt idx="11">
                  <c:v>40024.31</c:v>
                </c:pt>
                <c:pt idx="12">
                  <c:v>41897</c:v>
                </c:pt>
                <c:pt idx="13">
                  <c:v>43248.37</c:v>
                </c:pt>
                <c:pt idx="14">
                  <c:v>44478.44</c:v>
                </c:pt>
                <c:pt idx="15">
                  <c:v>45706.75</c:v>
                </c:pt>
                <c:pt idx="16">
                  <c:v>45690.23</c:v>
                </c:pt>
                <c:pt idx="17">
                  <c:v>45360.5</c:v>
                </c:pt>
                <c:pt idx="18">
                  <c:v>45272.55</c:v>
                </c:pt>
                <c:pt idx="19">
                  <c:v>45329.67</c:v>
                </c:pt>
                <c:pt idx="20">
                  <c:v>43105.91</c:v>
                </c:pt>
                <c:pt idx="21">
                  <c:v>40674.03</c:v>
                </c:pt>
                <c:pt idx="22">
                  <c:v>38807.61</c:v>
                </c:pt>
                <c:pt idx="23">
                  <c:v>38072.800000000003</c:v>
                </c:pt>
                <c:pt idx="24">
                  <c:v>34725.519999999997</c:v>
                </c:pt>
                <c:pt idx="25">
                  <c:v>30199.13</c:v>
                </c:pt>
                <c:pt idx="26">
                  <c:v>26489.73</c:v>
                </c:pt>
                <c:pt idx="27">
                  <c:v>25269.37</c:v>
                </c:pt>
                <c:pt idx="28">
                  <c:v>24110.49</c:v>
                </c:pt>
                <c:pt idx="29">
                  <c:v>18358.150000000001</c:v>
                </c:pt>
                <c:pt idx="30">
                  <c:v>13816.91</c:v>
                </c:pt>
                <c:pt idx="31">
                  <c:v>11192.01</c:v>
                </c:pt>
                <c:pt idx="32">
                  <c:v>11446.59</c:v>
                </c:pt>
                <c:pt idx="33">
                  <c:v>10573.2</c:v>
                </c:pt>
                <c:pt idx="34">
                  <c:v>6521.2280000000001</c:v>
                </c:pt>
                <c:pt idx="35">
                  <c:v>3846.462</c:v>
                </c:pt>
                <c:pt idx="36">
                  <c:v>2599.962</c:v>
                </c:pt>
                <c:pt idx="37">
                  <c:v>3068.5680000000002</c:v>
                </c:pt>
                <c:pt idx="38">
                  <c:v>3916.933</c:v>
                </c:pt>
                <c:pt idx="39">
                  <c:v>2465.6909999999998</c:v>
                </c:pt>
                <c:pt idx="40">
                  <c:v>1301.941</c:v>
                </c:pt>
                <c:pt idx="41">
                  <c:v>698.90539999999999</c:v>
                </c:pt>
                <c:pt idx="42">
                  <c:v>458.13529999999997</c:v>
                </c:pt>
                <c:pt idx="43">
                  <c:v>460.76799999999997</c:v>
                </c:pt>
                <c:pt idx="44">
                  <c:v>1053.2570000000001</c:v>
                </c:pt>
                <c:pt idx="45">
                  <c:v>1067.2270000000001</c:v>
                </c:pt>
                <c:pt idx="46">
                  <c:v>991.68359999999996</c:v>
                </c:pt>
                <c:pt idx="47">
                  <c:v>963.86400000000003</c:v>
                </c:pt>
                <c:pt idx="48">
                  <c:v>888.61839999999995</c:v>
                </c:pt>
                <c:pt idx="49">
                  <c:v>550.99310000000003</c:v>
                </c:pt>
                <c:pt idx="50">
                  <c:v>258.0136</c:v>
                </c:pt>
                <c:pt idx="51">
                  <c:v>502.11349999999999</c:v>
                </c:pt>
                <c:pt idx="52">
                  <c:v>664.3732</c:v>
                </c:pt>
                <c:pt idx="53">
                  <c:v>741.61869999999999</c:v>
                </c:pt>
                <c:pt idx="54">
                  <c:v>816.34910000000002</c:v>
                </c:pt>
                <c:pt idx="55">
                  <c:v>758.21029999999996</c:v>
                </c:pt>
                <c:pt idx="56">
                  <c:v>677.36410000000001</c:v>
                </c:pt>
                <c:pt idx="57">
                  <c:v>474.21679999999998</c:v>
                </c:pt>
                <c:pt idx="58">
                  <c:v>345.93200000000002</c:v>
                </c:pt>
                <c:pt idx="59">
                  <c:v>328.30610000000001</c:v>
                </c:pt>
                <c:pt idx="60">
                  <c:v>324.32279999999997</c:v>
                </c:pt>
                <c:pt idx="61">
                  <c:v>288.5147</c:v>
                </c:pt>
                <c:pt idx="62">
                  <c:v>241.52250000000001</c:v>
                </c:pt>
                <c:pt idx="63">
                  <c:v>203.2861</c:v>
                </c:pt>
                <c:pt idx="64">
                  <c:v>157.54650000000001</c:v>
                </c:pt>
                <c:pt idx="65">
                  <c:v>117.10469999999999</c:v>
                </c:pt>
                <c:pt idx="66">
                  <c:v>74.703249999999997</c:v>
                </c:pt>
                <c:pt idx="67">
                  <c:v>37.194240000000001</c:v>
                </c:pt>
                <c:pt idx="68">
                  <c:v>9.7199109999999997</c:v>
                </c:pt>
                <c:pt idx="69">
                  <c:v>-12.438040000000001</c:v>
                </c:pt>
                <c:pt idx="70">
                  <c:v>-28.54111</c:v>
                </c:pt>
                <c:pt idx="71">
                  <c:v>-42.25508</c:v>
                </c:pt>
                <c:pt idx="72">
                  <c:v>-45.593850000000003</c:v>
                </c:pt>
                <c:pt idx="73">
                  <c:v>-49.20908</c:v>
                </c:pt>
                <c:pt idx="74">
                  <c:v>-45.540260000000004</c:v>
                </c:pt>
                <c:pt idx="75">
                  <c:v>-43.063160000000003</c:v>
                </c:pt>
                <c:pt idx="76">
                  <c:v>-31.66215</c:v>
                </c:pt>
                <c:pt idx="77">
                  <c:v>-24.813680000000002</c:v>
                </c:pt>
                <c:pt idx="78">
                  <c:v>-16.04871</c:v>
                </c:pt>
                <c:pt idx="79">
                  <c:v>-0.77670539999999999</c:v>
                </c:pt>
                <c:pt idx="80">
                  <c:v>7.0015099999999997</c:v>
                </c:pt>
                <c:pt idx="81">
                  <c:v>44.318570000000001</c:v>
                </c:pt>
                <c:pt idx="82">
                  <c:v>-18.235669999999999</c:v>
                </c:pt>
                <c:pt idx="83">
                  <c:v>-1.073995</c:v>
                </c:pt>
                <c:pt idx="84">
                  <c:v>7.8654320000000002</c:v>
                </c:pt>
                <c:pt idx="85">
                  <c:v>11.934189999999999</c:v>
                </c:pt>
                <c:pt idx="86">
                  <c:v>14.089650000000001</c:v>
                </c:pt>
                <c:pt idx="87">
                  <c:v>12.391819999999999</c:v>
                </c:pt>
                <c:pt idx="88">
                  <c:v>9.1664650000000005</c:v>
                </c:pt>
                <c:pt idx="89">
                  <c:v>8.2143510000000006</c:v>
                </c:pt>
                <c:pt idx="90">
                  <c:v>4.5647849999999996</c:v>
                </c:pt>
                <c:pt idx="91">
                  <c:v>1.950769</c:v>
                </c:pt>
                <c:pt idx="92">
                  <c:v>-0.2601425</c:v>
                </c:pt>
                <c:pt idx="93">
                  <c:v>-2.0692469999999998</c:v>
                </c:pt>
                <c:pt idx="94">
                  <c:v>-3.304354</c:v>
                </c:pt>
                <c:pt idx="95">
                  <c:v>-4.5031639999999999</c:v>
                </c:pt>
                <c:pt idx="96">
                  <c:v>-5.7330189999999996</c:v>
                </c:pt>
                <c:pt idx="97">
                  <c:v>-5.5168730000000004</c:v>
                </c:pt>
                <c:pt idx="98">
                  <c:v>-5.2647740000000001</c:v>
                </c:pt>
                <c:pt idx="99">
                  <c:v>-13.164099999999999</c:v>
                </c:pt>
                <c:pt idx="100">
                  <c:v>-13.601699999999999</c:v>
                </c:pt>
                <c:pt idx="101">
                  <c:v>-16.541609999999999</c:v>
                </c:pt>
                <c:pt idx="102">
                  <c:v>-129.81200000000001</c:v>
                </c:pt>
                <c:pt idx="103">
                  <c:v>192.39840000000001</c:v>
                </c:pt>
                <c:pt idx="104">
                  <c:v>100.9543</c:v>
                </c:pt>
                <c:pt idx="105">
                  <c:v>63.569189999999999</c:v>
                </c:pt>
                <c:pt idx="106">
                  <c:v>42.709090000000003</c:v>
                </c:pt>
                <c:pt idx="107">
                  <c:v>28.99953</c:v>
                </c:pt>
                <c:pt idx="108">
                  <c:v>17.97289</c:v>
                </c:pt>
                <c:pt idx="109">
                  <c:v>10.725709999999999</c:v>
                </c:pt>
                <c:pt idx="110">
                  <c:v>4.6382139999999996</c:v>
                </c:pt>
                <c:pt idx="111">
                  <c:v>-0.85835899999999998</c:v>
                </c:pt>
                <c:pt idx="112">
                  <c:v>-5.747357</c:v>
                </c:pt>
                <c:pt idx="113">
                  <c:v>-10.58385</c:v>
                </c:pt>
                <c:pt idx="114">
                  <c:v>-15.540850000000001</c:v>
                </c:pt>
                <c:pt idx="115">
                  <c:v>-20.9923</c:v>
                </c:pt>
                <c:pt idx="116">
                  <c:v>-27.746970000000001</c:v>
                </c:pt>
                <c:pt idx="117">
                  <c:v>-36.60163</c:v>
                </c:pt>
                <c:pt idx="118">
                  <c:v>-51.056739999999998</c:v>
                </c:pt>
                <c:pt idx="119">
                  <c:v>-41.049750000000003</c:v>
                </c:pt>
                <c:pt idx="120">
                  <c:v>43.448799999999999</c:v>
                </c:pt>
                <c:pt idx="121">
                  <c:v>37.152949999999997</c:v>
                </c:pt>
                <c:pt idx="122">
                  <c:v>24.726649999999999</c:v>
                </c:pt>
                <c:pt idx="123">
                  <c:v>16.110530000000001</c:v>
                </c:pt>
                <c:pt idx="124">
                  <c:v>10.555809999999999</c:v>
                </c:pt>
                <c:pt idx="125">
                  <c:v>6.2929740000000001</c:v>
                </c:pt>
                <c:pt idx="126">
                  <c:v>2.941173</c:v>
                </c:pt>
                <c:pt idx="127">
                  <c:v>-4.1691260000000001E-2</c:v>
                </c:pt>
                <c:pt idx="128">
                  <c:v>-2.858832</c:v>
                </c:pt>
                <c:pt idx="129">
                  <c:v>-5.6445100000000004</c:v>
                </c:pt>
                <c:pt idx="130">
                  <c:v>-8.3841870000000007</c:v>
                </c:pt>
                <c:pt idx="131">
                  <c:v>-11.63167</c:v>
                </c:pt>
                <c:pt idx="132">
                  <c:v>-15.579969999999999</c:v>
                </c:pt>
                <c:pt idx="133">
                  <c:v>-19.596450000000001</c:v>
                </c:pt>
                <c:pt idx="134">
                  <c:v>-12.97785</c:v>
                </c:pt>
                <c:pt idx="135">
                  <c:v>11.895</c:v>
                </c:pt>
                <c:pt idx="136">
                  <c:v>15.17384</c:v>
                </c:pt>
                <c:pt idx="137">
                  <c:v>11.106350000000001</c:v>
                </c:pt>
                <c:pt idx="138">
                  <c:v>7.4532109999999996</c:v>
                </c:pt>
                <c:pt idx="139">
                  <c:v>4.7505879999999996</c:v>
                </c:pt>
                <c:pt idx="140">
                  <c:v>2.5286119999999999</c:v>
                </c:pt>
                <c:pt idx="141">
                  <c:v>0.56302580000000002</c:v>
                </c:pt>
                <c:pt idx="142">
                  <c:v>-1.275881</c:v>
                </c:pt>
                <c:pt idx="143">
                  <c:v>-3.0541269999999998</c:v>
                </c:pt>
                <c:pt idx="144">
                  <c:v>-4.835718</c:v>
                </c:pt>
                <c:pt idx="145">
                  <c:v>-6.7165920000000003</c:v>
                </c:pt>
                <c:pt idx="146">
                  <c:v>-8.4822199999999999</c:v>
                </c:pt>
                <c:pt idx="147">
                  <c:v>-8.0361080000000005</c:v>
                </c:pt>
                <c:pt idx="148">
                  <c:v>-0.54086089999999998</c:v>
                </c:pt>
                <c:pt idx="149">
                  <c:v>6.5494579999999996</c:v>
                </c:pt>
                <c:pt idx="150">
                  <c:v>6.6346420000000004</c:v>
                </c:pt>
                <c:pt idx="151">
                  <c:v>4.8943919999999999</c:v>
                </c:pt>
                <c:pt idx="152">
                  <c:v>3.143618</c:v>
                </c:pt>
                <c:pt idx="153">
                  <c:v>1.6394500000000001</c:v>
                </c:pt>
                <c:pt idx="154">
                  <c:v>0.34855239999999998</c:v>
                </c:pt>
                <c:pt idx="155">
                  <c:v>-0.81230990000000003</c:v>
                </c:pt>
                <c:pt idx="156">
                  <c:v>-1.9314549999999999</c:v>
                </c:pt>
                <c:pt idx="157">
                  <c:v>-3.0139140000000002</c:v>
                </c:pt>
                <c:pt idx="158">
                  <c:v>-3.9569930000000002</c:v>
                </c:pt>
                <c:pt idx="159">
                  <c:v>-4.1338439999999999</c:v>
                </c:pt>
                <c:pt idx="160">
                  <c:v>-1.9587429999999999</c:v>
                </c:pt>
                <c:pt idx="161">
                  <c:v>1.879937</c:v>
                </c:pt>
                <c:pt idx="162">
                  <c:v>3.4018959999999998</c:v>
                </c:pt>
                <c:pt idx="163">
                  <c:v>3.0015540000000001</c:v>
                </c:pt>
                <c:pt idx="164">
                  <c:v>2.0923090000000002</c:v>
                </c:pt>
                <c:pt idx="165">
                  <c:v>1.144795</c:v>
                </c:pt>
                <c:pt idx="166">
                  <c:v>0.24254139999999999</c:v>
                </c:pt>
                <c:pt idx="167">
                  <c:v>-0.61212310000000003</c:v>
                </c:pt>
                <c:pt idx="168">
                  <c:v>-1.4015550000000001</c:v>
                </c:pt>
                <c:pt idx="169">
                  <c:v>-2.0689959999999998</c:v>
                </c:pt>
                <c:pt idx="170">
                  <c:v>-2.4053620000000002</c:v>
                </c:pt>
                <c:pt idx="171">
                  <c:v>-1.8556299999999999</c:v>
                </c:pt>
                <c:pt idx="172">
                  <c:v>-6.5270990000000001E-2</c:v>
                </c:pt>
                <c:pt idx="173">
                  <c:v>1.5662879999999999</c:v>
                </c:pt>
                <c:pt idx="174">
                  <c:v>1.8750819999999999</c:v>
                </c:pt>
                <c:pt idx="175">
                  <c:v>1.4522090000000001</c:v>
                </c:pt>
                <c:pt idx="176">
                  <c:v>0.84301539999999997</c:v>
                </c:pt>
                <c:pt idx="177">
                  <c:v>0.2460068</c:v>
                </c:pt>
                <c:pt idx="178">
                  <c:v>-0.27883079999999999</c:v>
                </c:pt>
                <c:pt idx="179">
                  <c:v>-0.74799689999999996</c:v>
                </c:pt>
                <c:pt idx="180">
                  <c:v>-1.1072759999999999</c:v>
                </c:pt>
                <c:pt idx="181">
                  <c:v>-1.192259</c:v>
                </c:pt>
                <c:pt idx="182">
                  <c:v>-0.74969609999999998</c:v>
                </c:pt>
                <c:pt idx="183">
                  <c:v>0.13913320000000001</c:v>
                </c:pt>
                <c:pt idx="184">
                  <c:v>0.78990510000000003</c:v>
                </c:pt>
                <c:pt idx="185">
                  <c:v>0.89678910000000001</c:v>
                </c:pt>
                <c:pt idx="186">
                  <c:v>0.67415890000000001</c:v>
                </c:pt>
                <c:pt idx="187">
                  <c:v>0.33890510000000001</c:v>
                </c:pt>
                <c:pt idx="188">
                  <c:v>-9.8302460000000008E-3</c:v>
                </c:pt>
                <c:pt idx="189">
                  <c:v>-0.32390750000000001</c:v>
                </c:pt>
                <c:pt idx="190">
                  <c:v>-0.55881689999999995</c:v>
                </c:pt>
                <c:pt idx="191">
                  <c:v>-0.63495900000000005</c:v>
                </c:pt>
                <c:pt idx="192">
                  <c:v>-0.45213140000000002</c:v>
                </c:pt>
                <c:pt idx="193">
                  <c:v>-3.1658840000000001E-2</c:v>
                </c:pt>
                <c:pt idx="194">
                  <c:v>0.36046830000000002</c:v>
                </c:pt>
                <c:pt idx="195">
                  <c:v>0.51119979999999998</c:v>
                </c:pt>
                <c:pt idx="196">
                  <c:v>0.42283749999999998</c:v>
                </c:pt>
                <c:pt idx="197">
                  <c:v>0.220609</c:v>
                </c:pt>
                <c:pt idx="198">
                  <c:v>-1.546497E-2</c:v>
                </c:pt>
                <c:pt idx="199">
                  <c:v>-0.23429420000000001</c:v>
                </c:pt>
              </c:numCache>
            </c:numRef>
          </c:yVal>
          <c:smooth val="0"/>
          <c:extLst>
            <c:ext xmlns:c16="http://schemas.microsoft.com/office/drawing/2014/chart" uri="{C3380CC4-5D6E-409C-BE32-E72D297353CC}">
              <c16:uniqueId val="{00000001-161C-40A2-B9A2-D56DD8B488A3}"/>
            </c:ext>
          </c:extLst>
        </c:ser>
        <c:dLbls>
          <c:showLegendKey val="0"/>
          <c:showVal val="0"/>
          <c:showCatName val="0"/>
          <c:showSerName val="0"/>
          <c:showPercent val="0"/>
          <c:showBubbleSize val="0"/>
        </c:dLbls>
        <c:axId val="551912312"/>
        <c:axId val="450153752"/>
      </c:scatterChart>
      <c:valAx>
        <c:axId val="551912312"/>
        <c:scaling>
          <c:orientation val="minMax"/>
        </c:scaling>
        <c:delete val="0"/>
        <c:axPos val="b"/>
        <c:majorGridlines>
          <c:spPr>
            <a:ln w="9525">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[rad/s]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0153752"/>
        <c:crosses val="autoZero"/>
        <c:crossBetween val="midCat"/>
      </c:valAx>
      <c:valAx>
        <c:axId val="450153752"/>
        <c:scaling>
          <c:orientation val="minMax"/>
          <c:min val="0"/>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Radiation Damping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191231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strRef>
              <c:f>Scattering!$B$1</c:f>
              <c:strCache>
                <c:ptCount val="1"/>
                <c:pt idx="0">
                  <c:v>Sphere</c:v>
                </c:pt>
              </c:strCache>
            </c:strRef>
          </c:tx>
          <c:spPr>
            <a:ln w="19050" cap="rnd">
              <a:solidFill>
                <a:schemeClr val="accent1"/>
              </a:solidFill>
              <a:round/>
            </a:ln>
            <a:effectLst/>
          </c:spPr>
          <c:marker>
            <c:symbol val="none"/>
          </c:marker>
          <c:xVal>
            <c:numRef>
              <c:f>Scattering!$A$2:$A$201</c:f>
              <c:numCache>
                <c:formatCode>General</c:formatCode>
                <c:ptCount val="200"/>
                <c:pt idx="0">
                  <c:v>0.02</c:v>
                </c:pt>
                <c:pt idx="1">
                  <c:v>0.04</c:v>
                </c:pt>
                <c:pt idx="2">
                  <c:v>0.06</c:v>
                </c:pt>
                <c:pt idx="3">
                  <c:v>0.08</c:v>
                </c:pt>
                <c:pt idx="4">
                  <c:v>0.1</c:v>
                </c:pt>
                <c:pt idx="5">
                  <c:v>0.12</c:v>
                </c:pt>
                <c:pt idx="6">
                  <c:v>0.14000000000000001</c:v>
                </c:pt>
                <c:pt idx="7">
                  <c:v>0.16</c:v>
                </c:pt>
                <c:pt idx="8">
                  <c:v>0.18</c:v>
                </c:pt>
                <c:pt idx="9">
                  <c:v>0.2</c:v>
                </c:pt>
                <c:pt idx="10">
                  <c:v>0.22</c:v>
                </c:pt>
                <c:pt idx="11">
                  <c:v>0.24</c:v>
                </c:pt>
                <c:pt idx="12">
                  <c:v>0.26</c:v>
                </c:pt>
                <c:pt idx="13">
                  <c:v>0.28000000000000003</c:v>
                </c:pt>
                <c:pt idx="14">
                  <c:v>0.3</c:v>
                </c:pt>
                <c:pt idx="15">
                  <c:v>0.32</c:v>
                </c:pt>
                <c:pt idx="16">
                  <c:v>0.34</c:v>
                </c:pt>
                <c:pt idx="17">
                  <c:v>0.36</c:v>
                </c:pt>
                <c:pt idx="18">
                  <c:v>0.38</c:v>
                </c:pt>
                <c:pt idx="19">
                  <c:v>0.4</c:v>
                </c:pt>
                <c:pt idx="20">
                  <c:v>0.42</c:v>
                </c:pt>
                <c:pt idx="21">
                  <c:v>0.44</c:v>
                </c:pt>
                <c:pt idx="22">
                  <c:v>0.46</c:v>
                </c:pt>
                <c:pt idx="23">
                  <c:v>0.48</c:v>
                </c:pt>
                <c:pt idx="24">
                  <c:v>0.5</c:v>
                </c:pt>
                <c:pt idx="25">
                  <c:v>0.52</c:v>
                </c:pt>
                <c:pt idx="26">
                  <c:v>0.54</c:v>
                </c:pt>
                <c:pt idx="27">
                  <c:v>0.56000000000000005</c:v>
                </c:pt>
                <c:pt idx="28">
                  <c:v>0.57999999999999996</c:v>
                </c:pt>
                <c:pt idx="29">
                  <c:v>0.6</c:v>
                </c:pt>
                <c:pt idx="30">
                  <c:v>0.62</c:v>
                </c:pt>
                <c:pt idx="31">
                  <c:v>0.64</c:v>
                </c:pt>
                <c:pt idx="32">
                  <c:v>0.66</c:v>
                </c:pt>
                <c:pt idx="33">
                  <c:v>0.68</c:v>
                </c:pt>
                <c:pt idx="34">
                  <c:v>0.7</c:v>
                </c:pt>
                <c:pt idx="35">
                  <c:v>0.72</c:v>
                </c:pt>
                <c:pt idx="36">
                  <c:v>0.74</c:v>
                </c:pt>
                <c:pt idx="37">
                  <c:v>0.76</c:v>
                </c:pt>
                <c:pt idx="38">
                  <c:v>0.78</c:v>
                </c:pt>
                <c:pt idx="39">
                  <c:v>0.8</c:v>
                </c:pt>
                <c:pt idx="40">
                  <c:v>0.82</c:v>
                </c:pt>
                <c:pt idx="41">
                  <c:v>0.84</c:v>
                </c:pt>
                <c:pt idx="42">
                  <c:v>0.86</c:v>
                </c:pt>
                <c:pt idx="43">
                  <c:v>0.88</c:v>
                </c:pt>
                <c:pt idx="44">
                  <c:v>0.9</c:v>
                </c:pt>
                <c:pt idx="45">
                  <c:v>0.92</c:v>
                </c:pt>
                <c:pt idx="46">
                  <c:v>0.94</c:v>
                </c:pt>
                <c:pt idx="47">
                  <c:v>0.96</c:v>
                </c:pt>
                <c:pt idx="48">
                  <c:v>0.98</c:v>
                </c:pt>
                <c:pt idx="49">
                  <c:v>1</c:v>
                </c:pt>
                <c:pt idx="50">
                  <c:v>1.02</c:v>
                </c:pt>
                <c:pt idx="51">
                  <c:v>1.04</c:v>
                </c:pt>
                <c:pt idx="52">
                  <c:v>1.06</c:v>
                </c:pt>
                <c:pt idx="53">
                  <c:v>1.08</c:v>
                </c:pt>
                <c:pt idx="54">
                  <c:v>1.1000000000000001</c:v>
                </c:pt>
                <c:pt idx="55">
                  <c:v>1.1200000000000001</c:v>
                </c:pt>
                <c:pt idx="56">
                  <c:v>1.1399999999999999</c:v>
                </c:pt>
                <c:pt idx="57">
                  <c:v>1.1599999999999999</c:v>
                </c:pt>
                <c:pt idx="58">
                  <c:v>1.18</c:v>
                </c:pt>
                <c:pt idx="59">
                  <c:v>1.2</c:v>
                </c:pt>
                <c:pt idx="60">
                  <c:v>1.22</c:v>
                </c:pt>
                <c:pt idx="61">
                  <c:v>1.24</c:v>
                </c:pt>
                <c:pt idx="62">
                  <c:v>1.26</c:v>
                </c:pt>
                <c:pt idx="63">
                  <c:v>1.28</c:v>
                </c:pt>
                <c:pt idx="64">
                  <c:v>1.3</c:v>
                </c:pt>
                <c:pt idx="65">
                  <c:v>1.32</c:v>
                </c:pt>
                <c:pt idx="66">
                  <c:v>1.34</c:v>
                </c:pt>
                <c:pt idx="67">
                  <c:v>1.36</c:v>
                </c:pt>
                <c:pt idx="68">
                  <c:v>1.38</c:v>
                </c:pt>
                <c:pt idx="69">
                  <c:v>1.4</c:v>
                </c:pt>
                <c:pt idx="70">
                  <c:v>1.42</c:v>
                </c:pt>
                <c:pt idx="71">
                  <c:v>1.44</c:v>
                </c:pt>
                <c:pt idx="72">
                  <c:v>1.46</c:v>
                </c:pt>
                <c:pt idx="73">
                  <c:v>1.48</c:v>
                </c:pt>
                <c:pt idx="74">
                  <c:v>1.5</c:v>
                </c:pt>
                <c:pt idx="75">
                  <c:v>1.52</c:v>
                </c:pt>
                <c:pt idx="76">
                  <c:v>1.54</c:v>
                </c:pt>
                <c:pt idx="77">
                  <c:v>1.56</c:v>
                </c:pt>
                <c:pt idx="78">
                  <c:v>1.58</c:v>
                </c:pt>
                <c:pt idx="79">
                  <c:v>1.6</c:v>
                </c:pt>
                <c:pt idx="80">
                  <c:v>1.62</c:v>
                </c:pt>
                <c:pt idx="81">
                  <c:v>1.64</c:v>
                </c:pt>
                <c:pt idx="82">
                  <c:v>1.66</c:v>
                </c:pt>
                <c:pt idx="83">
                  <c:v>1.68</c:v>
                </c:pt>
                <c:pt idx="84">
                  <c:v>1.7</c:v>
                </c:pt>
                <c:pt idx="85">
                  <c:v>1.72</c:v>
                </c:pt>
                <c:pt idx="86">
                  <c:v>1.74</c:v>
                </c:pt>
                <c:pt idx="87">
                  <c:v>1.76</c:v>
                </c:pt>
                <c:pt idx="88">
                  <c:v>1.78</c:v>
                </c:pt>
                <c:pt idx="89">
                  <c:v>1.8</c:v>
                </c:pt>
                <c:pt idx="90">
                  <c:v>1.82</c:v>
                </c:pt>
                <c:pt idx="91">
                  <c:v>1.84</c:v>
                </c:pt>
                <c:pt idx="92">
                  <c:v>1.86</c:v>
                </c:pt>
                <c:pt idx="93">
                  <c:v>1.88</c:v>
                </c:pt>
                <c:pt idx="94">
                  <c:v>1.9</c:v>
                </c:pt>
                <c:pt idx="95">
                  <c:v>1.92</c:v>
                </c:pt>
                <c:pt idx="96">
                  <c:v>1.94</c:v>
                </c:pt>
                <c:pt idx="97">
                  <c:v>1.96</c:v>
                </c:pt>
                <c:pt idx="98">
                  <c:v>1.98</c:v>
                </c:pt>
                <c:pt idx="99">
                  <c:v>2</c:v>
                </c:pt>
                <c:pt idx="100">
                  <c:v>2.02</c:v>
                </c:pt>
                <c:pt idx="101">
                  <c:v>2.04</c:v>
                </c:pt>
                <c:pt idx="102">
                  <c:v>2.06</c:v>
                </c:pt>
                <c:pt idx="103">
                  <c:v>2.08</c:v>
                </c:pt>
                <c:pt idx="104">
                  <c:v>2.1</c:v>
                </c:pt>
                <c:pt idx="105">
                  <c:v>2.12</c:v>
                </c:pt>
                <c:pt idx="106">
                  <c:v>2.14</c:v>
                </c:pt>
                <c:pt idx="107">
                  <c:v>2.16</c:v>
                </c:pt>
                <c:pt idx="108">
                  <c:v>2.1800000000000002</c:v>
                </c:pt>
                <c:pt idx="109">
                  <c:v>2.2000000000000002</c:v>
                </c:pt>
                <c:pt idx="110">
                  <c:v>2.2200000000000002</c:v>
                </c:pt>
                <c:pt idx="111">
                  <c:v>2.2400000000000002</c:v>
                </c:pt>
                <c:pt idx="112">
                  <c:v>2.2599999999999998</c:v>
                </c:pt>
                <c:pt idx="113">
                  <c:v>2.2799999999999998</c:v>
                </c:pt>
                <c:pt idx="114">
                  <c:v>2.2999999999999998</c:v>
                </c:pt>
                <c:pt idx="115">
                  <c:v>2.3199999999999998</c:v>
                </c:pt>
                <c:pt idx="116">
                  <c:v>2.34</c:v>
                </c:pt>
                <c:pt idx="117">
                  <c:v>2.36</c:v>
                </c:pt>
                <c:pt idx="118">
                  <c:v>2.38</c:v>
                </c:pt>
                <c:pt idx="119">
                  <c:v>2.4</c:v>
                </c:pt>
                <c:pt idx="120">
                  <c:v>2.42</c:v>
                </c:pt>
                <c:pt idx="121">
                  <c:v>2.44</c:v>
                </c:pt>
                <c:pt idx="122">
                  <c:v>2.46</c:v>
                </c:pt>
                <c:pt idx="123">
                  <c:v>2.48</c:v>
                </c:pt>
                <c:pt idx="124">
                  <c:v>2.5</c:v>
                </c:pt>
                <c:pt idx="125">
                  <c:v>2.52</c:v>
                </c:pt>
                <c:pt idx="126">
                  <c:v>2.54</c:v>
                </c:pt>
                <c:pt idx="127">
                  <c:v>2.56</c:v>
                </c:pt>
                <c:pt idx="128">
                  <c:v>2.58</c:v>
                </c:pt>
                <c:pt idx="129">
                  <c:v>2.6</c:v>
                </c:pt>
                <c:pt idx="130">
                  <c:v>2.62</c:v>
                </c:pt>
                <c:pt idx="131">
                  <c:v>2.64</c:v>
                </c:pt>
                <c:pt idx="132">
                  <c:v>2.66</c:v>
                </c:pt>
                <c:pt idx="133">
                  <c:v>2.68</c:v>
                </c:pt>
                <c:pt idx="134">
                  <c:v>2.7</c:v>
                </c:pt>
                <c:pt idx="135">
                  <c:v>2.72</c:v>
                </c:pt>
                <c:pt idx="136">
                  <c:v>2.74</c:v>
                </c:pt>
                <c:pt idx="137">
                  <c:v>2.76</c:v>
                </c:pt>
                <c:pt idx="138">
                  <c:v>2.78</c:v>
                </c:pt>
                <c:pt idx="139">
                  <c:v>2.8</c:v>
                </c:pt>
                <c:pt idx="140">
                  <c:v>2.82</c:v>
                </c:pt>
                <c:pt idx="141">
                  <c:v>2.84</c:v>
                </c:pt>
                <c:pt idx="142">
                  <c:v>2.86</c:v>
                </c:pt>
                <c:pt idx="143">
                  <c:v>2.88</c:v>
                </c:pt>
                <c:pt idx="144">
                  <c:v>2.9</c:v>
                </c:pt>
                <c:pt idx="145">
                  <c:v>2.92</c:v>
                </c:pt>
                <c:pt idx="146">
                  <c:v>2.94</c:v>
                </c:pt>
                <c:pt idx="147">
                  <c:v>2.96</c:v>
                </c:pt>
                <c:pt idx="148">
                  <c:v>2.98</c:v>
                </c:pt>
                <c:pt idx="149">
                  <c:v>3</c:v>
                </c:pt>
                <c:pt idx="150">
                  <c:v>3.02</c:v>
                </c:pt>
                <c:pt idx="151">
                  <c:v>3.04</c:v>
                </c:pt>
                <c:pt idx="152">
                  <c:v>3.06</c:v>
                </c:pt>
                <c:pt idx="153">
                  <c:v>3.08</c:v>
                </c:pt>
                <c:pt idx="154">
                  <c:v>3.1</c:v>
                </c:pt>
                <c:pt idx="155">
                  <c:v>3.12</c:v>
                </c:pt>
                <c:pt idx="156">
                  <c:v>3.14</c:v>
                </c:pt>
                <c:pt idx="157">
                  <c:v>3.16</c:v>
                </c:pt>
                <c:pt idx="158">
                  <c:v>3.18</c:v>
                </c:pt>
                <c:pt idx="159">
                  <c:v>3.2</c:v>
                </c:pt>
                <c:pt idx="160">
                  <c:v>3.22</c:v>
                </c:pt>
                <c:pt idx="161">
                  <c:v>3.24</c:v>
                </c:pt>
                <c:pt idx="162">
                  <c:v>3.26</c:v>
                </c:pt>
                <c:pt idx="163">
                  <c:v>3.28</c:v>
                </c:pt>
                <c:pt idx="164">
                  <c:v>3.3</c:v>
                </c:pt>
                <c:pt idx="165">
                  <c:v>3.32</c:v>
                </c:pt>
                <c:pt idx="166">
                  <c:v>3.34</c:v>
                </c:pt>
                <c:pt idx="167">
                  <c:v>3.36</c:v>
                </c:pt>
                <c:pt idx="168">
                  <c:v>3.38</c:v>
                </c:pt>
                <c:pt idx="169">
                  <c:v>3.4</c:v>
                </c:pt>
                <c:pt idx="170">
                  <c:v>3.42</c:v>
                </c:pt>
                <c:pt idx="171">
                  <c:v>3.44</c:v>
                </c:pt>
                <c:pt idx="172">
                  <c:v>3.46</c:v>
                </c:pt>
                <c:pt idx="173">
                  <c:v>3.48</c:v>
                </c:pt>
                <c:pt idx="174">
                  <c:v>3.5</c:v>
                </c:pt>
                <c:pt idx="175">
                  <c:v>3.52</c:v>
                </c:pt>
                <c:pt idx="176">
                  <c:v>3.54</c:v>
                </c:pt>
                <c:pt idx="177">
                  <c:v>3.56</c:v>
                </c:pt>
                <c:pt idx="178">
                  <c:v>3.58</c:v>
                </c:pt>
                <c:pt idx="179">
                  <c:v>3.6</c:v>
                </c:pt>
                <c:pt idx="180">
                  <c:v>3.62</c:v>
                </c:pt>
                <c:pt idx="181">
                  <c:v>3.64</c:v>
                </c:pt>
                <c:pt idx="182">
                  <c:v>3.66</c:v>
                </c:pt>
                <c:pt idx="183">
                  <c:v>3.68</c:v>
                </c:pt>
                <c:pt idx="184">
                  <c:v>3.7</c:v>
                </c:pt>
                <c:pt idx="185">
                  <c:v>3.72</c:v>
                </c:pt>
                <c:pt idx="186">
                  <c:v>3.74</c:v>
                </c:pt>
                <c:pt idx="187">
                  <c:v>3.76</c:v>
                </c:pt>
                <c:pt idx="188">
                  <c:v>3.78</c:v>
                </c:pt>
                <c:pt idx="189">
                  <c:v>3.8</c:v>
                </c:pt>
                <c:pt idx="190">
                  <c:v>3.82</c:v>
                </c:pt>
                <c:pt idx="191">
                  <c:v>3.84</c:v>
                </c:pt>
                <c:pt idx="192">
                  <c:v>3.86</c:v>
                </c:pt>
                <c:pt idx="193">
                  <c:v>3.88</c:v>
                </c:pt>
                <c:pt idx="194">
                  <c:v>3.9</c:v>
                </c:pt>
                <c:pt idx="195">
                  <c:v>3.92</c:v>
                </c:pt>
                <c:pt idx="196">
                  <c:v>3.94</c:v>
                </c:pt>
                <c:pt idx="197">
                  <c:v>3.96</c:v>
                </c:pt>
                <c:pt idx="198">
                  <c:v>3.98</c:v>
                </c:pt>
                <c:pt idx="199">
                  <c:v>4</c:v>
                </c:pt>
              </c:numCache>
            </c:numRef>
          </c:xVal>
          <c:yVal>
            <c:numRef>
              <c:f>Scattering!$B$2:$B$201</c:f>
              <c:numCache>
                <c:formatCode>General</c:formatCode>
                <c:ptCount val="200"/>
                <c:pt idx="0">
                  <c:v>176.5686</c:v>
                </c:pt>
                <c:pt idx="1">
                  <c:v>1053.0740000000001</c:v>
                </c:pt>
                <c:pt idx="2">
                  <c:v>1250.607</c:v>
                </c:pt>
                <c:pt idx="3">
                  <c:v>1728.5329999999999</c:v>
                </c:pt>
                <c:pt idx="4">
                  <c:v>3201.6590000000001</c:v>
                </c:pt>
                <c:pt idx="5">
                  <c:v>4423.018</c:v>
                </c:pt>
                <c:pt idx="6">
                  <c:v>5827.0739999999996</c:v>
                </c:pt>
                <c:pt idx="7">
                  <c:v>7393.0770000000002</c:v>
                </c:pt>
                <c:pt idx="8">
                  <c:v>9120.6980000000003</c:v>
                </c:pt>
                <c:pt idx="9">
                  <c:v>10983.06</c:v>
                </c:pt>
                <c:pt idx="10">
                  <c:v>13013.06</c:v>
                </c:pt>
                <c:pt idx="11">
                  <c:v>15165.37</c:v>
                </c:pt>
                <c:pt idx="12">
                  <c:v>17431.580000000002</c:v>
                </c:pt>
                <c:pt idx="13">
                  <c:v>19850.2</c:v>
                </c:pt>
                <c:pt idx="14">
                  <c:v>22411.56</c:v>
                </c:pt>
                <c:pt idx="15">
                  <c:v>25061.53</c:v>
                </c:pt>
                <c:pt idx="16">
                  <c:v>27815.39</c:v>
                </c:pt>
                <c:pt idx="17">
                  <c:v>30697.3</c:v>
                </c:pt>
                <c:pt idx="18">
                  <c:v>33713.269999999997</c:v>
                </c:pt>
                <c:pt idx="19">
                  <c:v>36836.699999999997</c:v>
                </c:pt>
                <c:pt idx="20">
                  <c:v>39959.51</c:v>
                </c:pt>
                <c:pt idx="21">
                  <c:v>43258.97</c:v>
                </c:pt>
                <c:pt idx="22">
                  <c:v>46620.04</c:v>
                </c:pt>
                <c:pt idx="23">
                  <c:v>50113.16</c:v>
                </c:pt>
                <c:pt idx="24">
                  <c:v>53714.52</c:v>
                </c:pt>
                <c:pt idx="25">
                  <c:v>57353.91</c:v>
                </c:pt>
                <c:pt idx="26">
                  <c:v>61018.15</c:v>
                </c:pt>
                <c:pt idx="27">
                  <c:v>64693.07</c:v>
                </c:pt>
                <c:pt idx="28">
                  <c:v>68527.88</c:v>
                </c:pt>
                <c:pt idx="29">
                  <c:v>72446.91</c:v>
                </c:pt>
                <c:pt idx="30">
                  <c:v>76431.63</c:v>
                </c:pt>
                <c:pt idx="31">
                  <c:v>80501.52</c:v>
                </c:pt>
                <c:pt idx="32">
                  <c:v>84598.77</c:v>
                </c:pt>
                <c:pt idx="33">
                  <c:v>88648.85</c:v>
                </c:pt>
                <c:pt idx="34">
                  <c:v>92698.73</c:v>
                </c:pt>
                <c:pt idx="35">
                  <c:v>96770.99</c:v>
                </c:pt>
                <c:pt idx="36">
                  <c:v>100918.6</c:v>
                </c:pt>
                <c:pt idx="37">
                  <c:v>105164.6</c:v>
                </c:pt>
                <c:pt idx="38">
                  <c:v>109473.60000000001</c:v>
                </c:pt>
                <c:pt idx="39">
                  <c:v>113809.1</c:v>
                </c:pt>
                <c:pt idx="40">
                  <c:v>118003.3</c:v>
                </c:pt>
                <c:pt idx="41">
                  <c:v>122130.6</c:v>
                </c:pt>
                <c:pt idx="42">
                  <c:v>126178.6</c:v>
                </c:pt>
                <c:pt idx="43">
                  <c:v>130283.5</c:v>
                </c:pt>
                <c:pt idx="44">
                  <c:v>134294</c:v>
                </c:pt>
                <c:pt idx="45">
                  <c:v>138363</c:v>
                </c:pt>
                <c:pt idx="46">
                  <c:v>142398</c:v>
                </c:pt>
                <c:pt idx="47">
                  <c:v>146511.79999999999</c:v>
                </c:pt>
                <c:pt idx="48">
                  <c:v>150522.4</c:v>
                </c:pt>
                <c:pt idx="49">
                  <c:v>154337.79999999999</c:v>
                </c:pt>
                <c:pt idx="50">
                  <c:v>157961</c:v>
                </c:pt>
                <c:pt idx="51">
                  <c:v>161279.79999999999</c:v>
                </c:pt>
                <c:pt idx="52">
                  <c:v>164633.60000000001</c:v>
                </c:pt>
                <c:pt idx="53">
                  <c:v>167929.7</c:v>
                </c:pt>
                <c:pt idx="54">
                  <c:v>171201.6</c:v>
                </c:pt>
                <c:pt idx="55">
                  <c:v>174420.5</c:v>
                </c:pt>
                <c:pt idx="56">
                  <c:v>177614.8</c:v>
                </c:pt>
                <c:pt idx="57">
                  <c:v>180574.1</c:v>
                </c:pt>
                <c:pt idx="58">
                  <c:v>183289</c:v>
                </c:pt>
                <c:pt idx="59">
                  <c:v>185607.5</c:v>
                </c:pt>
                <c:pt idx="60">
                  <c:v>187761.4</c:v>
                </c:pt>
                <c:pt idx="61">
                  <c:v>189754</c:v>
                </c:pt>
                <c:pt idx="62">
                  <c:v>191627.8</c:v>
                </c:pt>
                <c:pt idx="63">
                  <c:v>193333.5</c:v>
                </c:pt>
                <c:pt idx="64">
                  <c:v>194954.2</c:v>
                </c:pt>
                <c:pt idx="65">
                  <c:v>196372.5</c:v>
                </c:pt>
                <c:pt idx="66">
                  <c:v>197833.7</c:v>
                </c:pt>
                <c:pt idx="67">
                  <c:v>199019.8</c:v>
                </c:pt>
                <c:pt idx="68">
                  <c:v>199864</c:v>
                </c:pt>
                <c:pt idx="69">
                  <c:v>200556.1</c:v>
                </c:pt>
                <c:pt idx="70">
                  <c:v>200920.1</c:v>
                </c:pt>
                <c:pt idx="71">
                  <c:v>201048.5</c:v>
                </c:pt>
                <c:pt idx="72">
                  <c:v>201058.8</c:v>
                </c:pt>
                <c:pt idx="73">
                  <c:v>200891</c:v>
                </c:pt>
                <c:pt idx="74">
                  <c:v>200622.4</c:v>
                </c:pt>
                <c:pt idx="75">
                  <c:v>200245.3</c:v>
                </c:pt>
                <c:pt idx="76">
                  <c:v>199737.4</c:v>
                </c:pt>
                <c:pt idx="77">
                  <c:v>199085.8</c:v>
                </c:pt>
                <c:pt idx="78">
                  <c:v>198202.7</c:v>
                </c:pt>
                <c:pt idx="79">
                  <c:v>197140.9</c:v>
                </c:pt>
                <c:pt idx="80">
                  <c:v>195831.2</c:v>
                </c:pt>
                <c:pt idx="81">
                  <c:v>194355.6</c:v>
                </c:pt>
                <c:pt idx="82">
                  <c:v>192689.3</c:v>
                </c:pt>
                <c:pt idx="83">
                  <c:v>190878</c:v>
                </c:pt>
                <c:pt idx="84">
                  <c:v>188947.9</c:v>
                </c:pt>
                <c:pt idx="85">
                  <c:v>186711.3</c:v>
                </c:pt>
                <c:pt idx="86">
                  <c:v>184632.7</c:v>
                </c:pt>
                <c:pt idx="87">
                  <c:v>182130.6</c:v>
                </c:pt>
                <c:pt idx="88">
                  <c:v>179759.8</c:v>
                </c:pt>
                <c:pt idx="89">
                  <c:v>177141.7</c:v>
                </c:pt>
                <c:pt idx="90">
                  <c:v>174350.5</c:v>
                </c:pt>
                <c:pt idx="91">
                  <c:v>171529.3</c:v>
                </c:pt>
                <c:pt idx="92">
                  <c:v>168800.8</c:v>
                </c:pt>
                <c:pt idx="93">
                  <c:v>165703.79999999999</c:v>
                </c:pt>
                <c:pt idx="94">
                  <c:v>162557.70000000001</c:v>
                </c:pt>
                <c:pt idx="95">
                  <c:v>158928.5</c:v>
                </c:pt>
                <c:pt idx="96">
                  <c:v>155726.20000000001</c:v>
                </c:pt>
                <c:pt idx="97">
                  <c:v>152005.4</c:v>
                </c:pt>
                <c:pt idx="98">
                  <c:v>148749.5</c:v>
                </c:pt>
                <c:pt idx="99">
                  <c:v>144495.29999999999</c:v>
                </c:pt>
                <c:pt idx="100">
                  <c:v>141077.20000000001</c:v>
                </c:pt>
                <c:pt idx="101">
                  <c:v>136531.1</c:v>
                </c:pt>
                <c:pt idx="102">
                  <c:v>133019.70000000001</c:v>
                </c:pt>
                <c:pt idx="103">
                  <c:v>128632.5</c:v>
                </c:pt>
                <c:pt idx="104">
                  <c:v>123960.7</c:v>
                </c:pt>
                <c:pt idx="105">
                  <c:v>120479.5</c:v>
                </c:pt>
                <c:pt idx="106">
                  <c:v>115336.6</c:v>
                </c:pt>
                <c:pt idx="107">
                  <c:v>112917</c:v>
                </c:pt>
                <c:pt idx="108">
                  <c:v>108101.5</c:v>
                </c:pt>
                <c:pt idx="109">
                  <c:v>99163.8</c:v>
                </c:pt>
                <c:pt idx="110">
                  <c:v>89562.8</c:v>
                </c:pt>
                <c:pt idx="111">
                  <c:v>9359.0540000000001</c:v>
                </c:pt>
                <c:pt idx="112">
                  <c:v>105486.6</c:v>
                </c:pt>
                <c:pt idx="113">
                  <c:v>98422.45</c:v>
                </c:pt>
                <c:pt idx="114">
                  <c:v>90963.93</c:v>
                </c:pt>
                <c:pt idx="115">
                  <c:v>86144.95</c:v>
                </c:pt>
                <c:pt idx="116">
                  <c:v>82295.61</c:v>
                </c:pt>
                <c:pt idx="117">
                  <c:v>77818.59</c:v>
                </c:pt>
                <c:pt idx="118">
                  <c:v>73809.289999999994</c:v>
                </c:pt>
                <c:pt idx="119">
                  <c:v>69460.39</c:v>
                </c:pt>
                <c:pt idx="120">
                  <c:v>64925.77</c:v>
                </c:pt>
                <c:pt idx="121">
                  <c:v>60801.1</c:v>
                </c:pt>
                <c:pt idx="122">
                  <c:v>57499.96</c:v>
                </c:pt>
                <c:pt idx="123">
                  <c:v>53359.01</c:v>
                </c:pt>
                <c:pt idx="124">
                  <c:v>49465.35</c:v>
                </c:pt>
                <c:pt idx="125">
                  <c:v>45613.21</c:v>
                </c:pt>
                <c:pt idx="126">
                  <c:v>41941.22</c:v>
                </c:pt>
                <c:pt idx="127">
                  <c:v>38696.620000000003</c:v>
                </c:pt>
                <c:pt idx="128">
                  <c:v>35334.11</c:v>
                </c:pt>
                <c:pt idx="129">
                  <c:v>32137.96</c:v>
                </c:pt>
                <c:pt idx="130">
                  <c:v>29156.71</c:v>
                </c:pt>
                <c:pt idx="131">
                  <c:v>26165.94</c:v>
                </c:pt>
                <c:pt idx="132">
                  <c:v>23558.080000000002</c:v>
                </c:pt>
                <c:pt idx="133">
                  <c:v>21176.22</c:v>
                </c:pt>
                <c:pt idx="134">
                  <c:v>19018.53</c:v>
                </c:pt>
                <c:pt idx="135">
                  <c:v>17125.91</c:v>
                </c:pt>
                <c:pt idx="136">
                  <c:v>15573.98</c:v>
                </c:pt>
                <c:pt idx="137">
                  <c:v>14402.6</c:v>
                </c:pt>
                <c:pt idx="138">
                  <c:v>13641.39</c:v>
                </c:pt>
                <c:pt idx="139">
                  <c:v>13255.54</c:v>
                </c:pt>
                <c:pt idx="140">
                  <c:v>13248.04</c:v>
                </c:pt>
                <c:pt idx="141">
                  <c:v>13587.28</c:v>
                </c:pt>
                <c:pt idx="142">
                  <c:v>14183.66</c:v>
                </c:pt>
                <c:pt idx="143">
                  <c:v>14884.15</c:v>
                </c:pt>
                <c:pt idx="144">
                  <c:v>15714.85</c:v>
                </c:pt>
                <c:pt idx="145">
                  <c:v>16537.669999999998</c:v>
                </c:pt>
                <c:pt idx="146">
                  <c:v>17427.38</c:v>
                </c:pt>
                <c:pt idx="147">
                  <c:v>18193.310000000001</c:v>
                </c:pt>
                <c:pt idx="148">
                  <c:v>19002.3</c:v>
                </c:pt>
                <c:pt idx="149">
                  <c:v>19665.97</c:v>
                </c:pt>
                <c:pt idx="150">
                  <c:v>20321.71</c:v>
                </c:pt>
                <c:pt idx="151">
                  <c:v>20771.97</c:v>
                </c:pt>
                <c:pt idx="152">
                  <c:v>21298.74</c:v>
                </c:pt>
                <c:pt idx="153">
                  <c:v>21400.89</c:v>
                </c:pt>
                <c:pt idx="154">
                  <c:v>21938.17</c:v>
                </c:pt>
                <c:pt idx="155">
                  <c:v>21982.720000000001</c:v>
                </c:pt>
                <c:pt idx="156">
                  <c:v>21935.14</c:v>
                </c:pt>
                <c:pt idx="157">
                  <c:v>21807.29</c:v>
                </c:pt>
                <c:pt idx="158">
                  <c:v>21398.12</c:v>
                </c:pt>
                <c:pt idx="159">
                  <c:v>21056.14</c:v>
                </c:pt>
                <c:pt idx="160">
                  <c:v>20412.849999999999</c:v>
                </c:pt>
                <c:pt idx="161">
                  <c:v>20310.52</c:v>
                </c:pt>
                <c:pt idx="162">
                  <c:v>17842.03</c:v>
                </c:pt>
                <c:pt idx="163">
                  <c:v>14794.17</c:v>
                </c:pt>
                <c:pt idx="164">
                  <c:v>6876.5240000000003</c:v>
                </c:pt>
                <c:pt idx="165">
                  <c:v>36006.720000000001</c:v>
                </c:pt>
                <c:pt idx="166">
                  <c:v>24390.959999999999</c:v>
                </c:pt>
                <c:pt idx="167">
                  <c:v>22330.32</c:v>
                </c:pt>
                <c:pt idx="168">
                  <c:v>20699.25</c:v>
                </c:pt>
                <c:pt idx="169">
                  <c:v>18968.16</c:v>
                </c:pt>
                <c:pt idx="170">
                  <c:v>17913.919999999998</c:v>
                </c:pt>
                <c:pt idx="171">
                  <c:v>16649.57</c:v>
                </c:pt>
                <c:pt idx="172">
                  <c:v>15520.25</c:v>
                </c:pt>
                <c:pt idx="173">
                  <c:v>14460.41</c:v>
                </c:pt>
                <c:pt idx="174">
                  <c:v>13480.45</c:v>
                </c:pt>
                <c:pt idx="175">
                  <c:v>12552.17</c:v>
                </c:pt>
                <c:pt idx="176">
                  <c:v>11473.18</c:v>
                </c:pt>
                <c:pt idx="177">
                  <c:v>10568.81</c:v>
                </c:pt>
                <c:pt idx="178">
                  <c:v>9480.6659999999993</c:v>
                </c:pt>
                <c:pt idx="179">
                  <c:v>8592.7860000000001</c:v>
                </c:pt>
                <c:pt idx="180">
                  <c:v>7500.0450000000001</c:v>
                </c:pt>
                <c:pt idx="181">
                  <c:v>6679.6490000000003</c:v>
                </c:pt>
                <c:pt idx="182">
                  <c:v>5938.4870000000001</c:v>
                </c:pt>
                <c:pt idx="183">
                  <c:v>5297.1890000000003</c:v>
                </c:pt>
                <c:pt idx="184">
                  <c:v>4780.9589999999998</c:v>
                </c:pt>
                <c:pt idx="185">
                  <c:v>4412.4250000000002</c:v>
                </c:pt>
                <c:pt idx="186">
                  <c:v>4206.4889999999996</c:v>
                </c:pt>
                <c:pt idx="187">
                  <c:v>4175.165</c:v>
                </c:pt>
                <c:pt idx="188">
                  <c:v>4285.893</c:v>
                </c:pt>
                <c:pt idx="189">
                  <c:v>4499.076</c:v>
                </c:pt>
                <c:pt idx="190">
                  <c:v>4791.1499999999996</c:v>
                </c:pt>
                <c:pt idx="191">
                  <c:v>5149.4129999999996</c:v>
                </c:pt>
                <c:pt idx="192">
                  <c:v>5629.3729999999996</c:v>
                </c:pt>
                <c:pt idx="193">
                  <c:v>5572.1869999999999</c:v>
                </c:pt>
                <c:pt idx="194">
                  <c:v>5980.893</c:v>
                </c:pt>
                <c:pt idx="195">
                  <c:v>6274.4059999999999</c:v>
                </c:pt>
                <c:pt idx="196">
                  <c:v>6527.8019999999997</c:v>
                </c:pt>
                <c:pt idx="197">
                  <c:v>6708.924</c:v>
                </c:pt>
                <c:pt idx="198">
                  <c:v>6847.2820000000002</c:v>
                </c:pt>
                <c:pt idx="199">
                  <c:v>6924.7669999999998</c:v>
                </c:pt>
              </c:numCache>
            </c:numRef>
          </c:yVal>
          <c:smooth val="0"/>
          <c:extLst>
            <c:ext xmlns:c16="http://schemas.microsoft.com/office/drawing/2014/chart" uri="{C3380CC4-5D6E-409C-BE32-E72D297353CC}">
              <c16:uniqueId val="{00000000-E6E7-4F9C-8EE9-4FAFFCF3196C}"/>
            </c:ext>
          </c:extLst>
        </c:ser>
        <c:ser>
          <c:idx val="1"/>
          <c:order val="1"/>
          <c:tx>
            <c:strRef>
              <c:f>Scattering!$E$1</c:f>
              <c:strCache>
                <c:ptCount val="1"/>
                <c:pt idx="0">
                  <c:v>Cylinder</c:v>
                </c:pt>
              </c:strCache>
            </c:strRef>
          </c:tx>
          <c:spPr>
            <a:ln w="19050" cap="rnd">
              <a:solidFill>
                <a:schemeClr val="accent2"/>
              </a:solidFill>
              <a:round/>
            </a:ln>
            <a:effectLst/>
          </c:spPr>
          <c:marker>
            <c:symbol val="none"/>
          </c:marker>
          <c:xVal>
            <c:numRef>
              <c:f>Scattering!$A$2:$A$201</c:f>
              <c:numCache>
                <c:formatCode>General</c:formatCode>
                <c:ptCount val="200"/>
                <c:pt idx="0">
                  <c:v>0.02</c:v>
                </c:pt>
                <c:pt idx="1">
                  <c:v>0.04</c:v>
                </c:pt>
                <c:pt idx="2">
                  <c:v>0.06</c:v>
                </c:pt>
                <c:pt idx="3">
                  <c:v>0.08</c:v>
                </c:pt>
                <c:pt idx="4">
                  <c:v>0.1</c:v>
                </c:pt>
                <c:pt idx="5">
                  <c:v>0.12</c:v>
                </c:pt>
                <c:pt idx="6">
                  <c:v>0.14000000000000001</c:v>
                </c:pt>
                <c:pt idx="7">
                  <c:v>0.16</c:v>
                </c:pt>
                <c:pt idx="8">
                  <c:v>0.18</c:v>
                </c:pt>
                <c:pt idx="9">
                  <c:v>0.2</c:v>
                </c:pt>
                <c:pt idx="10">
                  <c:v>0.22</c:v>
                </c:pt>
                <c:pt idx="11">
                  <c:v>0.24</c:v>
                </c:pt>
                <c:pt idx="12">
                  <c:v>0.26</c:v>
                </c:pt>
                <c:pt idx="13">
                  <c:v>0.28000000000000003</c:v>
                </c:pt>
                <c:pt idx="14">
                  <c:v>0.3</c:v>
                </c:pt>
                <c:pt idx="15">
                  <c:v>0.32</c:v>
                </c:pt>
                <c:pt idx="16">
                  <c:v>0.34</c:v>
                </c:pt>
                <c:pt idx="17">
                  <c:v>0.36</c:v>
                </c:pt>
                <c:pt idx="18">
                  <c:v>0.38</c:v>
                </c:pt>
                <c:pt idx="19">
                  <c:v>0.4</c:v>
                </c:pt>
                <c:pt idx="20">
                  <c:v>0.42</c:v>
                </c:pt>
                <c:pt idx="21">
                  <c:v>0.44</c:v>
                </c:pt>
                <c:pt idx="22">
                  <c:v>0.46</c:v>
                </c:pt>
                <c:pt idx="23">
                  <c:v>0.48</c:v>
                </c:pt>
                <c:pt idx="24">
                  <c:v>0.5</c:v>
                </c:pt>
                <c:pt idx="25">
                  <c:v>0.52</c:v>
                </c:pt>
                <c:pt idx="26">
                  <c:v>0.54</c:v>
                </c:pt>
                <c:pt idx="27">
                  <c:v>0.56000000000000005</c:v>
                </c:pt>
                <c:pt idx="28">
                  <c:v>0.57999999999999996</c:v>
                </c:pt>
                <c:pt idx="29">
                  <c:v>0.6</c:v>
                </c:pt>
                <c:pt idx="30">
                  <c:v>0.62</c:v>
                </c:pt>
                <c:pt idx="31">
                  <c:v>0.64</c:v>
                </c:pt>
                <c:pt idx="32">
                  <c:v>0.66</c:v>
                </c:pt>
                <c:pt idx="33">
                  <c:v>0.68</c:v>
                </c:pt>
                <c:pt idx="34">
                  <c:v>0.7</c:v>
                </c:pt>
                <c:pt idx="35">
                  <c:v>0.72</c:v>
                </c:pt>
                <c:pt idx="36">
                  <c:v>0.74</c:v>
                </c:pt>
                <c:pt idx="37">
                  <c:v>0.76</c:v>
                </c:pt>
                <c:pt idx="38">
                  <c:v>0.78</c:v>
                </c:pt>
                <c:pt idx="39">
                  <c:v>0.8</c:v>
                </c:pt>
                <c:pt idx="40">
                  <c:v>0.82</c:v>
                </c:pt>
                <c:pt idx="41">
                  <c:v>0.84</c:v>
                </c:pt>
                <c:pt idx="42">
                  <c:v>0.86</c:v>
                </c:pt>
                <c:pt idx="43">
                  <c:v>0.88</c:v>
                </c:pt>
                <c:pt idx="44">
                  <c:v>0.9</c:v>
                </c:pt>
                <c:pt idx="45">
                  <c:v>0.92</c:v>
                </c:pt>
                <c:pt idx="46">
                  <c:v>0.94</c:v>
                </c:pt>
                <c:pt idx="47">
                  <c:v>0.96</c:v>
                </c:pt>
                <c:pt idx="48">
                  <c:v>0.98</c:v>
                </c:pt>
                <c:pt idx="49">
                  <c:v>1</c:v>
                </c:pt>
                <c:pt idx="50">
                  <c:v>1.02</c:v>
                </c:pt>
                <c:pt idx="51">
                  <c:v>1.04</c:v>
                </c:pt>
                <c:pt idx="52">
                  <c:v>1.06</c:v>
                </c:pt>
                <c:pt idx="53">
                  <c:v>1.08</c:v>
                </c:pt>
                <c:pt idx="54">
                  <c:v>1.1000000000000001</c:v>
                </c:pt>
                <c:pt idx="55">
                  <c:v>1.1200000000000001</c:v>
                </c:pt>
                <c:pt idx="56">
                  <c:v>1.1399999999999999</c:v>
                </c:pt>
                <c:pt idx="57">
                  <c:v>1.1599999999999999</c:v>
                </c:pt>
                <c:pt idx="58">
                  <c:v>1.18</c:v>
                </c:pt>
                <c:pt idx="59">
                  <c:v>1.2</c:v>
                </c:pt>
                <c:pt idx="60">
                  <c:v>1.22</c:v>
                </c:pt>
                <c:pt idx="61">
                  <c:v>1.24</c:v>
                </c:pt>
                <c:pt idx="62">
                  <c:v>1.26</c:v>
                </c:pt>
                <c:pt idx="63">
                  <c:v>1.28</c:v>
                </c:pt>
                <c:pt idx="64">
                  <c:v>1.3</c:v>
                </c:pt>
                <c:pt idx="65">
                  <c:v>1.32</c:v>
                </c:pt>
                <c:pt idx="66">
                  <c:v>1.34</c:v>
                </c:pt>
                <c:pt idx="67">
                  <c:v>1.36</c:v>
                </c:pt>
                <c:pt idx="68">
                  <c:v>1.38</c:v>
                </c:pt>
                <c:pt idx="69">
                  <c:v>1.4</c:v>
                </c:pt>
                <c:pt idx="70">
                  <c:v>1.42</c:v>
                </c:pt>
                <c:pt idx="71">
                  <c:v>1.44</c:v>
                </c:pt>
                <c:pt idx="72">
                  <c:v>1.46</c:v>
                </c:pt>
                <c:pt idx="73">
                  <c:v>1.48</c:v>
                </c:pt>
                <c:pt idx="74">
                  <c:v>1.5</c:v>
                </c:pt>
                <c:pt idx="75">
                  <c:v>1.52</c:v>
                </c:pt>
                <c:pt idx="76">
                  <c:v>1.54</c:v>
                </c:pt>
                <c:pt idx="77">
                  <c:v>1.56</c:v>
                </c:pt>
                <c:pt idx="78">
                  <c:v>1.58</c:v>
                </c:pt>
                <c:pt idx="79">
                  <c:v>1.6</c:v>
                </c:pt>
                <c:pt idx="80">
                  <c:v>1.62</c:v>
                </c:pt>
                <c:pt idx="81">
                  <c:v>1.64</c:v>
                </c:pt>
                <c:pt idx="82">
                  <c:v>1.66</c:v>
                </c:pt>
                <c:pt idx="83">
                  <c:v>1.68</c:v>
                </c:pt>
                <c:pt idx="84">
                  <c:v>1.7</c:v>
                </c:pt>
                <c:pt idx="85">
                  <c:v>1.72</c:v>
                </c:pt>
                <c:pt idx="86">
                  <c:v>1.74</c:v>
                </c:pt>
                <c:pt idx="87">
                  <c:v>1.76</c:v>
                </c:pt>
                <c:pt idx="88">
                  <c:v>1.78</c:v>
                </c:pt>
                <c:pt idx="89">
                  <c:v>1.8</c:v>
                </c:pt>
                <c:pt idx="90">
                  <c:v>1.82</c:v>
                </c:pt>
                <c:pt idx="91">
                  <c:v>1.84</c:v>
                </c:pt>
                <c:pt idx="92">
                  <c:v>1.86</c:v>
                </c:pt>
                <c:pt idx="93">
                  <c:v>1.88</c:v>
                </c:pt>
                <c:pt idx="94">
                  <c:v>1.9</c:v>
                </c:pt>
                <c:pt idx="95">
                  <c:v>1.92</c:v>
                </c:pt>
                <c:pt idx="96">
                  <c:v>1.94</c:v>
                </c:pt>
                <c:pt idx="97">
                  <c:v>1.96</c:v>
                </c:pt>
                <c:pt idx="98">
                  <c:v>1.98</c:v>
                </c:pt>
                <c:pt idx="99">
                  <c:v>2</c:v>
                </c:pt>
                <c:pt idx="100">
                  <c:v>2.02</c:v>
                </c:pt>
                <c:pt idx="101">
                  <c:v>2.04</c:v>
                </c:pt>
                <c:pt idx="102">
                  <c:v>2.06</c:v>
                </c:pt>
                <c:pt idx="103">
                  <c:v>2.08</c:v>
                </c:pt>
                <c:pt idx="104">
                  <c:v>2.1</c:v>
                </c:pt>
                <c:pt idx="105">
                  <c:v>2.12</c:v>
                </c:pt>
                <c:pt idx="106">
                  <c:v>2.14</c:v>
                </c:pt>
                <c:pt idx="107">
                  <c:v>2.16</c:v>
                </c:pt>
                <c:pt idx="108">
                  <c:v>2.1800000000000002</c:v>
                </c:pt>
                <c:pt idx="109">
                  <c:v>2.2000000000000002</c:v>
                </c:pt>
                <c:pt idx="110">
                  <c:v>2.2200000000000002</c:v>
                </c:pt>
                <c:pt idx="111">
                  <c:v>2.2400000000000002</c:v>
                </c:pt>
                <c:pt idx="112">
                  <c:v>2.2599999999999998</c:v>
                </c:pt>
                <c:pt idx="113">
                  <c:v>2.2799999999999998</c:v>
                </c:pt>
                <c:pt idx="114">
                  <c:v>2.2999999999999998</c:v>
                </c:pt>
                <c:pt idx="115">
                  <c:v>2.3199999999999998</c:v>
                </c:pt>
                <c:pt idx="116">
                  <c:v>2.34</c:v>
                </c:pt>
                <c:pt idx="117">
                  <c:v>2.36</c:v>
                </c:pt>
                <c:pt idx="118">
                  <c:v>2.38</c:v>
                </c:pt>
                <c:pt idx="119">
                  <c:v>2.4</c:v>
                </c:pt>
                <c:pt idx="120">
                  <c:v>2.42</c:v>
                </c:pt>
                <c:pt idx="121">
                  <c:v>2.44</c:v>
                </c:pt>
                <c:pt idx="122">
                  <c:v>2.46</c:v>
                </c:pt>
                <c:pt idx="123">
                  <c:v>2.48</c:v>
                </c:pt>
                <c:pt idx="124">
                  <c:v>2.5</c:v>
                </c:pt>
                <c:pt idx="125">
                  <c:v>2.52</c:v>
                </c:pt>
                <c:pt idx="126">
                  <c:v>2.54</c:v>
                </c:pt>
                <c:pt idx="127">
                  <c:v>2.56</c:v>
                </c:pt>
                <c:pt idx="128">
                  <c:v>2.58</c:v>
                </c:pt>
                <c:pt idx="129">
                  <c:v>2.6</c:v>
                </c:pt>
                <c:pt idx="130">
                  <c:v>2.62</c:v>
                </c:pt>
                <c:pt idx="131">
                  <c:v>2.64</c:v>
                </c:pt>
                <c:pt idx="132">
                  <c:v>2.66</c:v>
                </c:pt>
                <c:pt idx="133">
                  <c:v>2.68</c:v>
                </c:pt>
                <c:pt idx="134">
                  <c:v>2.7</c:v>
                </c:pt>
                <c:pt idx="135">
                  <c:v>2.72</c:v>
                </c:pt>
                <c:pt idx="136">
                  <c:v>2.74</c:v>
                </c:pt>
                <c:pt idx="137">
                  <c:v>2.76</c:v>
                </c:pt>
                <c:pt idx="138">
                  <c:v>2.78</c:v>
                </c:pt>
                <c:pt idx="139">
                  <c:v>2.8</c:v>
                </c:pt>
                <c:pt idx="140">
                  <c:v>2.82</c:v>
                </c:pt>
                <c:pt idx="141">
                  <c:v>2.84</c:v>
                </c:pt>
                <c:pt idx="142">
                  <c:v>2.86</c:v>
                </c:pt>
                <c:pt idx="143">
                  <c:v>2.88</c:v>
                </c:pt>
                <c:pt idx="144">
                  <c:v>2.9</c:v>
                </c:pt>
                <c:pt idx="145">
                  <c:v>2.92</c:v>
                </c:pt>
                <c:pt idx="146">
                  <c:v>2.94</c:v>
                </c:pt>
                <c:pt idx="147">
                  <c:v>2.96</c:v>
                </c:pt>
                <c:pt idx="148">
                  <c:v>2.98</c:v>
                </c:pt>
                <c:pt idx="149">
                  <c:v>3</c:v>
                </c:pt>
                <c:pt idx="150">
                  <c:v>3.02</c:v>
                </c:pt>
                <c:pt idx="151">
                  <c:v>3.04</c:v>
                </c:pt>
                <c:pt idx="152">
                  <c:v>3.06</c:v>
                </c:pt>
                <c:pt idx="153">
                  <c:v>3.08</c:v>
                </c:pt>
                <c:pt idx="154">
                  <c:v>3.1</c:v>
                </c:pt>
                <c:pt idx="155">
                  <c:v>3.12</c:v>
                </c:pt>
                <c:pt idx="156">
                  <c:v>3.14</c:v>
                </c:pt>
                <c:pt idx="157">
                  <c:v>3.16</c:v>
                </c:pt>
                <c:pt idx="158">
                  <c:v>3.18</c:v>
                </c:pt>
                <c:pt idx="159">
                  <c:v>3.2</c:v>
                </c:pt>
                <c:pt idx="160">
                  <c:v>3.22</c:v>
                </c:pt>
                <c:pt idx="161">
                  <c:v>3.24</c:v>
                </c:pt>
                <c:pt idx="162">
                  <c:v>3.26</c:v>
                </c:pt>
                <c:pt idx="163">
                  <c:v>3.28</c:v>
                </c:pt>
                <c:pt idx="164">
                  <c:v>3.3</c:v>
                </c:pt>
                <c:pt idx="165">
                  <c:v>3.32</c:v>
                </c:pt>
                <c:pt idx="166">
                  <c:v>3.34</c:v>
                </c:pt>
                <c:pt idx="167">
                  <c:v>3.36</c:v>
                </c:pt>
                <c:pt idx="168">
                  <c:v>3.38</c:v>
                </c:pt>
                <c:pt idx="169">
                  <c:v>3.4</c:v>
                </c:pt>
                <c:pt idx="170">
                  <c:v>3.42</c:v>
                </c:pt>
                <c:pt idx="171">
                  <c:v>3.44</c:v>
                </c:pt>
                <c:pt idx="172">
                  <c:v>3.46</c:v>
                </c:pt>
                <c:pt idx="173">
                  <c:v>3.48</c:v>
                </c:pt>
                <c:pt idx="174">
                  <c:v>3.5</c:v>
                </c:pt>
                <c:pt idx="175">
                  <c:v>3.52</c:v>
                </c:pt>
                <c:pt idx="176">
                  <c:v>3.54</c:v>
                </c:pt>
                <c:pt idx="177">
                  <c:v>3.56</c:v>
                </c:pt>
                <c:pt idx="178">
                  <c:v>3.58</c:v>
                </c:pt>
                <c:pt idx="179">
                  <c:v>3.6</c:v>
                </c:pt>
                <c:pt idx="180">
                  <c:v>3.62</c:v>
                </c:pt>
                <c:pt idx="181">
                  <c:v>3.64</c:v>
                </c:pt>
                <c:pt idx="182">
                  <c:v>3.66</c:v>
                </c:pt>
                <c:pt idx="183">
                  <c:v>3.68</c:v>
                </c:pt>
                <c:pt idx="184">
                  <c:v>3.7</c:v>
                </c:pt>
                <c:pt idx="185">
                  <c:v>3.72</c:v>
                </c:pt>
                <c:pt idx="186">
                  <c:v>3.74</c:v>
                </c:pt>
                <c:pt idx="187">
                  <c:v>3.76</c:v>
                </c:pt>
                <c:pt idx="188">
                  <c:v>3.78</c:v>
                </c:pt>
                <c:pt idx="189">
                  <c:v>3.8</c:v>
                </c:pt>
                <c:pt idx="190">
                  <c:v>3.82</c:v>
                </c:pt>
                <c:pt idx="191">
                  <c:v>3.84</c:v>
                </c:pt>
                <c:pt idx="192">
                  <c:v>3.86</c:v>
                </c:pt>
                <c:pt idx="193">
                  <c:v>3.88</c:v>
                </c:pt>
                <c:pt idx="194">
                  <c:v>3.9</c:v>
                </c:pt>
                <c:pt idx="195">
                  <c:v>3.92</c:v>
                </c:pt>
                <c:pt idx="196">
                  <c:v>3.94</c:v>
                </c:pt>
                <c:pt idx="197">
                  <c:v>3.96</c:v>
                </c:pt>
                <c:pt idx="198">
                  <c:v>3.98</c:v>
                </c:pt>
                <c:pt idx="199">
                  <c:v>4</c:v>
                </c:pt>
              </c:numCache>
            </c:numRef>
          </c:xVal>
          <c:yVal>
            <c:numRef>
              <c:f>Scattering!$E$2:$E$201</c:f>
              <c:numCache>
                <c:formatCode>General</c:formatCode>
                <c:ptCount val="200"/>
                <c:pt idx="0">
                  <c:v>1003.253</c:v>
                </c:pt>
                <c:pt idx="1">
                  <c:v>1558.683</c:v>
                </c:pt>
                <c:pt idx="2">
                  <c:v>4015.3710000000001</c:v>
                </c:pt>
                <c:pt idx="3">
                  <c:v>6652.5739999999996</c:v>
                </c:pt>
                <c:pt idx="4">
                  <c:v>9787.2710000000006</c:v>
                </c:pt>
                <c:pt idx="5">
                  <c:v>13378</c:v>
                </c:pt>
                <c:pt idx="6">
                  <c:v>17352.93</c:v>
                </c:pt>
                <c:pt idx="7">
                  <c:v>21636.76</c:v>
                </c:pt>
                <c:pt idx="8">
                  <c:v>26202.71</c:v>
                </c:pt>
                <c:pt idx="9">
                  <c:v>31012.7</c:v>
                </c:pt>
                <c:pt idx="10">
                  <c:v>35903.040000000001</c:v>
                </c:pt>
                <c:pt idx="11">
                  <c:v>40995.65</c:v>
                </c:pt>
                <c:pt idx="12">
                  <c:v>46072.71</c:v>
                </c:pt>
                <c:pt idx="13">
                  <c:v>51036.59</c:v>
                </c:pt>
                <c:pt idx="14">
                  <c:v>56091.3</c:v>
                </c:pt>
                <c:pt idx="15">
                  <c:v>61050.8</c:v>
                </c:pt>
                <c:pt idx="16">
                  <c:v>65600.77</c:v>
                </c:pt>
                <c:pt idx="17">
                  <c:v>69882.509999999995</c:v>
                </c:pt>
                <c:pt idx="18">
                  <c:v>74036</c:v>
                </c:pt>
                <c:pt idx="19">
                  <c:v>77949.45</c:v>
                </c:pt>
                <c:pt idx="20">
                  <c:v>80968.070000000007</c:v>
                </c:pt>
                <c:pt idx="21">
                  <c:v>83476.740000000005</c:v>
                </c:pt>
                <c:pt idx="22">
                  <c:v>85688.73</c:v>
                </c:pt>
                <c:pt idx="23">
                  <c:v>87517.2</c:v>
                </c:pt>
                <c:pt idx="24">
                  <c:v>88333.38</c:v>
                </c:pt>
                <c:pt idx="25">
                  <c:v>88118.53</c:v>
                </c:pt>
                <c:pt idx="26">
                  <c:v>87619.4</c:v>
                </c:pt>
                <c:pt idx="27">
                  <c:v>86945.38</c:v>
                </c:pt>
                <c:pt idx="28">
                  <c:v>85640.97</c:v>
                </c:pt>
                <c:pt idx="29">
                  <c:v>82815.8</c:v>
                </c:pt>
                <c:pt idx="30">
                  <c:v>79610.710000000006</c:v>
                </c:pt>
                <c:pt idx="31">
                  <c:v>76339.41</c:v>
                </c:pt>
                <c:pt idx="32">
                  <c:v>72788.460000000006</c:v>
                </c:pt>
                <c:pt idx="33">
                  <c:v>69233.7</c:v>
                </c:pt>
                <c:pt idx="34">
                  <c:v>64766.559999999998</c:v>
                </c:pt>
                <c:pt idx="35">
                  <c:v>59888.68</c:v>
                </c:pt>
                <c:pt idx="36">
                  <c:v>55409.53</c:v>
                </c:pt>
                <c:pt idx="37">
                  <c:v>51240.37</c:v>
                </c:pt>
                <c:pt idx="38">
                  <c:v>47171.64</c:v>
                </c:pt>
                <c:pt idx="39">
                  <c:v>43085.71</c:v>
                </c:pt>
                <c:pt idx="40">
                  <c:v>38762.01</c:v>
                </c:pt>
                <c:pt idx="41">
                  <c:v>34601.019999999997</c:v>
                </c:pt>
                <c:pt idx="42">
                  <c:v>30859.68</c:v>
                </c:pt>
                <c:pt idx="43">
                  <c:v>27486.87</c:v>
                </c:pt>
                <c:pt idx="44">
                  <c:v>24534.68</c:v>
                </c:pt>
                <c:pt idx="45">
                  <c:v>21767.81</c:v>
                </c:pt>
                <c:pt idx="46">
                  <c:v>19049.89</c:v>
                </c:pt>
                <c:pt idx="47">
                  <c:v>16339.45</c:v>
                </c:pt>
                <c:pt idx="48">
                  <c:v>14007.03</c:v>
                </c:pt>
                <c:pt idx="49">
                  <c:v>11839.51</c:v>
                </c:pt>
                <c:pt idx="50">
                  <c:v>9956.4439999999995</c:v>
                </c:pt>
                <c:pt idx="51">
                  <c:v>8530.9969999999994</c:v>
                </c:pt>
                <c:pt idx="52">
                  <c:v>7626.4750000000004</c:v>
                </c:pt>
                <c:pt idx="53">
                  <c:v>14185.29</c:v>
                </c:pt>
                <c:pt idx="54">
                  <c:v>7391.8469999999998</c:v>
                </c:pt>
                <c:pt idx="55">
                  <c:v>4309.9759999999997</c:v>
                </c:pt>
                <c:pt idx="56">
                  <c:v>4543.9459999999999</c:v>
                </c:pt>
                <c:pt idx="57">
                  <c:v>3445.3139999999999</c:v>
                </c:pt>
                <c:pt idx="58">
                  <c:v>3058.0210000000002</c:v>
                </c:pt>
                <c:pt idx="59">
                  <c:v>2473.7739999999999</c:v>
                </c:pt>
                <c:pt idx="60">
                  <c:v>1625.02</c:v>
                </c:pt>
                <c:pt idx="61">
                  <c:v>1453.568</c:v>
                </c:pt>
                <c:pt idx="62">
                  <c:v>1070.576</c:v>
                </c:pt>
                <c:pt idx="63">
                  <c:v>953.572</c:v>
                </c:pt>
                <c:pt idx="64">
                  <c:v>798.9348</c:v>
                </c:pt>
                <c:pt idx="65">
                  <c:v>553.09670000000006</c:v>
                </c:pt>
                <c:pt idx="66">
                  <c:v>464.14870000000002</c:v>
                </c:pt>
                <c:pt idx="67">
                  <c:v>294.66739999999999</c:v>
                </c:pt>
                <c:pt idx="68">
                  <c:v>26.05068</c:v>
                </c:pt>
                <c:pt idx="69">
                  <c:v>183.5575</c:v>
                </c:pt>
                <c:pt idx="70">
                  <c:v>437.00529999999998</c:v>
                </c:pt>
                <c:pt idx="71">
                  <c:v>600.48469999999998</c:v>
                </c:pt>
                <c:pt idx="72">
                  <c:v>768.53589999999997</c:v>
                </c:pt>
                <c:pt idx="73">
                  <c:v>924.59670000000006</c:v>
                </c:pt>
                <c:pt idx="74">
                  <c:v>1037.9179999999999</c:v>
                </c:pt>
                <c:pt idx="75">
                  <c:v>1216.721</c:v>
                </c:pt>
                <c:pt idx="76">
                  <c:v>1512.8230000000001</c:v>
                </c:pt>
                <c:pt idx="77">
                  <c:v>1351.079</c:v>
                </c:pt>
                <c:pt idx="78">
                  <c:v>1679.5840000000001</c:v>
                </c:pt>
                <c:pt idx="79">
                  <c:v>2380.5839999999998</c:v>
                </c:pt>
                <c:pt idx="80">
                  <c:v>2933.13</c:v>
                </c:pt>
                <c:pt idx="81">
                  <c:v>9836.9480000000003</c:v>
                </c:pt>
                <c:pt idx="82">
                  <c:v>5833.9049999999997</c:v>
                </c:pt>
                <c:pt idx="83">
                  <c:v>2592.4850000000001</c:v>
                </c:pt>
                <c:pt idx="84">
                  <c:v>1366.001</c:v>
                </c:pt>
                <c:pt idx="85">
                  <c:v>883.20569999999998</c:v>
                </c:pt>
                <c:pt idx="86">
                  <c:v>621.55510000000004</c:v>
                </c:pt>
                <c:pt idx="87">
                  <c:v>627.85879999999997</c:v>
                </c:pt>
                <c:pt idx="88">
                  <c:v>506.7912</c:v>
                </c:pt>
                <c:pt idx="89">
                  <c:v>336.2989</c:v>
                </c:pt>
                <c:pt idx="90">
                  <c:v>25.129010000000001</c:v>
                </c:pt>
                <c:pt idx="91">
                  <c:v>13.45363</c:v>
                </c:pt>
                <c:pt idx="92">
                  <c:v>2.183535</c:v>
                </c:pt>
                <c:pt idx="93">
                  <c:v>12.509460000000001</c:v>
                </c:pt>
                <c:pt idx="94">
                  <c:v>24.54203</c:v>
                </c:pt>
                <c:pt idx="95">
                  <c:v>45.158099999999997</c:v>
                </c:pt>
                <c:pt idx="96">
                  <c:v>104.7585</c:v>
                </c:pt>
                <c:pt idx="97">
                  <c:v>155.5909</c:v>
                </c:pt>
                <c:pt idx="98">
                  <c:v>199.8913</c:v>
                </c:pt>
                <c:pt idx="99">
                  <c:v>943.91070000000002</c:v>
                </c:pt>
                <c:pt idx="100">
                  <c:v>1409.9949999999999</c:v>
                </c:pt>
                <c:pt idx="101">
                  <c:v>2319.2469999999998</c:v>
                </c:pt>
                <c:pt idx="102">
                  <c:v>18199.53</c:v>
                </c:pt>
                <c:pt idx="103">
                  <c:v>9098.6669999999995</c:v>
                </c:pt>
                <c:pt idx="104">
                  <c:v>4786.99</c:v>
                </c:pt>
                <c:pt idx="105">
                  <c:v>2896.473</c:v>
                </c:pt>
                <c:pt idx="106">
                  <c:v>1892.028</c:v>
                </c:pt>
                <c:pt idx="107">
                  <c:v>1260.586</c:v>
                </c:pt>
                <c:pt idx="108">
                  <c:v>860.40269999999998</c:v>
                </c:pt>
                <c:pt idx="109">
                  <c:v>505.3426</c:v>
                </c:pt>
                <c:pt idx="110">
                  <c:v>214.46440000000001</c:v>
                </c:pt>
                <c:pt idx="111">
                  <c:v>40.722679999999997</c:v>
                </c:pt>
                <c:pt idx="112">
                  <c:v>296.77</c:v>
                </c:pt>
                <c:pt idx="113">
                  <c:v>560.67160000000001</c:v>
                </c:pt>
                <c:pt idx="114">
                  <c:v>857.79269999999997</c:v>
                </c:pt>
                <c:pt idx="115">
                  <c:v>1219.752</c:v>
                </c:pt>
                <c:pt idx="116">
                  <c:v>1709.2539999999999</c:v>
                </c:pt>
                <c:pt idx="117">
                  <c:v>2583.4740000000002</c:v>
                </c:pt>
                <c:pt idx="118">
                  <c:v>4079.3449999999998</c:v>
                </c:pt>
                <c:pt idx="119">
                  <c:v>6850.2470000000003</c:v>
                </c:pt>
                <c:pt idx="120">
                  <c:v>5715.607</c:v>
                </c:pt>
                <c:pt idx="121">
                  <c:v>3116.8119999999999</c:v>
                </c:pt>
                <c:pt idx="122">
                  <c:v>1876.941</c:v>
                </c:pt>
                <c:pt idx="123">
                  <c:v>1245.7940000000001</c:v>
                </c:pt>
                <c:pt idx="124">
                  <c:v>793.69719999999995</c:v>
                </c:pt>
                <c:pt idx="125">
                  <c:v>469.64080000000001</c:v>
                </c:pt>
                <c:pt idx="126">
                  <c:v>214.8314</c:v>
                </c:pt>
                <c:pt idx="127">
                  <c:v>3.4287290000000001</c:v>
                </c:pt>
                <c:pt idx="128">
                  <c:v>208.93879999999999</c:v>
                </c:pt>
                <c:pt idx="129">
                  <c:v>423.36219999999997</c:v>
                </c:pt>
                <c:pt idx="130">
                  <c:v>699.25789999999995</c:v>
                </c:pt>
                <c:pt idx="131">
                  <c:v>1030.019</c:v>
                </c:pt>
                <c:pt idx="132">
                  <c:v>1498.0730000000001</c:v>
                </c:pt>
                <c:pt idx="133">
                  <c:v>2234.5120000000002</c:v>
                </c:pt>
                <c:pt idx="134">
                  <c:v>3205.306</c:v>
                </c:pt>
                <c:pt idx="135">
                  <c:v>2951.2150000000001</c:v>
                </c:pt>
                <c:pt idx="136">
                  <c:v>1868.9159999999999</c:v>
                </c:pt>
                <c:pt idx="137">
                  <c:v>1165.7170000000001</c:v>
                </c:pt>
                <c:pt idx="138">
                  <c:v>766.99710000000005</c:v>
                </c:pt>
                <c:pt idx="139">
                  <c:v>466.14949999999999</c:v>
                </c:pt>
                <c:pt idx="140">
                  <c:v>239.5104</c:v>
                </c:pt>
                <c:pt idx="141">
                  <c:v>51.811450000000001</c:v>
                </c:pt>
                <c:pt idx="142">
                  <c:v>119.48820000000001</c:v>
                </c:pt>
                <c:pt idx="143">
                  <c:v>292.96409999999997</c:v>
                </c:pt>
                <c:pt idx="144">
                  <c:v>488.7441</c:v>
                </c:pt>
                <c:pt idx="145">
                  <c:v>736.32579999999996</c:v>
                </c:pt>
                <c:pt idx="146">
                  <c:v>1073.96</c:v>
                </c:pt>
                <c:pt idx="147">
                  <c:v>1570.597</c:v>
                </c:pt>
                <c:pt idx="148">
                  <c:v>1821.13</c:v>
                </c:pt>
                <c:pt idx="149">
                  <c:v>1448.125</c:v>
                </c:pt>
                <c:pt idx="150">
                  <c:v>953.04079999999999</c:v>
                </c:pt>
                <c:pt idx="151">
                  <c:v>604.19920000000002</c:v>
                </c:pt>
                <c:pt idx="152">
                  <c:v>364.38099999999997</c:v>
                </c:pt>
                <c:pt idx="153">
                  <c:v>186.6884</c:v>
                </c:pt>
                <c:pt idx="154">
                  <c:v>39.729810000000001</c:v>
                </c:pt>
                <c:pt idx="155">
                  <c:v>94.682299999999998</c:v>
                </c:pt>
                <c:pt idx="156">
                  <c:v>230.84469999999999</c:v>
                </c:pt>
                <c:pt idx="157">
                  <c:v>382.95620000000002</c:v>
                </c:pt>
                <c:pt idx="158">
                  <c:v>566.01310000000001</c:v>
                </c:pt>
                <c:pt idx="159">
                  <c:v>810.38570000000004</c:v>
                </c:pt>
                <c:pt idx="160">
                  <c:v>982.77909999999997</c:v>
                </c:pt>
                <c:pt idx="161">
                  <c:v>919.70950000000005</c:v>
                </c:pt>
                <c:pt idx="162">
                  <c:v>682.54819999999995</c:v>
                </c:pt>
                <c:pt idx="163">
                  <c:v>455.04910000000001</c:v>
                </c:pt>
                <c:pt idx="164">
                  <c:v>279.9171</c:v>
                </c:pt>
                <c:pt idx="165">
                  <c:v>142.8288</c:v>
                </c:pt>
                <c:pt idx="166">
                  <c:v>28.895659999999999</c:v>
                </c:pt>
                <c:pt idx="167">
                  <c:v>74.355999999999995</c:v>
                </c:pt>
                <c:pt idx="168">
                  <c:v>177.6414</c:v>
                </c:pt>
                <c:pt idx="169">
                  <c:v>290.2604</c:v>
                </c:pt>
                <c:pt idx="170">
                  <c:v>415.86070000000001</c:v>
                </c:pt>
                <c:pt idx="171">
                  <c:v>534.10720000000003</c:v>
                </c:pt>
                <c:pt idx="172">
                  <c:v>572.12400000000002</c:v>
                </c:pt>
                <c:pt idx="173">
                  <c:v>483.44970000000001</c:v>
                </c:pt>
                <c:pt idx="174">
                  <c:v>357.76060000000001</c:v>
                </c:pt>
                <c:pt idx="175">
                  <c:v>226.8099</c:v>
                </c:pt>
                <c:pt idx="176">
                  <c:v>122.04770000000001</c:v>
                </c:pt>
                <c:pt idx="177">
                  <c:v>35.630070000000003</c:v>
                </c:pt>
                <c:pt idx="178">
                  <c:v>41.622169999999997</c:v>
                </c:pt>
                <c:pt idx="179">
                  <c:v>116.6649</c:v>
                </c:pt>
                <c:pt idx="180">
                  <c:v>193.81880000000001</c:v>
                </c:pt>
                <c:pt idx="181">
                  <c:v>270.4228</c:v>
                </c:pt>
                <c:pt idx="182">
                  <c:v>326.64789999999999</c:v>
                </c:pt>
                <c:pt idx="183">
                  <c:v>328.57010000000002</c:v>
                </c:pt>
                <c:pt idx="184">
                  <c:v>272.55520000000001</c:v>
                </c:pt>
                <c:pt idx="185">
                  <c:v>193.6711</c:v>
                </c:pt>
                <c:pt idx="186">
                  <c:v>119.06480000000001</c:v>
                </c:pt>
                <c:pt idx="187">
                  <c:v>54.82602</c:v>
                </c:pt>
                <c:pt idx="188">
                  <c:v>1.6560569999999999</c:v>
                </c:pt>
                <c:pt idx="189">
                  <c:v>53.48948</c:v>
                </c:pt>
                <c:pt idx="190">
                  <c:v>102.0847</c:v>
                </c:pt>
                <c:pt idx="191">
                  <c:v>146.2424</c:v>
                </c:pt>
                <c:pt idx="192">
                  <c:v>178.28899999999999</c:v>
                </c:pt>
                <c:pt idx="193">
                  <c:v>184.75899999999999</c:v>
                </c:pt>
                <c:pt idx="194">
                  <c:v>160.3398</c:v>
                </c:pt>
                <c:pt idx="195">
                  <c:v>125.5022</c:v>
                </c:pt>
                <c:pt idx="196">
                  <c:v>77.866439999999997</c:v>
                </c:pt>
                <c:pt idx="197">
                  <c:v>34.879989999999999</c:v>
                </c:pt>
                <c:pt idx="198">
                  <c:v>2.4615499999999999</c:v>
                </c:pt>
                <c:pt idx="199">
                  <c:v>35.664169999999999</c:v>
                </c:pt>
              </c:numCache>
            </c:numRef>
          </c:yVal>
          <c:smooth val="0"/>
          <c:extLst>
            <c:ext xmlns:c16="http://schemas.microsoft.com/office/drawing/2014/chart" uri="{C3380CC4-5D6E-409C-BE32-E72D297353CC}">
              <c16:uniqueId val="{00000001-E6E7-4F9C-8EE9-4FAFFCF3196C}"/>
            </c:ext>
          </c:extLst>
        </c:ser>
        <c:dLbls>
          <c:showLegendKey val="0"/>
          <c:showVal val="0"/>
          <c:showCatName val="0"/>
          <c:showSerName val="0"/>
          <c:showPercent val="0"/>
          <c:showBubbleSize val="0"/>
        </c:dLbls>
        <c:axId val="548332896"/>
        <c:axId val="548331912"/>
      </c:scatterChart>
      <c:valAx>
        <c:axId val="548332896"/>
        <c:scaling>
          <c:orientation val="minMax"/>
        </c:scaling>
        <c:delete val="0"/>
        <c:axPos val="b"/>
        <c:majorGridlines>
          <c:spPr>
            <a:ln w="9525">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[rad/s]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8331912"/>
        <c:crosses val="autoZero"/>
        <c:crossBetween val="midCat"/>
      </c:valAx>
      <c:valAx>
        <c:axId val="548331912"/>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Diffraction</a:t>
                </a:r>
                <a:r>
                  <a:rPr lang="en-GB" baseline="0"/>
                  <a:t> Force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833289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strRef>
              <c:f>'Froude Kyrlov'!$B$1</c:f>
              <c:strCache>
                <c:ptCount val="1"/>
                <c:pt idx="0">
                  <c:v>Sphere</c:v>
                </c:pt>
              </c:strCache>
            </c:strRef>
          </c:tx>
          <c:spPr>
            <a:ln w="19050" cap="rnd">
              <a:solidFill>
                <a:schemeClr val="accent1"/>
              </a:solidFill>
              <a:round/>
            </a:ln>
            <a:effectLst/>
          </c:spPr>
          <c:marker>
            <c:symbol val="none"/>
          </c:marker>
          <c:xVal>
            <c:numRef>
              <c:f>'Froude Kyrlov'!$A$2:$A$421</c:f>
              <c:numCache>
                <c:formatCode>General</c:formatCode>
                <c:ptCount val="420"/>
                <c:pt idx="0">
                  <c:v>0.02</c:v>
                </c:pt>
                <c:pt idx="1">
                  <c:v>0.04</c:v>
                </c:pt>
                <c:pt idx="2">
                  <c:v>0.06</c:v>
                </c:pt>
                <c:pt idx="3">
                  <c:v>0.08</c:v>
                </c:pt>
                <c:pt idx="4">
                  <c:v>0.1</c:v>
                </c:pt>
                <c:pt idx="5">
                  <c:v>0.12</c:v>
                </c:pt>
                <c:pt idx="6">
                  <c:v>0.14000000000000001</c:v>
                </c:pt>
                <c:pt idx="7">
                  <c:v>0.16</c:v>
                </c:pt>
                <c:pt idx="8">
                  <c:v>0.18</c:v>
                </c:pt>
                <c:pt idx="9">
                  <c:v>0.2</c:v>
                </c:pt>
                <c:pt idx="10">
                  <c:v>0.22</c:v>
                </c:pt>
                <c:pt idx="11">
                  <c:v>0.24</c:v>
                </c:pt>
                <c:pt idx="12">
                  <c:v>0.26</c:v>
                </c:pt>
                <c:pt idx="13">
                  <c:v>0.28000000000000003</c:v>
                </c:pt>
                <c:pt idx="14">
                  <c:v>0.3</c:v>
                </c:pt>
                <c:pt idx="15">
                  <c:v>0.32</c:v>
                </c:pt>
                <c:pt idx="16">
                  <c:v>0.34</c:v>
                </c:pt>
                <c:pt idx="17">
                  <c:v>0.36</c:v>
                </c:pt>
                <c:pt idx="18">
                  <c:v>0.38</c:v>
                </c:pt>
                <c:pt idx="19">
                  <c:v>0.4</c:v>
                </c:pt>
                <c:pt idx="20">
                  <c:v>0.42</c:v>
                </c:pt>
                <c:pt idx="21">
                  <c:v>0.44</c:v>
                </c:pt>
                <c:pt idx="22">
                  <c:v>0.46</c:v>
                </c:pt>
                <c:pt idx="23">
                  <c:v>0.48</c:v>
                </c:pt>
                <c:pt idx="24">
                  <c:v>0.5</c:v>
                </c:pt>
                <c:pt idx="25">
                  <c:v>0.52</c:v>
                </c:pt>
                <c:pt idx="26">
                  <c:v>0.54</c:v>
                </c:pt>
                <c:pt idx="27">
                  <c:v>0.56000000000000005</c:v>
                </c:pt>
                <c:pt idx="28">
                  <c:v>0.57999999999999996</c:v>
                </c:pt>
                <c:pt idx="29">
                  <c:v>0.6</c:v>
                </c:pt>
                <c:pt idx="30">
                  <c:v>0.62</c:v>
                </c:pt>
                <c:pt idx="31">
                  <c:v>0.64</c:v>
                </c:pt>
                <c:pt idx="32">
                  <c:v>0.66</c:v>
                </c:pt>
                <c:pt idx="33">
                  <c:v>0.68</c:v>
                </c:pt>
                <c:pt idx="34">
                  <c:v>0.7</c:v>
                </c:pt>
                <c:pt idx="35">
                  <c:v>0.72</c:v>
                </c:pt>
                <c:pt idx="36">
                  <c:v>0.74</c:v>
                </c:pt>
                <c:pt idx="37">
                  <c:v>0.76</c:v>
                </c:pt>
                <c:pt idx="38">
                  <c:v>0.78</c:v>
                </c:pt>
                <c:pt idx="39">
                  <c:v>0.8</c:v>
                </c:pt>
                <c:pt idx="40">
                  <c:v>0.82</c:v>
                </c:pt>
                <c:pt idx="41">
                  <c:v>0.84</c:v>
                </c:pt>
                <c:pt idx="42">
                  <c:v>0.86</c:v>
                </c:pt>
                <c:pt idx="43">
                  <c:v>0.88</c:v>
                </c:pt>
                <c:pt idx="44">
                  <c:v>0.9</c:v>
                </c:pt>
                <c:pt idx="45">
                  <c:v>0.92</c:v>
                </c:pt>
                <c:pt idx="46">
                  <c:v>0.94</c:v>
                </c:pt>
                <c:pt idx="47">
                  <c:v>0.96</c:v>
                </c:pt>
                <c:pt idx="48">
                  <c:v>0.98</c:v>
                </c:pt>
                <c:pt idx="49">
                  <c:v>1</c:v>
                </c:pt>
                <c:pt idx="50">
                  <c:v>1.02</c:v>
                </c:pt>
                <c:pt idx="51">
                  <c:v>1.04</c:v>
                </c:pt>
                <c:pt idx="52">
                  <c:v>1.06</c:v>
                </c:pt>
                <c:pt idx="53">
                  <c:v>1.08</c:v>
                </c:pt>
                <c:pt idx="54">
                  <c:v>1.1000000000000001</c:v>
                </c:pt>
                <c:pt idx="55">
                  <c:v>1.1200000000000001</c:v>
                </c:pt>
                <c:pt idx="56">
                  <c:v>1.1399999999999999</c:v>
                </c:pt>
                <c:pt idx="57">
                  <c:v>1.1599999999999999</c:v>
                </c:pt>
                <c:pt idx="58">
                  <c:v>1.18</c:v>
                </c:pt>
                <c:pt idx="59">
                  <c:v>1.2</c:v>
                </c:pt>
                <c:pt idx="60">
                  <c:v>1.22</c:v>
                </c:pt>
                <c:pt idx="61">
                  <c:v>1.24</c:v>
                </c:pt>
                <c:pt idx="62">
                  <c:v>1.26</c:v>
                </c:pt>
                <c:pt idx="63">
                  <c:v>1.28</c:v>
                </c:pt>
                <c:pt idx="64">
                  <c:v>1.3</c:v>
                </c:pt>
                <c:pt idx="65">
                  <c:v>1.32</c:v>
                </c:pt>
                <c:pt idx="66">
                  <c:v>1.34</c:v>
                </c:pt>
                <c:pt idx="67">
                  <c:v>1.36</c:v>
                </c:pt>
                <c:pt idx="68">
                  <c:v>1.38</c:v>
                </c:pt>
                <c:pt idx="69">
                  <c:v>1.4</c:v>
                </c:pt>
                <c:pt idx="70">
                  <c:v>1.42</c:v>
                </c:pt>
                <c:pt idx="71">
                  <c:v>1.44</c:v>
                </c:pt>
                <c:pt idx="72">
                  <c:v>1.46</c:v>
                </c:pt>
                <c:pt idx="73">
                  <c:v>1.48</c:v>
                </c:pt>
                <c:pt idx="74">
                  <c:v>1.5</c:v>
                </c:pt>
                <c:pt idx="75">
                  <c:v>1.52</c:v>
                </c:pt>
                <c:pt idx="76">
                  <c:v>1.54</c:v>
                </c:pt>
                <c:pt idx="77">
                  <c:v>1.56</c:v>
                </c:pt>
                <c:pt idx="78">
                  <c:v>1.58</c:v>
                </c:pt>
                <c:pt idx="79">
                  <c:v>1.6</c:v>
                </c:pt>
                <c:pt idx="80">
                  <c:v>1.62</c:v>
                </c:pt>
                <c:pt idx="81">
                  <c:v>1.64</c:v>
                </c:pt>
                <c:pt idx="82">
                  <c:v>1.66</c:v>
                </c:pt>
                <c:pt idx="83">
                  <c:v>1.68</c:v>
                </c:pt>
                <c:pt idx="84">
                  <c:v>1.7</c:v>
                </c:pt>
                <c:pt idx="85">
                  <c:v>1.72</c:v>
                </c:pt>
                <c:pt idx="86">
                  <c:v>1.74</c:v>
                </c:pt>
                <c:pt idx="87">
                  <c:v>1.76</c:v>
                </c:pt>
                <c:pt idx="88">
                  <c:v>1.78</c:v>
                </c:pt>
                <c:pt idx="89">
                  <c:v>1.8</c:v>
                </c:pt>
                <c:pt idx="90">
                  <c:v>1.82</c:v>
                </c:pt>
                <c:pt idx="91">
                  <c:v>1.84</c:v>
                </c:pt>
                <c:pt idx="92">
                  <c:v>1.86</c:v>
                </c:pt>
                <c:pt idx="93">
                  <c:v>1.88</c:v>
                </c:pt>
                <c:pt idx="94">
                  <c:v>1.9</c:v>
                </c:pt>
                <c:pt idx="95">
                  <c:v>1.92</c:v>
                </c:pt>
                <c:pt idx="96">
                  <c:v>1.94</c:v>
                </c:pt>
                <c:pt idx="97">
                  <c:v>1.96</c:v>
                </c:pt>
                <c:pt idx="98">
                  <c:v>1.98</c:v>
                </c:pt>
                <c:pt idx="99">
                  <c:v>2</c:v>
                </c:pt>
                <c:pt idx="100">
                  <c:v>2.02</c:v>
                </c:pt>
                <c:pt idx="101">
                  <c:v>2.04</c:v>
                </c:pt>
                <c:pt idx="102">
                  <c:v>2.06</c:v>
                </c:pt>
                <c:pt idx="103">
                  <c:v>2.08</c:v>
                </c:pt>
                <c:pt idx="104">
                  <c:v>2.1</c:v>
                </c:pt>
                <c:pt idx="105">
                  <c:v>2.12</c:v>
                </c:pt>
                <c:pt idx="106">
                  <c:v>2.14</c:v>
                </c:pt>
                <c:pt idx="107">
                  <c:v>2.16</c:v>
                </c:pt>
                <c:pt idx="108">
                  <c:v>2.1800000000000002</c:v>
                </c:pt>
                <c:pt idx="109">
                  <c:v>2.2000000000000002</c:v>
                </c:pt>
                <c:pt idx="110">
                  <c:v>2.2200000000000002</c:v>
                </c:pt>
                <c:pt idx="111">
                  <c:v>2.2400000000000002</c:v>
                </c:pt>
                <c:pt idx="112">
                  <c:v>2.2599999999999998</c:v>
                </c:pt>
                <c:pt idx="113">
                  <c:v>2.2799999999999998</c:v>
                </c:pt>
                <c:pt idx="114">
                  <c:v>2.2999999999999998</c:v>
                </c:pt>
                <c:pt idx="115">
                  <c:v>2.3199999999999998</c:v>
                </c:pt>
                <c:pt idx="116">
                  <c:v>2.34</c:v>
                </c:pt>
                <c:pt idx="117">
                  <c:v>2.36</c:v>
                </c:pt>
                <c:pt idx="118">
                  <c:v>2.38</c:v>
                </c:pt>
                <c:pt idx="119">
                  <c:v>2.4</c:v>
                </c:pt>
                <c:pt idx="120">
                  <c:v>2.42</c:v>
                </c:pt>
                <c:pt idx="121">
                  <c:v>2.44</c:v>
                </c:pt>
                <c:pt idx="122">
                  <c:v>2.46</c:v>
                </c:pt>
                <c:pt idx="123">
                  <c:v>2.48</c:v>
                </c:pt>
                <c:pt idx="124">
                  <c:v>2.5</c:v>
                </c:pt>
                <c:pt idx="125">
                  <c:v>2.52</c:v>
                </c:pt>
                <c:pt idx="126">
                  <c:v>2.54</c:v>
                </c:pt>
                <c:pt idx="127">
                  <c:v>2.56</c:v>
                </c:pt>
                <c:pt idx="128">
                  <c:v>2.58</c:v>
                </c:pt>
                <c:pt idx="129">
                  <c:v>2.6</c:v>
                </c:pt>
                <c:pt idx="130">
                  <c:v>2.62</c:v>
                </c:pt>
                <c:pt idx="131">
                  <c:v>2.64</c:v>
                </c:pt>
                <c:pt idx="132">
                  <c:v>2.66</c:v>
                </c:pt>
                <c:pt idx="133">
                  <c:v>2.68</c:v>
                </c:pt>
                <c:pt idx="134">
                  <c:v>2.7</c:v>
                </c:pt>
                <c:pt idx="135">
                  <c:v>2.72</c:v>
                </c:pt>
                <c:pt idx="136">
                  <c:v>2.74</c:v>
                </c:pt>
                <c:pt idx="137">
                  <c:v>2.76</c:v>
                </c:pt>
                <c:pt idx="138">
                  <c:v>2.78</c:v>
                </c:pt>
                <c:pt idx="139">
                  <c:v>2.8</c:v>
                </c:pt>
                <c:pt idx="140">
                  <c:v>2.82</c:v>
                </c:pt>
                <c:pt idx="141">
                  <c:v>2.84</c:v>
                </c:pt>
                <c:pt idx="142">
                  <c:v>2.86</c:v>
                </c:pt>
                <c:pt idx="143">
                  <c:v>2.88</c:v>
                </c:pt>
                <c:pt idx="144">
                  <c:v>2.9</c:v>
                </c:pt>
                <c:pt idx="145">
                  <c:v>2.92</c:v>
                </c:pt>
                <c:pt idx="146">
                  <c:v>2.94</c:v>
                </c:pt>
                <c:pt idx="147">
                  <c:v>2.96</c:v>
                </c:pt>
                <c:pt idx="148">
                  <c:v>2.98</c:v>
                </c:pt>
                <c:pt idx="149">
                  <c:v>3</c:v>
                </c:pt>
                <c:pt idx="150">
                  <c:v>3.02</c:v>
                </c:pt>
                <c:pt idx="151">
                  <c:v>3.04</c:v>
                </c:pt>
                <c:pt idx="152">
                  <c:v>3.06</c:v>
                </c:pt>
                <c:pt idx="153">
                  <c:v>3.08</c:v>
                </c:pt>
                <c:pt idx="154">
                  <c:v>3.1</c:v>
                </c:pt>
                <c:pt idx="155">
                  <c:v>3.12</c:v>
                </c:pt>
                <c:pt idx="156">
                  <c:v>3.14</c:v>
                </c:pt>
                <c:pt idx="157">
                  <c:v>3.16</c:v>
                </c:pt>
                <c:pt idx="158">
                  <c:v>3.18</c:v>
                </c:pt>
                <c:pt idx="159">
                  <c:v>3.2</c:v>
                </c:pt>
                <c:pt idx="160">
                  <c:v>3.22</c:v>
                </c:pt>
                <c:pt idx="161">
                  <c:v>3.24</c:v>
                </c:pt>
                <c:pt idx="162">
                  <c:v>3.26</c:v>
                </c:pt>
                <c:pt idx="163">
                  <c:v>3.28</c:v>
                </c:pt>
                <c:pt idx="164">
                  <c:v>3.3</c:v>
                </c:pt>
                <c:pt idx="165">
                  <c:v>3.32</c:v>
                </c:pt>
                <c:pt idx="166">
                  <c:v>3.34</c:v>
                </c:pt>
                <c:pt idx="167">
                  <c:v>3.36</c:v>
                </c:pt>
                <c:pt idx="168">
                  <c:v>3.38</c:v>
                </c:pt>
                <c:pt idx="169">
                  <c:v>3.4</c:v>
                </c:pt>
                <c:pt idx="170">
                  <c:v>3.42</c:v>
                </c:pt>
                <c:pt idx="171">
                  <c:v>3.44</c:v>
                </c:pt>
                <c:pt idx="172">
                  <c:v>3.46</c:v>
                </c:pt>
                <c:pt idx="173">
                  <c:v>3.48</c:v>
                </c:pt>
                <c:pt idx="174">
                  <c:v>3.5</c:v>
                </c:pt>
                <c:pt idx="175">
                  <c:v>3.52</c:v>
                </c:pt>
                <c:pt idx="176">
                  <c:v>3.54</c:v>
                </c:pt>
                <c:pt idx="177">
                  <c:v>3.56</c:v>
                </c:pt>
                <c:pt idx="178">
                  <c:v>3.58</c:v>
                </c:pt>
                <c:pt idx="179">
                  <c:v>3.6</c:v>
                </c:pt>
                <c:pt idx="180">
                  <c:v>3.62</c:v>
                </c:pt>
                <c:pt idx="181">
                  <c:v>3.64</c:v>
                </c:pt>
                <c:pt idx="182">
                  <c:v>3.66</c:v>
                </c:pt>
                <c:pt idx="183">
                  <c:v>3.68</c:v>
                </c:pt>
                <c:pt idx="184">
                  <c:v>3.7</c:v>
                </c:pt>
                <c:pt idx="185">
                  <c:v>3.72</c:v>
                </c:pt>
                <c:pt idx="186">
                  <c:v>3.74</c:v>
                </c:pt>
                <c:pt idx="187">
                  <c:v>3.76</c:v>
                </c:pt>
                <c:pt idx="188">
                  <c:v>3.78</c:v>
                </c:pt>
                <c:pt idx="189">
                  <c:v>3.8</c:v>
                </c:pt>
                <c:pt idx="190">
                  <c:v>3.82</c:v>
                </c:pt>
                <c:pt idx="191">
                  <c:v>3.84</c:v>
                </c:pt>
                <c:pt idx="192">
                  <c:v>3.86</c:v>
                </c:pt>
                <c:pt idx="193">
                  <c:v>3.88</c:v>
                </c:pt>
                <c:pt idx="194">
                  <c:v>3.9</c:v>
                </c:pt>
                <c:pt idx="195">
                  <c:v>3.92</c:v>
                </c:pt>
                <c:pt idx="196">
                  <c:v>3.94</c:v>
                </c:pt>
                <c:pt idx="197">
                  <c:v>3.96</c:v>
                </c:pt>
                <c:pt idx="198">
                  <c:v>3.98</c:v>
                </c:pt>
                <c:pt idx="199">
                  <c:v>4</c:v>
                </c:pt>
                <c:pt idx="200">
                  <c:v>4.0199999999999996</c:v>
                </c:pt>
                <c:pt idx="201">
                  <c:v>4.04</c:v>
                </c:pt>
                <c:pt idx="202">
                  <c:v>4.0599999999999996</c:v>
                </c:pt>
                <c:pt idx="203">
                  <c:v>4.08</c:v>
                </c:pt>
                <c:pt idx="204">
                  <c:v>4.0999999999999996</c:v>
                </c:pt>
                <c:pt idx="205">
                  <c:v>4.12</c:v>
                </c:pt>
                <c:pt idx="206">
                  <c:v>4.1399999999999997</c:v>
                </c:pt>
                <c:pt idx="207">
                  <c:v>4.16</c:v>
                </c:pt>
                <c:pt idx="208">
                  <c:v>4.18</c:v>
                </c:pt>
                <c:pt idx="209">
                  <c:v>4.2</c:v>
                </c:pt>
                <c:pt idx="210">
                  <c:v>4.22</c:v>
                </c:pt>
                <c:pt idx="211">
                  <c:v>4.24</c:v>
                </c:pt>
                <c:pt idx="212">
                  <c:v>4.26</c:v>
                </c:pt>
                <c:pt idx="213">
                  <c:v>4.28</c:v>
                </c:pt>
                <c:pt idx="214">
                  <c:v>4.3</c:v>
                </c:pt>
                <c:pt idx="215">
                  <c:v>4.32</c:v>
                </c:pt>
                <c:pt idx="216">
                  <c:v>4.34</c:v>
                </c:pt>
                <c:pt idx="217">
                  <c:v>4.3600000000000003</c:v>
                </c:pt>
                <c:pt idx="218">
                  <c:v>4.38</c:v>
                </c:pt>
                <c:pt idx="219">
                  <c:v>4.4000000000000004</c:v>
                </c:pt>
                <c:pt idx="220">
                  <c:v>4.42</c:v>
                </c:pt>
                <c:pt idx="221">
                  <c:v>4.4400000000000004</c:v>
                </c:pt>
                <c:pt idx="222">
                  <c:v>4.46</c:v>
                </c:pt>
                <c:pt idx="223">
                  <c:v>4.4800000000000004</c:v>
                </c:pt>
                <c:pt idx="224">
                  <c:v>4.5</c:v>
                </c:pt>
                <c:pt idx="225">
                  <c:v>4.5199999999999996</c:v>
                </c:pt>
                <c:pt idx="226">
                  <c:v>4.54</c:v>
                </c:pt>
                <c:pt idx="227">
                  <c:v>4.5599999999999996</c:v>
                </c:pt>
                <c:pt idx="228">
                  <c:v>4.58</c:v>
                </c:pt>
                <c:pt idx="229">
                  <c:v>4.5999999999999996</c:v>
                </c:pt>
                <c:pt idx="230">
                  <c:v>4.62</c:v>
                </c:pt>
                <c:pt idx="231">
                  <c:v>4.6399999999999997</c:v>
                </c:pt>
                <c:pt idx="232">
                  <c:v>4.66</c:v>
                </c:pt>
                <c:pt idx="233">
                  <c:v>4.68</c:v>
                </c:pt>
                <c:pt idx="234">
                  <c:v>4.7</c:v>
                </c:pt>
                <c:pt idx="235">
                  <c:v>4.72</c:v>
                </c:pt>
                <c:pt idx="236">
                  <c:v>4.74</c:v>
                </c:pt>
                <c:pt idx="237">
                  <c:v>4.76</c:v>
                </c:pt>
                <c:pt idx="238">
                  <c:v>4.78</c:v>
                </c:pt>
                <c:pt idx="239">
                  <c:v>4.8</c:v>
                </c:pt>
                <c:pt idx="240">
                  <c:v>4.82</c:v>
                </c:pt>
                <c:pt idx="241">
                  <c:v>4.84</c:v>
                </c:pt>
                <c:pt idx="242">
                  <c:v>4.8600000000000003</c:v>
                </c:pt>
                <c:pt idx="243">
                  <c:v>4.88</c:v>
                </c:pt>
                <c:pt idx="244">
                  <c:v>4.9000000000000004</c:v>
                </c:pt>
                <c:pt idx="245">
                  <c:v>4.92</c:v>
                </c:pt>
                <c:pt idx="246">
                  <c:v>4.9400000000000004</c:v>
                </c:pt>
                <c:pt idx="247">
                  <c:v>4.96</c:v>
                </c:pt>
                <c:pt idx="248">
                  <c:v>4.9800000000000004</c:v>
                </c:pt>
                <c:pt idx="249">
                  <c:v>5</c:v>
                </c:pt>
                <c:pt idx="250">
                  <c:v>5.0199999999999996</c:v>
                </c:pt>
                <c:pt idx="251">
                  <c:v>5.04</c:v>
                </c:pt>
                <c:pt idx="252">
                  <c:v>5.0599999999999996</c:v>
                </c:pt>
                <c:pt idx="253">
                  <c:v>5.08</c:v>
                </c:pt>
                <c:pt idx="254">
                  <c:v>5.0999999999999996</c:v>
                </c:pt>
                <c:pt idx="255">
                  <c:v>5.12</c:v>
                </c:pt>
                <c:pt idx="256">
                  <c:v>5.14</c:v>
                </c:pt>
                <c:pt idx="257">
                  <c:v>5.16</c:v>
                </c:pt>
                <c:pt idx="258">
                  <c:v>5.18</c:v>
                </c:pt>
                <c:pt idx="259">
                  <c:v>5.2</c:v>
                </c:pt>
                <c:pt idx="260">
                  <c:v>5.22</c:v>
                </c:pt>
                <c:pt idx="261">
                  <c:v>5.24</c:v>
                </c:pt>
                <c:pt idx="262">
                  <c:v>5.26</c:v>
                </c:pt>
                <c:pt idx="263">
                  <c:v>5.28</c:v>
                </c:pt>
                <c:pt idx="264">
                  <c:v>5.3</c:v>
                </c:pt>
                <c:pt idx="265">
                  <c:v>5.32</c:v>
                </c:pt>
                <c:pt idx="266">
                  <c:v>5.34</c:v>
                </c:pt>
                <c:pt idx="267">
                  <c:v>5.36</c:v>
                </c:pt>
                <c:pt idx="268">
                  <c:v>5.38</c:v>
                </c:pt>
                <c:pt idx="269">
                  <c:v>5.4</c:v>
                </c:pt>
                <c:pt idx="270">
                  <c:v>5.42</c:v>
                </c:pt>
                <c:pt idx="271">
                  <c:v>5.44</c:v>
                </c:pt>
                <c:pt idx="272">
                  <c:v>5.46</c:v>
                </c:pt>
                <c:pt idx="273">
                  <c:v>5.48</c:v>
                </c:pt>
                <c:pt idx="274">
                  <c:v>5.5</c:v>
                </c:pt>
                <c:pt idx="275">
                  <c:v>5.52</c:v>
                </c:pt>
                <c:pt idx="276">
                  <c:v>5.54</c:v>
                </c:pt>
                <c:pt idx="277">
                  <c:v>5.56</c:v>
                </c:pt>
                <c:pt idx="278">
                  <c:v>5.58</c:v>
                </c:pt>
                <c:pt idx="279">
                  <c:v>5.6</c:v>
                </c:pt>
                <c:pt idx="280">
                  <c:v>5.62</c:v>
                </c:pt>
                <c:pt idx="281">
                  <c:v>5.64</c:v>
                </c:pt>
                <c:pt idx="282">
                  <c:v>5.66</c:v>
                </c:pt>
                <c:pt idx="283">
                  <c:v>5.68</c:v>
                </c:pt>
                <c:pt idx="284">
                  <c:v>5.7</c:v>
                </c:pt>
                <c:pt idx="285">
                  <c:v>5.72</c:v>
                </c:pt>
                <c:pt idx="286">
                  <c:v>5.74</c:v>
                </c:pt>
                <c:pt idx="287">
                  <c:v>5.76</c:v>
                </c:pt>
                <c:pt idx="288">
                  <c:v>5.78</c:v>
                </c:pt>
                <c:pt idx="289">
                  <c:v>5.8</c:v>
                </c:pt>
                <c:pt idx="290">
                  <c:v>5.82</c:v>
                </c:pt>
                <c:pt idx="291">
                  <c:v>5.84</c:v>
                </c:pt>
                <c:pt idx="292">
                  <c:v>5.86</c:v>
                </c:pt>
                <c:pt idx="293">
                  <c:v>5.88</c:v>
                </c:pt>
                <c:pt idx="294">
                  <c:v>5.9</c:v>
                </c:pt>
                <c:pt idx="295">
                  <c:v>5.92</c:v>
                </c:pt>
                <c:pt idx="296">
                  <c:v>5.94</c:v>
                </c:pt>
                <c:pt idx="297">
                  <c:v>5.96</c:v>
                </c:pt>
                <c:pt idx="298">
                  <c:v>5.98</c:v>
                </c:pt>
                <c:pt idx="299">
                  <c:v>6</c:v>
                </c:pt>
                <c:pt idx="300">
                  <c:v>6.02</c:v>
                </c:pt>
                <c:pt idx="301">
                  <c:v>6.04</c:v>
                </c:pt>
                <c:pt idx="302">
                  <c:v>6.06</c:v>
                </c:pt>
                <c:pt idx="303">
                  <c:v>6.08</c:v>
                </c:pt>
                <c:pt idx="304">
                  <c:v>6.1</c:v>
                </c:pt>
                <c:pt idx="305">
                  <c:v>6.12</c:v>
                </c:pt>
                <c:pt idx="306">
                  <c:v>6.14</c:v>
                </c:pt>
                <c:pt idx="307">
                  <c:v>6.16</c:v>
                </c:pt>
                <c:pt idx="308">
                  <c:v>6.18</c:v>
                </c:pt>
                <c:pt idx="309">
                  <c:v>6.2</c:v>
                </c:pt>
                <c:pt idx="310">
                  <c:v>6.22</c:v>
                </c:pt>
                <c:pt idx="311">
                  <c:v>6.24</c:v>
                </c:pt>
                <c:pt idx="312">
                  <c:v>6.26</c:v>
                </c:pt>
                <c:pt idx="313">
                  <c:v>6.28</c:v>
                </c:pt>
                <c:pt idx="314">
                  <c:v>6.3</c:v>
                </c:pt>
                <c:pt idx="315">
                  <c:v>6.32</c:v>
                </c:pt>
                <c:pt idx="316">
                  <c:v>6.34</c:v>
                </c:pt>
                <c:pt idx="317">
                  <c:v>6.36</c:v>
                </c:pt>
                <c:pt idx="318">
                  <c:v>6.38</c:v>
                </c:pt>
                <c:pt idx="319">
                  <c:v>6.4</c:v>
                </c:pt>
                <c:pt idx="320">
                  <c:v>6.42</c:v>
                </c:pt>
                <c:pt idx="321">
                  <c:v>6.44</c:v>
                </c:pt>
                <c:pt idx="322">
                  <c:v>6.46</c:v>
                </c:pt>
                <c:pt idx="323">
                  <c:v>6.48</c:v>
                </c:pt>
                <c:pt idx="324">
                  <c:v>6.5</c:v>
                </c:pt>
                <c:pt idx="325">
                  <c:v>6.52</c:v>
                </c:pt>
                <c:pt idx="326">
                  <c:v>6.54</c:v>
                </c:pt>
                <c:pt idx="327">
                  <c:v>6.56</c:v>
                </c:pt>
                <c:pt idx="328">
                  <c:v>6.58</c:v>
                </c:pt>
                <c:pt idx="329">
                  <c:v>6.6</c:v>
                </c:pt>
                <c:pt idx="330">
                  <c:v>6.62</c:v>
                </c:pt>
                <c:pt idx="331">
                  <c:v>6.64</c:v>
                </c:pt>
                <c:pt idx="332">
                  <c:v>6.66</c:v>
                </c:pt>
                <c:pt idx="333">
                  <c:v>6.68</c:v>
                </c:pt>
                <c:pt idx="334">
                  <c:v>6.7</c:v>
                </c:pt>
                <c:pt idx="335">
                  <c:v>6.72</c:v>
                </c:pt>
                <c:pt idx="336">
                  <c:v>6.74</c:v>
                </c:pt>
                <c:pt idx="337">
                  <c:v>6.76</c:v>
                </c:pt>
                <c:pt idx="338">
                  <c:v>6.78</c:v>
                </c:pt>
                <c:pt idx="339">
                  <c:v>6.8</c:v>
                </c:pt>
                <c:pt idx="340">
                  <c:v>6.82</c:v>
                </c:pt>
                <c:pt idx="341">
                  <c:v>6.84</c:v>
                </c:pt>
                <c:pt idx="342">
                  <c:v>6.86</c:v>
                </c:pt>
                <c:pt idx="343">
                  <c:v>6.88</c:v>
                </c:pt>
                <c:pt idx="344">
                  <c:v>6.9</c:v>
                </c:pt>
                <c:pt idx="345">
                  <c:v>6.92</c:v>
                </c:pt>
                <c:pt idx="346">
                  <c:v>6.94</c:v>
                </c:pt>
                <c:pt idx="347">
                  <c:v>6.96</c:v>
                </c:pt>
                <c:pt idx="348">
                  <c:v>6.98</c:v>
                </c:pt>
                <c:pt idx="349">
                  <c:v>7</c:v>
                </c:pt>
                <c:pt idx="350">
                  <c:v>7.02</c:v>
                </c:pt>
                <c:pt idx="351">
                  <c:v>7.04</c:v>
                </c:pt>
                <c:pt idx="352">
                  <c:v>7.06</c:v>
                </c:pt>
                <c:pt idx="353">
                  <c:v>7.08</c:v>
                </c:pt>
                <c:pt idx="354">
                  <c:v>7.1</c:v>
                </c:pt>
                <c:pt idx="355">
                  <c:v>7.12</c:v>
                </c:pt>
                <c:pt idx="356">
                  <c:v>7.14</c:v>
                </c:pt>
                <c:pt idx="357">
                  <c:v>7.16</c:v>
                </c:pt>
                <c:pt idx="358">
                  <c:v>7.18</c:v>
                </c:pt>
                <c:pt idx="359">
                  <c:v>7.2</c:v>
                </c:pt>
                <c:pt idx="360">
                  <c:v>7.22</c:v>
                </c:pt>
                <c:pt idx="361">
                  <c:v>7.24</c:v>
                </c:pt>
                <c:pt idx="362">
                  <c:v>7.26</c:v>
                </c:pt>
                <c:pt idx="363">
                  <c:v>7.28</c:v>
                </c:pt>
                <c:pt idx="364">
                  <c:v>7.3</c:v>
                </c:pt>
                <c:pt idx="365">
                  <c:v>7.32</c:v>
                </c:pt>
                <c:pt idx="366">
                  <c:v>7.34</c:v>
                </c:pt>
                <c:pt idx="367">
                  <c:v>7.36</c:v>
                </c:pt>
                <c:pt idx="368">
                  <c:v>7.38</c:v>
                </c:pt>
                <c:pt idx="369">
                  <c:v>7.4</c:v>
                </c:pt>
                <c:pt idx="370">
                  <c:v>7.42</c:v>
                </c:pt>
                <c:pt idx="371">
                  <c:v>7.44</c:v>
                </c:pt>
                <c:pt idx="372">
                  <c:v>7.46</c:v>
                </c:pt>
                <c:pt idx="373">
                  <c:v>7.48</c:v>
                </c:pt>
                <c:pt idx="374">
                  <c:v>7.5</c:v>
                </c:pt>
                <c:pt idx="375">
                  <c:v>7.52</c:v>
                </c:pt>
                <c:pt idx="376">
                  <c:v>7.54</c:v>
                </c:pt>
                <c:pt idx="377">
                  <c:v>7.56</c:v>
                </c:pt>
                <c:pt idx="378">
                  <c:v>7.58</c:v>
                </c:pt>
                <c:pt idx="379">
                  <c:v>7.6</c:v>
                </c:pt>
                <c:pt idx="380">
                  <c:v>7.62</c:v>
                </c:pt>
                <c:pt idx="381">
                  <c:v>7.64</c:v>
                </c:pt>
                <c:pt idx="382">
                  <c:v>7.66</c:v>
                </c:pt>
                <c:pt idx="383">
                  <c:v>7.68</c:v>
                </c:pt>
                <c:pt idx="384">
                  <c:v>7.7</c:v>
                </c:pt>
                <c:pt idx="385">
                  <c:v>7.72</c:v>
                </c:pt>
                <c:pt idx="386">
                  <c:v>7.74</c:v>
                </c:pt>
                <c:pt idx="387">
                  <c:v>7.76</c:v>
                </c:pt>
                <c:pt idx="388">
                  <c:v>7.78</c:v>
                </c:pt>
                <c:pt idx="389">
                  <c:v>7.8</c:v>
                </c:pt>
                <c:pt idx="390">
                  <c:v>7.82</c:v>
                </c:pt>
                <c:pt idx="391">
                  <c:v>7.84</c:v>
                </c:pt>
                <c:pt idx="392">
                  <c:v>7.86</c:v>
                </c:pt>
                <c:pt idx="393">
                  <c:v>7.88</c:v>
                </c:pt>
                <c:pt idx="394">
                  <c:v>7.9</c:v>
                </c:pt>
                <c:pt idx="395">
                  <c:v>7.92</c:v>
                </c:pt>
                <c:pt idx="396">
                  <c:v>7.94</c:v>
                </c:pt>
                <c:pt idx="397">
                  <c:v>7.96</c:v>
                </c:pt>
                <c:pt idx="398">
                  <c:v>7.98</c:v>
                </c:pt>
                <c:pt idx="399">
                  <c:v>8</c:v>
                </c:pt>
                <c:pt idx="400">
                  <c:v>8.02</c:v>
                </c:pt>
                <c:pt idx="401">
                  <c:v>8.0399999999999991</c:v>
                </c:pt>
                <c:pt idx="402">
                  <c:v>8.06</c:v>
                </c:pt>
                <c:pt idx="403">
                  <c:v>8.08</c:v>
                </c:pt>
                <c:pt idx="404">
                  <c:v>8.1</c:v>
                </c:pt>
                <c:pt idx="405">
                  <c:v>8.1199999999999992</c:v>
                </c:pt>
                <c:pt idx="406">
                  <c:v>8.14</c:v>
                </c:pt>
                <c:pt idx="407">
                  <c:v>8.16</c:v>
                </c:pt>
                <c:pt idx="408">
                  <c:v>8.18</c:v>
                </c:pt>
                <c:pt idx="409">
                  <c:v>8.1999999999999993</c:v>
                </c:pt>
                <c:pt idx="410">
                  <c:v>8.2200000000000006</c:v>
                </c:pt>
                <c:pt idx="411">
                  <c:v>8.24</c:v>
                </c:pt>
                <c:pt idx="412">
                  <c:v>8.26</c:v>
                </c:pt>
                <c:pt idx="413">
                  <c:v>8.2799999999999994</c:v>
                </c:pt>
                <c:pt idx="414">
                  <c:v>8.3000000000000007</c:v>
                </c:pt>
                <c:pt idx="415">
                  <c:v>8.32</c:v>
                </c:pt>
                <c:pt idx="416">
                  <c:v>8.34</c:v>
                </c:pt>
                <c:pt idx="417">
                  <c:v>8.36</c:v>
                </c:pt>
                <c:pt idx="418">
                  <c:v>8.3800000000000008</c:v>
                </c:pt>
                <c:pt idx="419">
                  <c:v>8.4</c:v>
                </c:pt>
              </c:numCache>
            </c:numRef>
          </c:xVal>
          <c:yVal>
            <c:numRef>
              <c:f>'Froude Kyrlov'!$B$2:$B$421</c:f>
              <c:numCache>
                <c:formatCode>General</c:formatCode>
                <c:ptCount val="420"/>
                <c:pt idx="0">
                  <c:v>769865.2</c:v>
                </c:pt>
                <c:pt idx="1">
                  <c:v>769573.7</c:v>
                </c:pt>
                <c:pt idx="2">
                  <c:v>769083.7</c:v>
                </c:pt>
                <c:pt idx="3">
                  <c:v>768396.1</c:v>
                </c:pt>
                <c:pt idx="4">
                  <c:v>767516.4</c:v>
                </c:pt>
                <c:pt idx="5">
                  <c:v>766438.5</c:v>
                </c:pt>
                <c:pt idx="6">
                  <c:v>765166.8</c:v>
                </c:pt>
                <c:pt idx="7">
                  <c:v>763697.2</c:v>
                </c:pt>
                <c:pt idx="8">
                  <c:v>762034.2</c:v>
                </c:pt>
                <c:pt idx="9">
                  <c:v>760178.4</c:v>
                </c:pt>
                <c:pt idx="10">
                  <c:v>758125.1</c:v>
                </c:pt>
                <c:pt idx="11">
                  <c:v>755878.8</c:v>
                </c:pt>
                <c:pt idx="12">
                  <c:v>753439.6</c:v>
                </c:pt>
                <c:pt idx="13">
                  <c:v>750806.6</c:v>
                </c:pt>
                <c:pt idx="14">
                  <c:v>747981.2</c:v>
                </c:pt>
                <c:pt idx="15">
                  <c:v>744963</c:v>
                </c:pt>
                <c:pt idx="16">
                  <c:v>741755.1</c:v>
                </c:pt>
                <c:pt idx="17">
                  <c:v>738354.9</c:v>
                </c:pt>
                <c:pt idx="18">
                  <c:v>734763.9</c:v>
                </c:pt>
                <c:pt idx="19">
                  <c:v>730983.8</c:v>
                </c:pt>
                <c:pt idx="20">
                  <c:v>727016</c:v>
                </c:pt>
                <c:pt idx="21">
                  <c:v>722862.1</c:v>
                </c:pt>
                <c:pt idx="22">
                  <c:v>718517.8</c:v>
                </c:pt>
                <c:pt idx="23">
                  <c:v>713989.9</c:v>
                </c:pt>
                <c:pt idx="24">
                  <c:v>709275.6</c:v>
                </c:pt>
                <c:pt idx="25">
                  <c:v>704381.6</c:v>
                </c:pt>
                <c:pt idx="26">
                  <c:v>699304.9</c:v>
                </c:pt>
                <c:pt idx="27">
                  <c:v>694046.4</c:v>
                </c:pt>
                <c:pt idx="28">
                  <c:v>688607.8</c:v>
                </c:pt>
                <c:pt idx="29">
                  <c:v>682994.4</c:v>
                </c:pt>
                <c:pt idx="30">
                  <c:v>677205.2</c:v>
                </c:pt>
                <c:pt idx="31">
                  <c:v>671240.3</c:v>
                </c:pt>
                <c:pt idx="32">
                  <c:v>665105.6</c:v>
                </c:pt>
                <c:pt idx="33">
                  <c:v>658801.6</c:v>
                </c:pt>
                <c:pt idx="34">
                  <c:v>652330.80000000005</c:v>
                </c:pt>
                <c:pt idx="35">
                  <c:v>645694.6</c:v>
                </c:pt>
                <c:pt idx="36">
                  <c:v>638897.80000000005</c:v>
                </c:pt>
                <c:pt idx="37">
                  <c:v>631941.9</c:v>
                </c:pt>
                <c:pt idx="38">
                  <c:v>624829</c:v>
                </c:pt>
                <c:pt idx="39">
                  <c:v>617567.30000000005</c:v>
                </c:pt>
                <c:pt idx="40">
                  <c:v>610151.9</c:v>
                </c:pt>
                <c:pt idx="41">
                  <c:v>602594.4</c:v>
                </c:pt>
                <c:pt idx="42">
                  <c:v>594895.30000000005</c:v>
                </c:pt>
                <c:pt idx="43">
                  <c:v>587059</c:v>
                </c:pt>
                <c:pt idx="44">
                  <c:v>579090.4</c:v>
                </c:pt>
                <c:pt idx="45">
                  <c:v>570992.4</c:v>
                </c:pt>
                <c:pt idx="46">
                  <c:v>562773.4</c:v>
                </c:pt>
                <c:pt idx="47">
                  <c:v>554434.4</c:v>
                </c:pt>
                <c:pt idx="48">
                  <c:v>545983.19999999995</c:v>
                </c:pt>
                <c:pt idx="49">
                  <c:v>537425.19999999995</c:v>
                </c:pt>
                <c:pt idx="50">
                  <c:v>528764.6</c:v>
                </c:pt>
                <c:pt idx="51">
                  <c:v>520010.3</c:v>
                </c:pt>
                <c:pt idx="52">
                  <c:v>511165</c:v>
                </c:pt>
                <c:pt idx="53">
                  <c:v>502236.7</c:v>
                </c:pt>
                <c:pt idx="54">
                  <c:v>493230.8</c:v>
                </c:pt>
                <c:pt idx="55">
                  <c:v>484153.5</c:v>
                </c:pt>
                <c:pt idx="56">
                  <c:v>475011.6</c:v>
                </c:pt>
                <c:pt idx="57">
                  <c:v>465811.8</c:v>
                </c:pt>
                <c:pt idx="58">
                  <c:v>456559.8</c:v>
                </c:pt>
                <c:pt idx="59">
                  <c:v>447262.4</c:v>
                </c:pt>
                <c:pt idx="60">
                  <c:v>437925.6</c:v>
                </c:pt>
                <c:pt idx="61">
                  <c:v>428557.2</c:v>
                </c:pt>
                <c:pt idx="62">
                  <c:v>419160.3</c:v>
                </c:pt>
                <c:pt idx="63">
                  <c:v>409743.2</c:v>
                </c:pt>
                <c:pt idx="64">
                  <c:v>400311.5</c:v>
                </c:pt>
                <c:pt idx="65">
                  <c:v>390871</c:v>
                </c:pt>
                <c:pt idx="66">
                  <c:v>381427.6</c:v>
                </c:pt>
                <c:pt idx="67">
                  <c:v>371986.8</c:v>
                </c:pt>
                <c:pt idx="68">
                  <c:v>362555</c:v>
                </c:pt>
                <c:pt idx="69">
                  <c:v>353135.2</c:v>
                </c:pt>
                <c:pt idx="70">
                  <c:v>343736.2</c:v>
                </c:pt>
                <c:pt idx="71">
                  <c:v>334359.8</c:v>
                </c:pt>
                <c:pt idx="72">
                  <c:v>325013.8</c:v>
                </c:pt>
                <c:pt idx="73">
                  <c:v>315702.3</c:v>
                </c:pt>
                <c:pt idx="74">
                  <c:v>306431.59999999998</c:v>
                </c:pt>
                <c:pt idx="75">
                  <c:v>297205.3</c:v>
                </c:pt>
                <c:pt idx="76">
                  <c:v>288028.2</c:v>
                </c:pt>
                <c:pt idx="77">
                  <c:v>278907</c:v>
                </c:pt>
                <c:pt idx="78">
                  <c:v>269845.8</c:v>
                </c:pt>
                <c:pt idx="79">
                  <c:v>260849.3</c:v>
                </c:pt>
                <c:pt idx="80">
                  <c:v>251922.6</c:v>
                </c:pt>
                <c:pt idx="81">
                  <c:v>243071.9</c:v>
                </c:pt>
                <c:pt idx="82">
                  <c:v>234299.6</c:v>
                </c:pt>
                <c:pt idx="83">
                  <c:v>225612.3</c:v>
                </c:pt>
                <c:pt idx="84">
                  <c:v>217014.1</c:v>
                </c:pt>
                <c:pt idx="85">
                  <c:v>208509.9</c:v>
                </c:pt>
                <c:pt idx="86">
                  <c:v>200105.2</c:v>
                </c:pt>
                <c:pt idx="87">
                  <c:v>191803.1</c:v>
                </c:pt>
                <c:pt idx="88">
                  <c:v>183609.8</c:v>
                </c:pt>
                <c:pt idx="89">
                  <c:v>175528.7</c:v>
                </c:pt>
                <c:pt idx="90">
                  <c:v>167564.79999999999</c:v>
                </c:pt>
                <c:pt idx="91">
                  <c:v>159723</c:v>
                </c:pt>
                <c:pt idx="92">
                  <c:v>152006.20000000001</c:v>
                </c:pt>
                <c:pt idx="93">
                  <c:v>144419.4</c:v>
                </c:pt>
                <c:pt idx="94">
                  <c:v>136967.4</c:v>
                </c:pt>
                <c:pt idx="95">
                  <c:v>129652.9</c:v>
                </c:pt>
                <c:pt idx="96">
                  <c:v>122480.9</c:v>
                </c:pt>
                <c:pt idx="97">
                  <c:v>115454.5</c:v>
                </c:pt>
                <c:pt idx="98">
                  <c:v>108577.8</c:v>
                </c:pt>
                <c:pt idx="99">
                  <c:v>101853.3</c:v>
                </c:pt>
                <c:pt idx="100">
                  <c:v>95285.77</c:v>
                </c:pt>
                <c:pt idx="101">
                  <c:v>88876.79</c:v>
                </c:pt>
                <c:pt idx="102">
                  <c:v>82630.679999999993</c:v>
                </c:pt>
                <c:pt idx="103">
                  <c:v>76549.66</c:v>
                </c:pt>
                <c:pt idx="104">
                  <c:v>70636.13</c:v>
                </c:pt>
                <c:pt idx="105">
                  <c:v>64892.88</c:v>
                </c:pt>
                <c:pt idx="106">
                  <c:v>59322.63</c:v>
                </c:pt>
                <c:pt idx="107">
                  <c:v>53926.53</c:v>
                </c:pt>
                <c:pt idx="108">
                  <c:v>48706.720000000001</c:v>
                </c:pt>
                <c:pt idx="109">
                  <c:v>43665.08</c:v>
                </c:pt>
                <c:pt idx="110">
                  <c:v>38803.07</c:v>
                </c:pt>
                <c:pt idx="111">
                  <c:v>34121.699999999997</c:v>
                </c:pt>
                <c:pt idx="112">
                  <c:v>29622.12</c:v>
                </c:pt>
                <c:pt idx="113">
                  <c:v>25305.040000000001</c:v>
                </c:pt>
                <c:pt idx="114">
                  <c:v>21170.91</c:v>
                </c:pt>
                <c:pt idx="115">
                  <c:v>17220.150000000001</c:v>
                </c:pt>
                <c:pt idx="116">
                  <c:v>13452.85</c:v>
                </c:pt>
                <c:pt idx="117">
                  <c:v>9868.7790000000005</c:v>
                </c:pt>
                <c:pt idx="118">
                  <c:v>6467.4319999999998</c:v>
                </c:pt>
                <c:pt idx="119">
                  <c:v>3248.2849999999999</c:v>
                </c:pt>
                <c:pt idx="120">
                  <c:v>210.3715</c:v>
                </c:pt>
                <c:pt idx="121">
                  <c:v>2647.1370000000002</c:v>
                </c:pt>
                <c:pt idx="122">
                  <c:v>5326.2709999999997</c:v>
                </c:pt>
                <c:pt idx="123">
                  <c:v>7828.2939999999999</c:v>
                </c:pt>
                <c:pt idx="124">
                  <c:v>10155.17</c:v>
                </c:pt>
                <c:pt idx="125">
                  <c:v>12308.96</c:v>
                </c:pt>
                <c:pt idx="126">
                  <c:v>14292.04</c:v>
                </c:pt>
                <c:pt idx="127">
                  <c:v>16106.98</c:v>
                </c:pt>
                <c:pt idx="128">
                  <c:v>17756.72</c:v>
                </c:pt>
                <c:pt idx="129">
                  <c:v>19244.240000000002</c:v>
                </c:pt>
                <c:pt idx="130">
                  <c:v>20572.740000000002</c:v>
                </c:pt>
                <c:pt idx="131">
                  <c:v>21745.88</c:v>
                </c:pt>
                <c:pt idx="132">
                  <c:v>22767.31</c:v>
                </c:pt>
                <c:pt idx="133">
                  <c:v>23640.99</c:v>
                </c:pt>
                <c:pt idx="134">
                  <c:v>24371.02</c:v>
                </c:pt>
                <c:pt idx="135">
                  <c:v>24961.79</c:v>
                </c:pt>
                <c:pt idx="136">
                  <c:v>25417.7</c:v>
                </c:pt>
                <c:pt idx="137">
                  <c:v>25743.54</c:v>
                </c:pt>
                <c:pt idx="138">
                  <c:v>25944.17</c:v>
                </c:pt>
                <c:pt idx="139">
                  <c:v>26024.54</c:v>
                </c:pt>
                <c:pt idx="140">
                  <c:v>25989.919999999998</c:v>
                </c:pt>
                <c:pt idx="141">
                  <c:v>25845.46</c:v>
                </c:pt>
                <c:pt idx="142">
                  <c:v>25596.76</c:v>
                </c:pt>
                <c:pt idx="143">
                  <c:v>25249.279999999999</c:v>
                </c:pt>
                <c:pt idx="144">
                  <c:v>24808.62</c:v>
                </c:pt>
                <c:pt idx="145">
                  <c:v>24280.57</c:v>
                </c:pt>
                <c:pt idx="146">
                  <c:v>23670.91</c:v>
                </c:pt>
                <c:pt idx="147">
                  <c:v>22985.59</c:v>
                </c:pt>
                <c:pt idx="148">
                  <c:v>22230.36</c:v>
                </c:pt>
                <c:pt idx="149">
                  <c:v>21411.27</c:v>
                </c:pt>
                <c:pt idx="150">
                  <c:v>20534.38</c:v>
                </c:pt>
                <c:pt idx="151">
                  <c:v>19605.400000000001</c:v>
                </c:pt>
                <c:pt idx="152">
                  <c:v>18630.52</c:v>
                </c:pt>
                <c:pt idx="153">
                  <c:v>17615.52</c:v>
                </c:pt>
                <c:pt idx="154">
                  <c:v>16566.330000000002</c:v>
                </c:pt>
                <c:pt idx="155">
                  <c:v>15488.75</c:v>
                </c:pt>
                <c:pt idx="156">
                  <c:v>14388.52</c:v>
                </c:pt>
                <c:pt idx="157">
                  <c:v>13271.3</c:v>
                </c:pt>
                <c:pt idx="158">
                  <c:v>12142.64</c:v>
                </c:pt>
                <c:pt idx="159">
                  <c:v>11007.91</c:v>
                </c:pt>
                <c:pt idx="160">
                  <c:v>9872.4410000000007</c:v>
                </c:pt>
                <c:pt idx="161">
                  <c:v>8741.3070000000007</c:v>
                </c:pt>
                <c:pt idx="162">
                  <c:v>7619.5280000000002</c:v>
                </c:pt>
                <c:pt idx="163">
                  <c:v>6511.857</c:v>
                </c:pt>
                <c:pt idx="164">
                  <c:v>5422.8829999999998</c:v>
                </c:pt>
                <c:pt idx="165">
                  <c:v>4356.9979999999996</c:v>
                </c:pt>
                <c:pt idx="166">
                  <c:v>3318.3040000000001</c:v>
                </c:pt>
                <c:pt idx="167">
                  <c:v>2310.8380000000002</c:v>
                </c:pt>
                <c:pt idx="168">
                  <c:v>1338.1579999999999</c:v>
                </c:pt>
                <c:pt idx="169">
                  <c:v>403.75830000000002</c:v>
                </c:pt>
                <c:pt idx="170">
                  <c:v>489.18990000000002</c:v>
                </c:pt>
                <c:pt idx="171">
                  <c:v>1337.819</c:v>
                </c:pt>
                <c:pt idx="172">
                  <c:v>2139.4870000000001</c:v>
                </c:pt>
                <c:pt idx="173">
                  <c:v>2891.873</c:v>
                </c:pt>
                <c:pt idx="174">
                  <c:v>3592.9160000000002</c:v>
                </c:pt>
                <c:pt idx="175">
                  <c:v>4240.8779999999997</c:v>
                </c:pt>
                <c:pt idx="176">
                  <c:v>4834.2950000000001</c:v>
                </c:pt>
                <c:pt idx="177">
                  <c:v>5372.03</c:v>
                </c:pt>
                <c:pt idx="178">
                  <c:v>5853.21</c:v>
                </c:pt>
                <c:pt idx="179">
                  <c:v>6277.2950000000001</c:v>
                </c:pt>
                <c:pt idx="180">
                  <c:v>6644.0479999999998</c:v>
                </c:pt>
                <c:pt idx="181">
                  <c:v>6953.4480000000003</c:v>
                </c:pt>
                <c:pt idx="182">
                  <c:v>7205.8590000000004</c:v>
                </c:pt>
                <c:pt idx="183">
                  <c:v>7401.8969999999999</c:v>
                </c:pt>
                <c:pt idx="184">
                  <c:v>7542.4570000000003</c:v>
                </c:pt>
                <c:pt idx="185">
                  <c:v>7628.6760000000004</c:v>
                </c:pt>
                <c:pt idx="186">
                  <c:v>7661.9930000000004</c:v>
                </c:pt>
                <c:pt idx="187">
                  <c:v>7644.0709999999999</c:v>
                </c:pt>
                <c:pt idx="188">
                  <c:v>7576.8249999999998</c:v>
                </c:pt>
                <c:pt idx="189">
                  <c:v>7462.3729999999996</c:v>
                </c:pt>
                <c:pt idx="190">
                  <c:v>7303.067</c:v>
                </c:pt>
                <c:pt idx="191">
                  <c:v>7101.442</c:v>
                </c:pt>
                <c:pt idx="192">
                  <c:v>6860.1980000000003</c:v>
                </c:pt>
                <c:pt idx="193">
                  <c:v>6582.2349999999997</c:v>
                </c:pt>
                <c:pt idx="194">
                  <c:v>6270.5450000000001</c:v>
                </c:pt>
                <c:pt idx="195">
                  <c:v>5928.31</c:v>
                </c:pt>
                <c:pt idx="196">
                  <c:v>5558.7370000000001</c:v>
                </c:pt>
                <c:pt idx="197">
                  <c:v>5165.2079999999996</c:v>
                </c:pt>
                <c:pt idx="198">
                  <c:v>4751.0969999999998</c:v>
                </c:pt>
                <c:pt idx="199">
                  <c:v>4319.8710000000001</c:v>
                </c:pt>
                <c:pt idx="200">
                  <c:v>3874.982</c:v>
                </c:pt>
                <c:pt idx="201">
                  <c:v>3419.94</c:v>
                </c:pt>
                <c:pt idx="202">
                  <c:v>2958.1619999999998</c:v>
                </c:pt>
                <c:pt idx="203">
                  <c:v>2493.1120000000001</c:v>
                </c:pt>
                <c:pt idx="204">
                  <c:v>2028.106</c:v>
                </c:pt>
                <c:pt idx="205">
                  <c:v>1566.451</c:v>
                </c:pt>
                <c:pt idx="206">
                  <c:v>1111.32</c:v>
                </c:pt>
                <c:pt idx="207">
                  <c:v>665.78560000000004</c:v>
                </c:pt>
                <c:pt idx="208">
                  <c:v>232.76990000000001</c:v>
                </c:pt>
                <c:pt idx="209">
                  <c:v>184.95050000000001</c:v>
                </c:pt>
                <c:pt idx="210">
                  <c:v>584.77610000000004</c:v>
                </c:pt>
                <c:pt idx="211">
                  <c:v>964.2885</c:v>
                </c:pt>
                <c:pt idx="212">
                  <c:v>1321.2719999999999</c:v>
                </c:pt>
                <c:pt idx="213">
                  <c:v>1653.703</c:v>
                </c:pt>
                <c:pt idx="214">
                  <c:v>1959.8040000000001</c:v>
                </c:pt>
                <c:pt idx="215">
                  <c:v>2238.0230000000001</c:v>
                </c:pt>
                <c:pt idx="216">
                  <c:v>2487.0549999999998</c:v>
                </c:pt>
                <c:pt idx="217">
                  <c:v>2705.8290000000002</c:v>
                </c:pt>
                <c:pt idx="218">
                  <c:v>2893.5279999999998</c:v>
                </c:pt>
                <c:pt idx="219">
                  <c:v>3049.6030000000001</c:v>
                </c:pt>
                <c:pt idx="220">
                  <c:v>3173.7429999999999</c:v>
                </c:pt>
                <c:pt idx="221">
                  <c:v>3265.902</c:v>
                </c:pt>
                <c:pt idx="222">
                  <c:v>3326.2809999999999</c:v>
                </c:pt>
                <c:pt idx="223">
                  <c:v>3355.3330000000001</c:v>
                </c:pt>
                <c:pt idx="224">
                  <c:v>3353.7429999999999</c:v>
                </c:pt>
                <c:pt idx="225">
                  <c:v>3322.4340000000002</c:v>
                </c:pt>
                <c:pt idx="226">
                  <c:v>3262.5439999999999</c:v>
                </c:pt>
                <c:pt idx="227">
                  <c:v>3175.4389999999999</c:v>
                </c:pt>
                <c:pt idx="228">
                  <c:v>3062.6590000000001</c:v>
                </c:pt>
                <c:pt idx="229">
                  <c:v>2925.9389999999999</c:v>
                </c:pt>
                <c:pt idx="230">
                  <c:v>2767.1790000000001</c:v>
                </c:pt>
                <c:pt idx="231">
                  <c:v>2588.4290000000001</c:v>
                </c:pt>
                <c:pt idx="232">
                  <c:v>2391.8620000000001</c:v>
                </c:pt>
                <c:pt idx="233">
                  <c:v>2179.759</c:v>
                </c:pt>
                <c:pt idx="234">
                  <c:v>1954.5029999999999</c:v>
                </c:pt>
                <c:pt idx="235">
                  <c:v>1718.53</c:v>
                </c:pt>
                <c:pt idx="236">
                  <c:v>1474.327</c:v>
                </c:pt>
                <c:pt idx="237">
                  <c:v>1224.4069999999999</c:v>
                </c:pt>
                <c:pt idx="238">
                  <c:v>971.29079999999999</c:v>
                </c:pt>
                <c:pt idx="239">
                  <c:v>717.4615</c:v>
                </c:pt>
                <c:pt idx="240">
                  <c:v>465.3698</c:v>
                </c:pt>
                <c:pt idx="241">
                  <c:v>217.39619999999999</c:v>
                </c:pt>
                <c:pt idx="242">
                  <c:v>24.163319999999999</c:v>
                </c:pt>
                <c:pt idx="243">
                  <c:v>257.1121</c:v>
                </c:pt>
                <c:pt idx="244">
                  <c:v>479.38990000000001</c:v>
                </c:pt>
                <c:pt idx="245">
                  <c:v>689.06809999999996</c:v>
                </c:pt>
                <c:pt idx="246">
                  <c:v>884.38670000000002</c:v>
                </c:pt>
                <c:pt idx="247">
                  <c:v>1063.7619999999999</c:v>
                </c:pt>
                <c:pt idx="248">
                  <c:v>1225.787</c:v>
                </c:pt>
                <c:pt idx="249">
                  <c:v>1369.2660000000001</c:v>
                </c:pt>
                <c:pt idx="250">
                  <c:v>1493.2049999999999</c:v>
                </c:pt>
                <c:pt idx="251">
                  <c:v>1596.8309999999999</c:v>
                </c:pt>
                <c:pt idx="252">
                  <c:v>1679.588</c:v>
                </c:pt>
                <c:pt idx="253">
                  <c:v>1741.1559999999999</c:v>
                </c:pt>
                <c:pt idx="254">
                  <c:v>1781.431</c:v>
                </c:pt>
                <c:pt idx="255">
                  <c:v>1800.5319999999999</c:v>
                </c:pt>
                <c:pt idx="256">
                  <c:v>1798.807</c:v>
                </c:pt>
                <c:pt idx="257">
                  <c:v>1776.8150000000001</c:v>
                </c:pt>
                <c:pt idx="258">
                  <c:v>1735.3209999999999</c:v>
                </c:pt>
                <c:pt idx="259">
                  <c:v>1675.29</c:v>
                </c:pt>
                <c:pt idx="260">
                  <c:v>1597.8689999999999</c:v>
                </c:pt>
                <c:pt idx="261">
                  <c:v>1504.375</c:v>
                </c:pt>
                <c:pt idx="262">
                  <c:v>1396.2750000000001</c:v>
                </c:pt>
                <c:pt idx="263">
                  <c:v>1275.182</c:v>
                </c:pt>
                <c:pt idx="264">
                  <c:v>1142.8119999999999</c:v>
                </c:pt>
                <c:pt idx="265">
                  <c:v>1000.996</c:v>
                </c:pt>
                <c:pt idx="266">
                  <c:v>851.61689999999999</c:v>
                </c:pt>
                <c:pt idx="267">
                  <c:v>696.63930000000005</c:v>
                </c:pt>
                <c:pt idx="268">
                  <c:v>538.02560000000005</c:v>
                </c:pt>
                <c:pt idx="269">
                  <c:v>377.77859999999998</c:v>
                </c:pt>
                <c:pt idx="270">
                  <c:v>217.85419999999999</c:v>
                </c:pt>
                <c:pt idx="271">
                  <c:v>60.197539999999996</c:v>
                </c:pt>
                <c:pt idx="272">
                  <c:v>93.326499999999996</c:v>
                </c:pt>
                <c:pt idx="273">
                  <c:v>240.92609999999999</c:v>
                </c:pt>
                <c:pt idx="274">
                  <c:v>380.91370000000001</c:v>
                </c:pt>
                <c:pt idx="275">
                  <c:v>511.72770000000003</c:v>
                </c:pt>
                <c:pt idx="276">
                  <c:v>631.94230000000005</c:v>
                </c:pt>
                <c:pt idx="277">
                  <c:v>740.28660000000002</c:v>
                </c:pt>
                <c:pt idx="278">
                  <c:v>835.66449999999998</c:v>
                </c:pt>
                <c:pt idx="279">
                  <c:v>917.15949999999998</c:v>
                </c:pt>
                <c:pt idx="280">
                  <c:v>984.04319999999996</c:v>
                </c:pt>
                <c:pt idx="281">
                  <c:v>1035.7940000000001</c:v>
                </c:pt>
                <c:pt idx="282">
                  <c:v>1072.0809999999999</c:v>
                </c:pt>
                <c:pt idx="283">
                  <c:v>1092.799</c:v>
                </c:pt>
                <c:pt idx="284">
                  <c:v>1098.0239999999999</c:v>
                </c:pt>
                <c:pt idx="285">
                  <c:v>1088.0530000000001</c:v>
                </c:pt>
                <c:pt idx="286">
                  <c:v>1063.373</c:v>
                </c:pt>
                <c:pt idx="287">
                  <c:v>1024.6579999999999</c:v>
                </c:pt>
                <c:pt idx="288">
                  <c:v>972.76049999999998</c:v>
                </c:pt>
                <c:pt idx="289">
                  <c:v>908.69619999999998</c:v>
                </c:pt>
                <c:pt idx="290">
                  <c:v>833.63660000000004</c:v>
                </c:pt>
                <c:pt idx="291">
                  <c:v>748.87440000000004</c:v>
                </c:pt>
                <c:pt idx="292">
                  <c:v>655.82550000000003</c:v>
                </c:pt>
                <c:pt idx="293">
                  <c:v>555.99109999999996</c:v>
                </c:pt>
                <c:pt idx="294">
                  <c:v>450.95049999999998</c:v>
                </c:pt>
                <c:pt idx="295">
                  <c:v>342.32089999999999</c:v>
                </c:pt>
                <c:pt idx="296">
                  <c:v>231.7567</c:v>
                </c:pt>
                <c:pt idx="297">
                  <c:v>120.90730000000001</c:v>
                </c:pt>
                <c:pt idx="298">
                  <c:v>11.40086</c:v>
                </c:pt>
                <c:pt idx="299">
                  <c:v>95.175169999999994</c:v>
                </c:pt>
                <c:pt idx="300">
                  <c:v>197.3135</c:v>
                </c:pt>
                <c:pt idx="301">
                  <c:v>293.5763</c:v>
                </c:pt>
                <c:pt idx="302">
                  <c:v>382.65690000000001</c:v>
                </c:pt>
                <c:pt idx="303">
                  <c:v>463.35320000000002</c:v>
                </c:pt>
                <c:pt idx="304">
                  <c:v>534.62660000000005</c:v>
                </c:pt>
                <c:pt idx="305">
                  <c:v>595.58429999999998</c:v>
                </c:pt>
                <c:pt idx="306">
                  <c:v>645.51030000000003</c:v>
                </c:pt>
                <c:pt idx="307">
                  <c:v>683.86580000000004</c:v>
                </c:pt>
                <c:pt idx="308">
                  <c:v>710.30110000000002</c:v>
                </c:pt>
                <c:pt idx="309">
                  <c:v>724.65200000000004</c:v>
                </c:pt>
                <c:pt idx="310">
                  <c:v>726.94949999999994</c:v>
                </c:pt>
                <c:pt idx="311">
                  <c:v>717.41290000000004</c:v>
                </c:pt>
                <c:pt idx="312">
                  <c:v>696.44420000000002</c:v>
                </c:pt>
                <c:pt idx="313">
                  <c:v>664.62339999999995</c:v>
                </c:pt>
                <c:pt idx="314">
                  <c:v>622.69129999999996</c:v>
                </c:pt>
                <c:pt idx="315">
                  <c:v>571.54780000000005</c:v>
                </c:pt>
                <c:pt idx="316">
                  <c:v>512.22339999999997</c:v>
                </c:pt>
                <c:pt idx="317">
                  <c:v>445.87200000000001</c:v>
                </c:pt>
                <c:pt idx="318">
                  <c:v>373.73779999999999</c:v>
                </c:pt>
                <c:pt idx="319">
                  <c:v>297.15730000000002</c:v>
                </c:pt>
                <c:pt idx="320">
                  <c:v>217.50380000000001</c:v>
                </c:pt>
                <c:pt idx="321">
                  <c:v>136.19319999999999</c:v>
                </c:pt>
                <c:pt idx="322">
                  <c:v>54.654690000000002</c:v>
                </c:pt>
                <c:pt idx="323">
                  <c:v>25.720050000000001</c:v>
                </c:pt>
                <c:pt idx="324">
                  <c:v>103.5531</c:v>
                </c:pt>
                <c:pt idx="325">
                  <c:v>177.55199999999999</c:v>
                </c:pt>
                <c:pt idx="326">
                  <c:v>246.49170000000001</c:v>
                </c:pt>
                <c:pt idx="327">
                  <c:v>309.2679</c:v>
                </c:pt>
                <c:pt idx="328">
                  <c:v>364.88619999999997</c:v>
                </c:pt>
                <c:pt idx="329">
                  <c:v>412.50290000000001</c:v>
                </c:pt>
                <c:pt idx="330">
                  <c:v>451.4196</c:v>
                </c:pt>
                <c:pt idx="331">
                  <c:v>481.10939999999999</c:v>
                </c:pt>
                <c:pt idx="332">
                  <c:v>501.21449999999999</c:v>
                </c:pt>
                <c:pt idx="333">
                  <c:v>511.55549999999999</c:v>
                </c:pt>
                <c:pt idx="334">
                  <c:v>512.13419999999996</c:v>
                </c:pt>
                <c:pt idx="335">
                  <c:v>503.1318</c:v>
                </c:pt>
                <c:pt idx="336">
                  <c:v>484.89980000000003</c:v>
                </c:pt>
                <c:pt idx="337">
                  <c:v>457.9572</c:v>
                </c:pt>
                <c:pt idx="338">
                  <c:v>422.98110000000003</c:v>
                </c:pt>
                <c:pt idx="339">
                  <c:v>380.78379999999999</c:v>
                </c:pt>
                <c:pt idx="340">
                  <c:v>332.31119999999999</c:v>
                </c:pt>
                <c:pt idx="341">
                  <c:v>278.60500000000002</c:v>
                </c:pt>
                <c:pt idx="342">
                  <c:v>220.803</c:v>
                </c:pt>
                <c:pt idx="343">
                  <c:v>160.0986</c:v>
                </c:pt>
                <c:pt idx="344">
                  <c:v>97.728650000000002</c:v>
                </c:pt>
                <c:pt idx="345">
                  <c:v>34.945839999999997</c:v>
                </c:pt>
                <c:pt idx="346">
                  <c:v>27.007000000000001</c:v>
                </c:pt>
                <c:pt idx="347">
                  <c:v>86.915030000000002</c:v>
                </c:pt>
                <c:pt idx="348">
                  <c:v>143.6277</c:v>
                </c:pt>
                <c:pt idx="349">
                  <c:v>196.0643</c:v>
                </c:pt>
                <c:pt idx="350">
                  <c:v>243.2517</c:v>
                </c:pt>
                <c:pt idx="351">
                  <c:v>284.32819999999998</c:v>
                </c:pt>
                <c:pt idx="352">
                  <c:v>318.5718</c:v>
                </c:pt>
                <c:pt idx="353">
                  <c:v>345.404</c:v>
                </c:pt>
                <c:pt idx="354">
                  <c:v>364.41059999999999</c:v>
                </c:pt>
                <c:pt idx="355">
                  <c:v>375.33819999999997</c:v>
                </c:pt>
                <c:pt idx="356">
                  <c:v>378.10890000000001</c:v>
                </c:pt>
                <c:pt idx="357">
                  <c:v>372.81079999999997</c:v>
                </c:pt>
                <c:pt idx="358">
                  <c:v>359.70280000000002</c:v>
                </c:pt>
                <c:pt idx="359">
                  <c:v>339.20339999999999</c:v>
                </c:pt>
                <c:pt idx="360">
                  <c:v>311.88209999999998</c:v>
                </c:pt>
                <c:pt idx="361">
                  <c:v>278.44799999999998</c:v>
                </c:pt>
                <c:pt idx="362">
                  <c:v>239.7294</c:v>
                </c:pt>
                <c:pt idx="363">
                  <c:v>196.66159999999999</c:v>
                </c:pt>
                <c:pt idx="364">
                  <c:v>150.25880000000001</c:v>
                </c:pt>
                <c:pt idx="365">
                  <c:v>101.5943</c:v>
                </c:pt>
                <c:pt idx="366">
                  <c:v>51.783720000000002</c:v>
                </c:pt>
                <c:pt idx="367">
                  <c:v>1.9484239999999999</c:v>
                </c:pt>
                <c:pt idx="368">
                  <c:v>46.801079999999999</c:v>
                </c:pt>
                <c:pt idx="369">
                  <c:v>93.393709999999999</c:v>
                </c:pt>
                <c:pt idx="370">
                  <c:v>136.81720000000001</c:v>
                </c:pt>
                <c:pt idx="371">
                  <c:v>176.14490000000001</c:v>
                </c:pt>
                <c:pt idx="372">
                  <c:v>210.5514</c:v>
                </c:pt>
                <c:pt idx="373">
                  <c:v>239.33840000000001</c:v>
                </c:pt>
                <c:pt idx="374">
                  <c:v>261.93689999999998</c:v>
                </c:pt>
                <c:pt idx="375">
                  <c:v>277.93450000000001</c:v>
                </c:pt>
                <c:pt idx="376">
                  <c:v>287.06990000000002</c:v>
                </c:pt>
                <c:pt idx="377">
                  <c:v>289.24880000000002</c:v>
                </c:pt>
                <c:pt idx="378">
                  <c:v>284.53809999999999</c:v>
                </c:pt>
                <c:pt idx="379">
                  <c:v>273.16629999999998</c:v>
                </c:pt>
                <c:pt idx="380">
                  <c:v>255.5163</c:v>
                </c:pt>
                <c:pt idx="381">
                  <c:v>232.11490000000001</c:v>
                </c:pt>
                <c:pt idx="382">
                  <c:v>203.62110000000001</c:v>
                </c:pt>
                <c:pt idx="383">
                  <c:v>170.8074</c:v>
                </c:pt>
                <c:pt idx="384">
                  <c:v>134.54220000000001</c:v>
                </c:pt>
                <c:pt idx="385">
                  <c:v>95.766530000000003</c:v>
                </c:pt>
                <c:pt idx="386">
                  <c:v>55.468989999999998</c:v>
                </c:pt>
                <c:pt idx="387">
                  <c:v>14.671670000000001</c:v>
                </c:pt>
                <c:pt idx="388">
                  <c:v>25.612490000000001</c:v>
                </c:pt>
                <c:pt idx="389">
                  <c:v>64.385480000000001</c:v>
                </c:pt>
                <c:pt idx="390">
                  <c:v>100.7071</c:v>
                </c:pt>
                <c:pt idx="391">
                  <c:v>133.702</c:v>
                </c:pt>
                <c:pt idx="392">
                  <c:v>162.5932</c:v>
                </c:pt>
                <c:pt idx="393">
                  <c:v>186.7139</c:v>
                </c:pt>
                <c:pt idx="394">
                  <c:v>205.52629999999999</c:v>
                </c:pt>
                <c:pt idx="395">
                  <c:v>218.63560000000001</c:v>
                </c:pt>
                <c:pt idx="396">
                  <c:v>225.79580000000001</c:v>
                </c:pt>
                <c:pt idx="397">
                  <c:v>226.91759999999999</c:v>
                </c:pt>
                <c:pt idx="398">
                  <c:v>222.06979999999999</c:v>
                </c:pt>
                <c:pt idx="399">
                  <c:v>211.47559999999999</c:v>
                </c:pt>
                <c:pt idx="400">
                  <c:v>195.50569999999999</c:v>
                </c:pt>
                <c:pt idx="401">
                  <c:v>174.66730000000001</c:v>
                </c:pt>
                <c:pt idx="402">
                  <c:v>149.59450000000001</c:v>
                </c:pt>
                <c:pt idx="403">
                  <c:v>121.0209</c:v>
                </c:pt>
                <c:pt idx="404">
                  <c:v>89.770240000000001</c:v>
                </c:pt>
                <c:pt idx="405">
                  <c:v>56.729579999999999</c:v>
                </c:pt>
                <c:pt idx="406">
                  <c:v>22.81963</c:v>
                </c:pt>
                <c:pt idx="407">
                  <c:v>11.023110000000001</c:v>
                </c:pt>
                <c:pt idx="408">
                  <c:v>43.872390000000003</c:v>
                </c:pt>
                <c:pt idx="409">
                  <c:v>74.841880000000003</c:v>
                </c:pt>
                <c:pt idx="410">
                  <c:v>103.1035</c:v>
                </c:pt>
                <c:pt idx="411">
                  <c:v>127.91719999999999</c:v>
                </c:pt>
                <c:pt idx="412">
                  <c:v>148.64179999999999</c:v>
                </c:pt>
                <c:pt idx="413">
                  <c:v>164.76339999999999</c:v>
                </c:pt>
                <c:pt idx="414">
                  <c:v>175.89599999999999</c:v>
                </c:pt>
                <c:pt idx="415">
                  <c:v>181.80439999999999</c:v>
                </c:pt>
                <c:pt idx="416">
                  <c:v>182.39930000000001</c:v>
                </c:pt>
                <c:pt idx="417">
                  <c:v>177.74619999999999</c:v>
                </c:pt>
                <c:pt idx="418">
                  <c:v>168.0599</c:v>
                </c:pt>
                <c:pt idx="419">
                  <c:v>153.69560000000001</c:v>
                </c:pt>
              </c:numCache>
            </c:numRef>
          </c:yVal>
          <c:smooth val="0"/>
          <c:extLst>
            <c:ext xmlns:c16="http://schemas.microsoft.com/office/drawing/2014/chart" uri="{C3380CC4-5D6E-409C-BE32-E72D297353CC}">
              <c16:uniqueId val="{00000000-F794-443A-850E-D8D84183548E}"/>
            </c:ext>
          </c:extLst>
        </c:ser>
        <c:ser>
          <c:idx val="1"/>
          <c:order val="1"/>
          <c:tx>
            <c:strRef>
              <c:f>'Froude Kyrlov'!$E$1</c:f>
              <c:strCache>
                <c:ptCount val="1"/>
                <c:pt idx="0">
                  <c:v>Cylinder</c:v>
                </c:pt>
              </c:strCache>
            </c:strRef>
          </c:tx>
          <c:spPr>
            <a:ln w="19050" cap="rnd">
              <a:solidFill>
                <a:schemeClr val="accent2"/>
              </a:solidFill>
              <a:round/>
            </a:ln>
            <a:effectLst/>
          </c:spPr>
          <c:marker>
            <c:symbol val="none"/>
          </c:marker>
          <c:xVal>
            <c:numRef>
              <c:f>'Froude Kyrlov'!$A$2:$A$421</c:f>
              <c:numCache>
                <c:formatCode>General</c:formatCode>
                <c:ptCount val="420"/>
                <c:pt idx="0">
                  <c:v>0.02</c:v>
                </c:pt>
                <c:pt idx="1">
                  <c:v>0.04</c:v>
                </c:pt>
                <c:pt idx="2">
                  <c:v>0.06</c:v>
                </c:pt>
                <c:pt idx="3">
                  <c:v>0.08</c:v>
                </c:pt>
                <c:pt idx="4">
                  <c:v>0.1</c:v>
                </c:pt>
                <c:pt idx="5">
                  <c:v>0.12</c:v>
                </c:pt>
                <c:pt idx="6">
                  <c:v>0.14000000000000001</c:v>
                </c:pt>
                <c:pt idx="7">
                  <c:v>0.16</c:v>
                </c:pt>
                <c:pt idx="8">
                  <c:v>0.18</c:v>
                </c:pt>
                <c:pt idx="9">
                  <c:v>0.2</c:v>
                </c:pt>
                <c:pt idx="10">
                  <c:v>0.22</c:v>
                </c:pt>
                <c:pt idx="11">
                  <c:v>0.24</c:v>
                </c:pt>
                <c:pt idx="12">
                  <c:v>0.26</c:v>
                </c:pt>
                <c:pt idx="13">
                  <c:v>0.28000000000000003</c:v>
                </c:pt>
                <c:pt idx="14">
                  <c:v>0.3</c:v>
                </c:pt>
                <c:pt idx="15">
                  <c:v>0.32</c:v>
                </c:pt>
                <c:pt idx="16">
                  <c:v>0.34</c:v>
                </c:pt>
                <c:pt idx="17">
                  <c:v>0.36</c:v>
                </c:pt>
                <c:pt idx="18">
                  <c:v>0.38</c:v>
                </c:pt>
                <c:pt idx="19">
                  <c:v>0.4</c:v>
                </c:pt>
                <c:pt idx="20">
                  <c:v>0.42</c:v>
                </c:pt>
                <c:pt idx="21">
                  <c:v>0.44</c:v>
                </c:pt>
                <c:pt idx="22">
                  <c:v>0.46</c:v>
                </c:pt>
                <c:pt idx="23">
                  <c:v>0.48</c:v>
                </c:pt>
                <c:pt idx="24">
                  <c:v>0.5</c:v>
                </c:pt>
                <c:pt idx="25">
                  <c:v>0.52</c:v>
                </c:pt>
                <c:pt idx="26">
                  <c:v>0.54</c:v>
                </c:pt>
                <c:pt idx="27">
                  <c:v>0.56000000000000005</c:v>
                </c:pt>
                <c:pt idx="28">
                  <c:v>0.57999999999999996</c:v>
                </c:pt>
                <c:pt idx="29">
                  <c:v>0.6</c:v>
                </c:pt>
                <c:pt idx="30">
                  <c:v>0.62</c:v>
                </c:pt>
                <c:pt idx="31">
                  <c:v>0.64</c:v>
                </c:pt>
                <c:pt idx="32">
                  <c:v>0.66</c:v>
                </c:pt>
                <c:pt idx="33">
                  <c:v>0.68</c:v>
                </c:pt>
                <c:pt idx="34">
                  <c:v>0.7</c:v>
                </c:pt>
                <c:pt idx="35">
                  <c:v>0.72</c:v>
                </c:pt>
                <c:pt idx="36">
                  <c:v>0.74</c:v>
                </c:pt>
                <c:pt idx="37">
                  <c:v>0.76</c:v>
                </c:pt>
                <c:pt idx="38">
                  <c:v>0.78</c:v>
                </c:pt>
                <c:pt idx="39">
                  <c:v>0.8</c:v>
                </c:pt>
                <c:pt idx="40">
                  <c:v>0.82</c:v>
                </c:pt>
                <c:pt idx="41">
                  <c:v>0.84</c:v>
                </c:pt>
                <c:pt idx="42">
                  <c:v>0.86</c:v>
                </c:pt>
                <c:pt idx="43">
                  <c:v>0.88</c:v>
                </c:pt>
                <c:pt idx="44">
                  <c:v>0.9</c:v>
                </c:pt>
                <c:pt idx="45">
                  <c:v>0.92</c:v>
                </c:pt>
                <c:pt idx="46">
                  <c:v>0.94</c:v>
                </c:pt>
                <c:pt idx="47">
                  <c:v>0.96</c:v>
                </c:pt>
                <c:pt idx="48">
                  <c:v>0.98</c:v>
                </c:pt>
                <c:pt idx="49">
                  <c:v>1</c:v>
                </c:pt>
                <c:pt idx="50">
                  <c:v>1.02</c:v>
                </c:pt>
                <c:pt idx="51">
                  <c:v>1.04</c:v>
                </c:pt>
                <c:pt idx="52">
                  <c:v>1.06</c:v>
                </c:pt>
                <c:pt idx="53">
                  <c:v>1.08</c:v>
                </c:pt>
                <c:pt idx="54">
                  <c:v>1.1000000000000001</c:v>
                </c:pt>
                <c:pt idx="55">
                  <c:v>1.1200000000000001</c:v>
                </c:pt>
                <c:pt idx="56">
                  <c:v>1.1399999999999999</c:v>
                </c:pt>
                <c:pt idx="57">
                  <c:v>1.1599999999999999</c:v>
                </c:pt>
                <c:pt idx="58">
                  <c:v>1.18</c:v>
                </c:pt>
                <c:pt idx="59">
                  <c:v>1.2</c:v>
                </c:pt>
                <c:pt idx="60">
                  <c:v>1.22</c:v>
                </c:pt>
                <c:pt idx="61">
                  <c:v>1.24</c:v>
                </c:pt>
                <c:pt idx="62">
                  <c:v>1.26</c:v>
                </c:pt>
                <c:pt idx="63">
                  <c:v>1.28</c:v>
                </c:pt>
                <c:pt idx="64">
                  <c:v>1.3</c:v>
                </c:pt>
                <c:pt idx="65">
                  <c:v>1.32</c:v>
                </c:pt>
                <c:pt idx="66">
                  <c:v>1.34</c:v>
                </c:pt>
                <c:pt idx="67">
                  <c:v>1.36</c:v>
                </c:pt>
                <c:pt idx="68">
                  <c:v>1.38</c:v>
                </c:pt>
                <c:pt idx="69">
                  <c:v>1.4</c:v>
                </c:pt>
                <c:pt idx="70">
                  <c:v>1.42</c:v>
                </c:pt>
                <c:pt idx="71">
                  <c:v>1.44</c:v>
                </c:pt>
                <c:pt idx="72">
                  <c:v>1.46</c:v>
                </c:pt>
                <c:pt idx="73">
                  <c:v>1.48</c:v>
                </c:pt>
                <c:pt idx="74">
                  <c:v>1.5</c:v>
                </c:pt>
                <c:pt idx="75">
                  <c:v>1.52</c:v>
                </c:pt>
                <c:pt idx="76">
                  <c:v>1.54</c:v>
                </c:pt>
                <c:pt idx="77">
                  <c:v>1.56</c:v>
                </c:pt>
                <c:pt idx="78">
                  <c:v>1.58</c:v>
                </c:pt>
                <c:pt idx="79">
                  <c:v>1.6</c:v>
                </c:pt>
                <c:pt idx="80">
                  <c:v>1.62</c:v>
                </c:pt>
                <c:pt idx="81">
                  <c:v>1.64</c:v>
                </c:pt>
                <c:pt idx="82">
                  <c:v>1.66</c:v>
                </c:pt>
                <c:pt idx="83">
                  <c:v>1.68</c:v>
                </c:pt>
                <c:pt idx="84">
                  <c:v>1.7</c:v>
                </c:pt>
                <c:pt idx="85">
                  <c:v>1.72</c:v>
                </c:pt>
                <c:pt idx="86">
                  <c:v>1.74</c:v>
                </c:pt>
                <c:pt idx="87">
                  <c:v>1.76</c:v>
                </c:pt>
                <c:pt idx="88">
                  <c:v>1.78</c:v>
                </c:pt>
                <c:pt idx="89">
                  <c:v>1.8</c:v>
                </c:pt>
                <c:pt idx="90">
                  <c:v>1.82</c:v>
                </c:pt>
                <c:pt idx="91">
                  <c:v>1.84</c:v>
                </c:pt>
                <c:pt idx="92">
                  <c:v>1.86</c:v>
                </c:pt>
                <c:pt idx="93">
                  <c:v>1.88</c:v>
                </c:pt>
                <c:pt idx="94">
                  <c:v>1.9</c:v>
                </c:pt>
                <c:pt idx="95">
                  <c:v>1.92</c:v>
                </c:pt>
                <c:pt idx="96">
                  <c:v>1.94</c:v>
                </c:pt>
                <c:pt idx="97">
                  <c:v>1.96</c:v>
                </c:pt>
                <c:pt idx="98">
                  <c:v>1.98</c:v>
                </c:pt>
                <c:pt idx="99">
                  <c:v>2</c:v>
                </c:pt>
                <c:pt idx="100">
                  <c:v>2.02</c:v>
                </c:pt>
                <c:pt idx="101">
                  <c:v>2.04</c:v>
                </c:pt>
                <c:pt idx="102">
                  <c:v>2.06</c:v>
                </c:pt>
                <c:pt idx="103">
                  <c:v>2.08</c:v>
                </c:pt>
                <c:pt idx="104">
                  <c:v>2.1</c:v>
                </c:pt>
                <c:pt idx="105">
                  <c:v>2.12</c:v>
                </c:pt>
                <c:pt idx="106">
                  <c:v>2.14</c:v>
                </c:pt>
                <c:pt idx="107">
                  <c:v>2.16</c:v>
                </c:pt>
                <c:pt idx="108">
                  <c:v>2.1800000000000002</c:v>
                </c:pt>
                <c:pt idx="109">
                  <c:v>2.2000000000000002</c:v>
                </c:pt>
                <c:pt idx="110">
                  <c:v>2.2200000000000002</c:v>
                </c:pt>
                <c:pt idx="111">
                  <c:v>2.2400000000000002</c:v>
                </c:pt>
                <c:pt idx="112">
                  <c:v>2.2599999999999998</c:v>
                </c:pt>
                <c:pt idx="113">
                  <c:v>2.2799999999999998</c:v>
                </c:pt>
                <c:pt idx="114">
                  <c:v>2.2999999999999998</c:v>
                </c:pt>
                <c:pt idx="115">
                  <c:v>2.3199999999999998</c:v>
                </c:pt>
                <c:pt idx="116">
                  <c:v>2.34</c:v>
                </c:pt>
                <c:pt idx="117">
                  <c:v>2.36</c:v>
                </c:pt>
                <c:pt idx="118">
                  <c:v>2.38</c:v>
                </c:pt>
                <c:pt idx="119">
                  <c:v>2.4</c:v>
                </c:pt>
                <c:pt idx="120">
                  <c:v>2.42</c:v>
                </c:pt>
                <c:pt idx="121">
                  <c:v>2.44</c:v>
                </c:pt>
                <c:pt idx="122">
                  <c:v>2.46</c:v>
                </c:pt>
                <c:pt idx="123">
                  <c:v>2.48</c:v>
                </c:pt>
                <c:pt idx="124">
                  <c:v>2.5</c:v>
                </c:pt>
                <c:pt idx="125">
                  <c:v>2.52</c:v>
                </c:pt>
                <c:pt idx="126">
                  <c:v>2.54</c:v>
                </c:pt>
                <c:pt idx="127">
                  <c:v>2.56</c:v>
                </c:pt>
                <c:pt idx="128">
                  <c:v>2.58</c:v>
                </c:pt>
                <c:pt idx="129">
                  <c:v>2.6</c:v>
                </c:pt>
                <c:pt idx="130">
                  <c:v>2.62</c:v>
                </c:pt>
                <c:pt idx="131">
                  <c:v>2.64</c:v>
                </c:pt>
                <c:pt idx="132">
                  <c:v>2.66</c:v>
                </c:pt>
                <c:pt idx="133">
                  <c:v>2.68</c:v>
                </c:pt>
                <c:pt idx="134">
                  <c:v>2.7</c:v>
                </c:pt>
                <c:pt idx="135">
                  <c:v>2.72</c:v>
                </c:pt>
                <c:pt idx="136">
                  <c:v>2.74</c:v>
                </c:pt>
                <c:pt idx="137">
                  <c:v>2.76</c:v>
                </c:pt>
                <c:pt idx="138">
                  <c:v>2.78</c:v>
                </c:pt>
                <c:pt idx="139">
                  <c:v>2.8</c:v>
                </c:pt>
                <c:pt idx="140">
                  <c:v>2.82</c:v>
                </c:pt>
                <c:pt idx="141">
                  <c:v>2.84</c:v>
                </c:pt>
                <c:pt idx="142">
                  <c:v>2.86</c:v>
                </c:pt>
                <c:pt idx="143">
                  <c:v>2.88</c:v>
                </c:pt>
                <c:pt idx="144">
                  <c:v>2.9</c:v>
                </c:pt>
                <c:pt idx="145">
                  <c:v>2.92</c:v>
                </c:pt>
                <c:pt idx="146">
                  <c:v>2.94</c:v>
                </c:pt>
                <c:pt idx="147">
                  <c:v>2.96</c:v>
                </c:pt>
                <c:pt idx="148">
                  <c:v>2.98</c:v>
                </c:pt>
                <c:pt idx="149">
                  <c:v>3</c:v>
                </c:pt>
                <c:pt idx="150">
                  <c:v>3.02</c:v>
                </c:pt>
                <c:pt idx="151">
                  <c:v>3.04</c:v>
                </c:pt>
                <c:pt idx="152">
                  <c:v>3.06</c:v>
                </c:pt>
                <c:pt idx="153">
                  <c:v>3.08</c:v>
                </c:pt>
                <c:pt idx="154">
                  <c:v>3.1</c:v>
                </c:pt>
                <c:pt idx="155">
                  <c:v>3.12</c:v>
                </c:pt>
                <c:pt idx="156">
                  <c:v>3.14</c:v>
                </c:pt>
                <c:pt idx="157">
                  <c:v>3.16</c:v>
                </c:pt>
                <c:pt idx="158">
                  <c:v>3.18</c:v>
                </c:pt>
                <c:pt idx="159">
                  <c:v>3.2</c:v>
                </c:pt>
                <c:pt idx="160">
                  <c:v>3.22</c:v>
                </c:pt>
                <c:pt idx="161">
                  <c:v>3.24</c:v>
                </c:pt>
                <c:pt idx="162">
                  <c:v>3.26</c:v>
                </c:pt>
                <c:pt idx="163">
                  <c:v>3.28</c:v>
                </c:pt>
                <c:pt idx="164">
                  <c:v>3.3</c:v>
                </c:pt>
                <c:pt idx="165">
                  <c:v>3.32</c:v>
                </c:pt>
                <c:pt idx="166">
                  <c:v>3.34</c:v>
                </c:pt>
                <c:pt idx="167">
                  <c:v>3.36</c:v>
                </c:pt>
                <c:pt idx="168">
                  <c:v>3.38</c:v>
                </c:pt>
                <c:pt idx="169">
                  <c:v>3.4</c:v>
                </c:pt>
                <c:pt idx="170">
                  <c:v>3.42</c:v>
                </c:pt>
                <c:pt idx="171">
                  <c:v>3.44</c:v>
                </c:pt>
                <c:pt idx="172">
                  <c:v>3.46</c:v>
                </c:pt>
                <c:pt idx="173">
                  <c:v>3.48</c:v>
                </c:pt>
                <c:pt idx="174">
                  <c:v>3.5</c:v>
                </c:pt>
                <c:pt idx="175">
                  <c:v>3.52</c:v>
                </c:pt>
                <c:pt idx="176">
                  <c:v>3.54</c:v>
                </c:pt>
                <c:pt idx="177">
                  <c:v>3.56</c:v>
                </c:pt>
                <c:pt idx="178">
                  <c:v>3.58</c:v>
                </c:pt>
                <c:pt idx="179">
                  <c:v>3.6</c:v>
                </c:pt>
                <c:pt idx="180">
                  <c:v>3.62</c:v>
                </c:pt>
                <c:pt idx="181">
                  <c:v>3.64</c:v>
                </c:pt>
                <c:pt idx="182">
                  <c:v>3.66</c:v>
                </c:pt>
                <c:pt idx="183">
                  <c:v>3.68</c:v>
                </c:pt>
                <c:pt idx="184">
                  <c:v>3.7</c:v>
                </c:pt>
                <c:pt idx="185">
                  <c:v>3.72</c:v>
                </c:pt>
                <c:pt idx="186">
                  <c:v>3.74</c:v>
                </c:pt>
                <c:pt idx="187">
                  <c:v>3.76</c:v>
                </c:pt>
                <c:pt idx="188">
                  <c:v>3.78</c:v>
                </c:pt>
                <c:pt idx="189">
                  <c:v>3.8</c:v>
                </c:pt>
                <c:pt idx="190">
                  <c:v>3.82</c:v>
                </c:pt>
                <c:pt idx="191">
                  <c:v>3.84</c:v>
                </c:pt>
                <c:pt idx="192">
                  <c:v>3.86</c:v>
                </c:pt>
                <c:pt idx="193">
                  <c:v>3.88</c:v>
                </c:pt>
                <c:pt idx="194">
                  <c:v>3.9</c:v>
                </c:pt>
                <c:pt idx="195">
                  <c:v>3.92</c:v>
                </c:pt>
                <c:pt idx="196">
                  <c:v>3.94</c:v>
                </c:pt>
                <c:pt idx="197">
                  <c:v>3.96</c:v>
                </c:pt>
                <c:pt idx="198">
                  <c:v>3.98</c:v>
                </c:pt>
                <c:pt idx="199">
                  <c:v>4</c:v>
                </c:pt>
                <c:pt idx="200">
                  <c:v>4.0199999999999996</c:v>
                </c:pt>
                <c:pt idx="201">
                  <c:v>4.04</c:v>
                </c:pt>
                <c:pt idx="202">
                  <c:v>4.0599999999999996</c:v>
                </c:pt>
                <c:pt idx="203">
                  <c:v>4.08</c:v>
                </c:pt>
                <c:pt idx="204">
                  <c:v>4.0999999999999996</c:v>
                </c:pt>
                <c:pt idx="205">
                  <c:v>4.12</c:v>
                </c:pt>
                <c:pt idx="206">
                  <c:v>4.1399999999999997</c:v>
                </c:pt>
                <c:pt idx="207">
                  <c:v>4.16</c:v>
                </c:pt>
                <c:pt idx="208">
                  <c:v>4.18</c:v>
                </c:pt>
                <c:pt idx="209">
                  <c:v>4.2</c:v>
                </c:pt>
                <c:pt idx="210">
                  <c:v>4.22</c:v>
                </c:pt>
                <c:pt idx="211">
                  <c:v>4.24</c:v>
                </c:pt>
                <c:pt idx="212">
                  <c:v>4.26</c:v>
                </c:pt>
                <c:pt idx="213">
                  <c:v>4.28</c:v>
                </c:pt>
                <c:pt idx="214">
                  <c:v>4.3</c:v>
                </c:pt>
                <c:pt idx="215">
                  <c:v>4.32</c:v>
                </c:pt>
                <c:pt idx="216">
                  <c:v>4.34</c:v>
                </c:pt>
                <c:pt idx="217">
                  <c:v>4.3600000000000003</c:v>
                </c:pt>
                <c:pt idx="218">
                  <c:v>4.38</c:v>
                </c:pt>
                <c:pt idx="219">
                  <c:v>4.4000000000000004</c:v>
                </c:pt>
                <c:pt idx="220">
                  <c:v>4.42</c:v>
                </c:pt>
                <c:pt idx="221">
                  <c:v>4.4400000000000004</c:v>
                </c:pt>
                <c:pt idx="222">
                  <c:v>4.46</c:v>
                </c:pt>
                <c:pt idx="223">
                  <c:v>4.4800000000000004</c:v>
                </c:pt>
                <c:pt idx="224">
                  <c:v>4.5</c:v>
                </c:pt>
                <c:pt idx="225">
                  <c:v>4.5199999999999996</c:v>
                </c:pt>
                <c:pt idx="226">
                  <c:v>4.54</c:v>
                </c:pt>
                <c:pt idx="227">
                  <c:v>4.5599999999999996</c:v>
                </c:pt>
                <c:pt idx="228">
                  <c:v>4.58</c:v>
                </c:pt>
                <c:pt idx="229">
                  <c:v>4.5999999999999996</c:v>
                </c:pt>
                <c:pt idx="230">
                  <c:v>4.62</c:v>
                </c:pt>
                <c:pt idx="231">
                  <c:v>4.6399999999999997</c:v>
                </c:pt>
                <c:pt idx="232">
                  <c:v>4.66</c:v>
                </c:pt>
                <c:pt idx="233">
                  <c:v>4.68</c:v>
                </c:pt>
                <c:pt idx="234">
                  <c:v>4.7</c:v>
                </c:pt>
                <c:pt idx="235">
                  <c:v>4.72</c:v>
                </c:pt>
                <c:pt idx="236">
                  <c:v>4.74</c:v>
                </c:pt>
                <c:pt idx="237">
                  <c:v>4.76</c:v>
                </c:pt>
                <c:pt idx="238">
                  <c:v>4.78</c:v>
                </c:pt>
                <c:pt idx="239">
                  <c:v>4.8</c:v>
                </c:pt>
                <c:pt idx="240">
                  <c:v>4.82</c:v>
                </c:pt>
                <c:pt idx="241">
                  <c:v>4.84</c:v>
                </c:pt>
                <c:pt idx="242">
                  <c:v>4.8600000000000003</c:v>
                </c:pt>
                <c:pt idx="243">
                  <c:v>4.88</c:v>
                </c:pt>
                <c:pt idx="244">
                  <c:v>4.9000000000000004</c:v>
                </c:pt>
                <c:pt idx="245">
                  <c:v>4.92</c:v>
                </c:pt>
                <c:pt idx="246">
                  <c:v>4.9400000000000004</c:v>
                </c:pt>
                <c:pt idx="247">
                  <c:v>4.96</c:v>
                </c:pt>
                <c:pt idx="248">
                  <c:v>4.9800000000000004</c:v>
                </c:pt>
                <c:pt idx="249">
                  <c:v>5</c:v>
                </c:pt>
                <c:pt idx="250">
                  <c:v>5.0199999999999996</c:v>
                </c:pt>
                <c:pt idx="251">
                  <c:v>5.04</c:v>
                </c:pt>
                <c:pt idx="252">
                  <c:v>5.0599999999999996</c:v>
                </c:pt>
                <c:pt idx="253">
                  <c:v>5.08</c:v>
                </c:pt>
                <c:pt idx="254">
                  <c:v>5.0999999999999996</c:v>
                </c:pt>
                <c:pt idx="255">
                  <c:v>5.12</c:v>
                </c:pt>
                <c:pt idx="256">
                  <c:v>5.14</c:v>
                </c:pt>
                <c:pt idx="257">
                  <c:v>5.16</c:v>
                </c:pt>
                <c:pt idx="258">
                  <c:v>5.18</c:v>
                </c:pt>
                <c:pt idx="259">
                  <c:v>5.2</c:v>
                </c:pt>
                <c:pt idx="260">
                  <c:v>5.22</c:v>
                </c:pt>
                <c:pt idx="261">
                  <c:v>5.24</c:v>
                </c:pt>
                <c:pt idx="262">
                  <c:v>5.26</c:v>
                </c:pt>
                <c:pt idx="263">
                  <c:v>5.28</c:v>
                </c:pt>
                <c:pt idx="264">
                  <c:v>5.3</c:v>
                </c:pt>
                <c:pt idx="265">
                  <c:v>5.32</c:v>
                </c:pt>
                <c:pt idx="266">
                  <c:v>5.34</c:v>
                </c:pt>
                <c:pt idx="267">
                  <c:v>5.36</c:v>
                </c:pt>
                <c:pt idx="268">
                  <c:v>5.38</c:v>
                </c:pt>
                <c:pt idx="269">
                  <c:v>5.4</c:v>
                </c:pt>
                <c:pt idx="270">
                  <c:v>5.42</c:v>
                </c:pt>
                <c:pt idx="271">
                  <c:v>5.44</c:v>
                </c:pt>
                <c:pt idx="272">
                  <c:v>5.46</c:v>
                </c:pt>
                <c:pt idx="273">
                  <c:v>5.48</c:v>
                </c:pt>
                <c:pt idx="274">
                  <c:v>5.5</c:v>
                </c:pt>
                <c:pt idx="275">
                  <c:v>5.52</c:v>
                </c:pt>
                <c:pt idx="276">
                  <c:v>5.54</c:v>
                </c:pt>
                <c:pt idx="277">
                  <c:v>5.56</c:v>
                </c:pt>
                <c:pt idx="278">
                  <c:v>5.58</c:v>
                </c:pt>
                <c:pt idx="279">
                  <c:v>5.6</c:v>
                </c:pt>
                <c:pt idx="280">
                  <c:v>5.62</c:v>
                </c:pt>
                <c:pt idx="281">
                  <c:v>5.64</c:v>
                </c:pt>
                <c:pt idx="282">
                  <c:v>5.66</c:v>
                </c:pt>
                <c:pt idx="283">
                  <c:v>5.68</c:v>
                </c:pt>
                <c:pt idx="284">
                  <c:v>5.7</c:v>
                </c:pt>
                <c:pt idx="285">
                  <c:v>5.72</c:v>
                </c:pt>
                <c:pt idx="286">
                  <c:v>5.74</c:v>
                </c:pt>
                <c:pt idx="287">
                  <c:v>5.76</c:v>
                </c:pt>
                <c:pt idx="288">
                  <c:v>5.78</c:v>
                </c:pt>
                <c:pt idx="289">
                  <c:v>5.8</c:v>
                </c:pt>
                <c:pt idx="290">
                  <c:v>5.82</c:v>
                </c:pt>
                <c:pt idx="291">
                  <c:v>5.84</c:v>
                </c:pt>
                <c:pt idx="292">
                  <c:v>5.86</c:v>
                </c:pt>
                <c:pt idx="293">
                  <c:v>5.88</c:v>
                </c:pt>
                <c:pt idx="294">
                  <c:v>5.9</c:v>
                </c:pt>
                <c:pt idx="295">
                  <c:v>5.92</c:v>
                </c:pt>
                <c:pt idx="296">
                  <c:v>5.94</c:v>
                </c:pt>
                <c:pt idx="297">
                  <c:v>5.96</c:v>
                </c:pt>
                <c:pt idx="298">
                  <c:v>5.98</c:v>
                </c:pt>
                <c:pt idx="299">
                  <c:v>6</c:v>
                </c:pt>
                <c:pt idx="300">
                  <c:v>6.02</c:v>
                </c:pt>
                <c:pt idx="301">
                  <c:v>6.04</c:v>
                </c:pt>
                <c:pt idx="302">
                  <c:v>6.06</c:v>
                </c:pt>
                <c:pt idx="303">
                  <c:v>6.08</c:v>
                </c:pt>
                <c:pt idx="304">
                  <c:v>6.1</c:v>
                </c:pt>
                <c:pt idx="305">
                  <c:v>6.12</c:v>
                </c:pt>
                <c:pt idx="306">
                  <c:v>6.14</c:v>
                </c:pt>
                <c:pt idx="307">
                  <c:v>6.16</c:v>
                </c:pt>
                <c:pt idx="308">
                  <c:v>6.18</c:v>
                </c:pt>
                <c:pt idx="309">
                  <c:v>6.2</c:v>
                </c:pt>
                <c:pt idx="310">
                  <c:v>6.22</c:v>
                </c:pt>
                <c:pt idx="311">
                  <c:v>6.24</c:v>
                </c:pt>
                <c:pt idx="312">
                  <c:v>6.26</c:v>
                </c:pt>
                <c:pt idx="313">
                  <c:v>6.28</c:v>
                </c:pt>
                <c:pt idx="314">
                  <c:v>6.3</c:v>
                </c:pt>
                <c:pt idx="315">
                  <c:v>6.32</c:v>
                </c:pt>
                <c:pt idx="316">
                  <c:v>6.34</c:v>
                </c:pt>
                <c:pt idx="317">
                  <c:v>6.36</c:v>
                </c:pt>
                <c:pt idx="318">
                  <c:v>6.38</c:v>
                </c:pt>
                <c:pt idx="319">
                  <c:v>6.4</c:v>
                </c:pt>
                <c:pt idx="320">
                  <c:v>6.42</c:v>
                </c:pt>
                <c:pt idx="321">
                  <c:v>6.44</c:v>
                </c:pt>
                <c:pt idx="322">
                  <c:v>6.46</c:v>
                </c:pt>
                <c:pt idx="323">
                  <c:v>6.48</c:v>
                </c:pt>
                <c:pt idx="324">
                  <c:v>6.5</c:v>
                </c:pt>
                <c:pt idx="325">
                  <c:v>6.52</c:v>
                </c:pt>
                <c:pt idx="326">
                  <c:v>6.54</c:v>
                </c:pt>
                <c:pt idx="327">
                  <c:v>6.56</c:v>
                </c:pt>
                <c:pt idx="328">
                  <c:v>6.58</c:v>
                </c:pt>
                <c:pt idx="329">
                  <c:v>6.6</c:v>
                </c:pt>
                <c:pt idx="330">
                  <c:v>6.62</c:v>
                </c:pt>
                <c:pt idx="331">
                  <c:v>6.64</c:v>
                </c:pt>
                <c:pt idx="332">
                  <c:v>6.66</c:v>
                </c:pt>
                <c:pt idx="333">
                  <c:v>6.68</c:v>
                </c:pt>
                <c:pt idx="334">
                  <c:v>6.7</c:v>
                </c:pt>
                <c:pt idx="335">
                  <c:v>6.72</c:v>
                </c:pt>
                <c:pt idx="336">
                  <c:v>6.74</c:v>
                </c:pt>
                <c:pt idx="337">
                  <c:v>6.76</c:v>
                </c:pt>
                <c:pt idx="338">
                  <c:v>6.78</c:v>
                </c:pt>
                <c:pt idx="339">
                  <c:v>6.8</c:v>
                </c:pt>
                <c:pt idx="340">
                  <c:v>6.82</c:v>
                </c:pt>
                <c:pt idx="341">
                  <c:v>6.84</c:v>
                </c:pt>
                <c:pt idx="342">
                  <c:v>6.86</c:v>
                </c:pt>
                <c:pt idx="343">
                  <c:v>6.88</c:v>
                </c:pt>
                <c:pt idx="344">
                  <c:v>6.9</c:v>
                </c:pt>
                <c:pt idx="345">
                  <c:v>6.92</c:v>
                </c:pt>
                <c:pt idx="346">
                  <c:v>6.94</c:v>
                </c:pt>
                <c:pt idx="347">
                  <c:v>6.96</c:v>
                </c:pt>
                <c:pt idx="348">
                  <c:v>6.98</c:v>
                </c:pt>
                <c:pt idx="349">
                  <c:v>7</c:v>
                </c:pt>
                <c:pt idx="350">
                  <c:v>7.02</c:v>
                </c:pt>
                <c:pt idx="351">
                  <c:v>7.04</c:v>
                </c:pt>
                <c:pt idx="352">
                  <c:v>7.06</c:v>
                </c:pt>
                <c:pt idx="353">
                  <c:v>7.08</c:v>
                </c:pt>
                <c:pt idx="354">
                  <c:v>7.1</c:v>
                </c:pt>
                <c:pt idx="355">
                  <c:v>7.12</c:v>
                </c:pt>
                <c:pt idx="356">
                  <c:v>7.14</c:v>
                </c:pt>
                <c:pt idx="357">
                  <c:v>7.16</c:v>
                </c:pt>
                <c:pt idx="358">
                  <c:v>7.18</c:v>
                </c:pt>
                <c:pt idx="359">
                  <c:v>7.2</c:v>
                </c:pt>
                <c:pt idx="360">
                  <c:v>7.22</c:v>
                </c:pt>
                <c:pt idx="361">
                  <c:v>7.24</c:v>
                </c:pt>
                <c:pt idx="362">
                  <c:v>7.26</c:v>
                </c:pt>
                <c:pt idx="363">
                  <c:v>7.28</c:v>
                </c:pt>
                <c:pt idx="364">
                  <c:v>7.3</c:v>
                </c:pt>
                <c:pt idx="365">
                  <c:v>7.32</c:v>
                </c:pt>
                <c:pt idx="366">
                  <c:v>7.34</c:v>
                </c:pt>
                <c:pt idx="367">
                  <c:v>7.36</c:v>
                </c:pt>
                <c:pt idx="368">
                  <c:v>7.38</c:v>
                </c:pt>
                <c:pt idx="369">
                  <c:v>7.4</c:v>
                </c:pt>
                <c:pt idx="370">
                  <c:v>7.42</c:v>
                </c:pt>
                <c:pt idx="371">
                  <c:v>7.44</c:v>
                </c:pt>
                <c:pt idx="372">
                  <c:v>7.46</c:v>
                </c:pt>
                <c:pt idx="373">
                  <c:v>7.48</c:v>
                </c:pt>
                <c:pt idx="374">
                  <c:v>7.5</c:v>
                </c:pt>
                <c:pt idx="375">
                  <c:v>7.52</c:v>
                </c:pt>
                <c:pt idx="376">
                  <c:v>7.54</c:v>
                </c:pt>
                <c:pt idx="377">
                  <c:v>7.56</c:v>
                </c:pt>
                <c:pt idx="378">
                  <c:v>7.58</c:v>
                </c:pt>
                <c:pt idx="379">
                  <c:v>7.6</c:v>
                </c:pt>
                <c:pt idx="380">
                  <c:v>7.62</c:v>
                </c:pt>
                <c:pt idx="381">
                  <c:v>7.64</c:v>
                </c:pt>
                <c:pt idx="382">
                  <c:v>7.66</c:v>
                </c:pt>
                <c:pt idx="383">
                  <c:v>7.68</c:v>
                </c:pt>
                <c:pt idx="384">
                  <c:v>7.7</c:v>
                </c:pt>
                <c:pt idx="385">
                  <c:v>7.72</c:v>
                </c:pt>
                <c:pt idx="386">
                  <c:v>7.74</c:v>
                </c:pt>
                <c:pt idx="387">
                  <c:v>7.76</c:v>
                </c:pt>
                <c:pt idx="388">
                  <c:v>7.78</c:v>
                </c:pt>
                <c:pt idx="389">
                  <c:v>7.8</c:v>
                </c:pt>
                <c:pt idx="390">
                  <c:v>7.82</c:v>
                </c:pt>
                <c:pt idx="391">
                  <c:v>7.84</c:v>
                </c:pt>
                <c:pt idx="392">
                  <c:v>7.86</c:v>
                </c:pt>
                <c:pt idx="393">
                  <c:v>7.88</c:v>
                </c:pt>
                <c:pt idx="394">
                  <c:v>7.9</c:v>
                </c:pt>
                <c:pt idx="395">
                  <c:v>7.92</c:v>
                </c:pt>
                <c:pt idx="396">
                  <c:v>7.94</c:v>
                </c:pt>
                <c:pt idx="397">
                  <c:v>7.96</c:v>
                </c:pt>
                <c:pt idx="398">
                  <c:v>7.98</c:v>
                </c:pt>
                <c:pt idx="399">
                  <c:v>8</c:v>
                </c:pt>
                <c:pt idx="400">
                  <c:v>8.02</c:v>
                </c:pt>
                <c:pt idx="401">
                  <c:v>8.0399999999999991</c:v>
                </c:pt>
                <c:pt idx="402">
                  <c:v>8.06</c:v>
                </c:pt>
                <c:pt idx="403">
                  <c:v>8.08</c:v>
                </c:pt>
                <c:pt idx="404">
                  <c:v>8.1</c:v>
                </c:pt>
                <c:pt idx="405">
                  <c:v>8.1199999999999992</c:v>
                </c:pt>
                <c:pt idx="406">
                  <c:v>8.14</c:v>
                </c:pt>
                <c:pt idx="407">
                  <c:v>8.16</c:v>
                </c:pt>
                <c:pt idx="408">
                  <c:v>8.18</c:v>
                </c:pt>
                <c:pt idx="409">
                  <c:v>8.1999999999999993</c:v>
                </c:pt>
                <c:pt idx="410">
                  <c:v>8.2200000000000006</c:v>
                </c:pt>
                <c:pt idx="411">
                  <c:v>8.24</c:v>
                </c:pt>
                <c:pt idx="412">
                  <c:v>8.26</c:v>
                </c:pt>
                <c:pt idx="413">
                  <c:v>8.2799999999999994</c:v>
                </c:pt>
                <c:pt idx="414">
                  <c:v>8.3000000000000007</c:v>
                </c:pt>
                <c:pt idx="415">
                  <c:v>8.32</c:v>
                </c:pt>
                <c:pt idx="416">
                  <c:v>8.34</c:v>
                </c:pt>
                <c:pt idx="417">
                  <c:v>8.36</c:v>
                </c:pt>
                <c:pt idx="418">
                  <c:v>8.3800000000000008</c:v>
                </c:pt>
                <c:pt idx="419">
                  <c:v>8.4</c:v>
                </c:pt>
              </c:numCache>
            </c:numRef>
          </c:xVal>
          <c:yVal>
            <c:numRef>
              <c:f>'Froude Kyrlov'!$E$2:$E$421</c:f>
              <c:numCache>
                <c:formatCode>General</c:formatCode>
                <c:ptCount val="420"/>
                <c:pt idx="0">
                  <c:v>766848.6</c:v>
                </c:pt>
                <c:pt idx="1">
                  <c:v>764407.2</c:v>
                </c:pt>
                <c:pt idx="2">
                  <c:v>760344.1</c:v>
                </c:pt>
                <c:pt idx="3">
                  <c:v>754667.8</c:v>
                </c:pt>
                <c:pt idx="4">
                  <c:v>747390.7</c:v>
                </c:pt>
                <c:pt idx="5">
                  <c:v>738527.1</c:v>
                </c:pt>
                <c:pt idx="6">
                  <c:v>728101.4</c:v>
                </c:pt>
                <c:pt idx="7">
                  <c:v>716135</c:v>
                </c:pt>
                <c:pt idx="8">
                  <c:v>702659.1</c:v>
                </c:pt>
                <c:pt idx="9">
                  <c:v>687708.1</c:v>
                </c:pt>
                <c:pt idx="10">
                  <c:v>671324.5</c:v>
                </c:pt>
                <c:pt idx="11">
                  <c:v>653555.4</c:v>
                </c:pt>
                <c:pt idx="12">
                  <c:v>634458.30000000005</c:v>
                </c:pt>
                <c:pt idx="13">
                  <c:v>614095.9</c:v>
                </c:pt>
                <c:pt idx="14">
                  <c:v>592543.5</c:v>
                </c:pt>
                <c:pt idx="15">
                  <c:v>569884.1</c:v>
                </c:pt>
                <c:pt idx="16">
                  <c:v>546215.6</c:v>
                </c:pt>
                <c:pt idx="17">
                  <c:v>521645.8</c:v>
                </c:pt>
                <c:pt idx="18">
                  <c:v>496297.8</c:v>
                </c:pt>
                <c:pt idx="19">
                  <c:v>470308.9</c:v>
                </c:pt>
                <c:pt idx="20">
                  <c:v>443830.5</c:v>
                </c:pt>
                <c:pt idx="21">
                  <c:v>417028.8</c:v>
                </c:pt>
                <c:pt idx="22">
                  <c:v>390082.9</c:v>
                </c:pt>
                <c:pt idx="23">
                  <c:v>363182.7</c:v>
                </c:pt>
                <c:pt idx="24">
                  <c:v>336526.2</c:v>
                </c:pt>
                <c:pt idx="25">
                  <c:v>310311.90000000002</c:v>
                </c:pt>
                <c:pt idx="26">
                  <c:v>284737.40000000002</c:v>
                </c:pt>
                <c:pt idx="27">
                  <c:v>259988.7</c:v>
                </c:pt>
                <c:pt idx="28">
                  <c:v>236234.5</c:v>
                </c:pt>
                <c:pt idx="29">
                  <c:v>213621.6</c:v>
                </c:pt>
                <c:pt idx="30">
                  <c:v>192267.5</c:v>
                </c:pt>
                <c:pt idx="31">
                  <c:v>172257.6</c:v>
                </c:pt>
                <c:pt idx="32">
                  <c:v>153644.1</c:v>
                </c:pt>
                <c:pt idx="33">
                  <c:v>136450.20000000001</c:v>
                </c:pt>
                <c:pt idx="34">
                  <c:v>120668.6</c:v>
                </c:pt>
                <c:pt idx="35">
                  <c:v>106270.39999999999</c:v>
                </c:pt>
                <c:pt idx="36">
                  <c:v>93205.48</c:v>
                </c:pt>
                <c:pt idx="37">
                  <c:v>81411.7</c:v>
                </c:pt>
                <c:pt idx="38">
                  <c:v>70816.009999999995</c:v>
                </c:pt>
                <c:pt idx="39">
                  <c:v>61340.38</c:v>
                </c:pt>
                <c:pt idx="40">
                  <c:v>52904.3</c:v>
                </c:pt>
                <c:pt idx="41">
                  <c:v>45425.84</c:v>
                </c:pt>
                <c:pt idx="42">
                  <c:v>38825.18</c:v>
                </c:pt>
                <c:pt idx="43">
                  <c:v>33025.19</c:v>
                </c:pt>
                <c:pt idx="44">
                  <c:v>27951.47</c:v>
                </c:pt>
                <c:pt idx="45">
                  <c:v>23533.91</c:v>
                </c:pt>
                <c:pt idx="46">
                  <c:v>19705.84</c:v>
                </c:pt>
                <c:pt idx="47">
                  <c:v>16405.53</c:v>
                </c:pt>
                <c:pt idx="48">
                  <c:v>13574.97</c:v>
                </c:pt>
                <c:pt idx="49">
                  <c:v>11160.72</c:v>
                </c:pt>
                <c:pt idx="50">
                  <c:v>9113.4</c:v>
                </c:pt>
                <c:pt idx="51">
                  <c:v>7387.8069999999998</c:v>
                </c:pt>
                <c:pt idx="52">
                  <c:v>5942.4589999999998</c:v>
                </c:pt>
                <c:pt idx="53">
                  <c:v>4740.143</c:v>
                </c:pt>
                <c:pt idx="54">
                  <c:v>3746.9760000000001</c:v>
                </c:pt>
                <c:pt idx="55">
                  <c:v>2932.7730000000001</c:v>
                </c:pt>
                <c:pt idx="56">
                  <c:v>2270.6109999999999</c:v>
                </c:pt>
                <c:pt idx="57">
                  <c:v>1736.7080000000001</c:v>
                </c:pt>
                <c:pt idx="58">
                  <c:v>1310.1769999999999</c:v>
                </c:pt>
                <c:pt idx="59">
                  <c:v>972.81230000000005</c:v>
                </c:pt>
                <c:pt idx="60">
                  <c:v>708.89829999999995</c:v>
                </c:pt>
                <c:pt idx="61">
                  <c:v>504.90589999999997</c:v>
                </c:pt>
                <c:pt idx="62">
                  <c:v>349.36970000000002</c:v>
                </c:pt>
                <c:pt idx="63">
                  <c:v>232.60550000000001</c:v>
                </c:pt>
                <c:pt idx="64">
                  <c:v>146.5258</c:v>
                </c:pt>
                <c:pt idx="65">
                  <c:v>84.426230000000004</c:v>
                </c:pt>
                <c:pt idx="66">
                  <c:v>40.820039999999999</c:v>
                </c:pt>
                <c:pt idx="67">
                  <c:v>11.257009999999999</c:v>
                </c:pt>
                <c:pt idx="68">
                  <c:v>7.8284989999999999</c:v>
                </c:pt>
                <c:pt idx="69">
                  <c:v>19.258330000000001</c:v>
                </c:pt>
                <c:pt idx="70">
                  <c:v>25.23509</c:v>
                </c:pt>
                <c:pt idx="71">
                  <c:v>27.451699999999999</c:v>
                </c:pt>
                <c:pt idx="72">
                  <c:v>27.187159999999999</c:v>
                </c:pt>
                <c:pt idx="73">
                  <c:v>25.388020000000001</c:v>
                </c:pt>
                <c:pt idx="74">
                  <c:v>22.738</c:v>
                </c:pt>
                <c:pt idx="75">
                  <c:v>19.716200000000001</c:v>
                </c:pt>
                <c:pt idx="76">
                  <c:v>16.645119999999999</c:v>
                </c:pt>
                <c:pt idx="77">
                  <c:v>13.72978</c:v>
                </c:pt>
                <c:pt idx="78">
                  <c:v>11.089119999999999</c:v>
                </c:pt>
                <c:pt idx="79">
                  <c:v>8.7809539999999995</c:v>
                </c:pt>
                <c:pt idx="80">
                  <c:v>6.8210569999999997</c:v>
                </c:pt>
                <c:pt idx="81">
                  <c:v>5.198035</c:v>
                </c:pt>
                <c:pt idx="82">
                  <c:v>3.8837959999999998</c:v>
                </c:pt>
                <c:pt idx="83">
                  <c:v>2.8418230000000002</c:v>
                </c:pt>
                <c:pt idx="84">
                  <c:v>2.0324080000000002</c:v>
                </c:pt>
                <c:pt idx="85">
                  <c:v>1.416374</c:v>
                </c:pt>
                <c:pt idx="86">
                  <c:v>0.9573043</c:v>
                </c:pt>
                <c:pt idx="87">
                  <c:v>0.62280880000000005</c:v>
                </c:pt>
                <c:pt idx="88">
                  <c:v>0.38505099999999998</c:v>
                </c:pt>
                <c:pt idx="89">
                  <c:v>0.2207945</c:v>
                </c:pt>
                <c:pt idx="90">
                  <c:v>0.1111274</c:v>
                </c:pt>
                <c:pt idx="91">
                  <c:v>4.104352E-2</c:v>
                </c:pt>
                <c:pt idx="92">
                  <c:v>1.114842E-3</c:v>
                </c:pt>
                <c:pt idx="93">
                  <c:v>2.417714E-2</c:v>
                </c:pt>
                <c:pt idx="94">
                  <c:v>3.4676810000000002E-2</c:v>
                </c:pt>
                <c:pt idx="95">
                  <c:v>3.7320840000000001E-2</c:v>
                </c:pt>
                <c:pt idx="96">
                  <c:v>3.5401990000000001E-2</c:v>
                </c:pt>
                <c:pt idx="97">
                  <c:v>3.1144020000000001E-2</c:v>
                </c:pt>
                <c:pt idx="98">
                  <c:v>2.5984009999999998E-2</c:v>
                </c:pt>
                <c:pt idx="99">
                  <c:v>2.0796370000000002E-2</c:v>
                </c:pt>
                <c:pt idx="100">
                  <c:v>1.6065989999999999E-2</c:v>
                </c:pt>
                <c:pt idx="101">
                  <c:v>1.2018910000000001E-2</c:v>
                </c:pt>
                <c:pt idx="102">
                  <c:v>8.7170679999999997E-3</c:v>
                </c:pt>
                <c:pt idx="103">
                  <c:v>6.1264249999999996E-3</c:v>
                </c:pt>
                <c:pt idx="104">
                  <c:v>4.1627169999999998E-3</c:v>
                </c:pt>
                <c:pt idx="105">
                  <c:v>2.7218450000000001E-3</c:v>
                </c:pt>
                <c:pt idx="106">
                  <c:v>1.698338E-3</c:v>
                </c:pt>
                <c:pt idx="107">
                  <c:v>9.9575820000000008E-4</c:v>
                </c:pt>
                <c:pt idx="108">
                  <c:v>5.3156570000000003E-4</c:v>
                </c:pt>
                <c:pt idx="109">
                  <c:v>2.3861020000000001E-4</c:v>
                </c:pt>
                <c:pt idx="110">
                  <c:v>6.4436639999999995E-5</c:v>
                </c:pt>
                <c:pt idx="111">
                  <c:v>3.0438910000000002E-5</c:v>
                </c:pt>
                <c:pt idx="112">
                  <c:v>7.470834E-5</c:v>
                </c:pt>
                <c:pt idx="113">
                  <c:v>8.8491760000000003E-5</c:v>
                </c:pt>
                <c:pt idx="114">
                  <c:v>8.5362679999999994E-5</c:v>
                </c:pt>
                <c:pt idx="115">
                  <c:v>7.4078160000000002E-5</c:v>
                </c:pt>
                <c:pt idx="116">
                  <c:v>5.9979999999999998E-5</c:v>
                </c:pt>
                <c:pt idx="117">
                  <c:v>4.6081729999999998E-5</c:v>
                </c:pt>
                <c:pt idx="118">
                  <c:v>3.3877900000000003E-5</c:v>
                </c:pt>
                <c:pt idx="119">
                  <c:v>2.392627E-5</c:v>
                </c:pt>
                <c:pt idx="120">
                  <c:v>1.624712E-5</c:v>
                </c:pt>
                <c:pt idx="121">
                  <c:v>1.058794E-5</c:v>
                </c:pt>
                <c:pt idx="122">
                  <c:v>6.5878449999999996E-6</c:v>
                </c:pt>
                <c:pt idx="123">
                  <c:v>3.8735820000000004E-6</c:v>
                </c:pt>
                <c:pt idx="124">
                  <c:v>2.109083E-6</c:v>
                </c:pt>
                <c:pt idx="125">
                  <c:v>1.016351E-6</c:v>
                </c:pt>
                <c:pt idx="126">
                  <c:v>3.7901619999999999E-7</c:v>
                </c:pt>
                <c:pt idx="127">
                  <c:v>3.6884299999999998E-8</c:v>
                </c:pt>
                <c:pt idx="128">
                  <c:v>1.2337649999999999E-7</c:v>
                </c:pt>
                <c:pt idx="129">
                  <c:v>1.785016E-7</c:v>
                </c:pt>
                <c:pt idx="130">
                  <c:v>1.7807840000000001E-7</c:v>
                </c:pt>
                <c:pt idx="131">
                  <c:v>1.5247780000000001E-7</c:v>
                </c:pt>
                <c:pt idx="132">
                  <c:v>1.190838E-7</c:v>
                </c:pt>
                <c:pt idx="133">
                  <c:v>8.6919180000000003E-8</c:v>
                </c:pt>
                <c:pt idx="134">
                  <c:v>5.9917170000000001E-8</c:v>
                </c:pt>
                <c:pt idx="135">
                  <c:v>3.9130960000000002E-8</c:v>
                </c:pt>
                <c:pt idx="136">
                  <c:v>2.414877E-8</c:v>
                </c:pt>
                <c:pt idx="137">
                  <c:v>1.3949060000000001E-8</c:v>
                </c:pt>
                <c:pt idx="138">
                  <c:v>7.3789250000000003E-9</c:v>
                </c:pt>
                <c:pt idx="139">
                  <c:v>3.3916010000000001E-9</c:v>
                </c:pt>
                <c:pt idx="140">
                  <c:v>1.1396429999999999E-9</c:v>
                </c:pt>
                <c:pt idx="141">
                  <c:v>1.10117E-11</c:v>
                </c:pt>
                <c:pt idx="142">
                  <c:v>5.0560590000000001E-10</c:v>
                </c:pt>
                <c:pt idx="143">
                  <c:v>6.3914320000000001E-10</c:v>
                </c:pt>
                <c:pt idx="144">
                  <c:v>5.9584749999999999E-10</c:v>
                </c:pt>
                <c:pt idx="145">
                  <c:v>4.8318349999999996E-10</c:v>
                </c:pt>
                <c:pt idx="146">
                  <c:v>3.5851510000000001E-10</c:v>
                </c:pt>
                <c:pt idx="147">
                  <c:v>2.4849029999999998E-10</c:v>
                </c:pt>
                <c:pt idx="148">
                  <c:v>1.6225210000000001E-10</c:v>
                </c:pt>
                <c:pt idx="149">
                  <c:v>9.9930660000000004E-11</c:v>
                </c:pt>
                <c:pt idx="150">
                  <c:v>5.7756560000000001E-11</c:v>
                </c:pt>
                <c:pt idx="151">
                  <c:v>3.0882910000000001E-11</c:v>
                </c:pt>
                <c:pt idx="152">
                  <c:v>1.4782880000000001E-11</c:v>
                </c:pt>
                <c:pt idx="153">
                  <c:v>5.7951890000000003E-12</c:v>
                </c:pt>
                <c:pt idx="154">
                  <c:v>1.2217310000000001E-12</c:v>
                </c:pt>
                <c:pt idx="155">
                  <c:v>7.8834699999999995E-13</c:v>
                </c:pt>
                <c:pt idx="156">
                  <c:v>1.425645E-12</c:v>
                </c:pt>
                <c:pt idx="157">
                  <c:v>1.4079479999999999E-12</c:v>
                </c:pt>
                <c:pt idx="158">
                  <c:v>1.137308E-12</c:v>
                </c:pt>
                <c:pt idx="159">
                  <c:v>8.1823420000000004E-13</c:v>
                </c:pt>
                <c:pt idx="160">
                  <c:v>5.3995050000000002E-13</c:v>
                </c:pt>
                <c:pt idx="161">
                  <c:v>3.2986009999999998E-13</c:v>
                </c:pt>
                <c:pt idx="162">
                  <c:v>1.859367E-13</c:v>
                </c:pt>
                <c:pt idx="163">
                  <c:v>9.4966079999999997E-14</c:v>
                </c:pt>
                <c:pt idx="164">
                  <c:v>4.1804800000000003E-14</c:v>
                </c:pt>
                <c:pt idx="165">
                  <c:v>1.3400389999999999E-14</c:v>
                </c:pt>
                <c:pt idx="166" formatCode="0.00E+00">
                  <c:v>2.5807430000000001E-17</c:v>
                </c:pt>
                <c:pt idx="167">
                  <c:v>5.1197640000000003E-15</c:v>
                </c:pt>
                <c:pt idx="168">
                  <c:v>6.044528E-15</c:v>
                </c:pt>
                <c:pt idx="169">
                  <c:v>5.204071E-15</c:v>
                </c:pt>
                <c:pt idx="170">
                  <c:v>3.8604329999999998E-15</c:v>
                </c:pt>
                <c:pt idx="171">
                  <c:v>2.5922849999999999E-15</c:v>
                </c:pt>
                <c:pt idx="172">
                  <c:v>1.6040519999999999E-15</c:v>
                </c:pt>
                <c:pt idx="173" formatCode="0.00E+00">
                  <c:v>9.1743210000000002E-16</c:v>
                </c:pt>
                <c:pt idx="174" formatCode="0.00E+00">
                  <c:v>4.805198E-16</c:v>
                </c:pt>
                <c:pt idx="175" formatCode="0.00E+00">
                  <c:v>2.2394059999999999E-16</c:v>
                </c:pt>
                <c:pt idx="176" formatCode="0.00E+00">
                  <c:v>8.55922E-17</c:v>
                </c:pt>
                <c:pt idx="177" formatCode="0.00E+00">
                  <c:v>1.8576290000000001E-17</c:v>
                </c:pt>
                <c:pt idx="178" formatCode="0.00E+00">
                  <c:v>8.8783910000000002E-18</c:v>
                </c:pt>
                <c:pt idx="179" formatCode="0.00E+00">
                  <c:v>1.648066E-17</c:v>
                </c:pt>
                <c:pt idx="180" formatCode="0.00E+00">
                  <c:v>1.54696E-17</c:v>
                </c:pt>
                <c:pt idx="181" formatCode="0.00E+00">
                  <c:v>1.167358E-17</c:v>
                </c:pt>
                <c:pt idx="182" formatCode="0.00E+00">
                  <c:v>7.7484689999999997E-18</c:v>
                </c:pt>
                <c:pt idx="183" formatCode="0.00E+00">
                  <c:v>4.6525350000000003E-18</c:v>
                </c:pt>
                <c:pt idx="184" formatCode="0.00E+00">
                  <c:v>2.536974E-18</c:v>
                </c:pt>
                <c:pt idx="185" formatCode="0.00E+00">
                  <c:v>1.2360549999999999E-18</c:v>
                </c:pt>
                <c:pt idx="186" formatCode="0.00E+00">
                  <c:v>5.0981539999999999E-19</c:v>
                </c:pt>
                <c:pt idx="187" formatCode="0.00E+00">
                  <c:v>1.4587699999999999E-19</c:v>
                </c:pt>
                <c:pt idx="188" formatCode="0.00E+00">
                  <c:v>1.1034329999999999E-20</c:v>
                </c:pt>
                <c:pt idx="189" formatCode="0.00E+00">
                  <c:v>6.1385929999999996E-20</c:v>
                </c:pt>
                <c:pt idx="190" formatCode="0.00E+00">
                  <c:v>6.3958959999999998E-20</c:v>
                </c:pt>
                <c:pt idx="191" formatCode="0.00E+00">
                  <c:v>4.9796209999999999E-20</c:v>
                </c:pt>
                <c:pt idx="192" formatCode="0.00E+00">
                  <c:v>3.331426E-20</c:v>
                </c:pt>
                <c:pt idx="193" formatCode="0.00E+00">
                  <c:v>1.9929770000000001E-20</c:v>
                </c:pt>
                <c:pt idx="194" formatCode="0.00E+00">
                  <c:v>1.074362E-20</c:v>
                </c:pt>
                <c:pt idx="195" formatCode="0.00E+00">
                  <c:v>5.1369089999999997E-21</c:v>
                </c:pt>
                <c:pt idx="196" formatCode="0.00E+00">
                  <c:v>2.055647E-21</c:v>
                </c:pt>
                <c:pt idx="197" formatCode="0.00E+00">
                  <c:v>5.480874E-22</c:v>
                </c:pt>
                <c:pt idx="198" formatCode="0.00E+00">
                  <c:v>7.8000039999999997E-23</c:v>
                </c:pt>
                <c:pt idx="199" formatCode="0.00E+00">
                  <c:v>2.6324450000000002E-22</c:v>
                </c:pt>
                <c:pt idx="200" formatCode="0.00E+00">
                  <c:v>2.5926619999999998E-22</c:v>
                </c:pt>
                <c:pt idx="201" formatCode="0.00E+00">
                  <c:v>1.945578E-22</c:v>
                </c:pt>
                <c:pt idx="202" formatCode="0.00E+00">
                  <c:v>1.259518E-22</c:v>
                </c:pt>
                <c:pt idx="203" formatCode="0.00E+00">
                  <c:v>7.2925689999999997E-23</c:v>
                </c:pt>
                <c:pt idx="204" formatCode="0.00E+00">
                  <c:v>3.7985250000000001E-23</c:v>
                </c:pt>
                <c:pt idx="205" formatCode="0.00E+00">
                  <c:v>1.7486410000000001E-23</c:v>
                </c:pt>
                <c:pt idx="206" formatCode="0.00E+00">
                  <c:v>6.6839150000000003E-24</c:v>
                </c:pt>
                <c:pt idx="207" formatCode="0.00E+00">
                  <c:v>1.648832E-24</c:v>
                </c:pt>
                <c:pt idx="208" formatCode="0.00E+00">
                  <c:v>3.098979E-25</c:v>
                </c:pt>
                <c:pt idx="209" formatCode="0.00E+00">
                  <c:v>8.1604880000000001E-25</c:v>
                </c:pt>
                <c:pt idx="210" formatCode="0.00E+00">
                  <c:v>7.4664039999999996E-25</c:v>
                </c:pt>
                <c:pt idx="211" formatCode="0.00E+00">
                  <c:v>5.2129939999999998E-25</c:v>
                </c:pt>
                <c:pt idx="212" formatCode="0.00E+00">
                  <c:v>3.0943220000000001E-25</c:v>
                </c:pt>
                <c:pt idx="213" formatCode="0.00E+00">
                  <c:v>1.591383E-25</c:v>
                </c:pt>
                <c:pt idx="214" formatCode="0.00E+00">
                  <c:v>6.8567169999999997E-26</c:v>
                </c:pt>
                <c:pt idx="215" formatCode="0.00E+00">
                  <c:v>2.1076349999999999E-26</c:v>
                </c:pt>
                <c:pt idx="216" formatCode="0.00E+00">
                  <c:v>7.7598550000000001E-29</c:v>
                </c:pt>
                <c:pt idx="217" formatCode="0.00E+00">
                  <c:v>7.1830610000000007E-27</c:v>
                </c:pt>
                <c:pt idx="218" formatCode="0.00E+00">
                  <c:v>7.8574820000000001E-27</c:v>
                </c:pt>
                <c:pt idx="219" formatCode="0.00E+00">
                  <c:v>6.2275959999999999E-27</c:v>
                </c:pt>
                <c:pt idx="220" formatCode="0.00E+00">
                  <c:v>4.2265030000000003E-27</c:v>
                </c:pt>
                <c:pt idx="221" formatCode="0.00E+00">
                  <c:v>2.5818480000000002E-27</c:v>
                </c:pt>
                <c:pt idx="222" formatCode="0.00E+00">
                  <c:v>1.445495E-27</c:v>
                </c:pt>
                <c:pt idx="223" formatCode="0.00E+00">
                  <c:v>7.4383739999999998E-28</c:v>
                </c:pt>
                <c:pt idx="224" formatCode="0.00E+00">
                  <c:v>3.4809419999999998E-28</c:v>
                </c:pt>
                <c:pt idx="225" formatCode="0.00E+00">
                  <c:v>1.433134E-28</c:v>
                </c:pt>
                <c:pt idx="226" formatCode="0.00E+00">
                  <c:v>4.6980279999999999E-29</c:v>
                </c:pt>
                <c:pt idx="227" formatCode="0.00E+00">
                  <c:v>7.0648340000000004E-30</c:v>
                </c:pt>
                <c:pt idx="228" formatCode="0.00E+00">
                  <c:v>6.191036E-30</c:v>
                </c:pt>
                <c:pt idx="229" formatCode="0.00E+00">
                  <c:v>8.3415690000000007E-30</c:v>
                </c:pt>
                <c:pt idx="230" formatCode="0.00E+00">
                  <c:v>6.7657169999999995E-30</c:v>
                </c:pt>
                <c:pt idx="231" formatCode="0.00E+00">
                  <c:v>4.5504950000000001E-30</c:v>
                </c:pt>
                <c:pt idx="232" formatCode="0.00E+00">
                  <c:v>2.740182E-30</c:v>
                </c:pt>
                <c:pt idx="233" formatCode="0.00E+00">
                  <c:v>1.521322E-30</c:v>
                </c:pt>
                <c:pt idx="234" formatCode="0.00E+00">
                  <c:v>7.8874760000000001E-31</c:v>
                </c:pt>
                <c:pt idx="235" formatCode="0.00E+00">
                  <c:v>3.836594E-31</c:v>
                </c:pt>
                <c:pt idx="236" formatCode="0.00E+00">
                  <c:v>1.7491130000000001E-31</c:v>
                </c:pt>
                <c:pt idx="237" formatCode="0.00E+00">
                  <c:v>7.4235349999999997E-32</c:v>
                </c:pt>
                <c:pt idx="238" formatCode="0.00E+00">
                  <c:v>2.8885430000000001E-32</c:v>
                </c:pt>
                <c:pt idx="239" formatCode="0.00E+00">
                  <c:v>9.9689079999999995E-33</c:v>
                </c:pt>
                <c:pt idx="240" formatCode="0.00E+00">
                  <c:v>2.805885E-33</c:v>
                </c:pt>
                <c:pt idx="241" formatCode="0.00E+00">
                  <c:v>4.5178919999999999E-34</c:v>
                </c:pt>
                <c:pt idx="242" formatCode="0.00E+00">
                  <c:v>1.374007E-34</c:v>
                </c:pt>
                <c:pt idx="243" formatCode="0.00E+00">
                  <c:v>1.80588E-34</c:v>
                </c:pt>
                <c:pt idx="244" formatCode="0.00E+00">
                  <c:v>1.0916350000000001E-34</c:v>
                </c:pt>
                <c:pt idx="245" formatCode="0.00E+00">
                  <c:v>4.666393E-35</c:v>
                </c:pt>
                <c:pt idx="246" formatCode="0.00E+00">
                  <c:v>1.2264209999999999E-35</c:v>
                </c:pt>
                <c:pt idx="247" formatCode="0.00E+00">
                  <c:v>1.8286500000000001E-36</c:v>
                </c:pt>
                <c:pt idx="248" formatCode="0.00E+00">
                  <c:v>5.462381E-36</c:v>
                </c:pt>
                <c:pt idx="249" formatCode="0.00E+00">
                  <c:v>4.9725389999999999E-36</c:v>
                </c:pt>
                <c:pt idx="250" formatCode="0.00E+00">
                  <c:v>3.4562189999999999E-36</c:v>
                </c:pt>
                <c:pt idx="251" formatCode="0.00E+00">
                  <c:v>2.0902300000000001E-36</c:v>
                </c:pt>
                <c:pt idx="252" formatCode="0.00E+00">
                  <c:v>1.152668E-36</c:v>
                </c:pt>
                <c:pt idx="253" formatCode="0.00E+00">
                  <c:v>5.9331040000000004E-37</c:v>
                </c:pt>
                <c:pt idx="254" formatCode="0.00E+00">
                  <c:v>2.8905260000000002E-37</c:v>
                </c:pt>
                <c:pt idx="255" formatCode="0.00E+00">
                  <c:v>1.348476E-37</c:v>
                </c:pt>
                <c:pt idx="256" formatCode="0.00E+00">
                  <c:v>6.0784159999999995E-38</c:v>
                </c:pt>
                <c:pt idx="257" formatCode="0.00E+00">
                  <c:v>2.6825679999999999E-38</c:v>
                </c:pt>
                <c:pt idx="258" formatCode="0.00E+00">
                  <c:v>1.174271E-38</c:v>
                </c:pt>
                <c:pt idx="259" formatCode="0.00E+00">
                  <c:v>5.1798889999999999E-39</c:v>
                </c:pt>
                <c:pt idx="260" formatCode="0.00E+00">
                  <c:v>2.3197879999999999E-39</c:v>
                </c:pt>
                <c:pt idx="261" formatCode="0.00E+00">
                  <c:v>1.0596590000000001E-39</c:v>
                </c:pt>
                <c:pt idx="262" formatCode="0.00E+00">
                  <c:v>4.9154189999999998E-40</c:v>
                </c:pt>
                <c:pt idx="263" formatCode="0.00E+00">
                  <c:v>2.4943110000000001E-40</c:v>
                </c:pt>
                <c:pt idx="264" formatCode="0.00E+00">
                  <c:v>8.3881729999999998E-41</c:v>
                </c:pt>
                <c:pt idx="265" formatCode="0.00E+00">
                  <c:v>8.278591E-41</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0</c:v>
                </c:pt>
                <c:pt idx="320">
                  <c:v>0</c:v>
                </c:pt>
                <c:pt idx="321">
                  <c:v>0</c:v>
                </c:pt>
                <c:pt idx="322">
                  <c:v>0</c:v>
                </c:pt>
                <c:pt idx="323">
                  <c:v>0</c:v>
                </c:pt>
                <c:pt idx="324">
                  <c:v>0</c:v>
                </c:pt>
                <c:pt idx="325">
                  <c:v>0</c:v>
                </c:pt>
                <c:pt idx="326">
                  <c:v>0</c:v>
                </c:pt>
                <c:pt idx="327">
                  <c:v>0</c:v>
                </c:pt>
                <c:pt idx="328">
                  <c:v>0</c:v>
                </c:pt>
                <c:pt idx="329">
                  <c:v>0</c:v>
                </c:pt>
                <c:pt idx="330">
                  <c:v>0</c:v>
                </c:pt>
                <c:pt idx="331">
                  <c:v>0</c:v>
                </c:pt>
                <c:pt idx="332">
                  <c:v>0</c:v>
                </c:pt>
                <c:pt idx="333">
                  <c:v>0</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0</c:v>
                </c:pt>
                <c:pt idx="360">
                  <c:v>0</c:v>
                </c:pt>
                <c:pt idx="361">
                  <c:v>0</c:v>
                </c:pt>
                <c:pt idx="362">
                  <c:v>0</c:v>
                </c:pt>
                <c:pt idx="363">
                  <c:v>0</c:v>
                </c:pt>
                <c:pt idx="364">
                  <c:v>0</c:v>
                </c:pt>
                <c:pt idx="365">
                  <c:v>0</c:v>
                </c:pt>
                <c:pt idx="366">
                  <c:v>0</c:v>
                </c:pt>
                <c:pt idx="367">
                  <c:v>0</c:v>
                </c:pt>
                <c:pt idx="368">
                  <c:v>0</c:v>
                </c:pt>
                <c:pt idx="369">
                  <c:v>0</c:v>
                </c:pt>
                <c:pt idx="370">
                  <c:v>0</c:v>
                </c:pt>
                <c:pt idx="371">
                  <c:v>0</c:v>
                </c:pt>
                <c:pt idx="372">
                  <c:v>0</c:v>
                </c:pt>
                <c:pt idx="373">
                  <c:v>0</c:v>
                </c:pt>
                <c:pt idx="374">
                  <c:v>0</c:v>
                </c:pt>
                <c:pt idx="375">
                  <c:v>0</c:v>
                </c:pt>
                <c:pt idx="376">
                  <c:v>0</c:v>
                </c:pt>
                <c:pt idx="377">
                  <c:v>0</c:v>
                </c:pt>
                <c:pt idx="378">
                  <c:v>0</c:v>
                </c:pt>
                <c:pt idx="379">
                  <c:v>0</c:v>
                </c:pt>
                <c:pt idx="380">
                  <c:v>0</c:v>
                </c:pt>
                <c:pt idx="381">
                  <c:v>0</c:v>
                </c:pt>
                <c:pt idx="382">
                  <c:v>0</c:v>
                </c:pt>
                <c:pt idx="383">
                  <c:v>0</c:v>
                </c:pt>
                <c:pt idx="384">
                  <c:v>0</c:v>
                </c:pt>
                <c:pt idx="385">
                  <c:v>0</c:v>
                </c:pt>
                <c:pt idx="386">
                  <c:v>0</c:v>
                </c:pt>
                <c:pt idx="387">
                  <c:v>0</c:v>
                </c:pt>
                <c:pt idx="388">
                  <c:v>0</c:v>
                </c:pt>
                <c:pt idx="389">
                  <c:v>0</c:v>
                </c:pt>
                <c:pt idx="390">
                  <c:v>0</c:v>
                </c:pt>
                <c:pt idx="391">
                  <c:v>0</c:v>
                </c:pt>
                <c:pt idx="392">
                  <c:v>0</c:v>
                </c:pt>
                <c:pt idx="393">
                  <c:v>0</c:v>
                </c:pt>
                <c:pt idx="394">
                  <c:v>0</c:v>
                </c:pt>
                <c:pt idx="395">
                  <c:v>0</c:v>
                </c:pt>
                <c:pt idx="396">
                  <c:v>0</c:v>
                </c:pt>
                <c:pt idx="397">
                  <c:v>0</c:v>
                </c:pt>
                <c:pt idx="398">
                  <c:v>0</c:v>
                </c:pt>
                <c:pt idx="399">
                  <c:v>0</c:v>
                </c:pt>
                <c:pt idx="400">
                  <c:v>0</c:v>
                </c:pt>
                <c:pt idx="401">
                  <c:v>0</c:v>
                </c:pt>
                <c:pt idx="402">
                  <c:v>0</c:v>
                </c:pt>
                <c:pt idx="403">
                  <c:v>0</c:v>
                </c:pt>
                <c:pt idx="404">
                  <c:v>0</c:v>
                </c:pt>
                <c:pt idx="405">
                  <c:v>0</c:v>
                </c:pt>
                <c:pt idx="406">
                  <c:v>0</c:v>
                </c:pt>
                <c:pt idx="407">
                  <c:v>0</c:v>
                </c:pt>
                <c:pt idx="408">
                  <c:v>0</c:v>
                </c:pt>
                <c:pt idx="409">
                  <c:v>0</c:v>
                </c:pt>
                <c:pt idx="410">
                  <c:v>0</c:v>
                </c:pt>
                <c:pt idx="411">
                  <c:v>0</c:v>
                </c:pt>
                <c:pt idx="412">
                  <c:v>0</c:v>
                </c:pt>
                <c:pt idx="413">
                  <c:v>0</c:v>
                </c:pt>
                <c:pt idx="414">
                  <c:v>0</c:v>
                </c:pt>
                <c:pt idx="415">
                  <c:v>0</c:v>
                </c:pt>
                <c:pt idx="416">
                  <c:v>0</c:v>
                </c:pt>
                <c:pt idx="417">
                  <c:v>0</c:v>
                </c:pt>
                <c:pt idx="418">
                  <c:v>0</c:v>
                </c:pt>
                <c:pt idx="419">
                  <c:v>0</c:v>
                </c:pt>
              </c:numCache>
            </c:numRef>
          </c:yVal>
          <c:smooth val="0"/>
          <c:extLst>
            <c:ext xmlns:c16="http://schemas.microsoft.com/office/drawing/2014/chart" uri="{C3380CC4-5D6E-409C-BE32-E72D297353CC}">
              <c16:uniqueId val="{00000001-F794-443A-850E-D8D84183548E}"/>
            </c:ext>
          </c:extLst>
        </c:ser>
        <c:dLbls>
          <c:showLegendKey val="0"/>
          <c:showVal val="0"/>
          <c:showCatName val="0"/>
          <c:showSerName val="0"/>
          <c:showPercent val="0"/>
          <c:showBubbleSize val="0"/>
        </c:dLbls>
        <c:axId val="550564552"/>
        <c:axId val="550565536"/>
      </c:scatterChart>
      <c:valAx>
        <c:axId val="550564552"/>
        <c:scaling>
          <c:orientation val="minMax"/>
        </c:scaling>
        <c:delete val="0"/>
        <c:axPos val="b"/>
        <c:majorGridlines>
          <c:spPr>
            <a:ln w="9525">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[rad/s]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0565536"/>
        <c:crosses val="autoZero"/>
        <c:crossBetween val="midCat"/>
      </c:valAx>
      <c:valAx>
        <c:axId val="550565536"/>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Froude-Krylov Force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056455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strRef>
              <c:f>Excitation!$B$1</c:f>
              <c:strCache>
                <c:ptCount val="1"/>
                <c:pt idx="0">
                  <c:v>Sphere</c:v>
                </c:pt>
              </c:strCache>
            </c:strRef>
          </c:tx>
          <c:spPr>
            <a:ln w="19050" cap="rnd">
              <a:solidFill>
                <a:schemeClr val="accent1"/>
              </a:solidFill>
              <a:round/>
            </a:ln>
            <a:effectLst/>
          </c:spPr>
          <c:marker>
            <c:symbol val="none"/>
          </c:marker>
          <c:xVal>
            <c:numRef>
              <c:f>Excitation!$A$2:$A$421</c:f>
              <c:numCache>
                <c:formatCode>General</c:formatCode>
                <c:ptCount val="420"/>
                <c:pt idx="0">
                  <c:v>0.02</c:v>
                </c:pt>
                <c:pt idx="1">
                  <c:v>0.04</c:v>
                </c:pt>
                <c:pt idx="2">
                  <c:v>0.06</c:v>
                </c:pt>
                <c:pt idx="3">
                  <c:v>0.08</c:v>
                </c:pt>
                <c:pt idx="4">
                  <c:v>0.1</c:v>
                </c:pt>
                <c:pt idx="5">
                  <c:v>0.12</c:v>
                </c:pt>
                <c:pt idx="6">
                  <c:v>0.14000000000000001</c:v>
                </c:pt>
                <c:pt idx="7">
                  <c:v>0.16</c:v>
                </c:pt>
                <c:pt idx="8">
                  <c:v>0.18</c:v>
                </c:pt>
                <c:pt idx="9">
                  <c:v>0.2</c:v>
                </c:pt>
                <c:pt idx="10">
                  <c:v>0.22</c:v>
                </c:pt>
                <c:pt idx="11">
                  <c:v>0.24</c:v>
                </c:pt>
                <c:pt idx="12">
                  <c:v>0.26</c:v>
                </c:pt>
                <c:pt idx="13">
                  <c:v>0.28000000000000003</c:v>
                </c:pt>
                <c:pt idx="14">
                  <c:v>0.3</c:v>
                </c:pt>
                <c:pt idx="15">
                  <c:v>0.32</c:v>
                </c:pt>
                <c:pt idx="16">
                  <c:v>0.34</c:v>
                </c:pt>
                <c:pt idx="17">
                  <c:v>0.36</c:v>
                </c:pt>
                <c:pt idx="18">
                  <c:v>0.38</c:v>
                </c:pt>
                <c:pt idx="19">
                  <c:v>0.4</c:v>
                </c:pt>
                <c:pt idx="20">
                  <c:v>0.42</c:v>
                </c:pt>
                <c:pt idx="21">
                  <c:v>0.44</c:v>
                </c:pt>
                <c:pt idx="22">
                  <c:v>0.46</c:v>
                </c:pt>
                <c:pt idx="23">
                  <c:v>0.48</c:v>
                </c:pt>
                <c:pt idx="24">
                  <c:v>0.5</c:v>
                </c:pt>
                <c:pt idx="25">
                  <c:v>0.52</c:v>
                </c:pt>
                <c:pt idx="26">
                  <c:v>0.54</c:v>
                </c:pt>
                <c:pt idx="27">
                  <c:v>0.56000000000000005</c:v>
                </c:pt>
                <c:pt idx="28">
                  <c:v>0.57999999999999996</c:v>
                </c:pt>
                <c:pt idx="29">
                  <c:v>0.6</c:v>
                </c:pt>
                <c:pt idx="30">
                  <c:v>0.62</c:v>
                </c:pt>
                <c:pt idx="31">
                  <c:v>0.64</c:v>
                </c:pt>
                <c:pt idx="32">
                  <c:v>0.66</c:v>
                </c:pt>
                <c:pt idx="33">
                  <c:v>0.68</c:v>
                </c:pt>
                <c:pt idx="34">
                  <c:v>0.7</c:v>
                </c:pt>
                <c:pt idx="35">
                  <c:v>0.72</c:v>
                </c:pt>
                <c:pt idx="36">
                  <c:v>0.74</c:v>
                </c:pt>
                <c:pt idx="37">
                  <c:v>0.76</c:v>
                </c:pt>
                <c:pt idx="38">
                  <c:v>0.78</c:v>
                </c:pt>
                <c:pt idx="39">
                  <c:v>0.8</c:v>
                </c:pt>
                <c:pt idx="40">
                  <c:v>0.82</c:v>
                </c:pt>
                <c:pt idx="41">
                  <c:v>0.84</c:v>
                </c:pt>
                <c:pt idx="42">
                  <c:v>0.86</c:v>
                </c:pt>
                <c:pt idx="43">
                  <c:v>0.88</c:v>
                </c:pt>
                <c:pt idx="44">
                  <c:v>0.9</c:v>
                </c:pt>
                <c:pt idx="45">
                  <c:v>0.92</c:v>
                </c:pt>
                <c:pt idx="46">
                  <c:v>0.94</c:v>
                </c:pt>
                <c:pt idx="47">
                  <c:v>0.96</c:v>
                </c:pt>
                <c:pt idx="48">
                  <c:v>0.98</c:v>
                </c:pt>
                <c:pt idx="49">
                  <c:v>1</c:v>
                </c:pt>
                <c:pt idx="50">
                  <c:v>1.02</c:v>
                </c:pt>
                <c:pt idx="51">
                  <c:v>1.04</c:v>
                </c:pt>
                <c:pt idx="52">
                  <c:v>1.06</c:v>
                </c:pt>
                <c:pt idx="53">
                  <c:v>1.08</c:v>
                </c:pt>
                <c:pt idx="54">
                  <c:v>1.1000000000000001</c:v>
                </c:pt>
                <c:pt idx="55">
                  <c:v>1.1200000000000001</c:v>
                </c:pt>
                <c:pt idx="56">
                  <c:v>1.1399999999999999</c:v>
                </c:pt>
                <c:pt idx="57">
                  <c:v>1.1599999999999999</c:v>
                </c:pt>
                <c:pt idx="58">
                  <c:v>1.18</c:v>
                </c:pt>
                <c:pt idx="59">
                  <c:v>1.2</c:v>
                </c:pt>
                <c:pt idx="60">
                  <c:v>1.22</c:v>
                </c:pt>
                <c:pt idx="61">
                  <c:v>1.24</c:v>
                </c:pt>
                <c:pt idx="62">
                  <c:v>1.26</c:v>
                </c:pt>
                <c:pt idx="63">
                  <c:v>1.28</c:v>
                </c:pt>
                <c:pt idx="64">
                  <c:v>1.3</c:v>
                </c:pt>
                <c:pt idx="65">
                  <c:v>1.32</c:v>
                </c:pt>
                <c:pt idx="66">
                  <c:v>1.34</c:v>
                </c:pt>
                <c:pt idx="67">
                  <c:v>1.36</c:v>
                </c:pt>
                <c:pt idx="68">
                  <c:v>1.38</c:v>
                </c:pt>
                <c:pt idx="69">
                  <c:v>1.4</c:v>
                </c:pt>
                <c:pt idx="70">
                  <c:v>1.42</c:v>
                </c:pt>
                <c:pt idx="71">
                  <c:v>1.44</c:v>
                </c:pt>
                <c:pt idx="72">
                  <c:v>1.46</c:v>
                </c:pt>
                <c:pt idx="73">
                  <c:v>1.48</c:v>
                </c:pt>
                <c:pt idx="74">
                  <c:v>1.5</c:v>
                </c:pt>
                <c:pt idx="75">
                  <c:v>1.52</c:v>
                </c:pt>
                <c:pt idx="76">
                  <c:v>1.54</c:v>
                </c:pt>
                <c:pt idx="77">
                  <c:v>1.56</c:v>
                </c:pt>
                <c:pt idx="78">
                  <c:v>1.58</c:v>
                </c:pt>
                <c:pt idx="79">
                  <c:v>1.6</c:v>
                </c:pt>
                <c:pt idx="80">
                  <c:v>1.62</c:v>
                </c:pt>
                <c:pt idx="81">
                  <c:v>1.64</c:v>
                </c:pt>
                <c:pt idx="82">
                  <c:v>1.66</c:v>
                </c:pt>
                <c:pt idx="83">
                  <c:v>1.68</c:v>
                </c:pt>
                <c:pt idx="84">
                  <c:v>1.7</c:v>
                </c:pt>
                <c:pt idx="85">
                  <c:v>1.72</c:v>
                </c:pt>
                <c:pt idx="86">
                  <c:v>1.74</c:v>
                </c:pt>
                <c:pt idx="87">
                  <c:v>1.76</c:v>
                </c:pt>
                <c:pt idx="88">
                  <c:v>1.78</c:v>
                </c:pt>
                <c:pt idx="89">
                  <c:v>1.8</c:v>
                </c:pt>
                <c:pt idx="90">
                  <c:v>1.82</c:v>
                </c:pt>
                <c:pt idx="91">
                  <c:v>1.84</c:v>
                </c:pt>
                <c:pt idx="92">
                  <c:v>1.86</c:v>
                </c:pt>
                <c:pt idx="93">
                  <c:v>1.88</c:v>
                </c:pt>
                <c:pt idx="94">
                  <c:v>1.9</c:v>
                </c:pt>
                <c:pt idx="95">
                  <c:v>1.92</c:v>
                </c:pt>
                <c:pt idx="96">
                  <c:v>1.94</c:v>
                </c:pt>
                <c:pt idx="97">
                  <c:v>1.96</c:v>
                </c:pt>
                <c:pt idx="98">
                  <c:v>1.98</c:v>
                </c:pt>
                <c:pt idx="99">
                  <c:v>2</c:v>
                </c:pt>
                <c:pt idx="100">
                  <c:v>2.02</c:v>
                </c:pt>
                <c:pt idx="101">
                  <c:v>2.04</c:v>
                </c:pt>
                <c:pt idx="102">
                  <c:v>2.06</c:v>
                </c:pt>
                <c:pt idx="103">
                  <c:v>2.08</c:v>
                </c:pt>
                <c:pt idx="104">
                  <c:v>2.1</c:v>
                </c:pt>
                <c:pt idx="105">
                  <c:v>2.12</c:v>
                </c:pt>
                <c:pt idx="106">
                  <c:v>2.14</c:v>
                </c:pt>
                <c:pt idx="107">
                  <c:v>2.16</c:v>
                </c:pt>
                <c:pt idx="108">
                  <c:v>2.1800000000000002</c:v>
                </c:pt>
                <c:pt idx="109">
                  <c:v>2.2000000000000002</c:v>
                </c:pt>
                <c:pt idx="110">
                  <c:v>2.2200000000000002</c:v>
                </c:pt>
                <c:pt idx="111">
                  <c:v>2.2400000000000002</c:v>
                </c:pt>
                <c:pt idx="112">
                  <c:v>2.2599999999999998</c:v>
                </c:pt>
                <c:pt idx="113">
                  <c:v>2.2799999999999998</c:v>
                </c:pt>
                <c:pt idx="114">
                  <c:v>2.2999999999999998</c:v>
                </c:pt>
                <c:pt idx="115">
                  <c:v>2.3199999999999998</c:v>
                </c:pt>
                <c:pt idx="116">
                  <c:v>2.34</c:v>
                </c:pt>
                <c:pt idx="117">
                  <c:v>2.36</c:v>
                </c:pt>
                <c:pt idx="118">
                  <c:v>2.38</c:v>
                </c:pt>
                <c:pt idx="119">
                  <c:v>2.4</c:v>
                </c:pt>
                <c:pt idx="120">
                  <c:v>2.42</c:v>
                </c:pt>
                <c:pt idx="121">
                  <c:v>2.44</c:v>
                </c:pt>
                <c:pt idx="122">
                  <c:v>2.46</c:v>
                </c:pt>
                <c:pt idx="123">
                  <c:v>2.48</c:v>
                </c:pt>
                <c:pt idx="124">
                  <c:v>2.5</c:v>
                </c:pt>
                <c:pt idx="125">
                  <c:v>2.52</c:v>
                </c:pt>
                <c:pt idx="126">
                  <c:v>2.54</c:v>
                </c:pt>
                <c:pt idx="127">
                  <c:v>2.56</c:v>
                </c:pt>
                <c:pt idx="128">
                  <c:v>2.58</c:v>
                </c:pt>
                <c:pt idx="129">
                  <c:v>2.6</c:v>
                </c:pt>
                <c:pt idx="130">
                  <c:v>2.62</c:v>
                </c:pt>
                <c:pt idx="131">
                  <c:v>2.64</c:v>
                </c:pt>
                <c:pt idx="132">
                  <c:v>2.66</c:v>
                </c:pt>
                <c:pt idx="133">
                  <c:v>2.68</c:v>
                </c:pt>
                <c:pt idx="134">
                  <c:v>2.7</c:v>
                </c:pt>
                <c:pt idx="135">
                  <c:v>2.72</c:v>
                </c:pt>
                <c:pt idx="136">
                  <c:v>2.74</c:v>
                </c:pt>
                <c:pt idx="137">
                  <c:v>2.76</c:v>
                </c:pt>
                <c:pt idx="138">
                  <c:v>2.78</c:v>
                </c:pt>
                <c:pt idx="139">
                  <c:v>2.8</c:v>
                </c:pt>
                <c:pt idx="140">
                  <c:v>2.82</c:v>
                </c:pt>
                <c:pt idx="141">
                  <c:v>2.84</c:v>
                </c:pt>
                <c:pt idx="142">
                  <c:v>2.86</c:v>
                </c:pt>
                <c:pt idx="143">
                  <c:v>2.88</c:v>
                </c:pt>
                <c:pt idx="144">
                  <c:v>2.9</c:v>
                </c:pt>
                <c:pt idx="145">
                  <c:v>2.92</c:v>
                </c:pt>
                <c:pt idx="146">
                  <c:v>2.94</c:v>
                </c:pt>
                <c:pt idx="147">
                  <c:v>2.96</c:v>
                </c:pt>
                <c:pt idx="148">
                  <c:v>2.98</c:v>
                </c:pt>
                <c:pt idx="149">
                  <c:v>3</c:v>
                </c:pt>
                <c:pt idx="150">
                  <c:v>3.02</c:v>
                </c:pt>
                <c:pt idx="151">
                  <c:v>3.04</c:v>
                </c:pt>
                <c:pt idx="152">
                  <c:v>3.06</c:v>
                </c:pt>
                <c:pt idx="153">
                  <c:v>3.08</c:v>
                </c:pt>
                <c:pt idx="154">
                  <c:v>3.1</c:v>
                </c:pt>
                <c:pt idx="155">
                  <c:v>3.12</c:v>
                </c:pt>
                <c:pt idx="156">
                  <c:v>3.14</c:v>
                </c:pt>
                <c:pt idx="157">
                  <c:v>3.16</c:v>
                </c:pt>
                <c:pt idx="158">
                  <c:v>3.18</c:v>
                </c:pt>
                <c:pt idx="159">
                  <c:v>3.2</c:v>
                </c:pt>
                <c:pt idx="160">
                  <c:v>3.22</c:v>
                </c:pt>
                <c:pt idx="161">
                  <c:v>3.24</c:v>
                </c:pt>
                <c:pt idx="162">
                  <c:v>3.26</c:v>
                </c:pt>
                <c:pt idx="163">
                  <c:v>3.28</c:v>
                </c:pt>
                <c:pt idx="164">
                  <c:v>3.3</c:v>
                </c:pt>
                <c:pt idx="165">
                  <c:v>3.32</c:v>
                </c:pt>
                <c:pt idx="166">
                  <c:v>3.34</c:v>
                </c:pt>
                <c:pt idx="167">
                  <c:v>3.36</c:v>
                </c:pt>
                <c:pt idx="168">
                  <c:v>3.38</c:v>
                </c:pt>
                <c:pt idx="169">
                  <c:v>3.4</c:v>
                </c:pt>
                <c:pt idx="170">
                  <c:v>3.42</c:v>
                </c:pt>
                <c:pt idx="171">
                  <c:v>3.44</c:v>
                </c:pt>
                <c:pt idx="172">
                  <c:v>3.46</c:v>
                </c:pt>
                <c:pt idx="173">
                  <c:v>3.48</c:v>
                </c:pt>
                <c:pt idx="174">
                  <c:v>3.5</c:v>
                </c:pt>
                <c:pt idx="175">
                  <c:v>3.52</c:v>
                </c:pt>
                <c:pt idx="176">
                  <c:v>3.54</c:v>
                </c:pt>
                <c:pt idx="177">
                  <c:v>3.56</c:v>
                </c:pt>
                <c:pt idx="178">
                  <c:v>3.58</c:v>
                </c:pt>
                <c:pt idx="179">
                  <c:v>3.6</c:v>
                </c:pt>
                <c:pt idx="180">
                  <c:v>3.62</c:v>
                </c:pt>
                <c:pt idx="181">
                  <c:v>3.64</c:v>
                </c:pt>
                <c:pt idx="182">
                  <c:v>3.66</c:v>
                </c:pt>
                <c:pt idx="183">
                  <c:v>3.68</c:v>
                </c:pt>
                <c:pt idx="184">
                  <c:v>3.7</c:v>
                </c:pt>
                <c:pt idx="185">
                  <c:v>3.72</c:v>
                </c:pt>
                <c:pt idx="186">
                  <c:v>3.74</c:v>
                </c:pt>
                <c:pt idx="187">
                  <c:v>3.76</c:v>
                </c:pt>
                <c:pt idx="188">
                  <c:v>3.78</c:v>
                </c:pt>
                <c:pt idx="189">
                  <c:v>3.8</c:v>
                </c:pt>
                <c:pt idx="190">
                  <c:v>3.82</c:v>
                </c:pt>
                <c:pt idx="191">
                  <c:v>3.84</c:v>
                </c:pt>
                <c:pt idx="192">
                  <c:v>3.86</c:v>
                </c:pt>
                <c:pt idx="193">
                  <c:v>3.88</c:v>
                </c:pt>
                <c:pt idx="194">
                  <c:v>3.9</c:v>
                </c:pt>
                <c:pt idx="195">
                  <c:v>3.92</c:v>
                </c:pt>
                <c:pt idx="196">
                  <c:v>3.94</c:v>
                </c:pt>
                <c:pt idx="197">
                  <c:v>3.96</c:v>
                </c:pt>
                <c:pt idx="198">
                  <c:v>3.98</c:v>
                </c:pt>
                <c:pt idx="199">
                  <c:v>4</c:v>
                </c:pt>
                <c:pt idx="200">
                  <c:v>4.0199999999999996</c:v>
                </c:pt>
                <c:pt idx="201">
                  <c:v>4.04</c:v>
                </c:pt>
                <c:pt idx="202">
                  <c:v>4.0599999999999996</c:v>
                </c:pt>
                <c:pt idx="203">
                  <c:v>4.08</c:v>
                </c:pt>
                <c:pt idx="204">
                  <c:v>4.0999999999999996</c:v>
                </c:pt>
                <c:pt idx="205">
                  <c:v>4.12</c:v>
                </c:pt>
                <c:pt idx="206">
                  <c:v>4.1399999999999997</c:v>
                </c:pt>
                <c:pt idx="207">
                  <c:v>4.16</c:v>
                </c:pt>
                <c:pt idx="208">
                  <c:v>4.18</c:v>
                </c:pt>
                <c:pt idx="209">
                  <c:v>4.2</c:v>
                </c:pt>
                <c:pt idx="210">
                  <c:v>4.22</c:v>
                </c:pt>
                <c:pt idx="211">
                  <c:v>4.24</c:v>
                </c:pt>
                <c:pt idx="212">
                  <c:v>4.26</c:v>
                </c:pt>
                <c:pt idx="213">
                  <c:v>4.28</c:v>
                </c:pt>
                <c:pt idx="214">
                  <c:v>4.3</c:v>
                </c:pt>
                <c:pt idx="215">
                  <c:v>4.32</c:v>
                </c:pt>
                <c:pt idx="216">
                  <c:v>4.34</c:v>
                </c:pt>
                <c:pt idx="217">
                  <c:v>4.3600000000000003</c:v>
                </c:pt>
                <c:pt idx="218">
                  <c:v>4.38</c:v>
                </c:pt>
                <c:pt idx="219">
                  <c:v>4.4000000000000004</c:v>
                </c:pt>
                <c:pt idx="220">
                  <c:v>4.42</c:v>
                </c:pt>
                <c:pt idx="221">
                  <c:v>4.4400000000000004</c:v>
                </c:pt>
                <c:pt idx="222">
                  <c:v>4.46</c:v>
                </c:pt>
                <c:pt idx="223">
                  <c:v>4.4800000000000004</c:v>
                </c:pt>
                <c:pt idx="224">
                  <c:v>4.5</c:v>
                </c:pt>
                <c:pt idx="225">
                  <c:v>4.5199999999999996</c:v>
                </c:pt>
                <c:pt idx="226">
                  <c:v>4.54</c:v>
                </c:pt>
                <c:pt idx="227">
                  <c:v>4.5599999999999996</c:v>
                </c:pt>
                <c:pt idx="228">
                  <c:v>4.58</c:v>
                </c:pt>
                <c:pt idx="229">
                  <c:v>4.5999999999999996</c:v>
                </c:pt>
                <c:pt idx="230">
                  <c:v>4.62</c:v>
                </c:pt>
                <c:pt idx="231">
                  <c:v>4.6399999999999997</c:v>
                </c:pt>
                <c:pt idx="232">
                  <c:v>4.66</c:v>
                </c:pt>
                <c:pt idx="233">
                  <c:v>4.68</c:v>
                </c:pt>
                <c:pt idx="234">
                  <c:v>4.7</c:v>
                </c:pt>
                <c:pt idx="235">
                  <c:v>4.72</c:v>
                </c:pt>
                <c:pt idx="236">
                  <c:v>4.74</c:v>
                </c:pt>
                <c:pt idx="237">
                  <c:v>4.76</c:v>
                </c:pt>
                <c:pt idx="238">
                  <c:v>4.78</c:v>
                </c:pt>
                <c:pt idx="239">
                  <c:v>4.8</c:v>
                </c:pt>
                <c:pt idx="240">
                  <c:v>4.82</c:v>
                </c:pt>
                <c:pt idx="241">
                  <c:v>4.84</c:v>
                </c:pt>
                <c:pt idx="242">
                  <c:v>4.8600000000000003</c:v>
                </c:pt>
                <c:pt idx="243">
                  <c:v>4.88</c:v>
                </c:pt>
                <c:pt idx="244">
                  <c:v>4.9000000000000004</c:v>
                </c:pt>
                <c:pt idx="245">
                  <c:v>4.92</c:v>
                </c:pt>
                <c:pt idx="246">
                  <c:v>4.9400000000000004</c:v>
                </c:pt>
                <c:pt idx="247">
                  <c:v>4.96</c:v>
                </c:pt>
                <c:pt idx="248">
                  <c:v>4.9800000000000004</c:v>
                </c:pt>
                <c:pt idx="249">
                  <c:v>5</c:v>
                </c:pt>
                <c:pt idx="250">
                  <c:v>5.0199999999999996</c:v>
                </c:pt>
                <c:pt idx="251">
                  <c:v>5.04</c:v>
                </c:pt>
                <c:pt idx="252">
                  <c:v>5.0599999999999996</c:v>
                </c:pt>
                <c:pt idx="253">
                  <c:v>5.08</c:v>
                </c:pt>
                <c:pt idx="254">
                  <c:v>5.0999999999999996</c:v>
                </c:pt>
                <c:pt idx="255">
                  <c:v>5.12</c:v>
                </c:pt>
                <c:pt idx="256">
                  <c:v>5.14</c:v>
                </c:pt>
                <c:pt idx="257">
                  <c:v>5.16</c:v>
                </c:pt>
                <c:pt idx="258">
                  <c:v>5.18</c:v>
                </c:pt>
                <c:pt idx="259">
                  <c:v>5.2</c:v>
                </c:pt>
                <c:pt idx="260">
                  <c:v>5.22</c:v>
                </c:pt>
                <c:pt idx="261">
                  <c:v>5.24</c:v>
                </c:pt>
                <c:pt idx="262">
                  <c:v>5.26</c:v>
                </c:pt>
                <c:pt idx="263">
                  <c:v>5.28</c:v>
                </c:pt>
                <c:pt idx="264">
                  <c:v>5.3</c:v>
                </c:pt>
                <c:pt idx="265">
                  <c:v>5.32</c:v>
                </c:pt>
                <c:pt idx="266">
                  <c:v>5.34</c:v>
                </c:pt>
                <c:pt idx="267">
                  <c:v>5.36</c:v>
                </c:pt>
                <c:pt idx="268">
                  <c:v>5.38</c:v>
                </c:pt>
                <c:pt idx="269">
                  <c:v>5.4</c:v>
                </c:pt>
                <c:pt idx="270">
                  <c:v>5.42</c:v>
                </c:pt>
                <c:pt idx="271">
                  <c:v>5.44</c:v>
                </c:pt>
                <c:pt idx="272">
                  <c:v>5.46</c:v>
                </c:pt>
                <c:pt idx="273">
                  <c:v>5.48</c:v>
                </c:pt>
                <c:pt idx="274">
                  <c:v>5.5</c:v>
                </c:pt>
                <c:pt idx="275">
                  <c:v>5.52</c:v>
                </c:pt>
                <c:pt idx="276">
                  <c:v>5.54</c:v>
                </c:pt>
                <c:pt idx="277">
                  <c:v>5.56</c:v>
                </c:pt>
                <c:pt idx="278">
                  <c:v>5.58</c:v>
                </c:pt>
                <c:pt idx="279">
                  <c:v>5.6</c:v>
                </c:pt>
                <c:pt idx="280">
                  <c:v>5.62</c:v>
                </c:pt>
                <c:pt idx="281">
                  <c:v>5.64</c:v>
                </c:pt>
                <c:pt idx="282">
                  <c:v>5.66</c:v>
                </c:pt>
                <c:pt idx="283">
                  <c:v>5.68</c:v>
                </c:pt>
                <c:pt idx="284">
                  <c:v>5.7</c:v>
                </c:pt>
                <c:pt idx="285">
                  <c:v>5.72</c:v>
                </c:pt>
                <c:pt idx="286">
                  <c:v>5.74</c:v>
                </c:pt>
                <c:pt idx="287">
                  <c:v>5.76</c:v>
                </c:pt>
                <c:pt idx="288">
                  <c:v>5.78</c:v>
                </c:pt>
                <c:pt idx="289">
                  <c:v>5.8</c:v>
                </c:pt>
                <c:pt idx="290">
                  <c:v>5.82</c:v>
                </c:pt>
                <c:pt idx="291">
                  <c:v>5.84</c:v>
                </c:pt>
                <c:pt idx="292">
                  <c:v>5.86</c:v>
                </c:pt>
                <c:pt idx="293">
                  <c:v>5.88</c:v>
                </c:pt>
                <c:pt idx="294">
                  <c:v>5.9</c:v>
                </c:pt>
                <c:pt idx="295">
                  <c:v>5.92</c:v>
                </c:pt>
                <c:pt idx="296">
                  <c:v>5.94</c:v>
                </c:pt>
                <c:pt idx="297">
                  <c:v>5.96</c:v>
                </c:pt>
                <c:pt idx="298">
                  <c:v>5.98</c:v>
                </c:pt>
                <c:pt idx="299">
                  <c:v>6</c:v>
                </c:pt>
                <c:pt idx="300">
                  <c:v>6.02</c:v>
                </c:pt>
                <c:pt idx="301">
                  <c:v>6.04</c:v>
                </c:pt>
                <c:pt idx="302">
                  <c:v>6.06</c:v>
                </c:pt>
                <c:pt idx="303">
                  <c:v>6.08</c:v>
                </c:pt>
                <c:pt idx="304">
                  <c:v>6.1</c:v>
                </c:pt>
                <c:pt idx="305">
                  <c:v>6.12</c:v>
                </c:pt>
                <c:pt idx="306">
                  <c:v>6.14</c:v>
                </c:pt>
                <c:pt idx="307">
                  <c:v>6.16</c:v>
                </c:pt>
                <c:pt idx="308">
                  <c:v>6.18</c:v>
                </c:pt>
                <c:pt idx="309">
                  <c:v>6.2</c:v>
                </c:pt>
                <c:pt idx="310">
                  <c:v>6.22</c:v>
                </c:pt>
                <c:pt idx="311">
                  <c:v>6.24</c:v>
                </c:pt>
                <c:pt idx="312">
                  <c:v>6.26</c:v>
                </c:pt>
                <c:pt idx="313">
                  <c:v>6.28</c:v>
                </c:pt>
                <c:pt idx="314">
                  <c:v>6.3</c:v>
                </c:pt>
                <c:pt idx="315">
                  <c:v>6.32</c:v>
                </c:pt>
                <c:pt idx="316">
                  <c:v>6.34</c:v>
                </c:pt>
                <c:pt idx="317">
                  <c:v>6.36</c:v>
                </c:pt>
                <c:pt idx="318">
                  <c:v>6.38</c:v>
                </c:pt>
                <c:pt idx="319">
                  <c:v>6.4</c:v>
                </c:pt>
                <c:pt idx="320">
                  <c:v>6.42</c:v>
                </c:pt>
                <c:pt idx="321">
                  <c:v>6.44</c:v>
                </c:pt>
                <c:pt idx="322">
                  <c:v>6.46</c:v>
                </c:pt>
                <c:pt idx="323">
                  <c:v>6.48</c:v>
                </c:pt>
                <c:pt idx="324">
                  <c:v>6.5</c:v>
                </c:pt>
                <c:pt idx="325">
                  <c:v>6.52</c:v>
                </c:pt>
                <c:pt idx="326">
                  <c:v>6.54</c:v>
                </c:pt>
                <c:pt idx="327">
                  <c:v>6.56</c:v>
                </c:pt>
                <c:pt idx="328">
                  <c:v>6.58</c:v>
                </c:pt>
                <c:pt idx="329">
                  <c:v>6.6</c:v>
                </c:pt>
                <c:pt idx="330">
                  <c:v>6.62</c:v>
                </c:pt>
                <c:pt idx="331">
                  <c:v>6.64</c:v>
                </c:pt>
                <c:pt idx="332">
                  <c:v>6.66</c:v>
                </c:pt>
                <c:pt idx="333">
                  <c:v>6.68</c:v>
                </c:pt>
                <c:pt idx="334">
                  <c:v>6.7</c:v>
                </c:pt>
                <c:pt idx="335">
                  <c:v>6.72</c:v>
                </c:pt>
                <c:pt idx="336">
                  <c:v>6.74</c:v>
                </c:pt>
                <c:pt idx="337">
                  <c:v>6.76</c:v>
                </c:pt>
                <c:pt idx="338">
                  <c:v>6.78</c:v>
                </c:pt>
                <c:pt idx="339">
                  <c:v>6.8</c:v>
                </c:pt>
                <c:pt idx="340">
                  <c:v>6.82</c:v>
                </c:pt>
                <c:pt idx="341">
                  <c:v>6.84</c:v>
                </c:pt>
                <c:pt idx="342">
                  <c:v>6.86</c:v>
                </c:pt>
                <c:pt idx="343">
                  <c:v>6.88</c:v>
                </c:pt>
                <c:pt idx="344">
                  <c:v>6.9</c:v>
                </c:pt>
                <c:pt idx="345">
                  <c:v>6.92</c:v>
                </c:pt>
                <c:pt idx="346">
                  <c:v>6.94</c:v>
                </c:pt>
                <c:pt idx="347">
                  <c:v>6.96</c:v>
                </c:pt>
                <c:pt idx="348">
                  <c:v>6.98</c:v>
                </c:pt>
                <c:pt idx="349">
                  <c:v>7</c:v>
                </c:pt>
                <c:pt idx="350">
                  <c:v>7.02</c:v>
                </c:pt>
                <c:pt idx="351">
                  <c:v>7.04</c:v>
                </c:pt>
                <c:pt idx="352">
                  <c:v>7.06</c:v>
                </c:pt>
                <c:pt idx="353">
                  <c:v>7.08</c:v>
                </c:pt>
                <c:pt idx="354">
                  <c:v>7.1</c:v>
                </c:pt>
                <c:pt idx="355">
                  <c:v>7.12</c:v>
                </c:pt>
                <c:pt idx="356">
                  <c:v>7.14</c:v>
                </c:pt>
                <c:pt idx="357">
                  <c:v>7.16</c:v>
                </c:pt>
                <c:pt idx="358">
                  <c:v>7.18</c:v>
                </c:pt>
                <c:pt idx="359">
                  <c:v>7.2</c:v>
                </c:pt>
                <c:pt idx="360">
                  <c:v>7.22</c:v>
                </c:pt>
                <c:pt idx="361">
                  <c:v>7.24</c:v>
                </c:pt>
                <c:pt idx="362">
                  <c:v>7.26</c:v>
                </c:pt>
                <c:pt idx="363">
                  <c:v>7.28</c:v>
                </c:pt>
                <c:pt idx="364">
                  <c:v>7.3</c:v>
                </c:pt>
                <c:pt idx="365">
                  <c:v>7.32</c:v>
                </c:pt>
                <c:pt idx="366">
                  <c:v>7.34</c:v>
                </c:pt>
                <c:pt idx="367">
                  <c:v>7.36</c:v>
                </c:pt>
                <c:pt idx="368">
                  <c:v>7.38</c:v>
                </c:pt>
                <c:pt idx="369">
                  <c:v>7.4</c:v>
                </c:pt>
                <c:pt idx="370">
                  <c:v>7.42</c:v>
                </c:pt>
                <c:pt idx="371">
                  <c:v>7.44</c:v>
                </c:pt>
                <c:pt idx="372">
                  <c:v>7.46</c:v>
                </c:pt>
                <c:pt idx="373">
                  <c:v>7.48</c:v>
                </c:pt>
                <c:pt idx="374">
                  <c:v>7.5</c:v>
                </c:pt>
                <c:pt idx="375">
                  <c:v>7.52</c:v>
                </c:pt>
                <c:pt idx="376">
                  <c:v>7.54</c:v>
                </c:pt>
                <c:pt idx="377">
                  <c:v>7.56</c:v>
                </c:pt>
                <c:pt idx="378">
                  <c:v>7.58</c:v>
                </c:pt>
                <c:pt idx="379">
                  <c:v>7.6</c:v>
                </c:pt>
                <c:pt idx="380">
                  <c:v>7.62</c:v>
                </c:pt>
                <c:pt idx="381">
                  <c:v>7.64</c:v>
                </c:pt>
                <c:pt idx="382">
                  <c:v>7.66</c:v>
                </c:pt>
                <c:pt idx="383">
                  <c:v>7.68</c:v>
                </c:pt>
                <c:pt idx="384">
                  <c:v>7.7</c:v>
                </c:pt>
                <c:pt idx="385">
                  <c:v>7.72</c:v>
                </c:pt>
                <c:pt idx="386">
                  <c:v>7.74</c:v>
                </c:pt>
                <c:pt idx="387">
                  <c:v>7.76</c:v>
                </c:pt>
                <c:pt idx="388">
                  <c:v>7.78</c:v>
                </c:pt>
                <c:pt idx="389">
                  <c:v>7.8</c:v>
                </c:pt>
                <c:pt idx="390">
                  <c:v>7.82</c:v>
                </c:pt>
                <c:pt idx="391">
                  <c:v>7.84</c:v>
                </c:pt>
                <c:pt idx="392">
                  <c:v>7.86</c:v>
                </c:pt>
                <c:pt idx="393">
                  <c:v>7.88</c:v>
                </c:pt>
                <c:pt idx="394">
                  <c:v>7.9</c:v>
                </c:pt>
                <c:pt idx="395">
                  <c:v>7.92</c:v>
                </c:pt>
                <c:pt idx="396">
                  <c:v>7.94</c:v>
                </c:pt>
                <c:pt idx="397">
                  <c:v>7.96</c:v>
                </c:pt>
                <c:pt idx="398">
                  <c:v>7.98</c:v>
                </c:pt>
                <c:pt idx="399">
                  <c:v>8</c:v>
                </c:pt>
                <c:pt idx="400">
                  <c:v>8.02</c:v>
                </c:pt>
                <c:pt idx="401">
                  <c:v>8.0399999999999991</c:v>
                </c:pt>
                <c:pt idx="402">
                  <c:v>8.06</c:v>
                </c:pt>
                <c:pt idx="403">
                  <c:v>8.08</c:v>
                </c:pt>
                <c:pt idx="404">
                  <c:v>8.1</c:v>
                </c:pt>
                <c:pt idx="405">
                  <c:v>8.1199999999999992</c:v>
                </c:pt>
                <c:pt idx="406">
                  <c:v>8.14</c:v>
                </c:pt>
                <c:pt idx="407">
                  <c:v>8.16</c:v>
                </c:pt>
                <c:pt idx="408">
                  <c:v>8.18</c:v>
                </c:pt>
                <c:pt idx="409">
                  <c:v>8.1999999999999993</c:v>
                </c:pt>
                <c:pt idx="410">
                  <c:v>8.2200000000000006</c:v>
                </c:pt>
                <c:pt idx="411">
                  <c:v>8.24</c:v>
                </c:pt>
                <c:pt idx="412">
                  <c:v>8.26</c:v>
                </c:pt>
                <c:pt idx="413">
                  <c:v>8.2799999999999994</c:v>
                </c:pt>
                <c:pt idx="414">
                  <c:v>8.3000000000000007</c:v>
                </c:pt>
                <c:pt idx="415">
                  <c:v>8.32</c:v>
                </c:pt>
                <c:pt idx="416">
                  <c:v>8.34</c:v>
                </c:pt>
                <c:pt idx="417">
                  <c:v>8.36</c:v>
                </c:pt>
                <c:pt idx="418">
                  <c:v>8.3800000000000008</c:v>
                </c:pt>
                <c:pt idx="419">
                  <c:v>8.4</c:v>
                </c:pt>
              </c:numCache>
            </c:numRef>
          </c:xVal>
          <c:yVal>
            <c:numRef>
              <c:f>Excitation!$B$2:$B$421</c:f>
              <c:numCache>
                <c:formatCode>General</c:formatCode>
                <c:ptCount val="420"/>
                <c:pt idx="0">
                  <c:v>769693.5</c:v>
                </c:pt>
                <c:pt idx="1">
                  <c:v>768533.7</c:v>
                </c:pt>
                <c:pt idx="2">
                  <c:v>767890.2</c:v>
                </c:pt>
                <c:pt idx="3">
                  <c:v>766798.4</c:v>
                </c:pt>
                <c:pt idx="4">
                  <c:v>764487.1</c:v>
                </c:pt>
                <c:pt idx="5">
                  <c:v>762274.6</c:v>
                </c:pt>
                <c:pt idx="6">
                  <c:v>759704.4</c:v>
                </c:pt>
                <c:pt idx="7">
                  <c:v>756795.1</c:v>
                </c:pt>
                <c:pt idx="8">
                  <c:v>753551.4</c:v>
                </c:pt>
                <c:pt idx="9">
                  <c:v>750003.5</c:v>
                </c:pt>
                <c:pt idx="10">
                  <c:v>746111.9</c:v>
                </c:pt>
                <c:pt idx="11">
                  <c:v>741929.8</c:v>
                </c:pt>
                <c:pt idx="12">
                  <c:v>737467</c:v>
                </c:pt>
                <c:pt idx="13">
                  <c:v>732682.3</c:v>
                </c:pt>
                <c:pt idx="14">
                  <c:v>727587.6</c:v>
                </c:pt>
                <c:pt idx="15">
                  <c:v>722240</c:v>
                </c:pt>
                <c:pt idx="16">
                  <c:v>716628.4</c:v>
                </c:pt>
                <c:pt idx="17">
                  <c:v>710726.1</c:v>
                </c:pt>
                <c:pt idx="18">
                  <c:v>704529.3</c:v>
                </c:pt>
                <c:pt idx="19">
                  <c:v>698064.9</c:v>
                </c:pt>
                <c:pt idx="20">
                  <c:v>691453.6</c:v>
                </c:pt>
                <c:pt idx="21">
                  <c:v>684502.6</c:v>
                </c:pt>
                <c:pt idx="22">
                  <c:v>677343.2</c:v>
                </c:pt>
                <c:pt idx="23">
                  <c:v>669906.19999999995</c:v>
                </c:pt>
                <c:pt idx="24">
                  <c:v>662213.80000000005</c:v>
                </c:pt>
                <c:pt idx="25">
                  <c:v>654339.80000000005</c:v>
                </c:pt>
                <c:pt idx="26">
                  <c:v>646294.80000000005</c:v>
                </c:pt>
                <c:pt idx="27">
                  <c:v>638109.80000000005</c:v>
                </c:pt>
                <c:pt idx="28">
                  <c:v>629620.1</c:v>
                </c:pt>
                <c:pt idx="29">
                  <c:v>620928.4</c:v>
                </c:pt>
                <c:pt idx="30">
                  <c:v>612061.6</c:v>
                </c:pt>
                <c:pt idx="31">
                  <c:v>602981.19999999995</c:v>
                </c:pt>
                <c:pt idx="32">
                  <c:v>593738.80000000005</c:v>
                </c:pt>
                <c:pt idx="33">
                  <c:v>584412.69999999995</c:v>
                </c:pt>
                <c:pt idx="34">
                  <c:v>574976.6</c:v>
                </c:pt>
                <c:pt idx="35">
                  <c:v>565422.6</c:v>
                </c:pt>
                <c:pt idx="36">
                  <c:v>555708.80000000005</c:v>
                </c:pt>
                <c:pt idx="37">
                  <c:v>545821.9</c:v>
                </c:pt>
                <c:pt idx="38">
                  <c:v>535809.1</c:v>
                </c:pt>
                <c:pt idx="39">
                  <c:v>525687.6</c:v>
                </c:pt>
                <c:pt idx="40">
                  <c:v>515605.8</c:v>
                </c:pt>
                <c:pt idx="41">
                  <c:v>505462.8</c:v>
                </c:pt>
                <c:pt idx="42">
                  <c:v>495321.4</c:v>
                </c:pt>
                <c:pt idx="43">
                  <c:v>485037.4</c:v>
                </c:pt>
                <c:pt idx="44">
                  <c:v>474858.9</c:v>
                </c:pt>
                <c:pt idx="45">
                  <c:v>464614.5</c:v>
                </c:pt>
                <c:pt idx="46">
                  <c:v>454454.7</c:v>
                </c:pt>
                <c:pt idx="47">
                  <c:v>444184</c:v>
                </c:pt>
                <c:pt idx="48">
                  <c:v>433960.1</c:v>
                </c:pt>
                <c:pt idx="49">
                  <c:v>423811.6</c:v>
                </c:pt>
                <c:pt idx="50">
                  <c:v>413749.2</c:v>
                </c:pt>
                <c:pt idx="51">
                  <c:v>404046.9</c:v>
                </c:pt>
                <c:pt idx="52">
                  <c:v>394226.8</c:v>
                </c:pt>
                <c:pt idx="53">
                  <c:v>384513.7</c:v>
                </c:pt>
                <c:pt idx="54">
                  <c:v>374910.6</c:v>
                </c:pt>
                <c:pt idx="55">
                  <c:v>365478.5</c:v>
                </c:pt>
                <c:pt idx="56">
                  <c:v>356097.4</c:v>
                </c:pt>
                <c:pt idx="57">
                  <c:v>346981.6</c:v>
                </c:pt>
                <c:pt idx="58">
                  <c:v>337958.1</c:v>
                </c:pt>
                <c:pt idx="59">
                  <c:v>329331.5</c:v>
                </c:pt>
                <c:pt idx="60">
                  <c:v>320722.2</c:v>
                </c:pt>
                <c:pt idx="61">
                  <c:v>312233.8</c:v>
                </c:pt>
                <c:pt idx="62">
                  <c:v>303860.40000000002</c:v>
                </c:pt>
                <c:pt idx="63">
                  <c:v>295867.90000000002</c:v>
                </c:pt>
                <c:pt idx="64">
                  <c:v>288083.40000000002</c:v>
                </c:pt>
                <c:pt idx="65">
                  <c:v>280858.5</c:v>
                </c:pt>
                <c:pt idx="66">
                  <c:v>273249.09999999998</c:v>
                </c:pt>
                <c:pt idx="67">
                  <c:v>265941.2</c:v>
                </c:pt>
                <c:pt idx="68">
                  <c:v>259019.4</c:v>
                </c:pt>
                <c:pt idx="69">
                  <c:v>251721.7</c:v>
                </c:pt>
                <c:pt idx="70">
                  <c:v>244945.5</c:v>
                </c:pt>
                <c:pt idx="71">
                  <c:v>238530.1</c:v>
                </c:pt>
                <c:pt idx="72">
                  <c:v>231842.7</c:v>
                </c:pt>
                <c:pt idx="73">
                  <c:v>225701.8</c:v>
                </c:pt>
                <c:pt idx="74">
                  <c:v>219625.8</c:v>
                </c:pt>
                <c:pt idx="75">
                  <c:v>213646.5</c:v>
                </c:pt>
                <c:pt idx="76">
                  <c:v>207735</c:v>
                </c:pt>
                <c:pt idx="77">
                  <c:v>202592.4</c:v>
                </c:pt>
                <c:pt idx="78">
                  <c:v>196710.2</c:v>
                </c:pt>
                <c:pt idx="79">
                  <c:v>191562.1</c:v>
                </c:pt>
                <c:pt idx="80">
                  <c:v>186131.1</c:v>
                </c:pt>
                <c:pt idx="81">
                  <c:v>181047.3</c:v>
                </c:pt>
                <c:pt idx="82">
                  <c:v>176038.5</c:v>
                </c:pt>
                <c:pt idx="83">
                  <c:v>171217.9</c:v>
                </c:pt>
                <c:pt idx="84">
                  <c:v>166604</c:v>
                </c:pt>
                <c:pt idx="85">
                  <c:v>161488.20000000001</c:v>
                </c:pt>
                <c:pt idx="86">
                  <c:v>157443</c:v>
                </c:pt>
                <c:pt idx="87">
                  <c:v>152573</c:v>
                </c:pt>
                <c:pt idx="88">
                  <c:v>148540.79999999999</c:v>
                </c:pt>
                <c:pt idx="89">
                  <c:v>144279.29999999999</c:v>
                </c:pt>
                <c:pt idx="90">
                  <c:v>140053.70000000001</c:v>
                </c:pt>
                <c:pt idx="91">
                  <c:v>136180.5</c:v>
                </c:pt>
                <c:pt idx="92">
                  <c:v>132822.1</c:v>
                </c:pt>
                <c:pt idx="93">
                  <c:v>129070.8</c:v>
                </c:pt>
                <c:pt idx="94">
                  <c:v>125533.5</c:v>
                </c:pt>
                <c:pt idx="95">
                  <c:v>121466.2</c:v>
                </c:pt>
                <c:pt idx="96">
                  <c:v>118366.3</c:v>
                </c:pt>
                <c:pt idx="97">
                  <c:v>114662</c:v>
                </c:pt>
                <c:pt idx="98">
                  <c:v>111879.3</c:v>
                </c:pt>
                <c:pt idx="99">
                  <c:v>107842.2</c:v>
                </c:pt>
                <c:pt idx="100">
                  <c:v>105160.1</c:v>
                </c:pt>
                <c:pt idx="101">
                  <c:v>101113.9</c:v>
                </c:pt>
                <c:pt idx="102">
                  <c:v>98614.97</c:v>
                </c:pt>
                <c:pt idx="103">
                  <c:v>95130.05</c:v>
                </c:pt>
                <c:pt idx="104">
                  <c:v>91450.61</c:v>
                </c:pt>
                <c:pt idx="105">
                  <c:v>89322.01</c:v>
                </c:pt>
                <c:pt idx="106">
                  <c:v>85325.8</c:v>
                </c:pt>
                <c:pt idx="107">
                  <c:v>84500.45</c:v>
                </c:pt>
                <c:pt idx="108">
                  <c:v>80885.399999999994</c:v>
                </c:pt>
                <c:pt idx="109">
                  <c:v>72505.66</c:v>
                </c:pt>
                <c:pt idx="110">
                  <c:v>62413.94</c:v>
                </c:pt>
                <c:pt idx="111">
                  <c:v>37140.83</c:v>
                </c:pt>
                <c:pt idx="112">
                  <c:v>94450.2</c:v>
                </c:pt>
                <c:pt idx="113">
                  <c:v>85770.02</c:v>
                </c:pt>
                <c:pt idx="114">
                  <c:v>79213.41</c:v>
                </c:pt>
                <c:pt idx="115">
                  <c:v>75968.09</c:v>
                </c:pt>
                <c:pt idx="116">
                  <c:v>73956.75</c:v>
                </c:pt>
                <c:pt idx="117">
                  <c:v>71435.600000000006</c:v>
                </c:pt>
                <c:pt idx="118">
                  <c:v>69463.61</c:v>
                </c:pt>
                <c:pt idx="119">
                  <c:v>67198.55</c:v>
                </c:pt>
                <c:pt idx="120">
                  <c:v>64774.28</c:v>
                </c:pt>
                <c:pt idx="121">
                  <c:v>62769.03</c:v>
                </c:pt>
                <c:pt idx="122">
                  <c:v>61583.76</c:v>
                </c:pt>
                <c:pt idx="123">
                  <c:v>59539.98</c:v>
                </c:pt>
                <c:pt idx="124">
                  <c:v>57713.81</c:v>
                </c:pt>
                <c:pt idx="125">
                  <c:v>55887.1</c:v>
                </c:pt>
                <c:pt idx="126">
                  <c:v>54186.97</c:v>
                </c:pt>
                <c:pt idx="127">
                  <c:v>52851.07</c:v>
                </c:pt>
                <c:pt idx="128">
                  <c:v>51314.82</c:v>
                </c:pt>
                <c:pt idx="129">
                  <c:v>49852.77</c:v>
                </c:pt>
                <c:pt idx="130">
                  <c:v>48495.59</c:v>
                </c:pt>
                <c:pt idx="131">
                  <c:v>46995.8</c:v>
                </c:pt>
                <c:pt idx="132">
                  <c:v>45728.68</c:v>
                </c:pt>
                <c:pt idx="133">
                  <c:v>44506.14</c:v>
                </c:pt>
                <c:pt idx="134">
                  <c:v>43291.839999999997</c:v>
                </c:pt>
                <c:pt idx="135">
                  <c:v>42086.33</c:v>
                </c:pt>
                <c:pt idx="136">
                  <c:v>40920</c:v>
                </c:pt>
                <c:pt idx="137">
                  <c:v>39788.97</c:v>
                </c:pt>
                <c:pt idx="138">
                  <c:v>38692.31</c:v>
                </c:pt>
                <c:pt idx="139">
                  <c:v>37589.089999999997</c:v>
                </c:pt>
                <c:pt idx="140">
                  <c:v>36510.43</c:v>
                </c:pt>
                <c:pt idx="141">
                  <c:v>35495.699999999997</c:v>
                </c:pt>
                <c:pt idx="142">
                  <c:v>34531.35</c:v>
                </c:pt>
                <c:pt idx="143">
                  <c:v>33518.75</c:v>
                </c:pt>
                <c:pt idx="144">
                  <c:v>32579.78</c:v>
                </c:pt>
                <c:pt idx="145">
                  <c:v>31593.58</c:v>
                </c:pt>
                <c:pt idx="146">
                  <c:v>30729.45</c:v>
                </c:pt>
                <c:pt idx="147">
                  <c:v>29744.14</c:v>
                </c:pt>
                <c:pt idx="148">
                  <c:v>28924.45</c:v>
                </c:pt>
                <c:pt idx="149">
                  <c:v>28003.11</c:v>
                </c:pt>
                <c:pt idx="150">
                  <c:v>27212.52</c:v>
                </c:pt>
                <c:pt idx="151">
                  <c:v>26262.11</c:v>
                </c:pt>
                <c:pt idx="152">
                  <c:v>25581.46</c:v>
                </c:pt>
                <c:pt idx="153">
                  <c:v>24460.27</c:v>
                </c:pt>
                <c:pt idx="154">
                  <c:v>24090.31</c:v>
                </c:pt>
                <c:pt idx="155">
                  <c:v>23198.95</c:v>
                </c:pt>
                <c:pt idx="156">
                  <c:v>22345.599999999999</c:v>
                </c:pt>
                <c:pt idx="157">
                  <c:v>21534.01</c:v>
                </c:pt>
                <c:pt idx="158">
                  <c:v>20520.55</c:v>
                </c:pt>
                <c:pt idx="159">
                  <c:v>19731.71</c:v>
                </c:pt>
                <c:pt idx="160">
                  <c:v>18714.330000000002</c:v>
                </c:pt>
                <c:pt idx="161">
                  <c:v>18440.29</c:v>
                </c:pt>
                <c:pt idx="162">
                  <c:v>15624.67</c:v>
                </c:pt>
                <c:pt idx="163">
                  <c:v>12231.62</c:v>
                </c:pt>
                <c:pt idx="164">
                  <c:v>1470.3810000000001</c:v>
                </c:pt>
                <c:pt idx="165">
                  <c:v>35119.360000000001</c:v>
                </c:pt>
                <c:pt idx="166">
                  <c:v>23282.959999999999</c:v>
                </c:pt>
                <c:pt idx="167">
                  <c:v>21417.15</c:v>
                </c:pt>
                <c:pt idx="168">
                  <c:v>20101.580000000002</c:v>
                </c:pt>
                <c:pt idx="169">
                  <c:v>18768.45</c:v>
                </c:pt>
                <c:pt idx="170">
                  <c:v>18177.03</c:v>
                </c:pt>
                <c:pt idx="171">
                  <c:v>17425.43</c:v>
                </c:pt>
                <c:pt idx="172">
                  <c:v>16850.689999999999</c:v>
                </c:pt>
                <c:pt idx="173">
                  <c:v>16378.98</c:v>
                </c:pt>
                <c:pt idx="174">
                  <c:v>16011.83</c:v>
                </c:pt>
                <c:pt idx="175">
                  <c:v>15710.23</c:v>
                </c:pt>
                <c:pt idx="176">
                  <c:v>15258.46</c:v>
                </c:pt>
                <c:pt idx="177">
                  <c:v>14979.44</c:v>
                </c:pt>
                <c:pt idx="178">
                  <c:v>14493.49</c:v>
                </c:pt>
                <c:pt idx="179">
                  <c:v>14187.05</c:v>
                </c:pt>
                <c:pt idx="180">
                  <c:v>13630.71</c:v>
                </c:pt>
                <c:pt idx="181">
                  <c:v>13298.93</c:v>
                </c:pt>
                <c:pt idx="182">
                  <c:v>12971.38</c:v>
                </c:pt>
                <c:pt idx="183">
                  <c:v>12646.11</c:v>
                </c:pt>
                <c:pt idx="184">
                  <c:v>12322.98</c:v>
                </c:pt>
                <c:pt idx="185">
                  <c:v>11998.32</c:v>
                </c:pt>
                <c:pt idx="186">
                  <c:v>11671.42</c:v>
                </c:pt>
                <c:pt idx="187">
                  <c:v>11352.51</c:v>
                </c:pt>
                <c:pt idx="188">
                  <c:v>11030.4</c:v>
                </c:pt>
                <c:pt idx="189">
                  <c:v>10701.62</c:v>
                </c:pt>
                <c:pt idx="190">
                  <c:v>10384.41</c:v>
                </c:pt>
                <c:pt idx="191">
                  <c:v>10088.799999999999</c:v>
                </c:pt>
                <c:pt idx="192">
                  <c:v>9902.6830000000009</c:v>
                </c:pt>
                <c:pt idx="193">
                  <c:v>9238.3549999999996</c:v>
                </c:pt>
                <c:pt idx="194">
                  <c:v>9000.6219999999994</c:v>
                </c:pt>
                <c:pt idx="195">
                  <c:v>8698.4770000000008</c:v>
                </c:pt>
                <c:pt idx="196">
                  <c:v>8410.5840000000007</c:v>
                </c:pt>
                <c:pt idx="197">
                  <c:v>8103.7550000000001</c:v>
                </c:pt>
                <c:pt idx="198">
                  <c:v>7801.4409999999998</c:v>
                </c:pt>
                <c:pt idx="199">
                  <c:v>7498.3090000000002</c:v>
                </c:pt>
                <c:pt idx="200">
                  <c:v>7163.5290000000005</c:v>
                </c:pt>
                <c:pt idx="201">
                  <c:v>6803.7430000000004</c:v>
                </c:pt>
                <c:pt idx="202">
                  <c:v>6378.7839999999997</c:v>
                </c:pt>
                <c:pt idx="203">
                  <c:v>5739.25</c:v>
                </c:pt>
                <c:pt idx="204">
                  <c:v>4485.0460000000003</c:v>
                </c:pt>
                <c:pt idx="205">
                  <c:v>1358.6130000000001</c:v>
                </c:pt>
                <c:pt idx="206">
                  <c:v>15096.02</c:v>
                </c:pt>
                <c:pt idx="207">
                  <c:v>9781.42</c:v>
                </c:pt>
                <c:pt idx="208">
                  <c:v>8576.1139999999996</c:v>
                </c:pt>
                <c:pt idx="209">
                  <c:v>7994.2830000000004</c:v>
                </c:pt>
                <c:pt idx="210">
                  <c:v>7553.8429999999998</c:v>
                </c:pt>
                <c:pt idx="211">
                  <c:v>7246.2420000000002</c:v>
                </c:pt>
                <c:pt idx="212">
                  <c:v>7014.8590000000004</c:v>
                </c:pt>
                <c:pt idx="213">
                  <c:v>6819.6880000000001</c:v>
                </c:pt>
                <c:pt idx="214">
                  <c:v>6650.4430000000002</c:v>
                </c:pt>
                <c:pt idx="215">
                  <c:v>6493.6679999999997</c:v>
                </c:pt>
                <c:pt idx="216">
                  <c:v>6342.9740000000002</c:v>
                </c:pt>
                <c:pt idx="217">
                  <c:v>6191.982</c:v>
                </c:pt>
                <c:pt idx="218">
                  <c:v>6041.18</c:v>
                </c:pt>
                <c:pt idx="219">
                  <c:v>5885.6779999999999</c:v>
                </c:pt>
                <c:pt idx="220">
                  <c:v>5728.6310000000003</c:v>
                </c:pt>
                <c:pt idx="221">
                  <c:v>5565.7889999999998</c:v>
                </c:pt>
                <c:pt idx="222">
                  <c:v>5399.9319999999998</c:v>
                </c:pt>
                <c:pt idx="223">
                  <c:v>5230.7219999999998</c:v>
                </c:pt>
                <c:pt idx="224">
                  <c:v>5056.7950000000001</c:v>
                </c:pt>
                <c:pt idx="225">
                  <c:v>4879.817</c:v>
                </c:pt>
                <c:pt idx="226">
                  <c:v>4697.62</c:v>
                </c:pt>
                <c:pt idx="227">
                  <c:v>4515.8069999999998</c:v>
                </c:pt>
                <c:pt idx="228">
                  <c:v>4333.5640000000003</c:v>
                </c:pt>
                <c:pt idx="229">
                  <c:v>4141.5460000000003</c:v>
                </c:pt>
                <c:pt idx="230">
                  <c:v>3952.3139999999999</c:v>
                </c:pt>
                <c:pt idx="231">
                  <c:v>3752.3449999999998</c:v>
                </c:pt>
                <c:pt idx="232">
                  <c:v>3614.1970000000001</c:v>
                </c:pt>
                <c:pt idx="233">
                  <c:v>3236.3119999999999</c:v>
                </c:pt>
                <c:pt idx="234">
                  <c:v>3021.5309999999999</c:v>
                </c:pt>
                <c:pt idx="235">
                  <c:v>2766.9639999999999</c:v>
                </c:pt>
                <c:pt idx="236">
                  <c:v>2436.4389999999999</c:v>
                </c:pt>
                <c:pt idx="237">
                  <c:v>1969.6849999999999</c:v>
                </c:pt>
                <c:pt idx="238">
                  <c:v>1090.605</c:v>
                </c:pt>
                <c:pt idx="239">
                  <c:v>1792.9880000000001</c:v>
                </c:pt>
                <c:pt idx="240">
                  <c:v>15263.17</c:v>
                </c:pt>
                <c:pt idx="241">
                  <c:v>7049.2280000000001</c:v>
                </c:pt>
                <c:pt idx="242">
                  <c:v>5375.5169999999998</c:v>
                </c:pt>
                <c:pt idx="243">
                  <c:v>4645.25</c:v>
                </c:pt>
                <c:pt idx="244">
                  <c:v>4288.9790000000003</c:v>
                </c:pt>
                <c:pt idx="245">
                  <c:v>4026.402</c:v>
                </c:pt>
                <c:pt idx="246">
                  <c:v>3845.52</c:v>
                </c:pt>
                <c:pt idx="247">
                  <c:v>3705.877</c:v>
                </c:pt>
                <c:pt idx="248">
                  <c:v>3587.453</c:v>
                </c:pt>
                <c:pt idx="249">
                  <c:v>3481.393</c:v>
                </c:pt>
                <c:pt idx="250">
                  <c:v>3378.0720000000001</c:v>
                </c:pt>
                <c:pt idx="251">
                  <c:v>3272.654</c:v>
                </c:pt>
                <c:pt idx="252">
                  <c:v>3166.36</c:v>
                </c:pt>
                <c:pt idx="253">
                  <c:v>3051.9940000000001</c:v>
                </c:pt>
                <c:pt idx="254">
                  <c:v>2933.3739999999998</c:v>
                </c:pt>
                <c:pt idx="255">
                  <c:v>2811.1149999999998</c:v>
                </c:pt>
                <c:pt idx="256">
                  <c:v>2683.86</c:v>
                </c:pt>
                <c:pt idx="257">
                  <c:v>2555.837</c:v>
                </c:pt>
                <c:pt idx="258">
                  <c:v>2426.1329999999998</c:v>
                </c:pt>
                <c:pt idx="259">
                  <c:v>2287.547</c:v>
                </c:pt>
                <c:pt idx="260">
                  <c:v>2145.9679999999998</c:v>
                </c:pt>
                <c:pt idx="261">
                  <c:v>2004.0889999999999</c:v>
                </c:pt>
                <c:pt idx="262">
                  <c:v>1857.28</c:v>
                </c:pt>
                <c:pt idx="263">
                  <c:v>1718.0039999999999</c:v>
                </c:pt>
                <c:pt idx="264">
                  <c:v>1547.298</c:v>
                </c:pt>
                <c:pt idx="265">
                  <c:v>1305.9469999999999</c:v>
                </c:pt>
                <c:pt idx="266">
                  <c:v>1054.0999999999999</c:v>
                </c:pt>
                <c:pt idx="267">
                  <c:v>689.57399999999996</c:v>
                </c:pt>
                <c:pt idx="268">
                  <c:v>209.8056</c:v>
                </c:pt>
                <c:pt idx="269">
                  <c:v>2025.6089999999999</c:v>
                </c:pt>
                <c:pt idx="270">
                  <c:v>8311.4470000000001</c:v>
                </c:pt>
                <c:pt idx="271">
                  <c:v>4689.9139999999998</c:v>
                </c:pt>
                <c:pt idx="272">
                  <c:v>3446.8020000000001</c:v>
                </c:pt>
                <c:pt idx="273">
                  <c:v>2929.9670000000001</c:v>
                </c:pt>
                <c:pt idx="274">
                  <c:v>2659.252</c:v>
                </c:pt>
                <c:pt idx="275">
                  <c:v>2477.1590000000001</c:v>
                </c:pt>
                <c:pt idx="276">
                  <c:v>2357.9639999999999</c:v>
                </c:pt>
                <c:pt idx="277">
                  <c:v>2258.4940000000001</c:v>
                </c:pt>
                <c:pt idx="278">
                  <c:v>2168.5140000000001</c:v>
                </c:pt>
                <c:pt idx="279">
                  <c:v>2091.7359999999999</c:v>
                </c:pt>
                <c:pt idx="280">
                  <c:v>2013.92</c:v>
                </c:pt>
                <c:pt idx="281">
                  <c:v>1924.654</c:v>
                </c:pt>
                <c:pt idx="282">
                  <c:v>1836.992</c:v>
                </c:pt>
                <c:pt idx="283">
                  <c:v>1751.07</c:v>
                </c:pt>
                <c:pt idx="284">
                  <c:v>1654.8140000000001</c:v>
                </c:pt>
                <c:pt idx="285">
                  <c:v>1557.492</c:v>
                </c:pt>
                <c:pt idx="286">
                  <c:v>1456.606</c:v>
                </c:pt>
                <c:pt idx="287">
                  <c:v>1367.271</c:v>
                </c:pt>
                <c:pt idx="288">
                  <c:v>1265.047</c:v>
                </c:pt>
                <c:pt idx="289">
                  <c:v>1167.6510000000001</c:v>
                </c:pt>
                <c:pt idx="290">
                  <c:v>1060.9770000000001</c:v>
                </c:pt>
                <c:pt idx="291">
                  <c:v>977.37289999999996</c:v>
                </c:pt>
                <c:pt idx="292">
                  <c:v>873.0394</c:v>
                </c:pt>
                <c:pt idx="293">
                  <c:v>736.00689999999997</c:v>
                </c:pt>
                <c:pt idx="294">
                  <c:v>509.1028</c:v>
                </c:pt>
                <c:pt idx="295">
                  <c:v>195.16050000000001</c:v>
                </c:pt>
                <c:pt idx="296">
                  <c:v>782.52520000000004</c:v>
                </c:pt>
                <c:pt idx="297">
                  <c:v>3476.7550000000001</c:v>
                </c:pt>
                <c:pt idx="298">
                  <c:v>2776.1579999999999</c:v>
                </c:pt>
                <c:pt idx="299">
                  <c:v>2144.0859999999998</c:v>
                </c:pt>
                <c:pt idx="300">
                  <c:v>1854.23</c:v>
                </c:pt>
                <c:pt idx="301">
                  <c:v>1691.2850000000001</c:v>
                </c:pt>
                <c:pt idx="302">
                  <c:v>1557.7919999999999</c:v>
                </c:pt>
                <c:pt idx="303">
                  <c:v>1484.2249999999999</c:v>
                </c:pt>
                <c:pt idx="304">
                  <c:v>1429.0719999999999</c:v>
                </c:pt>
                <c:pt idx="305">
                  <c:v>1378.35</c:v>
                </c:pt>
                <c:pt idx="306">
                  <c:v>1323.3150000000001</c:v>
                </c:pt>
                <c:pt idx="307">
                  <c:v>1271.6099999999999</c:v>
                </c:pt>
                <c:pt idx="308">
                  <c:v>1213.1780000000001</c:v>
                </c:pt>
                <c:pt idx="309">
                  <c:v>1159.9849999999999</c:v>
                </c:pt>
                <c:pt idx="310">
                  <c:v>1089.816</c:v>
                </c:pt>
                <c:pt idx="311">
                  <c:v>1017.7</c:v>
                </c:pt>
                <c:pt idx="312">
                  <c:v>942.40470000000005</c:v>
                </c:pt>
                <c:pt idx="313">
                  <c:v>861.20180000000005</c:v>
                </c:pt>
                <c:pt idx="314">
                  <c:v>785.54359999999997</c:v>
                </c:pt>
                <c:pt idx="315">
                  <c:v>704.24300000000005</c:v>
                </c:pt>
                <c:pt idx="316">
                  <c:v>621.91930000000002</c:v>
                </c:pt>
                <c:pt idx="317">
                  <c:v>576.93449999999996</c:v>
                </c:pt>
                <c:pt idx="318">
                  <c:v>493.52390000000003</c:v>
                </c:pt>
                <c:pt idx="319">
                  <c:v>386.84210000000002</c:v>
                </c:pt>
                <c:pt idx="320">
                  <c:v>221.87299999999999</c:v>
                </c:pt>
                <c:pt idx="321">
                  <c:v>465.38920000000002</c:v>
                </c:pt>
                <c:pt idx="322">
                  <c:v>1517.396</c:v>
                </c:pt>
                <c:pt idx="323">
                  <c:v>1446.924</c:v>
                </c:pt>
                <c:pt idx="324">
                  <c:v>1247.595</c:v>
                </c:pt>
                <c:pt idx="325">
                  <c:v>1165.4580000000001</c:v>
                </c:pt>
                <c:pt idx="326">
                  <c:v>1076.9839999999999</c:v>
                </c:pt>
                <c:pt idx="327">
                  <c:v>1053.07</c:v>
                </c:pt>
                <c:pt idx="328">
                  <c:v>1028.413</c:v>
                </c:pt>
                <c:pt idx="329">
                  <c:v>999.0163</c:v>
                </c:pt>
                <c:pt idx="330">
                  <c:v>963.46979999999996</c:v>
                </c:pt>
                <c:pt idx="331">
                  <c:v>920.40030000000002</c:v>
                </c:pt>
                <c:pt idx="332">
                  <c:v>869.70809999999994</c:v>
                </c:pt>
                <c:pt idx="333">
                  <c:v>811.29579999999999</c:v>
                </c:pt>
                <c:pt idx="334">
                  <c:v>748.04470000000003</c:v>
                </c:pt>
                <c:pt idx="335">
                  <c:v>682.92809999999997</c:v>
                </c:pt>
                <c:pt idx="336">
                  <c:v>613.31939999999997</c:v>
                </c:pt>
                <c:pt idx="337">
                  <c:v>543.81240000000003</c:v>
                </c:pt>
                <c:pt idx="338">
                  <c:v>493.84440000000001</c:v>
                </c:pt>
                <c:pt idx="339">
                  <c:v>427.7835</c:v>
                </c:pt>
                <c:pt idx="340">
                  <c:v>355.77460000000002</c:v>
                </c:pt>
                <c:pt idx="341">
                  <c:v>265.9975</c:v>
                </c:pt>
                <c:pt idx="342">
                  <c:v>136.0018</c:v>
                </c:pt>
                <c:pt idx="343">
                  <c:v>172.4716</c:v>
                </c:pt>
                <c:pt idx="344">
                  <c:v>732.327</c:v>
                </c:pt>
                <c:pt idx="345">
                  <c:v>1513.508</c:v>
                </c:pt>
                <c:pt idx="346">
                  <c:v>1390.8150000000001</c:v>
                </c:pt>
                <c:pt idx="347">
                  <c:v>1148.9549999999999</c:v>
                </c:pt>
                <c:pt idx="348">
                  <c:v>1004.524</c:v>
                </c:pt>
                <c:pt idx="349">
                  <c:v>912.97490000000005</c:v>
                </c:pt>
                <c:pt idx="350">
                  <c:v>842.52430000000004</c:v>
                </c:pt>
                <c:pt idx="351">
                  <c:v>775.73149999999998</c:v>
                </c:pt>
                <c:pt idx="352">
                  <c:v>738.04769999999996</c:v>
                </c:pt>
                <c:pt idx="353">
                  <c:v>700.03120000000001</c:v>
                </c:pt>
                <c:pt idx="354">
                  <c:v>658.93499999999995</c:v>
                </c:pt>
                <c:pt idx="355">
                  <c:v>612.24549999999999</c:v>
                </c:pt>
                <c:pt idx="356">
                  <c:v>561.71259999999995</c:v>
                </c:pt>
                <c:pt idx="357">
                  <c:v>506.72620000000001</c:v>
                </c:pt>
                <c:pt idx="358">
                  <c:v>444.6465</c:v>
                </c:pt>
                <c:pt idx="359">
                  <c:v>377.73610000000002</c:v>
                </c:pt>
                <c:pt idx="360">
                  <c:v>307.34249999999997</c:v>
                </c:pt>
                <c:pt idx="361">
                  <c:v>230.2234</c:v>
                </c:pt>
                <c:pt idx="362">
                  <c:v>146.38560000000001</c:v>
                </c:pt>
                <c:pt idx="363">
                  <c:v>73.488600000000005</c:v>
                </c:pt>
                <c:pt idx="364">
                  <c:v>166.232</c:v>
                </c:pt>
                <c:pt idx="365">
                  <c:v>439.9726</c:v>
                </c:pt>
                <c:pt idx="366">
                  <c:v>911.2595</c:v>
                </c:pt>
                <c:pt idx="367">
                  <c:v>1063.9849999999999</c:v>
                </c:pt>
                <c:pt idx="368">
                  <c:v>943.08209999999997</c:v>
                </c:pt>
                <c:pt idx="369">
                  <c:v>824.90229999999997</c:v>
                </c:pt>
                <c:pt idx="370">
                  <c:v>752.077</c:v>
                </c:pt>
                <c:pt idx="371">
                  <c:v>701.13810000000001</c:v>
                </c:pt>
                <c:pt idx="372">
                  <c:v>658.65219999999999</c:v>
                </c:pt>
                <c:pt idx="373">
                  <c:v>620.28869999999995</c:v>
                </c:pt>
                <c:pt idx="374">
                  <c:v>579.46249999999998</c:v>
                </c:pt>
                <c:pt idx="375">
                  <c:v>532.47559999999999</c:v>
                </c:pt>
                <c:pt idx="376">
                  <c:v>478.68470000000002</c:v>
                </c:pt>
                <c:pt idx="377">
                  <c:v>418.48820000000001</c:v>
                </c:pt>
                <c:pt idx="378">
                  <c:v>352.29450000000003</c:v>
                </c:pt>
                <c:pt idx="379">
                  <c:v>283.1825</c:v>
                </c:pt>
                <c:pt idx="380">
                  <c:v>210.6155</c:v>
                </c:pt>
                <c:pt idx="381">
                  <c:v>136.3323</c:v>
                </c:pt>
                <c:pt idx="382">
                  <c:v>74.864800000000002</c:v>
                </c:pt>
                <c:pt idx="383">
                  <c:v>92.314170000000004</c:v>
                </c:pt>
                <c:pt idx="384">
                  <c:v>198.65129999999999</c:v>
                </c:pt>
                <c:pt idx="385">
                  <c:v>370.35579999999999</c:v>
                </c:pt>
                <c:pt idx="386">
                  <c:v>601.84569999999997</c:v>
                </c:pt>
                <c:pt idx="387">
                  <c:v>916.73339999999996</c:v>
                </c:pt>
                <c:pt idx="388">
                  <c:v>916.476</c:v>
                </c:pt>
                <c:pt idx="389">
                  <c:v>805.75959999999998</c:v>
                </c:pt>
                <c:pt idx="390">
                  <c:v>719.07979999999998</c:v>
                </c:pt>
                <c:pt idx="391">
                  <c:v>653.84050000000002</c:v>
                </c:pt>
                <c:pt idx="392">
                  <c:v>597.2604</c:v>
                </c:pt>
                <c:pt idx="393">
                  <c:v>543.84630000000004</c:v>
                </c:pt>
                <c:pt idx="394">
                  <c:v>488.66739999999999</c:v>
                </c:pt>
                <c:pt idx="395">
                  <c:v>432.39409999999998</c:v>
                </c:pt>
                <c:pt idx="396">
                  <c:v>374.68770000000001</c:v>
                </c:pt>
                <c:pt idx="397">
                  <c:v>316.44709999999998</c:v>
                </c:pt>
                <c:pt idx="398">
                  <c:v>255.9025</c:v>
                </c:pt>
                <c:pt idx="399">
                  <c:v>190.10820000000001</c:v>
                </c:pt>
                <c:pt idx="400">
                  <c:v>117.1071</c:v>
                </c:pt>
                <c:pt idx="401">
                  <c:v>36.359450000000002</c:v>
                </c:pt>
                <c:pt idx="402">
                  <c:v>70.57114</c:v>
                </c:pt>
                <c:pt idx="403">
                  <c:v>198.7945</c:v>
                </c:pt>
                <c:pt idx="404">
                  <c:v>386.20150000000001</c:v>
                </c:pt>
                <c:pt idx="405">
                  <c:v>669.03250000000003</c:v>
                </c:pt>
                <c:pt idx="406">
                  <c:v>996.94920000000002</c:v>
                </c:pt>
                <c:pt idx="407">
                  <c:v>1064.595</c:v>
                </c:pt>
                <c:pt idx="408">
                  <c:v>863.91890000000001</c:v>
                </c:pt>
                <c:pt idx="409">
                  <c:v>725.64469999999994</c:v>
                </c:pt>
                <c:pt idx="410">
                  <c:v>629.47850000000005</c:v>
                </c:pt>
                <c:pt idx="411">
                  <c:v>553.67070000000001</c:v>
                </c:pt>
                <c:pt idx="412">
                  <c:v>488.83620000000002</c:v>
                </c:pt>
                <c:pt idx="413">
                  <c:v>427.89249999999998</c:v>
                </c:pt>
                <c:pt idx="414">
                  <c:v>367.30540000000002</c:v>
                </c:pt>
                <c:pt idx="415">
                  <c:v>304.78149999999999</c:v>
                </c:pt>
                <c:pt idx="416">
                  <c:v>239.02279999999999</c:v>
                </c:pt>
                <c:pt idx="417">
                  <c:v>169.07570000000001</c:v>
                </c:pt>
                <c:pt idx="418">
                  <c:v>93.88</c:v>
                </c:pt>
                <c:pt idx="419">
                  <c:v>13.006069999999999</c:v>
                </c:pt>
              </c:numCache>
            </c:numRef>
          </c:yVal>
          <c:smooth val="0"/>
          <c:extLst>
            <c:ext xmlns:c16="http://schemas.microsoft.com/office/drawing/2014/chart" uri="{C3380CC4-5D6E-409C-BE32-E72D297353CC}">
              <c16:uniqueId val="{00000000-8F1A-49DD-8DBD-2BFA31298BC5}"/>
            </c:ext>
          </c:extLst>
        </c:ser>
        <c:ser>
          <c:idx val="1"/>
          <c:order val="1"/>
          <c:tx>
            <c:strRef>
              <c:f>Excitation!$F$1</c:f>
              <c:strCache>
                <c:ptCount val="1"/>
                <c:pt idx="0">
                  <c:v>Cylinder</c:v>
                </c:pt>
              </c:strCache>
            </c:strRef>
          </c:tx>
          <c:spPr>
            <a:ln w="19050" cap="rnd">
              <a:solidFill>
                <a:schemeClr val="accent2"/>
              </a:solidFill>
              <a:round/>
            </a:ln>
            <a:effectLst/>
          </c:spPr>
          <c:marker>
            <c:symbol val="none"/>
          </c:marker>
          <c:xVal>
            <c:numRef>
              <c:f>Excitation!$A$2:$A$421</c:f>
              <c:numCache>
                <c:formatCode>General</c:formatCode>
                <c:ptCount val="420"/>
                <c:pt idx="0">
                  <c:v>0.02</c:v>
                </c:pt>
                <c:pt idx="1">
                  <c:v>0.04</c:v>
                </c:pt>
                <c:pt idx="2">
                  <c:v>0.06</c:v>
                </c:pt>
                <c:pt idx="3">
                  <c:v>0.08</c:v>
                </c:pt>
                <c:pt idx="4">
                  <c:v>0.1</c:v>
                </c:pt>
                <c:pt idx="5">
                  <c:v>0.12</c:v>
                </c:pt>
                <c:pt idx="6">
                  <c:v>0.14000000000000001</c:v>
                </c:pt>
                <c:pt idx="7">
                  <c:v>0.16</c:v>
                </c:pt>
                <c:pt idx="8">
                  <c:v>0.18</c:v>
                </c:pt>
                <c:pt idx="9">
                  <c:v>0.2</c:v>
                </c:pt>
                <c:pt idx="10">
                  <c:v>0.22</c:v>
                </c:pt>
                <c:pt idx="11">
                  <c:v>0.24</c:v>
                </c:pt>
                <c:pt idx="12">
                  <c:v>0.26</c:v>
                </c:pt>
                <c:pt idx="13">
                  <c:v>0.28000000000000003</c:v>
                </c:pt>
                <c:pt idx="14">
                  <c:v>0.3</c:v>
                </c:pt>
                <c:pt idx="15">
                  <c:v>0.32</c:v>
                </c:pt>
                <c:pt idx="16">
                  <c:v>0.34</c:v>
                </c:pt>
                <c:pt idx="17">
                  <c:v>0.36</c:v>
                </c:pt>
                <c:pt idx="18">
                  <c:v>0.38</c:v>
                </c:pt>
                <c:pt idx="19">
                  <c:v>0.4</c:v>
                </c:pt>
                <c:pt idx="20">
                  <c:v>0.42</c:v>
                </c:pt>
                <c:pt idx="21">
                  <c:v>0.44</c:v>
                </c:pt>
                <c:pt idx="22">
                  <c:v>0.46</c:v>
                </c:pt>
                <c:pt idx="23">
                  <c:v>0.48</c:v>
                </c:pt>
                <c:pt idx="24">
                  <c:v>0.5</c:v>
                </c:pt>
                <c:pt idx="25">
                  <c:v>0.52</c:v>
                </c:pt>
                <c:pt idx="26">
                  <c:v>0.54</c:v>
                </c:pt>
                <c:pt idx="27">
                  <c:v>0.56000000000000005</c:v>
                </c:pt>
                <c:pt idx="28">
                  <c:v>0.57999999999999996</c:v>
                </c:pt>
                <c:pt idx="29">
                  <c:v>0.6</c:v>
                </c:pt>
                <c:pt idx="30">
                  <c:v>0.62</c:v>
                </c:pt>
                <c:pt idx="31">
                  <c:v>0.64</c:v>
                </c:pt>
                <c:pt idx="32">
                  <c:v>0.66</c:v>
                </c:pt>
                <c:pt idx="33">
                  <c:v>0.68</c:v>
                </c:pt>
                <c:pt idx="34">
                  <c:v>0.7</c:v>
                </c:pt>
                <c:pt idx="35">
                  <c:v>0.72</c:v>
                </c:pt>
                <c:pt idx="36">
                  <c:v>0.74</c:v>
                </c:pt>
                <c:pt idx="37">
                  <c:v>0.76</c:v>
                </c:pt>
                <c:pt idx="38">
                  <c:v>0.78</c:v>
                </c:pt>
                <c:pt idx="39">
                  <c:v>0.8</c:v>
                </c:pt>
                <c:pt idx="40">
                  <c:v>0.82</c:v>
                </c:pt>
                <c:pt idx="41">
                  <c:v>0.84</c:v>
                </c:pt>
                <c:pt idx="42">
                  <c:v>0.86</c:v>
                </c:pt>
                <c:pt idx="43">
                  <c:v>0.88</c:v>
                </c:pt>
                <c:pt idx="44">
                  <c:v>0.9</c:v>
                </c:pt>
                <c:pt idx="45">
                  <c:v>0.92</c:v>
                </c:pt>
                <c:pt idx="46">
                  <c:v>0.94</c:v>
                </c:pt>
                <c:pt idx="47">
                  <c:v>0.96</c:v>
                </c:pt>
                <c:pt idx="48">
                  <c:v>0.98</c:v>
                </c:pt>
                <c:pt idx="49">
                  <c:v>1</c:v>
                </c:pt>
                <c:pt idx="50">
                  <c:v>1.02</c:v>
                </c:pt>
                <c:pt idx="51">
                  <c:v>1.04</c:v>
                </c:pt>
                <c:pt idx="52">
                  <c:v>1.06</c:v>
                </c:pt>
                <c:pt idx="53">
                  <c:v>1.08</c:v>
                </c:pt>
                <c:pt idx="54">
                  <c:v>1.1000000000000001</c:v>
                </c:pt>
                <c:pt idx="55">
                  <c:v>1.1200000000000001</c:v>
                </c:pt>
                <c:pt idx="56">
                  <c:v>1.1399999999999999</c:v>
                </c:pt>
                <c:pt idx="57">
                  <c:v>1.1599999999999999</c:v>
                </c:pt>
                <c:pt idx="58">
                  <c:v>1.18</c:v>
                </c:pt>
                <c:pt idx="59">
                  <c:v>1.2</c:v>
                </c:pt>
                <c:pt idx="60">
                  <c:v>1.22</c:v>
                </c:pt>
                <c:pt idx="61">
                  <c:v>1.24</c:v>
                </c:pt>
                <c:pt idx="62">
                  <c:v>1.26</c:v>
                </c:pt>
                <c:pt idx="63">
                  <c:v>1.28</c:v>
                </c:pt>
                <c:pt idx="64">
                  <c:v>1.3</c:v>
                </c:pt>
                <c:pt idx="65">
                  <c:v>1.32</c:v>
                </c:pt>
                <c:pt idx="66">
                  <c:v>1.34</c:v>
                </c:pt>
                <c:pt idx="67">
                  <c:v>1.36</c:v>
                </c:pt>
                <c:pt idx="68">
                  <c:v>1.38</c:v>
                </c:pt>
                <c:pt idx="69">
                  <c:v>1.4</c:v>
                </c:pt>
                <c:pt idx="70">
                  <c:v>1.42</c:v>
                </c:pt>
                <c:pt idx="71">
                  <c:v>1.44</c:v>
                </c:pt>
                <c:pt idx="72">
                  <c:v>1.46</c:v>
                </c:pt>
                <c:pt idx="73">
                  <c:v>1.48</c:v>
                </c:pt>
                <c:pt idx="74">
                  <c:v>1.5</c:v>
                </c:pt>
                <c:pt idx="75">
                  <c:v>1.52</c:v>
                </c:pt>
                <c:pt idx="76">
                  <c:v>1.54</c:v>
                </c:pt>
                <c:pt idx="77">
                  <c:v>1.56</c:v>
                </c:pt>
                <c:pt idx="78">
                  <c:v>1.58</c:v>
                </c:pt>
                <c:pt idx="79">
                  <c:v>1.6</c:v>
                </c:pt>
                <c:pt idx="80">
                  <c:v>1.62</c:v>
                </c:pt>
                <c:pt idx="81">
                  <c:v>1.64</c:v>
                </c:pt>
                <c:pt idx="82">
                  <c:v>1.66</c:v>
                </c:pt>
                <c:pt idx="83">
                  <c:v>1.68</c:v>
                </c:pt>
                <c:pt idx="84">
                  <c:v>1.7</c:v>
                </c:pt>
                <c:pt idx="85">
                  <c:v>1.72</c:v>
                </c:pt>
                <c:pt idx="86">
                  <c:v>1.74</c:v>
                </c:pt>
                <c:pt idx="87">
                  <c:v>1.76</c:v>
                </c:pt>
                <c:pt idx="88">
                  <c:v>1.78</c:v>
                </c:pt>
                <c:pt idx="89">
                  <c:v>1.8</c:v>
                </c:pt>
                <c:pt idx="90">
                  <c:v>1.82</c:v>
                </c:pt>
                <c:pt idx="91">
                  <c:v>1.84</c:v>
                </c:pt>
                <c:pt idx="92">
                  <c:v>1.86</c:v>
                </c:pt>
                <c:pt idx="93">
                  <c:v>1.88</c:v>
                </c:pt>
                <c:pt idx="94">
                  <c:v>1.9</c:v>
                </c:pt>
                <c:pt idx="95">
                  <c:v>1.92</c:v>
                </c:pt>
                <c:pt idx="96">
                  <c:v>1.94</c:v>
                </c:pt>
                <c:pt idx="97">
                  <c:v>1.96</c:v>
                </c:pt>
                <c:pt idx="98">
                  <c:v>1.98</c:v>
                </c:pt>
                <c:pt idx="99">
                  <c:v>2</c:v>
                </c:pt>
                <c:pt idx="100">
                  <c:v>2.02</c:v>
                </c:pt>
                <c:pt idx="101">
                  <c:v>2.04</c:v>
                </c:pt>
                <c:pt idx="102">
                  <c:v>2.06</c:v>
                </c:pt>
                <c:pt idx="103">
                  <c:v>2.08</c:v>
                </c:pt>
                <c:pt idx="104">
                  <c:v>2.1</c:v>
                </c:pt>
                <c:pt idx="105">
                  <c:v>2.12</c:v>
                </c:pt>
                <c:pt idx="106">
                  <c:v>2.14</c:v>
                </c:pt>
                <c:pt idx="107">
                  <c:v>2.16</c:v>
                </c:pt>
                <c:pt idx="108">
                  <c:v>2.1800000000000002</c:v>
                </c:pt>
                <c:pt idx="109">
                  <c:v>2.2000000000000002</c:v>
                </c:pt>
                <c:pt idx="110">
                  <c:v>2.2200000000000002</c:v>
                </c:pt>
                <c:pt idx="111">
                  <c:v>2.2400000000000002</c:v>
                </c:pt>
                <c:pt idx="112">
                  <c:v>2.2599999999999998</c:v>
                </c:pt>
                <c:pt idx="113">
                  <c:v>2.2799999999999998</c:v>
                </c:pt>
                <c:pt idx="114">
                  <c:v>2.2999999999999998</c:v>
                </c:pt>
                <c:pt idx="115">
                  <c:v>2.3199999999999998</c:v>
                </c:pt>
                <c:pt idx="116">
                  <c:v>2.34</c:v>
                </c:pt>
                <c:pt idx="117">
                  <c:v>2.36</c:v>
                </c:pt>
                <c:pt idx="118">
                  <c:v>2.38</c:v>
                </c:pt>
                <c:pt idx="119">
                  <c:v>2.4</c:v>
                </c:pt>
                <c:pt idx="120">
                  <c:v>2.42</c:v>
                </c:pt>
                <c:pt idx="121">
                  <c:v>2.44</c:v>
                </c:pt>
                <c:pt idx="122">
                  <c:v>2.46</c:v>
                </c:pt>
                <c:pt idx="123">
                  <c:v>2.48</c:v>
                </c:pt>
                <c:pt idx="124">
                  <c:v>2.5</c:v>
                </c:pt>
                <c:pt idx="125">
                  <c:v>2.52</c:v>
                </c:pt>
                <c:pt idx="126">
                  <c:v>2.54</c:v>
                </c:pt>
                <c:pt idx="127">
                  <c:v>2.56</c:v>
                </c:pt>
                <c:pt idx="128">
                  <c:v>2.58</c:v>
                </c:pt>
                <c:pt idx="129">
                  <c:v>2.6</c:v>
                </c:pt>
                <c:pt idx="130">
                  <c:v>2.62</c:v>
                </c:pt>
                <c:pt idx="131">
                  <c:v>2.64</c:v>
                </c:pt>
                <c:pt idx="132">
                  <c:v>2.66</c:v>
                </c:pt>
                <c:pt idx="133">
                  <c:v>2.68</c:v>
                </c:pt>
                <c:pt idx="134">
                  <c:v>2.7</c:v>
                </c:pt>
                <c:pt idx="135">
                  <c:v>2.72</c:v>
                </c:pt>
                <c:pt idx="136">
                  <c:v>2.74</c:v>
                </c:pt>
                <c:pt idx="137">
                  <c:v>2.76</c:v>
                </c:pt>
                <c:pt idx="138">
                  <c:v>2.78</c:v>
                </c:pt>
                <c:pt idx="139">
                  <c:v>2.8</c:v>
                </c:pt>
                <c:pt idx="140">
                  <c:v>2.82</c:v>
                </c:pt>
                <c:pt idx="141">
                  <c:v>2.84</c:v>
                </c:pt>
                <c:pt idx="142">
                  <c:v>2.86</c:v>
                </c:pt>
                <c:pt idx="143">
                  <c:v>2.88</c:v>
                </c:pt>
                <c:pt idx="144">
                  <c:v>2.9</c:v>
                </c:pt>
                <c:pt idx="145">
                  <c:v>2.92</c:v>
                </c:pt>
                <c:pt idx="146">
                  <c:v>2.94</c:v>
                </c:pt>
                <c:pt idx="147">
                  <c:v>2.96</c:v>
                </c:pt>
                <c:pt idx="148">
                  <c:v>2.98</c:v>
                </c:pt>
                <c:pt idx="149">
                  <c:v>3</c:v>
                </c:pt>
                <c:pt idx="150">
                  <c:v>3.02</c:v>
                </c:pt>
                <c:pt idx="151">
                  <c:v>3.04</c:v>
                </c:pt>
                <c:pt idx="152">
                  <c:v>3.06</c:v>
                </c:pt>
                <c:pt idx="153">
                  <c:v>3.08</c:v>
                </c:pt>
                <c:pt idx="154">
                  <c:v>3.1</c:v>
                </c:pt>
                <c:pt idx="155">
                  <c:v>3.12</c:v>
                </c:pt>
                <c:pt idx="156">
                  <c:v>3.14</c:v>
                </c:pt>
                <c:pt idx="157">
                  <c:v>3.16</c:v>
                </c:pt>
                <c:pt idx="158">
                  <c:v>3.18</c:v>
                </c:pt>
                <c:pt idx="159">
                  <c:v>3.2</c:v>
                </c:pt>
                <c:pt idx="160">
                  <c:v>3.22</c:v>
                </c:pt>
                <c:pt idx="161">
                  <c:v>3.24</c:v>
                </c:pt>
                <c:pt idx="162">
                  <c:v>3.26</c:v>
                </c:pt>
                <c:pt idx="163">
                  <c:v>3.28</c:v>
                </c:pt>
                <c:pt idx="164">
                  <c:v>3.3</c:v>
                </c:pt>
                <c:pt idx="165">
                  <c:v>3.32</c:v>
                </c:pt>
                <c:pt idx="166">
                  <c:v>3.34</c:v>
                </c:pt>
                <c:pt idx="167">
                  <c:v>3.36</c:v>
                </c:pt>
                <c:pt idx="168">
                  <c:v>3.38</c:v>
                </c:pt>
                <c:pt idx="169">
                  <c:v>3.4</c:v>
                </c:pt>
                <c:pt idx="170">
                  <c:v>3.42</c:v>
                </c:pt>
                <c:pt idx="171">
                  <c:v>3.44</c:v>
                </c:pt>
                <c:pt idx="172">
                  <c:v>3.46</c:v>
                </c:pt>
                <c:pt idx="173">
                  <c:v>3.48</c:v>
                </c:pt>
                <c:pt idx="174">
                  <c:v>3.5</c:v>
                </c:pt>
                <c:pt idx="175">
                  <c:v>3.52</c:v>
                </c:pt>
                <c:pt idx="176">
                  <c:v>3.54</c:v>
                </c:pt>
                <c:pt idx="177">
                  <c:v>3.56</c:v>
                </c:pt>
                <c:pt idx="178">
                  <c:v>3.58</c:v>
                </c:pt>
                <c:pt idx="179">
                  <c:v>3.6</c:v>
                </c:pt>
                <c:pt idx="180">
                  <c:v>3.62</c:v>
                </c:pt>
                <c:pt idx="181">
                  <c:v>3.64</c:v>
                </c:pt>
                <c:pt idx="182">
                  <c:v>3.66</c:v>
                </c:pt>
                <c:pt idx="183">
                  <c:v>3.68</c:v>
                </c:pt>
                <c:pt idx="184">
                  <c:v>3.7</c:v>
                </c:pt>
                <c:pt idx="185">
                  <c:v>3.72</c:v>
                </c:pt>
                <c:pt idx="186">
                  <c:v>3.74</c:v>
                </c:pt>
                <c:pt idx="187">
                  <c:v>3.76</c:v>
                </c:pt>
                <c:pt idx="188">
                  <c:v>3.78</c:v>
                </c:pt>
                <c:pt idx="189">
                  <c:v>3.8</c:v>
                </c:pt>
                <c:pt idx="190">
                  <c:v>3.82</c:v>
                </c:pt>
                <c:pt idx="191">
                  <c:v>3.84</c:v>
                </c:pt>
                <c:pt idx="192">
                  <c:v>3.86</c:v>
                </c:pt>
                <c:pt idx="193">
                  <c:v>3.88</c:v>
                </c:pt>
                <c:pt idx="194">
                  <c:v>3.9</c:v>
                </c:pt>
                <c:pt idx="195">
                  <c:v>3.92</c:v>
                </c:pt>
                <c:pt idx="196">
                  <c:v>3.94</c:v>
                </c:pt>
                <c:pt idx="197">
                  <c:v>3.96</c:v>
                </c:pt>
                <c:pt idx="198">
                  <c:v>3.98</c:v>
                </c:pt>
                <c:pt idx="199">
                  <c:v>4</c:v>
                </c:pt>
                <c:pt idx="200">
                  <c:v>4.0199999999999996</c:v>
                </c:pt>
                <c:pt idx="201">
                  <c:v>4.04</c:v>
                </c:pt>
                <c:pt idx="202">
                  <c:v>4.0599999999999996</c:v>
                </c:pt>
                <c:pt idx="203">
                  <c:v>4.08</c:v>
                </c:pt>
                <c:pt idx="204">
                  <c:v>4.0999999999999996</c:v>
                </c:pt>
                <c:pt idx="205">
                  <c:v>4.12</c:v>
                </c:pt>
                <c:pt idx="206">
                  <c:v>4.1399999999999997</c:v>
                </c:pt>
                <c:pt idx="207">
                  <c:v>4.16</c:v>
                </c:pt>
                <c:pt idx="208">
                  <c:v>4.18</c:v>
                </c:pt>
                <c:pt idx="209">
                  <c:v>4.2</c:v>
                </c:pt>
                <c:pt idx="210">
                  <c:v>4.22</c:v>
                </c:pt>
                <c:pt idx="211">
                  <c:v>4.24</c:v>
                </c:pt>
                <c:pt idx="212">
                  <c:v>4.26</c:v>
                </c:pt>
                <c:pt idx="213">
                  <c:v>4.28</c:v>
                </c:pt>
                <c:pt idx="214">
                  <c:v>4.3</c:v>
                </c:pt>
                <c:pt idx="215">
                  <c:v>4.32</c:v>
                </c:pt>
                <c:pt idx="216">
                  <c:v>4.34</c:v>
                </c:pt>
                <c:pt idx="217">
                  <c:v>4.3600000000000003</c:v>
                </c:pt>
                <c:pt idx="218">
                  <c:v>4.38</c:v>
                </c:pt>
                <c:pt idx="219">
                  <c:v>4.4000000000000004</c:v>
                </c:pt>
                <c:pt idx="220">
                  <c:v>4.42</c:v>
                </c:pt>
                <c:pt idx="221">
                  <c:v>4.4400000000000004</c:v>
                </c:pt>
                <c:pt idx="222">
                  <c:v>4.46</c:v>
                </c:pt>
                <c:pt idx="223">
                  <c:v>4.4800000000000004</c:v>
                </c:pt>
                <c:pt idx="224">
                  <c:v>4.5</c:v>
                </c:pt>
                <c:pt idx="225">
                  <c:v>4.5199999999999996</c:v>
                </c:pt>
                <c:pt idx="226">
                  <c:v>4.54</c:v>
                </c:pt>
                <c:pt idx="227">
                  <c:v>4.5599999999999996</c:v>
                </c:pt>
                <c:pt idx="228">
                  <c:v>4.58</c:v>
                </c:pt>
                <c:pt idx="229">
                  <c:v>4.5999999999999996</c:v>
                </c:pt>
                <c:pt idx="230">
                  <c:v>4.62</c:v>
                </c:pt>
                <c:pt idx="231">
                  <c:v>4.6399999999999997</c:v>
                </c:pt>
                <c:pt idx="232">
                  <c:v>4.66</c:v>
                </c:pt>
                <c:pt idx="233">
                  <c:v>4.68</c:v>
                </c:pt>
                <c:pt idx="234">
                  <c:v>4.7</c:v>
                </c:pt>
                <c:pt idx="235">
                  <c:v>4.72</c:v>
                </c:pt>
                <c:pt idx="236">
                  <c:v>4.74</c:v>
                </c:pt>
                <c:pt idx="237">
                  <c:v>4.76</c:v>
                </c:pt>
                <c:pt idx="238">
                  <c:v>4.78</c:v>
                </c:pt>
                <c:pt idx="239">
                  <c:v>4.8</c:v>
                </c:pt>
                <c:pt idx="240">
                  <c:v>4.82</c:v>
                </c:pt>
                <c:pt idx="241">
                  <c:v>4.84</c:v>
                </c:pt>
                <c:pt idx="242">
                  <c:v>4.8600000000000003</c:v>
                </c:pt>
                <c:pt idx="243">
                  <c:v>4.88</c:v>
                </c:pt>
                <c:pt idx="244">
                  <c:v>4.9000000000000004</c:v>
                </c:pt>
                <c:pt idx="245">
                  <c:v>4.92</c:v>
                </c:pt>
                <c:pt idx="246">
                  <c:v>4.9400000000000004</c:v>
                </c:pt>
                <c:pt idx="247">
                  <c:v>4.96</c:v>
                </c:pt>
                <c:pt idx="248">
                  <c:v>4.9800000000000004</c:v>
                </c:pt>
                <c:pt idx="249">
                  <c:v>5</c:v>
                </c:pt>
                <c:pt idx="250">
                  <c:v>5.0199999999999996</c:v>
                </c:pt>
                <c:pt idx="251">
                  <c:v>5.04</c:v>
                </c:pt>
                <c:pt idx="252">
                  <c:v>5.0599999999999996</c:v>
                </c:pt>
                <c:pt idx="253">
                  <c:v>5.08</c:v>
                </c:pt>
                <c:pt idx="254">
                  <c:v>5.0999999999999996</c:v>
                </c:pt>
                <c:pt idx="255">
                  <c:v>5.12</c:v>
                </c:pt>
                <c:pt idx="256">
                  <c:v>5.14</c:v>
                </c:pt>
                <c:pt idx="257">
                  <c:v>5.16</c:v>
                </c:pt>
                <c:pt idx="258">
                  <c:v>5.18</c:v>
                </c:pt>
                <c:pt idx="259">
                  <c:v>5.2</c:v>
                </c:pt>
                <c:pt idx="260">
                  <c:v>5.22</c:v>
                </c:pt>
                <c:pt idx="261">
                  <c:v>5.24</c:v>
                </c:pt>
                <c:pt idx="262">
                  <c:v>5.26</c:v>
                </c:pt>
                <c:pt idx="263">
                  <c:v>5.28</c:v>
                </c:pt>
                <c:pt idx="264">
                  <c:v>5.3</c:v>
                </c:pt>
                <c:pt idx="265">
                  <c:v>5.32</c:v>
                </c:pt>
                <c:pt idx="266">
                  <c:v>5.34</c:v>
                </c:pt>
                <c:pt idx="267">
                  <c:v>5.36</c:v>
                </c:pt>
                <c:pt idx="268">
                  <c:v>5.38</c:v>
                </c:pt>
                <c:pt idx="269">
                  <c:v>5.4</c:v>
                </c:pt>
                <c:pt idx="270">
                  <c:v>5.42</c:v>
                </c:pt>
                <c:pt idx="271">
                  <c:v>5.44</c:v>
                </c:pt>
                <c:pt idx="272">
                  <c:v>5.46</c:v>
                </c:pt>
                <c:pt idx="273">
                  <c:v>5.48</c:v>
                </c:pt>
                <c:pt idx="274">
                  <c:v>5.5</c:v>
                </c:pt>
                <c:pt idx="275">
                  <c:v>5.52</c:v>
                </c:pt>
                <c:pt idx="276">
                  <c:v>5.54</c:v>
                </c:pt>
                <c:pt idx="277">
                  <c:v>5.56</c:v>
                </c:pt>
                <c:pt idx="278">
                  <c:v>5.58</c:v>
                </c:pt>
                <c:pt idx="279">
                  <c:v>5.6</c:v>
                </c:pt>
                <c:pt idx="280">
                  <c:v>5.62</c:v>
                </c:pt>
                <c:pt idx="281">
                  <c:v>5.64</c:v>
                </c:pt>
                <c:pt idx="282">
                  <c:v>5.66</c:v>
                </c:pt>
                <c:pt idx="283">
                  <c:v>5.68</c:v>
                </c:pt>
                <c:pt idx="284">
                  <c:v>5.7</c:v>
                </c:pt>
                <c:pt idx="285">
                  <c:v>5.72</c:v>
                </c:pt>
                <c:pt idx="286">
                  <c:v>5.74</c:v>
                </c:pt>
                <c:pt idx="287">
                  <c:v>5.76</c:v>
                </c:pt>
                <c:pt idx="288">
                  <c:v>5.78</c:v>
                </c:pt>
                <c:pt idx="289">
                  <c:v>5.8</c:v>
                </c:pt>
                <c:pt idx="290">
                  <c:v>5.82</c:v>
                </c:pt>
                <c:pt idx="291">
                  <c:v>5.84</c:v>
                </c:pt>
                <c:pt idx="292">
                  <c:v>5.86</c:v>
                </c:pt>
                <c:pt idx="293">
                  <c:v>5.88</c:v>
                </c:pt>
                <c:pt idx="294">
                  <c:v>5.9</c:v>
                </c:pt>
                <c:pt idx="295">
                  <c:v>5.92</c:v>
                </c:pt>
                <c:pt idx="296">
                  <c:v>5.94</c:v>
                </c:pt>
                <c:pt idx="297">
                  <c:v>5.96</c:v>
                </c:pt>
                <c:pt idx="298">
                  <c:v>5.98</c:v>
                </c:pt>
                <c:pt idx="299">
                  <c:v>6</c:v>
                </c:pt>
                <c:pt idx="300">
                  <c:v>6.02</c:v>
                </c:pt>
                <c:pt idx="301">
                  <c:v>6.04</c:v>
                </c:pt>
                <c:pt idx="302">
                  <c:v>6.06</c:v>
                </c:pt>
                <c:pt idx="303">
                  <c:v>6.08</c:v>
                </c:pt>
                <c:pt idx="304">
                  <c:v>6.1</c:v>
                </c:pt>
                <c:pt idx="305">
                  <c:v>6.12</c:v>
                </c:pt>
                <c:pt idx="306">
                  <c:v>6.14</c:v>
                </c:pt>
                <c:pt idx="307">
                  <c:v>6.16</c:v>
                </c:pt>
                <c:pt idx="308">
                  <c:v>6.18</c:v>
                </c:pt>
                <c:pt idx="309">
                  <c:v>6.2</c:v>
                </c:pt>
                <c:pt idx="310">
                  <c:v>6.22</c:v>
                </c:pt>
                <c:pt idx="311">
                  <c:v>6.24</c:v>
                </c:pt>
                <c:pt idx="312">
                  <c:v>6.26</c:v>
                </c:pt>
                <c:pt idx="313">
                  <c:v>6.28</c:v>
                </c:pt>
                <c:pt idx="314">
                  <c:v>6.3</c:v>
                </c:pt>
                <c:pt idx="315">
                  <c:v>6.32</c:v>
                </c:pt>
                <c:pt idx="316">
                  <c:v>6.34</c:v>
                </c:pt>
                <c:pt idx="317">
                  <c:v>6.36</c:v>
                </c:pt>
                <c:pt idx="318">
                  <c:v>6.38</c:v>
                </c:pt>
                <c:pt idx="319">
                  <c:v>6.4</c:v>
                </c:pt>
                <c:pt idx="320">
                  <c:v>6.42</c:v>
                </c:pt>
                <c:pt idx="321">
                  <c:v>6.44</c:v>
                </c:pt>
                <c:pt idx="322">
                  <c:v>6.46</c:v>
                </c:pt>
                <c:pt idx="323">
                  <c:v>6.48</c:v>
                </c:pt>
                <c:pt idx="324">
                  <c:v>6.5</c:v>
                </c:pt>
                <c:pt idx="325">
                  <c:v>6.52</c:v>
                </c:pt>
                <c:pt idx="326">
                  <c:v>6.54</c:v>
                </c:pt>
                <c:pt idx="327">
                  <c:v>6.56</c:v>
                </c:pt>
                <c:pt idx="328">
                  <c:v>6.58</c:v>
                </c:pt>
                <c:pt idx="329">
                  <c:v>6.6</c:v>
                </c:pt>
                <c:pt idx="330">
                  <c:v>6.62</c:v>
                </c:pt>
                <c:pt idx="331">
                  <c:v>6.64</c:v>
                </c:pt>
                <c:pt idx="332">
                  <c:v>6.66</c:v>
                </c:pt>
                <c:pt idx="333">
                  <c:v>6.68</c:v>
                </c:pt>
                <c:pt idx="334">
                  <c:v>6.7</c:v>
                </c:pt>
                <c:pt idx="335">
                  <c:v>6.72</c:v>
                </c:pt>
                <c:pt idx="336">
                  <c:v>6.74</c:v>
                </c:pt>
                <c:pt idx="337">
                  <c:v>6.76</c:v>
                </c:pt>
                <c:pt idx="338">
                  <c:v>6.78</c:v>
                </c:pt>
                <c:pt idx="339">
                  <c:v>6.8</c:v>
                </c:pt>
                <c:pt idx="340">
                  <c:v>6.82</c:v>
                </c:pt>
                <c:pt idx="341">
                  <c:v>6.84</c:v>
                </c:pt>
                <c:pt idx="342">
                  <c:v>6.86</c:v>
                </c:pt>
                <c:pt idx="343">
                  <c:v>6.88</c:v>
                </c:pt>
                <c:pt idx="344">
                  <c:v>6.9</c:v>
                </c:pt>
                <c:pt idx="345">
                  <c:v>6.92</c:v>
                </c:pt>
                <c:pt idx="346">
                  <c:v>6.94</c:v>
                </c:pt>
                <c:pt idx="347">
                  <c:v>6.96</c:v>
                </c:pt>
                <c:pt idx="348">
                  <c:v>6.98</c:v>
                </c:pt>
                <c:pt idx="349">
                  <c:v>7</c:v>
                </c:pt>
                <c:pt idx="350">
                  <c:v>7.02</c:v>
                </c:pt>
                <c:pt idx="351">
                  <c:v>7.04</c:v>
                </c:pt>
                <c:pt idx="352">
                  <c:v>7.06</c:v>
                </c:pt>
                <c:pt idx="353">
                  <c:v>7.08</c:v>
                </c:pt>
                <c:pt idx="354">
                  <c:v>7.1</c:v>
                </c:pt>
                <c:pt idx="355">
                  <c:v>7.12</c:v>
                </c:pt>
                <c:pt idx="356">
                  <c:v>7.14</c:v>
                </c:pt>
                <c:pt idx="357">
                  <c:v>7.16</c:v>
                </c:pt>
                <c:pt idx="358">
                  <c:v>7.18</c:v>
                </c:pt>
                <c:pt idx="359">
                  <c:v>7.2</c:v>
                </c:pt>
                <c:pt idx="360">
                  <c:v>7.22</c:v>
                </c:pt>
                <c:pt idx="361">
                  <c:v>7.24</c:v>
                </c:pt>
                <c:pt idx="362">
                  <c:v>7.26</c:v>
                </c:pt>
                <c:pt idx="363">
                  <c:v>7.28</c:v>
                </c:pt>
                <c:pt idx="364">
                  <c:v>7.3</c:v>
                </c:pt>
                <c:pt idx="365">
                  <c:v>7.32</c:v>
                </c:pt>
                <c:pt idx="366">
                  <c:v>7.34</c:v>
                </c:pt>
                <c:pt idx="367">
                  <c:v>7.36</c:v>
                </c:pt>
                <c:pt idx="368">
                  <c:v>7.38</c:v>
                </c:pt>
                <c:pt idx="369">
                  <c:v>7.4</c:v>
                </c:pt>
                <c:pt idx="370">
                  <c:v>7.42</c:v>
                </c:pt>
                <c:pt idx="371">
                  <c:v>7.44</c:v>
                </c:pt>
                <c:pt idx="372">
                  <c:v>7.46</c:v>
                </c:pt>
                <c:pt idx="373">
                  <c:v>7.48</c:v>
                </c:pt>
                <c:pt idx="374">
                  <c:v>7.5</c:v>
                </c:pt>
                <c:pt idx="375">
                  <c:v>7.52</c:v>
                </c:pt>
                <c:pt idx="376">
                  <c:v>7.54</c:v>
                </c:pt>
                <c:pt idx="377">
                  <c:v>7.56</c:v>
                </c:pt>
                <c:pt idx="378">
                  <c:v>7.58</c:v>
                </c:pt>
                <c:pt idx="379">
                  <c:v>7.6</c:v>
                </c:pt>
                <c:pt idx="380">
                  <c:v>7.62</c:v>
                </c:pt>
                <c:pt idx="381">
                  <c:v>7.64</c:v>
                </c:pt>
                <c:pt idx="382">
                  <c:v>7.66</c:v>
                </c:pt>
                <c:pt idx="383">
                  <c:v>7.68</c:v>
                </c:pt>
                <c:pt idx="384">
                  <c:v>7.7</c:v>
                </c:pt>
                <c:pt idx="385">
                  <c:v>7.72</c:v>
                </c:pt>
                <c:pt idx="386">
                  <c:v>7.74</c:v>
                </c:pt>
                <c:pt idx="387">
                  <c:v>7.76</c:v>
                </c:pt>
                <c:pt idx="388">
                  <c:v>7.78</c:v>
                </c:pt>
                <c:pt idx="389">
                  <c:v>7.8</c:v>
                </c:pt>
                <c:pt idx="390">
                  <c:v>7.82</c:v>
                </c:pt>
                <c:pt idx="391">
                  <c:v>7.84</c:v>
                </c:pt>
                <c:pt idx="392">
                  <c:v>7.86</c:v>
                </c:pt>
                <c:pt idx="393">
                  <c:v>7.88</c:v>
                </c:pt>
                <c:pt idx="394">
                  <c:v>7.9</c:v>
                </c:pt>
                <c:pt idx="395">
                  <c:v>7.92</c:v>
                </c:pt>
                <c:pt idx="396">
                  <c:v>7.94</c:v>
                </c:pt>
                <c:pt idx="397">
                  <c:v>7.96</c:v>
                </c:pt>
                <c:pt idx="398">
                  <c:v>7.98</c:v>
                </c:pt>
                <c:pt idx="399">
                  <c:v>8</c:v>
                </c:pt>
                <c:pt idx="400">
                  <c:v>8.02</c:v>
                </c:pt>
                <c:pt idx="401">
                  <c:v>8.0399999999999991</c:v>
                </c:pt>
                <c:pt idx="402">
                  <c:v>8.06</c:v>
                </c:pt>
                <c:pt idx="403">
                  <c:v>8.08</c:v>
                </c:pt>
                <c:pt idx="404">
                  <c:v>8.1</c:v>
                </c:pt>
                <c:pt idx="405">
                  <c:v>8.1199999999999992</c:v>
                </c:pt>
                <c:pt idx="406">
                  <c:v>8.14</c:v>
                </c:pt>
                <c:pt idx="407">
                  <c:v>8.16</c:v>
                </c:pt>
                <c:pt idx="408">
                  <c:v>8.18</c:v>
                </c:pt>
                <c:pt idx="409">
                  <c:v>8.1999999999999993</c:v>
                </c:pt>
                <c:pt idx="410">
                  <c:v>8.2200000000000006</c:v>
                </c:pt>
                <c:pt idx="411">
                  <c:v>8.24</c:v>
                </c:pt>
                <c:pt idx="412">
                  <c:v>8.26</c:v>
                </c:pt>
                <c:pt idx="413">
                  <c:v>8.2799999999999994</c:v>
                </c:pt>
                <c:pt idx="414">
                  <c:v>8.3000000000000007</c:v>
                </c:pt>
                <c:pt idx="415">
                  <c:v>8.32</c:v>
                </c:pt>
                <c:pt idx="416">
                  <c:v>8.34</c:v>
                </c:pt>
                <c:pt idx="417">
                  <c:v>8.36</c:v>
                </c:pt>
                <c:pt idx="418">
                  <c:v>8.3800000000000008</c:v>
                </c:pt>
                <c:pt idx="419">
                  <c:v>8.4</c:v>
                </c:pt>
              </c:numCache>
            </c:numRef>
          </c:xVal>
          <c:yVal>
            <c:numRef>
              <c:f>Excitation!$F$2:$F$421</c:f>
              <c:numCache>
                <c:formatCode>General</c:formatCode>
                <c:ptCount val="420"/>
                <c:pt idx="0">
                  <c:v>765858.9</c:v>
                </c:pt>
                <c:pt idx="1">
                  <c:v>762991.9</c:v>
                </c:pt>
                <c:pt idx="2">
                  <c:v>756607</c:v>
                </c:pt>
                <c:pt idx="3">
                  <c:v>748541.9</c:v>
                </c:pt>
                <c:pt idx="4">
                  <c:v>738467.9</c:v>
                </c:pt>
                <c:pt idx="5">
                  <c:v>726442.3</c:v>
                </c:pt>
                <c:pt idx="6">
                  <c:v>712564.2</c:v>
                </c:pt>
                <c:pt idx="7">
                  <c:v>696933.4</c:v>
                </c:pt>
                <c:pt idx="8">
                  <c:v>679603.7</c:v>
                </c:pt>
                <c:pt idx="9">
                  <c:v>660644.6</c:v>
                </c:pt>
                <c:pt idx="10">
                  <c:v>640269.5</c:v>
                </c:pt>
                <c:pt idx="11">
                  <c:v>618385.80000000005</c:v>
                </c:pt>
                <c:pt idx="12">
                  <c:v>595272.1</c:v>
                </c:pt>
                <c:pt idx="13">
                  <c:v>571085.4</c:v>
                </c:pt>
                <c:pt idx="14">
                  <c:v>545661.9</c:v>
                </c:pt>
                <c:pt idx="15">
                  <c:v>519304.6</c:v>
                </c:pt>
                <c:pt idx="16">
                  <c:v>492360.8</c:v>
                </c:pt>
                <c:pt idx="17">
                  <c:v>464810.2</c:v>
                </c:pt>
                <c:pt idx="18">
                  <c:v>436633.3</c:v>
                </c:pt>
                <c:pt idx="19">
                  <c:v>408077.9</c:v>
                </c:pt>
                <c:pt idx="20">
                  <c:v>379798.1</c:v>
                </c:pt>
                <c:pt idx="21">
                  <c:v>351659.8</c:v>
                </c:pt>
                <c:pt idx="22">
                  <c:v>323630.90000000002</c:v>
                </c:pt>
                <c:pt idx="23">
                  <c:v>296087.40000000002</c:v>
                </c:pt>
                <c:pt idx="24">
                  <c:v>269488.8</c:v>
                </c:pt>
                <c:pt idx="25">
                  <c:v>244201.3</c:v>
                </c:pt>
                <c:pt idx="26">
                  <c:v>219601.4</c:v>
                </c:pt>
                <c:pt idx="27">
                  <c:v>196092.2</c:v>
                </c:pt>
                <c:pt idx="28">
                  <c:v>174065.8</c:v>
                </c:pt>
                <c:pt idx="29">
                  <c:v>154170.9</c:v>
                </c:pt>
                <c:pt idx="30">
                  <c:v>135635.4</c:v>
                </c:pt>
                <c:pt idx="31">
                  <c:v>118425.60000000001</c:v>
                </c:pt>
                <c:pt idx="32">
                  <c:v>103396.2</c:v>
                </c:pt>
                <c:pt idx="33">
                  <c:v>89198.1</c:v>
                </c:pt>
                <c:pt idx="34">
                  <c:v>76842.47</c:v>
                </c:pt>
                <c:pt idx="35">
                  <c:v>66282.740000000005</c:v>
                </c:pt>
                <c:pt idx="36">
                  <c:v>56491.57</c:v>
                </c:pt>
                <c:pt idx="37">
                  <c:v>47952.95</c:v>
                </c:pt>
                <c:pt idx="38">
                  <c:v>40916.71</c:v>
                </c:pt>
                <c:pt idx="39">
                  <c:v>34279.5</c:v>
                </c:pt>
                <c:pt idx="40">
                  <c:v>28489.22</c:v>
                </c:pt>
                <c:pt idx="41">
                  <c:v>23742.28</c:v>
                </c:pt>
                <c:pt idx="42">
                  <c:v>19522.8</c:v>
                </c:pt>
                <c:pt idx="43">
                  <c:v>16263.9</c:v>
                </c:pt>
                <c:pt idx="44">
                  <c:v>13417.1</c:v>
                </c:pt>
                <c:pt idx="45">
                  <c:v>10692.72</c:v>
                </c:pt>
                <c:pt idx="46">
                  <c:v>8788.69</c:v>
                </c:pt>
                <c:pt idx="47">
                  <c:v>6043.9129999999996</c:v>
                </c:pt>
                <c:pt idx="48">
                  <c:v>4377.7169999999996</c:v>
                </c:pt>
                <c:pt idx="49">
                  <c:v>2837.136</c:v>
                </c:pt>
                <c:pt idx="50">
                  <c:v>1707.9169999999999</c:v>
                </c:pt>
                <c:pt idx="51">
                  <c:v>1877.867</c:v>
                </c:pt>
                <c:pt idx="52">
                  <c:v>2606.1089999999999</c:v>
                </c:pt>
                <c:pt idx="53">
                  <c:v>11678.5</c:v>
                </c:pt>
                <c:pt idx="54">
                  <c:v>5106.759</c:v>
                </c:pt>
                <c:pt idx="55">
                  <c:v>1438.6010000000001</c:v>
                </c:pt>
                <c:pt idx="56">
                  <c:v>2593.2800000000002</c:v>
                </c:pt>
                <c:pt idx="57">
                  <c:v>1827.4380000000001</c:v>
                </c:pt>
                <c:pt idx="58">
                  <c:v>1845.105</c:v>
                </c:pt>
                <c:pt idx="59">
                  <c:v>1554.3150000000001</c:v>
                </c:pt>
                <c:pt idx="60">
                  <c:v>923.6069</c:v>
                </c:pt>
                <c:pt idx="61">
                  <c:v>954.80050000000006</c:v>
                </c:pt>
                <c:pt idx="62">
                  <c:v>721.23990000000003</c:v>
                </c:pt>
                <c:pt idx="63">
                  <c:v>721.34360000000004</c:v>
                </c:pt>
                <c:pt idx="64">
                  <c:v>652.62120000000004</c:v>
                </c:pt>
                <c:pt idx="65">
                  <c:v>468.69130000000001</c:v>
                </c:pt>
                <c:pt idx="66">
                  <c:v>423.37970000000001</c:v>
                </c:pt>
                <c:pt idx="67">
                  <c:v>283.41489999999999</c:v>
                </c:pt>
                <c:pt idx="68">
                  <c:v>33.87753</c:v>
                </c:pt>
                <c:pt idx="69">
                  <c:v>164.3734</c:v>
                </c:pt>
                <c:pt idx="70">
                  <c:v>412.14679999999998</c:v>
                </c:pt>
                <c:pt idx="71">
                  <c:v>573.79190000000006</c:v>
                </c:pt>
                <c:pt idx="72">
                  <c:v>742.59370000000001</c:v>
                </c:pt>
                <c:pt idx="73">
                  <c:v>900.99810000000002</c:v>
                </c:pt>
                <c:pt idx="74">
                  <c:v>1017.385</c:v>
                </c:pt>
                <c:pt idx="75">
                  <c:v>1199.9059999999999</c:v>
                </c:pt>
                <c:pt idx="76">
                  <c:v>1500.0219999999999</c:v>
                </c:pt>
                <c:pt idx="77">
                  <c:v>1340.84</c:v>
                </c:pt>
                <c:pt idx="78">
                  <c:v>1672.423</c:v>
                </c:pt>
                <c:pt idx="79">
                  <c:v>2376.2510000000002</c:v>
                </c:pt>
                <c:pt idx="80">
                  <c:v>2930.47</c:v>
                </c:pt>
                <c:pt idx="81">
                  <c:v>9834.268</c:v>
                </c:pt>
                <c:pt idx="82">
                  <c:v>5831.7579999999998</c:v>
                </c:pt>
                <c:pt idx="83">
                  <c:v>2590.8760000000002</c:v>
                </c:pt>
                <c:pt idx="84">
                  <c:v>1364.5650000000001</c:v>
                </c:pt>
                <c:pt idx="85">
                  <c:v>882.03959999999995</c:v>
                </c:pt>
                <c:pt idx="86">
                  <c:v>620.69960000000003</c:v>
                </c:pt>
                <c:pt idx="87">
                  <c:v>627.29470000000003</c:v>
                </c:pt>
                <c:pt idx="88">
                  <c:v>506.43079999999998</c:v>
                </c:pt>
                <c:pt idx="89">
                  <c:v>336.0847</c:v>
                </c:pt>
                <c:pt idx="90">
                  <c:v>25.036280000000001</c:v>
                </c:pt>
                <c:pt idx="91">
                  <c:v>13.413449999999999</c:v>
                </c:pt>
                <c:pt idx="92">
                  <c:v>2.18242</c:v>
                </c:pt>
                <c:pt idx="93">
                  <c:v>12.4863</c:v>
                </c:pt>
                <c:pt idx="94">
                  <c:v>24.511880000000001</c:v>
                </c:pt>
                <c:pt idx="95">
                  <c:v>45.127769999999998</c:v>
                </c:pt>
                <c:pt idx="96">
                  <c:v>104.77070000000001</c:v>
                </c:pt>
                <c:pt idx="97">
                  <c:v>155.5992</c:v>
                </c:pt>
                <c:pt idx="98">
                  <c:v>199.89570000000001</c:v>
                </c:pt>
                <c:pt idx="99">
                  <c:v>943.92049999999995</c:v>
                </c:pt>
                <c:pt idx="100">
                  <c:v>1410.002</c:v>
                </c:pt>
                <c:pt idx="101">
                  <c:v>2319.2530000000002</c:v>
                </c:pt>
                <c:pt idx="102">
                  <c:v>18199.54</c:v>
                </c:pt>
                <c:pt idx="103">
                  <c:v>9098.6720000000005</c:v>
                </c:pt>
                <c:pt idx="104">
                  <c:v>4786.9930000000004</c:v>
                </c:pt>
                <c:pt idx="105">
                  <c:v>2896.4749999999999</c:v>
                </c:pt>
                <c:pt idx="106">
                  <c:v>1892.029</c:v>
                </c:pt>
                <c:pt idx="107">
                  <c:v>1260.587</c:v>
                </c:pt>
                <c:pt idx="108">
                  <c:v>860.40319999999997</c:v>
                </c:pt>
                <c:pt idx="109">
                  <c:v>505.34280000000001</c:v>
                </c:pt>
                <c:pt idx="110">
                  <c:v>214.46449999999999</c:v>
                </c:pt>
                <c:pt idx="111">
                  <c:v>40.722709999999999</c:v>
                </c:pt>
                <c:pt idx="112">
                  <c:v>296.77010000000001</c:v>
                </c:pt>
                <c:pt idx="113">
                  <c:v>560.67160000000001</c:v>
                </c:pt>
                <c:pt idx="114">
                  <c:v>857.79269999999997</c:v>
                </c:pt>
                <c:pt idx="115">
                  <c:v>1219.752</c:v>
                </c:pt>
                <c:pt idx="116">
                  <c:v>1709.2539999999999</c:v>
                </c:pt>
                <c:pt idx="117">
                  <c:v>2583.4740000000002</c:v>
                </c:pt>
                <c:pt idx="118">
                  <c:v>4079.3449999999998</c:v>
                </c:pt>
                <c:pt idx="119">
                  <c:v>6850.2470000000003</c:v>
                </c:pt>
                <c:pt idx="120">
                  <c:v>5715.607</c:v>
                </c:pt>
                <c:pt idx="121">
                  <c:v>3116.8119999999999</c:v>
                </c:pt>
                <c:pt idx="122">
                  <c:v>1876.941</c:v>
                </c:pt>
                <c:pt idx="123">
                  <c:v>1245.7940000000001</c:v>
                </c:pt>
                <c:pt idx="124">
                  <c:v>793.69719999999995</c:v>
                </c:pt>
                <c:pt idx="125">
                  <c:v>469.64080000000001</c:v>
                </c:pt>
                <c:pt idx="126">
                  <c:v>214.8314</c:v>
                </c:pt>
                <c:pt idx="127">
                  <c:v>3.4287290000000001</c:v>
                </c:pt>
                <c:pt idx="128">
                  <c:v>208.93879999999999</c:v>
                </c:pt>
                <c:pt idx="129">
                  <c:v>423.36219999999997</c:v>
                </c:pt>
                <c:pt idx="130">
                  <c:v>699.25789999999995</c:v>
                </c:pt>
                <c:pt idx="131">
                  <c:v>1030.019</c:v>
                </c:pt>
                <c:pt idx="132">
                  <c:v>1498.0730000000001</c:v>
                </c:pt>
                <c:pt idx="133">
                  <c:v>2234.5120000000002</c:v>
                </c:pt>
                <c:pt idx="134">
                  <c:v>3205.306</c:v>
                </c:pt>
                <c:pt idx="135">
                  <c:v>2951.2150000000001</c:v>
                </c:pt>
                <c:pt idx="136">
                  <c:v>1868.9159999999999</c:v>
                </c:pt>
                <c:pt idx="137">
                  <c:v>1165.7170000000001</c:v>
                </c:pt>
                <c:pt idx="138">
                  <c:v>766.99710000000005</c:v>
                </c:pt>
                <c:pt idx="139">
                  <c:v>466.14949999999999</c:v>
                </c:pt>
                <c:pt idx="140">
                  <c:v>239.5104</c:v>
                </c:pt>
                <c:pt idx="141">
                  <c:v>51.811450000000001</c:v>
                </c:pt>
                <c:pt idx="142">
                  <c:v>119.48820000000001</c:v>
                </c:pt>
                <c:pt idx="143">
                  <c:v>292.96409999999997</c:v>
                </c:pt>
                <c:pt idx="144">
                  <c:v>488.7441</c:v>
                </c:pt>
                <c:pt idx="145">
                  <c:v>736.32579999999996</c:v>
                </c:pt>
                <c:pt idx="146">
                  <c:v>1073.96</c:v>
                </c:pt>
                <c:pt idx="147">
                  <c:v>1570.597</c:v>
                </c:pt>
                <c:pt idx="148">
                  <c:v>1821.13</c:v>
                </c:pt>
                <c:pt idx="149">
                  <c:v>1448.125</c:v>
                </c:pt>
                <c:pt idx="150">
                  <c:v>953.04079999999999</c:v>
                </c:pt>
                <c:pt idx="151">
                  <c:v>604.19920000000002</c:v>
                </c:pt>
                <c:pt idx="152">
                  <c:v>364.38099999999997</c:v>
                </c:pt>
                <c:pt idx="153">
                  <c:v>186.6884</c:v>
                </c:pt>
                <c:pt idx="154">
                  <c:v>39.729810000000001</c:v>
                </c:pt>
                <c:pt idx="155">
                  <c:v>94.682299999999998</c:v>
                </c:pt>
                <c:pt idx="156">
                  <c:v>230.84469999999999</c:v>
                </c:pt>
                <c:pt idx="157">
                  <c:v>382.95620000000002</c:v>
                </c:pt>
                <c:pt idx="158">
                  <c:v>566.01310000000001</c:v>
                </c:pt>
                <c:pt idx="159">
                  <c:v>810.38570000000004</c:v>
                </c:pt>
                <c:pt idx="160">
                  <c:v>982.77909999999997</c:v>
                </c:pt>
                <c:pt idx="161">
                  <c:v>919.70950000000005</c:v>
                </c:pt>
                <c:pt idx="162">
                  <c:v>682.54819999999995</c:v>
                </c:pt>
                <c:pt idx="163">
                  <c:v>455.04910000000001</c:v>
                </c:pt>
                <c:pt idx="164">
                  <c:v>279.9171</c:v>
                </c:pt>
                <c:pt idx="165">
                  <c:v>142.8288</c:v>
                </c:pt>
                <c:pt idx="166">
                  <c:v>28.895659999999999</c:v>
                </c:pt>
                <c:pt idx="167">
                  <c:v>74.355999999999995</c:v>
                </c:pt>
                <c:pt idx="168">
                  <c:v>177.6414</c:v>
                </c:pt>
                <c:pt idx="169">
                  <c:v>290.2604</c:v>
                </c:pt>
                <c:pt idx="170">
                  <c:v>415.86070000000001</c:v>
                </c:pt>
                <c:pt idx="171">
                  <c:v>534.10720000000003</c:v>
                </c:pt>
                <c:pt idx="172">
                  <c:v>572.12400000000002</c:v>
                </c:pt>
                <c:pt idx="173">
                  <c:v>483.44970000000001</c:v>
                </c:pt>
                <c:pt idx="174">
                  <c:v>357.76060000000001</c:v>
                </c:pt>
                <c:pt idx="175">
                  <c:v>226.8099</c:v>
                </c:pt>
                <c:pt idx="176">
                  <c:v>122.04770000000001</c:v>
                </c:pt>
                <c:pt idx="177">
                  <c:v>35.630070000000003</c:v>
                </c:pt>
                <c:pt idx="178">
                  <c:v>41.622169999999997</c:v>
                </c:pt>
                <c:pt idx="179">
                  <c:v>116.6649</c:v>
                </c:pt>
                <c:pt idx="180">
                  <c:v>193.81880000000001</c:v>
                </c:pt>
                <c:pt idx="181">
                  <c:v>270.4228</c:v>
                </c:pt>
                <c:pt idx="182">
                  <c:v>326.64789999999999</c:v>
                </c:pt>
                <c:pt idx="183">
                  <c:v>328.57010000000002</c:v>
                </c:pt>
                <c:pt idx="184">
                  <c:v>272.55520000000001</c:v>
                </c:pt>
                <c:pt idx="185">
                  <c:v>193.6711</c:v>
                </c:pt>
                <c:pt idx="186">
                  <c:v>119.06480000000001</c:v>
                </c:pt>
                <c:pt idx="187">
                  <c:v>54.82602</c:v>
                </c:pt>
                <c:pt idx="188">
                  <c:v>1.6560569999999999</c:v>
                </c:pt>
                <c:pt idx="189">
                  <c:v>53.48948</c:v>
                </c:pt>
                <c:pt idx="190">
                  <c:v>102.0847</c:v>
                </c:pt>
                <c:pt idx="191">
                  <c:v>146.2424</c:v>
                </c:pt>
                <c:pt idx="192">
                  <c:v>178.28899999999999</c:v>
                </c:pt>
                <c:pt idx="193">
                  <c:v>184.75899999999999</c:v>
                </c:pt>
                <c:pt idx="194">
                  <c:v>160.3398</c:v>
                </c:pt>
                <c:pt idx="195">
                  <c:v>125.5022</c:v>
                </c:pt>
                <c:pt idx="196">
                  <c:v>77.866439999999997</c:v>
                </c:pt>
                <c:pt idx="197">
                  <c:v>34.879989999999999</c:v>
                </c:pt>
                <c:pt idx="198">
                  <c:v>2.4615499999999999</c:v>
                </c:pt>
                <c:pt idx="199">
                  <c:v>35.664169999999999</c:v>
                </c:pt>
                <c:pt idx="200">
                  <c:v>66.110529999999997</c:v>
                </c:pt>
                <c:pt idx="201">
                  <c:v>92.179860000000005</c:v>
                </c:pt>
                <c:pt idx="202">
                  <c:v>107.18049999999999</c:v>
                </c:pt>
                <c:pt idx="203">
                  <c:v>104.0321</c:v>
                </c:pt>
                <c:pt idx="204">
                  <c:v>84.159729999999996</c:v>
                </c:pt>
                <c:pt idx="205">
                  <c:v>57.231949999999998</c:v>
                </c:pt>
                <c:pt idx="206">
                  <c:v>31.063089999999999</c:v>
                </c:pt>
                <c:pt idx="207">
                  <c:v>8.3937679999999997</c:v>
                </c:pt>
                <c:pt idx="208">
                  <c:v>10.86046</c:v>
                </c:pt>
                <c:pt idx="209">
                  <c:v>27.403919999999999</c:v>
                </c:pt>
                <c:pt idx="210">
                  <c:v>40.67</c:v>
                </c:pt>
                <c:pt idx="211">
                  <c:v>48.204270000000001</c:v>
                </c:pt>
                <c:pt idx="212">
                  <c:v>47.385280000000002</c:v>
                </c:pt>
                <c:pt idx="213">
                  <c:v>38.813180000000003</c:v>
                </c:pt>
                <c:pt idx="214">
                  <c:v>26.46529</c:v>
                </c:pt>
                <c:pt idx="215">
                  <c:v>14.264559999999999</c:v>
                </c:pt>
                <c:pt idx="216">
                  <c:v>3.9748160000000001</c:v>
                </c:pt>
                <c:pt idx="217">
                  <c:v>4.1649710000000004</c:v>
                </c:pt>
                <c:pt idx="218">
                  <c:v>9.896077</c:v>
                </c:pt>
                <c:pt idx="219">
                  <c:v>12.82616</c:v>
                </c:pt>
                <c:pt idx="220">
                  <c:v>12.92821</c:v>
                </c:pt>
                <c:pt idx="221">
                  <c:v>10.588010000000001</c:v>
                </c:pt>
                <c:pt idx="222">
                  <c:v>6.8636509999999999</c:v>
                </c:pt>
                <c:pt idx="223">
                  <c:v>3.1655500000000001</c:v>
                </c:pt>
                <c:pt idx="224">
                  <c:v>0.63906039999999997</c:v>
                </c:pt>
                <c:pt idx="225">
                  <c:v>0.31683889999999998</c:v>
                </c:pt>
                <c:pt idx="226">
                  <c:v>4.2802949999999999E-2</c:v>
                </c:pt>
                <c:pt idx="227">
                  <c:v>1.1756340000000001</c:v>
                </c:pt>
                <c:pt idx="228">
                  <c:v>3.1821630000000001</c:v>
                </c:pt>
                <c:pt idx="229">
                  <c:v>5.334511</c:v>
                </c:pt>
                <c:pt idx="230">
                  <c:v>6.7419539999999998</c:v>
                </c:pt>
                <c:pt idx="231">
                  <c:v>6.4685819999999996</c:v>
                </c:pt>
                <c:pt idx="232">
                  <c:v>3.96095</c:v>
                </c:pt>
                <c:pt idx="233">
                  <c:v>0.77214769999999999</c:v>
                </c:pt>
                <c:pt idx="234">
                  <c:v>7.2631399999999999</c:v>
                </c:pt>
                <c:pt idx="235">
                  <c:v>14.659509999999999</c:v>
                </c:pt>
                <c:pt idx="236">
                  <c:v>21.814129999999999</c:v>
                </c:pt>
                <c:pt idx="237">
                  <c:v>27.437429999999999</c:v>
                </c:pt>
                <c:pt idx="238">
                  <c:v>30.370280000000001</c:v>
                </c:pt>
                <c:pt idx="239">
                  <c:v>29.89968</c:v>
                </c:pt>
                <c:pt idx="240">
                  <c:v>25.930730000000001</c:v>
                </c:pt>
                <c:pt idx="241">
                  <c:v>18.966080000000002</c:v>
                </c:pt>
                <c:pt idx="242">
                  <c:v>10.013909999999999</c:v>
                </c:pt>
                <c:pt idx="243">
                  <c:v>0.4608062</c:v>
                </c:pt>
                <c:pt idx="244">
                  <c:v>8.1360690000000009</c:v>
                </c:pt>
                <c:pt idx="245">
                  <c:v>14.330819999999999</c:v>
                </c:pt>
                <c:pt idx="246">
                  <c:v>17.089479999999998</c:v>
                </c:pt>
                <c:pt idx="247">
                  <c:v>15.97987</c:v>
                </c:pt>
                <c:pt idx="248">
                  <c:v>11.367889999999999</c:v>
                </c:pt>
                <c:pt idx="249">
                  <c:v>4.6371409999999997</c:v>
                </c:pt>
                <c:pt idx="250">
                  <c:v>2.6459600000000001</c:v>
                </c:pt>
                <c:pt idx="251">
                  <c:v>8.778143</c:v>
                </c:pt>
                <c:pt idx="252">
                  <c:v>11.94516</c:v>
                </c:pt>
                <c:pt idx="253">
                  <c:v>10.555569999999999</c:v>
                </c:pt>
                <c:pt idx="254">
                  <c:v>3.7617090000000002</c:v>
                </c:pt>
                <c:pt idx="255">
                  <c:v>7.918984</c:v>
                </c:pt>
                <c:pt idx="256">
                  <c:v>23.022570000000002</c:v>
                </c:pt>
                <c:pt idx="257">
                  <c:v>39.61177</c:v>
                </c:pt>
                <c:pt idx="258">
                  <c:v>55.455919999999999</c:v>
                </c:pt>
                <c:pt idx="259">
                  <c:v>68.239410000000007</c:v>
                </c:pt>
                <c:pt idx="260">
                  <c:v>75.286209999999997</c:v>
                </c:pt>
                <c:pt idx="261">
                  <c:v>74.177940000000007</c:v>
                </c:pt>
                <c:pt idx="262">
                  <c:v>64.431049999999999</c:v>
                </c:pt>
                <c:pt idx="263">
                  <c:v>47.515659999999997</c:v>
                </c:pt>
                <c:pt idx="264">
                  <c:v>25.79721</c:v>
                </c:pt>
                <c:pt idx="265">
                  <c:v>1.9315150000000001</c:v>
                </c:pt>
                <c:pt idx="266">
                  <c:v>21.362819999999999</c:v>
                </c:pt>
                <c:pt idx="267">
                  <c:v>41.530239999999999</c:v>
                </c:pt>
                <c:pt idx="268">
                  <c:v>56.175739999999998</c:v>
                </c:pt>
                <c:pt idx="269">
                  <c:v>63.397120000000001</c:v>
                </c:pt>
                <c:pt idx="270">
                  <c:v>62.7821</c:v>
                </c:pt>
                <c:pt idx="271">
                  <c:v>55.391930000000002</c:v>
                </c:pt>
                <c:pt idx="272">
                  <c:v>43.26661</c:v>
                </c:pt>
                <c:pt idx="273">
                  <c:v>28.789459999999998</c:v>
                </c:pt>
                <c:pt idx="274">
                  <c:v>14.28786</c:v>
                </c:pt>
                <c:pt idx="275">
                  <c:v>1.783711</c:v>
                </c:pt>
                <c:pt idx="276">
                  <c:v>7.2093480000000003</c:v>
                </c:pt>
                <c:pt idx="277">
                  <c:v>12.48799</c:v>
                </c:pt>
                <c:pt idx="278">
                  <c:v>14.610440000000001</c:v>
                </c:pt>
                <c:pt idx="279">
                  <c:v>14.776820000000001</c:v>
                </c:pt>
                <c:pt idx="280">
                  <c:v>14.39292</c:v>
                </c:pt>
                <c:pt idx="281">
                  <c:v>14.689780000000001</c:v>
                </c:pt>
                <c:pt idx="282">
                  <c:v>16.394939999999998</c:v>
                </c:pt>
                <c:pt idx="283">
                  <c:v>19.5105</c:v>
                </c:pt>
                <c:pt idx="284">
                  <c:v>23.287330000000001</c:v>
                </c:pt>
                <c:pt idx="285">
                  <c:v>26.382239999999999</c:v>
                </c:pt>
                <c:pt idx="286">
                  <c:v>27.207640000000001</c:v>
                </c:pt>
                <c:pt idx="287">
                  <c:v>24.369479999999999</c:v>
                </c:pt>
                <c:pt idx="288">
                  <c:v>17.029789999999998</c:v>
                </c:pt>
                <c:pt idx="289">
                  <c:v>5.3714959999999996</c:v>
                </c:pt>
                <c:pt idx="290">
                  <c:v>9.2469029999999997</c:v>
                </c:pt>
                <c:pt idx="291">
                  <c:v>24.557960000000001</c:v>
                </c:pt>
                <c:pt idx="292">
                  <c:v>37.889769999999999</c:v>
                </c:pt>
                <c:pt idx="293">
                  <c:v>46.631189999999997</c:v>
                </c:pt>
                <c:pt idx="294">
                  <c:v>48.595170000000003</c:v>
                </c:pt>
                <c:pt idx="295">
                  <c:v>42.694380000000002</c:v>
                </c:pt>
                <c:pt idx="296">
                  <c:v>29.37152</c:v>
                </c:pt>
                <c:pt idx="297">
                  <c:v>10.55105</c:v>
                </c:pt>
                <c:pt idx="298">
                  <c:v>10.65936</c:v>
                </c:pt>
                <c:pt idx="299">
                  <c:v>30.563189999999999</c:v>
                </c:pt>
                <c:pt idx="300">
                  <c:v>45.524439999999998</c:v>
                </c:pt>
                <c:pt idx="301">
                  <c:v>52.659660000000002</c:v>
                </c:pt>
                <c:pt idx="302">
                  <c:v>50.524529999999999</c:v>
                </c:pt>
                <c:pt idx="303">
                  <c:v>39.533949999999997</c:v>
                </c:pt>
                <c:pt idx="304">
                  <c:v>21.842949999999998</c:v>
                </c:pt>
                <c:pt idx="305">
                  <c:v>0.80061439999999995</c:v>
                </c:pt>
                <c:pt idx="306">
                  <c:v>19.70806</c:v>
                </c:pt>
                <c:pt idx="307">
                  <c:v>35.9514</c:v>
                </c:pt>
                <c:pt idx="308">
                  <c:v>44.953090000000003</c:v>
                </c:pt>
                <c:pt idx="309">
                  <c:v>45.201810000000002</c:v>
                </c:pt>
                <c:pt idx="310">
                  <c:v>37.039090000000002</c:v>
                </c:pt>
                <c:pt idx="311">
                  <c:v>22.520389999999999</c:v>
                </c:pt>
                <c:pt idx="312">
                  <c:v>4.8234000000000004</c:v>
                </c:pt>
                <c:pt idx="313">
                  <c:v>12.47988</c:v>
                </c:pt>
                <c:pt idx="314">
                  <c:v>26.104130000000001</c:v>
                </c:pt>
                <c:pt idx="315">
                  <c:v>33.662059999999997</c:v>
                </c:pt>
                <c:pt idx="316">
                  <c:v>34.132379999999998</c:v>
                </c:pt>
                <c:pt idx="317">
                  <c:v>28.018789999999999</c:v>
                </c:pt>
                <c:pt idx="318">
                  <c:v>17.14742</c:v>
                </c:pt>
                <c:pt idx="319">
                  <c:v>4.1439139999999997</c:v>
                </c:pt>
                <c:pt idx="320">
                  <c:v>8.1955080000000002</c:v>
                </c:pt>
                <c:pt idx="321">
                  <c:v>17.492840000000001</c:v>
                </c:pt>
                <c:pt idx="322">
                  <c:v>22.245139999999999</c:v>
                </c:pt>
                <c:pt idx="323">
                  <c:v>22.047920000000001</c:v>
                </c:pt>
                <c:pt idx="324">
                  <c:v>17.558810000000001</c:v>
                </c:pt>
                <c:pt idx="325">
                  <c:v>10.232900000000001</c:v>
                </c:pt>
                <c:pt idx="326">
                  <c:v>1.9113789999999999</c:v>
                </c:pt>
                <c:pt idx="327">
                  <c:v>5.6379539999999997</c:v>
                </c:pt>
                <c:pt idx="328">
                  <c:v>11.10111</c:v>
                </c:pt>
                <c:pt idx="329">
                  <c:v>13.82545</c:v>
                </c:pt>
                <c:pt idx="330">
                  <c:v>13.82527</c:v>
                </c:pt>
                <c:pt idx="331">
                  <c:v>11.644819999999999</c:v>
                </c:pt>
                <c:pt idx="332">
                  <c:v>8.1346550000000004</c:v>
                </c:pt>
                <c:pt idx="333">
                  <c:v>4.2177930000000003</c:v>
                </c:pt>
                <c:pt idx="334">
                  <c:v>0.65774759999999999</c:v>
                </c:pt>
                <c:pt idx="335">
                  <c:v>2.0558360000000002</c:v>
                </c:pt>
                <c:pt idx="336">
                  <c:v>3.7079610000000001</c:v>
                </c:pt>
                <c:pt idx="337">
                  <c:v>4.2872349999999999</c:v>
                </c:pt>
                <c:pt idx="338">
                  <c:v>3.8909630000000002</c:v>
                </c:pt>
                <c:pt idx="339">
                  <c:v>2.6549749999999999</c:v>
                </c:pt>
                <c:pt idx="340">
                  <c:v>0.72526930000000001</c:v>
                </c:pt>
                <c:pt idx="341">
                  <c:v>1.72285</c:v>
                </c:pt>
                <c:pt idx="342">
                  <c:v>4.4365290000000002</c:v>
                </c:pt>
                <c:pt idx="343">
                  <c:v>7.044829</c:v>
                </c:pt>
                <c:pt idx="344">
                  <c:v>9.0652849999999994</c:v>
                </c:pt>
                <c:pt idx="345">
                  <c:v>9.9833890000000007</c:v>
                </c:pt>
                <c:pt idx="346">
                  <c:v>9.3876299999999997</c:v>
                </c:pt>
                <c:pt idx="347">
                  <c:v>7.1183969999999999</c:v>
                </c:pt>
                <c:pt idx="348">
                  <c:v>3.3796010000000001</c:v>
                </c:pt>
                <c:pt idx="349">
                  <c:v>1.2355149999999999</c:v>
                </c:pt>
                <c:pt idx="350">
                  <c:v>5.833456</c:v>
                </c:pt>
                <c:pt idx="351">
                  <c:v>9.4312889999999996</c:v>
                </c:pt>
                <c:pt idx="352">
                  <c:v>11.227169999999999</c:v>
                </c:pt>
                <c:pt idx="353">
                  <c:v>10.841279999999999</c:v>
                </c:pt>
                <c:pt idx="354">
                  <c:v>8.4516749999999998</c:v>
                </c:pt>
                <c:pt idx="355">
                  <c:v>4.7789270000000004</c:v>
                </c:pt>
                <c:pt idx="356">
                  <c:v>0.90896560000000004</c:v>
                </c:pt>
                <c:pt idx="357">
                  <c:v>2.0052859999999999</c:v>
                </c:pt>
                <c:pt idx="358">
                  <c:v>3.0911409999999999</c:v>
                </c:pt>
                <c:pt idx="359">
                  <c:v>2.0371549999999998</c:v>
                </c:pt>
                <c:pt idx="360">
                  <c:v>0.78914569999999995</c:v>
                </c:pt>
                <c:pt idx="361">
                  <c:v>4.4280549999999996</c:v>
                </c:pt>
                <c:pt idx="362">
                  <c:v>7.6039149999999998</c:v>
                </c:pt>
                <c:pt idx="363">
                  <c:v>9.1136470000000003</c:v>
                </c:pt>
                <c:pt idx="364">
                  <c:v>8.2103400000000004</c:v>
                </c:pt>
                <c:pt idx="365">
                  <c:v>4.8595990000000002</c:v>
                </c:pt>
                <c:pt idx="366">
                  <c:v>0.21717130000000001</c:v>
                </c:pt>
                <c:pt idx="367">
                  <c:v>5.7350370000000002</c:v>
                </c:pt>
                <c:pt idx="368">
                  <c:v>10.217980000000001</c:v>
                </c:pt>
                <c:pt idx="369">
                  <c:v>12.43913</c:v>
                </c:pt>
                <c:pt idx="370">
                  <c:v>11.79321</c:v>
                </c:pt>
                <c:pt idx="371">
                  <c:v>8.4823529999999998</c:v>
                </c:pt>
                <c:pt idx="372">
                  <c:v>3.4525169999999998</c:v>
                </c:pt>
                <c:pt idx="373">
                  <c:v>1.897035</c:v>
                </c:pt>
                <c:pt idx="374">
                  <c:v>6.1422400000000001</c:v>
                </c:pt>
                <c:pt idx="375">
                  <c:v>8.2597959999999997</c:v>
                </c:pt>
                <c:pt idx="376">
                  <c:v>7.9178379999999997</c:v>
                </c:pt>
                <c:pt idx="377">
                  <c:v>5.5399120000000002</c:v>
                </c:pt>
                <c:pt idx="378">
                  <c:v>2.125718</c:v>
                </c:pt>
                <c:pt idx="379">
                  <c:v>1.10589</c:v>
                </c:pt>
                <c:pt idx="380">
                  <c:v>3.12839</c:v>
                </c:pt>
                <c:pt idx="381">
                  <c:v>3.434024</c:v>
                </c:pt>
                <c:pt idx="382">
                  <c:v>2.1699169999999999</c:v>
                </c:pt>
                <c:pt idx="383">
                  <c:v>4.1542580000000003E-2</c:v>
                </c:pt>
                <c:pt idx="384">
                  <c:v>1.973571</c:v>
                </c:pt>
                <c:pt idx="385">
                  <c:v>2.9965419999999998</c:v>
                </c:pt>
                <c:pt idx="386">
                  <c:v>2.5683549999999999</c:v>
                </c:pt>
                <c:pt idx="387">
                  <c:v>0.81069709999999995</c:v>
                </c:pt>
                <c:pt idx="388">
                  <c:v>1.629176</c:v>
                </c:pt>
                <c:pt idx="389">
                  <c:v>3.8248739999999999</c:v>
                </c:pt>
                <c:pt idx="390">
                  <c:v>4.903918</c:v>
                </c:pt>
                <c:pt idx="391">
                  <c:v>4.4137040000000001</c:v>
                </c:pt>
                <c:pt idx="392">
                  <c:v>2.4272999999999998</c:v>
                </c:pt>
                <c:pt idx="393">
                  <c:v>0.44089080000000003</c:v>
                </c:pt>
                <c:pt idx="394">
                  <c:v>3.260913</c:v>
                </c:pt>
                <c:pt idx="395">
                  <c:v>5.11381</c:v>
                </c:pt>
                <c:pt idx="396">
                  <c:v>5.4090119999999997</c:v>
                </c:pt>
                <c:pt idx="397">
                  <c:v>4.0814880000000002</c:v>
                </c:pt>
                <c:pt idx="398">
                  <c:v>1.600724</c:v>
                </c:pt>
                <c:pt idx="399">
                  <c:v>1.205797</c:v>
                </c:pt>
                <c:pt idx="400">
                  <c:v>3.4456060000000002</c:v>
                </c:pt>
                <c:pt idx="401">
                  <c:v>4.4632750000000003</c:v>
                </c:pt>
                <c:pt idx="402">
                  <c:v>4.045337</c:v>
                </c:pt>
                <c:pt idx="403">
                  <c:v>2.4604879999999998</c:v>
                </c:pt>
                <c:pt idx="404">
                  <c:v>0.33075320000000002</c:v>
                </c:pt>
                <c:pt idx="405">
                  <c:v>1.6090059999999999</c:v>
                </c:pt>
                <c:pt idx="406">
                  <c:v>2.7720470000000001</c:v>
                </c:pt>
                <c:pt idx="407">
                  <c:v>2.9034270000000002</c:v>
                </c:pt>
                <c:pt idx="408">
                  <c:v>2.1301199999999998</c:v>
                </c:pt>
                <c:pt idx="409">
                  <c:v>0.86896289999999998</c:v>
                </c:pt>
                <c:pt idx="410">
                  <c:v>0.35969400000000001</c:v>
                </c:pt>
                <c:pt idx="411">
                  <c:v>1.1335630000000001</c:v>
                </c:pt>
                <c:pt idx="412">
                  <c:v>1.2696689999999999</c:v>
                </c:pt>
                <c:pt idx="413">
                  <c:v>0.85650199999999999</c:v>
                </c:pt>
                <c:pt idx="414">
                  <c:v>0.17768729999999999</c:v>
                </c:pt>
                <c:pt idx="415">
                  <c:v>0.43123529999999999</c:v>
                </c:pt>
                <c:pt idx="416">
                  <c:v>0.7281512</c:v>
                </c:pt>
                <c:pt idx="417">
                  <c:v>0.65240940000000003</c:v>
                </c:pt>
                <c:pt idx="418">
                  <c:v>0.32507170000000002</c:v>
                </c:pt>
                <c:pt idx="419">
                  <c:v>2.9743240000000001E-2</c:v>
                </c:pt>
              </c:numCache>
            </c:numRef>
          </c:yVal>
          <c:smooth val="0"/>
          <c:extLst>
            <c:ext xmlns:c16="http://schemas.microsoft.com/office/drawing/2014/chart" uri="{C3380CC4-5D6E-409C-BE32-E72D297353CC}">
              <c16:uniqueId val="{00000001-8F1A-49DD-8DBD-2BFA31298BC5}"/>
            </c:ext>
          </c:extLst>
        </c:ser>
        <c:dLbls>
          <c:showLegendKey val="0"/>
          <c:showVal val="0"/>
          <c:showCatName val="0"/>
          <c:showSerName val="0"/>
          <c:showPercent val="0"/>
          <c:showBubbleSize val="0"/>
        </c:dLbls>
        <c:axId val="450150800"/>
        <c:axId val="450153096"/>
      </c:scatterChart>
      <c:valAx>
        <c:axId val="450150800"/>
        <c:scaling>
          <c:orientation val="minMax"/>
        </c:scaling>
        <c:delete val="0"/>
        <c:axPos val="b"/>
        <c:majorGridlines>
          <c:spPr>
            <a:ln w="9525">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[rad/s]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0153096"/>
        <c:crosses val="autoZero"/>
        <c:crossBetween val="midCat"/>
      </c:valAx>
      <c:valAx>
        <c:axId val="450153096"/>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Excitation</a:t>
                </a:r>
                <a:r>
                  <a:rPr lang="en-GB" baseline="0"/>
                  <a:t> Force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015080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spPr>
      <a:ln w="9525">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spPr>
      <a:ln w="9525">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spPr>
      <a:ln w="9525">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spPr>
      <a:ln w="9525">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spPr>
      <a:ln w="9525">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9751378704246B780B44482CED9ADFC"/>
        <w:category>
          <w:name w:val="General"/>
          <w:gallery w:val="placeholder"/>
        </w:category>
        <w:types>
          <w:type w:val="bbPlcHdr"/>
        </w:types>
        <w:behaviors>
          <w:behavior w:val="content"/>
        </w:behaviors>
        <w:guid w:val="{A5795F57-FFC2-4244-A401-356A43C9AE90}"/>
      </w:docPartPr>
      <w:docPartBody>
        <w:p w:rsidR="00B40C99" w:rsidRDefault="00B40C99">
          <w:r w:rsidRPr="00621AE5">
            <w:rPr>
              <w:rStyle w:val="PlaceholderText"/>
            </w:rPr>
            <w:t>Generating bibliography... please wait</w:t>
          </w:r>
        </w:p>
      </w:docPartBody>
    </w:docPart>
    <w:docPart>
      <w:docPartPr>
        <w:name w:val="B55BA6121EB246D1B07E347928A3D465"/>
        <w:category>
          <w:name w:val="General"/>
          <w:gallery w:val="placeholder"/>
        </w:category>
        <w:types>
          <w:type w:val="bbPlcHdr"/>
        </w:types>
        <w:behaviors>
          <w:behavior w:val="content"/>
        </w:behaviors>
        <w:guid w:val="{9B2AF376-409D-4177-854C-655BF6454083}"/>
      </w:docPartPr>
      <w:docPartBody>
        <w:p w:rsidR="00B40C99" w:rsidRDefault="00B40C99">
          <w:r w:rsidRPr="00621AE5">
            <w:rPr>
              <w:rStyle w:val="PlaceholderText"/>
            </w:rPr>
            <w:t>Formatting... please wait</w:t>
          </w:r>
        </w:p>
      </w:docPartBody>
    </w:docPart>
    <w:docPart>
      <w:docPartPr>
        <w:name w:val="FA6E7192B34D431F9CF575682CE44252"/>
        <w:category>
          <w:name w:val="General"/>
          <w:gallery w:val="placeholder"/>
        </w:category>
        <w:types>
          <w:type w:val="bbPlcHdr"/>
        </w:types>
        <w:behaviors>
          <w:behavior w:val="content"/>
        </w:behaviors>
        <w:guid w:val="{147A9D07-B549-4E66-ACB8-606FFB9A421B}"/>
      </w:docPartPr>
      <w:docPartBody>
        <w:p w:rsidR="00B40C99" w:rsidRDefault="00B40C99">
          <w:r w:rsidRPr="00621AE5">
            <w:rPr>
              <w:rStyle w:val="PlaceholderText"/>
            </w:rPr>
            <w:t>Formatting... please wait</w:t>
          </w:r>
        </w:p>
      </w:docPartBody>
    </w:docPart>
    <w:docPart>
      <w:docPartPr>
        <w:name w:val="E65199F172EB4E29B2985C85812C47A3"/>
        <w:category>
          <w:name w:val="General"/>
          <w:gallery w:val="placeholder"/>
        </w:category>
        <w:types>
          <w:type w:val="bbPlcHdr"/>
        </w:types>
        <w:behaviors>
          <w:behavior w:val="content"/>
        </w:behaviors>
        <w:guid w:val="{110F10CA-9AEA-44D3-AF22-64F9AF01819F}"/>
      </w:docPartPr>
      <w:docPartBody>
        <w:p w:rsidR="00B40C99" w:rsidRDefault="00B40C99">
          <w:r w:rsidRPr="00621AE5">
            <w:rPr>
              <w:rStyle w:val="PlaceholderText"/>
            </w:rPr>
            <w:t>Formatting... please wait</w:t>
          </w:r>
        </w:p>
      </w:docPartBody>
    </w:docPart>
    <w:docPart>
      <w:docPartPr>
        <w:name w:val="8275248474AE4A17873B1C58BCB8A460"/>
        <w:category>
          <w:name w:val="General"/>
          <w:gallery w:val="placeholder"/>
        </w:category>
        <w:types>
          <w:type w:val="bbPlcHdr"/>
        </w:types>
        <w:behaviors>
          <w:behavior w:val="content"/>
        </w:behaviors>
        <w:guid w:val="{33B1BC4E-C193-4275-A718-1A947D366B1B}"/>
      </w:docPartPr>
      <w:docPartBody>
        <w:p w:rsidR="00B40C99" w:rsidRDefault="00B40C99">
          <w:r w:rsidRPr="00621AE5">
            <w:rPr>
              <w:rStyle w:val="PlaceholderText"/>
            </w:rPr>
            <w:t>Formatting... please wait</w:t>
          </w:r>
        </w:p>
      </w:docPartBody>
    </w:docPart>
    <w:docPart>
      <w:docPartPr>
        <w:name w:val="1081CBF246214D7B956168744130F0EF"/>
        <w:category>
          <w:name w:val="General"/>
          <w:gallery w:val="placeholder"/>
        </w:category>
        <w:types>
          <w:type w:val="bbPlcHdr"/>
        </w:types>
        <w:behaviors>
          <w:behavior w:val="content"/>
        </w:behaviors>
        <w:guid w:val="{351F11EE-DEDE-42D8-A747-ED5A6A9CF3CF}"/>
      </w:docPartPr>
      <w:docPartBody>
        <w:p w:rsidR="00B40C99" w:rsidRDefault="00B40C99">
          <w:r w:rsidRPr="00621AE5">
            <w:rPr>
              <w:rStyle w:val="PlaceholderText"/>
            </w:rPr>
            <w:t>Formatting... please wait</w:t>
          </w:r>
        </w:p>
      </w:docPartBody>
    </w:docPart>
    <w:docPart>
      <w:docPartPr>
        <w:name w:val="7EF1129CE16B4405AA395B7ED724DBB4"/>
        <w:category>
          <w:name w:val="General"/>
          <w:gallery w:val="placeholder"/>
        </w:category>
        <w:types>
          <w:type w:val="bbPlcHdr"/>
        </w:types>
        <w:behaviors>
          <w:behavior w:val="content"/>
        </w:behaviors>
        <w:guid w:val="{CFD7D409-1238-4BA1-B849-4F98AA2A5626}"/>
      </w:docPartPr>
      <w:docPartBody>
        <w:p w:rsidR="00B40C99" w:rsidRDefault="00B40C99">
          <w:r w:rsidRPr="00621AE5">
            <w:rPr>
              <w:rStyle w:val="PlaceholderText"/>
            </w:rPr>
            <w:t>Formatting... please wait</w:t>
          </w:r>
        </w:p>
      </w:docPartBody>
    </w:docPart>
    <w:docPart>
      <w:docPartPr>
        <w:name w:val="7A26719B6BA444FEB9222B21C09716A4"/>
        <w:category>
          <w:name w:val="General"/>
          <w:gallery w:val="placeholder"/>
        </w:category>
        <w:types>
          <w:type w:val="bbPlcHdr"/>
        </w:types>
        <w:behaviors>
          <w:behavior w:val="content"/>
        </w:behaviors>
        <w:guid w:val="{E6CB9CE5-256F-4CFE-AC21-90522C35A207}"/>
      </w:docPartPr>
      <w:docPartBody>
        <w:p w:rsidR="00B40C99" w:rsidRDefault="00B40C99">
          <w:r w:rsidRPr="00621AE5">
            <w:rPr>
              <w:rStyle w:val="PlaceholderText"/>
            </w:rPr>
            <w:t>Formatting... please wait</w:t>
          </w:r>
        </w:p>
      </w:docPartBody>
    </w:docPart>
    <w:docPart>
      <w:docPartPr>
        <w:name w:val="2E7F1916072142AB8426B25FEC0B9899"/>
        <w:category>
          <w:name w:val="General"/>
          <w:gallery w:val="placeholder"/>
        </w:category>
        <w:types>
          <w:type w:val="bbPlcHdr"/>
        </w:types>
        <w:behaviors>
          <w:behavior w:val="content"/>
        </w:behaviors>
        <w:guid w:val="{0DD0E871-803C-4907-9F73-1E46397A1FD0}"/>
      </w:docPartPr>
      <w:docPartBody>
        <w:p w:rsidR="00B40C99" w:rsidRDefault="00B40C99">
          <w:r w:rsidRPr="00621AE5">
            <w:rPr>
              <w:rStyle w:val="PlaceholderText"/>
            </w:rPr>
            <w:t>Formatting... please wait</w:t>
          </w:r>
        </w:p>
      </w:docPartBody>
    </w:docPart>
    <w:docPart>
      <w:docPartPr>
        <w:name w:val="DDDC816ADEB949108F3F1498A910A21C"/>
        <w:category>
          <w:name w:val="General"/>
          <w:gallery w:val="placeholder"/>
        </w:category>
        <w:types>
          <w:type w:val="bbPlcHdr"/>
        </w:types>
        <w:behaviors>
          <w:behavior w:val="content"/>
        </w:behaviors>
        <w:guid w:val="{59A78802-488B-46C8-8F79-CA7910EDCF67}"/>
      </w:docPartPr>
      <w:docPartBody>
        <w:p w:rsidR="00B40C99" w:rsidRDefault="00B40C99">
          <w:r w:rsidRPr="00621AE5">
            <w:rPr>
              <w:rStyle w:val="PlaceholderText"/>
            </w:rPr>
            <w:t>Formatting... please wait</w:t>
          </w:r>
        </w:p>
      </w:docPartBody>
    </w:docPart>
    <w:docPart>
      <w:docPartPr>
        <w:name w:val="35FD0EEE0E574A4EBF4A02D6FD20F620"/>
        <w:category>
          <w:name w:val="General"/>
          <w:gallery w:val="placeholder"/>
        </w:category>
        <w:types>
          <w:type w:val="bbPlcHdr"/>
        </w:types>
        <w:behaviors>
          <w:behavior w:val="content"/>
        </w:behaviors>
        <w:guid w:val="{8CC8A1E3-C667-4BAD-B358-4F0AC68ABAA7}"/>
      </w:docPartPr>
      <w:docPartBody>
        <w:p w:rsidR="00B40C99" w:rsidRDefault="00B40C99">
          <w:r w:rsidRPr="00621AE5">
            <w:rPr>
              <w:rStyle w:val="PlaceholderText"/>
            </w:rPr>
            <w:t>Formatting... please wait</w:t>
          </w:r>
        </w:p>
      </w:docPartBody>
    </w:docPart>
    <w:docPart>
      <w:docPartPr>
        <w:name w:val="B56AE8827E174902A29E6E901BEA1A4A"/>
        <w:category>
          <w:name w:val="General"/>
          <w:gallery w:val="placeholder"/>
        </w:category>
        <w:types>
          <w:type w:val="bbPlcHdr"/>
        </w:types>
        <w:behaviors>
          <w:behavior w:val="content"/>
        </w:behaviors>
        <w:guid w:val="{2610E828-6D06-41E1-9CCF-E661159F05E7}"/>
      </w:docPartPr>
      <w:docPartBody>
        <w:p w:rsidR="00B40C99" w:rsidRDefault="00B40C99">
          <w:r w:rsidRPr="00621AE5">
            <w:rPr>
              <w:rStyle w:val="PlaceholderText"/>
            </w:rPr>
            <w:t>Formatting... please wait</w:t>
          </w:r>
        </w:p>
      </w:docPartBody>
    </w:docPart>
    <w:docPart>
      <w:docPartPr>
        <w:name w:val="280038B99CD44E6CB1457F0F2446A9A5"/>
        <w:category>
          <w:name w:val="General"/>
          <w:gallery w:val="placeholder"/>
        </w:category>
        <w:types>
          <w:type w:val="bbPlcHdr"/>
        </w:types>
        <w:behaviors>
          <w:behavior w:val="content"/>
        </w:behaviors>
        <w:guid w:val="{2CF03D58-C296-4F52-B653-307D2AC54CD4}"/>
      </w:docPartPr>
      <w:docPartBody>
        <w:p w:rsidR="00B40C99" w:rsidRDefault="00B40C99">
          <w:r w:rsidRPr="00621AE5">
            <w:rPr>
              <w:rStyle w:val="PlaceholderText"/>
            </w:rPr>
            <w:t>Formatting... please wait</w:t>
          </w:r>
        </w:p>
      </w:docPartBody>
    </w:docPart>
    <w:docPart>
      <w:docPartPr>
        <w:name w:val="5D490C44479F4C868D8E32D5A1DEF652"/>
        <w:category>
          <w:name w:val="General"/>
          <w:gallery w:val="placeholder"/>
        </w:category>
        <w:types>
          <w:type w:val="bbPlcHdr"/>
        </w:types>
        <w:behaviors>
          <w:behavior w:val="content"/>
        </w:behaviors>
        <w:guid w:val="{2139B4B1-95C5-43B6-B4FB-772564F10E8F}"/>
      </w:docPartPr>
      <w:docPartBody>
        <w:p w:rsidR="00B40C99" w:rsidRDefault="00B40C99">
          <w:r w:rsidRPr="00621AE5">
            <w:rPr>
              <w:rStyle w:val="PlaceholderText"/>
            </w:rPr>
            <w:t>Formatting... please wait</w:t>
          </w:r>
        </w:p>
      </w:docPartBody>
    </w:docPart>
    <w:docPart>
      <w:docPartPr>
        <w:name w:val="D525285BABC642338EF43A0EC304EC4E"/>
        <w:category>
          <w:name w:val="General"/>
          <w:gallery w:val="placeholder"/>
        </w:category>
        <w:types>
          <w:type w:val="bbPlcHdr"/>
        </w:types>
        <w:behaviors>
          <w:behavior w:val="content"/>
        </w:behaviors>
        <w:guid w:val="{6C4B8F95-7006-4893-B1FB-05D63045135B}"/>
      </w:docPartPr>
      <w:docPartBody>
        <w:p w:rsidR="00B40C99" w:rsidRDefault="00B40C99">
          <w:r w:rsidRPr="00621AE5">
            <w:rPr>
              <w:rStyle w:val="PlaceholderText"/>
            </w:rPr>
            <w:t>Formatting... please wait</w:t>
          </w:r>
        </w:p>
      </w:docPartBody>
    </w:docPart>
    <w:docPart>
      <w:docPartPr>
        <w:name w:val="BB63530DD1A24DBFAEF0D0FDD14D3B4A"/>
        <w:category>
          <w:name w:val="General"/>
          <w:gallery w:val="placeholder"/>
        </w:category>
        <w:types>
          <w:type w:val="bbPlcHdr"/>
        </w:types>
        <w:behaviors>
          <w:behavior w:val="content"/>
        </w:behaviors>
        <w:guid w:val="{22BA6EE4-772C-4E30-82C2-9ACE927ED1EF}"/>
      </w:docPartPr>
      <w:docPartBody>
        <w:p w:rsidR="00B40C99" w:rsidRDefault="00B40C99">
          <w:r w:rsidRPr="00621AE5">
            <w:rPr>
              <w:rStyle w:val="PlaceholderText"/>
            </w:rPr>
            <w:t>Formatting... please wait</w:t>
          </w:r>
        </w:p>
      </w:docPartBody>
    </w:docPart>
    <w:docPart>
      <w:docPartPr>
        <w:name w:val="A4E85D23299E41498B51BC6871199153"/>
        <w:category>
          <w:name w:val="General"/>
          <w:gallery w:val="placeholder"/>
        </w:category>
        <w:types>
          <w:type w:val="bbPlcHdr"/>
        </w:types>
        <w:behaviors>
          <w:behavior w:val="content"/>
        </w:behaviors>
        <w:guid w:val="{E5B98C4C-3B7C-4E81-8D36-83B6A5C09AE3}"/>
      </w:docPartPr>
      <w:docPartBody>
        <w:p w:rsidR="00B40C99" w:rsidRDefault="00B40C99">
          <w:r w:rsidRPr="00621AE5">
            <w:rPr>
              <w:rStyle w:val="PlaceholderText"/>
            </w:rPr>
            <w:t>Formatting... please wait</w:t>
          </w:r>
        </w:p>
      </w:docPartBody>
    </w:docPart>
    <w:docPart>
      <w:docPartPr>
        <w:name w:val="1B50BBA403BB45D9B616505F960DB42E"/>
        <w:category>
          <w:name w:val="General"/>
          <w:gallery w:val="placeholder"/>
        </w:category>
        <w:types>
          <w:type w:val="bbPlcHdr"/>
        </w:types>
        <w:behaviors>
          <w:behavior w:val="content"/>
        </w:behaviors>
        <w:guid w:val="{9B306D2E-D205-4284-8845-0922CD284D14}"/>
      </w:docPartPr>
      <w:docPartBody>
        <w:p w:rsidR="00B40C99" w:rsidRDefault="00B40C99">
          <w:r w:rsidRPr="00621AE5">
            <w:rPr>
              <w:rStyle w:val="PlaceholderText"/>
            </w:rPr>
            <w:t>Formatting... please wait</w:t>
          </w:r>
        </w:p>
      </w:docPartBody>
    </w:docPart>
    <w:docPart>
      <w:docPartPr>
        <w:name w:val="63BA1D214E0E4BE6A676F92339941F04"/>
        <w:category>
          <w:name w:val="General"/>
          <w:gallery w:val="placeholder"/>
        </w:category>
        <w:types>
          <w:type w:val="bbPlcHdr"/>
        </w:types>
        <w:behaviors>
          <w:behavior w:val="content"/>
        </w:behaviors>
        <w:guid w:val="{C197089C-9DE6-4B05-9335-16A2B5F479E7}"/>
      </w:docPartPr>
      <w:docPartBody>
        <w:p w:rsidR="00B40C99" w:rsidRDefault="00B40C99">
          <w:r w:rsidRPr="00621AE5">
            <w:rPr>
              <w:rStyle w:val="PlaceholderText"/>
            </w:rPr>
            <w:t>Formatting... please wait</w:t>
          </w:r>
        </w:p>
      </w:docPartBody>
    </w:docPart>
    <w:docPart>
      <w:docPartPr>
        <w:name w:val="46DFD911A82B4FF08713B09E82C197AA"/>
        <w:category>
          <w:name w:val="General"/>
          <w:gallery w:val="placeholder"/>
        </w:category>
        <w:types>
          <w:type w:val="bbPlcHdr"/>
        </w:types>
        <w:behaviors>
          <w:behavior w:val="content"/>
        </w:behaviors>
        <w:guid w:val="{1D0A15E9-69B2-418A-811D-89DC288DDA6A}"/>
      </w:docPartPr>
      <w:docPartBody>
        <w:p w:rsidR="00B40C99" w:rsidRDefault="00B40C99">
          <w:r w:rsidRPr="00621AE5">
            <w:rPr>
              <w:rStyle w:val="PlaceholderText"/>
            </w:rPr>
            <w:t>Formatting... please wait</w:t>
          </w:r>
        </w:p>
      </w:docPartBody>
    </w:docPart>
    <w:docPart>
      <w:docPartPr>
        <w:name w:val="B8666EF690A346BA9C86FF600379C8A8"/>
        <w:category>
          <w:name w:val="General"/>
          <w:gallery w:val="placeholder"/>
        </w:category>
        <w:types>
          <w:type w:val="bbPlcHdr"/>
        </w:types>
        <w:behaviors>
          <w:behavior w:val="content"/>
        </w:behaviors>
        <w:guid w:val="{DD8A23E8-9976-4674-988B-27877AE35A3C}"/>
      </w:docPartPr>
      <w:docPartBody>
        <w:p w:rsidR="00B40C99" w:rsidRDefault="00B40C99">
          <w:r w:rsidRPr="00621AE5">
            <w:rPr>
              <w:rStyle w:val="PlaceholderText"/>
            </w:rPr>
            <w:t>Formatting... please wait</w:t>
          </w:r>
        </w:p>
      </w:docPartBody>
    </w:docPart>
    <w:docPart>
      <w:docPartPr>
        <w:name w:val="E6C8C2F335204024A70D0442562BE7C7"/>
        <w:category>
          <w:name w:val="General"/>
          <w:gallery w:val="placeholder"/>
        </w:category>
        <w:types>
          <w:type w:val="bbPlcHdr"/>
        </w:types>
        <w:behaviors>
          <w:behavior w:val="content"/>
        </w:behaviors>
        <w:guid w:val="{AA48FB1F-3E5F-44A4-8A9C-13326120ACB3}"/>
      </w:docPartPr>
      <w:docPartBody>
        <w:p w:rsidR="00B40C99" w:rsidRDefault="00B40C99">
          <w:r w:rsidRPr="00621AE5">
            <w:rPr>
              <w:rStyle w:val="PlaceholderText"/>
            </w:rPr>
            <w:t>Formatting... please wait</w:t>
          </w:r>
        </w:p>
      </w:docPartBody>
    </w:docPart>
    <w:docPart>
      <w:docPartPr>
        <w:name w:val="EDDB1A7F287D4FA9ADD560364D877FDD"/>
        <w:category>
          <w:name w:val="General"/>
          <w:gallery w:val="placeholder"/>
        </w:category>
        <w:types>
          <w:type w:val="bbPlcHdr"/>
        </w:types>
        <w:behaviors>
          <w:behavior w:val="content"/>
        </w:behaviors>
        <w:guid w:val="{C08A69A1-B30C-4D05-914F-64B9F3C3F2E6}"/>
      </w:docPartPr>
      <w:docPartBody>
        <w:p w:rsidR="00B40C99" w:rsidRDefault="00B40C99">
          <w:r w:rsidRPr="00621AE5">
            <w:rPr>
              <w:rStyle w:val="PlaceholderText"/>
            </w:rPr>
            <w:t>Formatting... please wait</w:t>
          </w:r>
        </w:p>
      </w:docPartBody>
    </w:docPart>
    <w:docPart>
      <w:docPartPr>
        <w:name w:val="47514E3B8A9E4519BE40F1ABC6C5A8CD"/>
        <w:category>
          <w:name w:val="General"/>
          <w:gallery w:val="placeholder"/>
        </w:category>
        <w:types>
          <w:type w:val="bbPlcHdr"/>
        </w:types>
        <w:behaviors>
          <w:behavior w:val="content"/>
        </w:behaviors>
        <w:guid w:val="{94ADA734-4090-44EE-91F4-AD0E9D8D4182}"/>
      </w:docPartPr>
      <w:docPartBody>
        <w:p w:rsidR="00B40C99" w:rsidRDefault="00B40C99">
          <w:r w:rsidRPr="00621AE5">
            <w:rPr>
              <w:rStyle w:val="PlaceholderText"/>
            </w:rPr>
            <w:t>Formatting... please wait</w:t>
          </w:r>
        </w:p>
      </w:docPartBody>
    </w:docPart>
    <w:docPart>
      <w:docPartPr>
        <w:name w:val="51D0306B7B6E4DA88F095A99ACFE258D"/>
        <w:category>
          <w:name w:val="General"/>
          <w:gallery w:val="placeholder"/>
        </w:category>
        <w:types>
          <w:type w:val="bbPlcHdr"/>
        </w:types>
        <w:behaviors>
          <w:behavior w:val="content"/>
        </w:behaviors>
        <w:guid w:val="{391EC09B-7BE2-44A0-80F1-A5F316E35349}"/>
      </w:docPartPr>
      <w:docPartBody>
        <w:p w:rsidR="00B40C99" w:rsidRDefault="00B40C99">
          <w:r w:rsidRPr="00621AE5">
            <w:rPr>
              <w:rStyle w:val="PlaceholderText"/>
            </w:rPr>
            <w:t>Formatting... please wait</w:t>
          </w:r>
        </w:p>
      </w:docPartBody>
    </w:docPart>
    <w:docPart>
      <w:docPartPr>
        <w:name w:val="E4DD8A2BEA154CF7A200C9D2AD86973A"/>
        <w:category>
          <w:name w:val="General"/>
          <w:gallery w:val="placeholder"/>
        </w:category>
        <w:types>
          <w:type w:val="bbPlcHdr"/>
        </w:types>
        <w:behaviors>
          <w:behavior w:val="content"/>
        </w:behaviors>
        <w:guid w:val="{0EE3189E-410E-487F-A92D-1BFA6E5E6349}"/>
      </w:docPartPr>
      <w:docPartBody>
        <w:p w:rsidR="00B40C99" w:rsidRDefault="00B40C99">
          <w:r w:rsidRPr="00621AE5">
            <w:rPr>
              <w:rStyle w:val="PlaceholderText"/>
            </w:rPr>
            <w:t>Formatting... please wait</w:t>
          </w:r>
        </w:p>
      </w:docPartBody>
    </w:docPart>
    <w:docPart>
      <w:docPartPr>
        <w:name w:val="1A929400D6974AF59932E416B24AA517"/>
        <w:category>
          <w:name w:val="General"/>
          <w:gallery w:val="placeholder"/>
        </w:category>
        <w:types>
          <w:type w:val="bbPlcHdr"/>
        </w:types>
        <w:behaviors>
          <w:behavior w:val="content"/>
        </w:behaviors>
        <w:guid w:val="{EDEC7258-AAB6-44EC-B1C9-C35DC2A038B1}"/>
      </w:docPartPr>
      <w:docPartBody>
        <w:p w:rsidR="00B40C99" w:rsidRDefault="00B40C99">
          <w:r w:rsidRPr="00621AE5">
            <w:rPr>
              <w:rStyle w:val="PlaceholderText"/>
            </w:rPr>
            <w:t>Formatting... please wait</w:t>
          </w:r>
        </w:p>
      </w:docPartBody>
    </w:docPart>
    <w:docPart>
      <w:docPartPr>
        <w:name w:val="94DDEC19972C497A97B3DE0C7622EF8B"/>
        <w:category>
          <w:name w:val="General"/>
          <w:gallery w:val="placeholder"/>
        </w:category>
        <w:types>
          <w:type w:val="bbPlcHdr"/>
        </w:types>
        <w:behaviors>
          <w:behavior w:val="content"/>
        </w:behaviors>
        <w:guid w:val="{3EA1494B-6C34-4B95-83D3-2705D2301B5E}"/>
      </w:docPartPr>
      <w:docPartBody>
        <w:p w:rsidR="00B40C99" w:rsidRDefault="00B40C99">
          <w:r w:rsidRPr="00621AE5">
            <w:rPr>
              <w:rStyle w:val="PlaceholderText"/>
            </w:rPr>
            <w:t>Formatting... please wait</w:t>
          </w:r>
        </w:p>
      </w:docPartBody>
    </w:docPart>
    <w:docPart>
      <w:docPartPr>
        <w:name w:val="F9254E9DCF074CB4AECC369C4C3FE42F"/>
        <w:category>
          <w:name w:val="General"/>
          <w:gallery w:val="placeholder"/>
        </w:category>
        <w:types>
          <w:type w:val="bbPlcHdr"/>
        </w:types>
        <w:behaviors>
          <w:behavior w:val="content"/>
        </w:behaviors>
        <w:guid w:val="{DBA51721-8B0B-43F9-A701-3CA794434F6F}"/>
      </w:docPartPr>
      <w:docPartBody>
        <w:p w:rsidR="00B40C99" w:rsidRDefault="00B40C99">
          <w:r w:rsidRPr="00621AE5">
            <w:rPr>
              <w:rStyle w:val="PlaceholderText"/>
            </w:rPr>
            <w:t>Formatting... please wait</w:t>
          </w:r>
        </w:p>
      </w:docPartBody>
    </w:docPart>
    <w:docPart>
      <w:docPartPr>
        <w:name w:val="5F13407A35A84F9198E1FA5ACDB59CF7"/>
        <w:category>
          <w:name w:val="General"/>
          <w:gallery w:val="placeholder"/>
        </w:category>
        <w:types>
          <w:type w:val="bbPlcHdr"/>
        </w:types>
        <w:behaviors>
          <w:behavior w:val="content"/>
        </w:behaviors>
        <w:guid w:val="{10E81681-E80A-4D09-8BE4-59955AF26CE4}"/>
      </w:docPartPr>
      <w:docPartBody>
        <w:p w:rsidR="00B40C99" w:rsidRDefault="00B40C99">
          <w:r w:rsidRPr="00621AE5">
            <w:rPr>
              <w:rStyle w:val="PlaceholderText"/>
            </w:rPr>
            <w:t>Formatting... please wait</w:t>
          </w:r>
        </w:p>
      </w:docPartBody>
    </w:docPart>
    <w:docPart>
      <w:docPartPr>
        <w:name w:val="315255B3D41649D3BB5417A37D3BA4FF"/>
        <w:category>
          <w:name w:val="General"/>
          <w:gallery w:val="placeholder"/>
        </w:category>
        <w:types>
          <w:type w:val="bbPlcHdr"/>
        </w:types>
        <w:behaviors>
          <w:behavior w:val="content"/>
        </w:behaviors>
        <w:guid w:val="{0DED87F4-6535-4F60-82B6-2170EF565F04}"/>
      </w:docPartPr>
      <w:docPartBody>
        <w:p w:rsidR="00B40C99" w:rsidRDefault="00B40C99">
          <w:r w:rsidRPr="00621AE5">
            <w:rPr>
              <w:rStyle w:val="PlaceholderText"/>
            </w:rPr>
            <w:t>Formatting... please wait</w:t>
          </w:r>
        </w:p>
      </w:docPartBody>
    </w:docPart>
    <w:docPart>
      <w:docPartPr>
        <w:name w:val="40A36E45A5FA4D80869D71EC36F1EE7C"/>
        <w:category>
          <w:name w:val="General"/>
          <w:gallery w:val="placeholder"/>
        </w:category>
        <w:types>
          <w:type w:val="bbPlcHdr"/>
        </w:types>
        <w:behaviors>
          <w:behavior w:val="content"/>
        </w:behaviors>
        <w:guid w:val="{CD8BF293-F885-4529-89F6-3FCCE0882A9E}"/>
      </w:docPartPr>
      <w:docPartBody>
        <w:p w:rsidR="00B40C99" w:rsidRDefault="00B40C99">
          <w:r w:rsidRPr="00621AE5">
            <w:rPr>
              <w:rStyle w:val="PlaceholderText"/>
            </w:rPr>
            <w:t>Formatting... please wait</w:t>
          </w:r>
        </w:p>
      </w:docPartBody>
    </w:docPart>
    <w:docPart>
      <w:docPartPr>
        <w:name w:val="5B7F1DB9C0BE40388AE657264B3035EF"/>
        <w:category>
          <w:name w:val="General"/>
          <w:gallery w:val="placeholder"/>
        </w:category>
        <w:types>
          <w:type w:val="bbPlcHdr"/>
        </w:types>
        <w:behaviors>
          <w:behavior w:val="content"/>
        </w:behaviors>
        <w:guid w:val="{6D57DDF0-72AB-49D4-897D-B2DAAF2FCD5A}"/>
      </w:docPartPr>
      <w:docPartBody>
        <w:p w:rsidR="00B40C99" w:rsidRDefault="00B40C99">
          <w:r w:rsidRPr="00621AE5">
            <w:rPr>
              <w:rStyle w:val="PlaceholderText"/>
            </w:rPr>
            <w:t>Formatting... please wait</w:t>
          </w:r>
        </w:p>
      </w:docPartBody>
    </w:docPart>
    <w:docPart>
      <w:docPartPr>
        <w:name w:val="B67D1A6BD0EA450BBEA50157F170C465"/>
        <w:category>
          <w:name w:val="General"/>
          <w:gallery w:val="placeholder"/>
        </w:category>
        <w:types>
          <w:type w:val="bbPlcHdr"/>
        </w:types>
        <w:behaviors>
          <w:behavior w:val="content"/>
        </w:behaviors>
        <w:guid w:val="{42B6165D-18DF-4E28-93F9-6F39A98B1517}"/>
      </w:docPartPr>
      <w:docPartBody>
        <w:p w:rsidR="00B40C99" w:rsidRDefault="00B40C99">
          <w:r w:rsidRPr="00621AE5">
            <w:rPr>
              <w:rStyle w:val="PlaceholderText"/>
            </w:rPr>
            <w:t>Formatting... please wait</w:t>
          </w:r>
        </w:p>
      </w:docPartBody>
    </w:docPart>
    <w:docPart>
      <w:docPartPr>
        <w:name w:val="5BBFC9B25C1649F185E8681DACE1EBE7"/>
        <w:category>
          <w:name w:val="General"/>
          <w:gallery w:val="placeholder"/>
        </w:category>
        <w:types>
          <w:type w:val="bbPlcHdr"/>
        </w:types>
        <w:behaviors>
          <w:behavior w:val="content"/>
        </w:behaviors>
        <w:guid w:val="{544A8664-767B-4331-84DD-A63736F42873}"/>
      </w:docPartPr>
      <w:docPartBody>
        <w:p w:rsidR="00B40C99" w:rsidRDefault="00B40C99">
          <w:r w:rsidRPr="00621AE5">
            <w:rPr>
              <w:rStyle w:val="PlaceholderText"/>
            </w:rPr>
            <w:t>Formatting... please wait</w:t>
          </w:r>
        </w:p>
      </w:docPartBody>
    </w:docPart>
    <w:docPart>
      <w:docPartPr>
        <w:name w:val="8A085D6D431E464C957902F9B5644BD0"/>
        <w:category>
          <w:name w:val="General"/>
          <w:gallery w:val="placeholder"/>
        </w:category>
        <w:types>
          <w:type w:val="bbPlcHdr"/>
        </w:types>
        <w:behaviors>
          <w:behavior w:val="content"/>
        </w:behaviors>
        <w:guid w:val="{ED93E3BC-5FED-4344-8CE3-C35D6114F44A}"/>
      </w:docPartPr>
      <w:docPartBody>
        <w:p w:rsidR="00B40C99" w:rsidRDefault="00B40C99">
          <w:r w:rsidRPr="00621AE5">
            <w:rPr>
              <w:rStyle w:val="PlaceholderText"/>
            </w:rPr>
            <w:t>Formatting... please wait</w:t>
          </w:r>
        </w:p>
      </w:docPartBody>
    </w:docPart>
    <w:docPart>
      <w:docPartPr>
        <w:name w:val="6F9418346B4E44048B3A7B415D83940A"/>
        <w:category>
          <w:name w:val="General"/>
          <w:gallery w:val="placeholder"/>
        </w:category>
        <w:types>
          <w:type w:val="bbPlcHdr"/>
        </w:types>
        <w:behaviors>
          <w:behavior w:val="content"/>
        </w:behaviors>
        <w:guid w:val="{28ADDFD9-7939-4ED1-B31B-39D3707C6CE5}"/>
      </w:docPartPr>
      <w:docPartBody>
        <w:p w:rsidR="00B40C99" w:rsidRDefault="00B40C99">
          <w:r w:rsidRPr="00621AE5">
            <w:rPr>
              <w:rStyle w:val="PlaceholderText"/>
            </w:rPr>
            <w:t>Formatting... please wait</w:t>
          </w:r>
        </w:p>
      </w:docPartBody>
    </w:docPart>
    <w:docPart>
      <w:docPartPr>
        <w:name w:val="ED32618342B94F66A8E6E857C94C2FCC"/>
        <w:category>
          <w:name w:val="General"/>
          <w:gallery w:val="placeholder"/>
        </w:category>
        <w:types>
          <w:type w:val="bbPlcHdr"/>
        </w:types>
        <w:behaviors>
          <w:behavior w:val="content"/>
        </w:behaviors>
        <w:guid w:val="{906A9665-9449-40AE-B9B5-C71E15F55FF1}"/>
      </w:docPartPr>
      <w:docPartBody>
        <w:p w:rsidR="00B40C99" w:rsidRDefault="00B40C99">
          <w:r w:rsidRPr="00621AE5">
            <w:rPr>
              <w:rStyle w:val="PlaceholderText"/>
            </w:rPr>
            <w:t>Formatting... please wait</w:t>
          </w:r>
        </w:p>
      </w:docPartBody>
    </w:docPart>
    <w:docPart>
      <w:docPartPr>
        <w:name w:val="9CADA7F0B34948F0AF37E0C4CE7E13C9"/>
        <w:category>
          <w:name w:val="General"/>
          <w:gallery w:val="placeholder"/>
        </w:category>
        <w:types>
          <w:type w:val="bbPlcHdr"/>
        </w:types>
        <w:behaviors>
          <w:behavior w:val="content"/>
        </w:behaviors>
        <w:guid w:val="{E1A5F95E-2F09-4E8B-AF69-3F754EF797D4}"/>
      </w:docPartPr>
      <w:docPartBody>
        <w:p w:rsidR="00B40C99" w:rsidRDefault="00B40C99">
          <w:r w:rsidRPr="00621AE5">
            <w:rPr>
              <w:rStyle w:val="PlaceholderText"/>
            </w:rPr>
            <w:t>Formatting... please wait</w:t>
          </w:r>
        </w:p>
      </w:docPartBody>
    </w:docPart>
    <w:docPart>
      <w:docPartPr>
        <w:name w:val="DA05D6EB42C44B28A9B1D888EFFFB7E9"/>
        <w:category>
          <w:name w:val="General"/>
          <w:gallery w:val="placeholder"/>
        </w:category>
        <w:types>
          <w:type w:val="bbPlcHdr"/>
        </w:types>
        <w:behaviors>
          <w:behavior w:val="content"/>
        </w:behaviors>
        <w:guid w:val="{43A02F23-6697-443B-9FDD-78E915D1045B}"/>
      </w:docPartPr>
      <w:docPartBody>
        <w:p w:rsidR="00B40C99" w:rsidRDefault="00B40C99">
          <w:r w:rsidRPr="00621AE5">
            <w:rPr>
              <w:rStyle w:val="PlaceholderText"/>
            </w:rPr>
            <w:t>Formatting... please wait</w:t>
          </w:r>
        </w:p>
      </w:docPartBody>
    </w:docPart>
    <w:docPart>
      <w:docPartPr>
        <w:name w:val="509E590B3A274B92850A424B1CE344E3"/>
        <w:category>
          <w:name w:val="General"/>
          <w:gallery w:val="placeholder"/>
        </w:category>
        <w:types>
          <w:type w:val="bbPlcHdr"/>
        </w:types>
        <w:behaviors>
          <w:behavior w:val="content"/>
        </w:behaviors>
        <w:guid w:val="{E992D01F-2057-4859-8106-0CD88CD45D23}"/>
      </w:docPartPr>
      <w:docPartBody>
        <w:p w:rsidR="00B40C99" w:rsidRDefault="00B40C99">
          <w:r w:rsidRPr="00621AE5">
            <w:rPr>
              <w:rStyle w:val="PlaceholderText"/>
            </w:rPr>
            <w:t>Formatting... please wait</w:t>
          </w:r>
        </w:p>
      </w:docPartBody>
    </w:docPart>
    <w:docPart>
      <w:docPartPr>
        <w:name w:val="E22B9D91410D47E4880FCD45838D0810"/>
        <w:category>
          <w:name w:val="General"/>
          <w:gallery w:val="placeholder"/>
        </w:category>
        <w:types>
          <w:type w:val="bbPlcHdr"/>
        </w:types>
        <w:behaviors>
          <w:behavior w:val="content"/>
        </w:behaviors>
        <w:guid w:val="{F4999B6F-5C87-4F7B-934F-AB35F506CC26}"/>
      </w:docPartPr>
      <w:docPartBody>
        <w:p w:rsidR="00B40C99" w:rsidRDefault="00B40C99">
          <w:r w:rsidRPr="00621AE5">
            <w:rPr>
              <w:rStyle w:val="PlaceholderText"/>
            </w:rPr>
            <w:t>Formatting... please wait</w:t>
          </w:r>
        </w:p>
      </w:docPartBody>
    </w:docPart>
    <w:docPart>
      <w:docPartPr>
        <w:name w:val="33F62FE9EC53447CA8C8478E54D9D58A"/>
        <w:category>
          <w:name w:val="General"/>
          <w:gallery w:val="placeholder"/>
        </w:category>
        <w:types>
          <w:type w:val="bbPlcHdr"/>
        </w:types>
        <w:behaviors>
          <w:behavior w:val="content"/>
        </w:behaviors>
        <w:guid w:val="{1B66ED01-B192-4A5B-A247-1A50A8EF17D1}"/>
      </w:docPartPr>
      <w:docPartBody>
        <w:p w:rsidR="00B40C99" w:rsidRDefault="00B40C99">
          <w:r w:rsidRPr="00621AE5">
            <w:rPr>
              <w:rStyle w:val="PlaceholderText"/>
            </w:rPr>
            <w:t>Formatting... please wait</w:t>
          </w:r>
        </w:p>
      </w:docPartBody>
    </w:docPart>
    <w:docPart>
      <w:docPartPr>
        <w:name w:val="5EAB187806A94E4BAA4CB463D1238C37"/>
        <w:category>
          <w:name w:val="General"/>
          <w:gallery w:val="placeholder"/>
        </w:category>
        <w:types>
          <w:type w:val="bbPlcHdr"/>
        </w:types>
        <w:behaviors>
          <w:behavior w:val="content"/>
        </w:behaviors>
        <w:guid w:val="{77256948-26C7-46FC-A264-7FDD042AB688}"/>
      </w:docPartPr>
      <w:docPartBody>
        <w:p w:rsidR="00B40C99" w:rsidRDefault="00B40C99">
          <w:r w:rsidRPr="00621AE5">
            <w:rPr>
              <w:rStyle w:val="PlaceholderText"/>
            </w:rPr>
            <w:t>Formatting... please wait</w:t>
          </w:r>
        </w:p>
      </w:docPartBody>
    </w:docPart>
    <w:docPart>
      <w:docPartPr>
        <w:name w:val="0E17E9FE6ECE4470885CB316FA029A3C"/>
        <w:category>
          <w:name w:val="General"/>
          <w:gallery w:val="placeholder"/>
        </w:category>
        <w:types>
          <w:type w:val="bbPlcHdr"/>
        </w:types>
        <w:behaviors>
          <w:behavior w:val="content"/>
        </w:behaviors>
        <w:guid w:val="{F4BF25BE-00EF-4069-B6DA-8C8CE1FB6EAD}"/>
      </w:docPartPr>
      <w:docPartBody>
        <w:p w:rsidR="00B40C99" w:rsidRDefault="00B40C99">
          <w:r w:rsidRPr="00621AE5">
            <w:rPr>
              <w:rStyle w:val="PlaceholderText"/>
            </w:rPr>
            <w:t>Formatting... please wait</w:t>
          </w:r>
        </w:p>
      </w:docPartBody>
    </w:docPart>
    <w:docPart>
      <w:docPartPr>
        <w:name w:val="F8C3433BC2484A47A569E69864C4B236"/>
        <w:category>
          <w:name w:val="General"/>
          <w:gallery w:val="placeholder"/>
        </w:category>
        <w:types>
          <w:type w:val="bbPlcHdr"/>
        </w:types>
        <w:behaviors>
          <w:behavior w:val="content"/>
        </w:behaviors>
        <w:guid w:val="{9ACDE297-594D-4E76-97CD-F268CF81E9CD}"/>
      </w:docPartPr>
      <w:docPartBody>
        <w:p w:rsidR="00B40C99" w:rsidRDefault="00B40C99">
          <w:r w:rsidRPr="00621AE5">
            <w:rPr>
              <w:rStyle w:val="PlaceholderText"/>
            </w:rPr>
            <w:t>Formatting... please wait</w:t>
          </w:r>
        </w:p>
      </w:docPartBody>
    </w:docPart>
    <w:docPart>
      <w:docPartPr>
        <w:name w:val="A5D006831F414322A4F1F84E11E6B207"/>
        <w:category>
          <w:name w:val="General"/>
          <w:gallery w:val="placeholder"/>
        </w:category>
        <w:types>
          <w:type w:val="bbPlcHdr"/>
        </w:types>
        <w:behaviors>
          <w:behavior w:val="content"/>
        </w:behaviors>
        <w:guid w:val="{C7820B5E-44CE-4B41-B2C9-6B21BB7F02CD}"/>
      </w:docPartPr>
      <w:docPartBody>
        <w:p w:rsidR="00B40C99" w:rsidRDefault="00B40C99">
          <w:r w:rsidRPr="00621AE5">
            <w:rPr>
              <w:rStyle w:val="PlaceholderText"/>
            </w:rPr>
            <w:t>Formatting... please wait</w:t>
          </w:r>
        </w:p>
      </w:docPartBody>
    </w:docPart>
    <w:docPart>
      <w:docPartPr>
        <w:name w:val="2227D13C1236489CB98DAC130387AF60"/>
        <w:category>
          <w:name w:val="General"/>
          <w:gallery w:val="placeholder"/>
        </w:category>
        <w:types>
          <w:type w:val="bbPlcHdr"/>
        </w:types>
        <w:behaviors>
          <w:behavior w:val="content"/>
        </w:behaviors>
        <w:guid w:val="{167995D4-91C5-4C21-8BF9-4D41A5940204}"/>
      </w:docPartPr>
      <w:docPartBody>
        <w:p w:rsidR="00B40C99" w:rsidRDefault="00B40C99">
          <w:r w:rsidRPr="00621AE5">
            <w:rPr>
              <w:rStyle w:val="PlaceholderText"/>
            </w:rPr>
            <w:t>Formatting... please wait</w:t>
          </w:r>
        </w:p>
      </w:docPartBody>
    </w:docPart>
    <w:docPart>
      <w:docPartPr>
        <w:name w:val="1FE5FFA0234E4EABA5E8703C99643871"/>
        <w:category>
          <w:name w:val="General"/>
          <w:gallery w:val="placeholder"/>
        </w:category>
        <w:types>
          <w:type w:val="bbPlcHdr"/>
        </w:types>
        <w:behaviors>
          <w:behavior w:val="content"/>
        </w:behaviors>
        <w:guid w:val="{04F494C8-6D65-4ABB-8100-4F435C54B4D5}"/>
      </w:docPartPr>
      <w:docPartBody>
        <w:p w:rsidR="00B40C99" w:rsidRDefault="00B40C99">
          <w:r w:rsidRPr="00621AE5">
            <w:rPr>
              <w:rStyle w:val="PlaceholderText"/>
            </w:rPr>
            <w:t>Formatting... please wait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7389"/>
    <w:rsid w:val="002E7812"/>
    <w:rsid w:val="00465E15"/>
    <w:rsid w:val="006D2875"/>
    <w:rsid w:val="00AE33FC"/>
    <w:rsid w:val="00B40C99"/>
    <w:rsid w:val="00F273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27389"/>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F7C649C-4506-49B3-8DEC-7A33AE6C6637}">
  <we:reference id="wa104380122" version="1.0.0.1" store="en-US" storeType="omex"/>
  <we:alternateReferences>
    <we:reference id="wa104380122" version="1.0.0.1" store="wa104380122" storeType="omex"/>
  </we:alternateReferences>
  <we:properties>
    <we:property name="biblioId" value="-899054700"/>
    <we:property name="cit:1050500379" value="&quot;{\&quot;docs\&quot;:[{\&quot;id\&quot;:\&quot;doc:5e5e7d41e4b03c46d265b376\&quot;,\&quot;projectId\&quot;:\&quot;ap:5da6fb56c9e77c0001380e3c\&quot;,\&quot;pageReplace\&quot;:\&quot;\&quot;,\&quot;author\&quot;:true,\&quot;year\&quot;:true,\&quot;prefix\&quot;:\&quot;\&quot;,\&quot;suffix\&quot;:\&quot;\&quot;}],\&quot;position\&quot;:\&quot;body\&quot;}&quot;"/>
    <we:property name="cit:1118261633" value="&quot;{\&quot;docs\&quot;:[{\&quot;id\&quot;:\&quot;doc:5e997d4ae4b0fa623271fccf\&quot;,\&quot;projectId\&quot;:\&quot;ap:5da6fb56c9e77c0001380e3c\&quot;,\&quot;pageReplace\&quot;:\&quot;\&quot;,\&quot;author\&quot;:true,\&quot;year\&quot;:true,\&quot;prefix\&quot;:\&quot;\&quot;,\&quot;suffix\&quot;:\&quot;\&quot;}],\&quot;position\&quot;:\&quot;body\&quot;}&quot;"/>
    <we:property name="cit:1148329004" value="&quot;{\&quot;docs\&quot;:[{\&quot;id\&quot;:\&quot;doc:5e89af1fe4b01a220383ce8a\&quot;,\&quot;projectId\&quot;:\&quot;ap:5da6fb56c9e77c0001380e3c\&quot;,\&quot;pageReplace\&quot;:\&quot;\&quot;,\&quot;author\&quot;:true,\&quot;year\&quot;:true,\&quot;prefix\&quot;:\&quot;\&quot;,\&quot;suffix\&quot;:\&quot;\&quot;}],\&quot;position\&quot;:\&quot;body\&quot;}&quot;"/>
    <we:property name="cit:1198120030" value="&quot;{\&quot;docs\&quot;:[{\&quot;id\&quot;:\&quot;doc:5da6fb7ce4b05677c82ec1cc\&quot;,\&quot;projectId\&quot;:\&quot;ap:5da6fb56c9e77c0001380e3c\&quot;,\&quot;pageReplace\&quot;:\&quot;\&quot;,\&quot;author\&quot;:true,\&quot;year\&quot;:true,\&quot;prefix\&quot;:\&quot;\&quot;,\&quot;suffix\&quot;:\&quot;\&quot;}],\&quot;position\&quot;:\&quot;body\&quot;}&quot;"/>
    <we:property name="cit:1232667656" value="&quot;{\&quot;docs\&quot;:[{\&quot;id\&quot;:\&quot;doc:5dc14d18e4b02622acf72633\&quot;,\&quot;projectId\&quot;:\&quot;ap:5da6fb56c9e77c0001380e3c\&quot;,\&quot;pageReplace\&quot;:\&quot;\&quot;,\&quot;author\&quot;:true,\&quot;year\&quot;:true,\&quot;prefix\&quot;:\&quot;\&quot;,\&quot;suffix\&quot;:\&quot;\&quot;}],\&quot;position\&quot;:\&quot;body\&quot;}&quot;"/>
    <we:property name="cit:1369191970" value="&quot;{\&quot;docs\&quot;:[{\&quot;id\&quot;:\&quot;doc:5e93a3b3e4b08c9ac7aa089b\&quot;,\&quot;projectId\&quot;:\&quot;ap:5da6fb56c9e77c0001380e3c\&quot;,\&quot;pageReplace\&quot;:\&quot;\&quot;,\&quot;author\&quot;:true,\&quot;year\&quot;:true,\&quot;prefix\&quot;:\&quot;\&quot;,\&quot;suffix\&quot;:\&quot;\&quot;}],\&quot;position\&quot;:\&quot;body\&quot;}&quot;"/>
    <we:property name="cit:1458605979" value="&quot;{\&quot;docs\&quot;:[{\&quot;id\&quot;:\&quot;doc:5dc14d18e4b02622acf72633\&quot;,\&quot;projectId\&quot;:\&quot;ap:5da6fb56c9e77c0001380e3c\&quot;,\&quot;pageReplace\&quot;:\&quot;\&quot;,\&quot;author\&quot;:true,\&quot;year\&quot;:true,\&quot;prefix\&quot;:\&quot;\&quot;,\&quot;suffix\&quot;:\&quot;\&quot;}],\&quot;position\&quot;:\&quot;body\&quot;}&quot;"/>
    <we:property name="cit:1680533434" value="&quot;{\&quot;docs\&quot;:[{\&quot;pageReplace\&quot;:\&quot;\&quot;,\&quot;author\&quot;:false,\&quot;year\&quot;:true,\&quot;prefix\&quot;:\&quot;\&quot;,\&quot;suffix\&quot;:\&quot;\&quot;,\&quot;id\&quot;:\&quot;doc:5e93608ee4b0b0e2d0aa9680\&quot;}],\&quot;position\&quot;:\&quot;body\&quot;}&quot;"/>
    <we:property name="cit:1694336351" value="&quot;{\&quot;docs\&quot;:[{\&quot;id\&quot;:\&quot;doc:5e5e72e3e4b01fdabeca2531\&quot;,\&quot;projectId\&quot;:\&quot;ap:5da6fb56c9e77c0001380e3c\&quot;,\&quot;pageReplace\&quot;:\&quot;\&quot;,\&quot;author\&quot;:true,\&quot;year\&quot;:true,\&quot;prefix\&quot;:\&quot;\&quot;,\&quot;suffix\&quot;:\&quot;\&quot;}],\&quot;position\&quot;:\&quot;body\&quot;}&quot;"/>
    <we:property name="cit:1881198113" value="&quot;{\&quot;docs\&quot;:[{\&quot;id\&quot;:\&quot;doc:5dc14d18e4b02622acf72633\&quot;,\&quot;projectId\&quot;:\&quot;ap:5da6fb56c9e77c0001380e3c\&quot;,\&quot;pageReplace\&quot;:\&quot;\&quot;,\&quot;author\&quot;:true,\&quot;year\&quot;:true,\&quot;prefix\&quot;:\&quot;\&quot;,\&quot;suffix\&quot;:\&quot;\&quot;}],\&quot;position\&quot;:\&quot;body\&quot;}&quot;"/>
    <we:property name="cit:1919513023" value="&quot;{\&quot;docs\&quot;:[{\&quot;id\&quot;:\&quot;doc:5e8ca2dce4b0ac779d6eac05\&quot;,\&quot;projectId\&quot;:\&quot;ap:5da6fb56c9e77c0001380e3c\&quot;,\&quot;pageReplace\&quot;:\&quot;\&quot;,\&quot;author\&quot;:true,\&quot;year\&quot;:true,\&quot;prefix\&quot;:\&quot;\&quot;,\&quot;suffix\&quot;:\&quot;\&quot;}],\&quot;position\&quot;:\&quot;body\&quot;}&quot;"/>
    <we:property name="cit:1933162338" value="&quot;{\&quot;docs\&quot;:[{\&quot;id\&quot;:\&quot;doc:5eaf889de4b0b9d3a4220c44\&quot;,\&quot;projectId\&quot;:\&quot;ap:5da6fb56c9e77c0001380e3c\&quot;,\&quot;pageReplace\&quot;:\&quot;\&quot;,\&quot;author\&quot;:true,\&quot;year\&quot;:true,\&quot;prefix\&quot;:\&quot;\&quot;,\&quot;suffix\&quot;:\&quot;\&quot;}],\&quot;position\&quot;:\&quot;body\&quot;}&quot;"/>
    <we:property name="cit:2018576868" value="&quot;{\&quot;docs\&quot;:[{\&quot;id\&quot;:\&quot;doc:5dc14d18e4b02622acf72633\&quot;,\&quot;projectId\&quot;:\&quot;ap:5da6fb56c9e77c0001380e3c\&quot;,\&quot;pageReplace\&quot;:\&quot;\&quot;,\&quot;author\&quot;:true,\&quot;year\&quot;:true,\&quot;prefix\&quot;:\&quot;\&quot;,\&quot;suffix\&quot;:\&quot;\&quot;}],\&quot;position\&quot;:\&quot;body\&quot;}&quot;"/>
    <we:property name="cit:2038300456" value="&quot;{\&quot;docs\&quot;:[{\&quot;id\&quot;:\&quot;doc:5e889ff9e4b0bfb5f3ed7ccf\&quot;,\&quot;projectId\&quot;:\&quot;ap:5da6fb56c9e77c0001380e3c\&quot;,\&quot;pageReplace\&quot;:\&quot;\&quot;,\&quot;author\&quot;:true,\&quot;year\&quot;:true,\&quot;prefix\&quot;:\&quot;\&quot;,\&quot;suffix\&quot;:\&quot;\&quot;}],\&quot;position\&quot;:\&quot;body\&quot;}&quot;"/>
    <we:property name="cit:229810011" value="&quot;{\&quot;docs\&quot;:[{\&quot;id\&quot;:\&quot;doc:5dc025b7e4b033ce910efd70\&quot;,\&quot;projectId\&quot;:\&quot;ap:5da6fb56c9e77c0001380e3c\&quot;,\&quot;pageReplace\&quot;:\&quot;\&quot;,\&quot;author\&quot;:true,\&quot;year\&quot;:true,\&quot;prefix\&quot;:\&quot;\&quot;,\&quot;suffix\&quot;:\&quot;\&quot;}],\&quot;position\&quot;:\&quot;body\&quot;}&quot;"/>
    <we:property name="cit:235144364" value="&quot;{\&quot;docs\&quot;:[{\&quot;id\&quot;:\&quot;doc:5eab1ad9e4b0b1d78eaa0746\&quot;,\&quot;projectId\&quot;:\&quot;ap:5da6fb56c9e77c0001380e3c\&quot;,\&quot;pageReplace\&quot;:\&quot;\&quot;,\&quot;author\&quot;:true,\&quot;year\&quot;:true,\&quot;prefix\&quot;:\&quot;\&quot;,\&quot;suffix\&quot;:\&quot;\&quot;}],\&quot;position\&quot;:\&quot;body\&quot;}&quot;"/>
    <we:property name="cit:252332131" value="&quot;{\&quot;docs\&quot;:[{\&quot;pageReplace\&quot;:\&quot;\&quot;,\&quot;author\&quot;:false,\&quot;year\&quot;:true,\&quot;prefix\&quot;:\&quot;\&quot;,\&quot;suffix\&quot;:\&quot;\&quot;,\&quot;id\&quot;:\&quot;doc:5e96b44be4b0b3ce6e5b7f86\&quot;}],\&quot;position\&quot;:\&quot;body\&quot;}&quot;"/>
    <we:property name="cit:398874640" value="&quot;{\&quot;docs\&quot;:[{\&quot;pageReplace\&quot;:\&quot;\&quot;,\&quot;author\&quot;:false,\&quot;year\&quot;:true,\&quot;prefix\&quot;:\&quot;\&quot;,\&quot;suffix\&quot;:\&quot;\&quot;,\&quot;id\&quot;:\&quot;doc:5e5e7d41e4b03c46d265b376\&quot;}],\&quot;position\&quot;:\&quot;body\&quot;}&quot;"/>
    <we:property name="cit:415372241" value="&quot;{\&quot;docs\&quot;:[{\&quot;id\&quot;:\&quot;doc:5e889db6e4b05a2f9adadccb\&quot;,\&quot;projectId\&quot;:\&quot;ap:5da6fb56c9e77c0001380e3c\&quot;,\&quot;pageReplace\&quot;:\&quot;\&quot;,\&quot;author\&quot;:true,\&quot;year\&quot;:true,\&quot;prefix\&quot;:\&quot;\&quot;,\&quot;suffix\&quot;:\&quot;\&quot;}],\&quot;position\&quot;:\&quot;body\&quot;}&quot;"/>
    <we:property name="cit:428238605" value="&quot;{\&quot;docs\&quot;:[{\&quot;id\&quot;:\&quot;doc:5e9c6272e4b037d586c7626f\&quot;,\&quot;projectId\&quot;:\&quot;ap:5da6fb56c9e77c0001380e3c\&quot;,\&quot;pageReplace\&quot;:\&quot;\&quot;,\&quot;author\&quot;:true,\&quot;year\&quot;:true,\&quot;prefix\&quot;:\&quot;\&quot;,\&quot;suffix\&quot;:\&quot;\&quot;}],\&quot;position\&quot;:\&quot;body\&quot;}&quot;"/>
    <we:property name="cit:551431886" value="&quot;{\&quot;docs\&quot;:[{\&quot;pageReplace\&quot;:\&quot;\&quot;,\&quot;author\&quot;:false,\&quot;year\&quot;:true,\&quot;prefix\&quot;:\&quot;\&quot;,\&quot;suffix\&quot;:\&quot;\&quot;,\&quot;id\&quot;:\&quot;doc:5e8f3fafe4b033c82640e860\&quot;}],\&quot;position\&quot;:\&quot;body\&quot;}&quot;"/>
    <we:property name="cit:799798771" value="&quot;{\&quot;docs\&quot;:[{\&quot;id\&quot;:\&quot;doc:5eaafdc2e4b098fe9e011be6\&quot;,\&quot;projectId\&quot;:\&quot;ap:5da6fb56c9e77c0001380e3c\&quot;,\&quot;pageReplace\&quot;:\&quot;\&quot;,\&quot;author\&quot;:true,\&quot;year\&quot;:true,\&quot;prefix\&quot;:\&quot;\&quot;,\&quot;suffix\&quot;:\&quot;\&quot;}],\&quot;position\&quot;:\&quot;body\&quot;}&quot;"/>
    <we:property name="cit:803658633" value="&quot;{\&quot;docs\&quot;:[{\&quot;id\&quot;:\&quot;doc:5e8f38c6e4b0eb674f7eab7d\&quot;,\&quot;projectId\&quot;:\&quot;ap:5da6fb56c9e77c0001380e3c\&quot;,\&quot;pageReplace\&quot;:\&quot;\&quot;,\&quot;author\&quot;:true,\&quot;year\&quot;:true,\&quot;prefix\&quot;:\&quot;\&quot;,\&quot;suffix\&quot;:\&quot;\&quot;}],\&quot;position\&quot;:\&quot;body\&quot;}&quot;"/>
    <we:property name="cit:845212230" value="&quot;{\&quot;docs\&quot;:[{\&quot;pageReplace\&quot;:\&quot;\&quot;,\&quot;author\&quot;:false,\&quot;year\&quot;:true,\&quot;prefix\&quot;:\&quot;\&quot;,\&quot;suffix\&quot;:\&quot;\&quot;,\&quot;id\&quot;:\&quot;doc:5e9667a0e4b026ebb6c9dc1f\&quot;}],\&quot;position\&quot;:\&quot;body\&quot;}&quot;"/>
    <we:property name="cit:850611876" value="&quot;{\&quot;docs\&quot;:[{\&quot;pageReplace\&quot;:\&quot;\&quot;,\&quot;author\&quot;:false,\&quot;year\&quot;:true,\&quot;prefix\&quot;:\&quot;\&quot;,\&quot;suffix\&quot;:\&quot;\&quot;,\&quot;id\&quot;:\&quot;doc:5e966cb1e4b0171230e56815\&quot;}],\&quot;position\&quot;:\&quot;body\&quot;}&quot;"/>
    <we:property name="cit:856702428" value="&quot;{\&quot;docs\&quot;:[{\&quot;id\&quot;:\&quot;doc:5e97fbeae4b03874ac49b3c5\&quot;,\&quot;projectId\&quot;:\&quot;ap:5da6fb56c9e77c0001380e3c\&quot;,\&quot;pageReplace\&quot;:\&quot;\&quot;,\&quot;author\&quot;:true,\&quot;year\&quot;:true,\&quot;prefix\&quot;:\&quot;\&quot;,\&quot;suffix\&quot;:\&quot;\&quot;}],\&quot;position\&quot;:\&quot;body\&quot;}&quot;"/>
    <we:property name="cit:906876586" value="&quot;{\&quot;docs\&quot;:[{\&quot;id\&quot;:\&quot;doc:5dc14d18e4b02622acf72633\&quot;,\&quot;projectId\&quot;:\&quot;ap:5da6fb56c9e77c0001380e3c\&quot;,\&quot;pageReplace\&quot;:\&quot;\&quot;,\&quot;author\&quot;:true,\&quot;year\&quot;:true,\&quot;prefix\&quot;:\&quot;\&quot;,\&quot;suffix\&quot;:\&quot;\&quot;}],\&quot;position\&quot;:\&quot;body\&quot;}&quot;"/>
    <we:property name="cit:_1066176237" value="&quot;{\&quot;docs\&quot;:[{\&quot;id\&quot;:\&quot;doc:5da87b39e4b08d0d64c0bd3b\&quot;,\&quot;projectId\&quot;:\&quot;ap:5da6fb56c9e77c0001380e3c\&quot;,\&quot;pageReplace\&quot;:\&quot;\&quot;,\&quot;author\&quot;:true,\&quot;year\&quot;:true,\&quot;prefix\&quot;:\&quot;\&quot;,\&quot;suffix\&quot;:\&quot;\&quot;}],\&quot;position\&quot;:\&quot;body\&quot;}&quot;"/>
    <we:property name="cit:_1105568732" value="&quot;{\&quot;docs\&quot;:[{\&quot;id\&quot;:\&quot;doc:5e889483e4b069f9bd3a776f\&quot;,\&quot;projectId\&quot;:\&quot;ap:5da6fb56c9e77c0001380e3c\&quot;,\&quot;pageReplace\&quot;:\&quot;\&quot;,\&quot;author\&quot;:true,\&quot;year\&quot;:true,\&quot;prefix\&quot;:\&quot;\&quot;,\&quot;suffix\&quot;:\&quot;\&quot;}],\&quot;position\&quot;:\&quot;body\&quot;}&quot;"/>
    <we:property name="cit:_1425802110" value="&quot;{\&quot;docs\&quot;:[{\&quot;id\&quot;:\&quot;doc:5dc04025e4b01abc0891f8dc\&quot;,\&quot;projectId\&quot;:\&quot;ap:5da6fb56c9e77c0001380e3c\&quot;,\&quot;pageReplace\&quot;:\&quot;\&quot;,\&quot;author\&quot;:true,\&quot;year\&quot;:true,\&quot;prefix\&quot;:\&quot;\&quot;,\&quot;suffix\&quot;:\&quot;\&quot;}],\&quot;position\&quot;:\&quot;body\&quot;}&quot;"/>
    <we:property name="cit:_1433280987" value="&quot;{\&quot;docs\&quot;:[{\&quot;id\&quot;:\&quot;doc:5e889483e4b069f9bd3a776f\&quot;,\&quot;projectId\&quot;:\&quot;ap:5da6fb56c9e77c0001380e3c\&quot;,\&quot;pageReplace\&quot;:\&quot;\&quot;,\&quot;author\&quot;:true,\&quot;year\&quot;:true,\&quot;prefix\&quot;:\&quot;\&quot;,\&quot;suffix\&quot;:\&quot;\&quot;}],\&quot;position\&quot;:\&quot;body\&quot;}&quot;"/>
    <we:property name="cit:_1563248093" value="&quot;{\&quot;docs\&quot;:[{\&quot;pageReplace\&quot;:\&quot;\&quot;,\&quot;author\&quot;:false,\&quot;year\&quot;:true,\&quot;prefix\&quot;:\&quot;\&quot;,\&quot;suffix\&quot;:\&quot;\&quot;,\&quot;id\&quot;:\&quot;doc:5e935fb9e4b040c35d12a397\&quot;}],\&quot;position\&quot;:\&quot;body\&quot;}&quot;"/>
    <we:property name="cit:_1583440589" value="&quot;{\&quot;docs\&quot;:[{\&quot;id\&quot;:\&quot;doc:5eab0515e4b098fe9e012307\&quot;,\&quot;projectId\&quot;:\&quot;ap:5da6fb56c9e77c0001380e3c\&quot;,\&quot;pageReplace\&quot;:\&quot;\&quot;,\&quot;author\&quot;:true,\&quot;year\&quot;:true,\&quot;prefix\&quot;:\&quot;\&quot;,\&quot;suffix\&quot;:\&quot;\&quot;}],\&quot;position\&quot;:\&quot;body\&quot;}&quot;"/>
    <we:property name="cit:_1731533756" value="&quot;{\&quot;docs\&quot;:[{\&quot;id\&quot;:\&quot;doc:5e98152de4b026ebb6ca7dd0\&quot;,\&quot;projectId\&quot;:\&quot;ap:5da6fb56c9e77c0001380e3c\&quot;,\&quot;pageReplace\&quot;:\&quot;\&quot;,\&quot;author\&quot;:true,\&quot;year\&quot;:true,\&quot;prefix\&quot;:\&quot;\&quot;,\&quot;suffix\&quot;:\&quot;\&quot;}],\&quot;position\&quot;:\&quot;body\&quot;}&quot;"/>
    <we:property name="cit:_1739395789" value="&quot;{\&quot;docs\&quot;:[{\&quot;pageReplace\&quot;:\&quot;\&quot;,\&quot;author\&quot;:false,\&quot;year\&quot;:true,\&quot;prefix\&quot;:\&quot;\&quot;,\&quot;suffix\&quot;:\&quot;\&quot;,\&quot;id\&quot;:\&quot;doc:5e96b830e4b0f655f5dbd200\&quot;}],\&quot;position\&quot;:\&quot;body\&quot;}&quot;"/>
    <we:property name="cit:_1784018214" value="&quot;{\&quot;docs\&quot;:[{\&quot;id\&quot;:\&quot;doc:5e5e72e3e4b01fdabeca2531\&quot;,\&quot;projectId\&quot;:\&quot;ap:5da6fb56c9e77c0001380e3c\&quot;,\&quot;pageReplace\&quot;:\&quot;\&quot;,\&quot;author\&quot;:true,\&quot;year\&quot;:true,\&quot;prefix\&quot;:\&quot;\&quot;,\&quot;suffix\&quot;:\&quot;\&quot;}],\&quot;position\&quot;:\&quot;body\&quot;}&quot;"/>
    <we:property name="cit:_1903907795" value="&quot;{\&quot;docs\&quot;:[{\&quot;id\&quot;:\&quot;doc:5eaf833ae4b0ac6b0a4c26d4\&quot;,\&quot;projectId\&quot;:\&quot;ap:5da6fb56c9e77c0001380e3c\&quot;,\&quot;pageReplace\&quot;:\&quot;\&quot;,\&quot;author\&quot;:true,\&quot;year\&quot;:true,\&quot;prefix\&quot;:\&quot;\&quot;,\&quot;suffix\&quot;:\&quot;\&quot;}],\&quot;position\&quot;:\&quot;body\&quot;}&quot;"/>
    <we:property name="cit:_1953470194" value="&quot;{\&quot;docs\&quot;:[{\&quot;pageReplace\&quot;:\&quot;\&quot;,\&quot;author\&quot;:false,\&quot;year\&quot;:true,\&quot;prefix\&quot;:\&quot;\&quot;,\&quot;suffix\&quot;:\&quot;\&quot;,\&quot;id\&quot;:\&quot;doc:5e93549ae4b0b0e2d0aa8af2\&quot;}],\&quot;position\&quot;:\&quot;body\&quot;}&quot;"/>
    <we:property name="cit:_1962410931" value="&quot;{\&quot;docs\&quot;:[{\&quot;pageReplace\&quot;:\&quot;\&quot;,\&quot;author\&quot;:false,\&quot;year\&quot;:true,\&quot;prefix\&quot;:\&quot;\&quot;,\&quot;suffix\&quot;:\&quot;\&quot;,\&quot;id\&quot;:\&quot;doc:5eaf811fe4b0955277d960cb\&quot;}],\&quot;position\&quot;:\&quot;body\&quot;}&quot;"/>
    <we:property name="cit:_1976371566" value="&quot;{\&quot;docs\&quot;:[{\&quot;id\&quot;:\&quot;doc:5e966149e4b0fa623270d964\&quot;,\&quot;projectId\&quot;:\&quot;ap:5da6fb56c9e77c0001380e3c\&quot;,\&quot;pageReplace\&quot;:\&quot;\&quot;,\&quot;author\&quot;:true,\&quot;year\&quot;:true,\&quot;prefix\&quot;:\&quot;\&quot;,\&quot;suffix\&quot;:\&quot;\&quot;}],\&quot;position\&quot;:\&quot;body\&quot;}&quot;"/>
    <we:property name="cit:_344245445" value="&quot;{\&quot;docs\&quot;:[{\&quot;id\&quot;:\&quot;doc:5eac3fcce4b0aaf2ca7fdcf2\&quot;,\&quot;projectId\&quot;:\&quot;ap:5da6fb56c9e77c0001380e3c\&quot;,\&quot;pageReplace\&quot;:\&quot;\&quot;,\&quot;author\&quot;:true,\&quot;year\&quot;:true,\&quot;prefix\&quot;:\&quot;\&quot;,\&quot;suffix\&quot;:\&quot;\&quot;}],\&quot;position\&quot;:\&quot;body\&quot;}&quot;"/>
    <we:property name="cit:_413859125" value="&quot;{\&quot;docs\&quot;:[{\&quot;id\&quot;:\&quot;doc:5dadb0a9e4b0ab71fac23926\&quot;,\&quot;projectId\&quot;:\&quot;ap:5da6fb56c9e77c0001380e3c\&quot;,\&quot;pageReplace\&quot;:\&quot;\&quot;,\&quot;author\&quot;:true,\&quot;year\&quot;:true,\&quot;prefix\&quot;:\&quot;\&quot;,\&quot;suffix\&quot;:\&quot;\&quot;}],\&quot;position\&quot;:\&quot;body\&quot;}&quot;"/>
    <we:property name="cit:_414165205" value="&quot;{\&quot;docs\&quot;:[{\&quot;id\&quot;:\&quot;doc:5e9349d3e4b01254c50ea0b8\&quot;,\&quot;projectId\&quot;:\&quot;ap:5da6fb56c9e77c0001380e3c\&quot;,\&quot;pageReplace\&quot;:\&quot;\&quot;,\&quot;author\&quot;:true,\&quot;year\&quot;:true,\&quot;prefix\&quot;:\&quot;\&quot;,\&quot;suffix\&quot;:\&quot;\&quot;}],\&quot;position\&quot;:\&quot;body\&quot;}&quot;"/>
    <we:property name="cit:_503671612" value="&quot;{\&quot;docs\&quot;:[{\&quot;id\&quot;:\&quot;doc:5e96ae74e4b0f655f5dbcf60\&quot;,\&quot;projectId\&quot;:\&quot;ap:5da6fb56c9e77c0001380e3c\&quot;,\&quot;pageReplace\&quot;:\&quot;\&quot;,\&quot;author\&quot;:true,\&quot;year\&quot;:true,\&quot;prefix\&quot;:\&quot;\&quot;,\&quot;suffix\&quot;:\&quot;\&quot;}],\&quot;position\&quot;:\&quot;body\&quot;}&quot;"/>
    <we:property name="cit:_599325906" value="&quot;{\&quot;docs\&quot;:[{\&quot;id\&quot;:\&quot;doc:5eaaffdbe4b0d3cbc698b3d9\&quot;,\&quot;projectId\&quot;:\&quot;ap:5da6fb56c9e77c0001380e3c\&quot;,\&quot;pageReplace\&quot;:\&quot;\&quot;,\&quot;author\&quot;:true,\&quot;year\&quot;:true,\&quot;prefix\&quot;:\&quot;\&quot;,\&quot;suffix\&quot;:\&quot;\&quot;}],\&quot;position\&quot;:\&quot;body\&quot;}&quot;"/>
    <we:property name="cit:_671951949" value="&quot;{\&quot;docs\&quot;:[{\&quot;id\&quot;:\&quot;doc:5e8ca2dce4b0ac779d6eac05\&quot;,\&quot;projectId\&quot;:\&quot;ap:5da6fb56c9e77c0001380e3c\&quot;,\&quot;pageReplace\&quot;:\&quot;\&quot;,\&quot;author\&quot;:true,\&quot;year\&quot;:true,\&quot;prefix\&quot;:\&quot;\&quot;,\&quot;suffix\&quot;:\&quot;\&quot;}],\&quot;position\&quot;:\&quot;body\&quot;}&quot;"/>
    <we:property name="cit:_744023312" value="&quot;{\&quot;docs\&quot;:[{\&quot;id\&quot;:\&quot;doc:5e93608ee4b0b0e2d0aa9680\&quot;,\&quot;projectId\&quot;:\&quot;ap:5da6fb56c9e77c0001380e3c\&quot;,\&quot;pageReplace\&quot;:\&quot;\&quot;,\&quot;author\&quot;:true,\&quot;year\&quot;:true,\&quot;prefix\&quot;:\&quot;\&quot;,\&quot;suffix\&quot;:\&quot;\&quot;}],\&quot;position\&quot;:\&quot;body\&quot;}&quot;"/>
    <we:property name="cit:_78601938" value="&quot;{\&quot;docs\&quot;:[{\&quot;id\&quot;:\&quot;doc:5eab1170e4b098fe9e012581\&quot;,\&quot;projectId\&quot;:\&quot;ap:5da6fb56c9e77c0001380e3c\&quot;,\&quot;pageReplace\&quot;:\&quot;\&quot;,\&quot;author\&quot;:true,\&quot;year\&quot;:true,\&quot;prefix\&quot;:\&quot;\&quot;,\&quot;suffix\&quot;:\&quot;\&quot;}],\&quot;position\&quot;:\&quot;body\&quot;}&quot;"/>
    <we:property name="cit:_80914974" value="&quot;{\&quot;docs\&quot;:[{\&quot;id\&quot;:\&quot;doc:5eab0b41e4b0955277d5e009\&quot;,\&quot;projectId\&quot;:\&quot;ap:5da6fb56c9e77c0001380e3c\&quot;,\&quot;pageReplace\&quot;:\&quot;\&quot;,\&quot;author\&quot;:true,\&quot;year\&quot;:true,\&quot;prefix\&quot;:\&quot;\&quot;,\&quot;suffix\&quot;:\&quot;\&quot;}],\&quot;position\&quot;:\&quot;body\&quot;}&quot;"/>
    <we:property name="cit:_891885857" value="&quot;{\&quot;docs\&quot;:[{\&quot;id\&quot;:\&quot;doc:5e96b361e4b0b3ce6e5b7f7e\&quot;,\&quot;projectId\&quot;:\&quot;ap:5da6fb56c9e77c0001380e3c\&quot;,\&quot;pageReplace\&quot;:\&quot;\&quot;,\&quot;author\&quot;:true,\&quot;year\&quot;:true,\&quot;prefix\&quot;:\&quot;\&quot;,\&quot;suffix\&quot;:\&quot;\&quot;}],\&quot;position\&quot;:\&quot;body\&quot;}&quot;"/>
    <we:property name="citationStyle" value="&quot;{\&quot;id\&quot;:\&quot;rwuserstyle:5dc555836ddd8d07cbc677c6\&quot;,\&quot;styleType\&quot;:\&quot;refworks\&quot;,\&quot;name\&quot;:\&quot;Harvard - British Standard NEW\&quot;,\&quot;userId\&quot;:\&quot;user:5be03a85e4b069b454d88c7e\&quot;,\&quot;isInstitutional\&quot;:false,\&quot;citeStyle\&quot;:\&quot;INTEXT_ONLY\&quot;,\&quot;isSorted\&quot;:false,\&quot;usesNumbers\&quot;:false}&quot;"/>
    <we:property name="contentControlsValues" value="&quot;{\&quot;cit:1198120030\&quot;:\&quot;(Gunn, Stock-Williams ,2012)\&quot;,\&quot;cit:_1066176237\&quot;:\&quot;(B. Czech, P. Bauer ,2012)\&quot;,\&quot;cit:_413859125\&quot;:\&quot;(IRENA ,2019)\&quot;,\&quot;cit:229810011\&quot;:\&quot;(Miller ,2004)\&quot;,\&quot;cit:1694336351\&quot;:\&quot;(Zhang, Wang ,2019)\&quot;,\&quot;cit:_1425802110\&quot;:\&quot;(Farley, Rainey ,2006)\&quot;,\&quot;cit:_1105568732\&quot;:\&quot;(Hahn ,2015)\&quot;,\&quot;cit:_1433280987\&quot;:\&quot;(Hahn ,2015)\&quot;,\&quot;cit:415372241\&quot;:\&quot;(HydroReview ,2014)\&quot;,\&quot;cit:2038300456\&quot;:\&quot;(William Mathis ,2019)\&quot;,\&quot;cit:_1784018214\&quot;:\&quot;(Zhang, Wang ,2019)\&quot;,\&quot;cit:1148329004\&quot;:\&quot;(Gorshkov ,2003)\&quot;,\&quot;cit:2018576868\&quot;:\&quot;(Pecher, Kofoed ,2017)\&quot;,\&quot;cit:_1903907795\&quot;:\&quot;(Devolder, Troch et al. ,2019)\&quot;,\&quot;cit:_671951949\&quot;:\&quot;(Cornett, Toupin et al. ,2014)\&quot;,\&quot;cit:803658633\&quot;:\&quot;(Garcia, Damask et al. ,1998)\&quot;,\&quot;cit:551431886\&quot;:\&quot;(,2015)\&quot;,\&quot;cit:398874640\&quot;:\&quot;(,2002)\&quot;,\&quot;cit:_414165205\&quot;:\&quot;(Hendrowati, Guntur ,2016)\&quot;,\&quot;cit:906876586\&quot;:\&quot;(Pecher, Kofoed ,2017)\&quot;,\&quot;cit:_1953470194\&quot;:\&quot;(,1978)\&quot;,\&quot;cit:_1563248093\&quot;:\&quot;(,1985)\&quot;,\&quot;cit:1680533434\&quot;:\&quot;(,1992)\&quot;,\&quot;cit:1881198113\&quot;:\&quot;(Pecher, Kofoed ,2017)\&quot;,\&quot;cit:1369191970\&quot;:\&quot;(Folley ,2016)\&quot;,\&quot;cit:_1976371566\&quot;:\&quot;(Hermans ,1999)\&quot;,\&quot;cit:850611876\&quot;:\&quot;(,2014)\&quot;,\&quot;cit:845212230\&quot;:\&quot;(,2007)\&quot;,\&quot;cit:_503671612\&quot;:\&quot;(Ingham ,2002)\&quot;,\&quot;cit:_891885857\&quot;:\&quot;(Sadd ,2005)\&quot;,\&quot;cit:252332131\&quot;:\&quot;(,2019)\&quot;,\&quot;cit:_1739395789\&quot;:\&quot;(,2018)\&quot;,\&quot;cit:856702428\&quot;:\&quot;(Craik ,2004)\&quot;,\&quot;cit:_1962410931\&quot;:\&quot;(,2007)\&quot;,\&quot;cit:_1731533756\&quot;:\&quot;(Drakos ,1998)\&quot;,\&quot;cit:1118261633\&quot;:\&quot;(Dean, Dalrymple ,1991)\&quot;,\&quot;cit:799798771\&quot;:\&quot;(Hans F. Burcharth ,2007)\&quot;,\&quot;cit:_599325906\&quot;:\&quot;(Chadwick ,2019)\&quot;,\&quot;cit:_1583440589\&quot;:\&quot;(MITOpenCourseWare ,2009)\&quot;,\&quot;cit:_80914974\&quot;:\&quot;(De Backer ,2009)\&quot;,\&quot;cit:235144364\&quot;:\&quot;(Chakrabarti ,1994)\&quot;,\&quot;cit:1458605979\&quot;:\&quot;(Pecher, Kofoed ,2017)\&quot;,\&quot;cit:_78601938\&quot;:\&quot;(Faltinsen ,1990)\&quot;,\&quot;cit:_344245445\&quot;:\&quot;(Karimirad ,2014)\&quot;,\&quot;cit:1232667656\&quot;:\&quot;(Pecher, Kofoed ,2017)\&quot;,\&quot;cit:208992642\&quot;:\&quot;(WaveNet ,n.d.)\&quot;,\&quot;cit:1933162338\&quot;:\&quot;(Natural Resources Wales ,2015)\&quot;,\&quot;cit:428238605\&quot;:\&quot;(Lee ,2019)\&quot;,\&quot;cit:_899054700\&quot;:\&quot;&lt;p style='line-height: 1;'&gt;B. Czech and P. BAUER, 2012. &lt;i&gt;Wave Energy Converter Concepts : Design Challenges and Classification. &lt;/i&gt;&lt;/p&gt;\\n&lt;p style='line-height: 1;'&gt;Chadwick, A., 2019, Shallow-water wave theory. Available at: &lt;a href='http://www.coastalwiki.org/wiki/Shallow-water_wave_theory#Wave_Diffraction' target='_blank'&gt;http://www.coastalwiki.org/wiki/Shallow-water_wave_theory#Wave_Diffraction&lt;/a&gt; (Accessed: 30/04/2020).&lt;/p&gt;\\n&lt;p style='line-height: 1;'&gt;Chakrabarti, S.K., (1994). &lt;i&gt;Hydrodynamics of offshore structures. &lt;/i&gt;Southampton: WIT Press.&lt;/p&gt;\\n&lt;p style='line-height: 1;'&gt;Cornett, A., TOUPIN, M., BAKER, S., PICHE, S. and NISTOR, I., 2014Appraisal of IEC standards for wave and tidal energy resource assessment, &lt;i&gt;International conference on ocean energy (ICOE)&lt;/i&gt; 2014, pp. 9-3.&lt;/p&gt;\\n&lt;p style='line-height: 1;'&gt;Craik, A.D.D., 2004. 'THE ORIGINS OF WATER WAVE THEORY'. &lt;i&gt;Annual Review of Fluid Mechanics, &lt;/i&gt;&lt;b&gt;36,&lt;/b&gt;(1), pp. 1-28. Available at:&lt;a href='https://search.proquest.com/docview/220772276' target='_blank'&gt;https://search.proquest.com/docview/220772276&lt;/a&gt;.&lt;/p&gt;\\n&lt;p style='line-height: 1;'&gt;De Backer, G., 2009. &lt;i&gt;Hydrodynamic design optimization of wave energy converters consisting of heaving point absorbers&lt;/i&gt;, Ghent University. Faculty of Engineering.&lt;/p&gt;\\n&lt;p style='line-height: 1;'&gt;Dean, R.G. and DALRYMPLE, R.A., (1991). &lt;i&gt;Water wave mechanics for engineers and scientists. &lt;/i&gt;2. print. with corr. edn. Singapore [u.a.]: World Scientific.&lt;/p&gt;\\n&lt;p style='line-height: 1;'&gt;Devolder, B., TROCH, P. and RAUWOENS, P., 2019, Accelerated numerical simulations of a heaving floating body by coupling a motion solver with a two-phase fluid solver. Available at: &lt;a href='https://www.researchgate.net/publication/327652088_Accelerated_numerical_simulations_of_a_heaving_floating_body_by_coupling_a_motion_solver_with_a_two-phase_fluid_solver' target='_blank'&gt;https://www.researchgate.net/publication/327652088_Accelerated_numerical_simulations_of_a_heaving_floating_body_by_coupling_a_motion_solver_with_a_two-phase_fluid_solver&lt;/a&gt; (Accessed: 01/05/2020).&lt;/p&gt;\\n&lt;p style='line-height: 1;'&gt;Drakos, N., 1998, Linearized (Airy) Wave Theory. Available at: &lt;a href='http://web.mit.edu/fluids-modules/www/potential_flows/LecturesHTML/lec19bu/node3.html' target='_blank'&gt;http://web.mit.edu/fluids-modules/www/potential_flows/LecturesHTML/lec19bu/node3.html&lt;/a&gt; (Accessed: 16/04/2020).&lt;/p&gt;\\n&lt;p style='line-height: 1;'&gt;Evans, D.V., 1978. 'The Oscillating Water Column Wave-energy Device'. &lt;i&gt;IMA Journal of Applied Mathematics, &lt;/i&gt;&lt;b&gt;22,&lt;/b&gt;(4), pp. 423-433.&lt;/p&gt;\\n&lt;p style='line-height: 1;'&gt;Falnes, J., (2002). &lt;i&gt;Ocean Waves and Oscillating Systems: Linear Interactions Including Wave-Energy Extraction. &lt;/i&gt;Cambridge: Cambridge University Press.&lt;/p&gt;\\n&lt;p style='line-height: 1;'&gt;Faltinsen, O., (1990). &lt;i&gt;Sea loads on ships and offshore structures. &lt;/i&gt;United States: New York, NY (United States); Cambridge University Press.&lt;/p&gt;\\n&lt;p style='line-height: 1;'&gt;Farley, J.M. and RAINEY, C.T., (2006). &lt;i&gt;Radical Design Options For Wave-Profiling Wave Energy Converters. &lt;/i&gt;International Workshop on Water Waves and Floating Bodies. Available at: &lt;a href='http://www.iwwwfb.org/Abstracts/iwwwfb21/iwwwfb21_15.pdf' target='_blank'&gt;http://www.iwwwfb.org/Abstracts/iwwwfb21/iwwwfb21_15.pdf&lt;/a&gt; (Accessed: 04/11/2019).&lt;/p&gt;\\n&lt;p style='line-height: 1;'&gt;Folley, M., (2016). &lt;i&gt;Numerical Modelling of Wave Energy Converters. &lt;/i&gt;San Diego, CA, USA: Elsevier Science.&lt;/p&gt;\\n&lt;p style='line-height: 1;'&gt;Garcia, N., DAMASK, A. and SCHWARZ, S., (1998). &lt;i&gt;Physics for Computer Science Students. &lt;/i&gt;Second Edition. edn. New York: Springer New York.&lt;/p&gt;\\n&lt;p style='line-height: 1;'&gt;Gorshkov, K., 2003. 'Transformation of Short Waves in a Nonuniform Flow Field on the Ocean Surface. The Effect of Wind Growth Rate Modulation'. &lt;i&gt;Radiophysics &amp;amp; Quantum Electronics, &lt;/i&gt;&lt;b&gt;46,&lt;/b&gt;(7), pp. 464-486.&lt;/p&gt;\\n&lt;p style='line-height: 1;'&gt;Gunn, K. and STOCK-WILLIAMS, C., 2012. &lt;i&gt;Quantifying the global wave power resource. &lt;/i&gt;&lt;/p&gt;\\n&lt;p style='line-height: 1;'&gt;Hahn, L., 2015. '1973 Oil Crisis - Beginning the Shift to Renewable Resources'. &lt;i&gt;Ink World, &lt;/i&gt;, pp. 18. Available at:&lt;a href='https://ezproxy.uwtsd.ac.uk/login?url=https://search.ebscohost.com/login.aspx?direct=true&amp;amp;db=bth&amp;amp;AN=101858088&amp;amp;site=ehost-live' target='_blank'&gt;https://ezproxy.uwtsd.ac.uk/login?url=https://search.ebscohost.com/login.aspx?direct=true&amp;amp;db=bth&amp;amp;AN=101858088&amp;amp;site=ehost-live&lt;/a&gt;.&lt;/p&gt;\\n&lt;p style='line-height: 1;'&gt;Hans F. Burcharth, (2007). &lt;i&gt;Environmental Design Guidelines for Low Crested Coastal Structures. &lt;/i&gt;GB: Elsevier Science.&lt;/p&gt;\\n&lt;p style='line-height: 1;'&gt;Hendrowati, W. and GUNTUR, H., 2016. &lt;i&gt;Experimental Study and Analysis of the Generated Electric Power of Salter Duck-Ocean Wave Energy Harvester (OWEH) due to Additional Weight Change and Wave Amplitude. &lt;/i&gt;Zurich: .&lt;/p&gt;\\n&lt;p style='line-height: 1;'&gt;Hermans, A., 1999. 'Low-Frequency Second-Order Wave-Drift Forces and Damping'. &lt;i&gt;Journal of Engineering Mathematics, &lt;/i&gt;&lt;b&gt;35,&lt;/b&gt;(1), pp. 181-198.&lt;/p&gt;\\n&lt;p style='line-height: 1;'&gt;Holthuijsen, L.H., (2007). &lt;i&gt;Waves in oceanic and coastal waters. &lt;/i&gt;1. publ. edn. Cambridge: Cambridge Univ. Press.&lt;/p&gt;\\n&lt;p style='line-height: 1;'&gt;Horko, M., 2007. &lt;i&gt;CFD optimisation of an oscillating water column wave energy converter&lt;/i&gt;.&lt;/p&gt;\\n&lt;p style='line-height: 1;'&gt;HydroReview, 2014, Developer signs agreement for 62.5 MW Australian wave energy project. Available at: &lt;a href='https://www.hydroreview.com/2014/01/17/developer-signs-agreement-for-62-5-mw-australian-wave-energy-project/#gref' target='_blank'&gt;https://www.hydroreview.com/2014/01/17/developer-signs-agreement-for-62-5-mw-australian-wave-energy-project/#gref&lt;/a&gt; (Accessed: 04/04/2020).&lt;/p&gt;\\n&lt;p style='line-height: 1;'&gt;Ingham, D.B., (2002). &lt;i&gt;Transport phenomena in porous media II. &lt;/i&gt;1. ed. edn. Amsterdam [u.a.]: Pergamon.&lt;/p&gt;\\n&lt;p style='line-height: 1;'&gt;IRENA, 2019. &lt;i&gt;Renewable Capacity Statistics 2019. &lt;/i&gt;Abu Dhabi: International Renewable Energy Agency.&lt;/p&gt;\\n&lt;p style='line-height: 1;'&gt;Karimirad, M., (2014). &lt;i&gt;Offshore Energy Structures: For Wind Power, Wave Energy and Hybrid Marine Platforms . &lt;/i&gt;Springer.&lt;/p&gt;\\n&lt;p style='line-height: 1;'&gt;Lee, C., 2019. 'Calculating Water Wavelength Using Dispersion Relation and Approximation'. &lt;i&gt;Undergraduate Journal of Mathematical Modeling: One + Two, &lt;/i&gt;&lt;b&gt;9,&lt;/b&gt;(2), pp. 3. Available at:&lt;a href='https://www.openaire.eu/search/publication?articleId=doajarticles::96475c38e4424f781e841d091aa08deb' target='_blank'&gt;https://www.openaire.eu/search/publication?articleId=doajarticles::96475c38e4424f781e841d091aa08deb&lt;/a&gt;.&lt;/p&gt;\\n&lt;p style='line-height: 1;'&gt;Miller, C., 2004, A Brief History of Wave and Tidal Energy Experiments in San Francisco and Santa Cruz. Available at: &lt;a href='http://www.outsidelands.org/wave-tidal.php' target='_blank'&gt;http://www.outsidelands.org/wave-tidal.php&lt;/a&gt; (Accessed: 04/11/2019).&lt;/p&gt;\\n&lt;p style='line-height: 1;'&gt;MITOpenCourseWare, 2009, Design of Electromechanical Robotic Systems . Available at: ocw.mit.edu (Accessed: 30/04/2020).&lt;/p&gt;\\n&lt;p style='line-height: 1;'&gt;Natural Resources Wales, 2015, Marine Character Areas  [Homepage of Natural Resources Wales], [Online]. Available at: &lt;a href='https://naturalresources.wales/media/674533/mca-26-swansea-bay-and-porthcawl_final.pdf' target='_blank'&gt;https://naturalresources.wales/media/674533/mca-26-swansea-bay-and-porthcawl_final.pdf&lt;/a&gt; (Accessed: 11/14/2019).&lt;/p&gt;\\n&lt;p style='line-height: 1;'&gt;Pastor, J. and LIU, Y., 2014. 'Frequency and time domain modeling and power output for a heaving point absorber wave energy converter'. &lt;i&gt;International Journal of Energy and Environmental Engineering, &lt;/i&gt;&lt;b&gt;5,&lt;/b&gt;(2), pp. 1-13. Available at:&lt;a href='https://www.openaire.eu/search/publication?articleId=core_ac_uk__::352c51124faa4085cd3541b597a19f22' target='_blank'&gt;https://www.openaire.eu/search/publication?articleId=core_ac_uk__::352c51124faa4085cd3541b597a19f22&lt;/a&gt;.&lt;/p&gt;\\n&lt;p style='line-height: 1;'&gt;Pecher, A. and KOFOED, J.P., (2017). &lt;i&gt;Handbook of Ocean Wave Energy. &lt;/i&gt;Springer.&lt;/p&gt;\\n&lt;p style='line-height: 1;'&gt;Sadd, M.H., (2005). &lt;i&gt;Elasticity. &lt;/i&gt;Amsterdam [u.a.]: Elsevier, Butterworth-Heinemann.&lt;/p&gt;\\n&lt;p style='line-height: 1;'&gt;Sarmento, A. J. N. A, 1992. 'Wave flume experiments on two-dimensional oscillating water column wave energy devices'. &lt;i&gt;Experiments in Fluids, &lt;/i&gt;&lt;b&gt;12-12,&lt;/b&gt;(4-5), pp. 286-292.&lt;/p&gt;\\n&lt;p style='line-height: 1;'&gt;Sarmento, A. J. N. A and FALCÃO, A. F. DE O, 1985. 'Wave generation by an oscillating surface-pressure and its application in wave-energy extraction'. &lt;i&gt;Journal of Fluid Mechanics, &lt;/i&gt;&lt;b&gt;150,&lt;/b&gt; pp. 467-485. Available at:&lt;a href='http://journals.cambridge.org/abstract_S0022112085000234' target='_blank'&gt;http://journals.cambridge.org/abstract_S0022112085000234&lt;/a&gt;.&lt;/p&gt;\\n&lt;p style='line-height: 1;'&gt;WaveNet, n.d., WaveNet interactive map . Available at: &lt;a href='http://wavenet.cefas.co.uk/Map' target='_blank'&gt;http://wavenet.cefas.co.uk/Map&lt;/a&gt; (Accessed: 19/04/2020).&lt;/p&gt;\\n&lt;p style='line-height: 1;'&gt;Wei, Y., BARRADAS-BERGLIND, J.J., YU, Z., VAN ROOIJ, M., PRINS, W.A., JAYAWARDHANA, B. and VAKIS, A.I., 2019. &lt;i&gt;Frequency-domain hydrodynamic modelling of dense and sparse arrays of wave energy converters. &lt;/i&gt;&lt;/p&gt;\\n&lt;p style='line-height: 1;'&gt;William Mathis, 2019. 'Offshore Wind-Power Prices Are Plunging'&lt;i&gt;. Bloomberg Wire Service&lt;/i&gt; Available at:&lt;a href='https://search.proquest.com/docview/2288524419' target='_blank'&gt;https://search.proquest.com/docview/2288524419&lt;/a&gt;.&lt;/p&gt;\\n&lt;p style='line-height: 1;'&gt;Xu, Q., LI, Y. and LIN, Z., 2018. 'An improved boundary element method for modelling a self-reacting point absorber wave energy converter'. &lt;i&gt;Acta Mechanica Sinica, &lt;/i&gt;&lt;b&gt;34,&lt;/b&gt;(6), pp. 1015-1034. Available at:&lt;a href='https://search.proquest.com/docview/2136238738' target='_blank'&gt;https://search.proquest.com/docview/2136238738&lt;/a&gt;.&lt;/p&gt;\\n&lt;p style='line-height: 1;'&gt;Yang, Y.N., XIE, P. and ZHENG, X.B., 2015. 'Research on the power characteristics of a point absorber'. &lt;i&gt;Appl Sci Technol, &lt;/i&gt;&lt;b&gt;42,&lt;/b&gt; pp. 75-78.&lt;/p&gt;\\n&lt;p style='line-height: 1;'&gt;Zhang, R. and WANG, X., 2019. 'Point Absorber Wave Energy Harvesters: A Review of Recent Developments'. &lt;i&gt;Energies, &lt;/i&gt;&lt;b&gt;12,&lt;/b&gt;(1),.&lt;/p&gt;\\n\&quot;}&quot;"/>
    <we:property name="documentProjectId" value="&quot;\&quot;ap:5da6fb56c9e77c0001380e3c\&quot;&quot;"/>
    <we:property name="optionsValues" value="&quot;{\&quot;doc:5da6fb7ce4b05677c82ec1cc&amp;1198120030\&quot;:{\&quot;id\&quot;:\&quot;doc:5da6fb7ce4b05677c82ec1cc\&quot;,\&quot;projectId\&quot;:\&quot;ap:5da6fb56c9e77c0001380e3c\&quot;,\&quot;pageReplace\&quot;:\&quot;\&quot;,\&quot;author\&quot;:true,\&quot;year\&quot;:true,\&quot;prefix\&quot;:\&quot;\&quot;,\&quot;suffix\&quot;:\&quot;\&quot;},\&quot;doc:5da87b39e4b08d0d64c0bd3b&amp;-1066176237\&quot;:{\&quot;id\&quot;:\&quot;doc:5da87b39e4b08d0d64c0bd3b\&quot;,\&quot;projectId\&quot;:\&quot;ap:5da6fb56c9e77c0001380e3c\&quot;,\&quot;pageReplace\&quot;:\&quot;\&quot;,\&quot;author\&quot;:true,\&quot;year\&quot;:true,\&quot;prefix\&quot;:\&quot;\&quot;,\&quot;suffix\&quot;:\&quot;\&quot;},\&quot;doc:5dadb0a9e4b0ab71fac23926&amp;-413859125\&quot;:{\&quot;id\&quot;:\&quot;doc:5dadb0a9e4b0ab71fac23926\&quot;,\&quot;projectId\&quot;:\&quot;ap:5da6fb56c9e77c0001380e3c\&quot;,\&quot;pageReplace\&quot;:\&quot;\&quot;,\&quot;author\&quot;:true,\&quot;year\&quot;:true,\&quot;prefix\&quot;:\&quot;\&quot;,\&quot;suffix\&quot;:\&quot;\&quot;},\&quot;doc:5dc025b7e4b033ce910efd70&amp;229810011\&quot;:{\&quot;id\&quot;:\&quot;doc:5dc025b7e4b033ce910efd70\&quot;,\&quot;projectId\&quot;:\&quot;ap:5da6fb56c9e77c0001380e3c\&quot;,\&quot;pageReplace\&quot;:\&quot;\&quot;,\&quot;author\&quot;:true,\&quot;year\&quot;:true,\&quot;prefix\&quot;:\&quot;\&quot;,\&quot;suffix\&quot;:\&quot;\&quot;},\&quot;doc:5e5e72e3e4b01fdabeca2531&amp;1694336351\&quot;:{\&quot;id\&quot;:\&quot;doc:5e5e72e3e4b01fdabeca2531\&quot;,\&quot;projectId\&quot;:\&quot;ap:5da6fb56c9e77c0001380e3c\&quot;,\&quot;pageReplace\&quot;:\&quot;\&quot;,\&quot;author\&quot;:true,\&quot;year\&quot;:true,\&quot;prefix\&quot;:\&quot;\&quot;,\&quot;suffix\&quot;:\&quot;\&quot;},\&quot;doc:5dc04025e4b01abc0891f8dc&amp;-1425802110\&quot;:{\&quot;id\&quot;:\&quot;doc:5dc04025e4b01abc0891f8dc\&quot;,\&quot;projectId\&quot;:\&quot;ap:5da6fb56c9e77c0001380e3c\&quot;,\&quot;pageReplace\&quot;:\&quot;\&quot;,\&quot;author\&quot;:true,\&quot;year\&quot;:true,\&quot;prefix\&quot;:\&quot;\&quot;,\&quot;suffix\&quot;:\&quot;\&quot;},\&quot;doc:5e889483e4b069f9bd3a776f&amp;-1105568732\&quot;:{\&quot;id\&quot;:\&quot;doc:5e889483e4b069f9bd3a776f\&quot;,\&quot;projectId\&quot;:\&quot;ap:5da6fb56c9e77c0001380e3c\&quot;,\&quot;pageReplace\&quot;:\&quot;\&quot;,\&quot;author\&quot;:true,\&quot;year\&quot;:true,\&quot;prefix\&quot;:\&quot;\&quot;,\&quot;suffix\&quot;:\&quot;\&quot;},\&quot;doc:5e889483e4b069f9bd3a776f&amp;-1433280987\&quot;:{\&quot;id\&quot;:\&quot;doc:5e889483e4b069f9bd3a776f\&quot;,\&quot;projectId\&quot;:\&quot;ap:5da6fb56c9e77c0001380e3c\&quot;,\&quot;pageReplace\&quot;:\&quot;\&quot;,\&quot;author\&quot;:true,\&quot;year\&quot;:true,\&quot;prefix\&quot;:\&quot;\&quot;,\&quot;suffix\&quot;:\&quot;\&quot;},\&quot;doc:5e889db6e4b05a2f9adadccb&amp;415372241\&quot;:{\&quot;id\&quot;:\&quot;doc:5e889db6e4b05a2f9adadccb\&quot;,\&quot;projectId\&quot;:\&quot;ap:5da6fb56c9e77c0001380e3c\&quot;,\&quot;pageReplace\&quot;:\&quot;\&quot;,\&quot;author\&quot;:true,\&quot;year\&quot;:true,\&quot;prefix\&quot;:\&quot;\&quot;,\&quot;suffix\&quot;:\&quot;\&quot;},\&quot;doc:5e889ff9e4b0bfb5f3ed7ccf&amp;2038300456\&quot;:{\&quot;id\&quot;:\&quot;doc:5e889ff9e4b0bfb5f3ed7ccf\&quot;,\&quot;projectId\&quot;:\&quot;ap:5da6fb56c9e77c0001380e3c\&quot;,\&quot;pageReplace\&quot;:\&quot;\&quot;,\&quot;author\&quot;:true,\&quot;year\&quot;:true,\&quot;prefix\&quot;:\&quot;\&quot;,\&quot;suffix\&quot;:\&quot;\&quot;},\&quot;doc:5e5e72e3e4b01fdabeca2531&amp;-1784018214\&quot;:{\&quot;id\&quot;:\&quot;doc:5e5e72e3e4b01fdabeca2531\&quot;,\&quot;projectId\&quot;:\&quot;ap:5da6fb56c9e77c0001380e3c\&quot;,\&quot;pageReplace\&quot;:\&quot;\&quot;,\&quot;author\&quot;:true,\&quot;year\&quot;:true,\&quot;prefix\&quot;:\&quot;\&quot;,\&quot;suffix\&quot;:\&quot;\&quot;},\&quot;doc:5e89af1fe4b01a220383ce8a&amp;1148329004\&quot;:{\&quot;id\&quot;:\&quot;doc:5e89af1fe4b01a220383ce8a\&quot;,\&quot;projectId\&quot;:\&quot;ap:5da6fb56c9e77c0001380e3c\&quot;,\&quot;pageReplace\&quot;:\&quot;\&quot;,\&quot;author\&quot;:true,\&quot;year\&quot;:true,\&quot;prefix\&quot;:\&quot;\&quot;,\&quot;suffix\&quot;:\&quot;\&quot;},\&quot;doc:5dc14d18e4b02622acf72633&amp;2018576868\&quot;:{\&quot;id\&quot;:\&quot;doc:5dc14d18e4b02622acf72633\&quot;,\&quot;projectId\&quot;:\&quot;ap:5da6fb56c9e77c0001380e3c\&quot;,\&quot;pageReplace\&quot;:\&quot;\&quot;,\&quot;author\&quot;:true,\&quot;year\&quot;:true,\&quot;prefix\&quot;:\&quot;\&quot;,\&quot;suffix\&quot;:\&quot;\&quot;},\&quot;doc:5e8ca2dce4b0ac779d6eac05&amp;1919513023\&quot;:{\&quot;id\&quot;:\&quot;doc:5e8ca2dce4b0ac779d6eac05\&quot;,\&quot;projectId\&quot;:\&quot;ap:5da6fb56c9e77c0001380e3c\&quot;,\&quot;pageReplace\&quot;:\&quot;\&quot;,\&quot;author\&quot;:true,\&quot;year\&quot;:true,\&quot;prefix\&quot;:\&quot;\&quot;,\&quot;suffix\&quot;:\&quot;\&quot;},\&quot;doc:5e8ca2dce4b0ac779d6eac05&amp;-671951949\&quot;:{\&quot;id\&quot;:\&quot;doc:5e8ca2dce4b0ac779d6eac05\&quot;,\&quot;projectId\&quot;:\&quot;ap:5da6fb56c9e77c0001380e3c\&quot;,\&quot;pageReplace\&quot;:\&quot;\&quot;,\&quot;author\&quot;:true,\&quot;year\&quot;:true,\&quot;prefix\&quot;:\&quot;\&quot;,\&quot;suffix\&quot;:\&quot;\&quot;},\&quot;doc:5e8f38c6e4b0eb674f7eab7d&amp;803658633\&quot;:{\&quot;id\&quot;:\&quot;doc:5e8f38c6e4b0eb674f7eab7d\&quot;,\&quot;projectId\&quot;:\&quot;ap:5da6fb56c9e77c0001380e3c\&quot;,\&quot;pageReplace\&quot;:\&quot;\&quot;,\&quot;author\&quot;:true,\&quot;year\&quot;:true,\&quot;prefix\&quot;:\&quot;\&quot;,\&quot;suffix\&quot;:\&quot;\&quot;},\&quot;doc:5e8f3fafe4b033c82640e860&amp;551431886\&quot;:{\&quot;pageReplace\&quot;:\&quot;\&quot;,\&quot;author\&quot;:false,\&quot;year\&quot;:true,\&quot;prefix\&quot;:\&quot;\&quot;,\&quot;suffix\&quot;:\&quot;\&quot;,\&quot;id\&quot;:\&quot;doc:5e8f3fafe4b033c82640e860\&quot;},\&quot;doc:5e5e7d41e4b03c46d265b376&amp;1050500379\&quot;:{\&quot;id\&quot;:\&quot;doc:5e5e7d41e4b03c46d265b376\&quot;,\&quot;projectId\&quot;:\&quot;ap:5da6fb56c9e77c0001380e3c\&quot;,\&quot;pageReplace\&quot;:\&quot;\&quot;,\&quot;author\&quot;:true,\&quot;year\&quot;:true,\&quot;prefix\&quot;:\&quot;\&quot;,\&quot;suffix\&quot;:\&quot;\&quot;},\&quot;doc:5e5e7d41e4b03c46d265b376&amp;398874640\&quot;:{\&quot;pageReplace\&quot;:\&quot;\&quot;,\&quot;author\&quot;:false,\&quot;year\&quot;:true,\&quot;prefix\&quot;:\&quot;\&quot;,\&quot;suffix\&quot;:\&quot;\&quot;,\&quot;id\&quot;:\&quot;doc:5e5e7d41e4b03c46d265b376\&quot;},\&quot;doc:5e9349d3e4b01254c50ea0b8&amp;-414165205\&quot;:{\&quot;id\&quot;:\&quot;doc:5e9349d3e4b01254c50ea0b8\&quot;,\&quot;projectId\&quot;:\&quot;ap:5da6fb56c9e77c0001380e3c\&quot;,\&quot;pageReplace\&quot;:\&quot;\&quot;,\&quot;author\&quot;:true,\&quot;year\&quot;:true,\&quot;prefix\&quot;:\&quot;\&quot;,\&quot;suffix\&quot;:\&quot;\&quot;},\&quot;doc:5dc14d18e4b02622acf72633&amp;906876586\&quot;:{\&quot;id\&quot;:\&quot;doc:5dc14d18e4b02622acf72633\&quot;,\&quot;projectId\&quot;:\&quot;ap:5da6fb56c9e77c0001380e3c\&quot;,\&quot;pageReplace\&quot;:\&quot;\&quot;,\&quot;author\&quot;:true,\&quot;year\&quot;:true,\&quot;prefix\&quot;:\&quot;\&quot;,\&quot;suffix\&quot;:\&quot;\&quot;},\&quot;doc:5e93549ae4b0b0e2d0aa8af2&amp;-1953470194\&quot;:{\&quot;pageReplace\&quot;:\&quot;\&quot;,\&quot;author\&quot;:false,\&quot;year\&quot;:true,\&quot;prefix\&quot;:\&quot;\&quot;,\&quot;suffix\&quot;:\&quot;\&quot;,\&quot;id\&quot;:\&quot;doc:5e93549ae4b0b0e2d0aa8af2\&quot;},\&quot;doc:5e935fb9e4b040c35d12a397&amp;-1563248093\&quot;:{\&quot;pageReplace\&quot;:\&quot;\&quot;,\&quot;author\&quot;:false,\&quot;year\&quot;:true,\&quot;prefix\&quot;:\&quot;\&quot;,\&quot;suffix\&quot;:\&quot;\&quot;,\&quot;id\&quot;:\&quot;doc:5e935fb9e4b040c35d12a397\&quot;},\&quot;doc:5e93608ee4b0b0e2d0aa9680&amp;-744023312\&quot;:{\&quot;id\&quot;:\&quot;doc:5e93608ee4b0b0e2d0aa9680\&quot;,\&quot;projectId\&quot;:\&quot;ap:5da6fb56c9e77c0001380e3c\&quot;,\&quot;pageReplace\&quot;:\&quot;\&quot;,\&quot;author\&quot;:true,\&quot;year\&quot;:true,\&quot;prefix\&quot;:\&quot;\&quot;,\&quot;suffix\&quot;:\&quot;\&quot;},\&quot;doc:5e93608ee4b0b0e2d0aa9680&amp;1680533434\&quot;:{\&quot;pageReplace\&quot;:\&quot;\&quot;,\&quot;author\&quot;:false,\&quot;year\&quot;:true,\&quot;prefix\&quot;:\&quot;\&quot;,\&quot;suffix\&quot;:\&quot;\&quot;,\&quot;id\&quot;:\&quot;doc:5e93608ee4b0b0e2d0aa9680\&quot;},\&quot;doc:5dc14d18e4b02622acf72633&amp;1881198113\&quot;:{\&quot;id\&quot;:\&quot;doc:5dc14d18e4b02622acf72633\&quot;,\&quot;projectId\&quot;:\&quot;ap:5da6fb56c9e77c0001380e3c\&quot;,\&quot;pageReplace\&quot;:\&quot;\&quot;,\&quot;author\&quot;:true,\&quot;year\&quot;:true,\&quot;prefix\&quot;:\&quot;\&quot;,\&quot;suffix\&quot;:\&quot;\&quot;},\&quot;doc:5e93a3b3e4b08c9ac7aa089b&amp;1369191970\&quot;:{\&quot;id\&quot;:\&quot;doc:5e93a3b3e4b08c9ac7aa089b\&quot;,\&quot;projectId\&quot;:\&quot;ap:5da6fb56c9e77c0001380e3c\&quot;,\&quot;pageReplace\&quot;:\&quot;\&quot;,\&quot;author\&quot;:true,\&quot;year\&quot;:true,\&quot;prefix\&quot;:\&quot;\&quot;,\&quot;suffix\&quot;:\&quot;\&quot;},\&quot;doc:5e966149e4b0fa623270d964&amp;-1976371566\&quot;:{\&quot;id\&quot;:\&quot;doc:5e966149e4b0fa623270d964\&quot;,\&quot;projectId\&quot;:\&quot;ap:5da6fb56c9e77c0001380e3c\&quot;,\&quot;pageReplace\&quot;:\&quot;\&quot;,\&quot;author\&quot;:true,\&quot;year\&quot;:true,\&quot;prefix\&quot;:\&quot;\&quot;,\&quot;suffix\&quot;:\&quot;\&quot;},\&quot;doc:5e966cb1e4b0171230e56815&amp;850611876\&quot;:{\&quot;pageReplace\&quot;:\&quot;\&quot;,\&quot;author\&quot;:false,\&quot;year\&quot;:true,\&quot;prefix\&quot;:\&quot;\&quot;,\&quot;suffix\&quot;:\&quot;\&quot;,\&quot;id\&quot;:\&quot;doc:5e966cb1e4b0171230e56815\&quot;},\&quot;doc:5e9667a0e4b026ebb6c9dc1f&amp;845212230\&quot;:{\&quot;pageReplace\&quot;:\&quot;\&quot;,\&quot;author\&quot;:false,\&quot;year\&quot;:true,\&quot;prefix\&quot;:\&quot;\&quot;,\&quot;suffix\&quot;:\&quot;\&quot;,\&quot;id\&quot;:\&quot;doc:5e9667a0e4b026ebb6c9dc1f\&quot;},\&quot;doc:5e96ae74e4b0f655f5dbcf60&amp;-503671612\&quot;:{\&quot;id\&quot;:\&quot;doc:5e96ae74e4b0f655f5dbcf60\&quot;,\&quot;projectId\&quot;:\&quot;ap:5da6fb56c9e77c0001380e3c\&quot;,\&quot;pageReplace\&quot;:\&quot;\&quot;,\&quot;author\&quot;:true,\&quot;year\&quot;:true,\&quot;prefix\&quot;:\&quot;\&quot;,\&quot;suffix\&quot;:\&quot;\&quot;},\&quot;doc:5e96b361e4b0b3ce6e5b7f7e&amp;-891885857\&quot;:{\&quot;id\&quot;:\&quot;doc:5e96b361e4b0b3ce6e5b7f7e\&quot;,\&quot;projectId\&quot;:\&quot;ap:5da6fb56c9e77c0001380e3c\&quot;,\&quot;pageReplace\&quot;:\&quot;\&quot;,\&quot;author\&quot;:true,\&quot;year\&quot;:true,\&quot;prefix\&quot;:\&quot;\&quot;,\&quot;suffix\&quot;:\&quot;\&quot;},\&quot;doc:5e96b44be4b0b3ce6e5b7f86&amp;252332131\&quot;:{\&quot;pageReplace\&quot;:\&quot;\&quot;,\&quot;author\&quot;:false,\&quot;year\&quot;:true,\&quot;prefix\&quot;:\&quot;\&quot;,\&quot;suffix\&quot;:\&quot;\&quot;,\&quot;id\&quot;:\&quot;doc:5e96b44be4b0b3ce6e5b7f86\&quot;},\&quot;doc:5e96b830e4b0f655f5dbd200&amp;-1739395789\&quot;:{\&quot;pageReplace\&quot;:\&quot;\&quot;,\&quot;author\&quot;:false,\&quot;year\&quot;:true,\&quot;prefix\&quot;:\&quot;\&quot;,\&quot;suffix\&quot;:\&quot;\&quot;,\&quot;id\&quot;:\&quot;doc:5e96b830e4b0f655f5dbd200\&quot;},\&quot;doc:5e97fbeae4b03874ac49b3c5&amp;856702428\&quot;:{\&quot;id\&quot;:\&quot;doc:5e97fbeae4b03874ac49b3c5\&quot;,\&quot;projectId\&quot;:\&quot;ap:5da6fb56c9e77c0001380e3c\&quot;,\&quot;pageReplace\&quot;:\&quot;\&quot;,\&quot;author\&quot;:true,\&quot;year\&quot;:true,\&quot;prefix\&quot;:\&quot;\&quot;,\&quot;suffix\&quot;:\&quot;\&quot;},\&quot;doc:5eaf811fe4b0955277d960cb&amp;-1962410931\&quot;:{\&quot;pageReplace\&quot;:\&quot;\&quot;,\&quot;author\&quot;:false,\&quot;year\&quot;:true,\&quot;prefix\&quot;:\&quot;\&quot;,\&quot;suffix\&quot;:\&quot;\&quot;,\&quot;id\&quot;:\&quot;doc:5eaf811fe4b0955277d960cb\&quot;},\&quot;doc:5eaf833ae4b0ac6b0a4c26d4&amp;-1903907795\&quot;:{\&quot;id\&quot;:\&quot;doc:5eaf833ae4b0ac6b0a4c26d4\&quot;,\&quot;projectId\&quot;:\&quot;ap:5da6fb56c9e77c0001380e3c\&quot;,\&quot;pageReplace\&quot;:\&quot;\&quot;,\&quot;author\&quot;:true,\&quot;year\&quot;:true,\&quot;prefix\&quot;:\&quot;\&quot;,\&quot;suffix\&quot;:\&quot;\&quot;},\&quot;doc:5e98152de4b026ebb6ca7dd0&amp;-1731533756\&quot;:{\&quot;id\&quot;:\&quot;doc:5e98152de4b026ebb6ca7dd0\&quot;,\&quot;projectId\&quot;:\&quot;ap:5da6fb56c9e77c0001380e3c\&quot;,\&quot;pageReplace\&quot;:\&quot;\&quot;,\&quot;author\&quot;:true,\&quot;year\&quot;:true,\&quot;prefix\&quot;:\&quot;\&quot;,\&quot;suffix\&quot;:\&quot;\&quot;},\&quot;doc:5e997d4ae4b0fa623271fccf&amp;1118261633\&quot;:{\&quot;id\&quot;:\&quot;doc:5e997d4ae4b0fa623271fccf\&quot;,\&quot;projectId\&quot;:\&quot;ap:5da6fb56c9e77c0001380e3c\&quot;,\&quot;pageReplace\&quot;:\&quot;\&quot;,\&quot;author\&quot;:true,\&quot;year\&quot;:true,\&quot;prefix\&quot;:\&quot;\&quot;,\&quot;suffix\&quot;:\&quot;\&quot;},\&quot;doc:5eaafdc2e4b098fe9e011be6&amp;799798771\&quot;:{\&quot;id\&quot;:\&quot;doc:5eaafdc2e4b098fe9e011be6\&quot;,\&quot;projectId\&quot;:\&quot;ap:5da6fb56c9e77c0001380e3c\&quot;,\&quot;pageReplace\&quot;:\&quot;\&quot;,\&quot;author\&quot;:true,\&quot;year\&quot;:true,\&quot;prefix\&quot;:\&quot;\&quot;,\&quot;suffix\&quot;:\&quot;\&quot;},\&quot;doc:5eaaffdbe4b0d3cbc698b3d9&amp;-599325906\&quot;:{\&quot;id\&quot;:\&quot;doc:5eaaffdbe4b0d3cbc698b3d9\&quot;,\&quot;projectId\&quot;:\&quot;ap:5da6fb56c9e77c0001380e3c\&quot;,\&quot;pageReplace\&quot;:\&quot;\&quot;,\&quot;author\&quot;:true,\&quot;year\&quot;:true,\&quot;prefix\&quot;:\&quot;\&quot;,\&quot;suffix\&quot;:\&quot;\&quot;},\&quot;doc:5eab0515e4b098fe9e012307&amp;-1583440589\&quot;:{\&quot;id\&quot;:\&quot;doc:5eab0515e4b098fe9e012307\&quot;,\&quot;projectId\&quot;:\&quot;ap:5da6fb56c9e77c0001380e3c\&quot;,\&quot;pageReplace\&quot;:\&quot;\&quot;,\&quot;author\&quot;:true,\&quot;year\&quot;:true,\&quot;prefix\&quot;:\&quot;\&quot;,\&quot;suffix\&quot;:\&quot;\&quot;},\&quot;doc:5eab0b41e4b0955277d5e009&amp;-80914974\&quot;:{\&quot;id\&quot;:\&quot;doc:5eab0b41e4b0955277d5e009\&quot;,\&quot;projectId\&quot;:\&quot;ap:5da6fb56c9e77c0001380e3c\&quot;,\&quot;pageReplace\&quot;:\&quot;\&quot;,\&quot;author\&quot;:true,\&quot;year\&quot;:true,\&quot;prefix\&quot;:\&quot;\&quot;,\&quot;suffix\&quot;:\&quot;\&quot;},\&quot;doc:5eab1ad9e4b0b1d78eaa0746&amp;235144364\&quot;:{\&quot;id\&quot;:\&quot;doc:5eab1ad9e4b0b1d78eaa0746\&quot;,\&quot;projectId\&quot;:\&quot;ap:5da6fb56c9e77c0001380e3c\&quot;,\&quot;pageReplace\&quot;:\&quot;\&quot;,\&quot;author\&quot;:true,\&quot;year\&quot;:true,\&quot;prefix\&quot;:\&quot;\&quot;,\&quot;suffix\&quot;:\&quot;\&quot;},\&quot;doc:5dc14d18e4b02622acf72633&amp;1458605979\&quot;:{\&quot;id\&quot;:\&quot;doc:5dc14d18e4b02622acf72633\&quot;,\&quot;projectId\&quot;:\&quot;ap:5da6fb56c9e77c0001380e3c\&quot;,\&quot;pageReplace\&quot;:\&quot;\&quot;,\&quot;author\&quot;:true,\&quot;year\&quot;:true,\&quot;prefix\&quot;:\&quot;\&quot;,\&quot;suffix\&quot;:\&quot;\&quot;},\&quot;doc:5eab1170e4b098fe9e012581&amp;-78601938\&quot;:{\&quot;id\&quot;:\&quot;doc:5eab1170e4b098fe9e012581\&quot;,\&quot;projectId\&quot;:\&quot;ap:5da6fb56c9e77c0001380e3c\&quot;,\&quot;pageReplace\&quot;:\&quot;\&quot;,\&quot;author\&quot;:true,\&quot;year\&quot;:true,\&quot;prefix\&quot;:\&quot;\&quot;,\&quot;suffix\&quot;:\&quot;\&quot;},\&quot;doc:5eac3fcce4b0aaf2ca7fdcf2&amp;-344245445\&quot;:{\&quot;id\&quot;:\&quot;doc:5eac3fcce4b0aaf2ca7fdcf2\&quot;,\&quot;projectId\&quot;:\&quot;ap:5da6fb56c9e77c0001380e3c\&quot;,\&quot;pageReplace\&quot;:\&quot;\&quot;,\&quot;author\&quot;:true,\&quot;year\&quot;:true,\&quot;prefix\&quot;:\&quot;\&quot;,\&quot;suffix\&quot;:\&quot;\&quot;},\&quot;doc:5dc14d18e4b02622acf72633&amp;1232667656\&quot;:{\&quot;id\&quot;:\&quot;doc:5dc14d18e4b02622acf72633\&quot;,\&quot;projectId\&quot;:\&quot;ap:5da6fb56c9e77c0001380e3c\&quot;,\&quot;pageReplace\&quot;:\&quot;\&quot;,\&quot;author\&quot;:true,\&quot;year\&quot;:true,\&quot;prefix\&quot;:\&quot;\&quot;,\&quot;suffix\&quot;:\&quot;\&quot;},\&quot;doc:5eaf889de4b0b9d3a4220c44&amp;1933162338\&quot;:{\&quot;id\&quot;:\&quot;doc:5eaf889de4b0b9d3a4220c44\&quot;,\&quot;projectId\&quot;:\&quot;ap:5da6fb56c9e77c0001380e3c\&quot;,\&quot;pageReplace\&quot;:\&quot;\&quot;,\&quot;author\&quot;:true,\&quot;year\&quot;:true,\&quot;prefix\&quot;:\&quot;\&quot;,\&quot;suffix\&quot;:\&quot;\&quot;},\&quot;doc:5e9c6272e4b037d586c7626f&amp;428238605\&quot;:{\&quot;id\&quot;:\&quot;doc:5e9c6272e4b037d586c7626f\&quot;,\&quot;projectId\&quot;:\&quot;ap:5da6fb56c9e77c0001380e3c\&quot;,\&quot;pageReplace\&quot;:\&quot;\&quot;,\&quot;author\&quot;:true,\&quot;year\&quot;:true,\&quot;prefix\&quot;:\&quot;\&quot;,\&quot;suffix\&quot;:\&quot;\&quot;},\&quot;doc:5eaf8d7fe4b0b9d3a4220df9&amp;208992642\&quot;:{\&quot;id\&quot;:\&quot;doc:5eaf8d7fe4b0b9d3a4220df9\&quot;,\&quot;projectId\&quot;:\&quot;ap:5da6fb56c9e77c0001380e3c\&quot;,\&quot;pageReplace\&quot;:\&quot;\&quot;,\&quot;author\&quot;:true,\&quot;year\&quot;:true,\&quot;prefix\&quot;:\&quot;\&quot;,\&quot;suffix\&quot;:\&quot;\&quot;}}&quot;"/>
    <we:property name="cit:208992642" value="&quot;{\&quot;docs\&quot;:[{\&quot;id\&quot;:\&quot;doc:5eaf8d7fe4b0b9d3a4220df9\&quot;,\&quot;projectId\&quot;:\&quot;ap:5da6fb56c9e77c0001380e3c\&quot;,\&quot;pageReplace\&quot;:\&quot;\&quot;,\&quot;author\&quot;:true,\&quot;year\&quot;:true,\&quot;prefix\&quot;:\&quot;\&quot;,\&quot;suffix\&quot;:\&quot;\&quot;}],\&quot;position\&quot;:\&quot;body\&quot;}&quot;"/>
  </we:properties>
  <we:bindings>
    <we:binding id="1198120030" type="text" appref="1198120030"/>
    <we:binding id="-1066176237" type="text" appref="3228791059"/>
    <we:binding id="-413859125" type="text" appref="3881108171"/>
    <we:binding id="229810011" type="text" appref="229810011"/>
    <we:binding id="1694336351" type="text" appref="1694336351"/>
    <we:binding id="-1425802110" type="text" appref="2869165186"/>
    <we:binding id="-1105568732" type="text" appref="3189398564"/>
    <we:binding id="-1433280987" type="text" appref="2861686309"/>
    <we:binding id="415372241" type="text" appref="415372241"/>
    <we:binding id="2038300456" type="text" appref="2038300456"/>
    <we:binding id="-1784018214" type="text" appref="2510949082"/>
    <we:binding id="1148329004" type="text" appref="1148329004"/>
    <we:binding id="2018576868" type="text" appref="2018576868"/>
    <we:binding id="-1903907795" type="text" appref="2391059501"/>
    <we:binding id="-671951949" type="text" appref="3623015347"/>
    <we:binding id="803658633" type="text" appref="803658633"/>
    <we:binding id="551431886" type="text" appref="551431886"/>
    <we:binding id="398874640" type="text" appref="398874640"/>
    <we:binding id="-414165205" type="text" appref="3880802091"/>
    <we:binding id="906876586" type="text" appref="906876586"/>
    <we:binding id="-1953470194" type="text" appref="2341497102"/>
    <we:binding id="-1563248093" type="text" appref="2731719203"/>
    <we:binding id="1680533434" type="text" appref="1680533434"/>
    <we:binding id="1881198113" type="text" appref="1881198113"/>
    <we:binding id="1369191970" type="text" appref="1369191970"/>
    <we:binding id="-1976371566" type="text" appref="2318595730"/>
    <we:binding id="850611876" type="text" appref="850611876"/>
    <we:binding id="845212230" type="text" appref="845212230"/>
    <we:binding id="-503671612" type="text" appref="3791295684"/>
    <we:binding id="-891885857" type="text" appref="3403081439"/>
    <we:binding id="252332131" type="text" appref="252332131"/>
    <we:binding id="-1739395789" type="text" appref="2555571507"/>
    <we:binding id="856702428" type="text" appref="856702428"/>
    <we:binding id="-1962410931" type="text" appref="2332556365"/>
    <we:binding id="-1731533756" type="text" appref="2563433540"/>
    <we:binding id="1118261633" type="text" appref="1118261633"/>
    <we:binding id="799798771" type="text" appref="799798771"/>
    <we:binding id="-599325906" type="text" appref="3695641390"/>
    <we:binding id="-1583440589" type="text" appref="2711526707"/>
    <we:binding id="-80914974" type="text" appref="4214052322"/>
    <we:binding id="235144364" type="text" appref="235144364"/>
    <we:binding id="1458605979" type="text" appref="1458605979"/>
    <we:binding id="-78601938" type="text" appref="4216365358"/>
    <we:binding id="-344245445" type="text" appref="3950721851"/>
    <we:binding id="1232667656" type="text" appref="1232667656"/>
    <we:binding id="208992642" type="text" appref="208992642"/>
    <we:binding id="1933162338" type="text" appref="1933162338"/>
    <we:binding id="428238605" type="text" appref="428238605"/>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B95D80D-4AF9-4E95-9E63-0650817A24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42</Pages>
  <Words>11641</Words>
  <Characters>66357</Characters>
  <Application>Microsoft Office Word</Application>
  <DocSecurity>0</DocSecurity>
  <Lines>552</Lines>
  <Paragraphs>155</Paragraphs>
  <ScaleCrop>false</ScaleCrop>
  <HeadingPairs>
    <vt:vector size="2" baseType="variant">
      <vt:variant>
        <vt:lpstr>Title</vt:lpstr>
      </vt:variant>
      <vt:variant>
        <vt:i4>1</vt:i4>
      </vt:variant>
    </vt:vector>
  </HeadingPairs>
  <TitlesOfParts>
    <vt:vector size="1" baseType="lpstr">
      <vt:lpstr>_</vt:lpstr>
    </vt:vector>
  </TitlesOfParts>
  <Company>University of Wales Trinity Saint David</Company>
  <LinksUpToDate>false</LinksUpToDate>
  <CharactersWithSpaces>77843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_</dc:title>
  <dc:creator>Uzayr Ahmed (P148023)</dc:creator>
  <cp:lastModifiedBy>Uzayr Ahmed</cp:lastModifiedBy>
  <cp:revision>2</cp:revision>
  <dcterms:created xsi:type="dcterms:W3CDTF">2020-05-04T07:59:00Z</dcterms:created>
  <dcterms:modified xsi:type="dcterms:W3CDTF">2020-05-04T07:59:00Z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RWProductId">
    <vt:lpwstr>Flow</vt:lpwstr>
  </property>
  <property fmtid="{D5CDD505-2E9C-101B-9397-08002B2CF9AE}" pid="3" name="WnC4Folder">
    <vt:lpwstr>Documents///Uzayr Ahmed P148023 Problem Solving and Analysis Report</vt:lpwstr>
  </property>
  <property fmtid="{D5CDD505-2E9C-101B-9397-08002B2CF9AE}" pid="4" name="WnCOutputStyleId">
    <vt:lpwstr>166</vt:lpwstr>
  </property>
  <property fmtid="{D5CDD505-2E9C-101B-9397-08002B2CF9AE}" pid="5" name="WnCSubscriberId">
    <vt:lpwstr>0</vt:lpwstr>
  </property>
  <property fmtid="{D5CDD505-2E9C-101B-9397-08002B2CF9AE}" pid="6" name="WnCUserId">
    <vt:lpwstr>user:5be03a85e4b069b454d88c7e</vt:lpwstr>
  </property>
</Properties>
</file>