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01442495"/>
        <w:docPartObj>
          <w:docPartGallery w:val="Cover Pages"/>
          <w:docPartUnique/>
        </w:docPartObj>
      </w:sdtPr>
      <w:sdtEndPr>
        <w:rPr>
          <w:rFonts w:ascii="Arial" w:eastAsia="Arial" w:hAnsi="Arial" w:cs="Arial"/>
          <w:color w:val="000000" w:themeColor="text1"/>
          <w:sz w:val="24"/>
          <w:szCs w:val="24"/>
        </w:rPr>
      </w:sdtEndPr>
      <w:sdtContent>
        <w:p w14:paraId="5BCF09D2" w14:textId="0B589ECD" w:rsidR="00E31009" w:rsidRDefault="00E31009">
          <w:pPr>
            <w:pStyle w:val="NoSpacing"/>
          </w:pPr>
          <w:r>
            <w:rPr>
              <w:noProof/>
            </w:rPr>
            <mc:AlternateContent>
              <mc:Choice Requires="wpg">
                <w:drawing>
                  <wp:anchor distT="0" distB="0" distL="114300" distR="114300" simplePos="0" relativeHeight="251659264" behindDoc="1" locked="0" layoutInCell="1" allowOverlap="1" wp14:anchorId="30B895DB" wp14:editId="3459C0D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0T00:00:00Z">
                                      <w:dateFormat w:val="dd/MM/yyyy"/>
                                      <w:lid w:val="en-GB"/>
                                      <w:storeMappedDataAs w:val="dateTime"/>
                                      <w:calendar w:val="gregorian"/>
                                    </w:date>
                                  </w:sdtPr>
                                  <w:sdtContent>
                                    <w:p w14:paraId="6FD8A8F6" w14:textId="3E1B642C" w:rsidR="00E31009" w:rsidRDefault="007B63F3">
                                      <w:pPr>
                                        <w:pStyle w:val="NoSpacing"/>
                                        <w:jc w:val="right"/>
                                        <w:rPr>
                                          <w:color w:val="FFFFFF" w:themeColor="background1"/>
                                          <w:sz w:val="28"/>
                                          <w:szCs w:val="28"/>
                                        </w:rPr>
                                      </w:pPr>
                                      <w:r>
                                        <w:rPr>
                                          <w:color w:val="FFFFFF" w:themeColor="background1"/>
                                          <w:sz w:val="28"/>
                                          <w:szCs w:val="28"/>
                                        </w:rPr>
                                        <w:t>10/12/2025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0B895DB"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0T00:00:00Z">
                                <w:dateFormat w:val="dd/MM/yyyy"/>
                                <w:lid w:val="en-GB"/>
                                <w:storeMappedDataAs w:val="dateTime"/>
                                <w:calendar w:val="gregorian"/>
                              </w:date>
                            </w:sdtPr>
                            <w:sdtContent>
                              <w:p w14:paraId="6FD8A8F6" w14:textId="3E1B642C" w:rsidR="00E31009" w:rsidRDefault="007B63F3">
                                <w:pPr>
                                  <w:pStyle w:val="NoSpacing"/>
                                  <w:jc w:val="right"/>
                                  <w:rPr>
                                    <w:color w:val="FFFFFF" w:themeColor="background1"/>
                                    <w:sz w:val="28"/>
                                    <w:szCs w:val="28"/>
                                  </w:rPr>
                                </w:pPr>
                                <w:r>
                                  <w:rPr>
                                    <w:color w:val="FFFFFF" w:themeColor="background1"/>
                                    <w:sz w:val="28"/>
                                    <w:szCs w:val="28"/>
                                  </w:rPr>
                                  <w:t>10/12/2025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4816BD5" w14:textId="61D0C3DC" w:rsidR="00E31009" w:rsidRDefault="007B63F3">
          <w:pPr>
            <w:suppressAutoHyphens w:val="0"/>
            <w:rPr>
              <w:color w:val="000000" w:themeColor="text1"/>
              <w:sz w:val="24"/>
              <w:szCs w:val="24"/>
            </w:rPr>
          </w:pPr>
          <w:r>
            <w:rPr>
              <w:noProof/>
            </w:rPr>
            <mc:AlternateContent>
              <mc:Choice Requires="wps">
                <w:drawing>
                  <wp:anchor distT="0" distB="0" distL="114300" distR="114300" simplePos="0" relativeHeight="251661312" behindDoc="0" locked="0" layoutInCell="1" allowOverlap="1" wp14:anchorId="72488AA4" wp14:editId="6560AAA3">
                    <wp:simplePos x="0" y="0"/>
                    <wp:positionH relativeFrom="page">
                      <wp:posOffset>2928620</wp:posOffset>
                    </wp:positionH>
                    <wp:positionV relativeFrom="margin">
                      <wp:align>center</wp:align>
                    </wp:positionV>
                    <wp:extent cx="4276725" cy="365760"/>
                    <wp:effectExtent l="0" t="0" r="9525" b="8255"/>
                    <wp:wrapNone/>
                    <wp:docPr id="32" name="Text Box 28"/>
                    <wp:cNvGraphicFramePr/>
                    <a:graphic xmlns:a="http://schemas.openxmlformats.org/drawingml/2006/main">
                      <a:graphicData uri="http://schemas.microsoft.com/office/word/2010/wordprocessingShape">
                        <wps:wsp>
                          <wps:cNvSpPr txBox="1"/>
                          <wps:spPr>
                            <a:xfrm>
                              <a:off x="0" y="0"/>
                              <a:ext cx="427672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3299F" w14:textId="26CC01D6" w:rsidR="007B63F3" w:rsidRDefault="007B63F3" w:rsidP="007B63F3">
                                <w:pPr>
                                  <w:pStyle w:val="Title"/>
                                  <w:rPr>
                                    <w:rFonts w:eastAsia="Verdana"/>
                                    <w:sz w:val="24"/>
                                    <w:szCs w:val="24"/>
                                  </w:rPr>
                                </w:pPr>
                                <w:r w:rsidRPr="007B63F3">
                                  <w:rPr>
                                    <w:sz w:val="26"/>
                                    <w:szCs w:val="26"/>
                                  </w:rPr>
                                  <w:t xml:space="preserve">Module title: </w:t>
                                </w:r>
                                <w:r w:rsidRPr="007B63F3">
                                  <w:rPr>
                                    <w:sz w:val="24"/>
                                    <w:szCs w:val="24"/>
                                  </w:rPr>
                                  <w:t>Professional Career Development in Health and Social Care</w:t>
                                </w:r>
                                <w:r>
                                  <w:rPr>
                                    <w:sz w:val="24"/>
                                    <w:szCs w:val="24"/>
                                  </w:rPr>
                                  <w:br/>
                                </w:r>
                                <w:r>
                                  <w:rPr>
                                    <w:sz w:val="24"/>
                                    <w:szCs w:val="24"/>
                                  </w:rPr>
                                  <w:br/>
                                  <w:t>Module Code:</w:t>
                                </w:r>
                                <w:r w:rsidRPr="007B63F3">
                                  <w:rPr>
                                    <w:sz w:val="24"/>
                                    <w:szCs w:val="24"/>
                                  </w:rPr>
                                  <w:t xml:space="preserve"> (</w:t>
                                </w:r>
                                <w:r w:rsidRPr="007B63F3">
                                  <w:rPr>
                                    <w:rFonts w:eastAsia="Verdana"/>
                                    <w:sz w:val="24"/>
                                    <w:szCs w:val="24"/>
                                  </w:rPr>
                                  <w:t>LCHS 4009)</w:t>
                                </w:r>
                                <w:r>
                                  <w:rPr>
                                    <w:rFonts w:eastAsia="Verdana"/>
                                    <w:sz w:val="24"/>
                                    <w:szCs w:val="24"/>
                                  </w:rPr>
                                  <w:br/>
                                </w:r>
                                <w:r>
                                  <w:rPr>
                                    <w:rFonts w:eastAsia="Verdana"/>
                                    <w:sz w:val="24"/>
                                    <w:szCs w:val="24"/>
                                  </w:rPr>
                                  <w:br/>
                                  <w:t>Student Name: Habib Ullah Khan</w:t>
                                </w:r>
                                <w:r>
                                  <w:rPr>
                                    <w:rFonts w:eastAsia="Verdana"/>
                                    <w:sz w:val="24"/>
                                    <w:szCs w:val="24"/>
                                  </w:rPr>
                                  <w:br/>
                                </w:r>
                                <w:r>
                                  <w:rPr>
                                    <w:rFonts w:eastAsia="Verdana"/>
                                    <w:sz w:val="24"/>
                                    <w:szCs w:val="24"/>
                                  </w:rPr>
                                  <w:br/>
                                  <w:t>Student ID: 2426594</w:t>
                                </w:r>
                              </w:p>
                              <w:p w14:paraId="63483EF3" w14:textId="77777777" w:rsidR="007B63F3" w:rsidRDefault="007B63F3" w:rsidP="007B63F3"/>
                              <w:p w14:paraId="0D12B9C2" w14:textId="226CEE97" w:rsidR="007B63F3" w:rsidRPr="007B63F3" w:rsidRDefault="007B63F3" w:rsidP="007B63F3">
                                <w:r>
                                  <w:t>Lecturer Name: Soban Sadiq</w:t>
                                </w:r>
                              </w:p>
                              <w:p w14:paraId="7FEFC6AF" w14:textId="474076F4" w:rsidR="00E31009" w:rsidRDefault="00E31009">
                                <w:pPr>
                                  <w:pStyle w:val="NoSpacing"/>
                                  <w:rPr>
                                    <w:color w:val="156082" w:themeColor="accent1"/>
                                    <w:sz w:val="26"/>
                                    <w:szCs w:val="26"/>
                                  </w:rPr>
                                </w:pPr>
                              </w:p>
                              <w:p w14:paraId="2CA61306" w14:textId="63736E0A" w:rsidR="00E31009" w:rsidRDefault="00E3100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B63F3">
                                      <w:rPr>
                                        <w:caps/>
                                        <w:color w:val="595959" w:themeColor="text1" w:themeTint="A6"/>
                                        <w:sz w:val="20"/>
                                        <w:szCs w:val="20"/>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2488AA4" id="_x0000_t202" coordsize="21600,21600" o:spt="202" path="m,l,21600r21600,l21600,xe">
                    <v:stroke joinstyle="miter"/>
                    <v:path gradientshapeok="t" o:connecttype="rect"/>
                  </v:shapetype>
                  <v:shape id="Text Box 28" o:spid="_x0000_s1055" type="#_x0000_t202" style="position:absolute;margin-left:230.6pt;margin-top:0;width:336.75pt;height:28.8pt;z-index:251661312;visibility:visible;mso-wrap-style:square;mso-width-percent:0;mso-height-percent:0;mso-wrap-distance-left:9pt;mso-wrap-distance-top:0;mso-wrap-distance-right:9pt;mso-wrap-distance-bottom:0;mso-position-horizontal:absolute;mso-position-horizontal-relative:page;mso-position-vertical:center;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PmGYQIAADQFAAAOAAAAZHJzL2Uyb0RvYy54bWysVN9v2jAQfp+0/8Hy+wilAybUUDEqpkmo&#10;rUanPhvHLtEcn3c2JOyv39lJoGJ76bQX5+L7/d13vrltKsMOCn0JNudXgyFnykooSvuS8+9Pqw+f&#10;OPNB2EIYsCrnR+X57fz9u5vazdQIdmAKhYyCWD+rXc53IbhZlnm5U5XwA3DKklIDViLQL75kBYqa&#10;olcmGw2Hk6wGLByCVN7T7V2r5PMUX2slw4PWXgVmck61hXRiOrfxzOY3YvaCwu1K2ZUh/qGKSpSW&#10;kp5C3Ykg2B7LP0JVpUTwoMNAQpWB1qVUqQfq5mp40c1mJ5xKvRA43p1g8v8vrLw/bNwjstB8hoYG&#10;GAGpnZ95uoz9NBqr+KVKGekJwuMJNtUEJuny42g6mY7GnEnSXU/G00nCNTt7O/Thi4KKRSHnSGNJ&#10;aInD2gfKSKa9SUxmYVUak0ZjLKtzPrkeD5PDSUMexkZblYbchTlXnqRwNCraGPtNaVYWqYF4keil&#10;lgbZQRAxhJTKhtR7ikvW0UpTEW9x7OzPVb3Fue2jzww2nJyr0gKm7i/KLn70JevWnoB81XcUQ7Nt&#10;qPFXg91CcaR5I7Sr4J1clTSUtfDhUSBxn0ZM+xwe6NAGCHzoJM52gL/+dh/tiZKk5aymXcq5/7kX&#10;qDgzXy2RNS5eL2AvbHvB7qsl0BSu6KVwMonkgMH0okaonmnNFzELqYSVlCvn215chnaj6ZmQarFI&#10;RrReToS13TgZQ8ehRIo9Nc8CXcfDQAy+h37LxOyCjq1t4otb7AORMnE14tqi2OFNq5ko3D0jcfdf&#10;/yer82M3/w0AAP//AwBQSwMEFAAGAAgAAAAhAFxoQhbdAAAACAEAAA8AAABkcnMvZG93bnJldi54&#10;bWxMj81OwzAQhO9IvIO1SNyok/4kKI1TISQkJE6UHuDmxtskrb2ObLcOb497osfRjGa+qTeT0eyC&#10;zg+WBOSzDBhSa9VAnYDd19vTMzAfJCmpLaGAX/Swae7valkpG+kTL9vQsVRCvpIC+hDGinPf9mik&#10;n9kRKXkH64wMSbqOKydjKjeaz7Os4EYOlBZ6OeJrj+1pezYCKBwWareKSN8f71086vIUf5wQjw/T&#10;yxpYwCn8h+GKn9ChSUx7eyblmRawLPJ5igpIj652vliWwPYCVmUBvKn57YHmDwAA//8DAFBLAQIt&#10;ABQABgAIAAAAIQC2gziS/gAAAOEBAAATAAAAAAAAAAAAAAAAAAAAAABbQ29udGVudF9UeXBlc10u&#10;eG1sUEsBAi0AFAAGAAgAAAAhADj9If/WAAAAlAEAAAsAAAAAAAAAAAAAAAAALwEAAF9yZWxzLy5y&#10;ZWxzUEsBAi0AFAAGAAgAAAAhAFsM+YZhAgAANAUAAA4AAAAAAAAAAAAAAAAALgIAAGRycy9lMm9E&#10;b2MueG1sUEsBAi0AFAAGAAgAAAAhAFxoQhbdAAAACAEAAA8AAAAAAAAAAAAAAAAAuwQAAGRycy9k&#10;b3ducmV2LnhtbFBLBQYAAAAABAAEAPMAAADFBQAAAAA=&#10;" filled="f" stroked="f" strokeweight=".5pt">
                    <v:textbox style="mso-fit-shape-to-text:t" inset="0,0,0,0">
                      <w:txbxContent>
                        <w:p w14:paraId="1063299F" w14:textId="26CC01D6" w:rsidR="007B63F3" w:rsidRDefault="007B63F3" w:rsidP="007B63F3">
                          <w:pPr>
                            <w:pStyle w:val="Title"/>
                            <w:rPr>
                              <w:rFonts w:eastAsia="Verdana"/>
                              <w:sz w:val="24"/>
                              <w:szCs w:val="24"/>
                            </w:rPr>
                          </w:pPr>
                          <w:r w:rsidRPr="007B63F3">
                            <w:rPr>
                              <w:sz w:val="26"/>
                              <w:szCs w:val="26"/>
                            </w:rPr>
                            <w:t xml:space="preserve">Module title: </w:t>
                          </w:r>
                          <w:r w:rsidRPr="007B63F3">
                            <w:rPr>
                              <w:sz w:val="24"/>
                              <w:szCs w:val="24"/>
                            </w:rPr>
                            <w:t>Professional Career Development in Health and Social Care</w:t>
                          </w:r>
                          <w:r>
                            <w:rPr>
                              <w:sz w:val="24"/>
                              <w:szCs w:val="24"/>
                            </w:rPr>
                            <w:br/>
                          </w:r>
                          <w:r>
                            <w:rPr>
                              <w:sz w:val="24"/>
                              <w:szCs w:val="24"/>
                            </w:rPr>
                            <w:br/>
                            <w:t>Module Code:</w:t>
                          </w:r>
                          <w:r w:rsidRPr="007B63F3">
                            <w:rPr>
                              <w:sz w:val="24"/>
                              <w:szCs w:val="24"/>
                            </w:rPr>
                            <w:t xml:space="preserve"> (</w:t>
                          </w:r>
                          <w:r w:rsidRPr="007B63F3">
                            <w:rPr>
                              <w:rFonts w:eastAsia="Verdana"/>
                              <w:sz w:val="24"/>
                              <w:szCs w:val="24"/>
                            </w:rPr>
                            <w:t>LCHS 4009)</w:t>
                          </w:r>
                          <w:r>
                            <w:rPr>
                              <w:rFonts w:eastAsia="Verdana"/>
                              <w:sz w:val="24"/>
                              <w:szCs w:val="24"/>
                            </w:rPr>
                            <w:br/>
                          </w:r>
                          <w:r>
                            <w:rPr>
                              <w:rFonts w:eastAsia="Verdana"/>
                              <w:sz w:val="24"/>
                              <w:szCs w:val="24"/>
                            </w:rPr>
                            <w:br/>
                            <w:t>Student Name: Habib Ullah Khan</w:t>
                          </w:r>
                          <w:r>
                            <w:rPr>
                              <w:rFonts w:eastAsia="Verdana"/>
                              <w:sz w:val="24"/>
                              <w:szCs w:val="24"/>
                            </w:rPr>
                            <w:br/>
                          </w:r>
                          <w:r>
                            <w:rPr>
                              <w:rFonts w:eastAsia="Verdana"/>
                              <w:sz w:val="24"/>
                              <w:szCs w:val="24"/>
                            </w:rPr>
                            <w:br/>
                            <w:t>Student ID: 2426594</w:t>
                          </w:r>
                        </w:p>
                        <w:p w14:paraId="63483EF3" w14:textId="77777777" w:rsidR="007B63F3" w:rsidRDefault="007B63F3" w:rsidP="007B63F3"/>
                        <w:p w14:paraId="0D12B9C2" w14:textId="226CEE97" w:rsidR="007B63F3" w:rsidRPr="007B63F3" w:rsidRDefault="007B63F3" w:rsidP="007B63F3">
                          <w:r>
                            <w:t>Lecturer Name: Soban Sadiq</w:t>
                          </w:r>
                        </w:p>
                        <w:p w14:paraId="7FEFC6AF" w14:textId="474076F4" w:rsidR="00E31009" w:rsidRDefault="00E31009">
                          <w:pPr>
                            <w:pStyle w:val="NoSpacing"/>
                            <w:rPr>
                              <w:color w:val="156082" w:themeColor="accent1"/>
                              <w:sz w:val="26"/>
                              <w:szCs w:val="26"/>
                            </w:rPr>
                          </w:pPr>
                        </w:p>
                        <w:p w14:paraId="2CA61306" w14:textId="63736E0A" w:rsidR="00E31009" w:rsidRDefault="00E31009">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7B63F3">
                                <w:rPr>
                                  <w:caps/>
                                  <w:color w:val="595959" w:themeColor="text1" w:themeTint="A6"/>
                                  <w:sz w:val="20"/>
                                  <w:szCs w:val="20"/>
                                </w:rPr>
                                <w:t>university of wales trinity saint david</w:t>
                              </w:r>
                            </w:sdtContent>
                          </w:sdt>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47C7AA71" wp14:editId="5849BA2B">
                    <wp:simplePos x="0" y="0"/>
                    <mc:AlternateContent>
                      <mc:Choice Requires="wp14">
                        <wp:positionH relativeFrom="page">
                          <wp14:pctPosHOffset>42000</wp14:pctPosHOffset>
                        </wp:positionH>
                      </mc:Choice>
                      <mc:Fallback>
                        <wp:positionH relativeFrom="page">
                          <wp:posOffset>3175635</wp:posOffset>
                        </wp:positionH>
                      </mc:Fallback>
                    </mc:AlternateContent>
                    <mc:AlternateContent>
                      <mc:Choice Requires="wp14">
                        <wp:positionV relativeFrom="page">
                          <wp14:pctPosVOffset>17500</wp14:pctPosVOffset>
                        </wp:positionV>
                      </mc:Choice>
                      <mc:Fallback>
                        <wp:positionV relativeFrom="page">
                          <wp:posOffset>1870075</wp:posOffset>
                        </wp:positionV>
                      </mc:Fallback>
                    </mc:AlternateContent>
                    <wp:extent cx="3762375" cy="218122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3762375" cy="2181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E8640" w14:textId="78E838DC" w:rsidR="00E31009" w:rsidRPr="007B63F3" w:rsidRDefault="007B63F3">
                                <w:pPr>
                                  <w:spacing w:before="120"/>
                                  <w:rPr>
                                    <w:color w:val="404040" w:themeColor="text1" w:themeTint="BF"/>
                                    <w:sz w:val="56"/>
                                    <w:szCs w:val="56"/>
                                  </w:rPr>
                                </w:pPr>
                                <w:r w:rsidRPr="007B63F3">
                                  <w:rPr>
                                    <w:rFonts w:asciiTheme="minorHAnsi" w:eastAsiaTheme="minorEastAsia" w:hAnsiTheme="minorHAnsi" w:cstheme="minorBidi"/>
                                    <w:b/>
                                    <w:bCs/>
                                    <w:color w:val="000000" w:themeColor="text1"/>
                                    <w:sz w:val="56"/>
                                    <w:szCs w:val="56"/>
                                  </w:rPr>
                                  <w:t>Personal Development 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7C7AA71" id="Text Box 30" o:spid="_x0000_s1056" type="#_x0000_t202" style="position:absolute;margin-left:0;margin-top:0;width:296.25pt;height:171.75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iLjYwIAADUFAAAOAAAAZHJzL2Uyb0RvYy54bWysVEtv2zAMvg/YfxB0X52k6ANBnSJr0WFA&#10;0RZrh54VWWqMyaJGMbGzXz9KtpOi26XDLjItfvz41sVl1zixNRhr8KWcHk2kMF5DVfuXUn5/uvl0&#10;LkUk5SvlwJtS7kyUl4uPHy7aMDczWIOrDAom8XHehlKuicK8KKJem0bFIwjGs9ICNor4F1+KClXL&#10;7I0rZpPJadECVgFBmxj59rpXykXmt9Zourc2GhKulBwb5RPzuUpnsbhQ8xdUYV3rIQz1D1E0qvbs&#10;dE91rUiJDdZ/UDW1Rohg6UhDU4C1tTY5B85mOnmTzeNaBZNz4eLEsC9T/H+0+m77GB5QUPcZOm5g&#10;Kkgb4jzyZcqns9ikL0cqWM8l3O3LZjoSmi+Pz05nx2cnUmjWzabn09nsJPEUB/OAkb4YaEQSSonc&#10;l1wutb2N1ENHSPLm4aZ2LvfGedGW8vT4ZJIN9homdz5hTe7yQHMIPUu0cyZhnP9mrKirnEG6yPNl&#10;rhyKreLJUFobTzn5zMvohLIcxHsMB/whqvcY93mMnsHT3ripPWDO/k3Y1Y8xZNvjueav8k4idauO&#10;E+e+jJ1dQbXjhiP0uxCDvqm5Kbcq0oNCHn7uMS803fNhHXDxYZCkWAP++tt9wvNMslaKlpeplPHn&#10;RqGRwn31PK1p80YBR2E1Cn7TXAF3YcpPRdBZZAMkN4oWoXnmPV8mL6xSXrOvUtIoXlG/0vxOaLNc&#10;ZhDvV1B06x+DTtSpKWnEnrpnhWGYQ+IRvoNxzdT8zTj22GTpYbkhsHWe1VTXvopDvXk387QP70ha&#10;/tf/GXV47Ra/AQAA//8DAFBLAwQUAAYACAAAACEAK4PYS9wAAAAFAQAADwAAAGRycy9kb3ducmV2&#10;LnhtbEyPzUrEQBCE74LvMLTgzZ24MaIxnWUVf/CiuCt47c20STTTEzKTTXx7Ry96aSiqqPq6WM22&#10;U3sefOsE4XSRgGKpnGmlRnjd3p1cgPKBxFDnhBG+2MOqPDwoKDdukhfeb0KtYon4nBCaEPpca181&#10;bMkvXM8SvXc3WApRDrU2A02x3HZ6mSTn2lIrcaGhnm8arj43o0WoRrcWeZyfpvaZ77cf16m+fXhD&#10;PD6a11egAs/hLww/+BEdysi0c6MYrzqE+Ej4vdHLLpcZqB1CepZmoMtC/6cvvwEAAP//AwBQSwEC&#10;LQAUAAYACAAAACEAtoM4kv4AAADhAQAAEwAAAAAAAAAAAAAAAAAAAAAAW0NvbnRlbnRfVHlwZXNd&#10;LnhtbFBLAQItABQABgAIAAAAIQA4/SH/1gAAAJQBAAALAAAAAAAAAAAAAAAAAC8BAABfcmVscy8u&#10;cmVsc1BLAQItABQABgAIAAAAIQBjliLjYwIAADUFAAAOAAAAAAAAAAAAAAAAAC4CAABkcnMvZTJv&#10;RG9jLnhtbFBLAQItABQABgAIAAAAIQArg9hL3AAAAAUBAAAPAAAAAAAAAAAAAAAAAL0EAABkcnMv&#10;ZG93bnJldi54bWxQSwUGAAAAAAQABADzAAAAxgUAAAAA&#10;" filled="f" stroked="f" strokeweight=".5pt">
                    <v:textbox inset="0,0,0,0">
                      <w:txbxContent>
                        <w:p w14:paraId="6C7E8640" w14:textId="78E838DC" w:rsidR="00E31009" w:rsidRPr="007B63F3" w:rsidRDefault="007B63F3">
                          <w:pPr>
                            <w:spacing w:before="120"/>
                            <w:rPr>
                              <w:color w:val="404040" w:themeColor="text1" w:themeTint="BF"/>
                              <w:sz w:val="56"/>
                              <w:szCs w:val="56"/>
                            </w:rPr>
                          </w:pPr>
                          <w:r w:rsidRPr="007B63F3">
                            <w:rPr>
                              <w:rFonts w:asciiTheme="minorHAnsi" w:eastAsiaTheme="minorEastAsia" w:hAnsiTheme="minorHAnsi" w:cstheme="minorBidi"/>
                              <w:b/>
                              <w:bCs/>
                              <w:color w:val="000000" w:themeColor="text1"/>
                              <w:sz w:val="56"/>
                              <w:szCs w:val="56"/>
                            </w:rPr>
                            <w:t>Personal Development Portfolio</w:t>
                          </w:r>
                        </w:p>
                      </w:txbxContent>
                    </v:textbox>
                    <w10:wrap anchorx="page" anchory="page"/>
                  </v:shape>
                </w:pict>
              </mc:Fallback>
            </mc:AlternateContent>
          </w:r>
          <w:r w:rsidR="00E31009">
            <w:rPr>
              <w:color w:val="000000" w:themeColor="text1"/>
              <w:sz w:val="24"/>
              <w:szCs w:val="24"/>
            </w:rPr>
            <w:br w:type="page"/>
          </w:r>
        </w:p>
      </w:sdtContent>
    </w:sdt>
    <w:sdt>
      <w:sdtPr>
        <w:id w:val="-1159922002"/>
        <w:docPartObj>
          <w:docPartGallery w:val="Table of Contents"/>
          <w:docPartUnique/>
        </w:docPartObj>
      </w:sdtPr>
      <w:sdtEndPr>
        <w:rPr>
          <w:rFonts w:ascii="Arial" w:eastAsia="Arial" w:hAnsi="Arial" w:cs="Arial"/>
          <w:b/>
          <w:bCs/>
          <w:color w:val="auto"/>
          <w:sz w:val="22"/>
          <w:szCs w:val="22"/>
        </w:rPr>
      </w:sdtEndPr>
      <w:sdtContent>
        <w:p w14:paraId="1305D09E" w14:textId="254EDC86" w:rsidR="00E31009" w:rsidRDefault="00E31009">
          <w:pPr>
            <w:pStyle w:val="TOCHeading"/>
          </w:pPr>
          <w:r>
            <w:t>Contents</w:t>
          </w:r>
        </w:p>
        <w:p w14:paraId="28829EA2" w14:textId="033CADE4" w:rsidR="00E21C61" w:rsidRDefault="00E31009">
          <w:pPr>
            <w:pStyle w:val="TOC1"/>
            <w:tabs>
              <w:tab w:val="right" w:leader="dot" w:pos="9019"/>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16652943" w:history="1">
            <w:r w:rsidR="00E21C61" w:rsidRPr="00985D10">
              <w:rPr>
                <w:rStyle w:val="Hyperlink"/>
                <w:noProof/>
              </w:rPr>
              <w:t>Introduction:</w:t>
            </w:r>
            <w:r w:rsidR="00E21C61">
              <w:rPr>
                <w:noProof/>
                <w:webHidden/>
              </w:rPr>
              <w:tab/>
            </w:r>
            <w:r w:rsidR="00E21C61">
              <w:rPr>
                <w:noProof/>
                <w:webHidden/>
              </w:rPr>
              <w:fldChar w:fldCharType="begin"/>
            </w:r>
            <w:r w:rsidR="00E21C61">
              <w:rPr>
                <w:noProof/>
                <w:webHidden/>
              </w:rPr>
              <w:instrText xml:space="preserve"> PAGEREF _Toc216652943 \h </w:instrText>
            </w:r>
            <w:r w:rsidR="00E21C61">
              <w:rPr>
                <w:noProof/>
                <w:webHidden/>
              </w:rPr>
            </w:r>
            <w:r w:rsidR="00E21C61">
              <w:rPr>
                <w:noProof/>
                <w:webHidden/>
              </w:rPr>
              <w:fldChar w:fldCharType="separate"/>
            </w:r>
            <w:r w:rsidR="00E21C61">
              <w:rPr>
                <w:noProof/>
                <w:webHidden/>
              </w:rPr>
              <w:t>2</w:t>
            </w:r>
            <w:r w:rsidR="00E21C61">
              <w:rPr>
                <w:noProof/>
                <w:webHidden/>
              </w:rPr>
              <w:fldChar w:fldCharType="end"/>
            </w:r>
          </w:hyperlink>
        </w:p>
        <w:p w14:paraId="360C7336" w14:textId="5BA083CA" w:rsidR="00E21C61" w:rsidRDefault="00E21C61">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52944" w:history="1">
            <w:r w:rsidRPr="00985D10">
              <w:rPr>
                <w:rStyle w:val="Hyperlink"/>
                <w:noProof/>
              </w:rPr>
              <w:t>TASK 1: Personal Action Plan for a Healthcare Support Worker</w:t>
            </w:r>
            <w:r>
              <w:rPr>
                <w:noProof/>
                <w:webHidden/>
              </w:rPr>
              <w:tab/>
            </w:r>
            <w:r>
              <w:rPr>
                <w:noProof/>
                <w:webHidden/>
              </w:rPr>
              <w:fldChar w:fldCharType="begin"/>
            </w:r>
            <w:r>
              <w:rPr>
                <w:noProof/>
                <w:webHidden/>
              </w:rPr>
              <w:instrText xml:space="preserve"> PAGEREF _Toc216652944 \h </w:instrText>
            </w:r>
            <w:r>
              <w:rPr>
                <w:noProof/>
                <w:webHidden/>
              </w:rPr>
            </w:r>
            <w:r>
              <w:rPr>
                <w:noProof/>
                <w:webHidden/>
              </w:rPr>
              <w:fldChar w:fldCharType="separate"/>
            </w:r>
            <w:r>
              <w:rPr>
                <w:noProof/>
                <w:webHidden/>
              </w:rPr>
              <w:t>2</w:t>
            </w:r>
            <w:r>
              <w:rPr>
                <w:noProof/>
                <w:webHidden/>
              </w:rPr>
              <w:fldChar w:fldCharType="end"/>
            </w:r>
          </w:hyperlink>
        </w:p>
        <w:p w14:paraId="16ACA79A" w14:textId="12C64FF7" w:rsidR="00E21C61" w:rsidRDefault="00E21C6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52945" w:history="1">
            <w:r w:rsidRPr="00985D10">
              <w:rPr>
                <w:rStyle w:val="Hyperlink"/>
                <w:noProof/>
              </w:rPr>
              <w:t>Key Skills Required for the Role and How I Meet Them</w:t>
            </w:r>
            <w:r>
              <w:rPr>
                <w:noProof/>
                <w:webHidden/>
              </w:rPr>
              <w:tab/>
            </w:r>
            <w:r>
              <w:rPr>
                <w:noProof/>
                <w:webHidden/>
              </w:rPr>
              <w:fldChar w:fldCharType="begin"/>
            </w:r>
            <w:r>
              <w:rPr>
                <w:noProof/>
                <w:webHidden/>
              </w:rPr>
              <w:instrText xml:space="preserve"> PAGEREF _Toc216652945 \h </w:instrText>
            </w:r>
            <w:r>
              <w:rPr>
                <w:noProof/>
                <w:webHidden/>
              </w:rPr>
            </w:r>
            <w:r>
              <w:rPr>
                <w:noProof/>
                <w:webHidden/>
              </w:rPr>
              <w:fldChar w:fldCharType="separate"/>
            </w:r>
            <w:r>
              <w:rPr>
                <w:noProof/>
                <w:webHidden/>
              </w:rPr>
              <w:t>2</w:t>
            </w:r>
            <w:r>
              <w:rPr>
                <w:noProof/>
                <w:webHidden/>
              </w:rPr>
              <w:fldChar w:fldCharType="end"/>
            </w:r>
          </w:hyperlink>
        </w:p>
        <w:p w14:paraId="78A66F45" w14:textId="72EB1538" w:rsidR="00E21C61" w:rsidRDefault="00E21C6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52946" w:history="1">
            <w:r w:rsidRPr="00985D10">
              <w:rPr>
                <w:rStyle w:val="Hyperlink"/>
                <w:noProof/>
              </w:rPr>
              <w:t>Identified Skill Gaps</w:t>
            </w:r>
            <w:r>
              <w:rPr>
                <w:noProof/>
                <w:webHidden/>
              </w:rPr>
              <w:tab/>
            </w:r>
            <w:r>
              <w:rPr>
                <w:noProof/>
                <w:webHidden/>
              </w:rPr>
              <w:fldChar w:fldCharType="begin"/>
            </w:r>
            <w:r>
              <w:rPr>
                <w:noProof/>
                <w:webHidden/>
              </w:rPr>
              <w:instrText xml:space="preserve"> PAGEREF _Toc216652946 \h </w:instrText>
            </w:r>
            <w:r>
              <w:rPr>
                <w:noProof/>
                <w:webHidden/>
              </w:rPr>
            </w:r>
            <w:r>
              <w:rPr>
                <w:noProof/>
                <w:webHidden/>
              </w:rPr>
              <w:fldChar w:fldCharType="separate"/>
            </w:r>
            <w:r>
              <w:rPr>
                <w:noProof/>
                <w:webHidden/>
              </w:rPr>
              <w:t>3</w:t>
            </w:r>
            <w:r>
              <w:rPr>
                <w:noProof/>
                <w:webHidden/>
              </w:rPr>
              <w:fldChar w:fldCharType="end"/>
            </w:r>
          </w:hyperlink>
        </w:p>
        <w:p w14:paraId="2407B057" w14:textId="10163D2A" w:rsidR="00E21C61" w:rsidRDefault="00E21C6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52947" w:history="1">
            <w:r w:rsidRPr="00985D10">
              <w:rPr>
                <w:rStyle w:val="Hyperlink"/>
                <w:noProof/>
              </w:rPr>
              <w:t>Personal Development Plan</w:t>
            </w:r>
            <w:r>
              <w:rPr>
                <w:noProof/>
                <w:webHidden/>
              </w:rPr>
              <w:tab/>
            </w:r>
            <w:r>
              <w:rPr>
                <w:noProof/>
                <w:webHidden/>
              </w:rPr>
              <w:fldChar w:fldCharType="begin"/>
            </w:r>
            <w:r>
              <w:rPr>
                <w:noProof/>
                <w:webHidden/>
              </w:rPr>
              <w:instrText xml:space="preserve"> PAGEREF _Toc216652947 \h </w:instrText>
            </w:r>
            <w:r>
              <w:rPr>
                <w:noProof/>
                <w:webHidden/>
              </w:rPr>
            </w:r>
            <w:r>
              <w:rPr>
                <w:noProof/>
                <w:webHidden/>
              </w:rPr>
              <w:fldChar w:fldCharType="separate"/>
            </w:r>
            <w:r>
              <w:rPr>
                <w:noProof/>
                <w:webHidden/>
              </w:rPr>
              <w:t>4</w:t>
            </w:r>
            <w:r>
              <w:rPr>
                <w:noProof/>
                <w:webHidden/>
              </w:rPr>
              <w:fldChar w:fldCharType="end"/>
            </w:r>
          </w:hyperlink>
        </w:p>
        <w:p w14:paraId="5604C043" w14:textId="5472AFC0" w:rsidR="00E21C61" w:rsidRDefault="00E21C61">
          <w:pPr>
            <w:pStyle w:val="TOC2"/>
            <w:tabs>
              <w:tab w:val="right" w:leader="dot" w:pos="9019"/>
            </w:tabs>
            <w:rPr>
              <w:rFonts w:asciiTheme="minorHAnsi" w:eastAsiaTheme="minorEastAsia" w:hAnsiTheme="minorHAnsi" w:cstheme="minorBidi"/>
              <w:noProof/>
              <w:kern w:val="2"/>
              <w:sz w:val="24"/>
              <w:szCs w:val="24"/>
              <w14:ligatures w14:val="standardContextual"/>
            </w:rPr>
          </w:pPr>
          <w:hyperlink w:anchor="_Toc216652948" w:history="1">
            <w:r w:rsidRPr="00985D10">
              <w:rPr>
                <w:rStyle w:val="Hyperlink"/>
                <w:noProof/>
              </w:rPr>
              <w:t>Potential Interview Questions and Model Responses</w:t>
            </w:r>
            <w:r>
              <w:rPr>
                <w:noProof/>
                <w:webHidden/>
              </w:rPr>
              <w:tab/>
            </w:r>
            <w:r>
              <w:rPr>
                <w:noProof/>
                <w:webHidden/>
              </w:rPr>
              <w:fldChar w:fldCharType="begin"/>
            </w:r>
            <w:r>
              <w:rPr>
                <w:noProof/>
                <w:webHidden/>
              </w:rPr>
              <w:instrText xml:space="preserve"> PAGEREF _Toc216652948 \h </w:instrText>
            </w:r>
            <w:r>
              <w:rPr>
                <w:noProof/>
                <w:webHidden/>
              </w:rPr>
            </w:r>
            <w:r>
              <w:rPr>
                <w:noProof/>
                <w:webHidden/>
              </w:rPr>
              <w:fldChar w:fldCharType="separate"/>
            </w:r>
            <w:r>
              <w:rPr>
                <w:noProof/>
                <w:webHidden/>
              </w:rPr>
              <w:t>4</w:t>
            </w:r>
            <w:r>
              <w:rPr>
                <w:noProof/>
                <w:webHidden/>
              </w:rPr>
              <w:fldChar w:fldCharType="end"/>
            </w:r>
          </w:hyperlink>
        </w:p>
        <w:p w14:paraId="0F50AF32" w14:textId="3156F9D0" w:rsidR="00E21C61" w:rsidRDefault="00E21C61">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52949" w:history="1">
            <w:r w:rsidRPr="00985D10">
              <w:rPr>
                <w:rStyle w:val="Hyperlink"/>
                <w:noProof/>
              </w:rPr>
              <w:t>Task 2: Academic Report on a Key Skill in Health and Social Care</w:t>
            </w:r>
            <w:r>
              <w:rPr>
                <w:noProof/>
                <w:webHidden/>
              </w:rPr>
              <w:tab/>
            </w:r>
            <w:r>
              <w:rPr>
                <w:noProof/>
                <w:webHidden/>
              </w:rPr>
              <w:fldChar w:fldCharType="begin"/>
            </w:r>
            <w:r>
              <w:rPr>
                <w:noProof/>
                <w:webHidden/>
              </w:rPr>
              <w:instrText xml:space="preserve"> PAGEREF _Toc216652949 \h </w:instrText>
            </w:r>
            <w:r>
              <w:rPr>
                <w:noProof/>
                <w:webHidden/>
              </w:rPr>
            </w:r>
            <w:r>
              <w:rPr>
                <w:noProof/>
                <w:webHidden/>
              </w:rPr>
              <w:fldChar w:fldCharType="separate"/>
            </w:r>
            <w:r>
              <w:rPr>
                <w:noProof/>
                <w:webHidden/>
              </w:rPr>
              <w:t>5</w:t>
            </w:r>
            <w:r>
              <w:rPr>
                <w:noProof/>
                <w:webHidden/>
              </w:rPr>
              <w:fldChar w:fldCharType="end"/>
            </w:r>
          </w:hyperlink>
        </w:p>
        <w:p w14:paraId="255DD760" w14:textId="3B6CC4CF" w:rsidR="00E21C61" w:rsidRDefault="00E21C61">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52950" w:history="1">
            <w:r w:rsidRPr="00985D10">
              <w:rPr>
                <w:rStyle w:val="Hyperlink"/>
                <w:noProof/>
              </w:rPr>
              <w:t>Task 3: Critical Reflection Using the ERA Model</w:t>
            </w:r>
            <w:r>
              <w:rPr>
                <w:noProof/>
                <w:webHidden/>
              </w:rPr>
              <w:tab/>
            </w:r>
            <w:r>
              <w:rPr>
                <w:noProof/>
                <w:webHidden/>
              </w:rPr>
              <w:fldChar w:fldCharType="begin"/>
            </w:r>
            <w:r>
              <w:rPr>
                <w:noProof/>
                <w:webHidden/>
              </w:rPr>
              <w:instrText xml:space="preserve"> PAGEREF _Toc216652950 \h </w:instrText>
            </w:r>
            <w:r>
              <w:rPr>
                <w:noProof/>
                <w:webHidden/>
              </w:rPr>
            </w:r>
            <w:r>
              <w:rPr>
                <w:noProof/>
                <w:webHidden/>
              </w:rPr>
              <w:fldChar w:fldCharType="separate"/>
            </w:r>
            <w:r>
              <w:rPr>
                <w:noProof/>
                <w:webHidden/>
              </w:rPr>
              <w:t>7</w:t>
            </w:r>
            <w:r>
              <w:rPr>
                <w:noProof/>
                <w:webHidden/>
              </w:rPr>
              <w:fldChar w:fldCharType="end"/>
            </w:r>
          </w:hyperlink>
        </w:p>
        <w:p w14:paraId="1C1C38EC" w14:textId="2C830BB4" w:rsidR="00E21C61" w:rsidRDefault="00E21C61">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52951" w:history="1">
            <w:r w:rsidRPr="00985D10">
              <w:rPr>
                <w:rStyle w:val="Hyperlink"/>
                <w:noProof/>
              </w:rPr>
              <w:t>Conclusion:</w:t>
            </w:r>
            <w:r>
              <w:rPr>
                <w:noProof/>
                <w:webHidden/>
              </w:rPr>
              <w:tab/>
            </w:r>
            <w:r>
              <w:rPr>
                <w:noProof/>
                <w:webHidden/>
              </w:rPr>
              <w:fldChar w:fldCharType="begin"/>
            </w:r>
            <w:r>
              <w:rPr>
                <w:noProof/>
                <w:webHidden/>
              </w:rPr>
              <w:instrText xml:space="preserve"> PAGEREF _Toc216652951 \h </w:instrText>
            </w:r>
            <w:r>
              <w:rPr>
                <w:noProof/>
                <w:webHidden/>
              </w:rPr>
            </w:r>
            <w:r>
              <w:rPr>
                <w:noProof/>
                <w:webHidden/>
              </w:rPr>
              <w:fldChar w:fldCharType="separate"/>
            </w:r>
            <w:r>
              <w:rPr>
                <w:noProof/>
                <w:webHidden/>
              </w:rPr>
              <w:t>8</w:t>
            </w:r>
            <w:r>
              <w:rPr>
                <w:noProof/>
                <w:webHidden/>
              </w:rPr>
              <w:fldChar w:fldCharType="end"/>
            </w:r>
          </w:hyperlink>
        </w:p>
        <w:p w14:paraId="01C06E4F" w14:textId="49776C61" w:rsidR="00E21C61" w:rsidRDefault="00E21C61">
          <w:pPr>
            <w:pStyle w:val="TOC1"/>
            <w:tabs>
              <w:tab w:val="right" w:leader="dot" w:pos="9019"/>
            </w:tabs>
            <w:rPr>
              <w:rFonts w:asciiTheme="minorHAnsi" w:eastAsiaTheme="minorEastAsia" w:hAnsiTheme="minorHAnsi" w:cstheme="minorBidi"/>
              <w:noProof/>
              <w:kern w:val="2"/>
              <w:sz w:val="24"/>
              <w:szCs w:val="24"/>
              <w14:ligatures w14:val="standardContextual"/>
            </w:rPr>
          </w:pPr>
          <w:hyperlink w:anchor="_Toc216652952" w:history="1">
            <w:r w:rsidRPr="00985D10">
              <w:rPr>
                <w:rStyle w:val="Hyperlink"/>
                <w:noProof/>
              </w:rPr>
              <w:t>Reference List:</w:t>
            </w:r>
            <w:r>
              <w:rPr>
                <w:noProof/>
                <w:webHidden/>
              </w:rPr>
              <w:tab/>
            </w:r>
            <w:r>
              <w:rPr>
                <w:noProof/>
                <w:webHidden/>
              </w:rPr>
              <w:fldChar w:fldCharType="begin"/>
            </w:r>
            <w:r>
              <w:rPr>
                <w:noProof/>
                <w:webHidden/>
              </w:rPr>
              <w:instrText xml:space="preserve"> PAGEREF _Toc216652952 \h </w:instrText>
            </w:r>
            <w:r>
              <w:rPr>
                <w:noProof/>
                <w:webHidden/>
              </w:rPr>
            </w:r>
            <w:r>
              <w:rPr>
                <w:noProof/>
                <w:webHidden/>
              </w:rPr>
              <w:fldChar w:fldCharType="separate"/>
            </w:r>
            <w:r>
              <w:rPr>
                <w:noProof/>
                <w:webHidden/>
              </w:rPr>
              <w:t>9</w:t>
            </w:r>
            <w:r>
              <w:rPr>
                <w:noProof/>
                <w:webHidden/>
              </w:rPr>
              <w:fldChar w:fldCharType="end"/>
            </w:r>
          </w:hyperlink>
        </w:p>
        <w:p w14:paraId="6121022E" w14:textId="4E54857F" w:rsidR="00E31009" w:rsidRDefault="00E31009">
          <w:r>
            <w:rPr>
              <w:b/>
              <w:bCs/>
            </w:rPr>
            <w:fldChar w:fldCharType="end"/>
          </w:r>
        </w:p>
      </w:sdtContent>
    </w:sdt>
    <w:p w14:paraId="1BD56AA6" w14:textId="77777777" w:rsidR="00D34FED" w:rsidRPr="00CC3F85" w:rsidRDefault="00D34FED">
      <w:pPr>
        <w:pStyle w:val="Title"/>
        <w:rPr>
          <w:rFonts w:eastAsia="Verdana"/>
          <w:color w:val="000000" w:themeColor="text1"/>
          <w:sz w:val="24"/>
          <w:szCs w:val="24"/>
        </w:rPr>
      </w:pPr>
    </w:p>
    <w:p w14:paraId="656927C3" w14:textId="77777777" w:rsidR="00D34FED" w:rsidRPr="00CC3F85" w:rsidRDefault="00D34FED">
      <w:pPr>
        <w:pStyle w:val="Title"/>
        <w:rPr>
          <w:rFonts w:eastAsia="Verdana"/>
          <w:color w:val="000000" w:themeColor="text1"/>
          <w:sz w:val="24"/>
          <w:szCs w:val="24"/>
        </w:rPr>
      </w:pPr>
    </w:p>
    <w:p w14:paraId="0E274C4B" w14:textId="77777777" w:rsidR="00D34FED" w:rsidRPr="00CC3F85" w:rsidRDefault="00D34FED">
      <w:pPr>
        <w:pStyle w:val="Title"/>
        <w:rPr>
          <w:rFonts w:eastAsia="Verdana"/>
          <w:color w:val="000000" w:themeColor="text1"/>
          <w:sz w:val="24"/>
          <w:szCs w:val="24"/>
        </w:rPr>
      </w:pPr>
    </w:p>
    <w:p w14:paraId="14A694AB" w14:textId="77777777" w:rsidR="00D34FED" w:rsidRPr="00CC3F85" w:rsidRDefault="00D34FED">
      <w:pPr>
        <w:pStyle w:val="Title"/>
        <w:rPr>
          <w:rFonts w:eastAsia="Verdana"/>
          <w:color w:val="000000" w:themeColor="text1"/>
          <w:sz w:val="24"/>
          <w:szCs w:val="24"/>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Default="00D34FED">
      <w:pPr>
        <w:pStyle w:val="Title"/>
        <w:rPr>
          <w:rFonts w:eastAsia="Verdana"/>
          <w:color w:val="000000" w:themeColor="text1"/>
          <w:sz w:val="24"/>
          <w:szCs w:val="24"/>
        </w:rPr>
      </w:pPr>
    </w:p>
    <w:p w14:paraId="29BAB083" w14:textId="77777777" w:rsidR="009239C5" w:rsidRDefault="009239C5" w:rsidP="009239C5"/>
    <w:p w14:paraId="2CE50688" w14:textId="77777777" w:rsidR="009239C5" w:rsidRDefault="009239C5" w:rsidP="009239C5"/>
    <w:p w14:paraId="30E5ED32" w14:textId="77777777" w:rsidR="009239C5" w:rsidRDefault="009239C5" w:rsidP="009239C5"/>
    <w:p w14:paraId="69AE56D3" w14:textId="77777777" w:rsidR="009239C5" w:rsidRDefault="009239C5" w:rsidP="009239C5"/>
    <w:p w14:paraId="6F767A6C" w14:textId="77777777" w:rsidR="009239C5" w:rsidRDefault="009239C5" w:rsidP="009239C5"/>
    <w:p w14:paraId="5D103563" w14:textId="77777777" w:rsidR="009239C5" w:rsidRDefault="009239C5" w:rsidP="007B63F3">
      <w:pPr>
        <w:pStyle w:val="Heading1"/>
        <w:rPr>
          <w:sz w:val="32"/>
          <w:szCs w:val="32"/>
        </w:rPr>
      </w:pPr>
    </w:p>
    <w:p w14:paraId="28AC4B5B" w14:textId="77777777" w:rsidR="009239C5" w:rsidRDefault="009239C5" w:rsidP="007B63F3">
      <w:pPr>
        <w:pStyle w:val="Heading1"/>
        <w:rPr>
          <w:sz w:val="32"/>
          <w:szCs w:val="32"/>
        </w:rPr>
      </w:pPr>
    </w:p>
    <w:p w14:paraId="78EDA2F5" w14:textId="77777777" w:rsidR="009239C5" w:rsidRDefault="009239C5" w:rsidP="007B63F3">
      <w:pPr>
        <w:pStyle w:val="Heading1"/>
        <w:rPr>
          <w:sz w:val="32"/>
          <w:szCs w:val="32"/>
        </w:rPr>
      </w:pPr>
    </w:p>
    <w:p w14:paraId="1DF27636" w14:textId="77777777" w:rsidR="009239C5" w:rsidRDefault="009239C5" w:rsidP="007B63F3">
      <w:pPr>
        <w:pStyle w:val="Heading1"/>
        <w:rPr>
          <w:sz w:val="32"/>
          <w:szCs w:val="32"/>
        </w:rPr>
      </w:pPr>
    </w:p>
    <w:p w14:paraId="181CD9CC" w14:textId="77777777" w:rsidR="009239C5" w:rsidRDefault="009239C5" w:rsidP="009239C5"/>
    <w:p w14:paraId="13A44998" w14:textId="77777777" w:rsidR="009239C5" w:rsidRDefault="009239C5" w:rsidP="009239C5"/>
    <w:p w14:paraId="69900FBF" w14:textId="77777777" w:rsidR="009239C5" w:rsidRDefault="009239C5" w:rsidP="009239C5"/>
    <w:p w14:paraId="11AEE9DE" w14:textId="79ADB59A" w:rsidR="00841553" w:rsidRPr="003A4241" w:rsidRDefault="00841553" w:rsidP="007B63F3">
      <w:pPr>
        <w:pStyle w:val="Heading1"/>
        <w:rPr>
          <w:sz w:val="32"/>
          <w:szCs w:val="32"/>
        </w:rPr>
      </w:pPr>
      <w:bookmarkStart w:id="0" w:name="_Toc216652943"/>
      <w:r w:rsidRPr="003A4241">
        <w:rPr>
          <w:sz w:val="32"/>
          <w:szCs w:val="32"/>
        </w:rPr>
        <w:lastRenderedPageBreak/>
        <w:t>Introduction:</w:t>
      </w:r>
      <w:bookmarkEnd w:id="0"/>
      <w:r w:rsidRPr="003A4241">
        <w:rPr>
          <w:sz w:val="32"/>
          <w:szCs w:val="32"/>
        </w:rPr>
        <w:t xml:space="preserve"> </w:t>
      </w:r>
    </w:p>
    <w:p w14:paraId="0E3ACE06" w14:textId="7A21645B" w:rsidR="00CC3F85" w:rsidRPr="00CC3F85" w:rsidRDefault="00E31009" w:rsidP="003A4241">
      <w:pPr>
        <w:spacing w:line="360" w:lineRule="auto"/>
        <w:rPr>
          <w:b/>
          <w:bCs/>
          <w:sz w:val="24"/>
          <w:szCs w:val="24"/>
        </w:rPr>
      </w:pPr>
      <w:r w:rsidRPr="003A4241">
        <w:t>A portfolio is a structured collection of academic and professional work that demonstrates an individual’s skills, learning, achievements, and personal development over time. This portfolio focuses on my preparation for employment within the health and social care sector and includes a personal action plan for a chosen job role, an academic discussion of a key professional skill, and a critical reflection on my LCHS4009 presentation assessment. Together, these elements evidence my employability, skill development, and reflective practice.</w:t>
      </w:r>
    </w:p>
    <w:p w14:paraId="3C33B006" w14:textId="7216234E" w:rsidR="00CC3F85" w:rsidRDefault="000A6D33" w:rsidP="007B63F3">
      <w:pPr>
        <w:pStyle w:val="Heading1"/>
        <w:rPr>
          <w:sz w:val="28"/>
          <w:szCs w:val="28"/>
        </w:rPr>
      </w:pPr>
      <w:bookmarkStart w:id="1" w:name="_Toc216652944"/>
      <w:r w:rsidRPr="003A4241">
        <w:rPr>
          <w:sz w:val="28"/>
          <w:szCs w:val="28"/>
        </w:rPr>
        <w:t xml:space="preserve">TASK 1: </w:t>
      </w:r>
      <w:r w:rsidR="007B63F3" w:rsidRPr="003A4241">
        <w:rPr>
          <w:sz w:val="28"/>
          <w:szCs w:val="28"/>
        </w:rPr>
        <w:t>Personal Action Plan for a Health</w:t>
      </w:r>
      <w:r w:rsidR="003A4241">
        <w:rPr>
          <w:sz w:val="28"/>
          <w:szCs w:val="28"/>
        </w:rPr>
        <w:t>care Support Worker</w:t>
      </w:r>
      <w:bookmarkEnd w:id="1"/>
    </w:p>
    <w:p w14:paraId="554A5902" w14:textId="7A2C564F" w:rsidR="003A4241" w:rsidRPr="003A4241" w:rsidRDefault="003A4241" w:rsidP="003A4241">
      <w:pPr>
        <w:spacing w:line="360" w:lineRule="auto"/>
      </w:pPr>
      <w:r w:rsidRPr="003A4241">
        <w:t xml:space="preserve">A Healthcare Support Worker (HCSW) plays a crucial role within health and social care environments such as hospitals, care homes, and community settings. The role involves providing direct care and support to service users, assisting with daily living activities, monitoring wellbeing, and </w:t>
      </w:r>
      <w:r w:rsidR="008417A8" w:rsidRPr="003A4241">
        <w:t>collaborating</w:t>
      </w:r>
      <w:r w:rsidRPr="003A4241">
        <w:t xml:space="preserve"> closely with multidisciplinary teams. Employers seek individuals who demonstrate a strong combination of practical skills, emotional intelligence, professionalism, and commitment to person-centred care. This personal action plan has been developed to prepare effectively for applying for the role and attending an interview. It identifies key employability skills, evaluates my current capabilities, highlights recognised skill gaps, and presents a detailed Personal Development Plan (PDP), alongside potential interview questions and responses.</w:t>
      </w:r>
    </w:p>
    <w:p w14:paraId="20457BF1" w14:textId="77777777" w:rsidR="003A4241" w:rsidRPr="003A4241" w:rsidRDefault="003A4241" w:rsidP="003A4241">
      <w:pPr>
        <w:pStyle w:val="Heading2"/>
      </w:pPr>
      <w:bookmarkStart w:id="2" w:name="_Toc216652945"/>
      <w:r w:rsidRPr="003A4241">
        <w:t>Key Skills Required for the Role and How I Meet Them</w:t>
      </w:r>
      <w:bookmarkEnd w:id="2"/>
    </w:p>
    <w:p w14:paraId="24B09AB4" w14:textId="77777777" w:rsidR="003A4241" w:rsidRPr="003A4241" w:rsidRDefault="003A4241" w:rsidP="003A4241">
      <w:pPr>
        <w:spacing w:line="360" w:lineRule="auto"/>
      </w:pPr>
      <w:r w:rsidRPr="003A4241">
        <w:rPr>
          <w:b/>
          <w:bCs/>
        </w:rPr>
        <w:t>Communication Skills</w:t>
      </w:r>
      <w:r w:rsidRPr="003A4241">
        <w:br/>
        <w:t>Effective communication is fundamental to the Healthcare Support Worker role. Practitioners must communicate clearly with service users, families, and healthcare professionals while adapting communication styles to meet individual needs. Through my academic studies, including presentations, group discussions, and written assignments, I have developed strong verbal and non-verbal communication skills. I am able to explain information clearly, listen actively, and respond appropriately. These skills are particularly evident during my LCHS4009 presentation, where I demonstrated clarity, structure, and subject understanding.</w:t>
      </w:r>
    </w:p>
    <w:p w14:paraId="262BB02D" w14:textId="77777777" w:rsidR="003A4241" w:rsidRPr="003A4241" w:rsidRDefault="003A4241" w:rsidP="003A4241">
      <w:pPr>
        <w:spacing w:line="360" w:lineRule="auto"/>
      </w:pPr>
      <w:r w:rsidRPr="003A4241">
        <w:rPr>
          <w:b/>
          <w:bCs/>
        </w:rPr>
        <w:t>Teamwork and Collaboration</w:t>
      </w:r>
      <w:r w:rsidRPr="003A4241">
        <w:br/>
        <w:t xml:space="preserve">Healthcare Support Workers operate within multidisciplinary teams, requiring cooperation, respect, and reliability. Throughout my academic journey, I have worked effectively in group assignments, contributing ideas, meeting deadlines, and supporting peers. This experience </w:t>
      </w:r>
      <w:r w:rsidRPr="003A4241">
        <w:lastRenderedPageBreak/>
        <w:t>has strengthened my ability to collaborate, resolve minor conflicts professionally, and recognise the importance of each team member’s role in delivering high-quality care.</w:t>
      </w:r>
    </w:p>
    <w:p w14:paraId="75127E71" w14:textId="5124462B" w:rsidR="003A4241" w:rsidRPr="003A4241" w:rsidRDefault="003A4241" w:rsidP="003A4241">
      <w:pPr>
        <w:spacing w:line="360" w:lineRule="auto"/>
      </w:pPr>
      <w:r w:rsidRPr="003A4241">
        <w:rPr>
          <w:b/>
          <w:bCs/>
        </w:rPr>
        <w:t>Compassion, Empathy, and Person-Centred Care</w:t>
      </w:r>
      <w:r w:rsidRPr="003A4241">
        <w:br/>
        <w:t xml:space="preserve">Employers in health and social care place high value on empathy and compassion. Service users may experience vulnerability, anxiety, or distress, making emotional sensitivity essential. My studies have enhanced my understanding of dignity, respect, and person-centred approaches. I am able to consider individual needs, preferences, and cultural backgrounds, ensuring care is tailored rather than </w:t>
      </w:r>
      <w:r w:rsidRPr="003A4241">
        <w:t>task focused</w:t>
      </w:r>
      <w:r w:rsidRPr="003A4241">
        <w:t>.</w:t>
      </w:r>
    </w:p>
    <w:p w14:paraId="6189BBEC" w14:textId="374ECDDD" w:rsidR="003A4241" w:rsidRPr="003A4241" w:rsidRDefault="003A4241" w:rsidP="003A4241">
      <w:pPr>
        <w:spacing w:line="360" w:lineRule="auto"/>
      </w:pPr>
      <w:r w:rsidRPr="003A4241">
        <w:rPr>
          <w:b/>
          <w:bCs/>
        </w:rPr>
        <w:t>Time Management and Organisation</w:t>
      </w:r>
      <w:r w:rsidRPr="003A4241">
        <w:br/>
        <w:t xml:space="preserve">Healthcare environments are often </w:t>
      </w:r>
      <w:r w:rsidR="00462370" w:rsidRPr="003A4241">
        <w:t>fast paced</w:t>
      </w:r>
      <w:r w:rsidRPr="003A4241">
        <w:t>, requiring staff to manage multiple responsibilities efficiently. I have demonstrated strong organisational skills by balancing academic deadlines, independent study, and assessment preparation. These skills are transferable to care settings, where prioritising tasks and responding flexibly to changing needs are essential.</w:t>
      </w:r>
    </w:p>
    <w:p w14:paraId="7BFB24C6" w14:textId="77777777" w:rsidR="003A4241" w:rsidRPr="003A4241" w:rsidRDefault="003A4241" w:rsidP="003A4241">
      <w:pPr>
        <w:spacing w:line="360" w:lineRule="auto"/>
      </w:pPr>
      <w:r w:rsidRPr="003A4241">
        <w:rPr>
          <w:b/>
          <w:bCs/>
        </w:rPr>
        <w:t>Health, Safety, and Professionalism</w:t>
      </w:r>
      <w:r w:rsidRPr="003A4241">
        <w:br/>
        <w:t>Knowledge of health and safety procedures, safeguarding, infection prevention, and confidentiality is critical for this role. My course has provided me with a secure theoretical understanding of safeguarding policies, duty of care, and data protection legislation. I recognise the importance of adhering to organisational policies and maintaining professional boundaries at all times.</w:t>
      </w:r>
    </w:p>
    <w:p w14:paraId="6CBEAA2D" w14:textId="4189532C" w:rsidR="003A4241" w:rsidRPr="003A4241" w:rsidRDefault="003A4241" w:rsidP="003A4241">
      <w:pPr>
        <w:pStyle w:val="Heading2"/>
      </w:pPr>
      <w:bookmarkStart w:id="3" w:name="_Toc216652946"/>
      <w:r w:rsidRPr="003A4241">
        <w:t>Identified Skill Gaps</w:t>
      </w:r>
      <w:bookmarkEnd w:id="3"/>
      <w:r w:rsidRPr="003A4241">
        <w:t xml:space="preserve"> </w:t>
      </w:r>
    </w:p>
    <w:p w14:paraId="69937010" w14:textId="77777777" w:rsidR="003A4241" w:rsidRPr="003A4241" w:rsidRDefault="003A4241" w:rsidP="003A4241">
      <w:pPr>
        <w:spacing w:line="360" w:lineRule="auto"/>
      </w:pPr>
      <w:r w:rsidRPr="003A4241">
        <w:t>While I possess many of the skills required for the Healthcare Support Worker role, self-reflection has helped me identify areas requiring further development.</w:t>
      </w:r>
    </w:p>
    <w:p w14:paraId="583F0F6C" w14:textId="77777777" w:rsidR="003A4241" w:rsidRPr="003A4241" w:rsidRDefault="003A4241" w:rsidP="003A4241">
      <w:pPr>
        <w:spacing w:line="360" w:lineRule="auto"/>
      </w:pPr>
      <w:r w:rsidRPr="003A4241">
        <w:rPr>
          <w:b/>
          <w:bCs/>
        </w:rPr>
        <w:t>Limited Practical Care Experience</w:t>
      </w:r>
      <w:r w:rsidRPr="003A4241">
        <w:br/>
        <w:t>Although I have strong theoretical knowledge, my hands-on experience in direct care settings is limited. Employers often seek candidates with practical exposure to personal care, mobility support, and patient interaction.</w:t>
      </w:r>
    </w:p>
    <w:p w14:paraId="063F7482" w14:textId="77777777" w:rsidR="003A4241" w:rsidRPr="003A4241" w:rsidRDefault="003A4241" w:rsidP="003A4241">
      <w:pPr>
        <w:spacing w:line="360" w:lineRule="auto"/>
      </w:pPr>
      <w:r w:rsidRPr="003A4241">
        <w:rPr>
          <w:b/>
          <w:bCs/>
        </w:rPr>
        <w:t>Confidence in Professional and Clinical Communication</w:t>
      </w:r>
      <w:r w:rsidRPr="003A4241">
        <w:br/>
        <w:t>While confident in academic contexts, I sometimes lack confidence when communicating in formal or unfamiliar professional environments, particularly when interacting with senior staff or addressing sensitive topics.</w:t>
      </w:r>
    </w:p>
    <w:p w14:paraId="4B6563A3" w14:textId="77777777" w:rsidR="003A4241" w:rsidRDefault="003A4241" w:rsidP="003A4241">
      <w:pPr>
        <w:spacing w:line="360" w:lineRule="auto"/>
      </w:pPr>
      <w:r w:rsidRPr="003A4241">
        <w:rPr>
          <w:b/>
          <w:bCs/>
        </w:rPr>
        <w:t>Managing Challenging Behaviour and Emotional Situations</w:t>
      </w:r>
      <w:r w:rsidRPr="003A4241">
        <w:br/>
        <w:t>Healthcare Support Workers may encounter challenging behaviour from service users experiencing distress, confusion, or frustration. I recognise the need to develop greater confidence and resilience in these situations.</w:t>
      </w:r>
    </w:p>
    <w:tbl>
      <w:tblPr>
        <w:tblStyle w:val="TableGrid"/>
        <w:tblpPr w:leftFromText="180" w:rightFromText="180" w:vertAnchor="text" w:horzAnchor="margin" w:tblpXSpec="center" w:tblpY="1006"/>
        <w:tblW w:w="9918" w:type="dxa"/>
        <w:tblLook w:val="04A0" w:firstRow="1" w:lastRow="0" w:firstColumn="1" w:lastColumn="0" w:noHBand="0" w:noVBand="1"/>
      </w:tblPr>
      <w:tblGrid>
        <w:gridCol w:w="1930"/>
        <w:gridCol w:w="1931"/>
        <w:gridCol w:w="1931"/>
        <w:gridCol w:w="1931"/>
        <w:gridCol w:w="2195"/>
      </w:tblGrid>
      <w:tr w:rsidR="00807E04" w14:paraId="232D31C3" w14:textId="77777777" w:rsidTr="009239C5">
        <w:trPr>
          <w:trHeight w:val="921"/>
        </w:trPr>
        <w:tc>
          <w:tcPr>
            <w:tcW w:w="1930" w:type="dxa"/>
          </w:tcPr>
          <w:p w14:paraId="681048CF" w14:textId="6F754A26" w:rsidR="00807E04" w:rsidRPr="009239C5" w:rsidRDefault="00807E04" w:rsidP="00807E04">
            <w:pPr>
              <w:suppressAutoHyphens w:val="0"/>
              <w:rPr>
                <w:b/>
                <w:bCs/>
              </w:rPr>
            </w:pPr>
            <w:r w:rsidRPr="009239C5">
              <w:rPr>
                <w:b/>
                <w:bCs/>
              </w:rPr>
              <w:lastRenderedPageBreak/>
              <w:t>Skill Gap</w:t>
            </w:r>
          </w:p>
        </w:tc>
        <w:tc>
          <w:tcPr>
            <w:tcW w:w="1931" w:type="dxa"/>
          </w:tcPr>
          <w:p w14:paraId="53C622D6" w14:textId="6CD8B7E3" w:rsidR="00807E04" w:rsidRPr="009239C5" w:rsidRDefault="00807E04" w:rsidP="00807E04">
            <w:pPr>
              <w:suppressAutoHyphens w:val="0"/>
              <w:rPr>
                <w:b/>
                <w:bCs/>
              </w:rPr>
            </w:pPr>
            <w:r w:rsidRPr="009239C5">
              <w:rPr>
                <w:b/>
                <w:bCs/>
              </w:rPr>
              <w:t>Development Action</w:t>
            </w:r>
          </w:p>
        </w:tc>
        <w:tc>
          <w:tcPr>
            <w:tcW w:w="1931" w:type="dxa"/>
          </w:tcPr>
          <w:p w14:paraId="73334C52" w14:textId="54CB03EA" w:rsidR="00807E04" w:rsidRPr="009239C5" w:rsidRDefault="00807E04" w:rsidP="00807E04">
            <w:pPr>
              <w:suppressAutoHyphens w:val="0"/>
              <w:rPr>
                <w:b/>
                <w:bCs/>
              </w:rPr>
            </w:pPr>
            <w:r w:rsidRPr="009239C5">
              <w:rPr>
                <w:b/>
                <w:bCs/>
              </w:rPr>
              <w:t>Resources</w:t>
            </w:r>
          </w:p>
        </w:tc>
        <w:tc>
          <w:tcPr>
            <w:tcW w:w="1931" w:type="dxa"/>
          </w:tcPr>
          <w:p w14:paraId="1203EB2A" w14:textId="5C6535AF" w:rsidR="00807E04" w:rsidRPr="009239C5" w:rsidRDefault="00807E04" w:rsidP="00807E04">
            <w:pPr>
              <w:suppressAutoHyphens w:val="0"/>
              <w:rPr>
                <w:b/>
                <w:bCs/>
              </w:rPr>
            </w:pPr>
            <w:r w:rsidRPr="009239C5">
              <w:rPr>
                <w:b/>
                <w:bCs/>
              </w:rPr>
              <w:t>Timescale</w:t>
            </w:r>
          </w:p>
        </w:tc>
        <w:tc>
          <w:tcPr>
            <w:tcW w:w="2195" w:type="dxa"/>
          </w:tcPr>
          <w:p w14:paraId="3B616A06" w14:textId="2D345994" w:rsidR="00807E04" w:rsidRPr="009239C5" w:rsidRDefault="00807E04" w:rsidP="00807E04">
            <w:pPr>
              <w:suppressAutoHyphens w:val="0"/>
              <w:rPr>
                <w:b/>
                <w:bCs/>
              </w:rPr>
            </w:pPr>
            <w:r w:rsidRPr="009239C5">
              <w:rPr>
                <w:b/>
                <w:bCs/>
              </w:rPr>
              <w:t>Intended Outcome</w:t>
            </w:r>
          </w:p>
        </w:tc>
      </w:tr>
      <w:tr w:rsidR="00807E04" w14:paraId="54E4A937" w14:textId="77777777" w:rsidTr="009239C5">
        <w:trPr>
          <w:trHeight w:val="921"/>
        </w:trPr>
        <w:tc>
          <w:tcPr>
            <w:tcW w:w="1930" w:type="dxa"/>
          </w:tcPr>
          <w:p w14:paraId="17DAC78E" w14:textId="0672E5A5" w:rsidR="00807E04" w:rsidRPr="009239C5" w:rsidRDefault="00B16F67" w:rsidP="00807E04">
            <w:pPr>
              <w:suppressAutoHyphens w:val="0"/>
            </w:pPr>
            <w:r w:rsidRPr="009239C5">
              <w:t xml:space="preserve">Practical care experience </w:t>
            </w:r>
          </w:p>
        </w:tc>
        <w:tc>
          <w:tcPr>
            <w:tcW w:w="1931" w:type="dxa"/>
          </w:tcPr>
          <w:p w14:paraId="3F265187" w14:textId="76BE8F0B" w:rsidR="00807E04" w:rsidRPr="009239C5" w:rsidRDefault="009239C5" w:rsidP="00807E04">
            <w:pPr>
              <w:suppressAutoHyphens w:val="0"/>
            </w:pPr>
            <w:r w:rsidRPr="009239C5">
              <w:t>Apply for voluntary or part-time roles in care settings</w:t>
            </w:r>
          </w:p>
        </w:tc>
        <w:tc>
          <w:tcPr>
            <w:tcW w:w="1931" w:type="dxa"/>
          </w:tcPr>
          <w:p w14:paraId="3C1271B3" w14:textId="4AEA4151" w:rsidR="00807E04" w:rsidRPr="009239C5" w:rsidRDefault="009239C5" w:rsidP="00807E04">
            <w:pPr>
              <w:suppressAutoHyphens w:val="0"/>
            </w:pPr>
            <w:r w:rsidRPr="009239C5">
              <w:t>Local care providers, NHS Trusts</w:t>
            </w:r>
          </w:p>
        </w:tc>
        <w:tc>
          <w:tcPr>
            <w:tcW w:w="1931" w:type="dxa"/>
          </w:tcPr>
          <w:p w14:paraId="2AA0A8B6" w14:textId="1556A54E" w:rsidR="00807E04" w:rsidRPr="009239C5" w:rsidRDefault="009239C5" w:rsidP="00807E04">
            <w:pPr>
              <w:suppressAutoHyphens w:val="0"/>
            </w:pPr>
            <w:r w:rsidRPr="009239C5">
              <w:t>3–6 months</w:t>
            </w:r>
          </w:p>
        </w:tc>
        <w:tc>
          <w:tcPr>
            <w:tcW w:w="2195" w:type="dxa"/>
          </w:tcPr>
          <w:p w14:paraId="707508EF" w14:textId="73CB44BC" w:rsidR="00807E04" w:rsidRPr="009239C5" w:rsidRDefault="009239C5" w:rsidP="00807E04">
            <w:pPr>
              <w:suppressAutoHyphens w:val="0"/>
            </w:pPr>
            <w:r w:rsidRPr="009239C5">
              <w:t xml:space="preserve">Improved </w:t>
            </w:r>
            <w:r w:rsidR="008417A8" w:rsidRPr="009239C5">
              <w:t>direct</w:t>
            </w:r>
            <w:r w:rsidRPr="009239C5">
              <w:t xml:space="preserve"> care skills</w:t>
            </w:r>
          </w:p>
        </w:tc>
      </w:tr>
      <w:tr w:rsidR="00807E04" w14:paraId="0F076958" w14:textId="77777777" w:rsidTr="009239C5">
        <w:trPr>
          <w:trHeight w:val="921"/>
        </w:trPr>
        <w:tc>
          <w:tcPr>
            <w:tcW w:w="1930" w:type="dxa"/>
          </w:tcPr>
          <w:p w14:paraId="633C8E80" w14:textId="68A638A2" w:rsidR="00807E04" w:rsidRPr="009239C5" w:rsidRDefault="009239C5" w:rsidP="00807E04">
            <w:pPr>
              <w:suppressAutoHyphens w:val="0"/>
            </w:pPr>
            <w:r w:rsidRPr="009239C5">
              <w:t>Professional Communication</w:t>
            </w:r>
          </w:p>
        </w:tc>
        <w:tc>
          <w:tcPr>
            <w:tcW w:w="1931" w:type="dxa"/>
          </w:tcPr>
          <w:p w14:paraId="2533B771" w14:textId="0638E428" w:rsidR="00807E04" w:rsidRPr="009239C5" w:rsidRDefault="009239C5" w:rsidP="00807E04">
            <w:pPr>
              <w:suppressAutoHyphens w:val="0"/>
            </w:pPr>
            <w:r w:rsidRPr="009239C5">
              <w:t>Attend communication workshops and practise role-play</w:t>
            </w:r>
          </w:p>
        </w:tc>
        <w:tc>
          <w:tcPr>
            <w:tcW w:w="1931" w:type="dxa"/>
          </w:tcPr>
          <w:p w14:paraId="4C1135F4" w14:textId="40F46BE3" w:rsidR="00807E04" w:rsidRPr="009239C5" w:rsidRDefault="009239C5" w:rsidP="00807E04">
            <w:pPr>
              <w:suppressAutoHyphens w:val="0"/>
            </w:pPr>
            <w:r w:rsidRPr="009239C5">
              <w:t>University skills services</w:t>
            </w:r>
          </w:p>
        </w:tc>
        <w:tc>
          <w:tcPr>
            <w:tcW w:w="1931" w:type="dxa"/>
          </w:tcPr>
          <w:p w14:paraId="4B4FAB8E" w14:textId="458B752A" w:rsidR="00807E04" w:rsidRPr="009239C5" w:rsidRDefault="009239C5" w:rsidP="00807E04">
            <w:pPr>
              <w:suppressAutoHyphens w:val="0"/>
            </w:pPr>
            <w:r w:rsidRPr="009239C5">
              <w:t>2–3 months</w:t>
            </w:r>
          </w:p>
        </w:tc>
        <w:tc>
          <w:tcPr>
            <w:tcW w:w="2195" w:type="dxa"/>
          </w:tcPr>
          <w:p w14:paraId="4A753F3A" w14:textId="737E9266" w:rsidR="00807E04" w:rsidRPr="009239C5" w:rsidRDefault="009239C5" w:rsidP="00807E04">
            <w:pPr>
              <w:suppressAutoHyphens w:val="0"/>
            </w:pPr>
            <w:r w:rsidRPr="009239C5">
              <w:t>Increased confidence</w:t>
            </w:r>
          </w:p>
        </w:tc>
      </w:tr>
      <w:tr w:rsidR="00807E04" w14:paraId="1EF54A94" w14:textId="77777777" w:rsidTr="009239C5">
        <w:trPr>
          <w:trHeight w:val="921"/>
        </w:trPr>
        <w:tc>
          <w:tcPr>
            <w:tcW w:w="1930" w:type="dxa"/>
          </w:tcPr>
          <w:p w14:paraId="2A60FD35" w14:textId="6008ED44" w:rsidR="00807E04" w:rsidRPr="009239C5" w:rsidRDefault="009239C5" w:rsidP="00807E04">
            <w:pPr>
              <w:suppressAutoHyphens w:val="0"/>
            </w:pPr>
            <w:r w:rsidRPr="009239C5">
              <w:t xml:space="preserve">Challenging </w:t>
            </w:r>
            <w:r w:rsidR="008417A8" w:rsidRPr="009239C5">
              <w:t>Behaviour</w:t>
            </w:r>
          </w:p>
        </w:tc>
        <w:tc>
          <w:tcPr>
            <w:tcW w:w="1931" w:type="dxa"/>
          </w:tcPr>
          <w:p w14:paraId="65DEA27C" w14:textId="390A77D2" w:rsidR="00807E04" w:rsidRPr="009239C5" w:rsidRDefault="009239C5" w:rsidP="00807E04">
            <w:pPr>
              <w:suppressAutoHyphens w:val="0"/>
            </w:pPr>
            <w:r w:rsidRPr="009239C5">
              <w:t>Complete CPD and online training</w:t>
            </w:r>
          </w:p>
        </w:tc>
        <w:tc>
          <w:tcPr>
            <w:tcW w:w="1931" w:type="dxa"/>
          </w:tcPr>
          <w:p w14:paraId="290C4CC9" w14:textId="7D3B0595" w:rsidR="00807E04" w:rsidRPr="009239C5" w:rsidRDefault="009239C5" w:rsidP="00807E04">
            <w:pPr>
              <w:suppressAutoHyphens w:val="0"/>
            </w:pPr>
            <w:r w:rsidRPr="009239C5">
              <w:t>S</w:t>
            </w:r>
            <w:r w:rsidRPr="009239C5">
              <w:t>kills for Care, NHS Learning</w:t>
            </w:r>
          </w:p>
        </w:tc>
        <w:tc>
          <w:tcPr>
            <w:tcW w:w="1931" w:type="dxa"/>
          </w:tcPr>
          <w:p w14:paraId="57EA7769" w14:textId="24C4D1EB" w:rsidR="00807E04" w:rsidRPr="009239C5" w:rsidRDefault="009239C5" w:rsidP="00807E04">
            <w:pPr>
              <w:suppressAutoHyphens w:val="0"/>
            </w:pPr>
            <w:r w:rsidRPr="009239C5">
              <w:t>3 months</w:t>
            </w:r>
          </w:p>
        </w:tc>
        <w:tc>
          <w:tcPr>
            <w:tcW w:w="2195" w:type="dxa"/>
          </w:tcPr>
          <w:p w14:paraId="58F3E06B" w14:textId="5F72A015" w:rsidR="00807E04" w:rsidRPr="009239C5" w:rsidRDefault="009239C5" w:rsidP="00807E04">
            <w:pPr>
              <w:suppressAutoHyphens w:val="0"/>
            </w:pPr>
            <w:r w:rsidRPr="009239C5">
              <w:t>Enhanced coping strategies</w:t>
            </w:r>
          </w:p>
        </w:tc>
      </w:tr>
    </w:tbl>
    <w:p w14:paraId="25A5A88E" w14:textId="3DD01A92" w:rsidR="003A4241" w:rsidRPr="003A4241" w:rsidRDefault="003A4241" w:rsidP="002D5182">
      <w:pPr>
        <w:pStyle w:val="Heading2"/>
      </w:pPr>
      <w:bookmarkStart w:id="4" w:name="_Toc216652947"/>
      <w:r w:rsidRPr="003A4241">
        <w:t>Personal Development Plan</w:t>
      </w:r>
      <w:bookmarkEnd w:id="4"/>
      <w:r w:rsidRPr="003A4241">
        <w:t xml:space="preserve"> </w:t>
      </w:r>
    </w:p>
    <w:p w14:paraId="0BB999E6" w14:textId="77777777" w:rsidR="001F5161" w:rsidRPr="00CC3F85" w:rsidRDefault="001F5161" w:rsidP="003A4241">
      <w:pPr>
        <w:spacing w:line="360" w:lineRule="auto"/>
        <w:jc w:val="both"/>
        <w:rPr>
          <w:sz w:val="24"/>
          <w:szCs w:val="24"/>
        </w:rPr>
      </w:pPr>
    </w:p>
    <w:p w14:paraId="23BF17A4" w14:textId="2C17D3F1" w:rsidR="00807E04" w:rsidRPr="00807E04" w:rsidRDefault="00807E04" w:rsidP="00807E04">
      <w:pPr>
        <w:pStyle w:val="Heading2"/>
        <w:spacing w:line="360" w:lineRule="auto"/>
      </w:pPr>
      <w:bookmarkStart w:id="5" w:name="_Toc216652948"/>
      <w:r w:rsidRPr="00807E04">
        <w:t>Potential Interview Questions and Model Responses</w:t>
      </w:r>
      <w:bookmarkEnd w:id="5"/>
    </w:p>
    <w:p w14:paraId="2922EC14" w14:textId="77777777" w:rsidR="00807E04" w:rsidRPr="00462370" w:rsidRDefault="00807E04" w:rsidP="00807E04">
      <w:pPr>
        <w:suppressAutoHyphens w:val="0"/>
        <w:spacing w:line="360" w:lineRule="auto"/>
      </w:pPr>
      <w:r w:rsidRPr="00807E04">
        <w:rPr>
          <w:b/>
          <w:bCs/>
        </w:rPr>
        <w:t>1. Why do you want to become a Healthcare Support Worker?</w:t>
      </w:r>
      <w:r w:rsidRPr="00807E04">
        <w:rPr>
          <w:b/>
          <w:bCs/>
        </w:rPr>
        <w:br/>
      </w:r>
      <w:r w:rsidRPr="00807E04">
        <w:t xml:space="preserve">I am motivated by a genuine desire to support individuals during vulnerable periods of their lives. This role allows me to combine my academic knowledge with </w:t>
      </w:r>
    </w:p>
    <w:p w14:paraId="74FAC485" w14:textId="0637E398" w:rsidR="00807E04" w:rsidRPr="00807E04" w:rsidRDefault="00807E04" w:rsidP="00807E04">
      <w:pPr>
        <w:suppressAutoHyphens w:val="0"/>
        <w:spacing w:line="360" w:lineRule="auto"/>
      </w:pPr>
      <w:r w:rsidRPr="00807E04">
        <w:t>compassionate, person-centred care while developing professionally</w:t>
      </w:r>
      <w:r w:rsidRPr="00807E04">
        <w:rPr>
          <w:b/>
          <w:bCs/>
        </w:rPr>
        <w:t xml:space="preserve"> </w:t>
      </w:r>
      <w:r w:rsidRPr="00807E04">
        <w:t>within the health and social care sector.</w:t>
      </w:r>
    </w:p>
    <w:p w14:paraId="51ED3FF6" w14:textId="77777777" w:rsidR="00807E04" w:rsidRPr="00462370" w:rsidRDefault="00807E04" w:rsidP="00807E04">
      <w:pPr>
        <w:suppressAutoHyphens w:val="0"/>
        <w:spacing w:line="360" w:lineRule="auto"/>
      </w:pPr>
      <w:r w:rsidRPr="00807E04">
        <w:rPr>
          <w:b/>
          <w:bCs/>
        </w:rPr>
        <w:t>2. Can you describe a time you worked effectively as part of a team?</w:t>
      </w:r>
      <w:r w:rsidRPr="00807E04">
        <w:rPr>
          <w:b/>
          <w:bCs/>
        </w:rPr>
        <w:br/>
      </w:r>
      <w:r w:rsidRPr="00807E04">
        <w:t xml:space="preserve">During group presentations at university, I collaborated closely with peers to allocate tasks, meet deadlines, and support one another. This experience taught </w:t>
      </w:r>
      <w:r w:rsidRPr="00462370">
        <w:t>me the</w:t>
      </w:r>
    </w:p>
    <w:p w14:paraId="53520944" w14:textId="11C1C69D" w:rsidR="00807E04" w:rsidRPr="00807E04" w:rsidRDefault="00807E04" w:rsidP="00807E04">
      <w:pPr>
        <w:suppressAutoHyphens w:val="0"/>
        <w:spacing w:line="360" w:lineRule="auto"/>
      </w:pPr>
      <w:r w:rsidRPr="00462370">
        <w:t>im</w:t>
      </w:r>
      <w:r w:rsidRPr="00807E04">
        <w:t>portance of communication, flexibility, and shared responsibility.</w:t>
      </w:r>
    </w:p>
    <w:p w14:paraId="49545D62" w14:textId="1363B0E6" w:rsidR="00807E04" w:rsidRPr="00462370" w:rsidRDefault="00807E04" w:rsidP="00807E04">
      <w:pPr>
        <w:suppressAutoHyphens w:val="0"/>
        <w:spacing w:line="360" w:lineRule="auto"/>
      </w:pPr>
      <w:r w:rsidRPr="00807E04">
        <w:rPr>
          <w:b/>
          <w:bCs/>
        </w:rPr>
        <w:t>3. How would you respond to a service user who is distressed or anxious?</w:t>
      </w:r>
      <w:r w:rsidRPr="00807E04">
        <w:rPr>
          <w:b/>
          <w:bCs/>
        </w:rPr>
        <w:br/>
      </w:r>
      <w:r w:rsidRPr="00807E04">
        <w:t xml:space="preserve">I would remain calm, listen actively, and reassure the individual while respecting their dignity. If necessary, I would seek support from senior staff and follow </w:t>
      </w:r>
      <w:r w:rsidR="00462370" w:rsidRPr="00462370">
        <w:t>relevant.</w:t>
      </w:r>
      <w:r w:rsidRPr="00807E04">
        <w:t xml:space="preserve"> </w:t>
      </w:r>
    </w:p>
    <w:p w14:paraId="0D3A65B9" w14:textId="34ED147E" w:rsidR="00807E04" w:rsidRDefault="00807E04" w:rsidP="00807E04">
      <w:pPr>
        <w:suppressAutoHyphens w:val="0"/>
        <w:spacing w:line="360" w:lineRule="auto"/>
      </w:pPr>
      <w:r w:rsidRPr="00462370">
        <w:t>poli</w:t>
      </w:r>
      <w:r w:rsidRPr="00807E04">
        <w:t>cies to ensure safe and appropriate care.</w:t>
      </w:r>
    </w:p>
    <w:p w14:paraId="5C36DA00" w14:textId="77777777" w:rsidR="00462370" w:rsidRDefault="00462370" w:rsidP="00807E04">
      <w:pPr>
        <w:suppressAutoHyphens w:val="0"/>
        <w:spacing w:line="360" w:lineRule="auto"/>
      </w:pPr>
    </w:p>
    <w:p w14:paraId="65ABEAC6" w14:textId="77777777" w:rsidR="00462370" w:rsidRDefault="00462370" w:rsidP="00807E04">
      <w:pPr>
        <w:suppressAutoHyphens w:val="0"/>
        <w:spacing w:line="360" w:lineRule="auto"/>
      </w:pPr>
    </w:p>
    <w:p w14:paraId="7612CFBC" w14:textId="77777777" w:rsidR="00462370" w:rsidRPr="00462370" w:rsidRDefault="00462370" w:rsidP="00807E04">
      <w:pPr>
        <w:suppressAutoHyphens w:val="0"/>
        <w:spacing w:line="360" w:lineRule="auto"/>
      </w:pPr>
    </w:p>
    <w:p w14:paraId="2CAC8DE3" w14:textId="2C3FC2F6" w:rsidR="002D5182" w:rsidRDefault="002D5182" w:rsidP="002D5182">
      <w:pPr>
        <w:pStyle w:val="Heading1"/>
      </w:pPr>
      <w:bookmarkStart w:id="6" w:name="_Toc216652949"/>
      <w:r w:rsidRPr="002D5182">
        <w:lastRenderedPageBreak/>
        <w:t>Task 2: Academic Report on a Key Skill in Health and Social Care</w:t>
      </w:r>
      <w:bookmarkEnd w:id="6"/>
    </w:p>
    <w:p w14:paraId="37DABCB1" w14:textId="46CE65B1" w:rsidR="005D173F" w:rsidRPr="005D173F" w:rsidRDefault="005D173F" w:rsidP="005D173F">
      <w:pPr>
        <w:suppressAutoHyphens w:val="0"/>
        <w:spacing w:line="360" w:lineRule="auto"/>
      </w:pPr>
      <w:r w:rsidRPr="005D173F">
        <w:t xml:space="preserve">Communication is a fundamental skill within health and social care and is essential for </w:t>
      </w:r>
      <w:r w:rsidR="00462370">
        <w:t xml:space="preserve">     </w:t>
      </w:r>
      <w:r w:rsidRPr="005D173F">
        <w:t xml:space="preserve">delivering safe, effective, and person-centred care. It underpins professional interactions such as building relationships with service users, collaborating with colleagues, sharing </w:t>
      </w:r>
      <w:r w:rsidR="00462370">
        <w:t xml:space="preserve">     </w:t>
      </w:r>
      <w:r w:rsidRPr="005D173F">
        <w:t>information accurately, and safeguarding vulnerable individuals. For roles such as Healthcare Support Worker, effective communication is a key expectation of employers and professional bodies.</w:t>
      </w:r>
    </w:p>
    <w:p w14:paraId="5D85ACAA" w14:textId="76AE97C2" w:rsidR="005D173F" w:rsidRPr="005D173F" w:rsidRDefault="005D173F" w:rsidP="005D173F">
      <w:pPr>
        <w:suppressAutoHyphens w:val="0"/>
        <w:spacing w:line="360" w:lineRule="auto"/>
      </w:pPr>
      <w:r w:rsidRPr="005D173F">
        <w:t xml:space="preserve">Communication in health and social care can be categorised into verbal, non-verbal, written, and digital forms. Verbal communication involves spoken interactions with service users, families, and professionals and requires clarity, appropriate tone, and accessible language. Arnold and Boggs (2020) argue that effective verbal communication improves trust and </w:t>
      </w:r>
      <w:r w:rsidR="00462370">
        <w:t xml:space="preserve">     </w:t>
      </w:r>
      <w:r w:rsidRPr="005D173F">
        <w:t>reduces misunderstandings, particularly in complex care environments. Healthcare Support Workers must explain procedures, provide reassurance, and report observations accurately to senior staff.</w:t>
      </w:r>
    </w:p>
    <w:p w14:paraId="6C3DD1D8" w14:textId="4C56FE5E" w:rsidR="005D173F" w:rsidRPr="005D173F" w:rsidRDefault="005D173F" w:rsidP="005D173F">
      <w:pPr>
        <w:suppressAutoHyphens w:val="0"/>
        <w:spacing w:line="360" w:lineRule="auto"/>
      </w:pPr>
      <w:r w:rsidRPr="005D173F">
        <w:t>Non-verbal communication is equally important. Body language, facial expressions, posture, and eye contact can convey empathy and reassurance. In practice, non-verbal cues are</w:t>
      </w:r>
      <w:r w:rsidR="00462370">
        <w:t xml:space="preserve"> </w:t>
      </w:r>
      <w:r w:rsidRPr="005D173F">
        <w:t xml:space="preserve"> particularly significant when working with individuals who have communication difficulties, such as those with dementia, learning disabilities, or sensory impairments. A calm and </w:t>
      </w:r>
      <w:r w:rsidR="00462370">
        <w:t xml:space="preserve">     </w:t>
      </w:r>
      <w:r w:rsidRPr="005D173F">
        <w:t>approac</w:t>
      </w:r>
      <w:r>
        <w:t>h</w:t>
      </w:r>
      <w:r w:rsidRPr="005D173F">
        <w:t>able manner can help reduce anxiety and promote emotional wellbeing.</w:t>
      </w:r>
    </w:p>
    <w:p w14:paraId="12CD67F6" w14:textId="77777777" w:rsidR="005D173F" w:rsidRDefault="005D173F" w:rsidP="005D173F">
      <w:pPr>
        <w:suppressAutoHyphens w:val="0"/>
        <w:spacing w:line="360" w:lineRule="auto"/>
      </w:pPr>
      <w:r w:rsidRPr="005D173F">
        <w:t xml:space="preserve">Written communication is another essential aspect of professional practice. Healthcare </w:t>
      </w:r>
    </w:p>
    <w:p w14:paraId="1AA82E60" w14:textId="3030B766" w:rsidR="005D173F" w:rsidRPr="005D173F" w:rsidRDefault="005D173F" w:rsidP="005D173F">
      <w:pPr>
        <w:suppressAutoHyphens w:val="0"/>
        <w:spacing w:line="360" w:lineRule="auto"/>
      </w:pPr>
      <w:r w:rsidRPr="005D173F">
        <w:t>Su</w:t>
      </w:r>
      <w:r>
        <w:t>pport</w:t>
      </w:r>
      <w:r w:rsidRPr="005D173F">
        <w:t xml:space="preserve"> Workers are required to complete care records, handover notes, and incident</w:t>
      </w:r>
      <w:r w:rsidR="00462370">
        <w:t xml:space="preserve">       </w:t>
      </w:r>
      <w:r w:rsidRPr="005D173F">
        <w:t xml:space="preserve"> reports. These documents must be clear, objective, and confidential. The Health and Care Professions Council (HCPC, 2018) highlights that maintaining accurate records is a </w:t>
      </w:r>
      <w:r w:rsidR="00462370">
        <w:t xml:space="preserve">        </w:t>
      </w:r>
      <w:r w:rsidRPr="005D173F">
        <w:t>professional responsibility. Poor written communication can compromise continuity of care and increase the risk of errors.</w:t>
      </w:r>
    </w:p>
    <w:p w14:paraId="4107E9B9" w14:textId="1178A52A" w:rsidR="005D173F" w:rsidRPr="005D173F" w:rsidRDefault="005D173F" w:rsidP="005D173F">
      <w:pPr>
        <w:suppressAutoHyphens w:val="0"/>
        <w:spacing w:line="360" w:lineRule="auto"/>
      </w:pPr>
      <w:r w:rsidRPr="005D173F">
        <w:t xml:space="preserve">Person-centred care relies heavily on effective communication. The Care Quality </w:t>
      </w:r>
      <w:r w:rsidR="00462370">
        <w:t xml:space="preserve">          </w:t>
      </w:r>
      <w:r>
        <w:t xml:space="preserve">Commission </w:t>
      </w:r>
      <w:r w:rsidRPr="005D173F">
        <w:t xml:space="preserve">(CQC, 2021) states that service users should be actively involved in decisions about their care. Active listening allows practitioners to understand individual </w:t>
      </w:r>
      <w:r w:rsidR="00462370" w:rsidRPr="005D173F">
        <w:t xml:space="preserve">needs, </w:t>
      </w:r>
      <w:r w:rsidR="00462370">
        <w:t xml:space="preserve">      </w:t>
      </w:r>
      <w:r w:rsidRPr="005D173F">
        <w:t xml:space="preserve">preferences, and concerns, ensuring care is tailored to the person rather than </w:t>
      </w:r>
      <w:r w:rsidRPr="005D173F">
        <w:t>task focused</w:t>
      </w:r>
      <w:r w:rsidRPr="005D173F">
        <w:t>. When</w:t>
      </w:r>
      <w:r w:rsidR="00462370">
        <w:t xml:space="preserve"> </w:t>
      </w:r>
      <w:r>
        <w:t>communication</w:t>
      </w:r>
      <w:r w:rsidRPr="005D173F">
        <w:t xml:space="preserve"> is ineffective, service users may feel ignored or </w:t>
      </w:r>
      <w:r w:rsidR="00462370" w:rsidRPr="005D173F">
        <w:t>misunderstood,</w:t>
      </w:r>
      <w:r w:rsidR="00462370">
        <w:t xml:space="preserve">    </w:t>
      </w:r>
      <w:r w:rsidRPr="005D173F">
        <w:t xml:space="preserve"> negatively affecting care outcomes.</w:t>
      </w:r>
    </w:p>
    <w:p w14:paraId="3396DB4C" w14:textId="77777777" w:rsidR="005D173F" w:rsidRDefault="005D173F" w:rsidP="005D173F">
      <w:pPr>
        <w:suppressAutoHyphens w:val="0"/>
        <w:spacing w:line="360" w:lineRule="auto"/>
      </w:pPr>
      <w:r w:rsidRPr="005D173F">
        <w:t xml:space="preserve">Communication also promotes equality and inclusion. Health and social care practitioners support individuals from diverse cultural, linguistic, and social backgrounds. Adapting </w:t>
      </w:r>
    </w:p>
    <w:p w14:paraId="679E37AB" w14:textId="2493A6EB" w:rsidR="005D173F" w:rsidRPr="005D173F" w:rsidRDefault="005D173F" w:rsidP="005D173F">
      <w:pPr>
        <w:suppressAutoHyphens w:val="0"/>
        <w:spacing w:line="360" w:lineRule="auto"/>
      </w:pPr>
      <w:r>
        <w:lastRenderedPageBreak/>
        <w:t xml:space="preserve">communication </w:t>
      </w:r>
      <w:r w:rsidRPr="005D173F">
        <w:t>methods, such as using interpreters or visual aids, helps ensure equitable access to care. NHS England (2022) emphasises that inclusive communication contributes to improved patient outcomes and reduced health inequalities.</w:t>
      </w:r>
    </w:p>
    <w:p w14:paraId="3BCA96AE" w14:textId="500BDAE3" w:rsidR="005D173F" w:rsidRPr="005D173F" w:rsidRDefault="005D173F" w:rsidP="005D173F">
      <w:pPr>
        <w:suppressAutoHyphens w:val="0"/>
        <w:spacing w:line="360" w:lineRule="auto"/>
      </w:pPr>
      <w:r w:rsidRPr="005D173F">
        <w:t xml:space="preserve">Throughout my academic studies, I have developed and demonstrated effective </w:t>
      </w:r>
      <w:r w:rsidR="00462370">
        <w:t xml:space="preserve">            </w:t>
      </w:r>
      <w:r w:rsidRPr="005D173F">
        <w:t xml:space="preserve">communication skills. Written assignments have required logical structure, appropriate </w:t>
      </w:r>
      <w:r w:rsidR="00462370">
        <w:t xml:space="preserve">     </w:t>
      </w:r>
      <w:r w:rsidRPr="005D173F">
        <w:t>academic language, and clarity of expression. Group work has strengthened my</w:t>
      </w:r>
      <w:r w:rsidR="00462370">
        <w:t xml:space="preserve">                </w:t>
      </w:r>
      <w:r w:rsidRPr="005D173F">
        <w:t xml:space="preserve"> interpersonal communication, allowing me to listen to others’ views, contribute </w:t>
      </w:r>
      <w:r w:rsidR="00462370">
        <w:t xml:space="preserve">                </w:t>
      </w:r>
      <w:r w:rsidRPr="005D173F">
        <w:t>constructively, and work collaboratively. These experiences reflect the communication skills required in professional health and social care settings.</w:t>
      </w:r>
    </w:p>
    <w:p w14:paraId="660358D7" w14:textId="7C385FF7" w:rsidR="005D173F" w:rsidRPr="005D173F" w:rsidRDefault="005D173F" w:rsidP="005D173F">
      <w:pPr>
        <w:suppressAutoHyphens w:val="0"/>
        <w:spacing w:line="360" w:lineRule="auto"/>
      </w:pPr>
      <w:r w:rsidRPr="005D173F">
        <w:t xml:space="preserve">A key example of meeting communication skill requirements was my LCHS4009 Component 1 presentation assessment. This required the clear communication of complex health and social care concepts within a limited timeframe. I structured my presentation logically and adapted my language for an academic audience. Lecturer feedback confirmed that my </w:t>
      </w:r>
      <w:r w:rsidR="009239C5">
        <w:t xml:space="preserve">   </w:t>
      </w:r>
      <w:r w:rsidRPr="005D173F">
        <w:t>content was well-organised and demonstrated strong subject knowledge, indicating effective communication.</w:t>
      </w:r>
    </w:p>
    <w:p w14:paraId="4A67F4D4" w14:textId="77777777" w:rsidR="009239C5" w:rsidRDefault="005D173F" w:rsidP="005D173F">
      <w:pPr>
        <w:suppressAutoHyphens w:val="0"/>
        <w:spacing w:line="360" w:lineRule="auto"/>
      </w:pPr>
      <w:r w:rsidRPr="005D173F">
        <w:t>Communication is also essential for teamwork and interprofessional collaboration. Healthcare Support Workers must share information accurately with nurses and other</w:t>
      </w:r>
      <w:r w:rsidR="009239C5">
        <w:t xml:space="preserve"> </w:t>
      </w:r>
    </w:p>
    <w:p w14:paraId="3BEE1C5D" w14:textId="77777777" w:rsidR="009239C5" w:rsidRDefault="009239C5" w:rsidP="005D173F">
      <w:pPr>
        <w:suppressAutoHyphens w:val="0"/>
        <w:spacing w:line="360" w:lineRule="auto"/>
      </w:pPr>
      <w:r>
        <w:t xml:space="preserve">professionals </w:t>
      </w:r>
      <w:r w:rsidR="005D173F" w:rsidRPr="005D173F">
        <w:t xml:space="preserve">to ensure safe and continuous care. Skills for Care (2021) identifies </w:t>
      </w:r>
    </w:p>
    <w:p w14:paraId="297422D3" w14:textId="3F160EE6" w:rsidR="005D173F" w:rsidRPr="005D173F" w:rsidRDefault="009239C5" w:rsidP="005D173F">
      <w:pPr>
        <w:suppressAutoHyphens w:val="0"/>
        <w:spacing w:line="360" w:lineRule="auto"/>
      </w:pPr>
      <w:r>
        <w:t xml:space="preserve">communication </w:t>
      </w:r>
      <w:r w:rsidR="005D173F" w:rsidRPr="005D173F">
        <w:t xml:space="preserve">as a core skill across the care workforce, while NHS England (2022) </w:t>
      </w:r>
      <w:r>
        <w:t xml:space="preserve">       </w:t>
      </w:r>
      <w:r w:rsidR="005D173F" w:rsidRPr="005D173F">
        <w:t>highlights that poor communication is a significant factor in adverse incidents.</w:t>
      </w:r>
    </w:p>
    <w:p w14:paraId="6768AFA6" w14:textId="77777777" w:rsidR="005D173F" w:rsidRPr="005D173F" w:rsidRDefault="005D173F" w:rsidP="005D173F">
      <w:pPr>
        <w:suppressAutoHyphens w:val="0"/>
        <w:spacing w:line="360" w:lineRule="auto"/>
      </w:pPr>
      <w:r w:rsidRPr="005D173F">
        <w:t>In conclusion, communication is a core skill required across all health and social care roles. It supports person-centred care, teamwork, safeguarding, and professional accountability. My academic learning and assessment performance demonstrate a secure understanding of this key skill and its application in practice. Continued reflection and experience will further enhance my communication competence and professional development.</w:t>
      </w:r>
    </w:p>
    <w:p w14:paraId="558826EE" w14:textId="77777777" w:rsidR="002D5182" w:rsidRPr="00807E04" w:rsidRDefault="002D5182" w:rsidP="00807E04">
      <w:pPr>
        <w:suppressAutoHyphens w:val="0"/>
        <w:spacing w:line="360" w:lineRule="auto"/>
        <w:rPr>
          <w:b/>
          <w:bCs/>
          <w:sz w:val="24"/>
          <w:szCs w:val="24"/>
        </w:rPr>
      </w:pPr>
    </w:p>
    <w:p w14:paraId="5A4F1678" w14:textId="145D32E4" w:rsidR="00807E04" w:rsidRPr="00CC3F85" w:rsidRDefault="00807E04">
      <w:pPr>
        <w:suppressAutoHyphens w:val="0"/>
        <w:rPr>
          <w:b/>
          <w:bCs/>
          <w:sz w:val="24"/>
          <w:szCs w:val="24"/>
        </w:rPr>
      </w:pPr>
    </w:p>
    <w:p w14:paraId="004735BD" w14:textId="6AA86C49" w:rsidR="00CC3F85" w:rsidRPr="00CC3F85" w:rsidRDefault="00CC3F85">
      <w:pPr>
        <w:suppressAutoHyphens w:val="0"/>
        <w:rPr>
          <w:b/>
          <w:bCs/>
          <w:sz w:val="24"/>
          <w:szCs w:val="24"/>
        </w:rPr>
      </w:pPr>
    </w:p>
    <w:p w14:paraId="66A600E5" w14:textId="77777777" w:rsidR="002D5182" w:rsidRDefault="002D5182">
      <w:pPr>
        <w:suppressAutoHyphens w:val="0"/>
        <w:rPr>
          <w:b/>
          <w:bCs/>
          <w:sz w:val="24"/>
          <w:szCs w:val="24"/>
        </w:rPr>
      </w:pPr>
    </w:p>
    <w:p w14:paraId="255DFBBF" w14:textId="77777777" w:rsidR="002D5182" w:rsidRDefault="002D5182">
      <w:pPr>
        <w:suppressAutoHyphens w:val="0"/>
        <w:rPr>
          <w:b/>
          <w:bCs/>
          <w:sz w:val="24"/>
          <w:szCs w:val="24"/>
        </w:rPr>
      </w:pPr>
    </w:p>
    <w:p w14:paraId="1EA5D136" w14:textId="77777777" w:rsidR="002D5182" w:rsidRDefault="002D5182">
      <w:pPr>
        <w:suppressAutoHyphens w:val="0"/>
        <w:rPr>
          <w:b/>
          <w:bCs/>
          <w:sz w:val="24"/>
          <w:szCs w:val="24"/>
        </w:rPr>
      </w:pPr>
    </w:p>
    <w:p w14:paraId="744F2A97" w14:textId="77777777" w:rsidR="002D5182" w:rsidRDefault="002D5182">
      <w:pPr>
        <w:suppressAutoHyphens w:val="0"/>
        <w:rPr>
          <w:b/>
          <w:bCs/>
          <w:sz w:val="24"/>
          <w:szCs w:val="24"/>
        </w:rPr>
      </w:pPr>
    </w:p>
    <w:p w14:paraId="5C583974" w14:textId="77777777" w:rsidR="002D5182" w:rsidRDefault="002D5182">
      <w:pPr>
        <w:suppressAutoHyphens w:val="0"/>
        <w:rPr>
          <w:b/>
          <w:bCs/>
          <w:sz w:val="24"/>
          <w:szCs w:val="24"/>
        </w:rPr>
      </w:pPr>
    </w:p>
    <w:p w14:paraId="41F6ABD5" w14:textId="05C92ABC" w:rsidR="00CC3F85" w:rsidRPr="00CC3F85" w:rsidRDefault="00CC3F85">
      <w:pPr>
        <w:suppressAutoHyphens w:val="0"/>
        <w:rPr>
          <w:b/>
          <w:bCs/>
          <w:sz w:val="24"/>
          <w:szCs w:val="24"/>
          <w:u w:val="single"/>
        </w:rPr>
      </w:pPr>
      <w:r w:rsidRPr="00CC3F85">
        <w:rPr>
          <w:b/>
          <w:bCs/>
          <w:sz w:val="24"/>
          <w:szCs w:val="24"/>
          <w:u w:val="single"/>
        </w:rPr>
        <w:br w:type="page"/>
      </w:r>
    </w:p>
    <w:p w14:paraId="3A0A5491" w14:textId="05C92ABC" w:rsidR="00CC3F85" w:rsidRPr="00CC3F85" w:rsidRDefault="00CC3F85" w:rsidP="005D173F">
      <w:pPr>
        <w:pStyle w:val="Heading1"/>
      </w:pPr>
      <w:bookmarkStart w:id="7" w:name="_Toc216652950"/>
      <w:r w:rsidRPr="00CC3F85">
        <w:lastRenderedPageBreak/>
        <w:t>Task 3</w:t>
      </w:r>
      <w:r w:rsidR="005D173F">
        <w:t xml:space="preserve">: </w:t>
      </w:r>
      <w:r w:rsidR="005D173F" w:rsidRPr="005D173F">
        <w:t>Critical Reflection Using the ERA Model</w:t>
      </w:r>
      <w:bookmarkEnd w:id="7"/>
    </w:p>
    <w:p w14:paraId="28EC8ADF" w14:textId="77777777" w:rsidR="00B16F67" w:rsidRPr="00B16F67" w:rsidRDefault="00B16F67" w:rsidP="00B16F67">
      <w:pPr>
        <w:spacing w:line="360" w:lineRule="auto"/>
        <w:jc w:val="both"/>
      </w:pPr>
      <w:r w:rsidRPr="00B16F67">
        <w:t>Reflective practice is an essential element of learning and professional development in health and social care. It allows individuals to critically evaluate experiences, recognise strengths and areas for improvement, and implement strategies to enhance future performance. This critical reflection uses the ERA reflective model (Experience, Reflection, Action) to analyse my LCHS4009 Component 1 presentation assessment. The reflection explores my thoughts, feelings, performance, and incorporates verbal feedback provided by my lecturer, demonstrating the value of reflective learning.</w:t>
      </w:r>
    </w:p>
    <w:p w14:paraId="159863A2" w14:textId="77777777" w:rsidR="00B16F67" w:rsidRPr="00B16F67" w:rsidRDefault="00B16F67" w:rsidP="00B16F67">
      <w:pPr>
        <w:spacing w:line="360" w:lineRule="auto"/>
        <w:jc w:val="both"/>
        <w:rPr>
          <w:b/>
          <w:bCs/>
        </w:rPr>
      </w:pPr>
      <w:r w:rsidRPr="00B16F67">
        <w:rPr>
          <w:b/>
          <w:bCs/>
        </w:rPr>
        <w:t>Experience</w:t>
      </w:r>
    </w:p>
    <w:p w14:paraId="1232F06E" w14:textId="78E4A8BD" w:rsidR="00B16F67" w:rsidRPr="00B16F67" w:rsidRDefault="00B16F67" w:rsidP="00B16F67">
      <w:pPr>
        <w:spacing w:line="360" w:lineRule="auto"/>
        <w:jc w:val="both"/>
      </w:pPr>
      <w:r w:rsidRPr="00B16F67">
        <w:t xml:space="preserve">The LCHS4009 Component 1 assessment required me to deliver an academic presentation on a health and social care topic to my peers and lecturer. The task involved independent research, slide preparation, and verbal delivery within a set </w:t>
      </w:r>
      <w:r w:rsidRPr="00B16F67">
        <w:t>period</w:t>
      </w:r>
      <w:r w:rsidRPr="00B16F67">
        <w:t>. Prior to the presentation, I experienced feelings of anxiety related to public speaking and being assessed. However, I also felt prepared due to the time spent researching the topic, rehearsing my presentation, and reviewing relevant academic literature.</w:t>
      </w:r>
    </w:p>
    <w:p w14:paraId="473E76BD" w14:textId="77777777" w:rsidR="00B16F67" w:rsidRPr="00B16F67" w:rsidRDefault="00B16F67" w:rsidP="00B16F67">
      <w:pPr>
        <w:spacing w:line="360" w:lineRule="auto"/>
        <w:jc w:val="both"/>
      </w:pPr>
      <w:r w:rsidRPr="00B16F67">
        <w:t>On the day of the presentation, I was aware of the importance of professionalism, clear communication, and time management. The presence of peers created a formal academic environment, increasing my awareness of being evaluated. Despite initial nerves, I began the presentation confidently and followed the planned structure of my slides.</w:t>
      </w:r>
    </w:p>
    <w:p w14:paraId="425E1524" w14:textId="77777777" w:rsidR="00B16F67" w:rsidRPr="00B16F67" w:rsidRDefault="00B16F67" w:rsidP="00B16F67">
      <w:pPr>
        <w:spacing w:line="360" w:lineRule="auto"/>
        <w:jc w:val="both"/>
        <w:rPr>
          <w:b/>
          <w:bCs/>
        </w:rPr>
      </w:pPr>
      <w:r w:rsidRPr="00B16F67">
        <w:rPr>
          <w:b/>
          <w:bCs/>
        </w:rPr>
        <w:t>Reflection</w:t>
      </w:r>
    </w:p>
    <w:p w14:paraId="2E5DCFCF" w14:textId="77777777" w:rsidR="00B16F67" w:rsidRPr="00B16F67" w:rsidRDefault="00B16F67" w:rsidP="00B16F67">
      <w:pPr>
        <w:spacing w:line="360" w:lineRule="auto"/>
        <w:jc w:val="both"/>
      </w:pPr>
      <w:r w:rsidRPr="00B16F67">
        <w:t>During the presentation, my confidence gradually improved as I progressed through the content. I explained key concepts clearly and maintained appropriate eye contact. I felt most confident when discussing areas I had researched in depth, highlighting the importance of preparation and subject understanding. However, I became aware that I spoke too quickly at certain points, particularly when feeling nervous or under time pressure.</w:t>
      </w:r>
    </w:p>
    <w:p w14:paraId="5FFA07D9" w14:textId="77777777" w:rsidR="00B16F67" w:rsidRPr="00B16F67" w:rsidRDefault="00B16F67" w:rsidP="00B16F67">
      <w:pPr>
        <w:spacing w:line="360" w:lineRule="auto"/>
        <w:jc w:val="both"/>
      </w:pPr>
      <w:r w:rsidRPr="00B16F67">
        <w:t>The lecturer’s verbal feedback identified strengths, including clear slide design, logical structure, and strong subject knowledge. This feedback confirmed that my academic preparation was effective. However, areas for improvement were also noted. I was advised that my pace was occasionally too fast, which may have reduced clarity. It was also suggested that greater engagement could be achieved through practical examples or interactive elements.</w:t>
      </w:r>
    </w:p>
    <w:p w14:paraId="160BECE5" w14:textId="77777777" w:rsidR="00B16F67" w:rsidRPr="00B16F67" w:rsidRDefault="00B16F67" w:rsidP="00B16F67">
      <w:pPr>
        <w:spacing w:line="360" w:lineRule="auto"/>
        <w:jc w:val="both"/>
      </w:pPr>
      <w:r w:rsidRPr="00B16F67">
        <w:t>Reflecting on this feedback, I recognise that my delivery speed was influenced by anxiety. This aligns with Schön’s (1983) concept of reflection-on-action, where learning occurs through evaluation of experience. While my content met academic standards, incorporating real-life examples would have enhanced accessibility and engagement for the audience.</w:t>
      </w:r>
    </w:p>
    <w:p w14:paraId="628BD798" w14:textId="77777777" w:rsidR="00B16F67" w:rsidRPr="00B16F67" w:rsidRDefault="00B16F67" w:rsidP="00B16F67">
      <w:pPr>
        <w:spacing w:line="360" w:lineRule="auto"/>
        <w:jc w:val="both"/>
      </w:pPr>
      <w:r w:rsidRPr="00B16F67">
        <w:lastRenderedPageBreak/>
        <w:t>Gibbs (1988) emphasises the importance of exploring feelings within reflective practice. My nervousness affected my pacing and confidence when responding to questions. However, I demonstrated resilience by completing the presentation successfully. This reflection highlights both my strengths and areas requiring further development and confidence-building.</w:t>
      </w:r>
    </w:p>
    <w:p w14:paraId="29DACA39" w14:textId="77777777" w:rsidR="00B16F67" w:rsidRPr="00B16F67" w:rsidRDefault="00B16F67" w:rsidP="00B16F67">
      <w:pPr>
        <w:spacing w:line="360" w:lineRule="auto"/>
        <w:jc w:val="both"/>
        <w:rPr>
          <w:b/>
          <w:bCs/>
        </w:rPr>
      </w:pPr>
      <w:r w:rsidRPr="00B16F67">
        <w:rPr>
          <w:b/>
          <w:bCs/>
        </w:rPr>
        <w:t>Action</w:t>
      </w:r>
    </w:p>
    <w:p w14:paraId="498CA4AE" w14:textId="77777777" w:rsidR="00B16F67" w:rsidRPr="00B16F67" w:rsidRDefault="00B16F67" w:rsidP="00B16F67">
      <w:pPr>
        <w:spacing w:line="360" w:lineRule="auto"/>
        <w:jc w:val="both"/>
      </w:pPr>
      <w:r w:rsidRPr="00B16F67">
        <w:t>To improve future presentation performance, I have identified several actions. Firstly, I will practise presentations under timed conditions to improve pacing and time management. Recording myself will allow evaluation of clarity, speed, and body language. Secondly, I will include interactive elements such as audience questions or brief case studies to enhance engagement and audience participation.</w:t>
      </w:r>
    </w:p>
    <w:p w14:paraId="339674FD" w14:textId="77777777" w:rsidR="00B16F67" w:rsidRPr="00B16F67" w:rsidRDefault="00B16F67" w:rsidP="00B16F67">
      <w:pPr>
        <w:spacing w:line="360" w:lineRule="auto"/>
        <w:jc w:val="both"/>
      </w:pPr>
      <w:r w:rsidRPr="00B16F67">
        <w:t>Additionally, I will seek formative feedback from peers and tutors before assessments. This will help identify areas for improvement early and build confidence. Engaging in regular reflective practice will support continuous development and professional growth.</w:t>
      </w:r>
    </w:p>
    <w:p w14:paraId="2E12D638" w14:textId="77777777" w:rsidR="00B16F67" w:rsidRPr="00B16F67" w:rsidRDefault="00B16F67" w:rsidP="00B16F67">
      <w:pPr>
        <w:spacing w:line="360" w:lineRule="auto"/>
        <w:jc w:val="both"/>
      </w:pPr>
      <w:r w:rsidRPr="00B16F67">
        <w:t>Reflective practice is a professional requirement in health and social care, supporting ongoing learning and improvement (Schön, 1983). By applying the ERA model, I can use reflection to inform action and enhance my communication skills. These improvements will support my academic success and preparation for professional practice.</w:t>
      </w:r>
    </w:p>
    <w:p w14:paraId="6168D6C6" w14:textId="77777777" w:rsidR="00CC3F85" w:rsidRPr="00CC3F85" w:rsidRDefault="00CC3F85" w:rsidP="00CC3F85">
      <w:pPr>
        <w:spacing w:line="360" w:lineRule="auto"/>
        <w:jc w:val="both"/>
        <w:rPr>
          <w:b/>
          <w:bCs/>
          <w:sz w:val="24"/>
          <w:szCs w:val="24"/>
        </w:rPr>
      </w:pPr>
    </w:p>
    <w:p w14:paraId="25FD4110" w14:textId="77777777" w:rsidR="00B16F67" w:rsidRDefault="00A97C73" w:rsidP="00B16F67">
      <w:pPr>
        <w:pStyle w:val="Heading1"/>
      </w:pPr>
      <w:bookmarkStart w:id="8" w:name="_Toc216652951"/>
      <w:r w:rsidRPr="00CC3F85">
        <w:t>Conclusion:</w:t>
      </w:r>
      <w:bookmarkEnd w:id="8"/>
    </w:p>
    <w:p w14:paraId="6235228C" w14:textId="210AE143" w:rsidR="00841553" w:rsidRPr="00CC3F85" w:rsidRDefault="00B16F67" w:rsidP="00CC3F85">
      <w:pPr>
        <w:spacing w:line="360" w:lineRule="auto"/>
        <w:jc w:val="both"/>
        <w:rPr>
          <w:b/>
          <w:bCs/>
          <w:sz w:val="24"/>
          <w:szCs w:val="24"/>
        </w:rPr>
      </w:pPr>
      <w:r w:rsidRPr="00B16F67">
        <w:rPr>
          <w:sz w:val="24"/>
          <w:szCs w:val="24"/>
        </w:rPr>
        <w:t>This portfolio demonstrates my development of key skills essential for health and social care roles. Task 1 outlined my strengths, identified skill gaps, and presented a Personal Development Plan to enhance employability. Task 2 critically explored communication as a core professional skill, while Task 3 reflected on my presentation, highlighting learning and areas for improvement. Collectively, these tasks evidence my commitment to continuous professional growth and readiness for future roles within the sector.</w:t>
      </w:r>
      <w:r w:rsidR="00E42822" w:rsidRPr="00CC3F85">
        <w:rPr>
          <w:sz w:val="24"/>
          <w:szCs w:val="24"/>
        </w:rPr>
        <w:t xml:space="preserve"> </w:t>
      </w:r>
    </w:p>
    <w:p w14:paraId="59B6340A" w14:textId="77777777" w:rsidR="00CC3F85" w:rsidRPr="00CC3F85" w:rsidRDefault="00CC3F85" w:rsidP="00CC3F85">
      <w:pPr>
        <w:spacing w:line="360" w:lineRule="auto"/>
        <w:jc w:val="both"/>
        <w:rPr>
          <w:b/>
          <w:bCs/>
          <w:sz w:val="24"/>
          <w:szCs w:val="24"/>
        </w:rPr>
      </w:pPr>
    </w:p>
    <w:p w14:paraId="54B871B1" w14:textId="77777777" w:rsidR="00CC3F85" w:rsidRDefault="00CC3F85" w:rsidP="00CC3F85">
      <w:pPr>
        <w:spacing w:line="360" w:lineRule="auto"/>
        <w:jc w:val="both"/>
        <w:rPr>
          <w:b/>
          <w:bCs/>
          <w:sz w:val="24"/>
          <w:szCs w:val="24"/>
        </w:rPr>
      </w:pPr>
    </w:p>
    <w:p w14:paraId="79248A7C" w14:textId="77777777" w:rsidR="009239C5" w:rsidRDefault="009239C5" w:rsidP="00CC3F85">
      <w:pPr>
        <w:spacing w:line="360" w:lineRule="auto"/>
        <w:jc w:val="both"/>
        <w:rPr>
          <w:b/>
          <w:bCs/>
          <w:sz w:val="24"/>
          <w:szCs w:val="24"/>
        </w:rPr>
      </w:pPr>
    </w:p>
    <w:p w14:paraId="3287EC46" w14:textId="77777777" w:rsidR="009239C5" w:rsidRPr="00CC3F85" w:rsidRDefault="009239C5" w:rsidP="00CC3F85">
      <w:pPr>
        <w:spacing w:line="360" w:lineRule="auto"/>
        <w:jc w:val="both"/>
        <w:rPr>
          <w:b/>
          <w:bCs/>
          <w:sz w:val="24"/>
          <w:szCs w:val="24"/>
        </w:rPr>
      </w:pPr>
    </w:p>
    <w:p w14:paraId="7960C455" w14:textId="3DF75659" w:rsidR="004D31D3" w:rsidRPr="00CC3F85" w:rsidRDefault="004D31D3" w:rsidP="00B16F67">
      <w:pPr>
        <w:pStyle w:val="Heading1"/>
      </w:pPr>
      <w:bookmarkStart w:id="9" w:name="_Toc216652952"/>
      <w:r w:rsidRPr="00CC3F85">
        <w:lastRenderedPageBreak/>
        <w:t>Reference List:</w:t>
      </w:r>
      <w:bookmarkEnd w:id="9"/>
      <w:r w:rsidRPr="00CC3F85">
        <w:t xml:space="preserve"> </w:t>
      </w:r>
    </w:p>
    <w:p w14:paraId="11DCC69C" w14:textId="77777777" w:rsidR="00B16F67" w:rsidRPr="00B16F67" w:rsidRDefault="00B16F67" w:rsidP="00B16F67">
      <w:pPr>
        <w:spacing w:line="360" w:lineRule="auto"/>
        <w:jc w:val="both"/>
        <w:rPr>
          <w:sz w:val="24"/>
          <w:szCs w:val="24"/>
        </w:rPr>
      </w:pPr>
      <w:r w:rsidRPr="00B16F67">
        <w:rPr>
          <w:sz w:val="24"/>
          <w:szCs w:val="24"/>
        </w:rPr>
        <w:t>Arnold, E.C. and Boggs, K.U. (2020) Interpersonal Relationships in Nursing. 8th edn. St. Louis: Elsevier.</w:t>
      </w:r>
    </w:p>
    <w:p w14:paraId="5DBC03A5" w14:textId="77777777" w:rsidR="00B16F67" w:rsidRPr="00B16F67" w:rsidRDefault="00B16F67" w:rsidP="00B16F67">
      <w:pPr>
        <w:spacing w:line="360" w:lineRule="auto"/>
        <w:jc w:val="both"/>
        <w:rPr>
          <w:sz w:val="24"/>
          <w:szCs w:val="24"/>
        </w:rPr>
      </w:pPr>
      <w:r w:rsidRPr="00B16F67">
        <w:rPr>
          <w:sz w:val="24"/>
          <w:szCs w:val="24"/>
        </w:rPr>
        <w:t>Gibbs, G. (1988) Learning by Doing: A Guide to Teaching and Learning Methods. Oxford: Oxford Polytechnic.</w:t>
      </w:r>
    </w:p>
    <w:p w14:paraId="10E4BAE5" w14:textId="77777777" w:rsidR="00B16F67" w:rsidRPr="00B16F67" w:rsidRDefault="00B16F67" w:rsidP="00B16F67">
      <w:pPr>
        <w:spacing w:line="360" w:lineRule="auto"/>
        <w:jc w:val="both"/>
        <w:rPr>
          <w:sz w:val="24"/>
          <w:szCs w:val="24"/>
        </w:rPr>
      </w:pPr>
      <w:r w:rsidRPr="00B16F67">
        <w:rPr>
          <w:sz w:val="24"/>
          <w:szCs w:val="24"/>
        </w:rPr>
        <w:t>HCPC (2018) Standards of Conduct, Performance and Ethics. London: HCPC.</w:t>
      </w:r>
    </w:p>
    <w:p w14:paraId="31E29086" w14:textId="77777777" w:rsidR="00B16F67" w:rsidRPr="00B16F67" w:rsidRDefault="00B16F67" w:rsidP="00B16F67">
      <w:pPr>
        <w:spacing w:line="360" w:lineRule="auto"/>
        <w:jc w:val="both"/>
        <w:rPr>
          <w:sz w:val="24"/>
          <w:szCs w:val="24"/>
        </w:rPr>
      </w:pPr>
      <w:r w:rsidRPr="00B16F67">
        <w:rPr>
          <w:sz w:val="24"/>
          <w:szCs w:val="24"/>
        </w:rPr>
        <w:t>NHS England (2022) Effective Communication in Healthcare. London: NHS England.</w:t>
      </w:r>
    </w:p>
    <w:p w14:paraId="5BCF3A65" w14:textId="77777777" w:rsidR="00B16F67" w:rsidRPr="00B16F67" w:rsidRDefault="00B16F67" w:rsidP="00B16F67">
      <w:pPr>
        <w:spacing w:line="360" w:lineRule="auto"/>
        <w:jc w:val="both"/>
        <w:rPr>
          <w:sz w:val="24"/>
          <w:szCs w:val="24"/>
        </w:rPr>
      </w:pPr>
      <w:r w:rsidRPr="00B16F67">
        <w:rPr>
          <w:sz w:val="24"/>
          <w:szCs w:val="24"/>
        </w:rPr>
        <w:t>Schön, D.A. (1983) The Reflective Practitioner. New York: Basic Books.</w:t>
      </w:r>
    </w:p>
    <w:p w14:paraId="38002D1A" w14:textId="77777777" w:rsidR="00B16F67" w:rsidRPr="00B16F67" w:rsidRDefault="00B16F67" w:rsidP="00B16F67">
      <w:pPr>
        <w:spacing w:line="360" w:lineRule="auto"/>
        <w:jc w:val="both"/>
        <w:rPr>
          <w:sz w:val="24"/>
          <w:szCs w:val="24"/>
        </w:rPr>
      </w:pPr>
      <w:r w:rsidRPr="00B16F67">
        <w:rPr>
          <w:sz w:val="24"/>
          <w:szCs w:val="24"/>
        </w:rPr>
        <w:t>Skills for Care (2021) Core Skills for Health and Social Care Workers. Leeds: Skills for Care.</w:t>
      </w:r>
    </w:p>
    <w:p w14:paraId="3FD86A8B" w14:textId="32B6722E"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t xml:space="preserve"> </w:t>
      </w:r>
    </w:p>
    <w:sectPr w:rsidR="00C46EED" w:rsidRPr="00CC3F85" w:rsidSect="00E31009">
      <w:footerReference w:type="default" r:id="rId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96413" w14:textId="77777777" w:rsidR="0004306A" w:rsidRDefault="0004306A">
      <w:pPr>
        <w:spacing w:line="240" w:lineRule="auto"/>
      </w:pPr>
      <w:r>
        <w:separator/>
      </w:r>
    </w:p>
  </w:endnote>
  <w:endnote w:type="continuationSeparator" w:id="0">
    <w:p w14:paraId="698AC964" w14:textId="77777777" w:rsidR="0004306A" w:rsidRDefault="000430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0000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E1F43" w14:textId="77777777" w:rsidR="0004306A" w:rsidRDefault="0004306A">
      <w:pPr>
        <w:spacing w:line="240" w:lineRule="auto"/>
      </w:pPr>
      <w:r>
        <w:rPr>
          <w:color w:val="000000"/>
        </w:rPr>
        <w:separator/>
      </w:r>
    </w:p>
  </w:footnote>
  <w:footnote w:type="continuationSeparator" w:id="0">
    <w:p w14:paraId="0838917F" w14:textId="77777777" w:rsidR="0004306A" w:rsidRDefault="000430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4306A"/>
    <w:rsid w:val="00060967"/>
    <w:rsid w:val="00081F2D"/>
    <w:rsid w:val="000A490D"/>
    <w:rsid w:val="000A59DA"/>
    <w:rsid w:val="000A6D33"/>
    <w:rsid w:val="000D2058"/>
    <w:rsid w:val="001616F7"/>
    <w:rsid w:val="00173F1E"/>
    <w:rsid w:val="001A3C30"/>
    <w:rsid w:val="001F5161"/>
    <w:rsid w:val="00203B5E"/>
    <w:rsid w:val="002C2808"/>
    <w:rsid w:val="002D5182"/>
    <w:rsid w:val="00314E59"/>
    <w:rsid w:val="00333FDD"/>
    <w:rsid w:val="00335F42"/>
    <w:rsid w:val="00367A97"/>
    <w:rsid w:val="0038363A"/>
    <w:rsid w:val="003A4241"/>
    <w:rsid w:val="00441662"/>
    <w:rsid w:val="00462370"/>
    <w:rsid w:val="00486FC2"/>
    <w:rsid w:val="004D31D3"/>
    <w:rsid w:val="004D5ADA"/>
    <w:rsid w:val="005128A3"/>
    <w:rsid w:val="0056251E"/>
    <w:rsid w:val="005A7BBE"/>
    <w:rsid w:val="005B1D3F"/>
    <w:rsid w:val="005D173F"/>
    <w:rsid w:val="00687218"/>
    <w:rsid w:val="00707092"/>
    <w:rsid w:val="00726FEE"/>
    <w:rsid w:val="00757FC5"/>
    <w:rsid w:val="007804B7"/>
    <w:rsid w:val="00781126"/>
    <w:rsid w:val="007831E6"/>
    <w:rsid w:val="007B63F3"/>
    <w:rsid w:val="007B699E"/>
    <w:rsid w:val="007C7D28"/>
    <w:rsid w:val="00807E04"/>
    <w:rsid w:val="00841553"/>
    <w:rsid w:val="008417A8"/>
    <w:rsid w:val="008467C8"/>
    <w:rsid w:val="008677D7"/>
    <w:rsid w:val="008731C0"/>
    <w:rsid w:val="009239C5"/>
    <w:rsid w:val="00941919"/>
    <w:rsid w:val="009814B5"/>
    <w:rsid w:val="00A319CB"/>
    <w:rsid w:val="00A351D7"/>
    <w:rsid w:val="00A40468"/>
    <w:rsid w:val="00A4765B"/>
    <w:rsid w:val="00A97C73"/>
    <w:rsid w:val="00AD6FB8"/>
    <w:rsid w:val="00AD75F4"/>
    <w:rsid w:val="00AE51BF"/>
    <w:rsid w:val="00B1402F"/>
    <w:rsid w:val="00B16F67"/>
    <w:rsid w:val="00BC27A8"/>
    <w:rsid w:val="00C10824"/>
    <w:rsid w:val="00C16BE1"/>
    <w:rsid w:val="00C34BEA"/>
    <w:rsid w:val="00C46EED"/>
    <w:rsid w:val="00C66091"/>
    <w:rsid w:val="00CC3F85"/>
    <w:rsid w:val="00CD3DA6"/>
    <w:rsid w:val="00CD42EC"/>
    <w:rsid w:val="00D13281"/>
    <w:rsid w:val="00D34FED"/>
    <w:rsid w:val="00D43D1D"/>
    <w:rsid w:val="00D45B47"/>
    <w:rsid w:val="00D80574"/>
    <w:rsid w:val="00DD6B16"/>
    <w:rsid w:val="00DF16A6"/>
    <w:rsid w:val="00E21C61"/>
    <w:rsid w:val="00E22875"/>
    <w:rsid w:val="00E31009"/>
    <w:rsid w:val="00E42822"/>
    <w:rsid w:val="00E53C21"/>
    <w:rsid w:val="00EC4D9E"/>
    <w:rsid w:val="00F875CE"/>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E31009"/>
    <w:pPr>
      <w:suppressAutoHyphens w:val="0"/>
      <w:autoSpaceDN/>
      <w:spacing w:before="240" w:after="0" w:line="259" w:lineRule="auto"/>
      <w:textAlignment w:val="auto"/>
      <w:outlineLvl w:val="9"/>
    </w:pPr>
    <w:rPr>
      <w:rFonts w:asciiTheme="majorHAnsi" w:eastAsiaTheme="majorEastAsia" w:hAnsiTheme="majorHAnsi" w:cstheme="majorBidi"/>
      <w:color w:val="0F4761" w:themeColor="accent1" w:themeShade="BF"/>
      <w:sz w:val="32"/>
      <w:szCs w:val="32"/>
    </w:rPr>
  </w:style>
  <w:style w:type="paragraph" w:styleId="NoSpacing">
    <w:name w:val="No Spacing"/>
    <w:link w:val="NoSpacingChar"/>
    <w:uiPriority w:val="1"/>
    <w:qFormat/>
    <w:rsid w:val="00E31009"/>
    <w:pPr>
      <w:autoSpaceDN/>
      <w:spacing w:line="240" w:lineRule="auto"/>
      <w:textAlignment w:val="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E31009"/>
    <w:rPr>
      <w:rFonts w:asciiTheme="minorHAnsi" w:eastAsiaTheme="minorEastAsia" w:hAnsiTheme="minorHAnsi" w:cstheme="minorBidi"/>
    </w:rPr>
  </w:style>
  <w:style w:type="paragraph" w:styleId="TOC1">
    <w:name w:val="toc 1"/>
    <w:basedOn w:val="Normal"/>
    <w:next w:val="Normal"/>
    <w:autoRedefine/>
    <w:uiPriority w:val="39"/>
    <w:unhideWhenUsed/>
    <w:rsid w:val="007B63F3"/>
    <w:pPr>
      <w:spacing w:after="100"/>
    </w:pPr>
  </w:style>
  <w:style w:type="character" w:styleId="Hyperlink">
    <w:name w:val="Hyperlink"/>
    <w:basedOn w:val="DefaultParagraphFont"/>
    <w:uiPriority w:val="99"/>
    <w:unhideWhenUsed/>
    <w:rsid w:val="007B63F3"/>
    <w:rPr>
      <w:color w:val="467886" w:themeColor="hyperlink"/>
      <w:u w:val="single"/>
    </w:rPr>
  </w:style>
  <w:style w:type="table" w:styleId="TableGrid">
    <w:name w:val="Table Grid"/>
    <w:basedOn w:val="TableNormal"/>
    <w:uiPriority w:val="39"/>
    <w:rsid w:val="00807E0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D518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77C905-BB0B-4EA3-9AFD-7A9258E9E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2602</Words>
  <Characters>14832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university of wales trinity saint david</Company>
  <LinksUpToDate>false</LinksUpToDate>
  <CharactersWithSpaces>17400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creator>Frank Fitzgerald</dc:creator>
  <cp:lastModifiedBy>Habib Ullah Khan (2426594)</cp:lastModifiedBy>
  <cp:revision>2</cp:revision>
  <dcterms:created xsi:type="dcterms:W3CDTF">2025-12-15T01:02:00Z</dcterms:created>
  <dcterms:modified xsi:type="dcterms:W3CDTF">2025-12-15T01:02:00Z</dcterms:modified>
</cp:coreProperties>
</file>