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9CA2B" w14:textId="77777777" w:rsidR="00921F5B" w:rsidRDefault="00921F5B" w:rsidP="00921F5B">
      <w:pPr>
        <w:spacing w:line="259" w:lineRule="auto"/>
        <w:rPr>
          <w:rFonts w:ascii="Verdana" w:hAnsi="Verdana"/>
          <w:b/>
          <w:caps/>
          <w:sz w:val="18"/>
          <w:szCs w:val="18"/>
        </w:rPr>
      </w:pPr>
    </w:p>
    <w:p w14:paraId="13167267" w14:textId="77777777" w:rsidR="00921F5B" w:rsidRDefault="00921F5B" w:rsidP="00921F5B">
      <w:pPr>
        <w:spacing w:line="259" w:lineRule="auto"/>
        <w:jc w:val="center"/>
        <w:rPr>
          <w:rFonts w:ascii="Arial" w:hAnsi="Arial" w:cs="Arial"/>
          <w:b/>
          <w:bCs/>
          <w:sz w:val="28"/>
          <w:szCs w:val="28"/>
        </w:rPr>
      </w:pPr>
    </w:p>
    <w:p w14:paraId="410315EC" w14:textId="77777777" w:rsidR="00921F5B" w:rsidRDefault="00921F5B" w:rsidP="00921F5B">
      <w:pPr>
        <w:spacing w:line="259" w:lineRule="auto"/>
        <w:jc w:val="center"/>
        <w:rPr>
          <w:rFonts w:ascii="Arial" w:hAnsi="Arial" w:cs="Arial"/>
          <w:b/>
          <w:bCs/>
          <w:sz w:val="28"/>
          <w:szCs w:val="28"/>
        </w:rPr>
      </w:pPr>
    </w:p>
    <w:p w14:paraId="21FF4298" w14:textId="77777777" w:rsidR="00921F5B" w:rsidRDefault="00921F5B" w:rsidP="00921F5B">
      <w:pPr>
        <w:spacing w:line="259" w:lineRule="auto"/>
        <w:jc w:val="center"/>
        <w:rPr>
          <w:rFonts w:ascii="Arial" w:hAnsi="Arial" w:cs="Arial"/>
          <w:b/>
          <w:bCs/>
          <w:sz w:val="28"/>
          <w:szCs w:val="28"/>
        </w:rPr>
      </w:pPr>
    </w:p>
    <w:p w14:paraId="1E0C652F" w14:textId="44D1C41D" w:rsidR="00921F5B" w:rsidRDefault="00921F5B" w:rsidP="00921F5B">
      <w:pPr>
        <w:spacing w:line="259" w:lineRule="auto"/>
        <w:jc w:val="center"/>
        <w:rPr>
          <w:rFonts w:ascii="Arial" w:hAnsi="Arial" w:cs="Arial"/>
          <w:b/>
          <w:bCs/>
          <w:sz w:val="28"/>
          <w:szCs w:val="28"/>
        </w:rPr>
      </w:pPr>
      <w:r>
        <w:rPr>
          <w:noProof/>
          <w:lang w:eastAsia="en-GB"/>
        </w:rPr>
        <w:drawing>
          <wp:inline distT="0" distB="0" distL="0" distR="0" wp14:anchorId="3E5D5990" wp14:editId="1E41B8AA">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7AD3AE9D" w14:textId="77777777" w:rsidR="00921F5B" w:rsidRDefault="00921F5B" w:rsidP="00921F5B">
      <w:pPr>
        <w:spacing w:line="259" w:lineRule="auto"/>
        <w:jc w:val="center"/>
        <w:rPr>
          <w:rFonts w:ascii="Arial" w:hAnsi="Arial" w:cs="Arial"/>
          <w:b/>
          <w:bCs/>
          <w:sz w:val="28"/>
          <w:szCs w:val="28"/>
        </w:rPr>
      </w:pPr>
    </w:p>
    <w:p w14:paraId="50813961" w14:textId="77777777" w:rsidR="00921F5B" w:rsidRDefault="00921F5B" w:rsidP="00921F5B">
      <w:pPr>
        <w:spacing w:line="259" w:lineRule="auto"/>
        <w:jc w:val="center"/>
        <w:rPr>
          <w:rFonts w:ascii="Arial" w:hAnsi="Arial" w:cs="Arial"/>
          <w:b/>
          <w:bCs/>
          <w:sz w:val="28"/>
          <w:szCs w:val="28"/>
        </w:rPr>
      </w:pPr>
    </w:p>
    <w:p w14:paraId="2A67701C" w14:textId="77777777" w:rsidR="00921F5B" w:rsidRDefault="00921F5B" w:rsidP="00921F5B">
      <w:pPr>
        <w:spacing w:line="259" w:lineRule="auto"/>
        <w:jc w:val="center"/>
        <w:rPr>
          <w:rFonts w:ascii="Arial" w:hAnsi="Arial" w:cs="Arial"/>
          <w:b/>
          <w:bCs/>
          <w:sz w:val="28"/>
          <w:szCs w:val="28"/>
        </w:rPr>
      </w:pPr>
    </w:p>
    <w:p w14:paraId="410DA2E5" w14:textId="4CC9EDBB" w:rsidR="00921F5B" w:rsidRPr="00921F5B" w:rsidRDefault="00921F5B" w:rsidP="00921F5B">
      <w:pPr>
        <w:spacing w:line="259" w:lineRule="auto"/>
        <w:jc w:val="center"/>
        <w:rPr>
          <w:rFonts w:ascii="Arial" w:hAnsi="Arial" w:cs="Arial"/>
          <w:b/>
          <w:bCs/>
        </w:rPr>
      </w:pPr>
      <w:r w:rsidRPr="00921F5B">
        <w:rPr>
          <w:rFonts w:ascii="Arial" w:hAnsi="Arial" w:cs="Arial"/>
          <w:b/>
          <w:bCs/>
        </w:rPr>
        <w:t xml:space="preserve">Employability Skills Module: Problem Solving and Innovation </w:t>
      </w:r>
    </w:p>
    <w:p w14:paraId="7EE389EF" w14:textId="17807440" w:rsidR="00921F5B" w:rsidRPr="00921F5B" w:rsidRDefault="00921F5B" w:rsidP="00921F5B">
      <w:pPr>
        <w:spacing w:line="259" w:lineRule="auto"/>
        <w:jc w:val="center"/>
        <w:rPr>
          <w:rFonts w:ascii="Arial" w:hAnsi="Arial" w:cs="Arial"/>
          <w:b/>
          <w:bCs/>
        </w:rPr>
      </w:pPr>
      <w:r w:rsidRPr="00921F5B">
        <w:rPr>
          <w:rFonts w:ascii="Arial" w:hAnsi="Arial" w:cs="Arial"/>
          <w:b/>
          <w:bCs/>
        </w:rPr>
        <w:t>Module code: BMSW4014</w:t>
      </w:r>
    </w:p>
    <w:p w14:paraId="7A2FA250" w14:textId="77777777" w:rsidR="00921F5B" w:rsidRPr="00921F5B" w:rsidRDefault="00921F5B" w:rsidP="00921F5B">
      <w:pPr>
        <w:spacing w:line="259" w:lineRule="auto"/>
        <w:jc w:val="center"/>
        <w:rPr>
          <w:rFonts w:ascii="Arial" w:hAnsi="Arial" w:cs="Arial"/>
          <w:b/>
          <w:bCs/>
        </w:rPr>
      </w:pPr>
      <w:r w:rsidRPr="00921F5B">
        <w:rPr>
          <w:rFonts w:ascii="Arial" w:hAnsi="Arial" w:cs="Arial"/>
          <w:b/>
          <w:bCs/>
        </w:rPr>
        <w:t>Student: Mrs Barbara Dorota Bak</w:t>
      </w:r>
    </w:p>
    <w:p w14:paraId="1072C715" w14:textId="77777777" w:rsidR="00921F5B" w:rsidRPr="00921F5B" w:rsidRDefault="00921F5B" w:rsidP="00921F5B">
      <w:pPr>
        <w:spacing w:line="259" w:lineRule="auto"/>
        <w:jc w:val="center"/>
        <w:rPr>
          <w:rFonts w:ascii="Arial" w:hAnsi="Arial" w:cs="Arial"/>
          <w:b/>
          <w:bCs/>
        </w:rPr>
      </w:pPr>
      <w:r w:rsidRPr="00921F5B">
        <w:rPr>
          <w:rFonts w:ascii="Arial" w:hAnsi="Arial" w:cs="Arial"/>
          <w:b/>
          <w:bCs/>
        </w:rPr>
        <w:t>Student number: 2317808</w:t>
      </w:r>
    </w:p>
    <w:p w14:paraId="1E4C3963" w14:textId="3DDBAC37" w:rsidR="00921F5B" w:rsidRPr="00656BBF" w:rsidRDefault="00921F5B" w:rsidP="00921F5B">
      <w:pPr>
        <w:spacing w:line="259" w:lineRule="auto"/>
        <w:jc w:val="center"/>
        <w:rPr>
          <w:rFonts w:ascii="Arial" w:hAnsi="Arial" w:cs="Arial"/>
          <w:b/>
          <w:bCs/>
          <w:caps/>
          <w:sz w:val="32"/>
          <w:szCs w:val="32"/>
        </w:rPr>
        <w:sectPr w:rsidR="00921F5B" w:rsidRPr="00656BBF" w:rsidSect="00921F5B">
          <w:pgSz w:w="11906" w:h="16838"/>
          <w:pgMar w:top="1440" w:right="1440" w:bottom="1440" w:left="1440" w:header="708" w:footer="708" w:gutter="0"/>
          <w:cols w:space="708"/>
          <w:docGrid w:linePitch="360"/>
        </w:sectPr>
      </w:pPr>
    </w:p>
    <w:p w14:paraId="23BE37AE" w14:textId="77777777" w:rsidR="00921F5B" w:rsidRDefault="00921F5B" w:rsidP="00087284">
      <w:pPr>
        <w:spacing w:before="100" w:beforeAutospacing="1" w:after="100" w:afterAutospacing="1" w:line="240" w:lineRule="auto"/>
        <w:rPr>
          <w:rFonts w:ascii="Arial" w:eastAsia="Times New Roman" w:hAnsi="Arial" w:cs="Arial"/>
          <w:b/>
          <w:bCs/>
          <w:kern w:val="0"/>
          <w:lang w:eastAsia="en-GB"/>
          <w14:ligatures w14:val="none"/>
        </w:rPr>
      </w:pPr>
    </w:p>
    <w:p w14:paraId="45106685" w14:textId="77777777" w:rsidR="00921F5B" w:rsidRDefault="00921F5B" w:rsidP="00087284">
      <w:pPr>
        <w:spacing w:before="100" w:beforeAutospacing="1" w:after="100" w:afterAutospacing="1" w:line="240" w:lineRule="auto"/>
        <w:rPr>
          <w:rFonts w:ascii="Arial" w:eastAsia="Times New Roman" w:hAnsi="Arial" w:cs="Arial"/>
          <w:b/>
          <w:bCs/>
          <w:kern w:val="0"/>
          <w:lang w:eastAsia="en-GB"/>
          <w14:ligatures w14:val="none"/>
        </w:rPr>
      </w:pPr>
    </w:p>
    <w:p w14:paraId="5B5AEAC2" w14:textId="536AD8EA" w:rsidR="00B15510" w:rsidRPr="00921F5B" w:rsidRDefault="00087284" w:rsidP="00087284">
      <w:pPr>
        <w:spacing w:before="100" w:beforeAutospacing="1" w:after="100" w:afterAutospacing="1" w:line="240" w:lineRule="auto"/>
        <w:rPr>
          <w:rFonts w:ascii="Arial" w:eastAsia="Times New Roman" w:hAnsi="Arial" w:cs="Arial"/>
          <w:b/>
          <w:bCs/>
          <w:kern w:val="0"/>
          <w:lang w:eastAsia="en-GB"/>
          <w14:ligatures w14:val="none"/>
        </w:rPr>
      </w:pPr>
      <w:r w:rsidRPr="00B15510">
        <w:rPr>
          <w:rFonts w:ascii="Arial" w:eastAsia="Times New Roman" w:hAnsi="Arial" w:cs="Arial"/>
          <w:b/>
          <w:bCs/>
          <w:kern w:val="0"/>
          <w:lang w:eastAsia="en-GB"/>
          <w14:ligatures w14:val="none"/>
        </w:rPr>
        <w:t>Presentation Title:</w:t>
      </w:r>
      <w:r w:rsidRPr="00B15510">
        <w:rPr>
          <w:rFonts w:ascii="Arial" w:eastAsia="Times New Roman" w:hAnsi="Arial" w:cs="Arial"/>
          <w:kern w:val="0"/>
          <w:lang w:eastAsia="en-GB"/>
          <w14:ligatures w14:val="none"/>
        </w:rPr>
        <w:t xml:space="preserve"> </w:t>
      </w:r>
      <w:r w:rsidRPr="00921F5B">
        <w:rPr>
          <w:rFonts w:ascii="Arial" w:eastAsia="Times New Roman" w:hAnsi="Arial" w:cs="Arial"/>
          <w:b/>
          <w:bCs/>
          <w:kern w:val="0"/>
          <w:lang w:eastAsia="en-GB"/>
          <w14:ligatures w14:val="none"/>
        </w:rPr>
        <w:t>The Rise of Retail Crime – Root Cause Analysis</w:t>
      </w:r>
    </w:p>
    <w:p w14:paraId="17174A5F" w14:textId="12D24A35" w:rsidR="00087284" w:rsidRPr="00B15510" w:rsidRDefault="00087284" w:rsidP="0066087E">
      <w:pPr>
        <w:spacing w:after="0" w:line="240" w:lineRule="auto"/>
        <w:rPr>
          <w:rFonts w:ascii="Arial" w:eastAsia="Times New Roman" w:hAnsi="Arial" w:cs="Arial"/>
          <w:b/>
          <w:bCs/>
          <w:color w:val="4C94D8" w:themeColor="text2" w:themeTint="80"/>
          <w:kern w:val="0"/>
          <w:lang w:eastAsia="en-GB"/>
          <w14:ligatures w14:val="none"/>
        </w:rPr>
      </w:pPr>
      <w:r w:rsidRPr="00B15510">
        <w:rPr>
          <w:rFonts w:ascii="Arial" w:eastAsia="Times New Roman" w:hAnsi="Arial" w:cs="Arial"/>
          <w:b/>
          <w:bCs/>
          <w:color w:val="4C94D8" w:themeColor="text2" w:themeTint="80"/>
          <w:kern w:val="0"/>
          <w:lang w:eastAsia="en-GB"/>
          <w14:ligatures w14:val="none"/>
        </w:rPr>
        <w:t>Introduction</w:t>
      </w:r>
    </w:p>
    <w:p w14:paraId="738CEB4F" w14:textId="77777777" w:rsidR="00087284" w:rsidRPr="00B15510" w:rsidRDefault="00087284" w:rsidP="00087284">
      <w:pPr>
        <w:spacing w:before="100" w:beforeAutospacing="1" w:after="100" w:afterAutospacing="1" w:line="240" w:lineRule="auto"/>
        <w:rPr>
          <w:rFonts w:ascii="Arial" w:eastAsia="Times New Roman" w:hAnsi="Arial" w:cs="Arial"/>
          <w:kern w:val="0"/>
          <w:lang w:eastAsia="en-GB"/>
          <w14:ligatures w14:val="none"/>
        </w:rPr>
      </w:pPr>
      <w:r w:rsidRPr="00B15510">
        <w:rPr>
          <w:rFonts w:ascii="Arial" w:eastAsia="Times New Roman" w:hAnsi="Arial" w:cs="Arial"/>
          <w:kern w:val="0"/>
          <w:lang w:eastAsia="en-GB"/>
          <w14:ligatures w14:val="none"/>
        </w:rPr>
        <w:t>Retail crime is escalating at an alarming rate in the United Kingdom, evolving from simple shoplifting into a broader and more violent crisis. In addition to theft, retailers now report growing levels of verbal abuse, intimidation, and physical violence towards employees. This phenomenon is no longer isolated to high-crime areas or small stores—it affects businesses nationwide.</w:t>
      </w:r>
    </w:p>
    <w:p w14:paraId="002C3CE0" w14:textId="17741B4B" w:rsidR="00087284" w:rsidRPr="00B15510" w:rsidRDefault="00087284" w:rsidP="00087284">
      <w:pPr>
        <w:spacing w:before="100" w:beforeAutospacing="1" w:after="100" w:afterAutospacing="1" w:line="240" w:lineRule="auto"/>
        <w:rPr>
          <w:rFonts w:ascii="Arial" w:eastAsia="Times New Roman" w:hAnsi="Arial" w:cs="Arial"/>
          <w:kern w:val="0"/>
          <w:lang w:eastAsia="en-GB"/>
          <w14:ligatures w14:val="none"/>
        </w:rPr>
      </w:pPr>
      <w:r w:rsidRPr="00B15510">
        <w:rPr>
          <w:rFonts w:ascii="Arial" w:eastAsia="Times New Roman" w:hAnsi="Arial" w:cs="Arial"/>
          <w:kern w:val="0"/>
          <w:lang w:eastAsia="en-GB"/>
          <w14:ligatures w14:val="none"/>
        </w:rPr>
        <w:t>According to the Association of Convenience Stores (ACS, 2024), over 5.6 million shoplifting incidents occurred in 2024. This represents a significant increase from previous years and signals a crisis that cannot be ignored. It’s not only a financial issue</w:t>
      </w:r>
      <w:r w:rsidR="003E4C09" w:rsidRPr="00B15510">
        <w:rPr>
          <w:rFonts w:ascii="Arial" w:eastAsia="Times New Roman" w:hAnsi="Arial" w:cs="Arial"/>
          <w:kern w:val="0"/>
          <w:lang w:eastAsia="en-GB"/>
          <w14:ligatures w14:val="none"/>
        </w:rPr>
        <w:t>—</w:t>
      </w:r>
      <w:r w:rsidRPr="00B15510">
        <w:rPr>
          <w:rFonts w:ascii="Arial" w:eastAsia="Times New Roman" w:hAnsi="Arial" w:cs="Arial"/>
          <w:kern w:val="0"/>
          <w:lang w:eastAsia="en-GB"/>
          <w14:ligatures w14:val="none"/>
        </w:rPr>
        <w:t>a public safety issue, an employee well-being issue, and a social issue.</w:t>
      </w:r>
    </w:p>
    <w:p w14:paraId="3C280490" w14:textId="26D81FA1" w:rsidR="00087284" w:rsidRPr="00B15510" w:rsidRDefault="00087284" w:rsidP="00087284">
      <w:pPr>
        <w:spacing w:before="100" w:beforeAutospacing="1" w:after="100" w:afterAutospacing="1" w:line="240" w:lineRule="auto"/>
        <w:rPr>
          <w:rFonts w:ascii="Arial" w:eastAsia="Times New Roman" w:hAnsi="Arial" w:cs="Arial"/>
          <w:kern w:val="0"/>
          <w:lang w:eastAsia="en-GB"/>
          <w14:ligatures w14:val="none"/>
        </w:rPr>
      </w:pPr>
      <w:r w:rsidRPr="00B15510">
        <w:rPr>
          <w:rFonts w:ascii="Arial" w:eastAsia="Times New Roman" w:hAnsi="Arial" w:cs="Arial"/>
          <w:kern w:val="0"/>
          <w:lang w:eastAsia="en-GB"/>
          <w14:ligatures w14:val="none"/>
        </w:rPr>
        <w:t>This presentation uses a structured investigative approach—root</w:t>
      </w:r>
      <w:r w:rsidRPr="00B15510">
        <w:rPr>
          <w:rFonts w:ascii="Arial" w:eastAsia="Times New Roman" w:hAnsi="Arial" w:cs="Arial"/>
          <w:b/>
          <w:bCs/>
          <w:kern w:val="0"/>
          <w:lang w:eastAsia="en-GB"/>
          <w14:ligatures w14:val="none"/>
        </w:rPr>
        <w:t xml:space="preserve"> Cause Analysis (RCA)</w:t>
      </w:r>
      <w:r w:rsidRPr="00B15510">
        <w:rPr>
          <w:rFonts w:ascii="Arial" w:eastAsia="Times New Roman" w:hAnsi="Arial" w:cs="Arial"/>
          <w:kern w:val="0"/>
          <w:lang w:eastAsia="en-GB"/>
          <w14:ligatures w14:val="none"/>
        </w:rPr>
        <w:t>—</w:t>
      </w:r>
      <w:r w:rsidR="00836014" w:rsidRPr="00B15510">
        <w:rPr>
          <w:rFonts w:ascii="Arial" w:eastAsia="Times New Roman" w:hAnsi="Arial" w:cs="Arial"/>
          <w:kern w:val="0"/>
          <w:lang w:eastAsia="en-GB"/>
          <w14:ligatures w14:val="none"/>
        </w:rPr>
        <w:t xml:space="preserve">to </w:t>
      </w:r>
      <w:r w:rsidR="003E4C09" w:rsidRPr="00B15510">
        <w:rPr>
          <w:rFonts w:ascii="Arial" w:eastAsia="Times New Roman" w:hAnsi="Arial" w:cs="Arial"/>
          <w:kern w:val="0"/>
          <w:lang w:eastAsia="en-GB"/>
          <w14:ligatures w14:val="none"/>
        </w:rPr>
        <w:t>better understand</w:t>
      </w:r>
      <w:r w:rsidRPr="00B15510">
        <w:rPr>
          <w:rFonts w:ascii="Arial" w:eastAsia="Times New Roman" w:hAnsi="Arial" w:cs="Arial"/>
          <w:kern w:val="0"/>
          <w:lang w:eastAsia="en-GB"/>
          <w14:ligatures w14:val="none"/>
        </w:rPr>
        <w:t xml:space="preserve"> the underlying drivers of this retail crime epidemic and support efforts to create sustainable, long-term solutions.</w:t>
      </w:r>
    </w:p>
    <w:p w14:paraId="5544F25B" w14:textId="6351D67B" w:rsidR="00087284" w:rsidRPr="00B15510" w:rsidRDefault="00087284" w:rsidP="00087284">
      <w:pPr>
        <w:spacing w:before="100" w:beforeAutospacing="1" w:after="100" w:afterAutospacing="1" w:line="240" w:lineRule="auto"/>
        <w:outlineLvl w:val="2"/>
        <w:rPr>
          <w:rFonts w:ascii="Arial" w:eastAsia="Times New Roman" w:hAnsi="Arial" w:cs="Arial"/>
          <w:b/>
          <w:bCs/>
          <w:color w:val="4C94D8" w:themeColor="text2" w:themeTint="80"/>
          <w:kern w:val="0"/>
          <w:lang w:eastAsia="en-GB"/>
          <w14:ligatures w14:val="none"/>
        </w:rPr>
      </w:pPr>
      <w:r w:rsidRPr="00B15510">
        <w:rPr>
          <w:rFonts w:ascii="Arial" w:eastAsia="Times New Roman" w:hAnsi="Arial" w:cs="Arial"/>
          <w:b/>
          <w:bCs/>
          <w:color w:val="4C94D8" w:themeColor="text2" w:themeTint="80"/>
          <w:kern w:val="0"/>
          <w:lang w:eastAsia="en-GB"/>
          <w14:ligatures w14:val="none"/>
        </w:rPr>
        <w:t>Current Trends in Retail Crime</w:t>
      </w:r>
    </w:p>
    <w:p w14:paraId="511265C6" w14:textId="4C7D600D" w:rsidR="00087284" w:rsidRPr="00B15510" w:rsidRDefault="00087284" w:rsidP="00087284">
      <w:pPr>
        <w:spacing w:before="100" w:beforeAutospacing="1" w:after="100" w:afterAutospacing="1" w:line="240" w:lineRule="auto"/>
        <w:rPr>
          <w:rFonts w:ascii="Arial" w:eastAsia="Times New Roman" w:hAnsi="Arial" w:cs="Arial"/>
          <w:kern w:val="0"/>
          <w:lang w:eastAsia="en-GB"/>
          <w14:ligatures w14:val="none"/>
        </w:rPr>
      </w:pPr>
      <w:r w:rsidRPr="00B15510">
        <w:rPr>
          <w:rFonts w:ascii="Arial" w:eastAsia="Times New Roman" w:hAnsi="Arial" w:cs="Arial"/>
          <w:kern w:val="0"/>
          <w:lang w:eastAsia="en-GB"/>
          <w14:ligatures w14:val="none"/>
        </w:rPr>
        <w:t xml:space="preserve">Retail crime in the UK has reached unprecedented levels. In the 2023/24 period, shop theft alone cost businesses approximately </w:t>
      </w:r>
      <w:r w:rsidRPr="00B15510">
        <w:rPr>
          <w:rFonts w:ascii="Arial" w:eastAsia="Times New Roman" w:hAnsi="Arial" w:cs="Arial"/>
          <w:b/>
          <w:bCs/>
          <w:kern w:val="0"/>
          <w:lang w:eastAsia="en-GB"/>
          <w14:ligatures w14:val="none"/>
        </w:rPr>
        <w:t>£2.2 billion</w:t>
      </w:r>
      <w:r w:rsidRPr="00B15510">
        <w:rPr>
          <w:rFonts w:ascii="Arial" w:eastAsia="Times New Roman" w:hAnsi="Arial" w:cs="Arial"/>
          <w:kern w:val="0"/>
          <w:lang w:eastAsia="en-GB"/>
          <w14:ligatures w14:val="none"/>
        </w:rPr>
        <w:t xml:space="preserve">, with over </w:t>
      </w:r>
      <w:r w:rsidRPr="00B15510">
        <w:rPr>
          <w:rFonts w:ascii="Arial" w:eastAsia="Times New Roman" w:hAnsi="Arial" w:cs="Arial"/>
          <w:b/>
          <w:bCs/>
          <w:kern w:val="0"/>
          <w:lang w:eastAsia="en-GB"/>
          <w14:ligatures w14:val="none"/>
        </w:rPr>
        <w:t>20 million recorded incidents</w:t>
      </w:r>
      <w:r w:rsidRPr="00B15510">
        <w:rPr>
          <w:rFonts w:ascii="Arial" w:eastAsia="Times New Roman" w:hAnsi="Arial" w:cs="Arial"/>
          <w:kern w:val="0"/>
          <w:lang w:eastAsia="en-GB"/>
          <w14:ligatures w14:val="none"/>
        </w:rPr>
        <w:t xml:space="preserve"> (BIRA, 2024). But it’s not only merchandise that’s at stake—</w:t>
      </w:r>
      <w:r w:rsidRPr="00B15510">
        <w:rPr>
          <w:rFonts w:ascii="Arial" w:eastAsia="Times New Roman" w:hAnsi="Arial" w:cs="Arial"/>
          <w:b/>
          <w:bCs/>
          <w:kern w:val="0"/>
          <w:lang w:eastAsia="en-GB"/>
          <w14:ligatures w14:val="none"/>
        </w:rPr>
        <w:t>retail workers now endure over 2,000 instances of abuse and violence daily</w:t>
      </w:r>
      <w:r w:rsidRPr="00B15510">
        <w:rPr>
          <w:rFonts w:ascii="Arial" w:eastAsia="Times New Roman" w:hAnsi="Arial" w:cs="Arial"/>
          <w:kern w:val="0"/>
          <w:lang w:eastAsia="en-GB"/>
          <w14:ligatures w14:val="none"/>
        </w:rPr>
        <w:t xml:space="preserve"> (Talking Retail, 2025), a statistic that should raise a serious alarm.</w:t>
      </w:r>
    </w:p>
    <w:p w14:paraId="49D7392B" w14:textId="77777777" w:rsidR="00087284" w:rsidRPr="00B15510" w:rsidRDefault="00087284" w:rsidP="00087284">
      <w:pPr>
        <w:spacing w:before="100" w:beforeAutospacing="1" w:after="100" w:afterAutospacing="1" w:line="240" w:lineRule="auto"/>
        <w:rPr>
          <w:rFonts w:ascii="Arial" w:eastAsia="Times New Roman" w:hAnsi="Arial" w:cs="Arial"/>
          <w:kern w:val="0"/>
          <w:lang w:eastAsia="en-GB"/>
          <w14:ligatures w14:val="none"/>
        </w:rPr>
      </w:pPr>
      <w:r w:rsidRPr="00B15510">
        <w:rPr>
          <w:rFonts w:ascii="Arial" w:eastAsia="Times New Roman" w:hAnsi="Arial" w:cs="Arial"/>
          <w:kern w:val="0"/>
          <w:lang w:eastAsia="en-GB"/>
          <w14:ligatures w14:val="none"/>
        </w:rPr>
        <w:t xml:space="preserve">Weapon-related incidents have also surged, with more than 70 cases per day involving knives, metal poles, or other dangerous items. Many of these attacks are linked to </w:t>
      </w:r>
      <w:r w:rsidRPr="00B15510">
        <w:rPr>
          <w:rFonts w:ascii="Arial" w:eastAsia="Times New Roman" w:hAnsi="Arial" w:cs="Arial"/>
          <w:b/>
          <w:bCs/>
          <w:kern w:val="0"/>
          <w:lang w:eastAsia="en-GB"/>
          <w14:ligatures w14:val="none"/>
        </w:rPr>
        <w:t>organised criminal groups</w:t>
      </w:r>
      <w:r w:rsidRPr="00B15510">
        <w:rPr>
          <w:rFonts w:ascii="Arial" w:eastAsia="Times New Roman" w:hAnsi="Arial" w:cs="Arial"/>
          <w:kern w:val="0"/>
          <w:lang w:eastAsia="en-GB"/>
          <w14:ligatures w14:val="none"/>
        </w:rPr>
        <w:t xml:space="preserve"> that plan thefts strategically and exploit weaknesses in store operations, particularly during late hours or in low-staffed areas.</w:t>
      </w:r>
    </w:p>
    <w:p w14:paraId="60B8F119" w14:textId="7A2EB72B" w:rsidR="00087284" w:rsidRPr="00B15510" w:rsidRDefault="00087284" w:rsidP="00087284">
      <w:pPr>
        <w:spacing w:before="100" w:beforeAutospacing="1" w:after="100" w:afterAutospacing="1" w:line="240" w:lineRule="auto"/>
        <w:rPr>
          <w:rFonts w:ascii="Arial" w:eastAsia="Times New Roman" w:hAnsi="Arial" w:cs="Arial"/>
          <w:kern w:val="0"/>
          <w:lang w:eastAsia="en-GB"/>
          <w14:ligatures w14:val="none"/>
        </w:rPr>
      </w:pPr>
      <w:r w:rsidRPr="00B15510">
        <w:rPr>
          <w:rFonts w:ascii="Arial" w:eastAsia="Times New Roman" w:hAnsi="Arial" w:cs="Arial"/>
          <w:kern w:val="0"/>
          <w:lang w:eastAsia="en-GB"/>
          <w14:ligatures w14:val="none"/>
        </w:rPr>
        <w:t xml:space="preserve">As a result, leading retailers have been forced to implement costly safety measures. </w:t>
      </w:r>
      <w:r w:rsidRPr="00B15510">
        <w:rPr>
          <w:rFonts w:ascii="Arial" w:eastAsia="Times New Roman" w:hAnsi="Arial" w:cs="Arial"/>
          <w:b/>
          <w:bCs/>
          <w:kern w:val="0"/>
          <w:lang w:eastAsia="en-GB"/>
          <w14:ligatures w14:val="none"/>
        </w:rPr>
        <w:t xml:space="preserve">In a year, Tesco spent £44 million </w:t>
      </w:r>
      <w:r w:rsidRPr="00B15510">
        <w:rPr>
          <w:rFonts w:ascii="Arial" w:eastAsia="Times New Roman" w:hAnsi="Arial" w:cs="Arial"/>
          <w:kern w:val="0"/>
          <w:lang w:eastAsia="en-GB"/>
          <w14:ligatures w14:val="none"/>
        </w:rPr>
        <w:t xml:space="preserve">on surveillance upgrades, body-worn cameras, and AI monitoring tools (The Grocer, 2024). </w:t>
      </w:r>
    </w:p>
    <w:p w14:paraId="5FE636F9" w14:textId="39405DED" w:rsidR="00087284" w:rsidRPr="00B15510" w:rsidRDefault="00087284" w:rsidP="00087284">
      <w:pPr>
        <w:spacing w:before="100" w:beforeAutospacing="1" w:after="100" w:afterAutospacing="1" w:line="240" w:lineRule="auto"/>
        <w:outlineLvl w:val="2"/>
        <w:rPr>
          <w:rFonts w:ascii="Arial" w:eastAsia="Times New Roman" w:hAnsi="Arial" w:cs="Arial"/>
          <w:b/>
          <w:bCs/>
          <w:color w:val="4C94D8" w:themeColor="text2" w:themeTint="80"/>
          <w:kern w:val="0"/>
          <w:lang w:eastAsia="en-GB"/>
          <w14:ligatures w14:val="none"/>
        </w:rPr>
      </w:pPr>
      <w:bookmarkStart w:id="0" w:name="_Hlk199862810"/>
      <w:r w:rsidRPr="00B15510">
        <w:rPr>
          <w:rFonts w:ascii="Arial" w:eastAsia="Times New Roman" w:hAnsi="Arial" w:cs="Arial"/>
          <w:b/>
          <w:bCs/>
          <w:color w:val="4C94D8" w:themeColor="text2" w:themeTint="80"/>
          <w:kern w:val="0"/>
          <w:lang w:eastAsia="en-GB"/>
          <w14:ligatures w14:val="none"/>
        </w:rPr>
        <w:t>Tesco as a Case Study</w:t>
      </w:r>
    </w:p>
    <w:p w14:paraId="1DD7E85E" w14:textId="45A090DE" w:rsidR="00087284" w:rsidRPr="00B15510" w:rsidRDefault="00C13A8A" w:rsidP="00087284">
      <w:pPr>
        <w:spacing w:before="100" w:beforeAutospacing="1" w:after="100" w:afterAutospacing="1" w:line="240" w:lineRule="auto"/>
        <w:rPr>
          <w:rFonts w:ascii="Arial" w:eastAsia="Times New Roman" w:hAnsi="Arial" w:cs="Arial"/>
          <w:kern w:val="0"/>
          <w:lang w:eastAsia="en-GB"/>
          <w14:ligatures w14:val="none"/>
        </w:rPr>
      </w:pPr>
      <w:r w:rsidRPr="00B15510">
        <w:rPr>
          <w:rFonts w:ascii="Arial" w:eastAsia="Times New Roman" w:hAnsi="Arial" w:cs="Arial"/>
          <w:kern w:val="0"/>
          <w:lang w:eastAsia="en-GB"/>
          <w14:ligatures w14:val="none"/>
        </w:rPr>
        <w:t>We now turn to Tesco, the UK's largest supermarket chain, to illustrate the scope of the crisis and how one major retailer has responded</w:t>
      </w:r>
      <w:r w:rsidR="00087284" w:rsidRPr="00B15510">
        <w:rPr>
          <w:rFonts w:ascii="Arial" w:eastAsia="Times New Roman" w:hAnsi="Arial" w:cs="Arial"/>
          <w:kern w:val="0"/>
          <w:lang w:eastAsia="en-GB"/>
          <w14:ligatures w14:val="none"/>
        </w:rPr>
        <w:t>.</w:t>
      </w:r>
    </w:p>
    <w:p w14:paraId="7EFA25ED" w14:textId="05CCAE9F" w:rsidR="00087284" w:rsidRPr="00B15510" w:rsidRDefault="00087284" w:rsidP="00087284">
      <w:pPr>
        <w:spacing w:before="100" w:beforeAutospacing="1" w:after="100" w:afterAutospacing="1" w:line="240" w:lineRule="auto"/>
        <w:rPr>
          <w:rFonts w:ascii="Arial" w:eastAsia="Times New Roman" w:hAnsi="Arial" w:cs="Arial"/>
          <w:kern w:val="0"/>
          <w:lang w:eastAsia="en-GB"/>
          <w14:ligatures w14:val="none"/>
        </w:rPr>
      </w:pPr>
      <w:r w:rsidRPr="00B15510">
        <w:rPr>
          <w:rFonts w:ascii="Arial" w:eastAsia="Times New Roman" w:hAnsi="Arial" w:cs="Arial"/>
          <w:kern w:val="0"/>
          <w:lang w:eastAsia="en-GB"/>
          <w14:ligatures w14:val="none"/>
        </w:rPr>
        <w:t xml:space="preserve">Tesco has been significantly affected, with </w:t>
      </w:r>
      <w:r w:rsidRPr="00B15510">
        <w:rPr>
          <w:rFonts w:ascii="Arial" w:eastAsia="Times New Roman" w:hAnsi="Arial" w:cs="Arial"/>
          <w:b/>
          <w:bCs/>
          <w:kern w:val="0"/>
          <w:lang w:eastAsia="en-GB"/>
          <w14:ligatures w14:val="none"/>
        </w:rPr>
        <w:t>over 200 serious assaults on staff reported monthly</w:t>
      </w:r>
      <w:r w:rsidRPr="00B15510">
        <w:rPr>
          <w:rFonts w:ascii="Arial" w:eastAsia="Times New Roman" w:hAnsi="Arial" w:cs="Arial"/>
          <w:kern w:val="0"/>
          <w:lang w:eastAsia="en-GB"/>
          <w14:ligatures w14:val="none"/>
        </w:rPr>
        <w:t xml:space="preserve"> (Independent, 2024). </w:t>
      </w:r>
      <w:r w:rsidR="00FE63BF">
        <w:rPr>
          <w:rFonts w:ascii="Arial" w:eastAsia="Times New Roman" w:hAnsi="Arial" w:cs="Arial"/>
          <w:kern w:val="0"/>
          <w:lang w:eastAsia="en-GB"/>
          <w14:ligatures w14:val="none"/>
        </w:rPr>
        <w:t>In response, the company introduced body cameras, advanced surveillance, and AI theft detection measures</w:t>
      </w:r>
      <w:r w:rsidRPr="00B15510">
        <w:rPr>
          <w:rFonts w:ascii="Arial" w:eastAsia="Times New Roman" w:hAnsi="Arial" w:cs="Arial"/>
          <w:kern w:val="0"/>
          <w:lang w:eastAsia="en-GB"/>
          <w14:ligatures w14:val="none"/>
        </w:rPr>
        <w:t>. CEO Ken Murphy said these steps were necessary to protect staff and deter offenders.</w:t>
      </w:r>
    </w:p>
    <w:p w14:paraId="5D8DF5C0" w14:textId="21ACC329" w:rsidR="00087284" w:rsidRPr="00B15510" w:rsidRDefault="00087284" w:rsidP="00087284">
      <w:pPr>
        <w:spacing w:before="100" w:beforeAutospacing="1" w:after="100" w:afterAutospacing="1" w:line="240" w:lineRule="auto"/>
        <w:rPr>
          <w:rFonts w:ascii="Arial" w:eastAsia="Times New Roman" w:hAnsi="Arial" w:cs="Arial"/>
          <w:kern w:val="0"/>
          <w:lang w:eastAsia="en-GB"/>
          <w14:ligatures w14:val="none"/>
        </w:rPr>
      </w:pPr>
      <w:r w:rsidRPr="00B15510">
        <w:rPr>
          <w:rFonts w:ascii="Arial" w:eastAsia="Times New Roman" w:hAnsi="Arial" w:cs="Arial"/>
          <w:kern w:val="0"/>
          <w:lang w:eastAsia="en-GB"/>
          <w14:ligatures w14:val="none"/>
        </w:rPr>
        <w:lastRenderedPageBreak/>
        <w:t>This case reflects the severity of the situation and the growing reliance on technology-driven solutions. However, these reactive measures raise essential questions: What made them necessary? Could earlier intervention have prevented this escalation? What systemic issues lie beneath?</w:t>
      </w:r>
    </w:p>
    <w:bookmarkEnd w:id="0"/>
    <w:p w14:paraId="12A1E798" w14:textId="76EE7D7D" w:rsidR="00C13A8A" w:rsidRDefault="00C13A8A" w:rsidP="00087284">
      <w:pPr>
        <w:spacing w:before="100" w:beforeAutospacing="1" w:after="100" w:afterAutospacing="1" w:line="240" w:lineRule="auto"/>
        <w:rPr>
          <w:rFonts w:ascii="Arial" w:eastAsia="Times New Roman" w:hAnsi="Arial" w:cs="Arial"/>
          <w:b/>
          <w:bCs/>
          <w:color w:val="4C94D8" w:themeColor="text2" w:themeTint="80"/>
          <w:kern w:val="0"/>
          <w:lang w:eastAsia="en-GB"/>
          <w14:ligatures w14:val="none"/>
        </w:rPr>
      </w:pPr>
      <w:r w:rsidRPr="00B15510">
        <w:rPr>
          <w:rFonts w:ascii="Arial" w:eastAsia="Times New Roman" w:hAnsi="Arial" w:cs="Arial"/>
          <w:b/>
          <w:bCs/>
          <w:color w:val="4C94D8" w:themeColor="text2" w:themeTint="80"/>
          <w:kern w:val="0"/>
          <w:lang w:eastAsia="en-GB"/>
          <w14:ligatures w14:val="none"/>
        </w:rPr>
        <w:t>Conclusion</w:t>
      </w:r>
    </w:p>
    <w:p w14:paraId="027F69E6" w14:textId="1DF755EA" w:rsidR="00FE63BF" w:rsidRPr="00FE63BF" w:rsidRDefault="00FE63BF" w:rsidP="00FE63BF">
      <w:pPr>
        <w:pStyle w:val="NormalWeb"/>
        <w:rPr>
          <w:rFonts w:ascii="Arial" w:hAnsi="Arial" w:cs="Arial"/>
        </w:rPr>
      </w:pPr>
      <w:r w:rsidRPr="00FE63BF">
        <w:rPr>
          <w:rFonts w:ascii="Arial" w:hAnsi="Arial" w:cs="Arial"/>
        </w:rPr>
        <w:t>R</w:t>
      </w:r>
      <w:r w:rsidRPr="00FE63BF">
        <w:rPr>
          <w:rFonts w:ascii="Arial" w:hAnsi="Arial" w:cs="Arial"/>
        </w:rPr>
        <w:t xml:space="preserve">etail crime in the UK is a growing crisis </w:t>
      </w:r>
      <w:r w:rsidRPr="00FE63BF">
        <w:rPr>
          <w:rFonts w:ascii="Arial" w:hAnsi="Arial" w:cs="Arial"/>
        </w:rPr>
        <w:t>affecting</w:t>
      </w:r>
      <w:r w:rsidRPr="00FE63BF">
        <w:rPr>
          <w:rFonts w:ascii="Arial" w:hAnsi="Arial" w:cs="Arial"/>
        </w:rPr>
        <w:t xml:space="preserve"> safety and business operations. Tesco’s case shows that while security measures help, they don’t solve the deeper issues. Using Root Cause Analysis helps identify the </w:t>
      </w:r>
      <w:r w:rsidRPr="00FE63BF">
        <w:rPr>
          <w:rFonts w:ascii="Arial" w:hAnsi="Arial" w:cs="Arial"/>
        </w:rPr>
        <w:t>fundamental</w:t>
      </w:r>
      <w:r w:rsidRPr="00FE63BF">
        <w:rPr>
          <w:rFonts w:ascii="Arial" w:hAnsi="Arial" w:cs="Arial"/>
        </w:rPr>
        <w:t xml:space="preserve"> drivers behind the problem, leading to more effective, long-term solutions.</w:t>
      </w:r>
    </w:p>
    <w:p w14:paraId="5D8D15FB" w14:textId="77777777" w:rsidR="00FE63BF" w:rsidRPr="00B15510" w:rsidRDefault="00FE63BF" w:rsidP="00FE63BF">
      <w:pPr>
        <w:spacing w:before="100" w:beforeAutospacing="1" w:after="100" w:afterAutospacing="1" w:line="240" w:lineRule="auto"/>
        <w:rPr>
          <w:rFonts w:ascii="Arial" w:eastAsia="Times New Roman" w:hAnsi="Arial" w:cs="Arial"/>
          <w:kern w:val="0"/>
          <w:lang w:eastAsia="en-GB"/>
          <w14:ligatures w14:val="none"/>
        </w:rPr>
      </w:pPr>
      <w:r w:rsidRPr="00B15510">
        <w:rPr>
          <w:rFonts w:ascii="Arial" w:eastAsia="Times New Roman" w:hAnsi="Arial" w:cs="Arial"/>
          <w:kern w:val="0"/>
          <w:lang w:eastAsia="en-GB"/>
          <w14:ligatures w14:val="none"/>
        </w:rPr>
        <w:t>At this point, I will hand over to Matthew, who will apply our RCA framework directly to Tesco’s experience and explore the deeper causes driving this disturbing trend.</w:t>
      </w:r>
    </w:p>
    <w:p w14:paraId="4E05F3E2" w14:textId="77777777" w:rsidR="00FE63BF" w:rsidRPr="00B15510" w:rsidRDefault="00FE63BF" w:rsidP="00087284">
      <w:pPr>
        <w:spacing w:before="100" w:beforeAutospacing="1" w:after="100" w:afterAutospacing="1" w:line="240" w:lineRule="auto"/>
        <w:rPr>
          <w:rFonts w:ascii="Arial" w:eastAsia="Times New Roman" w:hAnsi="Arial" w:cs="Arial"/>
          <w:b/>
          <w:bCs/>
          <w:color w:val="4C94D8" w:themeColor="text2" w:themeTint="80"/>
          <w:kern w:val="0"/>
          <w:lang w:eastAsia="en-GB"/>
          <w14:ligatures w14:val="none"/>
        </w:rPr>
      </w:pPr>
    </w:p>
    <w:p w14:paraId="598833BF" w14:textId="77777777" w:rsidR="00F72AB3" w:rsidRPr="00F72AB3" w:rsidRDefault="00F72AB3" w:rsidP="00F72AB3">
      <w:pPr>
        <w:shd w:val="clear" w:color="auto" w:fill="FFFFFF"/>
        <w:spacing w:line="240" w:lineRule="auto"/>
        <w:textAlignment w:val="baseline"/>
        <w:rPr>
          <w:rFonts w:ascii="Arial" w:eastAsia="Times New Roman" w:hAnsi="Arial" w:cs="Arial"/>
          <w:color w:val="000000"/>
          <w:kern w:val="0"/>
          <w:lang w:eastAsia="en-GB"/>
          <w14:ligatures w14:val="none"/>
        </w:rPr>
      </w:pPr>
      <w:bookmarkStart w:id="1" w:name="x__Hlk199778520"/>
      <w:r w:rsidRPr="00F72AB3">
        <w:rPr>
          <w:rFonts w:ascii="Arial" w:eastAsia="Times New Roman" w:hAnsi="Arial" w:cs="Arial"/>
          <w:b/>
          <w:bCs/>
          <w:color w:val="000000"/>
          <w:kern w:val="0"/>
          <w:bdr w:val="none" w:sz="0" w:space="0" w:color="auto" w:frame="1"/>
          <w:lang w:eastAsia="en-GB"/>
          <w14:ligatures w14:val="none"/>
        </w:rPr>
        <w:t>References:</w:t>
      </w:r>
      <w:bookmarkEnd w:id="1"/>
    </w:p>
    <w:p w14:paraId="59361230" w14:textId="77777777" w:rsidR="00F72AB3" w:rsidRPr="00F72AB3" w:rsidRDefault="00F72AB3" w:rsidP="00F72AB3">
      <w:pPr>
        <w:numPr>
          <w:ilvl w:val="0"/>
          <w:numId w:val="3"/>
        </w:numPr>
        <w:shd w:val="clear" w:color="auto" w:fill="FFFFFF"/>
        <w:spacing w:beforeAutospacing="1" w:after="0" w:afterAutospacing="1" w:line="240" w:lineRule="auto"/>
        <w:rPr>
          <w:rFonts w:ascii="Arial" w:eastAsia="Times New Roman" w:hAnsi="Arial" w:cs="Arial"/>
          <w:color w:val="000000"/>
          <w:kern w:val="0"/>
          <w:lang w:eastAsia="en-GB"/>
          <w14:ligatures w14:val="none"/>
        </w:rPr>
      </w:pPr>
      <w:r w:rsidRPr="00F72AB3">
        <w:rPr>
          <w:rFonts w:ascii="Arial" w:eastAsia="Times New Roman" w:hAnsi="Arial" w:cs="Arial"/>
          <w:color w:val="000000"/>
          <w:kern w:val="0"/>
          <w:lang w:eastAsia="en-GB"/>
          <w14:ligatures w14:val="none"/>
        </w:rPr>
        <w:t>Association of Convenience Stores (ACS), (2024). Shop Theft Record Smashed as Local Shops Face Retail Crime Crisis. [online] Available at: </w:t>
      </w:r>
      <w:hyperlink r:id="rId6" w:tgtFrame="_blank" w:tooltip="https://www.acs.org.uk/news/shop-theft-record-smashed-local-shops-face-retail-crime-crisis" w:history="1">
        <w:r w:rsidRPr="00F72AB3">
          <w:rPr>
            <w:rFonts w:ascii="Arial" w:eastAsia="Times New Roman" w:hAnsi="Arial" w:cs="Arial"/>
            <w:color w:val="0000FF"/>
            <w:kern w:val="0"/>
            <w:u w:val="single"/>
            <w:bdr w:val="none" w:sz="0" w:space="0" w:color="auto" w:frame="1"/>
            <w:lang w:eastAsia="en-GB"/>
            <w14:ligatures w14:val="none"/>
          </w:rPr>
          <w:t>https://www.acs.org.uk/news/shop-theft-record-smashed-local-shops-face-retail-crime-crisis</w:t>
        </w:r>
      </w:hyperlink>
      <w:r w:rsidRPr="00F72AB3">
        <w:rPr>
          <w:rFonts w:ascii="Arial" w:eastAsia="Times New Roman" w:hAnsi="Arial" w:cs="Arial"/>
          <w:color w:val="000000"/>
          <w:kern w:val="0"/>
          <w:lang w:eastAsia="en-GB"/>
          <w14:ligatures w14:val="none"/>
        </w:rPr>
        <w:t> [Accessed 16 May 2025].</w:t>
      </w:r>
    </w:p>
    <w:p w14:paraId="0A64ABC2" w14:textId="77777777" w:rsidR="00F72AB3" w:rsidRPr="00F72AB3" w:rsidRDefault="00F72AB3" w:rsidP="00F72AB3">
      <w:pPr>
        <w:numPr>
          <w:ilvl w:val="0"/>
          <w:numId w:val="3"/>
        </w:numPr>
        <w:shd w:val="clear" w:color="auto" w:fill="FFFFFF"/>
        <w:spacing w:beforeAutospacing="1" w:after="0" w:afterAutospacing="1" w:line="240" w:lineRule="auto"/>
        <w:rPr>
          <w:rFonts w:ascii="Arial" w:eastAsia="Times New Roman" w:hAnsi="Arial" w:cs="Arial"/>
          <w:color w:val="000000"/>
          <w:kern w:val="0"/>
          <w:lang w:eastAsia="en-GB"/>
          <w14:ligatures w14:val="none"/>
        </w:rPr>
      </w:pPr>
      <w:r w:rsidRPr="00F72AB3">
        <w:rPr>
          <w:rFonts w:ascii="Arial" w:eastAsia="Times New Roman" w:hAnsi="Arial" w:cs="Arial"/>
          <w:color w:val="000000"/>
          <w:kern w:val="0"/>
          <w:lang w:eastAsia="en-GB"/>
          <w14:ligatures w14:val="none"/>
        </w:rPr>
        <w:t>British Independent Retailers Association (BIRA), (2024). Retail crime remains alarming – BIRA’s latest survey reveals urgent need for action. [online] Available at: </w:t>
      </w:r>
      <w:hyperlink r:id="rId7" w:tgtFrame="_blank" w:tooltip="https://bira.co.uk/news/retail-crime-remains-alarming-biras-latest-survey-reveals-urgent-need-for-action/" w:history="1">
        <w:r w:rsidRPr="00F72AB3">
          <w:rPr>
            <w:rFonts w:ascii="Arial" w:eastAsia="Times New Roman" w:hAnsi="Arial" w:cs="Arial"/>
            <w:color w:val="0000FF"/>
            <w:kern w:val="0"/>
            <w:u w:val="single"/>
            <w:bdr w:val="none" w:sz="0" w:space="0" w:color="auto" w:frame="1"/>
            <w:lang w:eastAsia="en-GB"/>
            <w14:ligatures w14:val="none"/>
          </w:rPr>
          <w:t>https://bira.co.uk/news/retail-crime-remains-alarming-biras-latest-survey-reveals-urgent-need-for-action/</w:t>
        </w:r>
      </w:hyperlink>
      <w:r w:rsidRPr="00F72AB3">
        <w:rPr>
          <w:rFonts w:ascii="Arial" w:eastAsia="Times New Roman" w:hAnsi="Arial" w:cs="Arial"/>
          <w:color w:val="000000"/>
          <w:kern w:val="0"/>
          <w:lang w:eastAsia="en-GB"/>
          <w14:ligatures w14:val="none"/>
        </w:rPr>
        <w:t> [Accessed 16 May 2025].</w:t>
      </w:r>
    </w:p>
    <w:p w14:paraId="531DEFAB" w14:textId="77777777" w:rsidR="00F72AB3" w:rsidRPr="00F72AB3" w:rsidRDefault="00F72AB3" w:rsidP="00F72AB3">
      <w:pPr>
        <w:numPr>
          <w:ilvl w:val="0"/>
          <w:numId w:val="3"/>
        </w:numPr>
        <w:shd w:val="clear" w:color="auto" w:fill="FFFFFF"/>
        <w:spacing w:before="100" w:beforeAutospacing="1" w:after="100" w:afterAutospacing="1" w:line="240" w:lineRule="auto"/>
        <w:rPr>
          <w:rFonts w:ascii="Arial" w:eastAsia="Times New Roman" w:hAnsi="Arial" w:cs="Arial"/>
          <w:color w:val="000000"/>
          <w:kern w:val="0"/>
          <w:lang w:eastAsia="en-GB"/>
          <w14:ligatures w14:val="none"/>
        </w:rPr>
      </w:pPr>
      <w:r w:rsidRPr="00F72AB3">
        <w:rPr>
          <w:rFonts w:ascii="Arial" w:eastAsia="Times New Roman" w:hAnsi="Arial" w:cs="Arial"/>
          <w:color w:val="000000"/>
          <w:kern w:val="0"/>
          <w:lang w:eastAsia="en-GB"/>
          <w14:ligatures w14:val="none"/>
        </w:rPr>
        <w:t>Independent, (2024). Tesco staff body cameras after rise in violence. [online] Available at: https://www.independent.co.uk/news/uk/home-news/tesco-staff-body-cameras-violence-b2403998.html [Accessed 16 May 2025].</w:t>
      </w:r>
    </w:p>
    <w:p w14:paraId="3E8043D2" w14:textId="77777777" w:rsidR="00F72AB3" w:rsidRPr="00F72AB3" w:rsidRDefault="00F72AB3" w:rsidP="00F72AB3">
      <w:pPr>
        <w:numPr>
          <w:ilvl w:val="0"/>
          <w:numId w:val="3"/>
        </w:numPr>
        <w:shd w:val="clear" w:color="auto" w:fill="FFFFFF"/>
        <w:spacing w:beforeAutospacing="1" w:after="0" w:afterAutospacing="1" w:line="240" w:lineRule="auto"/>
        <w:rPr>
          <w:rFonts w:ascii="Arial" w:eastAsia="Times New Roman" w:hAnsi="Arial" w:cs="Arial"/>
          <w:color w:val="000000"/>
          <w:kern w:val="0"/>
          <w:lang w:eastAsia="en-GB"/>
          <w14:ligatures w14:val="none"/>
        </w:rPr>
      </w:pPr>
      <w:r w:rsidRPr="00F72AB3">
        <w:rPr>
          <w:rFonts w:ascii="Arial" w:eastAsia="Times New Roman" w:hAnsi="Arial" w:cs="Arial"/>
          <w:color w:val="000000"/>
          <w:kern w:val="0"/>
          <w:lang w:eastAsia="en-GB"/>
          <w14:ligatures w14:val="none"/>
        </w:rPr>
        <w:t>National Business Crime Centre (NBCC), (2024). NBCC Responds to Rise in Retail Crime. [online] Available at: </w:t>
      </w:r>
      <w:hyperlink r:id="rId8" w:tgtFrame="_blank" w:tooltip="https://nbcc.police.uk/news/nbcc-responds-to-rise-in-retail-crime" w:history="1">
        <w:r w:rsidRPr="00F72AB3">
          <w:rPr>
            <w:rFonts w:ascii="Arial" w:eastAsia="Times New Roman" w:hAnsi="Arial" w:cs="Arial"/>
            <w:color w:val="0000FF"/>
            <w:kern w:val="0"/>
            <w:u w:val="single"/>
            <w:bdr w:val="none" w:sz="0" w:space="0" w:color="auto" w:frame="1"/>
            <w:lang w:eastAsia="en-GB"/>
            <w14:ligatures w14:val="none"/>
          </w:rPr>
          <w:t>https://nbcc.police.uk/news/nbcc-responds-to-rise-in-retail-crime</w:t>
        </w:r>
      </w:hyperlink>
      <w:r w:rsidRPr="00F72AB3">
        <w:rPr>
          <w:rFonts w:ascii="Arial" w:eastAsia="Times New Roman" w:hAnsi="Arial" w:cs="Arial"/>
          <w:color w:val="000000"/>
          <w:kern w:val="0"/>
          <w:lang w:eastAsia="en-GB"/>
          <w14:ligatures w14:val="none"/>
        </w:rPr>
        <w:t> [Accessed 16 May 2025].</w:t>
      </w:r>
    </w:p>
    <w:p w14:paraId="59B69AD1" w14:textId="77777777" w:rsidR="00F72AB3" w:rsidRPr="00F72AB3" w:rsidRDefault="00F72AB3" w:rsidP="00F72AB3">
      <w:pPr>
        <w:numPr>
          <w:ilvl w:val="0"/>
          <w:numId w:val="3"/>
        </w:numPr>
        <w:shd w:val="clear" w:color="auto" w:fill="FFFFFF"/>
        <w:spacing w:beforeAutospacing="1" w:after="0" w:afterAutospacing="1" w:line="240" w:lineRule="auto"/>
        <w:rPr>
          <w:rFonts w:ascii="Arial" w:eastAsia="Times New Roman" w:hAnsi="Arial" w:cs="Arial"/>
          <w:color w:val="000000"/>
          <w:kern w:val="0"/>
          <w:lang w:eastAsia="en-GB"/>
          <w14:ligatures w14:val="none"/>
        </w:rPr>
      </w:pPr>
      <w:r w:rsidRPr="00F72AB3">
        <w:rPr>
          <w:rFonts w:ascii="Arial" w:eastAsia="Times New Roman" w:hAnsi="Arial" w:cs="Arial"/>
          <w:color w:val="000000"/>
          <w:kern w:val="0"/>
          <w:lang w:eastAsia="en-GB"/>
          <w14:ligatures w14:val="none"/>
        </w:rPr>
        <w:t>Talking Retail, (2025). Retail crime incidents soar to more than 2,000 a day, BRC survey shows. [online] Available at: </w:t>
      </w:r>
      <w:hyperlink r:id="rId9" w:tgtFrame="_blank" w:tooltip="https://www.talkingretail.com/news/industry-news/retail-crime-incidents-soar-to-more-than-2000-a-day-brc-survey-shows-30-01-2025/" w:history="1">
        <w:r w:rsidRPr="00F72AB3">
          <w:rPr>
            <w:rFonts w:ascii="Arial" w:eastAsia="Times New Roman" w:hAnsi="Arial" w:cs="Arial"/>
            <w:color w:val="0000FF"/>
            <w:kern w:val="0"/>
            <w:u w:val="single"/>
            <w:bdr w:val="none" w:sz="0" w:space="0" w:color="auto" w:frame="1"/>
            <w:lang w:eastAsia="en-GB"/>
            <w14:ligatures w14:val="none"/>
          </w:rPr>
          <w:t>https://www.talkingretail.com/news/industry-news/retail-crime-incidents-soar-to-more-than-2000-a-day-brc-survey-shows-30-01-2025/</w:t>
        </w:r>
      </w:hyperlink>
      <w:r w:rsidRPr="00F72AB3">
        <w:rPr>
          <w:rFonts w:ascii="Arial" w:eastAsia="Times New Roman" w:hAnsi="Arial" w:cs="Arial"/>
          <w:color w:val="000000"/>
          <w:kern w:val="0"/>
          <w:lang w:eastAsia="en-GB"/>
          <w14:ligatures w14:val="none"/>
        </w:rPr>
        <w:t> [Accessed 16 May 2025].</w:t>
      </w:r>
    </w:p>
    <w:p w14:paraId="4D5E215C" w14:textId="77777777" w:rsidR="00F72AB3" w:rsidRPr="00F72AB3" w:rsidRDefault="00F72AB3" w:rsidP="00F72AB3">
      <w:pPr>
        <w:numPr>
          <w:ilvl w:val="0"/>
          <w:numId w:val="3"/>
        </w:numPr>
        <w:shd w:val="clear" w:color="auto" w:fill="FFFFFF"/>
        <w:spacing w:before="100" w:beforeAutospacing="1" w:after="100" w:afterAutospacing="1" w:line="240" w:lineRule="auto"/>
        <w:rPr>
          <w:rFonts w:ascii="Arial" w:eastAsia="Times New Roman" w:hAnsi="Arial" w:cs="Arial"/>
          <w:color w:val="000000"/>
          <w:kern w:val="0"/>
          <w:lang w:eastAsia="en-GB"/>
          <w14:ligatures w14:val="none"/>
        </w:rPr>
      </w:pPr>
      <w:r w:rsidRPr="00F72AB3">
        <w:rPr>
          <w:rFonts w:ascii="Arial" w:eastAsia="Times New Roman" w:hAnsi="Arial" w:cs="Arial"/>
          <w:color w:val="000000"/>
          <w:kern w:val="0"/>
          <w:lang w:eastAsia="en-GB"/>
          <w14:ligatures w14:val="none"/>
        </w:rPr>
        <w:t>The Grocer, (2024). Why Tesco’s IT geeks are leading the war on retail crime. [online] Available at: https://www.thegrocer.co.uk/comment-and-opinion/why-tescos-it-geeks-are-leading-the-war-on-retail-crime/701231.article [Accessed 16 May 2025].</w:t>
      </w:r>
    </w:p>
    <w:p w14:paraId="2F32B3AB" w14:textId="77777777" w:rsidR="00F72AB3" w:rsidRPr="00F72AB3" w:rsidRDefault="00F72AB3" w:rsidP="00F72AB3">
      <w:pPr>
        <w:numPr>
          <w:ilvl w:val="0"/>
          <w:numId w:val="3"/>
        </w:numPr>
        <w:shd w:val="clear" w:color="auto" w:fill="FFFFFF"/>
        <w:spacing w:beforeAutospacing="1" w:after="0" w:afterAutospacing="1" w:line="240" w:lineRule="auto"/>
        <w:rPr>
          <w:rFonts w:ascii="Arial" w:eastAsia="Times New Roman" w:hAnsi="Arial" w:cs="Arial"/>
          <w:color w:val="000000"/>
          <w:kern w:val="0"/>
          <w:lang w:eastAsia="en-GB"/>
          <w14:ligatures w14:val="none"/>
        </w:rPr>
      </w:pPr>
      <w:r w:rsidRPr="00F72AB3">
        <w:rPr>
          <w:rFonts w:ascii="Arial" w:eastAsia="Times New Roman" w:hAnsi="Arial" w:cs="Arial"/>
          <w:color w:val="000000"/>
          <w:kern w:val="0"/>
          <w:lang w:eastAsia="en-GB"/>
          <w14:ligatures w14:val="none"/>
        </w:rPr>
        <w:t>The Guardian, (2024). UK food shops report massive rise in pensioner shoplifting. [online] Available at: </w:t>
      </w:r>
      <w:hyperlink r:id="rId10" w:tgtFrame="_blank" w:tooltip="https://www.theguardian.com/business/2025/may/12/uk-food-shops-report-massive-rise-in-pensioner-shoplifting" w:history="1">
        <w:r w:rsidRPr="00F72AB3">
          <w:rPr>
            <w:rFonts w:ascii="Arial" w:eastAsia="Times New Roman" w:hAnsi="Arial" w:cs="Arial"/>
            <w:color w:val="0000FF"/>
            <w:kern w:val="0"/>
            <w:u w:val="single"/>
            <w:bdr w:val="none" w:sz="0" w:space="0" w:color="auto" w:frame="1"/>
            <w:lang w:eastAsia="en-GB"/>
            <w14:ligatures w14:val="none"/>
          </w:rPr>
          <w:t>https://www.theguardian.com/business/2025/may/12/uk-food-shops-report-massive-rise-in-pensioner-shoplifting</w:t>
        </w:r>
      </w:hyperlink>
      <w:r w:rsidRPr="00F72AB3">
        <w:rPr>
          <w:rFonts w:ascii="Arial" w:eastAsia="Times New Roman" w:hAnsi="Arial" w:cs="Arial"/>
          <w:color w:val="000000"/>
          <w:kern w:val="0"/>
          <w:lang w:eastAsia="en-GB"/>
          <w14:ligatures w14:val="none"/>
        </w:rPr>
        <w:t> [Accessed 16 May 2025].</w:t>
      </w:r>
    </w:p>
    <w:p w14:paraId="47237A84" w14:textId="77777777" w:rsidR="00F72AB3" w:rsidRPr="00F72AB3" w:rsidRDefault="00F72AB3" w:rsidP="00F72AB3">
      <w:pPr>
        <w:numPr>
          <w:ilvl w:val="0"/>
          <w:numId w:val="3"/>
        </w:numPr>
        <w:shd w:val="clear" w:color="auto" w:fill="FFFFFF"/>
        <w:spacing w:beforeAutospacing="1" w:after="0" w:afterAutospacing="1" w:line="240" w:lineRule="auto"/>
        <w:rPr>
          <w:rFonts w:ascii="Arial" w:eastAsia="Times New Roman" w:hAnsi="Arial" w:cs="Arial"/>
          <w:color w:val="000000"/>
          <w:kern w:val="0"/>
          <w:lang w:eastAsia="en-GB"/>
          <w14:ligatures w14:val="none"/>
        </w:rPr>
      </w:pPr>
      <w:r w:rsidRPr="00F72AB3">
        <w:rPr>
          <w:rFonts w:ascii="Arial" w:eastAsia="Times New Roman" w:hAnsi="Arial" w:cs="Arial"/>
          <w:color w:val="000000"/>
          <w:kern w:val="0"/>
          <w:lang w:eastAsia="en-GB"/>
          <w14:ligatures w14:val="none"/>
        </w:rPr>
        <w:t>The Scottish Sun, (2024). Greggs forced to hike prices due to theft. [online] Available at: </w:t>
      </w:r>
      <w:hyperlink r:id="rId11" w:tgtFrame="_blank" w:tooltip="https://www.thescottishsun.co.uk/money/14768736/greggs-prices-hikes-theft/" w:history="1">
        <w:r w:rsidRPr="00F72AB3">
          <w:rPr>
            <w:rFonts w:ascii="Arial" w:eastAsia="Times New Roman" w:hAnsi="Arial" w:cs="Arial"/>
            <w:color w:val="0000FF"/>
            <w:kern w:val="0"/>
            <w:u w:val="single"/>
            <w:bdr w:val="none" w:sz="0" w:space="0" w:color="auto" w:frame="1"/>
            <w:lang w:eastAsia="en-GB"/>
            <w14:ligatures w14:val="none"/>
          </w:rPr>
          <w:t>https://www.thescottishsun.co.uk/money/14768736/greggs-prices-hikes-theft/</w:t>
        </w:r>
      </w:hyperlink>
      <w:r w:rsidRPr="00F72AB3">
        <w:rPr>
          <w:rFonts w:ascii="Arial" w:eastAsia="Times New Roman" w:hAnsi="Arial" w:cs="Arial"/>
          <w:color w:val="000000"/>
          <w:kern w:val="0"/>
          <w:lang w:eastAsia="en-GB"/>
          <w14:ligatures w14:val="none"/>
        </w:rPr>
        <w:t> [Accessed 16 May 2025].</w:t>
      </w:r>
    </w:p>
    <w:sectPr w:rsidR="00F72AB3" w:rsidRPr="00F72A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213FE"/>
    <w:multiLevelType w:val="multilevel"/>
    <w:tmpl w:val="71682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A32C38"/>
    <w:multiLevelType w:val="multilevel"/>
    <w:tmpl w:val="45A40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0476CE"/>
    <w:multiLevelType w:val="multilevel"/>
    <w:tmpl w:val="3840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4122786">
    <w:abstractNumId w:val="0"/>
  </w:num>
  <w:num w:numId="2" w16cid:durableId="1037392323">
    <w:abstractNumId w:val="2"/>
  </w:num>
  <w:num w:numId="3" w16cid:durableId="20527285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284"/>
    <w:rsid w:val="00087284"/>
    <w:rsid w:val="00395438"/>
    <w:rsid w:val="003E4C09"/>
    <w:rsid w:val="0066087E"/>
    <w:rsid w:val="00836014"/>
    <w:rsid w:val="00921F5B"/>
    <w:rsid w:val="00B030CE"/>
    <w:rsid w:val="00B15510"/>
    <w:rsid w:val="00C040C3"/>
    <w:rsid w:val="00C13A8A"/>
    <w:rsid w:val="00E464A4"/>
    <w:rsid w:val="00EB12F5"/>
    <w:rsid w:val="00F72AB3"/>
    <w:rsid w:val="00F97147"/>
    <w:rsid w:val="00FE6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A959F6"/>
  <w15:chartTrackingRefBased/>
  <w15:docId w15:val="{D80FED44-165A-42D3-A326-E3883A3D6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72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72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72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72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72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72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72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72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72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72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72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72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72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72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72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72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72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7284"/>
    <w:rPr>
      <w:rFonts w:eastAsiaTheme="majorEastAsia" w:cstheme="majorBidi"/>
      <w:color w:val="272727" w:themeColor="text1" w:themeTint="D8"/>
    </w:rPr>
  </w:style>
  <w:style w:type="paragraph" w:styleId="Title">
    <w:name w:val="Title"/>
    <w:basedOn w:val="Normal"/>
    <w:next w:val="Normal"/>
    <w:link w:val="TitleChar"/>
    <w:uiPriority w:val="10"/>
    <w:qFormat/>
    <w:rsid w:val="000872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72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72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72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7284"/>
    <w:pPr>
      <w:spacing w:before="160"/>
      <w:jc w:val="center"/>
    </w:pPr>
    <w:rPr>
      <w:i/>
      <w:iCs/>
      <w:color w:val="404040" w:themeColor="text1" w:themeTint="BF"/>
    </w:rPr>
  </w:style>
  <w:style w:type="character" w:customStyle="1" w:styleId="QuoteChar">
    <w:name w:val="Quote Char"/>
    <w:basedOn w:val="DefaultParagraphFont"/>
    <w:link w:val="Quote"/>
    <w:uiPriority w:val="29"/>
    <w:rsid w:val="00087284"/>
    <w:rPr>
      <w:i/>
      <w:iCs/>
      <w:color w:val="404040" w:themeColor="text1" w:themeTint="BF"/>
    </w:rPr>
  </w:style>
  <w:style w:type="paragraph" w:styleId="ListParagraph">
    <w:name w:val="List Paragraph"/>
    <w:basedOn w:val="Normal"/>
    <w:uiPriority w:val="34"/>
    <w:qFormat/>
    <w:rsid w:val="00087284"/>
    <w:pPr>
      <w:ind w:left="720"/>
      <w:contextualSpacing/>
    </w:pPr>
  </w:style>
  <w:style w:type="character" w:styleId="IntenseEmphasis">
    <w:name w:val="Intense Emphasis"/>
    <w:basedOn w:val="DefaultParagraphFont"/>
    <w:uiPriority w:val="21"/>
    <w:qFormat/>
    <w:rsid w:val="00087284"/>
    <w:rPr>
      <w:i/>
      <w:iCs/>
      <w:color w:val="0F4761" w:themeColor="accent1" w:themeShade="BF"/>
    </w:rPr>
  </w:style>
  <w:style w:type="paragraph" w:styleId="IntenseQuote">
    <w:name w:val="Intense Quote"/>
    <w:basedOn w:val="Normal"/>
    <w:next w:val="Normal"/>
    <w:link w:val="IntenseQuoteChar"/>
    <w:uiPriority w:val="30"/>
    <w:qFormat/>
    <w:rsid w:val="000872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7284"/>
    <w:rPr>
      <w:i/>
      <w:iCs/>
      <w:color w:val="0F4761" w:themeColor="accent1" w:themeShade="BF"/>
    </w:rPr>
  </w:style>
  <w:style w:type="character" w:styleId="IntenseReference">
    <w:name w:val="Intense Reference"/>
    <w:basedOn w:val="DefaultParagraphFont"/>
    <w:uiPriority w:val="32"/>
    <w:qFormat/>
    <w:rsid w:val="00087284"/>
    <w:rPr>
      <w:b/>
      <w:bCs/>
      <w:smallCaps/>
      <w:color w:val="0F4761" w:themeColor="accent1" w:themeShade="BF"/>
      <w:spacing w:val="5"/>
    </w:rPr>
  </w:style>
  <w:style w:type="paragraph" w:styleId="NormalWeb">
    <w:name w:val="Normal (Web)"/>
    <w:basedOn w:val="Normal"/>
    <w:uiPriority w:val="99"/>
    <w:semiHidden/>
    <w:unhideWhenUsed/>
    <w:rsid w:val="00C13A8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332158">
      <w:bodyDiv w:val="1"/>
      <w:marLeft w:val="0"/>
      <w:marRight w:val="0"/>
      <w:marTop w:val="0"/>
      <w:marBottom w:val="0"/>
      <w:divBdr>
        <w:top w:val="none" w:sz="0" w:space="0" w:color="auto"/>
        <w:left w:val="none" w:sz="0" w:space="0" w:color="auto"/>
        <w:bottom w:val="none" w:sz="0" w:space="0" w:color="auto"/>
        <w:right w:val="none" w:sz="0" w:space="0" w:color="auto"/>
      </w:divBdr>
    </w:div>
    <w:div w:id="492179684">
      <w:bodyDiv w:val="1"/>
      <w:marLeft w:val="0"/>
      <w:marRight w:val="0"/>
      <w:marTop w:val="0"/>
      <w:marBottom w:val="0"/>
      <w:divBdr>
        <w:top w:val="none" w:sz="0" w:space="0" w:color="auto"/>
        <w:left w:val="none" w:sz="0" w:space="0" w:color="auto"/>
        <w:bottom w:val="none" w:sz="0" w:space="0" w:color="auto"/>
        <w:right w:val="none" w:sz="0" w:space="0" w:color="auto"/>
      </w:divBdr>
    </w:div>
    <w:div w:id="1233391475">
      <w:bodyDiv w:val="1"/>
      <w:marLeft w:val="0"/>
      <w:marRight w:val="0"/>
      <w:marTop w:val="0"/>
      <w:marBottom w:val="0"/>
      <w:divBdr>
        <w:top w:val="none" w:sz="0" w:space="0" w:color="auto"/>
        <w:left w:val="none" w:sz="0" w:space="0" w:color="auto"/>
        <w:bottom w:val="none" w:sz="0" w:space="0" w:color="auto"/>
        <w:right w:val="none" w:sz="0" w:space="0" w:color="auto"/>
      </w:divBdr>
    </w:div>
    <w:div w:id="1316452529">
      <w:bodyDiv w:val="1"/>
      <w:marLeft w:val="0"/>
      <w:marRight w:val="0"/>
      <w:marTop w:val="0"/>
      <w:marBottom w:val="0"/>
      <w:divBdr>
        <w:top w:val="none" w:sz="0" w:space="0" w:color="auto"/>
        <w:left w:val="none" w:sz="0" w:space="0" w:color="auto"/>
        <w:bottom w:val="none" w:sz="0" w:space="0" w:color="auto"/>
        <w:right w:val="none" w:sz="0" w:space="0" w:color="auto"/>
      </w:divBdr>
      <w:divsChild>
        <w:div w:id="1733233563">
          <w:marLeft w:val="0"/>
          <w:marRight w:val="0"/>
          <w:marTop w:val="0"/>
          <w:marBottom w:val="0"/>
          <w:divBdr>
            <w:top w:val="none" w:sz="0" w:space="0" w:color="auto"/>
            <w:left w:val="none" w:sz="0" w:space="0" w:color="auto"/>
            <w:bottom w:val="none" w:sz="0" w:space="0" w:color="auto"/>
            <w:right w:val="none" w:sz="0" w:space="0" w:color="auto"/>
          </w:divBdr>
          <w:divsChild>
            <w:div w:id="1146317851">
              <w:marLeft w:val="0"/>
              <w:marRight w:val="0"/>
              <w:marTop w:val="0"/>
              <w:marBottom w:val="0"/>
              <w:divBdr>
                <w:top w:val="none" w:sz="0" w:space="0" w:color="auto"/>
                <w:left w:val="none" w:sz="0" w:space="0" w:color="auto"/>
                <w:bottom w:val="none" w:sz="0" w:space="0" w:color="auto"/>
                <w:right w:val="none" w:sz="0" w:space="0" w:color="auto"/>
              </w:divBdr>
              <w:divsChild>
                <w:div w:id="2139562688">
                  <w:marLeft w:val="0"/>
                  <w:marRight w:val="0"/>
                  <w:marTop w:val="0"/>
                  <w:marBottom w:val="0"/>
                  <w:divBdr>
                    <w:top w:val="none" w:sz="0" w:space="0" w:color="auto"/>
                    <w:left w:val="none" w:sz="0" w:space="0" w:color="auto"/>
                    <w:bottom w:val="none" w:sz="0" w:space="0" w:color="auto"/>
                    <w:right w:val="none" w:sz="0" w:space="0" w:color="auto"/>
                  </w:divBdr>
                  <w:divsChild>
                    <w:div w:id="865604572">
                      <w:marLeft w:val="0"/>
                      <w:marRight w:val="0"/>
                      <w:marTop w:val="0"/>
                      <w:marBottom w:val="0"/>
                      <w:divBdr>
                        <w:top w:val="none" w:sz="0" w:space="0" w:color="auto"/>
                        <w:left w:val="none" w:sz="0" w:space="0" w:color="auto"/>
                        <w:bottom w:val="none" w:sz="0" w:space="0" w:color="auto"/>
                        <w:right w:val="none" w:sz="0" w:space="0" w:color="auto"/>
                      </w:divBdr>
                      <w:divsChild>
                        <w:div w:id="1790390680">
                          <w:marLeft w:val="0"/>
                          <w:marRight w:val="0"/>
                          <w:marTop w:val="0"/>
                          <w:marBottom w:val="0"/>
                          <w:divBdr>
                            <w:top w:val="none" w:sz="0" w:space="0" w:color="auto"/>
                            <w:left w:val="none" w:sz="0" w:space="0" w:color="auto"/>
                            <w:bottom w:val="none" w:sz="0" w:space="0" w:color="auto"/>
                            <w:right w:val="none" w:sz="0" w:space="0" w:color="auto"/>
                          </w:divBdr>
                          <w:divsChild>
                            <w:div w:id="80488120">
                              <w:marLeft w:val="0"/>
                              <w:marRight w:val="0"/>
                              <w:marTop w:val="0"/>
                              <w:marBottom w:val="0"/>
                              <w:divBdr>
                                <w:top w:val="none" w:sz="0" w:space="0" w:color="auto"/>
                                <w:left w:val="none" w:sz="0" w:space="0" w:color="auto"/>
                                <w:bottom w:val="none" w:sz="0" w:space="0" w:color="auto"/>
                                <w:right w:val="none" w:sz="0" w:space="0" w:color="auto"/>
                              </w:divBdr>
                              <w:divsChild>
                                <w:div w:id="639308191">
                                  <w:marLeft w:val="0"/>
                                  <w:marRight w:val="0"/>
                                  <w:marTop w:val="0"/>
                                  <w:marBottom w:val="0"/>
                                  <w:divBdr>
                                    <w:top w:val="none" w:sz="0" w:space="0" w:color="auto"/>
                                    <w:left w:val="none" w:sz="0" w:space="0" w:color="auto"/>
                                    <w:bottom w:val="none" w:sz="0" w:space="0" w:color="auto"/>
                                    <w:right w:val="none" w:sz="0" w:space="0" w:color="auto"/>
                                  </w:divBdr>
                                  <w:divsChild>
                                    <w:div w:id="22730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1445104">
      <w:bodyDiv w:val="1"/>
      <w:marLeft w:val="0"/>
      <w:marRight w:val="0"/>
      <w:marTop w:val="0"/>
      <w:marBottom w:val="0"/>
      <w:divBdr>
        <w:top w:val="none" w:sz="0" w:space="0" w:color="auto"/>
        <w:left w:val="none" w:sz="0" w:space="0" w:color="auto"/>
        <w:bottom w:val="none" w:sz="0" w:space="0" w:color="auto"/>
        <w:right w:val="none" w:sz="0" w:space="0" w:color="auto"/>
      </w:divBdr>
      <w:divsChild>
        <w:div w:id="749811425">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bcc.police.uk/news/nbcc-responds-to-rise-in-retail-crim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ira.co.uk/news/retail-crime-remains-alarming-biras-latest-survey-reveals-urgent-need-for-ac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s.org.uk/news/shop-theft-record-smashed-local-shops-face-retail-crime-crisis" TargetMode="External"/><Relationship Id="rId11" Type="http://schemas.openxmlformats.org/officeDocument/2006/relationships/hyperlink" Target="https://www.thescottishsun.co.uk/money/14768736/greggs-prices-hikes-theft/" TargetMode="External"/><Relationship Id="rId5" Type="http://schemas.openxmlformats.org/officeDocument/2006/relationships/image" Target="media/image1.png"/><Relationship Id="rId10" Type="http://schemas.openxmlformats.org/officeDocument/2006/relationships/hyperlink" Target="https://www.theguardian.com/business/2025/may/12/uk-food-shops-report-massive-rise-in-pensioner-shoplifting" TargetMode="External"/><Relationship Id="rId4" Type="http://schemas.openxmlformats.org/officeDocument/2006/relationships/webSettings" Target="webSettings.xml"/><Relationship Id="rId9" Type="http://schemas.openxmlformats.org/officeDocument/2006/relationships/hyperlink" Target="https://www.talkingretail.com/news/industry-news/retail-crime-incidents-soar-to-more-than-2000-a-day-brc-survey-shows-30-01-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848</Words>
  <Characters>5775</Characters>
  <Application>Microsoft Office Word</Application>
  <DocSecurity>0</DocSecurity>
  <Lines>117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Dorota Bak (2317808)</dc:creator>
  <cp:keywords/>
  <dc:description/>
  <cp:lastModifiedBy>Barbara Dorota Bak (2317808)</cp:lastModifiedBy>
  <cp:revision>2</cp:revision>
  <dcterms:created xsi:type="dcterms:W3CDTF">2025-06-10T20:48:00Z</dcterms:created>
  <dcterms:modified xsi:type="dcterms:W3CDTF">2025-06-10T20:48:00Z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838bf0e3-5437-492e-be40-1c45df99001f</vt:lpwstr>
  </property>
</Properties>
</file>