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99D77" w14:textId="5377AEC8" w:rsidR="007B559C" w:rsidRPr="007B559C" w:rsidRDefault="007B559C" w:rsidP="00846DCE">
      <w:pPr>
        <w:spacing w:before="100" w:beforeAutospacing="1" w:after="100" w:afterAutospacing="1"/>
        <w:rPr>
          <w:rFonts w:cs="Times New Roman"/>
          <w:b/>
          <w:bCs/>
        </w:rPr>
      </w:pPr>
    </w:p>
    <w:p w14:paraId="55E98AC9" w14:textId="290AC400" w:rsidR="0001336A" w:rsidRPr="007B559C" w:rsidRDefault="0001336A" w:rsidP="00846DCE">
      <w:pPr>
        <w:spacing w:before="100" w:beforeAutospacing="1" w:after="100" w:afterAutospacing="1"/>
        <w:jc w:val="center"/>
        <w:rPr>
          <w:rFonts w:cs="Times New Roman"/>
          <w:b/>
          <w:bCs/>
          <w:sz w:val="32"/>
          <w:szCs w:val="32"/>
        </w:rPr>
      </w:pPr>
      <w:r w:rsidRPr="007B559C">
        <w:rPr>
          <w:rFonts w:cs="Times New Roman"/>
          <w:b/>
          <w:bCs/>
          <w:sz w:val="32"/>
          <w:szCs w:val="32"/>
        </w:rPr>
        <w:t>Planning and Delivering an International Meeting/Event</w:t>
      </w:r>
    </w:p>
    <w:p w14:paraId="7F07BDE2" w14:textId="59E79D54" w:rsidR="0001336A" w:rsidRDefault="007B559C" w:rsidP="002245BB">
      <w:pPr>
        <w:spacing w:before="100" w:beforeAutospacing="1" w:after="100" w:afterAutospacing="1"/>
        <w:jc w:val="center"/>
        <w:rPr>
          <w:rFonts w:cs="Times New Roman"/>
          <w:b/>
          <w:bCs/>
        </w:rPr>
      </w:pPr>
      <w:r w:rsidRPr="007B559C">
        <w:rPr>
          <w:rFonts w:cs="Times New Roman"/>
          <w:b/>
          <w:bCs/>
        </w:rPr>
        <w:t xml:space="preserve">Module Title: </w:t>
      </w:r>
      <w:r w:rsidRPr="007B559C">
        <w:rPr>
          <w:rFonts w:cs="Times New Roman"/>
        </w:rPr>
        <w:t>International Meetings Management for the Hotel Industry</w:t>
      </w:r>
      <w:r w:rsidRPr="007B559C">
        <w:rPr>
          <w:rFonts w:cs="Times New Roman"/>
          <w:b/>
          <w:bCs/>
        </w:rPr>
        <w:br/>
      </w:r>
    </w:p>
    <w:p w14:paraId="1CB6E0D0" w14:textId="22324EDA" w:rsidR="007B559C" w:rsidRDefault="0001336A" w:rsidP="002245BB">
      <w:pPr>
        <w:spacing w:before="100" w:beforeAutospacing="1" w:after="100" w:afterAutospacing="1"/>
        <w:jc w:val="center"/>
        <w:rPr>
          <w:rFonts w:cs="Times New Roman"/>
        </w:rPr>
      </w:pPr>
      <w:r>
        <w:rPr>
          <w:rFonts w:cs="Times New Roman"/>
          <w:b/>
          <w:bCs/>
        </w:rPr>
        <w:t>L</w:t>
      </w:r>
      <w:r w:rsidR="007B559C" w:rsidRPr="007B559C">
        <w:rPr>
          <w:rFonts w:cs="Times New Roman"/>
          <w:b/>
          <w:bCs/>
        </w:rPr>
        <w:t xml:space="preserve">ecturer: </w:t>
      </w:r>
      <w:r w:rsidR="007B559C" w:rsidRPr="007B559C">
        <w:rPr>
          <w:rFonts w:cs="Times New Roman"/>
        </w:rPr>
        <w:t>Kathryn Flynn</w:t>
      </w:r>
    </w:p>
    <w:p w14:paraId="05EF0E32" w14:textId="77777777" w:rsidR="002245BB" w:rsidRDefault="002245BB" w:rsidP="00846DCE">
      <w:pPr>
        <w:spacing w:before="100" w:beforeAutospacing="1" w:after="100" w:afterAutospacing="1"/>
        <w:jc w:val="center"/>
        <w:rPr>
          <w:rFonts w:cs="Times New Roman"/>
        </w:rPr>
      </w:pPr>
    </w:p>
    <w:p w14:paraId="05F7B0B7" w14:textId="77777777" w:rsidR="002245BB" w:rsidRDefault="002245BB" w:rsidP="00846DCE">
      <w:pPr>
        <w:spacing w:before="100" w:beforeAutospacing="1" w:after="100" w:afterAutospacing="1"/>
        <w:jc w:val="center"/>
        <w:rPr>
          <w:rFonts w:cs="Times New Roman"/>
          <w:b/>
          <w:bCs/>
        </w:rPr>
      </w:pPr>
    </w:p>
    <w:p w14:paraId="6912CFD4" w14:textId="77777777" w:rsidR="002245BB" w:rsidRDefault="002245BB" w:rsidP="00846DCE">
      <w:pPr>
        <w:spacing w:before="100" w:beforeAutospacing="1" w:after="100" w:afterAutospacing="1"/>
        <w:jc w:val="center"/>
        <w:rPr>
          <w:rFonts w:cs="Times New Roman"/>
          <w:b/>
          <w:bCs/>
        </w:rPr>
      </w:pPr>
    </w:p>
    <w:p w14:paraId="6EE7364A" w14:textId="77777777" w:rsidR="002245BB" w:rsidRDefault="002245BB" w:rsidP="00846DCE">
      <w:pPr>
        <w:spacing w:before="100" w:beforeAutospacing="1" w:after="100" w:afterAutospacing="1"/>
        <w:jc w:val="center"/>
        <w:rPr>
          <w:rFonts w:cs="Times New Roman"/>
          <w:b/>
          <w:bCs/>
        </w:rPr>
      </w:pPr>
    </w:p>
    <w:p w14:paraId="14CA73F4" w14:textId="77777777" w:rsidR="002245BB" w:rsidRDefault="002245BB" w:rsidP="00846DCE">
      <w:pPr>
        <w:spacing w:before="100" w:beforeAutospacing="1" w:after="100" w:afterAutospacing="1"/>
        <w:jc w:val="center"/>
        <w:rPr>
          <w:rFonts w:cs="Times New Roman"/>
          <w:b/>
          <w:bCs/>
        </w:rPr>
      </w:pPr>
    </w:p>
    <w:p w14:paraId="61B0FDAA" w14:textId="77777777" w:rsidR="002245BB" w:rsidRDefault="002245BB" w:rsidP="00846DCE">
      <w:pPr>
        <w:spacing w:before="100" w:beforeAutospacing="1" w:after="100" w:afterAutospacing="1"/>
        <w:jc w:val="center"/>
        <w:rPr>
          <w:rFonts w:cs="Times New Roman"/>
          <w:b/>
          <w:bCs/>
        </w:rPr>
      </w:pPr>
    </w:p>
    <w:p w14:paraId="4E23BD16" w14:textId="77777777" w:rsidR="002245BB" w:rsidRDefault="002245BB" w:rsidP="00846DCE">
      <w:pPr>
        <w:spacing w:before="100" w:beforeAutospacing="1" w:after="100" w:afterAutospacing="1"/>
        <w:jc w:val="center"/>
        <w:rPr>
          <w:rFonts w:cs="Times New Roman"/>
          <w:b/>
          <w:bCs/>
        </w:rPr>
      </w:pPr>
    </w:p>
    <w:p w14:paraId="774B3BD6" w14:textId="77777777" w:rsidR="002245BB" w:rsidRDefault="002245BB" w:rsidP="00846DCE">
      <w:pPr>
        <w:spacing w:before="100" w:beforeAutospacing="1" w:after="100" w:afterAutospacing="1"/>
        <w:jc w:val="center"/>
        <w:rPr>
          <w:rFonts w:cs="Times New Roman"/>
          <w:b/>
          <w:bCs/>
        </w:rPr>
      </w:pPr>
    </w:p>
    <w:p w14:paraId="621BB3AA" w14:textId="77777777" w:rsidR="002245BB" w:rsidRDefault="002245BB" w:rsidP="00846DCE">
      <w:pPr>
        <w:spacing w:before="100" w:beforeAutospacing="1" w:after="100" w:afterAutospacing="1"/>
        <w:jc w:val="center"/>
        <w:rPr>
          <w:rFonts w:cs="Times New Roman"/>
          <w:b/>
          <w:bCs/>
        </w:rPr>
      </w:pPr>
    </w:p>
    <w:p w14:paraId="01AAC405" w14:textId="77777777" w:rsidR="007A7C58" w:rsidRDefault="007A7C58" w:rsidP="00846DCE">
      <w:pPr>
        <w:spacing w:before="100" w:beforeAutospacing="1" w:after="100" w:afterAutospacing="1"/>
        <w:jc w:val="center"/>
        <w:rPr>
          <w:rFonts w:cs="Times New Roman"/>
          <w:b/>
          <w:bCs/>
        </w:rPr>
      </w:pPr>
    </w:p>
    <w:p w14:paraId="0C22566F" w14:textId="77777777" w:rsidR="007A7C58" w:rsidRDefault="007A7C58" w:rsidP="00846DCE">
      <w:pPr>
        <w:spacing w:before="100" w:beforeAutospacing="1" w:after="100" w:afterAutospacing="1"/>
        <w:jc w:val="center"/>
        <w:rPr>
          <w:rFonts w:cs="Times New Roman"/>
          <w:b/>
          <w:bCs/>
        </w:rPr>
      </w:pPr>
    </w:p>
    <w:p w14:paraId="414AEE8D" w14:textId="2F6970B5" w:rsidR="007A7C58" w:rsidRPr="007A7C58" w:rsidRDefault="007A7C58" w:rsidP="007A7C58">
      <w:pPr>
        <w:spacing w:before="100" w:beforeAutospacing="1" w:after="100" w:afterAutospacing="1"/>
        <w:jc w:val="center"/>
        <w:rPr>
          <w:rFonts w:cs="Times New Roman"/>
          <w:b/>
          <w:bCs/>
        </w:rPr>
      </w:pPr>
      <w:r w:rsidRPr="007A7C58">
        <w:rPr>
          <w:rFonts w:cs="Times New Roman"/>
          <w:b/>
          <w:bCs/>
        </w:rPr>
        <w:t>Student Name:</w:t>
      </w:r>
      <w:r w:rsidR="00702F1D">
        <w:rPr>
          <w:rFonts w:cs="Times New Roman"/>
          <w:b/>
          <w:bCs/>
        </w:rPr>
        <w:t xml:space="preserve"> Persima Barreto</w:t>
      </w:r>
    </w:p>
    <w:p w14:paraId="72AE7C86" w14:textId="4F838236" w:rsidR="007A7C58" w:rsidRPr="007A7C58" w:rsidRDefault="007A7C58" w:rsidP="007A7C58">
      <w:pPr>
        <w:spacing w:before="100" w:beforeAutospacing="1" w:after="100" w:afterAutospacing="1"/>
        <w:jc w:val="center"/>
        <w:rPr>
          <w:rFonts w:cs="Times New Roman"/>
          <w:b/>
          <w:bCs/>
        </w:rPr>
      </w:pPr>
      <w:r w:rsidRPr="007A7C58">
        <w:rPr>
          <w:rFonts w:cs="Times New Roman"/>
          <w:b/>
          <w:bCs/>
        </w:rPr>
        <w:t>Student ID:</w:t>
      </w:r>
      <w:r w:rsidR="00805ECC">
        <w:rPr>
          <w:rFonts w:cs="Times New Roman"/>
          <w:b/>
          <w:bCs/>
        </w:rPr>
        <w:t xml:space="preserve"> 224</w:t>
      </w:r>
      <w:r w:rsidR="00E406E7">
        <w:rPr>
          <w:rFonts w:cs="Times New Roman"/>
          <w:b/>
          <w:bCs/>
        </w:rPr>
        <w:t>3324</w:t>
      </w:r>
    </w:p>
    <w:p w14:paraId="581905D6" w14:textId="77777777" w:rsidR="007A7C58" w:rsidRDefault="007A7C58" w:rsidP="00846DCE">
      <w:pPr>
        <w:spacing w:before="100" w:beforeAutospacing="1" w:after="100" w:afterAutospacing="1"/>
        <w:jc w:val="center"/>
        <w:rPr>
          <w:rFonts w:cs="Times New Roman"/>
          <w:b/>
          <w:bCs/>
        </w:rPr>
      </w:pPr>
    </w:p>
    <w:p w14:paraId="130CCAFB" w14:textId="77777777" w:rsidR="002245BB" w:rsidRPr="007B559C" w:rsidRDefault="002245BB" w:rsidP="007A7C58">
      <w:pPr>
        <w:spacing w:before="100" w:beforeAutospacing="1" w:after="100" w:afterAutospacing="1"/>
        <w:rPr>
          <w:rFonts w:cs="Times New Roman"/>
          <w:b/>
          <w:bCs/>
        </w:rPr>
      </w:pPr>
    </w:p>
    <w:sdt>
      <w:sdtPr>
        <w:rPr>
          <w:rFonts w:ascii="Times New Roman" w:eastAsiaTheme="minorHAnsi" w:hAnsi="Times New Roman" w:cs="Times New Roman"/>
          <w:color w:val="auto"/>
          <w:kern w:val="2"/>
          <w:sz w:val="24"/>
          <w:szCs w:val="24"/>
          <w:lang w:eastAsia="en-US"/>
          <w14:ligatures w14:val="standardContextual"/>
        </w:rPr>
        <w:id w:val="598379321"/>
        <w:docPartObj>
          <w:docPartGallery w:val="Table of Contents"/>
          <w:docPartUnique/>
        </w:docPartObj>
      </w:sdtPr>
      <w:sdtEndPr>
        <w:rPr>
          <w:b/>
          <w:bCs/>
        </w:rPr>
      </w:sdtEndPr>
      <w:sdtContent>
        <w:p w14:paraId="781FE8B9" w14:textId="50741EFC" w:rsidR="000E0997" w:rsidRPr="000E0997" w:rsidRDefault="000E0997" w:rsidP="000E0997">
          <w:pPr>
            <w:pStyle w:val="TOCHeading"/>
            <w:spacing w:line="360" w:lineRule="auto"/>
            <w:rPr>
              <w:rFonts w:ascii="Times New Roman" w:hAnsi="Times New Roman" w:cs="Times New Roman"/>
            </w:rPr>
          </w:pPr>
          <w:r w:rsidRPr="000E0997">
            <w:rPr>
              <w:rFonts w:ascii="Times New Roman" w:hAnsi="Times New Roman" w:cs="Times New Roman"/>
            </w:rPr>
            <w:t>Contents</w:t>
          </w:r>
        </w:p>
        <w:p w14:paraId="2A270402" w14:textId="056B59A3" w:rsidR="007A7C58" w:rsidRPr="007A7C58" w:rsidRDefault="000E0997" w:rsidP="007A7C58">
          <w:pPr>
            <w:pStyle w:val="TOC1"/>
            <w:tabs>
              <w:tab w:val="right" w:leader="dot" w:pos="9019"/>
            </w:tabs>
            <w:rPr>
              <w:rFonts w:eastAsiaTheme="minorEastAsia" w:cs="Times New Roman"/>
              <w:noProof/>
              <w:lang w:eastAsia="en-GB"/>
            </w:rPr>
          </w:pPr>
          <w:r w:rsidRPr="007A7C58">
            <w:rPr>
              <w:rFonts w:cs="Times New Roman"/>
            </w:rPr>
            <w:fldChar w:fldCharType="begin"/>
          </w:r>
          <w:r w:rsidRPr="007A7C58">
            <w:rPr>
              <w:rFonts w:cs="Times New Roman"/>
            </w:rPr>
            <w:instrText xml:space="preserve"> TOC \o "1-3" \h \z \u </w:instrText>
          </w:r>
          <w:r w:rsidRPr="007A7C58">
            <w:rPr>
              <w:rFonts w:cs="Times New Roman"/>
            </w:rPr>
            <w:fldChar w:fldCharType="separate"/>
          </w:r>
          <w:hyperlink w:anchor="_Toc200033447" w:history="1">
            <w:r w:rsidR="007A7C58" w:rsidRPr="007A7C58">
              <w:rPr>
                <w:rStyle w:val="Hyperlink"/>
                <w:rFonts w:cs="Times New Roman"/>
                <w:noProof/>
              </w:rPr>
              <w:t>1. Introduction</w:t>
            </w:r>
            <w:r w:rsidR="007A7C58" w:rsidRPr="007A7C58">
              <w:rPr>
                <w:rFonts w:cs="Times New Roman"/>
                <w:noProof/>
                <w:webHidden/>
              </w:rPr>
              <w:tab/>
            </w:r>
            <w:r w:rsidR="007A7C58" w:rsidRPr="007A7C58">
              <w:rPr>
                <w:rFonts w:cs="Times New Roman"/>
                <w:noProof/>
                <w:webHidden/>
              </w:rPr>
              <w:fldChar w:fldCharType="begin"/>
            </w:r>
            <w:r w:rsidR="007A7C58" w:rsidRPr="007A7C58">
              <w:rPr>
                <w:rFonts w:cs="Times New Roman"/>
                <w:noProof/>
                <w:webHidden/>
              </w:rPr>
              <w:instrText xml:space="preserve"> PAGEREF _Toc200033447 \h </w:instrText>
            </w:r>
            <w:r w:rsidR="007A7C58" w:rsidRPr="007A7C58">
              <w:rPr>
                <w:rFonts w:cs="Times New Roman"/>
                <w:noProof/>
                <w:webHidden/>
              </w:rPr>
            </w:r>
            <w:r w:rsidR="007A7C58" w:rsidRPr="007A7C58">
              <w:rPr>
                <w:rFonts w:cs="Times New Roman"/>
                <w:noProof/>
                <w:webHidden/>
              </w:rPr>
              <w:fldChar w:fldCharType="separate"/>
            </w:r>
            <w:r w:rsidR="007A7C58" w:rsidRPr="007A7C58">
              <w:rPr>
                <w:rFonts w:cs="Times New Roman"/>
                <w:noProof/>
                <w:webHidden/>
              </w:rPr>
              <w:t>3</w:t>
            </w:r>
            <w:r w:rsidR="007A7C58" w:rsidRPr="007A7C58">
              <w:rPr>
                <w:rFonts w:cs="Times New Roman"/>
                <w:noProof/>
                <w:webHidden/>
              </w:rPr>
              <w:fldChar w:fldCharType="end"/>
            </w:r>
          </w:hyperlink>
        </w:p>
        <w:p w14:paraId="35D17DB8" w14:textId="62BB2079" w:rsidR="007A7C58" w:rsidRPr="007A7C58" w:rsidRDefault="007A7C58" w:rsidP="007A7C58">
          <w:pPr>
            <w:pStyle w:val="TOC1"/>
            <w:tabs>
              <w:tab w:val="right" w:leader="dot" w:pos="9019"/>
            </w:tabs>
            <w:rPr>
              <w:rFonts w:eastAsiaTheme="minorEastAsia" w:cs="Times New Roman"/>
              <w:noProof/>
              <w:lang w:eastAsia="en-GB"/>
            </w:rPr>
          </w:pPr>
          <w:hyperlink w:anchor="_Toc200033448" w:history="1">
            <w:r w:rsidRPr="007A7C58">
              <w:rPr>
                <w:rStyle w:val="Hyperlink"/>
                <w:rFonts w:cs="Times New Roman"/>
                <w:noProof/>
              </w:rPr>
              <w:t>2. The Event Cycle</w:t>
            </w:r>
            <w:r w:rsidRPr="007A7C58">
              <w:rPr>
                <w:rFonts w:cs="Times New Roman"/>
                <w:noProof/>
                <w:webHidden/>
              </w:rPr>
              <w:tab/>
            </w:r>
            <w:r w:rsidRPr="007A7C58">
              <w:rPr>
                <w:rFonts w:cs="Times New Roman"/>
                <w:noProof/>
                <w:webHidden/>
              </w:rPr>
              <w:fldChar w:fldCharType="begin"/>
            </w:r>
            <w:r w:rsidRPr="007A7C58">
              <w:rPr>
                <w:rFonts w:cs="Times New Roman"/>
                <w:noProof/>
                <w:webHidden/>
              </w:rPr>
              <w:instrText xml:space="preserve"> PAGEREF _Toc200033448 \h </w:instrText>
            </w:r>
            <w:r w:rsidRPr="007A7C58">
              <w:rPr>
                <w:rFonts w:cs="Times New Roman"/>
                <w:noProof/>
                <w:webHidden/>
              </w:rPr>
            </w:r>
            <w:r w:rsidRPr="007A7C58">
              <w:rPr>
                <w:rFonts w:cs="Times New Roman"/>
                <w:noProof/>
                <w:webHidden/>
              </w:rPr>
              <w:fldChar w:fldCharType="separate"/>
            </w:r>
            <w:r w:rsidRPr="007A7C58">
              <w:rPr>
                <w:rFonts w:cs="Times New Roman"/>
                <w:noProof/>
                <w:webHidden/>
              </w:rPr>
              <w:t>4</w:t>
            </w:r>
            <w:r w:rsidRPr="007A7C58">
              <w:rPr>
                <w:rFonts w:cs="Times New Roman"/>
                <w:noProof/>
                <w:webHidden/>
              </w:rPr>
              <w:fldChar w:fldCharType="end"/>
            </w:r>
          </w:hyperlink>
        </w:p>
        <w:p w14:paraId="40D0D023" w14:textId="1B7CBB4D" w:rsidR="007A7C58" w:rsidRPr="007A7C58" w:rsidRDefault="007A7C58" w:rsidP="007A7C58">
          <w:pPr>
            <w:pStyle w:val="TOC1"/>
            <w:tabs>
              <w:tab w:val="right" w:leader="dot" w:pos="9019"/>
            </w:tabs>
            <w:rPr>
              <w:rFonts w:eastAsiaTheme="minorEastAsia" w:cs="Times New Roman"/>
              <w:noProof/>
              <w:lang w:eastAsia="en-GB"/>
            </w:rPr>
          </w:pPr>
          <w:hyperlink w:anchor="_Toc200033449" w:history="1">
            <w:r w:rsidRPr="007A7C58">
              <w:rPr>
                <w:rStyle w:val="Hyperlink"/>
                <w:rFonts w:cs="Times New Roman"/>
                <w:noProof/>
              </w:rPr>
              <w:t>3. Event Concept: Delegate Experience &amp; Itinerary</w:t>
            </w:r>
            <w:r w:rsidRPr="007A7C58">
              <w:rPr>
                <w:rFonts w:cs="Times New Roman"/>
                <w:noProof/>
                <w:webHidden/>
              </w:rPr>
              <w:tab/>
            </w:r>
            <w:r w:rsidRPr="007A7C58">
              <w:rPr>
                <w:rFonts w:cs="Times New Roman"/>
                <w:noProof/>
                <w:webHidden/>
              </w:rPr>
              <w:fldChar w:fldCharType="begin"/>
            </w:r>
            <w:r w:rsidRPr="007A7C58">
              <w:rPr>
                <w:rFonts w:cs="Times New Roman"/>
                <w:noProof/>
                <w:webHidden/>
              </w:rPr>
              <w:instrText xml:space="preserve"> PAGEREF _Toc200033449 \h </w:instrText>
            </w:r>
            <w:r w:rsidRPr="007A7C58">
              <w:rPr>
                <w:rFonts w:cs="Times New Roman"/>
                <w:noProof/>
                <w:webHidden/>
              </w:rPr>
            </w:r>
            <w:r w:rsidRPr="007A7C58">
              <w:rPr>
                <w:rFonts w:cs="Times New Roman"/>
                <w:noProof/>
                <w:webHidden/>
              </w:rPr>
              <w:fldChar w:fldCharType="separate"/>
            </w:r>
            <w:r w:rsidRPr="007A7C58">
              <w:rPr>
                <w:rFonts w:cs="Times New Roman"/>
                <w:noProof/>
                <w:webHidden/>
              </w:rPr>
              <w:t>4</w:t>
            </w:r>
            <w:r w:rsidRPr="007A7C58">
              <w:rPr>
                <w:rFonts w:cs="Times New Roman"/>
                <w:noProof/>
                <w:webHidden/>
              </w:rPr>
              <w:fldChar w:fldCharType="end"/>
            </w:r>
          </w:hyperlink>
        </w:p>
        <w:p w14:paraId="25CDB5D1" w14:textId="401CB9BA" w:rsidR="007A7C58" w:rsidRPr="007A7C58" w:rsidRDefault="007A7C58" w:rsidP="007A7C58">
          <w:pPr>
            <w:pStyle w:val="TOC1"/>
            <w:tabs>
              <w:tab w:val="right" w:leader="dot" w:pos="9019"/>
            </w:tabs>
            <w:rPr>
              <w:rFonts w:eastAsiaTheme="minorEastAsia" w:cs="Times New Roman"/>
              <w:noProof/>
              <w:lang w:eastAsia="en-GB"/>
            </w:rPr>
          </w:pPr>
          <w:hyperlink w:anchor="_Toc200033450" w:history="1">
            <w:r w:rsidRPr="007A7C58">
              <w:rPr>
                <w:rStyle w:val="Hyperlink"/>
                <w:rFonts w:cs="Times New Roman"/>
                <w:noProof/>
              </w:rPr>
              <w:t>4. Aim and SMART Objectives</w:t>
            </w:r>
            <w:r w:rsidRPr="007A7C58">
              <w:rPr>
                <w:rFonts w:cs="Times New Roman"/>
                <w:noProof/>
                <w:webHidden/>
              </w:rPr>
              <w:tab/>
            </w:r>
            <w:r w:rsidRPr="007A7C58">
              <w:rPr>
                <w:rFonts w:cs="Times New Roman"/>
                <w:noProof/>
                <w:webHidden/>
              </w:rPr>
              <w:fldChar w:fldCharType="begin"/>
            </w:r>
            <w:r w:rsidRPr="007A7C58">
              <w:rPr>
                <w:rFonts w:cs="Times New Roman"/>
                <w:noProof/>
                <w:webHidden/>
              </w:rPr>
              <w:instrText xml:space="preserve"> PAGEREF _Toc200033450 \h </w:instrText>
            </w:r>
            <w:r w:rsidRPr="007A7C58">
              <w:rPr>
                <w:rFonts w:cs="Times New Roman"/>
                <w:noProof/>
                <w:webHidden/>
              </w:rPr>
            </w:r>
            <w:r w:rsidRPr="007A7C58">
              <w:rPr>
                <w:rFonts w:cs="Times New Roman"/>
                <w:noProof/>
                <w:webHidden/>
              </w:rPr>
              <w:fldChar w:fldCharType="separate"/>
            </w:r>
            <w:r w:rsidRPr="007A7C58">
              <w:rPr>
                <w:rFonts w:cs="Times New Roman"/>
                <w:noProof/>
                <w:webHidden/>
              </w:rPr>
              <w:t>6</w:t>
            </w:r>
            <w:r w:rsidRPr="007A7C58">
              <w:rPr>
                <w:rFonts w:cs="Times New Roman"/>
                <w:noProof/>
                <w:webHidden/>
              </w:rPr>
              <w:fldChar w:fldCharType="end"/>
            </w:r>
          </w:hyperlink>
        </w:p>
        <w:p w14:paraId="5FC4EA5E" w14:textId="18828CAB" w:rsidR="007A7C58" w:rsidRPr="007A7C58" w:rsidRDefault="007A7C58" w:rsidP="007A7C58">
          <w:pPr>
            <w:pStyle w:val="TOC2"/>
            <w:tabs>
              <w:tab w:val="right" w:leader="dot" w:pos="9019"/>
            </w:tabs>
            <w:rPr>
              <w:rFonts w:eastAsiaTheme="minorEastAsia" w:cs="Times New Roman"/>
              <w:noProof/>
              <w:lang w:eastAsia="en-GB"/>
            </w:rPr>
          </w:pPr>
          <w:hyperlink w:anchor="_Toc200033451" w:history="1">
            <w:r w:rsidRPr="007A7C58">
              <w:rPr>
                <w:rStyle w:val="Hyperlink"/>
                <w:rFonts w:cs="Times New Roman"/>
                <w:noProof/>
              </w:rPr>
              <w:t>Aim:</w:t>
            </w:r>
            <w:r w:rsidRPr="007A7C58">
              <w:rPr>
                <w:rFonts w:cs="Times New Roman"/>
                <w:noProof/>
                <w:webHidden/>
              </w:rPr>
              <w:tab/>
            </w:r>
            <w:r w:rsidRPr="007A7C58">
              <w:rPr>
                <w:rFonts w:cs="Times New Roman"/>
                <w:noProof/>
                <w:webHidden/>
              </w:rPr>
              <w:fldChar w:fldCharType="begin"/>
            </w:r>
            <w:r w:rsidRPr="007A7C58">
              <w:rPr>
                <w:rFonts w:cs="Times New Roman"/>
                <w:noProof/>
                <w:webHidden/>
              </w:rPr>
              <w:instrText xml:space="preserve"> PAGEREF _Toc200033451 \h </w:instrText>
            </w:r>
            <w:r w:rsidRPr="007A7C58">
              <w:rPr>
                <w:rFonts w:cs="Times New Roman"/>
                <w:noProof/>
                <w:webHidden/>
              </w:rPr>
            </w:r>
            <w:r w:rsidRPr="007A7C58">
              <w:rPr>
                <w:rFonts w:cs="Times New Roman"/>
                <w:noProof/>
                <w:webHidden/>
              </w:rPr>
              <w:fldChar w:fldCharType="separate"/>
            </w:r>
            <w:r w:rsidRPr="007A7C58">
              <w:rPr>
                <w:rFonts w:cs="Times New Roman"/>
                <w:noProof/>
                <w:webHidden/>
              </w:rPr>
              <w:t>6</w:t>
            </w:r>
            <w:r w:rsidRPr="007A7C58">
              <w:rPr>
                <w:rFonts w:cs="Times New Roman"/>
                <w:noProof/>
                <w:webHidden/>
              </w:rPr>
              <w:fldChar w:fldCharType="end"/>
            </w:r>
          </w:hyperlink>
        </w:p>
        <w:p w14:paraId="205FF104" w14:textId="409BFFF2" w:rsidR="007A7C58" w:rsidRPr="007A7C58" w:rsidRDefault="007A7C58" w:rsidP="007A7C58">
          <w:pPr>
            <w:pStyle w:val="TOC2"/>
            <w:tabs>
              <w:tab w:val="right" w:leader="dot" w:pos="9019"/>
            </w:tabs>
            <w:rPr>
              <w:rFonts w:eastAsiaTheme="minorEastAsia" w:cs="Times New Roman"/>
              <w:noProof/>
              <w:lang w:eastAsia="en-GB"/>
            </w:rPr>
          </w:pPr>
          <w:hyperlink w:anchor="_Toc200033452" w:history="1">
            <w:r w:rsidRPr="007A7C58">
              <w:rPr>
                <w:rStyle w:val="Hyperlink"/>
                <w:rFonts w:cs="Times New Roman"/>
                <w:noProof/>
              </w:rPr>
              <w:t>SMART Objectives:</w:t>
            </w:r>
            <w:r w:rsidRPr="007A7C58">
              <w:rPr>
                <w:rFonts w:cs="Times New Roman"/>
                <w:noProof/>
                <w:webHidden/>
              </w:rPr>
              <w:tab/>
            </w:r>
            <w:r w:rsidRPr="007A7C58">
              <w:rPr>
                <w:rFonts w:cs="Times New Roman"/>
                <w:noProof/>
                <w:webHidden/>
              </w:rPr>
              <w:fldChar w:fldCharType="begin"/>
            </w:r>
            <w:r w:rsidRPr="007A7C58">
              <w:rPr>
                <w:rFonts w:cs="Times New Roman"/>
                <w:noProof/>
                <w:webHidden/>
              </w:rPr>
              <w:instrText xml:space="preserve"> PAGEREF _Toc200033452 \h </w:instrText>
            </w:r>
            <w:r w:rsidRPr="007A7C58">
              <w:rPr>
                <w:rFonts w:cs="Times New Roman"/>
                <w:noProof/>
                <w:webHidden/>
              </w:rPr>
            </w:r>
            <w:r w:rsidRPr="007A7C58">
              <w:rPr>
                <w:rFonts w:cs="Times New Roman"/>
                <w:noProof/>
                <w:webHidden/>
              </w:rPr>
              <w:fldChar w:fldCharType="separate"/>
            </w:r>
            <w:r w:rsidRPr="007A7C58">
              <w:rPr>
                <w:rFonts w:cs="Times New Roman"/>
                <w:noProof/>
                <w:webHidden/>
              </w:rPr>
              <w:t>6</w:t>
            </w:r>
            <w:r w:rsidRPr="007A7C58">
              <w:rPr>
                <w:rFonts w:cs="Times New Roman"/>
                <w:noProof/>
                <w:webHidden/>
              </w:rPr>
              <w:fldChar w:fldCharType="end"/>
            </w:r>
          </w:hyperlink>
        </w:p>
        <w:p w14:paraId="1BADEA44" w14:textId="6E359076" w:rsidR="007A7C58" w:rsidRPr="007A7C58" w:rsidRDefault="007A7C58" w:rsidP="007A7C58">
          <w:pPr>
            <w:pStyle w:val="TOC1"/>
            <w:tabs>
              <w:tab w:val="right" w:leader="dot" w:pos="9019"/>
            </w:tabs>
            <w:rPr>
              <w:rFonts w:eastAsiaTheme="minorEastAsia" w:cs="Times New Roman"/>
              <w:noProof/>
              <w:lang w:eastAsia="en-GB"/>
            </w:rPr>
          </w:pPr>
          <w:hyperlink w:anchor="_Toc200033453" w:history="1">
            <w:r w:rsidRPr="007A7C58">
              <w:rPr>
                <w:rStyle w:val="Hyperlink"/>
                <w:rFonts w:cs="Times New Roman"/>
                <w:noProof/>
              </w:rPr>
              <w:t>5. Event Management: Skills &amp; Resource Requirements</w:t>
            </w:r>
            <w:r w:rsidRPr="007A7C58">
              <w:rPr>
                <w:rFonts w:cs="Times New Roman"/>
                <w:noProof/>
                <w:webHidden/>
              </w:rPr>
              <w:tab/>
            </w:r>
            <w:r w:rsidRPr="007A7C58">
              <w:rPr>
                <w:rFonts w:cs="Times New Roman"/>
                <w:noProof/>
                <w:webHidden/>
              </w:rPr>
              <w:fldChar w:fldCharType="begin"/>
            </w:r>
            <w:r w:rsidRPr="007A7C58">
              <w:rPr>
                <w:rFonts w:cs="Times New Roman"/>
                <w:noProof/>
                <w:webHidden/>
              </w:rPr>
              <w:instrText xml:space="preserve"> PAGEREF _Toc200033453 \h </w:instrText>
            </w:r>
            <w:r w:rsidRPr="007A7C58">
              <w:rPr>
                <w:rFonts w:cs="Times New Roman"/>
                <w:noProof/>
                <w:webHidden/>
              </w:rPr>
            </w:r>
            <w:r w:rsidRPr="007A7C58">
              <w:rPr>
                <w:rFonts w:cs="Times New Roman"/>
                <w:noProof/>
                <w:webHidden/>
              </w:rPr>
              <w:fldChar w:fldCharType="separate"/>
            </w:r>
            <w:r w:rsidRPr="007A7C58">
              <w:rPr>
                <w:rFonts w:cs="Times New Roman"/>
                <w:noProof/>
                <w:webHidden/>
              </w:rPr>
              <w:t>6</w:t>
            </w:r>
            <w:r w:rsidRPr="007A7C58">
              <w:rPr>
                <w:rFonts w:cs="Times New Roman"/>
                <w:noProof/>
                <w:webHidden/>
              </w:rPr>
              <w:fldChar w:fldCharType="end"/>
            </w:r>
          </w:hyperlink>
        </w:p>
        <w:p w14:paraId="7A00F4F0" w14:textId="061D0C42" w:rsidR="007A7C58" w:rsidRPr="007A7C58" w:rsidRDefault="007A7C58" w:rsidP="007A7C58">
          <w:pPr>
            <w:pStyle w:val="TOC2"/>
            <w:tabs>
              <w:tab w:val="right" w:leader="dot" w:pos="9019"/>
            </w:tabs>
            <w:rPr>
              <w:rFonts w:eastAsiaTheme="minorEastAsia" w:cs="Times New Roman"/>
              <w:noProof/>
              <w:lang w:eastAsia="en-GB"/>
            </w:rPr>
          </w:pPr>
          <w:hyperlink w:anchor="_Toc200033454" w:history="1">
            <w:r w:rsidRPr="007A7C58">
              <w:rPr>
                <w:rStyle w:val="Hyperlink"/>
                <w:rFonts w:cs="Times New Roman"/>
                <w:noProof/>
              </w:rPr>
              <w:t>A. Human Resource Planning</w:t>
            </w:r>
            <w:r w:rsidRPr="007A7C58">
              <w:rPr>
                <w:rFonts w:cs="Times New Roman"/>
                <w:noProof/>
                <w:webHidden/>
              </w:rPr>
              <w:tab/>
            </w:r>
            <w:r w:rsidRPr="007A7C58">
              <w:rPr>
                <w:rFonts w:cs="Times New Roman"/>
                <w:noProof/>
                <w:webHidden/>
              </w:rPr>
              <w:fldChar w:fldCharType="begin"/>
            </w:r>
            <w:r w:rsidRPr="007A7C58">
              <w:rPr>
                <w:rFonts w:cs="Times New Roman"/>
                <w:noProof/>
                <w:webHidden/>
              </w:rPr>
              <w:instrText xml:space="preserve"> PAGEREF _Toc200033454 \h </w:instrText>
            </w:r>
            <w:r w:rsidRPr="007A7C58">
              <w:rPr>
                <w:rFonts w:cs="Times New Roman"/>
                <w:noProof/>
                <w:webHidden/>
              </w:rPr>
            </w:r>
            <w:r w:rsidRPr="007A7C58">
              <w:rPr>
                <w:rFonts w:cs="Times New Roman"/>
                <w:noProof/>
                <w:webHidden/>
              </w:rPr>
              <w:fldChar w:fldCharType="separate"/>
            </w:r>
            <w:r w:rsidRPr="007A7C58">
              <w:rPr>
                <w:rFonts w:cs="Times New Roman"/>
                <w:noProof/>
                <w:webHidden/>
              </w:rPr>
              <w:t>7</w:t>
            </w:r>
            <w:r w:rsidRPr="007A7C58">
              <w:rPr>
                <w:rFonts w:cs="Times New Roman"/>
                <w:noProof/>
                <w:webHidden/>
              </w:rPr>
              <w:fldChar w:fldCharType="end"/>
            </w:r>
          </w:hyperlink>
        </w:p>
        <w:p w14:paraId="11C18AE9" w14:textId="006D0F0C" w:rsidR="007A7C58" w:rsidRPr="007A7C58" w:rsidRDefault="007A7C58" w:rsidP="007A7C58">
          <w:pPr>
            <w:pStyle w:val="TOC2"/>
            <w:tabs>
              <w:tab w:val="right" w:leader="dot" w:pos="9019"/>
            </w:tabs>
            <w:rPr>
              <w:rFonts w:eastAsiaTheme="minorEastAsia" w:cs="Times New Roman"/>
              <w:noProof/>
              <w:lang w:eastAsia="en-GB"/>
            </w:rPr>
          </w:pPr>
          <w:hyperlink w:anchor="_Toc200033455" w:history="1">
            <w:r w:rsidRPr="007A7C58">
              <w:rPr>
                <w:rStyle w:val="Hyperlink"/>
                <w:rFonts w:cs="Times New Roman"/>
                <w:noProof/>
              </w:rPr>
              <w:t>B. Resource Allocation</w:t>
            </w:r>
            <w:r w:rsidRPr="007A7C58">
              <w:rPr>
                <w:rFonts w:cs="Times New Roman"/>
                <w:noProof/>
                <w:webHidden/>
              </w:rPr>
              <w:tab/>
            </w:r>
            <w:r w:rsidRPr="007A7C58">
              <w:rPr>
                <w:rFonts w:cs="Times New Roman"/>
                <w:noProof/>
                <w:webHidden/>
              </w:rPr>
              <w:fldChar w:fldCharType="begin"/>
            </w:r>
            <w:r w:rsidRPr="007A7C58">
              <w:rPr>
                <w:rFonts w:cs="Times New Roman"/>
                <w:noProof/>
                <w:webHidden/>
              </w:rPr>
              <w:instrText xml:space="preserve"> PAGEREF _Toc200033455 \h </w:instrText>
            </w:r>
            <w:r w:rsidRPr="007A7C58">
              <w:rPr>
                <w:rFonts w:cs="Times New Roman"/>
                <w:noProof/>
                <w:webHidden/>
              </w:rPr>
            </w:r>
            <w:r w:rsidRPr="007A7C58">
              <w:rPr>
                <w:rFonts w:cs="Times New Roman"/>
                <w:noProof/>
                <w:webHidden/>
              </w:rPr>
              <w:fldChar w:fldCharType="separate"/>
            </w:r>
            <w:r w:rsidRPr="007A7C58">
              <w:rPr>
                <w:rFonts w:cs="Times New Roman"/>
                <w:noProof/>
                <w:webHidden/>
              </w:rPr>
              <w:t>7</w:t>
            </w:r>
            <w:r w:rsidRPr="007A7C58">
              <w:rPr>
                <w:rFonts w:cs="Times New Roman"/>
                <w:noProof/>
                <w:webHidden/>
              </w:rPr>
              <w:fldChar w:fldCharType="end"/>
            </w:r>
          </w:hyperlink>
        </w:p>
        <w:p w14:paraId="48FAB987" w14:textId="22381F52" w:rsidR="007A7C58" w:rsidRPr="007A7C58" w:rsidRDefault="007A7C58" w:rsidP="007A7C58">
          <w:pPr>
            <w:pStyle w:val="TOC2"/>
            <w:tabs>
              <w:tab w:val="right" w:leader="dot" w:pos="9019"/>
            </w:tabs>
            <w:rPr>
              <w:rFonts w:eastAsiaTheme="minorEastAsia" w:cs="Times New Roman"/>
              <w:noProof/>
              <w:lang w:eastAsia="en-GB"/>
            </w:rPr>
          </w:pPr>
          <w:hyperlink w:anchor="_Toc200033456" w:history="1">
            <w:r w:rsidRPr="007A7C58">
              <w:rPr>
                <w:rStyle w:val="Hyperlink"/>
                <w:rFonts w:cs="Times New Roman"/>
                <w:noProof/>
              </w:rPr>
              <w:t>C. Marketing Strategy</w:t>
            </w:r>
            <w:r w:rsidRPr="007A7C58">
              <w:rPr>
                <w:rFonts w:cs="Times New Roman"/>
                <w:noProof/>
                <w:webHidden/>
              </w:rPr>
              <w:tab/>
            </w:r>
            <w:r w:rsidRPr="007A7C58">
              <w:rPr>
                <w:rFonts w:cs="Times New Roman"/>
                <w:noProof/>
                <w:webHidden/>
              </w:rPr>
              <w:fldChar w:fldCharType="begin"/>
            </w:r>
            <w:r w:rsidRPr="007A7C58">
              <w:rPr>
                <w:rFonts w:cs="Times New Roman"/>
                <w:noProof/>
                <w:webHidden/>
              </w:rPr>
              <w:instrText xml:space="preserve"> PAGEREF _Toc200033456 \h </w:instrText>
            </w:r>
            <w:r w:rsidRPr="007A7C58">
              <w:rPr>
                <w:rFonts w:cs="Times New Roman"/>
                <w:noProof/>
                <w:webHidden/>
              </w:rPr>
            </w:r>
            <w:r w:rsidRPr="007A7C58">
              <w:rPr>
                <w:rFonts w:cs="Times New Roman"/>
                <w:noProof/>
                <w:webHidden/>
              </w:rPr>
              <w:fldChar w:fldCharType="separate"/>
            </w:r>
            <w:r w:rsidRPr="007A7C58">
              <w:rPr>
                <w:rFonts w:cs="Times New Roman"/>
                <w:noProof/>
                <w:webHidden/>
              </w:rPr>
              <w:t>8</w:t>
            </w:r>
            <w:r w:rsidRPr="007A7C58">
              <w:rPr>
                <w:rFonts w:cs="Times New Roman"/>
                <w:noProof/>
                <w:webHidden/>
              </w:rPr>
              <w:fldChar w:fldCharType="end"/>
            </w:r>
          </w:hyperlink>
        </w:p>
        <w:p w14:paraId="55AC4250" w14:textId="1A04DBD7" w:rsidR="007A7C58" w:rsidRPr="007A7C58" w:rsidRDefault="007A7C58" w:rsidP="007A7C58">
          <w:pPr>
            <w:pStyle w:val="TOC1"/>
            <w:tabs>
              <w:tab w:val="right" w:leader="dot" w:pos="9019"/>
            </w:tabs>
            <w:rPr>
              <w:rFonts w:eastAsiaTheme="minorEastAsia" w:cs="Times New Roman"/>
              <w:noProof/>
              <w:lang w:eastAsia="en-GB"/>
            </w:rPr>
          </w:pPr>
          <w:hyperlink w:anchor="_Toc200033457" w:history="1">
            <w:r w:rsidRPr="007A7C58">
              <w:rPr>
                <w:rStyle w:val="Hyperlink"/>
                <w:rFonts w:cs="Times New Roman"/>
                <w:noProof/>
              </w:rPr>
              <w:t>6. Event Budget</w:t>
            </w:r>
            <w:r w:rsidRPr="007A7C58">
              <w:rPr>
                <w:rFonts w:cs="Times New Roman"/>
                <w:noProof/>
                <w:webHidden/>
              </w:rPr>
              <w:tab/>
            </w:r>
            <w:r w:rsidRPr="007A7C58">
              <w:rPr>
                <w:rFonts w:cs="Times New Roman"/>
                <w:noProof/>
                <w:webHidden/>
              </w:rPr>
              <w:fldChar w:fldCharType="begin"/>
            </w:r>
            <w:r w:rsidRPr="007A7C58">
              <w:rPr>
                <w:rFonts w:cs="Times New Roman"/>
                <w:noProof/>
                <w:webHidden/>
              </w:rPr>
              <w:instrText xml:space="preserve"> PAGEREF _Toc200033457 \h </w:instrText>
            </w:r>
            <w:r w:rsidRPr="007A7C58">
              <w:rPr>
                <w:rFonts w:cs="Times New Roman"/>
                <w:noProof/>
                <w:webHidden/>
              </w:rPr>
            </w:r>
            <w:r w:rsidRPr="007A7C58">
              <w:rPr>
                <w:rFonts w:cs="Times New Roman"/>
                <w:noProof/>
                <w:webHidden/>
              </w:rPr>
              <w:fldChar w:fldCharType="separate"/>
            </w:r>
            <w:r w:rsidRPr="007A7C58">
              <w:rPr>
                <w:rFonts w:cs="Times New Roman"/>
                <w:noProof/>
                <w:webHidden/>
              </w:rPr>
              <w:t>8</w:t>
            </w:r>
            <w:r w:rsidRPr="007A7C58">
              <w:rPr>
                <w:rFonts w:cs="Times New Roman"/>
                <w:noProof/>
                <w:webHidden/>
              </w:rPr>
              <w:fldChar w:fldCharType="end"/>
            </w:r>
          </w:hyperlink>
        </w:p>
        <w:p w14:paraId="4C78E1D6" w14:textId="0DB2F95B" w:rsidR="007A7C58" w:rsidRPr="007A7C58" w:rsidRDefault="007A7C58" w:rsidP="007A7C58">
          <w:pPr>
            <w:pStyle w:val="TOC1"/>
            <w:tabs>
              <w:tab w:val="right" w:leader="dot" w:pos="9019"/>
            </w:tabs>
            <w:rPr>
              <w:rFonts w:eastAsiaTheme="minorEastAsia" w:cs="Times New Roman"/>
              <w:noProof/>
              <w:lang w:eastAsia="en-GB"/>
            </w:rPr>
          </w:pPr>
          <w:hyperlink w:anchor="_Toc200033458" w:history="1">
            <w:r w:rsidRPr="007A7C58">
              <w:rPr>
                <w:rStyle w:val="Hyperlink"/>
                <w:rFonts w:cs="Times New Roman"/>
                <w:noProof/>
              </w:rPr>
              <w:t>7. Industry Trends, Issues &amp; Impacts</w:t>
            </w:r>
            <w:r w:rsidRPr="007A7C58">
              <w:rPr>
                <w:rFonts w:cs="Times New Roman"/>
                <w:noProof/>
                <w:webHidden/>
              </w:rPr>
              <w:tab/>
            </w:r>
            <w:r w:rsidRPr="007A7C58">
              <w:rPr>
                <w:rFonts w:cs="Times New Roman"/>
                <w:noProof/>
                <w:webHidden/>
              </w:rPr>
              <w:fldChar w:fldCharType="begin"/>
            </w:r>
            <w:r w:rsidRPr="007A7C58">
              <w:rPr>
                <w:rFonts w:cs="Times New Roman"/>
                <w:noProof/>
                <w:webHidden/>
              </w:rPr>
              <w:instrText xml:space="preserve"> PAGEREF _Toc200033458 \h </w:instrText>
            </w:r>
            <w:r w:rsidRPr="007A7C58">
              <w:rPr>
                <w:rFonts w:cs="Times New Roman"/>
                <w:noProof/>
                <w:webHidden/>
              </w:rPr>
            </w:r>
            <w:r w:rsidRPr="007A7C58">
              <w:rPr>
                <w:rFonts w:cs="Times New Roman"/>
                <w:noProof/>
                <w:webHidden/>
              </w:rPr>
              <w:fldChar w:fldCharType="separate"/>
            </w:r>
            <w:r w:rsidRPr="007A7C58">
              <w:rPr>
                <w:rFonts w:cs="Times New Roman"/>
                <w:noProof/>
                <w:webHidden/>
              </w:rPr>
              <w:t>9</w:t>
            </w:r>
            <w:r w:rsidRPr="007A7C58">
              <w:rPr>
                <w:rFonts w:cs="Times New Roman"/>
                <w:noProof/>
                <w:webHidden/>
              </w:rPr>
              <w:fldChar w:fldCharType="end"/>
            </w:r>
          </w:hyperlink>
        </w:p>
        <w:p w14:paraId="547CA25C" w14:textId="08694615" w:rsidR="007A7C58" w:rsidRPr="007A7C58" w:rsidRDefault="007A7C58" w:rsidP="007A7C58">
          <w:pPr>
            <w:pStyle w:val="TOC1"/>
            <w:tabs>
              <w:tab w:val="right" w:leader="dot" w:pos="9019"/>
            </w:tabs>
            <w:rPr>
              <w:rFonts w:eastAsiaTheme="minorEastAsia" w:cs="Times New Roman"/>
              <w:noProof/>
              <w:lang w:eastAsia="en-GB"/>
            </w:rPr>
          </w:pPr>
          <w:hyperlink w:anchor="_Toc200033459" w:history="1">
            <w:r w:rsidRPr="007A7C58">
              <w:rPr>
                <w:rStyle w:val="Hyperlink"/>
                <w:rFonts w:cs="Times New Roman"/>
                <w:noProof/>
              </w:rPr>
              <w:t>8. Situational and Cultural Considerations</w:t>
            </w:r>
            <w:r w:rsidRPr="007A7C58">
              <w:rPr>
                <w:rFonts w:cs="Times New Roman"/>
                <w:noProof/>
                <w:webHidden/>
              </w:rPr>
              <w:tab/>
            </w:r>
            <w:r w:rsidRPr="007A7C58">
              <w:rPr>
                <w:rFonts w:cs="Times New Roman"/>
                <w:noProof/>
                <w:webHidden/>
              </w:rPr>
              <w:fldChar w:fldCharType="begin"/>
            </w:r>
            <w:r w:rsidRPr="007A7C58">
              <w:rPr>
                <w:rFonts w:cs="Times New Roman"/>
                <w:noProof/>
                <w:webHidden/>
              </w:rPr>
              <w:instrText xml:space="preserve"> PAGEREF _Toc200033459 \h </w:instrText>
            </w:r>
            <w:r w:rsidRPr="007A7C58">
              <w:rPr>
                <w:rFonts w:cs="Times New Roman"/>
                <w:noProof/>
                <w:webHidden/>
              </w:rPr>
            </w:r>
            <w:r w:rsidRPr="007A7C58">
              <w:rPr>
                <w:rFonts w:cs="Times New Roman"/>
                <w:noProof/>
                <w:webHidden/>
              </w:rPr>
              <w:fldChar w:fldCharType="separate"/>
            </w:r>
            <w:r w:rsidRPr="007A7C58">
              <w:rPr>
                <w:rFonts w:cs="Times New Roman"/>
                <w:noProof/>
                <w:webHidden/>
              </w:rPr>
              <w:t>10</w:t>
            </w:r>
            <w:r w:rsidRPr="007A7C58">
              <w:rPr>
                <w:rFonts w:cs="Times New Roman"/>
                <w:noProof/>
                <w:webHidden/>
              </w:rPr>
              <w:fldChar w:fldCharType="end"/>
            </w:r>
          </w:hyperlink>
        </w:p>
        <w:p w14:paraId="4C6D9889" w14:textId="55D7BA11" w:rsidR="007A7C58" w:rsidRPr="007A7C58" w:rsidRDefault="007A7C58" w:rsidP="007A7C58">
          <w:pPr>
            <w:pStyle w:val="TOC1"/>
            <w:tabs>
              <w:tab w:val="right" w:leader="dot" w:pos="9019"/>
            </w:tabs>
            <w:rPr>
              <w:rFonts w:eastAsiaTheme="minorEastAsia" w:cs="Times New Roman"/>
              <w:noProof/>
              <w:lang w:eastAsia="en-GB"/>
            </w:rPr>
          </w:pPr>
          <w:hyperlink w:anchor="_Toc200033460" w:history="1">
            <w:r w:rsidRPr="007A7C58">
              <w:rPr>
                <w:rStyle w:val="Hyperlink"/>
                <w:rFonts w:cs="Times New Roman"/>
                <w:noProof/>
              </w:rPr>
              <w:t>9. Conclusion</w:t>
            </w:r>
            <w:r w:rsidRPr="007A7C58">
              <w:rPr>
                <w:rFonts w:cs="Times New Roman"/>
                <w:noProof/>
                <w:webHidden/>
              </w:rPr>
              <w:tab/>
            </w:r>
            <w:r w:rsidRPr="007A7C58">
              <w:rPr>
                <w:rFonts w:cs="Times New Roman"/>
                <w:noProof/>
                <w:webHidden/>
              </w:rPr>
              <w:fldChar w:fldCharType="begin"/>
            </w:r>
            <w:r w:rsidRPr="007A7C58">
              <w:rPr>
                <w:rFonts w:cs="Times New Roman"/>
                <w:noProof/>
                <w:webHidden/>
              </w:rPr>
              <w:instrText xml:space="preserve"> PAGEREF _Toc200033460 \h </w:instrText>
            </w:r>
            <w:r w:rsidRPr="007A7C58">
              <w:rPr>
                <w:rFonts w:cs="Times New Roman"/>
                <w:noProof/>
                <w:webHidden/>
              </w:rPr>
            </w:r>
            <w:r w:rsidRPr="007A7C58">
              <w:rPr>
                <w:rFonts w:cs="Times New Roman"/>
                <w:noProof/>
                <w:webHidden/>
              </w:rPr>
              <w:fldChar w:fldCharType="separate"/>
            </w:r>
            <w:r w:rsidRPr="007A7C58">
              <w:rPr>
                <w:rFonts w:cs="Times New Roman"/>
                <w:noProof/>
                <w:webHidden/>
              </w:rPr>
              <w:t>12</w:t>
            </w:r>
            <w:r w:rsidRPr="007A7C58">
              <w:rPr>
                <w:rFonts w:cs="Times New Roman"/>
                <w:noProof/>
                <w:webHidden/>
              </w:rPr>
              <w:fldChar w:fldCharType="end"/>
            </w:r>
          </w:hyperlink>
        </w:p>
        <w:p w14:paraId="238195F0" w14:textId="2CEC1B8E" w:rsidR="007A7C58" w:rsidRPr="007A7C58" w:rsidRDefault="007A7C58" w:rsidP="007A7C58">
          <w:pPr>
            <w:pStyle w:val="TOC1"/>
            <w:tabs>
              <w:tab w:val="right" w:leader="dot" w:pos="9019"/>
            </w:tabs>
            <w:rPr>
              <w:rFonts w:eastAsiaTheme="minorEastAsia" w:cs="Times New Roman"/>
              <w:noProof/>
              <w:lang w:eastAsia="en-GB"/>
            </w:rPr>
          </w:pPr>
          <w:hyperlink w:anchor="_Toc200033461" w:history="1">
            <w:r w:rsidRPr="007A7C58">
              <w:rPr>
                <w:rStyle w:val="Hyperlink"/>
                <w:rFonts w:cs="Times New Roman"/>
                <w:noProof/>
              </w:rPr>
              <w:t>10. Reference List</w:t>
            </w:r>
            <w:r w:rsidRPr="007A7C58">
              <w:rPr>
                <w:rFonts w:cs="Times New Roman"/>
                <w:noProof/>
                <w:webHidden/>
              </w:rPr>
              <w:tab/>
            </w:r>
            <w:r w:rsidRPr="007A7C58">
              <w:rPr>
                <w:rFonts w:cs="Times New Roman"/>
                <w:noProof/>
                <w:webHidden/>
              </w:rPr>
              <w:fldChar w:fldCharType="begin"/>
            </w:r>
            <w:r w:rsidRPr="007A7C58">
              <w:rPr>
                <w:rFonts w:cs="Times New Roman"/>
                <w:noProof/>
                <w:webHidden/>
              </w:rPr>
              <w:instrText xml:space="preserve"> PAGEREF _Toc200033461 \h </w:instrText>
            </w:r>
            <w:r w:rsidRPr="007A7C58">
              <w:rPr>
                <w:rFonts w:cs="Times New Roman"/>
                <w:noProof/>
                <w:webHidden/>
              </w:rPr>
            </w:r>
            <w:r w:rsidRPr="007A7C58">
              <w:rPr>
                <w:rFonts w:cs="Times New Roman"/>
                <w:noProof/>
                <w:webHidden/>
              </w:rPr>
              <w:fldChar w:fldCharType="separate"/>
            </w:r>
            <w:r w:rsidRPr="007A7C58">
              <w:rPr>
                <w:rFonts w:cs="Times New Roman"/>
                <w:noProof/>
                <w:webHidden/>
              </w:rPr>
              <w:t>13</w:t>
            </w:r>
            <w:r w:rsidRPr="007A7C58">
              <w:rPr>
                <w:rFonts w:cs="Times New Roman"/>
                <w:noProof/>
                <w:webHidden/>
              </w:rPr>
              <w:fldChar w:fldCharType="end"/>
            </w:r>
          </w:hyperlink>
        </w:p>
        <w:p w14:paraId="7B2FE9E1" w14:textId="3D61EDAE" w:rsidR="000E0997" w:rsidRPr="007A7C58" w:rsidRDefault="000E0997" w:rsidP="007A7C58">
          <w:pPr>
            <w:rPr>
              <w:rFonts w:cs="Times New Roman"/>
            </w:rPr>
          </w:pPr>
          <w:r w:rsidRPr="007A7C58">
            <w:rPr>
              <w:rFonts w:cs="Times New Roman"/>
              <w:b/>
              <w:bCs/>
            </w:rPr>
            <w:fldChar w:fldCharType="end"/>
          </w:r>
        </w:p>
      </w:sdtContent>
    </w:sdt>
    <w:p w14:paraId="2EDB4DF3" w14:textId="44CDC8BE" w:rsidR="00027C5D" w:rsidRPr="007A7C58" w:rsidRDefault="00027C5D" w:rsidP="007A7C58">
      <w:pPr>
        <w:spacing w:before="100" w:beforeAutospacing="1" w:after="100" w:afterAutospacing="1"/>
        <w:rPr>
          <w:rFonts w:cs="Times New Roman"/>
          <w:b/>
          <w:bCs/>
        </w:rPr>
      </w:pPr>
      <w:r w:rsidRPr="007A7C58">
        <w:rPr>
          <w:rFonts w:cs="Times New Roman"/>
          <w:b/>
          <w:bCs/>
        </w:rPr>
        <w:br w:type="page"/>
      </w:r>
    </w:p>
    <w:p w14:paraId="2E4A3A92" w14:textId="6C24C828" w:rsidR="007B559C" w:rsidRPr="007B559C" w:rsidRDefault="007B559C" w:rsidP="00846DCE">
      <w:pPr>
        <w:pStyle w:val="Heading1"/>
        <w:spacing w:before="100" w:beforeAutospacing="1" w:after="100" w:afterAutospacing="1"/>
      </w:pPr>
      <w:bookmarkStart w:id="0" w:name="_Toc200033447"/>
      <w:r w:rsidRPr="007B559C">
        <w:t>1. Introduction</w:t>
      </w:r>
      <w:bookmarkEnd w:id="0"/>
      <w:r w:rsidRPr="007B559C">
        <w:t xml:space="preserve"> </w:t>
      </w:r>
    </w:p>
    <w:p w14:paraId="21F3861F" w14:textId="0AEAECA8" w:rsidR="00663582" w:rsidRPr="009452E5" w:rsidRDefault="00663582" w:rsidP="00846DCE">
      <w:pPr>
        <w:spacing w:before="100" w:beforeAutospacing="1" w:after="100" w:afterAutospacing="1"/>
        <w:rPr>
          <w:rFonts w:cs="Times New Roman"/>
        </w:rPr>
      </w:pPr>
      <w:r w:rsidRPr="009452E5">
        <w:rPr>
          <w:rFonts w:cs="Times New Roman"/>
        </w:rPr>
        <w:t xml:space="preserve">The </w:t>
      </w:r>
      <w:r w:rsidR="008570E5" w:rsidRPr="009452E5">
        <w:rPr>
          <w:rFonts w:cs="Times New Roman"/>
        </w:rPr>
        <w:t xml:space="preserve">“Croeso Connect 2025” event </w:t>
      </w:r>
      <w:r w:rsidRPr="009452E5">
        <w:rPr>
          <w:rFonts w:cs="Times New Roman"/>
        </w:rPr>
        <w:t>intends to help Wales gain a prestigious place in the international MICE market under the Visit Wales slogan of “Year of Croeso.” The conference</w:t>
      </w:r>
      <w:r w:rsidR="008570E5" w:rsidRPr="009452E5">
        <w:rPr>
          <w:rFonts w:cs="Times New Roman"/>
        </w:rPr>
        <w:t>, scheduled at the ICC Wales in Newport, is meant for international tourism professionals, hoteliers, digital experts, and culture ambassadors. It will allow attendees to discuss sustainable tourism, cultural storytelling,</w:t>
      </w:r>
      <w:r w:rsidRPr="009452E5">
        <w:rPr>
          <w:rFonts w:cs="Times New Roman"/>
        </w:rPr>
        <w:t xml:space="preserve"> and digital changes affecting </w:t>
      </w:r>
      <w:r w:rsidR="00467C6B">
        <w:rPr>
          <w:rFonts w:cs="Times New Roman"/>
        </w:rPr>
        <w:t>meeting</w:t>
      </w:r>
      <w:r w:rsidRPr="009452E5">
        <w:rPr>
          <w:rFonts w:cs="Times New Roman"/>
        </w:rPr>
        <w:t xml:space="preserve"> management.</w:t>
      </w:r>
    </w:p>
    <w:p w14:paraId="166D1880" w14:textId="58E1ACF6" w:rsidR="00663582" w:rsidRPr="009452E5" w:rsidRDefault="008570E5" w:rsidP="00846DCE">
      <w:pPr>
        <w:spacing w:before="100" w:beforeAutospacing="1" w:after="100" w:afterAutospacing="1"/>
        <w:rPr>
          <w:rFonts w:cs="Times New Roman"/>
        </w:rPr>
      </w:pPr>
      <w:r w:rsidRPr="009452E5">
        <w:rPr>
          <w:rFonts w:cs="Times New Roman"/>
        </w:rPr>
        <w:t>This event was chosen because of</w:t>
      </w:r>
      <w:r w:rsidR="00663582" w:rsidRPr="009452E5">
        <w:rPr>
          <w:rFonts w:cs="Times New Roman"/>
        </w:rPr>
        <w:t xml:space="preserve"> its connection to the nation’s effort to promote its culture, encourage tourists worldwide and build its business tourism industry. As MICE tourism is on the rise after the pandemic, by hosting such events, commitment to local growth and new ideas in hospitality </w:t>
      </w:r>
      <w:r w:rsidR="00467C6B">
        <w:rPr>
          <w:rFonts w:cs="Times New Roman"/>
        </w:rPr>
        <w:t xml:space="preserve">are being provided </w:t>
      </w:r>
      <w:r w:rsidR="00663582" w:rsidRPr="009452E5">
        <w:rPr>
          <w:rFonts w:cs="Times New Roman"/>
        </w:rPr>
        <w:t>(</w:t>
      </w:r>
      <w:r w:rsidR="004116D8">
        <w:rPr>
          <w:rFonts w:cs="Times New Roman"/>
        </w:rPr>
        <w:t>Andersons et al., 2024</w:t>
      </w:r>
      <w:r w:rsidR="00663582" w:rsidRPr="009452E5">
        <w:rPr>
          <w:rFonts w:cs="Times New Roman"/>
        </w:rPr>
        <w:t>).</w:t>
      </w:r>
    </w:p>
    <w:p w14:paraId="6AED8B83" w14:textId="18B68118" w:rsidR="00027C5D" w:rsidRPr="009452E5" w:rsidRDefault="00223362" w:rsidP="00846DCE">
      <w:pPr>
        <w:spacing w:before="100" w:beforeAutospacing="1" w:after="100" w:afterAutospacing="1"/>
        <w:rPr>
          <w:rFonts w:cs="Times New Roman"/>
        </w:rPr>
      </w:pPr>
      <w:r>
        <w:rPr>
          <w:noProof/>
        </w:rPr>
        <mc:AlternateContent>
          <mc:Choice Requires="wps">
            <w:drawing>
              <wp:anchor distT="0" distB="0" distL="114300" distR="114300" simplePos="0" relativeHeight="251660288" behindDoc="1" locked="0" layoutInCell="1" allowOverlap="1" wp14:anchorId="2C833483" wp14:editId="4B57472A">
                <wp:simplePos x="0" y="0"/>
                <wp:positionH relativeFrom="column">
                  <wp:posOffset>-44450</wp:posOffset>
                </wp:positionH>
                <wp:positionV relativeFrom="paragraph">
                  <wp:posOffset>4352925</wp:posOffset>
                </wp:positionV>
                <wp:extent cx="5721350" cy="635"/>
                <wp:effectExtent l="0" t="0" r="6350" b="12065"/>
                <wp:wrapTight wrapText="bothSides">
                  <wp:wrapPolygon edited="0">
                    <wp:start x="0" y="0"/>
                    <wp:lineTo x="0" y="0"/>
                    <wp:lineTo x="21576" y="0"/>
                    <wp:lineTo x="21576" y="0"/>
                    <wp:lineTo x="0" y="0"/>
                  </wp:wrapPolygon>
                </wp:wrapTight>
                <wp:docPr id="1441119483" name="Text Box 1"/>
                <wp:cNvGraphicFramePr/>
                <a:graphic xmlns:a="http://schemas.openxmlformats.org/drawingml/2006/main">
                  <a:graphicData uri="http://schemas.microsoft.com/office/word/2010/wordprocessingShape">
                    <wps:wsp>
                      <wps:cNvSpPr txBox="1"/>
                      <wps:spPr>
                        <a:xfrm>
                          <a:off x="0" y="0"/>
                          <a:ext cx="5721350" cy="635"/>
                        </a:xfrm>
                        <a:prstGeom prst="rect">
                          <a:avLst/>
                        </a:prstGeom>
                        <a:solidFill>
                          <a:prstClr val="white"/>
                        </a:solidFill>
                        <a:ln>
                          <a:noFill/>
                        </a:ln>
                      </wps:spPr>
                      <wps:txbx>
                        <w:txbxContent>
                          <w:p w14:paraId="7C5A4863" w14:textId="594C5697" w:rsidR="00223362" w:rsidRPr="00A35DDC" w:rsidRDefault="00223362" w:rsidP="00223362">
                            <w:pPr>
                              <w:pStyle w:val="Caption"/>
                              <w:jc w:val="center"/>
                              <w:rPr>
                                <w:rFonts w:cs="Times New Roman"/>
                                <w:noProof/>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D0793D">
                              <w:t>Year of Croeso in Wales, Principality Stadium, Cardiff (</w:t>
                            </w:r>
                            <w:r w:rsidR="00734929">
                              <w:t>Welsh Government</w:t>
                            </w:r>
                            <w:r w:rsidRPr="00D0793D">
                              <w:t>, 202</w:t>
                            </w:r>
                            <w:r w:rsidR="00734929">
                              <w:t>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C833483" id="_x0000_t202" coordsize="21600,21600" o:spt="202" path="m,l,21600r21600,l21600,xe">
                <v:stroke joinstyle="miter"/>
                <v:path gradientshapeok="t" o:connecttype="rect"/>
              </v:shapetype>
              <v:shape id="Text Box 1" o:spid="_x0000_s1026" type="#_x0000_t202" style="position:absolute;left:0;text-align:left;margin-left:-3.5pt;margin-top:342.75pt;width:450.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" stroked="f">
                <v:textbox style="mso-fit-shape-to-text:t" inset="0,0,0,0">
                  <w:txbxContent>
                    <w:p w14:paraId="7C5A4863" w14:textId="594C5697" w:rsidR="00223362" w:rsidRPr="00A35DDC" w:rsidRDefault="00223362" w:rsidP="00223362">
                      <w:pPr>
                        <w:pStyle w:val="Caption"/>
                        <w:jc w:val="center"/>
                        <w:rPr>
                          <w:rFonts w:cs="Times New Roman"/>
                          <w:noProof/>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D0793D">
                        <w:t>Year of Croeso in Wales, Principality Stadium, Cardiff (</w:t>
                      </w:r>
                      <w:r w:rsidR="00734929">
                        <w:t>Welsh Government</w:t>
                      </w:r>
                      <w:r w:rsidRPr="00D0793D">
                        <w:t>, 202</w:t>
                      </w:r>
                      <w:r w:rsidR="00734929">
                        <w:t>5)</w:t>
                      </w:r>
                    </w:p>
                  </w:txbxContent>
                </v:textbox>
                <w10:wrap type="tight"/>
              </v:shape>
            </w:pict>
          </mc:Fallback>
        </mc:AlternateContent>
      </w:r>
      <w:r w:rsidR="00B02468" w:rsidRPr="00B02468">
        <w:rPr>
          <w:rFonts w:cs="Times New Roman"/>
          <w:noProof/>
        </w:rPr>
        <w:drawing>
          <wp:anchor distT="0" distB="0" distL="114300" distR="114300" simplePos="0" relativeHeight="251658240" behindDoc="1" locked="0" layoutInCell="1" allowOverlap="1" wp14:anchorId="4E2839E6" wp14:editId="6CD4C1AB">
            <wp:simplePos x="0" y="0"/>
            <wp:positionH relativeFrom="column">
              <wp:posOffset>-44450</wp:posOffset>
            </wp:positionH>
            <wp:positionV relativeFrom="paragraph">
              <wp:posOffset>1556446</wp:posOffset>
            </wp:positionV>
            <wp:extent cx="5721350" cy="2739390"/>
            <wp:effectExtent l="0" t="0" r="0" b="3810"/>
            <wp:wrapTight wrapText="bothSides">
              <wp:wrapPolygon edited="0">
                <wp:start x="0" y="0"/>
                <wp:lineTo x="0" y="21480"/>
                <wp:lineTo x="21504" y="21480"/>
                <wp:lineTo x="21504" y="0"/>
                <wp:lineTo x="0" y="0"/>
              </wp:wrapPolygon>
            </wp:wrapTight>
            <wp:docPr id="589534148" name="Picture 1" descr="A couple of women wearing knit h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534148" name="Picture 1" descr="A couple of women wearing knit hat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21350" cy="2739390"/>
                    </a:xfrm>
                    <a:prstGeom prst="rect">
                      <a:avLst/>
                    </a:prstGeom>
                  </pic:spPr>
                </pic:pic>
              </a:graphicData>
            </a:graphic>
            <wp14:sizeRelH relativeFrom="margin">
              <wp14:pctWidth>0</wp14:pctWidth>
            </wp14:sizeRelH>
            <wp14:sizeRelV relativeFrom="margin">
              <wp14:pctHeight>0</wp14:pctHeight>
            </wp14:sizeRelV>
          </wp:anchor>
        </w:drawing>
      </w:r>
      <w:r w:rsidR="00663582" w:rsidRPr="009452E5">
        <w:rPr>
          <w:rFonts w:cs="Times New Roman"/>
        </w:rPr>
        <w:t xml:space="preserve">The venue in Wales has </w:t>
      </w:r>
      <w:r w:rsidR="008570E5" w:rsidRPr="009452E5">
        <w:rPr>
          <w:rFonts w:cs="Times New Roman"/>
        </w:rPr>
        <w:t>global links and provides the latest technology and structures needed for the event’s successful organisation. In the previous presentation, it was established that the location offers suitable operations and support</w:t>
      </w:r>
      <w:r w:rsidR="00663582" w:rsidRPr="009452E5">
        <w:rPr>
          <w:rFonts w:cs="Times New Roman"/>
        </w:rPr>
        <w:t xml:space="preserve"> through market and financial aspects. After looking at feasibility, the report now relates to implementing a strategy with an analytical approach from the industry </w:t>
      </w:r>
      <w:r w:rsidR="008570E5" w:rsidRPr="009452E5">
        <w:rPr>
          <w:rFonts w:cs="Times New Roman"/>
        </w:rPr>
        <w:t>and</w:t>
      </w:r>
      <w:r w:rsidR="00663582" w:rsidRPr="009452E5">
        <w:rPr>
          <w:rFonts w:cs="Times New Roman"/>
        </w:rPr>
        <w:t xml:space="preserve"> planning theory.</w:t>
      </w:r>
    </w:p>
    <w:p w14:paraId="10758E2F" w14:textId="77777777" w:rsidR="00B02468" w:rsidRDefault="00B02468" w:rsidP="00846DCE">
      <w:pPr>
        <w:spacing w:before="100" w:beforeAutospacing="1" w:after="100" w:afterAutospacing="1"/>
        <w:rPr>
          <w:rFonts w:cs="Times New Roman"/>
        </w:rPr>
      </w:pPr>
    </w:p>
    <w:p w14:paraId="13B2D94C" w14:textId="34B8AA88" w:rsidR="00027C5D" w:rsidRPr="009452E5" w:rsidRDefault="00027C5D" w:rsidP="00581BBC">
      <w:pPr>
        <w:spacing w:before="100" w:beforeAutospacing="1" w:after="100" w:afterAutospacing="1"/>
        <w:jc w:val="center"/>
        <w:rPr>
          <w:rFonts w:cs="Times New Roman"/>
        </w:rPr>
      </w:pPr>
      <w:r w:rsidRPr="009452E5">
        <w:rPr>
          <w:rFonts w:cs="Times New Roman"/>
        </w:rPr>
        <w:br w:type="page"/>
      </w:r>
    </w:p>
    <w:p w14:paraId="360E18DA" w14:textId="173844AE" w:rsidR="007B559C" w:rsidRPr="007B559C" w:rsidRDefault="007B559C" w:rsidP="00846DCE">
      <w:pPr>
        <w:pStyle w:val="Heading1"/>
        <w:spacing w:before="100" w:beforeAutospacing="1" w:after="100" w:afterAutospacing="1"/>
      </w:pPr>
      <w:bookmarkStart w:id="1" w:name="_Toc200033448"/>
      <w:r w:rsidRPr="007B559C">
        <w:t>2. The Event Cycle</w:t>
      </w:r>
      <w:bookmarkEnd w:id="1"/>
      <w:r w:rsidRPr="007B559C">
        <w:t xml:space="preserve"> </w:t>
      </w:r>
    </w:p>
    <w:p w14:paraId="12E305B6" w14:textId="6A986BD1" w:rsidR="00663582" w:rsidRPr="00D7201C" w:rsidRDefault="00663582" w:rsidP="00846DCE">
      <w:pPr>
        <w:spacing w:before="100" w:beforeAutospacing="1" w:after="100" w:afterAutospacing="1"/>
      </w:pPr>
      <w:r w:rsidRPr="009452E5">
        <w:rPr>
          <w:rFonts w:cs="Times New Roman"/>
        </w:rPr>
        <w:t xml:space="preserve">An event cycle helps </w:t>
      </w:r>
      <w:r w:rsidR="008570E5" w:rsidRPr="009452E5">
        <w:rPr>
          <w:rFonts w:cs="Times New Roman"/>
        </w:rPr>
        <w:t>ensure</w:t>
      </w:r>
      <w:r w:rsidRPr="009452E5">
        <w:rPr>
          <w:rFonts w:cs="Times New Roman"/>
        </w:rPr>
        <w:t xml:space="preserve"> that MICE (Meetings, Incentives, Conferences and Exhibitions) events are </w:t>
      </w:r>
      <w:r w:rsidR="00027C5D" w:rsidRPr="009452E5">
        <w:rPr>
          <w:rFonts w:cs="Times New Roman"/>
        </w:rPr>
        <w:t>appropriately planned, organised and evaluated</w:t>
      </w:r>
      <w:r w:rsidR="00D749CE">
        <w:rPr>
          <w:rFonts w:cs="Times New Roman"/>
        </w:rPr>
        <w:t xml:space="preserve"> </w:t>
      </w:r>
      <w:r w:rsidR="00D749CE" w:rsidRPr="00D7201C">
        <w:rPr>
          <w:rFonts w:cs="Times New Roman"/>
        </w:rPr>
        <w:t>(Fox et al., 2014)</w:t>
      </w:r>
      <w:r w:rsidRPr="009452E5">
        <w:rPr>
          <w:rFonts w:cs="Times New Roman"/>
        </w:rPr>
        <w:t>. It allows events to be planned smartly</w:t>
      </w:r>
      <w:r w:rsidR="008570E5" w:rsidRPr="009452E5">
        <w:rPr>
          <w:rFonts w:cs="Times New Roman"/>
        </w:rPr>
        <w:t xml:space="preserve"> and performed efficiently, and it offers</w:t>
      </w:r>
      <w:r w:rsidRPr="009452E5">
        <w:rPr>
          <w:rFonts w:cs="Times New Roman"/>
        </w:rPr>
        <w:t xml:space="preserve"> benefits for a long time. In his study, O’Toole (201</w:t>
      </w:r>
      <w:r w:rsidR="00734929">
        <w:rPr>
          <w:rFonts w:cs="Times New Roman"/>
        </w:rPr>
        <w:t>0</w:t>
      </w:r>
      <w:r w:rsidRPr="009452E5">
        <w:rPr>
          <w:rFonts w:cs="Times New Roman"/>
        </w:rPr>
        <w:t>) marks four main phases</w:t>
      </w:r>
      <w:r w:rsidR="008570E5" w:rsidRPr="009452E5">
        <w:rPr>
          <w:rFonts w:cs="Times New Roman"/>
        </w:rPr>
        <w:t>: feasibility</w:t>
      </w:r>
      <w:r w:rsidRPr="009452E5">
        <w:rPr>
          <w:rFonts w:cs="Times New Roman"/>
        </w:rPr>
        <w:t xml:space="preserve">, planning, implementation and legacy. Every step helps </w:t>
      </w:r>
      <w:r w:rsidR="008570E5" w:rsidRPr="009452E5">
        <w:rPr>
          <w:rFonts w:cs="Times New Roman"/>
        </w:rPr>
        <w:t xml:space="preserve">maintain quality, lessen risks and maximise the return on the investment throughout </w:t>
      </w:r>
      <w:r w:rsidRPr="009452E5">
        <w:rPr>
          <w:rFonts w:cs="Times New Roman"/>
        </w:rPr>
        <w:t>the event.</w:t>
      </w:r>
    </w:p>
    <w:p w14:paraId="2A5ED336" w14:textId="17C46A1E" w:rsidR="00663582" w:rsidRPr="009452E5" w:rsidRDefault="008570E5" w:rsidP="00846DCE">
      <w:pPr>
        <w:pStyle w:val="ListParagraph"/>
        <w:numPr>
          <w:ilvl w:val="0"/>
          <w:numId w:val="38"/>
        </w:numPr>
        <w:spacing w:before="100" w:beforeAutospacing="1" w:after="100" w:afterAutospacing="1"/>
        <w:rPr>
          <w:rFonts w:cs="Times New Roman"/>
        </w:rPr>
      </w:pPr>
      <w:r w:rsidRPr="009452E5">
        <w:rPr>
          <w:rFonts w:cs="Times New Roman"/>
          <w:b/>
          <w:bCs/>
        </w:rPr>
        <w:t xml:space="preserve">Feasibility Phase: </w:t>
      </w:r>
      <w:r w:rsidR="00663582" w:rsidRPr="009452E5">
        <w:rPr>
          <w:rFonts w:cs="Times New Roman"/>
        </w:rPr>
        <w:t xml:space="preserve">At this part of the process, the objective is to confirm that the event can </w:t>
      </w:r>
      <w:r w:rsidRPr="009452E5">
        <w:rPr>
          <w:rFonts w:cs="Times New Roman"/>
        </w:rPr>
        <w:t>occur</w:t>
      </w:r>
      <w:r w:rsidR="00663582" w:rsidRPr="009452E5">
        <w:rPr>
          <w:rFonts w:cs="Times New Roman"/>
        </w:rPr>
        <w:t xml:space="preserve">. </w:t>
      </w:r>
      <w:r w:rsidRPr="009452E5">
        <w:rPr>
          <w:rFonts w:cs="Times New Roman"/>
        </w:rPr>
        <w:t xml:space="preserve">This requires analysing the market’s potential demand, outlining a list of partners and influencers, and assessing how much money the organisation will earn and spend. These steps help prove that the event will be beneficial and assist in acquiring the </w:t>
      </w:r>
      <w:r w:rsidR="00663582" w:rsidRPr="009452E5">
        <w:rPr>
          <w:rFonts w:cs="Times New Roman"/>
        </w:rPr>
        <w:t xml:space="preserve">early support of </w:t>
      </w:r>
      <w:r w:rsidR="00027C5D" w:rsidRPr="009452E5">
        <w:rPr>
          <w:rFonts w:cs="Times New Roman"/>
        </w:rPr>
        <w:t>critical</w:t>
      </w:r>
      <w:r w:rsidR="00663582" w:rsidRPr="009452E5">
        <w:rPr>
          <w:rFonts w:cs="Times New Roman"/>
        </w:rPr>
        <w:t xml:space="preserve"> stakeholders.</w:t>
      </w:r>
    </w:p>
    <w:p w14:paraId="12D98C05" w14:textId="2EB22ED0" w:rsidR="00663582" w:rsidRPr="009452E5" w:rsidRDefault="008570E5" w:rsidP="00846DCE">
      <w:pPr>
        <w:pStyle w:val="ListParagraph"/>
        <w:numPr>
          <w:ilvl w:val="0"/>
          <w:numId w:val="38"/>
        </w:numPr>
        <w:spacing w:before="100" w:beforeAutospacing="1" w:after="100" w:afterAutospacing="1"/>
        <w:rPr>
          <w:rFonts w:cs="Times New Roman"/>
        </w:rPr>
      </w:pPr>
      <w:r w:rsidRPr="009452E5">
        <w:rPr>
          <w:rFonts w:cs="Times New Roman"/>
          <w:b/>
          <w:bCs/>
        </w:rPr>
        <w:t xml:space="preserve">Planning Phase: </w:t>
      </w:r>
      <w:r w:rsidR="00663582" w:rsidRPr="009452E5">
        <w:rPr>
          <w:rFonts w:cs="Times New Roman"/>
        </w:rPr>
        <w:t xml:space="preserve">Planning is </w:t>
      </w:r>
      <w:r w:rsidRPr="009452E5">
        <w:rPr>
          <w:rFonts w:cs="Times New Roman"/>
        </w:rPr>
        <w:t>essential</w:t>
      </w:r>
      <w:r w:rsidR="00663582" w:rsidRPr="009452E5">
        <w:rPr>
          <w:rFonts w:cs="Times New Roman"/>
        </w:rPr>
        <w:t xml:space="preserve"> because it helps </w:t>
      </w:r>
      <w:r w:rsidRPr="009452E5">
        <w:rPr>
          <w:rFonts w:cs="Times New Roman"/>
        </w:rPr>
        <w:t xml:space="preserve">deliver the goal efficiently. </w:t>
      </w:r>
      <w:r w:rsidR="00467C6B">
        <w:rPr>
          <w:rFonts w:cs="Times New Roman"/>
        </w:rPr>
        <w:t>The necessary</w:t>
      </w:r>
      <w:r w:rsidRPr="009452E5">
        <w:rPr>
          <w:rFonts w:cs="Times New Roman"/>
        </w:rPr>
        <w:t xml:space="preserve"> steps are to distribute resources properly, design the event agenda, bring in talented individuals, and build a successful marketing strategy. To guarantee </w:t>
      </w:r>
      <w:r w:rsidR="00027C5D" w:rsidRPr="009452E5">
        <w:rPr>
          <w:rFonts w:cs="Times New Roman"/>
        </w:rPr>
        <w:t>adequate</w:t>
      </w:r>
      <w:r w:rsidRPr="009452E5">
        <w:rPr>
          <w:rFonts w:cs="Times New Roman"/>
        </w:rPr>
        <w:t xml:space="preserve"> arrangements and a strong connection with Wales, it is planned to work with Visit Wales, ICC Wales, and SMEs from the region</w:t>
      </w:r>
      <w:r w:rsidR="00663582" w:rsidRPr="009452E5">
        <w:rPr>
          <w:rFonts w:cs="Times New Roman"/>
        </w:rPr>
        <w:t>.</w:t>
      </w:r>
    </w:p>
    <w:p w14:paraId="511F1611" w14:textId="7F8B2F64" w:rsidR="00AF1497" w:rsidRPr="00AF1497" w:rsidRDefault="00663582" w:rsidP="00AF1497">
      <w:pPr>
        <w:pStyle w:val="ListParagraph"/>
        <w:numPr>
          <w:ilvl w:val="0"/>
          <w:numId w:val="38"/>
        </w:numPr>
        <w:spacing w:before="100" w:beforeAutospacing="1" w:after="100" w:afterAutospacing="1"/>
        <w:rPr>
          <w:rFonts w:cs="Times New Roman"/>
        </w:rPr>
      </w:pPr>
      <w:r w:rsidRPr="009452E5">
        <w:rPr>
          <w:rFonts w:cs="Times New Roman"/>
          <w:b/>
          <w:bCs/>
        </w:rPr>
        <w:t>Implementation Phase:</w:t>
      </w:r>
      <w:r w:rsidRPr="009452E5">
        <w:rPr>
          <w:rFonts w:cs="Times New Roman"/>
        </w:rPr>
        <w:t xml:space="preserve"> </w:t>
      </w:r>
      <w:r w:rsidR="008570E5" w:rsidRPr="009452E5">
        <w:rPr>
          <w:rFonts w:cs="Times New Roman"/>
        </w:rPr>
        <w:t xml:space="preserve">Teams work for two days to implement “Croeso Connect 2025.” </w:t>
      </w:r>
      <w:r w:rsidR="00AF1497">
        <w:rPr>
          <w:rFonts w:cs="Times New Roman"/>
        </w:rPr>
        <w:t>The agenda includes keynote presentations, workgroup discussions, product displays, and an official dinner. During this stage, all the technical equipment, food arrangements, interpretation booths, and systems that manage the guests are set up</w:t>
      </w:r>
      <w:r w:rsidR="00AF1497" w:rsidRPr="00AF1497">
        <w:rPr>
          <w:rFonts w:cs="Times New Roman"/>
        </w:rPr>
        <w:t>.</w:t>
      </w:r>
    </w:p>
    <w:p w14:paraId="78F80130" w14:textId="352AFC23" w:rsidR="00AF1497" w:rsidRPr="00AF1497" w:rsidRDefault="00AF1497" w:rsidP="00AF1497">
      <w:pPr>
        <w:pStyle w:val="ListParagraph"/>
        <w:numPr>
          <w:ilvl w:val="0"/>
          <w:numId w:val="38"/>
        </w:numPr>
        <w:spacing w:before="100" w:beforeAutospacing="1" w:after="100" w:afterAutospacing="1"/>
        <w:rPr>
          <w:rFonts w:cs="Times New Roman"/>
          <w:b/>
          <w:bCs/>
        </w:rPr>
      </w:pPr>
      <w:r w:rsidRPr="00AF1497">
        <w:rPr>
          <w:rFonts w:cs="Times New Roman"/>
          <w:b/>
          <w:bCs/>
        </w:rPr>
        <w:t>Legacy Phase:</w:t>
      </w:r>
      <w:r>
        <w:rPr>
          <w:rFonts w:cs="Times New Roman"/>
        </w:rPr>
        <w:t xml:space="preserve"> </w:t>
      </w:r>
      <w:r w:rsidRPr="00AF1497">
        <w:rPr>
          <w:rFonts w:cs="Times New Roman"/>
        </w:rPr>
        <w:t xml:space="preserve">The role of </w:t>
      </w:r>
      <w:r>
        <w:rPr>
          <w:rFonts w:cs="Times New Roman"/>
        </w:rPr>
        <w:t xml:space="preserve">the </w:t>
      </w:r>
      <w:r w:rsidRPr="00AF1497">
        <w:rPr>
          <w:rFonts w:cs="Times New Roman"/>
        </w:rPr>
        <w:t xml:space="preserve">Legacy Phase is to gather responses from attendees, meet with important people to discuss the event, release reviews and begin the next </w:t>
      </w:r>
      <w:r>
        <w:rPr>
          <w:rFonts w:cs="Times New Roman"/>
        </w:rPr>
        <w:t>marketing phase</w:t>
      </w:r>
      <w:r w:rsidRPr="00AF1497">
        <w:rPr>
          <w:rFonts w:cs="Times New Roman"/>
        </w:rPr>
        <w:t>. Thanks to these activities</w:t>
      </w:r>
      <w:r w:rsidR="00467C6B">
        <w:rPr>
          <w:rFonts w:cs="Times New Roman"/>
        </w:rPr>
        <w:t xml:space="preserve"> of </w:t>
      </w:r>
      <w:r w:rsidRPr="00AF1497">
        <w:rPr>
          <w:rFonts w:cs="Times New Roman"/>
        </w:rPr>
        <w:t>notic</w:t>
      </w:r>
      <w:r w:rsidR="00467C6B">
        <w:rPr>
          <w:rFonts w:cs="Times New Roman"/>
        </w:rPr>
        <w:t>ing the</w:t>
      </w:r>
      <w:r w:rsidRPr="00AF1497">
        <w:rPr>
          <w:rFonts w:cs="Times New Roman"/>
        </w:rPr>
        <w:t xml:space="preserve"> efforts, keep</w:t>
      </w:r>
      <w:r w:rsidR="00467C6B">
        <w:rPr>
          <w:rFonts w:cs="Times New Roman"/>
        </w:rPr>
        <w:t>ing</w:t>
      </w:r>
      <w:r w:rsidRPr="00AF1497">
        <w:rPr>
          <w:rFonts w:cs="Times New Roman"/>
        </w:rPr>
        <w:t xml:space="preserve"> guests interested and MICE in Wales forward.</w:t>
      </w:r>
    </w:p>
    <w:p w14:paraId="779AF990" w14:textId="3C5DE3C6" w:rsidR="007B559C" w:rsidRPr="00AF1497" w:rsidRDefault="00027C5D" w:rsidP="00AF1497">
      <w:pPr>
        <w:spacing w:before="100" w:beforeAutospacing="1" w:after="100" w:afterAutospacing="1"/>
        <w:rPr>
          <w:rFonts w:cs="Times New Roman"/>
          <w:b/>
          <w:bCs/>
        </w:rPr>
      </w:pPr>
      <w:r w:rsidRPr="00AF1497">
        <w:rPr>
          <w:rFonts w:cs="Times New Roman"/>
        </w:rPr>
        <w:t>B</w:t>
      </w:r>
      <w:r w:rsidR="00663582" w:rsidRPr="00AF1497">
        <w:rPr>
          <w:rFonts w:cs="Times New Roman"/>
        </w:rPr>
        <w:t>ecause the model repeats itself, it encourages the event to plan and improve its strategies for reaching goals in the near and distant future.</w:t>
      </w:r>
    </w:p>
    <w:p w14:paraId="0F6509D1" w14:textId="750A13E2" w:rsidR="007B559C" w:rsidRPr="007B559C" w:rsidRDefault="007B559C" w:rsidP="00846DCE">
      <w:pPr>
        <w:pStyle w:val="Heading1"/>
        <w:spacing w:before="100" w:beforeAutospacing="1" w:after="100" w:afterAutospacing="1"/>
      </w:pPr>
      <w:bookmarkStart w:id="2" w:name="_Toc200033449"/>
      <w:r w:rsidRPr="007B559C">
        <w:t>3. Event Concept: Delegate Experience &amp; Itinerary</w:t>
      </w:r>
      <w:bookmarkEnd w:id="2"/>
      <w:r w:rsidRPr="007B559C">
        <w:t xml:space="preserve"> </w:t>
      </w:r>
    </w:p>
    <w:p w14:paraId="07E76456" w14:textId="307BD3D9" w:rsidR="00F40A1B" w:rsidRPr="00F40A1B" w:rsidRDefault="00F40A1B" w:rsidP="00846DCE">
      <w:pPr>
        <w:spacing w:before="100" w:beforeAutospacing="1" w:after="100" w:afterAutospacing="1"/>
        <w:rPr>
          <w:rFonts w:cs="Times New Roman"/>
        </w:rPr>
      </w:pPr>
      <w:r w:rsidRPr="00F40A1B">
        <w:rPr>
          <w:rFonts w:cs="Times New Roman"/>
          <w:b/>
          <w:bCs/>
        </w:rPr>
        <w:t>“Croeso Connect 2025”</w:t>
      </w:r>
      <w:r w:rsidRPr="00F40A1B">
        <w:rPr>
          <w:rFonts w:cs="Times New Roman"/>
        </w:rPr>
        <w:t xml:space="preserve"> presents a dynamic and immersive two-day itinerary designed to merge Welsh cultural identity with international MICE (Meetings, Incentives, Conferences, and Exhibitions) standards. Held at ICC Wales, the event is structured to offer delegates a meaningful blend of strategic dialogue, professional networking, and authentic cultural experiences. This dual emphasis on business engagement and local immersion enhances delegate satisfaction and destination branding</w:t>
      </w:r>
      <w:r w:rsidR="00B87523">
        <w:rPr>
          <w:rFonts w:cs="Times New Roman"/>
        </w:rPr>
        <w:t xml:space="preserve"> </w:t>
      </w:r>
      <w:r w:rsidR="00B87523" w:rsidRPr="00891B00">
        <w:rPr>
          <w:rFonts w:cs="Times New Roman"/>
        </w:rPr>
        <w:t>(Ruusunoksa, 2024)</w:t>
      </w:r>
      <w:r w:rsidRPr="00891B00">
        <w:rPr>
          <w:rFonts w:cs="Times New Roman"/>
        </w:rPr>
        <w:t>.</w:t>
      </w:r>
    </w:p>
    <w:p w14:paraId="65B27F9E" w14:textId="77777777" w:rsidR="00027C5D" w:rsidRPr="009452E5" w:rsidRDefault="00F40A1B" w:rsidP="00846DCE">
      <w:pPr>
        <w:spacing w:before="100" w:beforeAutospacing="1" w:after="100" w:afterAutospacing="1"/>
        <w:rPr>
          <w:rFonts w:cs="Times New Roman"/>
          <w:b/>
          <w:bCs/>
        </w:rPr>
      </w:pPr>
      <w:r w:rsidRPr="00F40A1B">
        <w:rPr>
          <w:rFonts w:cs="Times New Roman"/>
          <w:b/>
          <w:bCs/>
        </w:rPr>
        <w:t>Day One: Welcome &amp; Strategic Dialogues</w:t>
      </w:r>
    </w:p>
    <w:p w14:paraId="5300F8CE" w14:textId="0BD6BDDF" w:rsidR="00F40A1B" w:rsidRPr="00F40A1B" w:rsidRDefault="00F40A1B" w:rsidP="00846DCE">
      <w:pPr>
        <w:spacing w:before="100" w:beforeAutospacing="1" w:after="100" w:afterAutospacing="1"/>
        <w:rPr>
          <w:rFonts w:cs="Times New Roman"/>
        </w:rPr>
      </w:pPr>
      <w:r w:rsidRPr="00F40A1B">
        <w:rPr>
          <w:rFonts w:cs="Times New Roman"/>
        </w:rPr>
        <w:t>The opening day centres on establishing a sense of place while introducing strategic themes:</w:t>
      </w:r>
    </w:p>
    <w:p w14:paraId="6755CE33" w14:textId="77777777" w:rsidR="00F40A1B" w:rsidRPr="00F40A1B" w:rsidRDefault="00F40A1B" w:rsidP="00846DCE">
      <w:pPr>
        <w:numPr>
          <w:ilvl w:val="0"/>
          <w:numId w:val="13"/>
        </w:numPr>
        <w:spacing w:before="100" w:beforeAutospacing="1" w:after="100" w:afterAutospacing="1"/>
        <w:rPr>
          <w:rFonts w:cs="Times New Roman"/>
        </w:rPr>
      </w:pPr>
      <w:r w:rsidRPr="00F40A1B">
        <w:rPr>
          <w:rFonts w:cs="Times New Roman"/>
          <w:b/>
          <w:bCs/>
        </w:rPr>
        <w:t>09:00–10:00:</w:t>
      </w:r>
      <w:r w:rsidRPr="00F40A1B">
        <w:rPr>
          <w:rFonts w:cs="Times New Roman"/>
        </w:rPr>
        <w:t xml:space="preserve"> Registration and cultural breakfast featuring traditional Welsh fare such as Welsh cakes, laverbread, and local cheeses.</w:t>
      </w:r>
    </w:p>
    <w:p w14:paraId="61D472C9" w14:textId="77777777" w:rsidR="00F40A1B" w:rsidRPr="00F40A1B" w:rsidRDefault="00F40A1B" w:rsidP="00846DCE">
      <w:pPr>
        <w:numPr>
          <w:ilvl w:val="0"/>
          <w:numId w:val="13"/>
        </w:numPr>
        <w:spacing w:before="100" w:beforeAutospacing="1" w:after="100" w:afterAutospacing="1"/>
        <w:rPr>
          <w:rFonts w:cs="Times New Roman"/>
        </w:rPr>
      </w:pPr>
      <w:r w:rsidRPr="00F40A1B">
        <w:rPr>
          <w:rFonts w:cs="Times New Roman"/>
          <w:b/>
          <w:bCs/>
        </w:rPr>
        <w:t>10:00–11:00:</w:t>
      </w:r>
      <w:r w:rsidRPr="00F40A1B">
        <w:rPr>
          <w:rFonts w:cs="Times New Roman"/>
        </w:rPr>
        <w:t xml:space="preserve"> A celebratory Opening Ceremony with a live Welsh choir and keynote address from Visit Wales representatives, highlighting the ‘Year of Croeso’ vision.</w:t>
      </w:r>
    </w:p>
    <w:p w14:paraId="2E447751" w14:textId="77777777" w:rsidR="00F40A1B" w:rsidRPr="00F40A1B" w:rsidRDefault="00F40A1B" w:rsidP="00846DCE">
      <w:pPr>
        <w:numPr>
          <w:ilvl w:val="0"/>
          <w:numId w:val="13"/>
        </w:numPr>
        <w:spacing w:before="100" w:beforeAutospacing="1" w:after="100" w:afterAutospacing="1"/>
        <w:rPr>
          <w:rFonts w:cs="Times New Roman"/>
        </w:rPr>
      </w:pPr>
      <w:r w:rsidRPr="00F40A1B">
        <w:rPr>
          <w:rFonts w:cs="Times New Roman"/>
          <w:b/>
          <w:bCs/>
        </w:rPr>
        <w:t>11:15–12:30:</w:t>
      </w:r>
      <w:r w:rsidRPr="00F40A1B">
        <w:rPr>
          <w:rFonts w:cs="Times New Roman"/>
        </w:rPr>
        <w:t xml:space="preserve"> Panel discussion titled </w:t>
      </w:r>
      <w:r w:rsidRPr="00F40A1B">
        <w:rPr>
          <w:rFonts w:cs="Times New Roman"/>
          <w:i/>
          <w:iCs/>
        </w:rPr>
        <w:t>Sustainable Meetings – From Policy to Practice</w:t>
      </w:r>
      <w:r w:rsidRPr="00F40A1B">
        <w:rPr>
          <w:rFonts w:cs="Times New Roman"/>
        </w:rPr>
        <w:t>, featuring national and international experts.</w:t>
      </w:r>
    </w:p>
    <w:p w14:paraId="13A2204A" w14:textId="77777777" w:rsidR="00F40A1B" w:rsidRPr="00F40A1B" w:rsidRDefault="00F40A1B" w:rsidP="00846DCE">
      <w:pPr>
        <w:numPr>
          <w:ilvl w:val="0"/>
          <w:numId w:val="13"/>
        </w:numPr>
        <w:spacing w:before="100" w:beforeAutospacing="1" w:after="100" w:afterAutospacing="1"/>
        <w:rPr>
          <w:rFonts w:cs="Times New Roman"/>
        </w:rPr>
      </w:pPr>
      <w:r w:rsidRPr="00F40A1B">
        <w:rPr>
          <w:rFonts w:cs="Times New Roman"/>
          <w:b/>
          <w:bCs/>
        </w:rPr>
        <w:t>13:00–14:00:</w:t>
      </w:r>
      <w:r w:rsidRPr="00F40A1B">
        <w:rPr>
          <w:rFonts w:cs="Times New Roman"/>
        </w:rPr>
        <w:t xml:space="preserve"> Networking Lunch combined with a Welsh producers’ market, enabling delegates to sample regional products while building connections.</w:t>
      </w:r>
    </w:p>
    <w:p w14:paraId="4DBD83C2" w14:textId="77777777" w:rsidR="00F40A1B" w:rsidRPr="00F40A1B" w:rsidRDefault="00F40A1B" w:rsidP="00846DCE">
      <w:pPr>
        <w:numPr>
          <w:ilvl w:val="0"/>
          <w:numId w:val="13"/>
        </w:numPr>
        <w:spacing w:before="100" w:beforeAutospacing="1" w:after="100" w:afterAutospacing="1"/>
        <w:rPr>
          <w:rFonts w:cs="Times New Roman"/>
        </w:rPr>
      </w:pPr>
      <w:r w:rsidRPr="00F40A1B">
        <w:rPr>
          <w:rFonts w:cs="Times New Roman"/>
          <w:b/>
          <w:bCs/>
        </w:rPr>
        <w:t>14:00–15:30:</w:t>
      </w:r>
      <w:r w:rsidRPr="00F40A1B">
        <w:rPr>
          <w:rFonts w:cs="Times New Roman"/>
        </w:rPr>
        <w:t xml:space="preserve"> Thematic Breakout Sessions exploring digital events, Indigenous tourism integration, and innovation within the MICE sector.</w:t>
      </w:r>
    </w:p>
    <w:p w14:paraId="7A749140" w14:textId="77777777" w:rsidR="00F40A1B" w:rsidRPr="00F40A1B" w:rsidRDefault="00F40A1B" w:rsidP="00846DCE">
      <w:pPr>
        <w:numPr>
          <w:ilvl w:val="0"/>
          <w:numId w:val="13"/>
        </w:numPr>
        <w:spacing w:before="100" w:beforeAutospacing="1" w:after="100" w:afterAutospacing="1"/>
        <w:rPr>
          <w:rFonts w:cs="Times New Roman"/>
        </w:rPr>
      </w:pPr>
      <w:r w:rsidRPr="00F40A1B">
        <w:rPr>
          <w:rFonts w:cs="Times New Roman"/>
          <w:b/>
          <w:bCs/>
        </w:rPr>
        <w:t>16:00–17:00:</w:t>
      </w:r>
      <w:r w:rsidRPr="00F40A1B">
        <w:rPr>
          <w:rFonts w:cs="Times New Roman"/>
        </w:rPr>
        <w:t xml:space="preserve"> Guided Exhibition Walkthrough showcasing tourism tech startups and cultural initiatives.</w:t>
      </w:r>
    </w:p>
    <w:p w14:paraId="64F5340B" w14:textId="77777777" w:rsidR="00F40A1B" w:rsidRPr="00F40A1B" w:rsidRDefault="00F40A1B" w:rsidP="00846DCE">
      <w:pPr>
        <w:numPr>
          <w:ilvl w:val="0"/>
          <w:numId w:val="13"/>
        </w:numPr>
        <w:spacing w:before="100" w:beforeAutospacing="1" w:after="100" w:afterAutospacing="1"/>
        <w:rPr>
          <w:rFonts w:cs="Times New Roman"/>
        </w:rPr>
      </w:pPr>
      <w:r w:rsidRPr="00F40A1B">
        <w:rPr>
          <w:rFonts w:cs="Times New Roman"/>
          <w:b/>
          <w:bCs/>
        </w:rPr>
        <w:t>19:00–22:00:</w:t>
      </w:r>
      <w:r w:rsidRPr="00F40A1B">
        <w:rPr>
          <w:rFonts w:cs="Times New Roman"/>
        </w:rPr>
        <w:t xml:space="preserve"> Gala Dinner titled </w:t>
      </w:r>
      <w:r w:rsidRPr="00F40A1B">
        <w:rPr>
          <w:rFonts w:cs="Times New Roman"/>
          <w:i/>
          <w:iCs/>
        </w:rPr>
        <w:t>Taste of Wales</w:t>
      </w:r>
      <w:r w:rsidRPr="00F40A1B">
        <w:rPr>
          <w:rFonts w:cs="Times New Roman"/>
        </w:rPr>
        <w:t>, featuring local cuisine, live harpists, folk performances, and artisan tastings.</w:t>
      </w:r>
    </w:p>
    <w:p w14:paraId="2DA29F20" w14:textId="77777777" w:rsidR="00027C5D" w:rsidRPr="009452E5" w:rsidRDefault="00F40A1B" w:rsidP="00846DCE">
      <w:pPr>
        <w:spacing w:before="100" w:beforeAutospacing="1" w:after="100" w:afterAutospacing="1"/>
        <w:rPr>
          <w:rFonts w:cs="Times New Roman"/>
          <w:b/>
          <w:bCs/>
        </w:rPr>
      </w:pPr>
      <w:r w:rsidRPr="00F40A1B">
        <w:rPr>
          <w:rFonts w:cs="Times New Roman"/>
          <w:b/>
          <w:bCs/>
        </w:rPr>
        <w:t>Day Two: Engagement &amp; Innovation</w:t>
      </w:r>
    </w:p>
    <w:p w14:paraId="2DDA6423" w14:textId="52BF4BEA" w:rsidR="00F40A1B" w:rsidRPr="00F40A1B" w:rsidRDefault="00F40A1B" w:rsidP="00846DCE">
      <w:pPr>
        <w:spacing w:before="100" w:beforeAutospacing="1" w:after="100" w:afterAutospacing="1"/>
        <w:rPr>
          <w:rFonts w:cs="Times New Roman"/>
        </w:rPr>
      </w:pPr>
      <w:r w:rsidRPr="00F40A1B">
        <w:rPr>
          <w:rFonts w:cs="Times New Roman"/>
        </w:rPr>
        <w:t>The second day builds on the foundations of engagement by offering practical innovation tools and forward-facing opportunities:</w:t>
      </w:r>
    </w:p>
    <w:p w14:paraId="2E4059E6" w14:textId="00A5AD52" w:rsidR="00F40A1B" w:rsidRPr="00F40A1B" w:rsidRDefault="00F40A1B" w:rsidP="00846DCE">
      <w:pPr>
        <w:numPr>
          <w:ilvl w:val="0"/>
          <w:numId w:val="14"/>
        </w:numPr>
        <w:spacing w:before="100" w:beforeAutospacing="1" w:after="100" w:afterAutospacing="1"/>
        <w:rPr>
          <w:rFonts w:cs="Times New Roman"/>
        </w:rPr>
      </w:pPr>
      <w:r w:rsidRPr="00F40A1B">
        <w:rPr>
          <w:rFonts w:cs="Times New Roman"/>
          <w:b/>
          <w:bCs/>
        </w:rPr>
        <w:t>09:30–10:45:</w:t>
      </w:r>
      <w:r w:rsidRPr="00F40A1B">
        <w:rPr>
          <w:rFonts w:cs="Times New Roman"/>
        </w:rPr>
        <w:t xml:space="preserve"> Keynote presentation on </w:t>
      </w:r>
      <w:r w:rsidRPr="00F40A1B">
        <w:rPr>
          <w:rFonts w:cs="Times New Roman"/>
          <w:i/>
          <w:iCs/>
        </w:rPr>
        <w:t>Digital Transformation in Event Delivery</w:t>
      </w:r>
      <w:r w:rsidRPr="00F40A1B">
        <w:rPr>
          <w:rFonts w:cs="Times New Roman"/>
        </w:rPr>
        <w:t xml:space="preserve">, </w:t>
      </w:r>
      <w:r w:rsidR="00027C5D" w:rsidRPr="009452E5">
        <w:rPr>
          <w:rFonts w:cs="Times New Roman"/>
        </w:rPr>
        <w:t>focusing</w:t>
      </w:r>
      <w:r w:rsidRPr="00F40A1B">
        <w:rPr>
          <w:rFonts w:cs="Times New Roman"/>
        </w:rPr>
        <w:t xml:space="preserve"> on AI, hybrid platforms, and sustainable tech.</w:t>
      </w:r>
    </w:p>
    <w:p w14:paraId="75C59575" w14:textId="6EFA3F1F" w:rsidR="00F40A1B" w:rsidRPr="00F40A1B" w:rsidRDefault="00F40A1B" w:rsidP="00846DCE">
      <w:pPr>
        <w:numPr>
          <w:ilvl w:val="0"/>
          <w:numId w:val="14"/>
        </w:numPr>
        <w:spacing w:before="100" w:beforeAutospacing="1" w:after="100" w:afterAutospacing="1"/>
        <w:rPr>
          <w:rFonts w:cs="Times New Roman"/>
        </w:rPr>
      </w:pPr>
      <w:r w:rsidRPr="00F40A1B">
        <w:rPr>
          <w:rFonts w:cs="Times New Roman"/>
          <w:b/>
          <w:bCs/>
        </w:rPr>
        <w:t>11:00–13:00:</w:t>
      </w:r>
      <w:r w:rsidRPr="00F40A1B">
        <w:rPr>
          <w:rFonts w:cs="Times New Roman"/>
        </w:rPr>
        <w:t xml:space="preserve"> Hands-on Interactive Workshops covering </w:t>
      </w:r>
      <w:r w:rsidR="00027C5D" w:rsidRPr="009452E5">
        <w:rPr>
          <w:rFonts w:cs="Times New Roman"/>
        </w:rPr>
        <w:t>VR tourism, cultural storytelling, and brand-building topics</w:t>
      </w:r>
      <w:r w:rsidRPr="00F40A1B">
        <w:rPr>
          <w:rFonts w:cs="Times New Roman"/>
        </w:rPr>
        <w:t>.</w:t>
      </w:r>
    </w:p>
    <w:p w14:paraId="38039F97" w14:textId="77777777" w:rsidR="00F40A1B" w:rsidRPr="00F40A1B" w:rsidRDefault="00F40A1B" w:rsidP="00846DCE">
      <w:pPr>
        <w:numPr>
          <w:ilvl w:val="0"/>
          <w:numId w:val="14"/>
        </w:numPr>
        <w:spacing w:before="100" w:beforeAutospacing="1" w:after="100" w:afterAutospacing="1"/>
        <w:rPr>
          <w:rFonts w:cs="Times New Roman"/>
        </w:rPr>
      </w:pPr>
      <w:r w:rsidRPr="00F40A1B">
        <w:rPr>
          <w:rFonts w:cs="Times New Roman"/>
          <w:b/>
          <w:bCs/>
        </w:rPr>
        <w:t>13:00–14:00:</w:t>
      </w:r>
      <w:r w:rsidRPr="00F40A1B">
        <w:rPr>
          <w:rFonts w:cs="Times New Roman"/>
        </w:rPr>
        <w:t xml:space="preserve"> Cultural lunch with live music and performance art.</w:t>
      </w:r>
    </w:p>
    <w:p w14:paraId="7E0E47E2" w14:textId="77777777" w:rsidR="00F40A1B" w:rsidRPr="00F40A1B" w:rsidRDefault="00F40A1B" w:rsidP="00846DCE">
      <w:pPr>
        <w:numPr>
          <w:ilvl w:val="0"/>
          <w:numId w:val="14"/>
        </w:numPr>
        <w:spacing w:before="100" w:beforeAutospacing="1" w:after="100" w:afterAutospacing="1"/>
        <w:rPr>
          <w:rFonts w:cs="Times New Roman"/>
        </w:rPr>
      </w:pPr>
      <w:r w:rsidRPr="00F40A1B">
        <w:rPr>
          <w:rFonts w:cs="Times New Roman"/>
          <w:b/>
          <w:bCs/>
        </w:rPr>
        <w:t>14:00–15:30:</w:t>
      </w:r>
      <w:r w:rsidRPr="00F40A1B">
        <w:rPr>
          <w:rFonts w:cs="Times New Roman"/>
        </w:rPr>
        <w:t xml:space="preserve"> </w:t>
      </w:r>
      <w:r w:rsidRPr="00F40A1B">
        <w:rPr>
          <w:rFonts w:cs="Times New Roman"/>
          <w:i/>
          <w:iCs/>
        </w:rPr>
        <w:t>Future Wales Pitch Session</w:t>
      </w:r>
      <w:r w:rsidRPr="00F40A1B">
        <w:rPr>
          <w:rFonts w:cs="Times New Roman"/>
        </w:rPr>
        <w:t>, where local SMEs present MICE concepts to a global panel.</w:t>
      </w:r>
    </w:p>
    <w:p w14:paraId="04E895C0" w14:textId="087549F5" w:rsidR="00F40A1B" w:rsidRPr="00F40A1B" w:rsidRDefault="00F40A1B" w:rsidP="00846DCE">
      <w:pPr>
        <w:numPr>
          <w:ilvl w:val="0"/>
          <w:numId w:val="14"/>
        </w:numPr>
        <w:spacing w:before="100" w:beforeAutospacing="1" w:after="100" w:afterAutospacing="1"/>
        <w:rPr>
          <w:rFonts w:cs="Times New Roman"/>
        </w:rPr>
      </w:pPr>
      <w:r w:rsidRPr="00F40A1B">
        <w:rPr>
          <w:rFonts w:cs="Times New Roman"/>
          <w:b/>
          <w:bCs/>
        </w:rPr>
        <w:t>16:00–17:00:</w:t>
      </w:r>
      <w:r w:rsidRPr="00F40A1B">
        <w:rPr>
          <w:rFonts w:cs="Times New Roman"/>
        </w:rPr>
        <w:t xml:space="preserve"> Formal Closing Remarks and </w:t>
      </w:r>
      <w:r w:rsidR="00467C6B">
        <w:rPr>
          <w:rFonts w:cs="Times New Roman"/>
        </w:rPr>
        <w:t>Presentation</w:t>
      </w:r>
      <w:r w:rsidRPr="00F40A1B">
        <w:rPr>
          <w:rFonts w:cs="Times New Roman"/>
        </w:rPr>
        <w:t xml:space="preserve"> of Participation Certificates.</w:t>
      </w:r>
    </w:p>
    <w:p w14:paraId="69C5A8E9" w14:textId="77FF2471" w:rsidR="00F40A1B" w:rsidRPr="00F40A1B" w:rsidRDefault="00F40A1B" w:rsidP="00846DCE">
      <w:pPr>
        <w:spacing w:before="100" w:beforeAutospacing="1" w:after="100" w:afterAutospacing="1"/>
        <w:rPr>
          <w:rFonts w:cs="Times New Roman"/>
        </w:rPr>
      </w:pPr>
      <w:r w:rsidRPr="00F40A1B">
        <w:rPr>
          <w:rFonts w:cs="Times New Roman"/>
        </w:rPr>
        <w:t xml:space="preserve">This well-balanced itinerary reflects academic support for immersive and technologically enhanced destination experiences, as </w:t>
      </w:r>
      <w:r w:rsidR="00027C5D" w:rsidRPr="009452E5">
        <w:rPr>
          <w:rFonts w:cs="Times New Roman"/>
        </w:rPr>
        <w:t>Aidoo et al. (2024) and Khanal (2024) advocated</w:t>
      </w:r>
      <w:r w:rsidRPr="00F40A1B">
        <w:rPr>
          <w:rFonts w:cs="Times New Roman"/>
        </w:rPr>
        <w:t>.</w:t>
      </w:r>
    </w:p>
    <w:p w14:paraId="4523799F" w14:textId="2AED4961" w:rsidR="007B559C" w:rsidRPr="007B559C" w:rsidRDefault="007B559C" w:rsidP="00846DCE">
      <w:pPr>
        <w:pStyle w:val="Heading1"/>
        <w:spacing w:before="100" w:beforeAutospacing="1" w:after="100" w:afterAutospacing="1"/>
      </w:pPr>
      <w:bookmarkStart w:id="3" w:name="_Toc200033450"/>
      <w:r w:rsidRPr="007B559C">
        <w:t>4. Aim and SMART Objectives</w:t>
      </w:r>
      <w:bookmarkEnd w:id="3"/>
      <w:r w:rsidRPr="007B559C">
        <w:t xml:space="preserve"> </w:t>
      </w:r>
    </w:p>
    <w:p w14:paraId="7CFDB52E" w14:textId="77777777" w:rsidR="007B559C" w:rsidRPr="007B559C" w:rsidRDefault="007B559C" w:rsidP="00846DCE">
      <w:pPr>
        <w:pStyle w:val="Heading2"/>
        <w:spacing w:before="100" w:beforeAutospacing="1" w:after="100" w:afterAutospacing="1"/>
      </w:pPr>
      <w:bookmarkStart w:id="4" w:name="_Toc200033451"/>
      <w:r w:rsidRPr="007B559C">
        <w:t>Aim:</w:t>
      </w:r>
      <w:bookmarkEnd w:id="4"/>
    </w:p>
    <w:p w14:paraId="01950579" w14:textId="172AABCC" w:rsidR="00663582" w:rsidRPr="009452E5" w:rsidRDefault="00663582" w:rsidP="00846DCE">
      <w:pPr>
        <w:spacing w:before="100" w:beforeAutospacing="1" w:after="100" w:afterAutospacing="1"/>
        <w:rPr>
          <w:rFonts w:cs="Times New Roman"/>
        </w:rPr>
      </w:pPr>
      <w:r w:rsidRPr="009452E5">
        <w:rPr>
          <w:rFonts w:cs="Times New Roman"/>
        </w:rPr>
        <w:t>To hold an international MICE event that introduces Wales’ culture to the hundreds of attendees and supports Wales’ swift economic growth in the events sector as part of the “Year of Croeso” program.</w:t>
      </w:r>
    </w:p>
    <w:p w14:paraId="61217ED2" w14:textId="37C45245" w:rsidR="007B559C" w:rsidRPr="007B559C" w:rsidRDefault="007B559C" w:rsidP="00846DCE">
      <w:pPr>
        <w:pStyle w:val="Heading2"/>
        <w:spacing w:before="100" w:beforeAutospacing="1" w:after="100" w:afterAutospacing="1"/>
      </w:pPr>
      <w:bookmarkStart w:id="5" w:name="_Toc200033452"/>
      <w:r w:rsidRPr="007B559C">
        <w:t>SMART Objectives:</w:t>
      </w:r>
      <w:bookmarkEnd w:id="5"/>
    </w:p>
    <w:p w14:paraId="6C1ACDA2" w14:textId="433AD4F7" w:rsidR="00663582" w:rsidRPr="009452E5" w:rsidRDefault="00663582" w:rsidP="00846DCE">
      <w:pPr>
        <w:pStyle w:val="ListParagraph"/>
        <w:numPr>
          <w:ilvl w:val="0"/>
          <w:numId w:val="29"/>
        </w:numPr>
        <w:spacing w:before="100" w:beforeAutospacing="1" w:after="100" w:afterAutospacing="1"/>
        <w:rPr>
          <w:rFonts w:cs="Times New Roman"/>
        </w:rPr>
      </w:pPr>
      <w:r w:rsidRPr="009452E5">
        <w:rPr>
          <w:rFonts w:cs="Times New Roman"/>
          <w:b/>
          <w:bCs/>
        </w:rPr>
        <w:t xml:space="preserve">Specific: </w:t>
      </w:r>
      <w:r w:rsidR="00027C5D" w:rsidRPr="009452E5">
        <w:rPr>
          <w:rFonts w:cs="Times New Roman"/>
        </w:rPr>
        <w:t>By July 2025, ensure that 300+ delegates from the tourism, hospitality, and technology sectors are present</w:t>
      </w:r>
      <w:r w:rsidRPr="009452E5">
        <w:rPr>
          <w:rFonts w:cs="Times New Roman"/>
        </w:rPr>
        <w:t>.</w:t>
      </w:r>
    </w:p>
    <w:p w14:paraId="5B4FBCFB" w14:textId="4C50A2D1" w:rsidR="00663582" w:rsidRPr="009452E5" w:rsidRDefault="00663582" w:rsidP="00846DCE">
      <w:pPr>
        <w:pStyle w:val="ListParagraph"/>
        <w:numPr>
          <w:ilvl w:val="0"/>
          <w:numId w:val="29"/>
        </w:numPr>
        <w:spacing w:before="100" w:beforeAutospacing="1" w:after="100" w:afterAutospacing="1"/>
        <w:rPr>
          <w:rFonts w:cs="Times New Roman"/>
        </w:rPr>
      </w:pPr>
      <w:r w:rsidRPr="009452E5">
        <w:rPr>
          <w:rFonts w:cs="Times New Roman"/>
          <w:b/>
          <w:bCs/>
        </w:rPr>
        <w:t xml:space="preserve">Measurable: </w:t>
      </w:r>
      <w:r w:rsidRPr="009452E5">
        <w:rPr>
          <w:rFonts w:cs="Times New Roman"/>
        </w:rPr>
        <w:t>The aim is to see an 85% post-event satisfaction rate as determined by responses from the digital questionnaires.</w:t>
      </w:r>
    </w:p>
    <w:p w14:paraId="1D11D036" w14:textId="2A304940" w:rsidR="00663582" w:rsidRPr="009452E5" w:rsidRDefault="00663582" w:rsidP="00846DCE">
      <w:pPr>
        <w:pStyle w:val="ListParagraph"/>
        <w:numPr>
          <w:ilvl w:val="0"/>
          <w:numId w:val="29"/>
        </w:numPr>
        <w:spacing w:before="100" w:beforeAutospacing="1" w:after="100" w:afterAutospacing="1"/>
        <w:rPr>
          <w:rFonts w:cs="Times New Roman"/>
        </w:rPr>
      </w:pPr>
      <w:r w:rsidRPr="009452E5">
        <w:rPr>
          <w:rFonts w:cs="Times New Roman"/>
          <w:b/>
          <w:bCs/>
        </w:rPr>
        <w:t xml:space="preserve">Achievable: </w:t>
      </w:r>
      <w:r w:rsidRPr="009452E5">
        <w:rPr>
          <w:rFonts w:cs="Times New Roman"/>
        </w:rPr>
        <w:t>To receive £75,000 in sponsorships and in-kind help from at least 10 supporting organisations during the event.</w:t>
      </w:r>
    </w:p>
    <w:p w14:paraId="4F6D7817" w14:textId="42B915BD" w:rsidR="00663582" w:rsidRPr="009452E5" w:rsidRDefault="00663582" w:rsidP="00846DCE">
      <w:pPr>
        <w:pStyle w:val="ListParagraph"/>
        <w:numPr>
          <w:ilvl w:val="0"/>
          <w:numId w:val="29"/>
        </w:numPr>
        <w:spacing w:before="100" w:beforeAutospacing="1" w:after="100" w:afterAutospacing="1"/>
        <w:rPr>
          <w:rFonts w:cs="Times New Roman"/>
        </w:rPr>
      </w:pPr>
      <w:r w:rsidRPr="009452E5">
        <w:rPr>
          <w:rFonts w:cs="Times New Roman"/>
          <w:b/>
          <w:bCs/>
        </w:rPr>
        <w:t xml:space="preserve">Relevant: </w:t>
      </w:r>
      <w:r w:rsidRPr="009452E5">
        <w:rPr>
          <w:rFonts w:cs="Times New Roman"/>
        </w:rPr>
        <w:t xml:space="preserve">To </w:t>
      </w:r>
      <w:r w:rsidR="00F34BDA">
        <w:rPr>
          <w:rFonts w:cs="Times New Roman"/>
        </w:rPr>
        <w:t>publicise</w:t>
      </w:r>
      <w:r w:rsidRPr="009452E5">
        <w:rPr>
          <w:rFonts w:cs="Times New Roman"/>
        </w:rPr>
        <w:t xml:space="preserve"> Visit Wales’ tourism plan by highlighting at least 20 Welsh small- and medium-sized enterprises and groups focused on culture.</w:t>
      </w:r>
    </w:p>
    <w:p w14:paraId="35A4E758" w14:textId="07B014C4" w:rsidR="00663582" w:rsidRPr="009452E5" w:rsidRDefault="00663582" w:rsidP="00846DCE">
      <w:pPr>
        <w:pStyle w:val="ListParagraph"/>
        <w:numPr>
          <w:ilvl w:val="0"/>
          <w:numId w:val="29"/>
        </w:numPr>
        <w:spacing w:before="100" w:beforeAutospacing="1" w:after="100" w:afterAutospacing="1"/>
        <w:rPr>
          <w:rFonts w:cs="Times New Roman"/>
        </w:rPr>
      </w:pPr>
      <w:r w:rsidRPr="009452E5">
        <w:rPr>
          <w:rFonts w:cs="Times New Roman"/>
          <w:b/>
          <w:bCs/>
        </w:rPr>
        <w:t xml:space="preserve">Time-Bound: </w:t>
      </w:r>
      <w:r w:rsidRPr="009452E5">
        <w:rPr>
          <w:rFonts w:cs="Times New Roman"/>
        </w:rPr>
        <w:t>Within 30 days after the event, a final post-event impact report should be made available.</w:t>
      </w:r>
    </w:p>
    <w:p w14:paraId="5BB3595C" w14:textId="4D197953" w:rsidR="007B559C" w:rsidRPr="007B559C" w:rsidRDefault="00663582" w:rsidP="00846DCE">
      <w:pPr>
        <w:spacing w:before="100" w:beforeAutospacing="1" w:after="100" w:afterAutospacing="1"/>
        <w:rPr>
          <w:rFonts w:cs="Times New Roman"/>
        </w:rPr>
      </w:pPr>
      <w:r w:rsidRPr="009452E5">
        <w:rPr>
          <w:rFonts w:cs="Times New Roman"/>
        </w:rPr>
        <w:t>Because of these objectives, everything is focused</w:t>
      </w:r>
      <w:r w:rsidR="00027C5D" w:rsidRPr="009452E5">
        <w:rPr>
          <w:rFonts w:cs="Times New Roman"/>
        </w:rPr>
        <w:t>, and the group can align its efforts with stakeholders' expectations</w:t>
      </w:r>
      <w:r w:rsidRPr="009452E5">
        <w:rPr>
          <w:rFonts w:cs="Times New Roman"/>
        </w:rPr>
        <w:t xml:space="preserve"> and Visit Wales’ top national priorities (Agustini et al., 2024).</w:t>
      </w:r>
    </w:p>
    <w:p w14:paraId="0A7802E8" w14:textId="79B4FEB4" w:rsidR="007B559C" w:rsidRPr="007B559C" w:rsidRDefault="007B559C" w:rsidP="00846DCE">
      <w:pPr>
        <w:pStyle w:val="Heading1"/>
        <w:spacing w:before="100" w:beforeAutospacing="1" w:after="100" w:afterAutospacing="1"/>
      </w:pPr>
      <w:bookmarkStart w:id="6" w:name="_Toc200033453"/>
      <w:r w:rsidRPr="007B559C">
        <w:t>5. Event Management: Skills &amp; Resource Requirements</w:t>
      </w:r>
      <w:bookmarkEnd w:id="6"/>
      <w:r w:rsidRPr="007B559C">
        <w:t xml:space="preserve"> </w:t>
      </w:r>
    </w:p>
    <w:p w14:paraId="5BA51554" w14:textId="4D178A07" w:rsidR="00663582" w:rsidRPr="009452E5" w:rsidRDefault="00027C5D" w:rsidP="00846DCE">
      <w:pPr>
        <w:spacing w:before="100" w:beforeAutospacing="1" w:after="100" w:afterAutospacing="1"/>
        <w:rPr>
          <w:rFonts w:cs="Times New Roman"/>
        </w:rPr>
      </w:pPr>
      <w:r w:rsidRPr="009452E5">
        <w:rPr>
          <w:rFonts w:cs="Times New Roman"/>
        </w:rPr>
        <w:t>An event can thrive thanks to skilled people, excellent planning and new technology</w:t>
      </w:r>
      <w:r w:rsidR="00663582" w:rsidRPr="009452E5">
        <w:rPr>
          <w:rFonts w:cs="Times New Roman"/>
        </w:rPr>
        <w:t xml:space="preserve">. The management structure for “Croeso Connect 2025” depends on four </w:t>
      </w:r>
      <w:r w:rsidRPr="009452E5">
        <w:rPr>
          <w:rFonts w:cs="Times New Roman"/>
        </w:rPr>
        <w:t>critical</w:t>
      </w:r>
      <w:r w:rsidR="00663582" w:rsidRPr="009452E5">
        <w:rPr>
          <w:rFonts w:cs="Times New Roman"/>
        </w:rPr>
        <w:t xml:space="preserve"> hallmarks—human resources, infrastructure and logistics, marketing and sustainability—each aiding in a smooth run of the event.</w:t>
      </w:r>
      <w:r w:rsidR="009452E5">
        <w:rPr>
          <w:rFonts w:cs="Times New Roman"/>
        </w:rPr>
        <w:t xml:space="preserve"> </w:t>
      </w:r>
      <w:r w:rsidR="009452E5" w:rsidRPr="009452E5">
        <w:rPr>
          <w:rFonts w:cs="Times New Roman"/>
        </w:rPr>
        <w:t>It is meant to fit with international event standards, so it can grow, be duplicated and follow plans for tourism.</w:t>
      </w:r>
    </w:p>
    <w:p w14:paraId="04D1BB8B" w14:textId="7A31981A" w:rsidR="00F40A1B" w:rsidRPr="00F40A1B" w:rsidRDefault="00F40A1B" w:rsidP="00846DCE">
      <w:pPr>
        <w:pStyle w:val="Heading2"/>
        <w:spacing w:before="100" w:beforeAutospacing="1" w:after="100" w:afterAutospacing="1"/>
      </w:pPr>
      <w:bookmarkStart w:id="7" w:name="_Toc200033454"/>
      <w:r w:rsidRPr="00F40A1B">
        <w:t>A. Human Resource Planning</w:t>
      </w:r>
      <w:bookmarkEnd w:id="7"/>
    </w:p>
    <w:p w14:paraId="5FB93878" w14:textId="5D2FE4DE" w:rsidR="00663582" w:rsidRPr="009452E5" w:rsidRDefault="00663582" w:rsidP="00846DCE">
      <w:pPr>
        <w:spacing w:before="100" w:beforeAutospacing="1" w:after="100" w:afterAutospacing="1"/>
        <w:rPr>
          <w:rFonts w:cs="Times New Roman"/>
        </w:rPr>
      </w:pPr>
      <w:r w:rsidRPr="009452E5">
        <w:rPr>
          <w:rFonts w:cs="Times New Roman"/>
        </w:rPr>
        <w:t xml:space="preserve">Twelve professionals chosen by the </w:t>
      </w:r>
      <w:r w:rsidR="00027C5D" w:rsidRPr="009452E5">
        <w:rPr>
          <w:rFonts w:cs="Times New Roman"/>
        </w:rPr>
        <w:t>organiser</w:t>
      </w:r>
      <w:r w:rsidRPr="009452E5">
        <w:rPr>
          <w:rFonts w:cs="Times New Roman"/>
        </w:rPr>
        <w:t xml:space="preserve"> will guide and lead the event, with an experienced Event Director at their head. Here are the names of the key members of the team:</w:t>
      </w:r>
    </w:p>
    <w:p w14:paraId="5FB83F57" w14:textId="4A0FC2A4" w:rsidR="00663582" w:rsidRPr="009452E5" w:rsidRDefault="00663582" w:rsidP="00846DCE">
      <w:pPr>
        <w:pStyle w:val="ListParagraph"/>
        <w:numPr>
          <w:ilvl w:val="0"/>
          <w:numId w:val="22"/>
        </w:numPr>
        <w:spacing w:before="100" w:beforeAutospacing="1" w:after="100" w:afterAutospacing="1"/>
        <w:rPr>
          <w:rFonts w:cs="Times New Roman"/>
        </w:rPr>
      </w:pPr>
      <w:r w:rsidRPr="009452E5">
        <w:rPr>
          <w:rFonts w:cs="Times New Roman"/>
        </w:rPr>
        <w:t>The Marketing Manager must work on international promotions, create online campaigns and match brand appearance digitally with the Visit Wales strategy</w:t>
      </w:r>
      <w:r w:rsidR="005D7BDF">
        <w:rPr>
          <w:rFonts w:cs="Times New Roman"/>
        </w:rPr>
        <w:t xml:space="preserve"> (Morgan</w:t>
      </w:r>
      <w:r w:rsidR="009204C8">
        <w:rPr>
          <w:rFonts w:cs="Times New Roman"/>
        </w:rPr>
        <w:t>, Hastings and Pritchard, 2012)</w:t>
      </w:r>
      <w:r w:rsidRPr="009452E5">
        <w:rPr>
          <w:rFonts w:cs="Times New Roman"/>
        </w:rPr>
        <w:t>.</w:t>
      </w:r>
    </w:p>
    <w:p w14:paraId="3A62CE16" w14:textId="56F8D212" w:rsidR="00663582" w:rsidRPr="009452E5" w:rsidRDefault="00663582" w:rsidP="00846DCE">
      <w:pPr>
        <w:pStyle w:val="ListParagraph"/>
        <w:numPr>
          <w:ilvl w:val="0"/>
          <w:numId w:val="22"/>
        </w:numPr>
        <w:spacing w:before="100" w:beforeAutospacing="1" w:after="100" w:afterAutospacing="1"/>
        <w:rPr>
          <w:rFonts w:cs="Times New Roman"/>
        </w:rPr>
      </w:pPr>
      <w:r w:rsidRPr="009452E5">
        <w:rPr>
          <w:rFonts w:cs="Times New Roman"/>
        </w:rPr>
        <w:t>The manager in charge of logistics ensures the venue is set up, delegates travel to the area, makes sure everything is accessible and organi</w:t>
      </w:r>
      <w:r w:rsidR="00467C6B">
        <w:rPr>
          <w:rFonts w:cs="Times New Roman"/>
        </w:rPr>
        <w:t>s</w:t>
      </w:r>
      <w:r w:rsidRPr="009452E5">
        <w:rPr>
          <w:rFonts w:cs="Times New Roman"/>
        </w:rPr>
        <w:t>es emergency procedures.</w:t>
      </w:r>
    </w:p>
    <w:p w14:paraId="7B8907E4" w14:textId="0CCCD220" w:rsidR="00663582" w:rsidRPr="009452E5" w:rsidRDefault="00663582" w:rsidP="00846DCE">
      <w:pPr>
        <w:pStyle w:val="ListParagraph"/>
        <w:numPr>
          <w:ilvl w:val="0"/>
          <w:numId w:val="22"/>
        </w:numPr>
        <w:spacing w:before="100" w:beforeAutospacing="1" w:after="100" w:afterAutospacing="1"/>
        <w:rPr>
          <w:rFonts w:cs="Times New Roman"/>
        </w:rPr>
      </w:pPr>
      <w:r w:rsidRPr="009452E5">
        <w:rPr>
          <w:rFonts w:cs="Times New Roman"/>
        </w:rPr>
        <w:t>Making sure the festival’s culture is genuine by forming partnerships with local artists, heritage groups and performers.</w:t>
      </w:r>
    </w:p>
    <w:p w14:paraId="5300B73A" w14:textId="724D5F12" w:rsidR="00663582" w:rsidRPr="009452E5" w:rsidRDefault="00027C5D" w:rsidP="00846DCE">
      <w:pPr>
        <w:pStyle w:val="ListParagraph"/>
        <w:numPr>
          <w:ilvl w:val="0"/>
          <w:numId w:val="22"/>
        </w:numPr>
        <w:spacing w:before="100" w:beforeAutospacing="1" w:after="100" w:afterAutospacing="1"/>
        <w:rPr>
          <w:rFonts w:cs="Times New Roman"/>
        </w:rPr>
      </w:pPr>
      <w:r w:rsidRPr="009452E5">
        <w:rPr>
          <w:rFonts w:cs="Times New Roman"/>
        </w:rPr>
        <w:t>The technical lead is assigned the tasks of managing VR/AR installations, digital registration platforms, and live streaming</w:t>
      </w:r>
      <w:r w:rsidR="00663582" w:rsidRPr="009452E5">
        <w:rPr>
          <w:rFonts w:cs="Times New Roman"/>
        </w:rPr>
        <w:t>.</w:t>
      </w:r>
    </w:p>
    <w:p w14:paraId="0F0A76E5" w14:textId="5ED8EB97" w:rsidR="00663582" w:rsidRPr="009452E5" w:rsidRDefault="00663582" w:rsidP="00846DCE">
      <w:pPr>
        <w:spacing w:before="100" w:beforeAutospacing="1" w:after="100" w:afterAutospacing="1"/>
        <w:rPr>
          <w:rFonts w:cs="Times New Roman"/>
        </w:rPr>
      </w:pPr>
      <w:r w:rsidRPr="009452E5">
        <w:rPr>
          <w:rFonts w:cs="Times New Roman"/>
        </w:rPr>
        <w:t xml:space="preserve">As Nair notes (2025), all pre-event instruction and upskilling courses </w:t>
      </w:r>
      <w:r w:rsidR="00027C5D" w:rsidRPr="009452E5">
        <w:rPr>
          <w:rFonts w:cs="Times New Roman"/>
        </w:rPr>
        <w:t>will help ensure that all staff are inclusive and digitally prepared, mainly in customer service, culture knowledge, and</w:t>
      </w:r>
      <w:r w:rsidRPr="009452E5">
        <w:rPr>
          <w:rFonts w:cs="Times New Roman"/>
        </w:rPr>
        <w:t xml:space="preserve"> technical capacity.</w:t>
      </w:r>
    </w:p>
    <w:p w14:paraId="425F5C09" w14:textId="6428DF46" w:rsidR="00F40A1B" w:rsidRPr="00F40A1B" w:rsidRDefault="00F40A1B" w:rsidP="00846DCE">
      <w:pPr>
        <w:pStyle w:val="Heading2"/>
        <w:spacing w:before="100" w:beforeAutospacing="1" w:after="100" w:afterAutospacing="1"/>
      </w:pPr>
      <w:bookmarkStart w:id="8" w:name="_Toc200033455"/>
      <w:r w:rsidRPr="00F40A1B">
        <w:t>B. Resource Allocation</w:t>
      </w:r>
      <w:bookmarkEnd w:id="8"/>
    </w:p>
    <w:p w14:paraId="1156C434" w14:textId="6377F077" w:rsidR="00663582" w:rsidRPr="009452E5" w:rsidRDefault="00027C5D" w:rsidP="00846DCE">
      <w:pPr>
        <w:spacing w:before="100" w:beforeAutospacing="1" w:after="100" w:afterAutospacing="1"/>
        <w:rPr>
          <w:rFonts w:cs="Times New Roman"/>
        </w:rPr>
      </w:pPr>
      <w:r w:rsidRPr="009452E5">
        <w:rPr>
          <w:rFonts w:cs="Times New Roman"/>
        </w:rPr>
        <w:t>The chosen infrastructure supports both physical and virtual attendees, ensuring</w:t>
      </w:r>
      <w:r w:rsidR="00663582" w:rsidRPr="009452E5">
        <w:rPr>
          <w:rFonts w:cs="Times New Roman"/>
        </w:rPr>
        <w:t xml:space="preserve"> that the event is available and easy to use.</w:t>
      </w:r>
    </w:p>
    <w:p w14:paraId="48B1B450" w14:textId="190FB444" w:rsidR="00663582" w:rsidRPr="009452E5" w:rsidRDefault="00467C6B" w:rsidP="00846DCE">
      <w:pPr>
        <w:pStyle w:val="ListParagraph"/>
        <w:numPr>
          <w:ilvl w:val="0"/>
          <w:numId w:val="23"/>
        </w:numPr>
        <w:spacing w:before="100" w:beforeAutospacing="1" w:after="100" w:afterAutospacing="1"/>
        <w:rPr>
          <w:rFonts w:cs="Times New Roman"/>
        </w:rPr>
      </w:pPr>
      <w:r>
        <w:rPr>
          <w:rFonts w:cs="Times New Roman"/>
        </w:rPr>
        <w:t>People</w:t>
      </w:r>
      <w:r w:rsidR="00663582" w:rsidRPr="009452E5">
        <w:rPr>
          <w:rFonts w:cs="Times New Roman"/>
        </w:rPr>
        <w:t xml:space="preserve"> can find two big presentation halls with top-notch AV tools </w:t>
      </w:r>
      <w:r w:rsidR="00027C5D" w:rsidRPr="009452E5">
        <w:rPr>
          <w:rFonts w:cs="Times New Roman"/>
        </w:rPr>
        <w:t>and</w:t>
      </w:r>
      <w:r w:rsidR="00663582" w:rsidRPr="009452E5">
        <w:rPr>
          <w:rFonts w:cs="Times New Roman"/>
        </w:rPr>
        <w:t xml:space="preserve"> five well-prepared breakout rooms for workshops and main lectures.</w:t>
      </w:r>
    </w:p>
    <w:p w14:paraId="645F4E75" w14:textId="03759A77" w:rsidR="00663582" w:rsidRPr="009452E5" w:rsidRDefault="00663582" w:rsidP="00846DCE">
      <w:pPr>
        <w:pStyle w:val="ListParagraph"/>
        <w:numPr>
          <w:ilvl w:val="0"/>
          <w:numId w:val="23"/>
        </w:numPr>
        <w:spacing w:before="100" w:beforeAutospacing="1" w:after="100" w:afterAutospacing="1"/>
        <w:rPr>
          <w:rFonts w:cs="Times New Roman"/>
        </w:rPr>
      </w:pPr>
      <w:r w:rsidRPr="009452E5">
        <w:rPr>
          <w:rFonts w:cs="Times New Roman"/>
        </w:rPr>
        <w:t xml:space="preserve">There will be a special zone where delegates can try out </w:t>
      </w:r>
      <w:r w:rsidR="00027C5D" w:rsidRPr="009452E5">
        <w:rPr>
          <w:rFonts w:cs="Times New Roman"/>
        </w:rPr>
        <w:t>enjoyable</w:t>
      </w:r>
      <w:r w:rsidRPr="009452E5">
        <w:rPr>
          <w:rFonts w:cs="Times New Roman"/>
        </w:rPr>
        <w:t xml:space="preserve"> virtual tourism experiences.</w:t>
      </w:r>
    </w:p>
    <w:p w14:paraId="3751BFD6" w14:textId="6914562D" w:rsidR="00663582" w:rsidRPr="009452E5" w:rsidRDefault="00027C5D" w:rsidP="00846DCE">
      <w:pPr>
        <w:pStyle w:val="ListParagraph"/>
        <w:numPr>
          <w:ilvl w:val="0"/>
          <w:numId w:val="23"/>
        </w:numPr>
        <w:spacing w:before="100" w:beforeAutospacing="1" w:after="100" w:afterAutospacing="1"/>
        <w:rPr>
          <w:rFonts w:cs="Times New Roman"/>
        </w:rPr>
      </w:pPr>
      <w:r w:rsidRPr="009452E5">
        <w:rPr>
          <w:rFonts w:cs="Times New Roman"/>
        </w:rPr>
        <w:t xml:space="preserve">At the outdoor venue, </w:t>
      </w:r>
      <w:r w:rsidR="00467C6B">
        <w:rPr>
          <w:rFonts w:cs="Times New Roman"/>
        </w:rPr>
        <w:t>one</w:t>
      </w:r>
      <w:r w:rsidRPr="009452E5">
        <w:rPr>
          <w:rFonts w:cs="Times New Roman"/>
        </w:rPr>
        <w:t xml:space="preserve"> will find artists performing, public installations and cosy</w:t>
      </w:r>
      <w:r w:rsidR="00663582" w:rsidRPr="009452E5">
        <w:rPr>
          <w:rFonts w:cs="Times New Roman"/>
        </w:rPr>
        <w:t xml:space="preserve"> spots for networking.</w:t>
      </w:r>
    </w:p>
    <w:p w14:paraId="56394CB5" w14:textId="27630A4E" w:rsidR="00663582" w:rsidRPr="009452E5" w:rsidRDefault="00663582" w:rsidP="00846DCE">
      <w:pPr>
        <w:pStyle w:val="ListParagraph"/>
        <w:numPr>
          <w:ilvl w:val="0"/>
          <w:numId w:val="23"/>
        </w:numPr>
        <w:spacing w:before="100" w:beforeAutospacing="1" w:after="100" w:afterAutospacing="1"/>
        <w:rPr>
          <w:rFonts w:cs="Times New Roman"/>
        </w:rPr>
      </w:pPr>
      <w:r w:rsidRPr="009452E5">
        <w:rPr>
          <w:rFonts w:cs="Times New Roman"/>
        </w:rPr>
        <w:t>Spaces are made to hold up to 300 guests</w:t>
      </w:r>
      <w:r w:rsidR="00027C5D" w:rsidRPr="009452E5">
        <w:rPr>
          <w:rFonts w:cs="Times New Roman"/>
        </w:rPr>
        <w:t>,</w:t>
      </w:r>
      <w:r w:rsidRPr="009452E5">
        <w:rPr>
          <w:rFonts w:cs="Times New Roman"/>
        </w:rPr>
        <w:t xml:space="preserve"> and meals prepared by local vendors are featured in the event.</w:t>
      </w:r>
    </w:p>
    <w:p w14:paraId="390B5771" w14:textId="237C6239" w:rsidR="00663582" w:rsidRPr="009452E5" w:rsidRDefault="00663582" w:rsidP="00846DCE">
      <w:pPr>
        <w:spacing w:before="100" w:beforeAutospacing="1" w:after="100" w:afterAutospacing="1"/>
        <w:rPr>
          <w:rFonts w:cs="Times New Roman"/>
        </w:rPr>
      </w:pPr>
      <w:r w:rsidRPr="009452E5">
        <w:rPr>
          <w:rFonts w:cs="Times New Roman"/>
        </w:rPr>
        <w:t>Further resources are multilingual booths for translation (French, German, Mandarin), electronic check-in stations and systems for getting feedback. Decisions made will support sustainability, using biodegradable containers and having separate recycling stations for customers (</w:t>
      </w:r>
      <w:r w:rsidR="006F1E3B" w:rsidRPr="006F1E3B">
        <w:rPr>
          <w:rFonts w:cs="Times New Roman"/>
        </w:rPr>
        <w:t>Augoye, Muyiwa-Ajayi and Sobowale, 2024</w:t>
      </w:r>
      <w:r w:rsidRPr="009452E5">
        <w:rPr>
          <w:rFonts w:cs="Times New Roman"/>
        </w:rPr>
        <w:t>).</w:t>
      </w:r>
      <w:r w:rsidR="009452E5">
        <w:rPr>
          <w:rFonts w:cs="Times New Roman"/>
        </w:rPr>
        <w:t xml:space="preserve"> </w:t>
      </w:r>
      <w:r w:rsidR="009452E5" w:rsidRPr="009452E5">
        <w:rPr>
          <w:rFonts w:cs="Times New Roman"/>
        </w:rPr>
        <w:t>The event will feature energy-efficient lights and use digital displays to decrease its environmental impact and change people’s approach to the event.</w:t>
      </w:r>
    </w:p>
    <w:p w14:paraId="5A353B06" w14:textId="1D21E999" w:rsidR="00F40A1B" w:rsidRPr="00F40A1B" w:rsidRDefault="00F40A1B" w:rsidP="00846DCE">
      <w:pPr>
        <w:pStyle w:val="Heading2"/>
        <w:spacing w:before="100" w:beforeAutospacing="1" w:after="100" w:afterAutospacing="1"/>
      </w:pPr>
      <w:bookmarkStart w:id="9" w:name="_Toc200033456"/>
      <w:r w:rsidRPr="00F40A1B">
        <w:t>C. Marketing Strategy</w:t>
      </w:r>
      <w:bookmarkEnd w:id="9"/>
    </w:p>
    <w:p w14:paraId="13A7858D" w14:textId="5F92F3B5" w:rsidR="008570E5" w:rsidRPr="009452E5" w:rsidRDefault="008570E5" w:rsidP="00846DCE">
      <w:pPr>
        <w:spacing w:before="100" w:beforeAutospacing="1" w:after="100" w:afterAutospacing="1"/>
        <w:rPr>
          <w:rFonts w:cs="Times New Roman"/>
        </w:rPr>
      </w:pPr>
      <w:r w:rsidRPr="009452E5">
        <w:rPr>
          <w:rFonts w:cs="Times New Roman"/>
        </w:rPr>
        <w:t xml:space="preserve">Working with Visit Wales, a </w:t>
      </w:r>
      <w:r w:rsidR="00027C5D" w:rsidRPr="009452E5">
        <w:rPr>
          <w:rFonts w:cs="Times New Roman"/>
        </w:rPr>
        <w:t>digital campaign</w:t>
      </w:r>
      <w:r w:rsidRPr="009452E5">
        <w:rPr>
          <w:rFonts w:cs="Times New Roman"/>
        </w:rPr>
        <w:t xml:space="preserve"> will be launched. Important actions are part of this process.</w:t>
      </w:r>
    </w:p>
    <w:p w14:paraId="1CBB3596" w14:textId="1C3675ED" w:rsidR="008570E5" w:rsidRPr="009452E5" w:rsidRDefault="008570E5" w:rsidP="00846DCE">
      <w:pPr>
        <w:pStyle w:val="ListParagraph"/>
        <w:numPr>
          <w:ilvl w:val="0"/>
          <w:numId w:val="26"/>
        </w:numPr>
        <w:spacing w:before="100" w:beforeAutospacing="1" w:after="100" w:afterAutospacing="1"/>
        <w:rPr>
          <w:rFonts w:cs="Times New Roman"/>
        </w:rPr>
      </w:pPr>
      <w:r w:rsidRPr="009452E5">
        <w:rPr>
          <w:rFonts w:cs="Times New Roman"/>
        </w:rPr>
        <w:t>A worldwide PR effort focusing on publications and media in the travel industry and events.</w:t>
      </w:r>
    </w:p>
    <w:p w14:paraId="55037A48" w14:textId="75F13B54" w:rsidR="008570E5" w:rsidRPr="009452E5" w:rsidRDefault="008570E5" w:rsidP="00846DCE">
      <w:pPr>
        <w:pStyle w:val="ListParagraph"/>
        <w:numPr>
          <w:ilvl w:val="0"/>
          <w:numId w:val="26"/>
        </w:numPr>
        <w:spacing w:before="100" w:beforeAutospacing="1" w:after="100" w:afterAutospacing="1"/>
        <w:rPr>
          <w:rFonts w:cs="Times New Roman"/>
        </w:rPr>
      </w:pPr>
      <w:r w:rsidRPr="009452E5">
        <w:rPr>
          <w:rFonts w:cs="Times New Roman"/>
        </w:rPr>
        <w:t xml:space="preserve">Establishing links with business </w:t>
      </w:r>
      <w:r w:rsidR="00027C5D" w:rsidRPr="009452E5">
        <w:rPr>
          <w:rFonts w:cs="Times New Roman"/>
        </w:rPr>
        <w:t>organisations</w:t>
      </w:r>
      <w:r w:rsidRPr="009452E5">
        <w:rPr>
          <w:rFonts w:cs="Times New Roman"/>
        </w:rPr>
        <w:t xml:space="preserve"> such as ICCA and WTTC.</w:t>
      </w:r>
    </w:p>
    <w:p w14:paraId="0176FE3E" w14:textId="7CE54E95" w:rsidR="008570E5" w:rsidRPr="009452E5" w:rsidRDefault="008570E5" w:rsidP="00846DCE">
      <w:pPr>
        <w:pStyle w:val="ListParagraph"/>
        <w:numPr>
          <w:ilvl w:val="0"/>
          <w:numId w:val="26"/>
        </w:numPr>
        <w:spacing w:before="100" w:beforeAutospacing="1" w:after="100" w:afterAutospacing="1"/>
        <w:rPr>
          <w:rFonts w:cs="Times New Roman"/>
        </w:rPr>
      </w:pPr>
      <w:r w:rsidRPr="009452E5">
        <w:rPr>
          <w:rFonts w:cs="Times New Roman"/>
        </w:rPr>
        <w:t xml:space="preserve">AR/VR experiences and videos promoting the relationship between Welsh landscapes and the </w:t>
      </w:r>
      <w:r w:rsidR="00027C5D" w:rsidRPr="009452E5">
        <w:rPr>
          <w:rFonts w:cs="Times New Roman"/>
        </w:rPr>
        <w:t>event’s</w:t>
      </w:r>
      <w:r w:rsidRPr="009452E5">
        <w:rPr>
          <w:rFonts w:cs="Times New Roman"/>
        </w:rPr>
        <w:t xml:space="preserve"> content will be released (Khanal, 2024).</w:t>
      </w:r>
    </w:p>
    <w:p w14:paraId="4D043B15" w14:textId="2E3F8750" w:rsidR="008570E5" w:rsidRPr="009452E5" w:rsidRDefault="00027C5D" w:rsidP="00846DCE">
      <w:pPr>
        <w:pStyle w:val="ListParagraph"/>
        <w:numPr>
          <w:ilvl w:val="0"/>
          <w:numId w:val="26"/>
        </w:numPr>
        <w:spacing w:before="100" w:beforeAutospacing="1" w:after="100" w:afterAutospacing="1"/>
        <w:rPr>
          <w:rFonts w:cs="Times New Roman"/>
        </w:rPr>
      </w:pPr>
      <w:r w:rsidRPr="009452E5">
        <w:rPr>
          <w:rFonts w:cs="Times New Roman"/>
        </w:rPr>
        <w:t>Send out weekly newsletters and offer</w:t>
      </w:r>
      <w:r w:rsidR="008570E5" w:rsidRPr="009452E5">
        <w:rPr>
          <w:rFonts w:cs="Times New Roman"/>
        </w:rPr>
        <w:t xml:space="preserve"> incentives that motivate people to sign up early.</w:t>
      </w:r>
    </w:p>
    <w:p w14:paraId="6AFBB665" w14:textId="0D2FB16A" w:rsidR="007B559C" w:rsidRPr="007B559C" w:rsidRDefault="008570E5" w:rsidP="00846DCE">
      <w:pPr>
        <w:pBdr>
          <w:between w:val="single" w:sz="4" w:space="1" w:color="auto"/>
        </w:pBdr>
        <w:spacing w:before="100" w:beforeAutospacing="1" w:after="100" w:afterAutospacing="1"/>
        <w:rPr>
          <w:rFonts w:cs="Times New Roman"/>
        </w:rPr>
      </w:pPr>
      <w:r w:rsidRPr="009452E5">
        <w:rPr>
          <w:rFonts w:cs="Times New Roman"/>
        </w:rPr>
        <w:t>Having such a detailed management structure guarantees that the event will be culturally appealing, run smoothly and be technically advanced (</w:t>
      </w:r>
      <w:r w:rsidR="00E60418" w:rsidRPr="00E60418">
        <w:rPr>
          <w:rFonts w:cs="Times New Roman"/>
        </w:rPr>
        <w:t>Prevolšek, Kukurin and Golja, 2024</w:t>
      </w:r>
      <w:r w:rsidRPr="00E60418">
        <w:rPr>
          <w:rFonts w:cs="Times New Roman"/>
        </w:rPr>
        <w:t>).</w:t>
      </w:r>
    </w:p>
    <w:p w14:paraId="3EF51437" w14:textId="60992BBE" w:rsidR="007B559C" w:rsidRPr="007B559C" w:rsidRDefault="007B559C" w:rsidP="00846DCE">
      <w:pPr>
        <w:pStyle w:val="Heading1"/>
        <w:spacing w:before="100" w:beforeAutospacing="1" w:after="100" w:afterAutospacing="1"/>
      </w:pPr>
      <w:bookmarkStart w:id="10" w:name="_Toc200033457"/>
      <w:r w:rsidRPr="007B559C">
        <w:t>6. Event Budget</w:t>
      </w:r>
      <w:bookmarkEnd w:id="10"/>
      <w:r w:rsidRPr="007B559C">
        <w:t xml:space="preserve"> </w:t>
      </w:r>
    </w:p>
    <w:p w14:paraId="5B154DF5" w14:textId="77777777" w:rsidR="007B559C" w:rsidRPr="007B559C" w:rsidRDefault="007B559C" w:rsidP="00846DCE">
      <w:pPr>
        <w:spacing w:before="100" w:beforeAutospacing="1" w:after="100" w:afterAutospacing="1"/>
        <w:rPr>
          <w:rFonts w:cs="Times New Roman"/>
        </w:rPr>
      </w:pPr>
      <w:r w:rsidRPr="007B559C">
        <w:rPr>
          <w:rFonts w:cs="Times New Roman"/>
        </w:rPr>
        <w:t>A preliminary income and expenditure estimate has been developed for the planning phase:</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920"/>
        <w:gridCol w:w="1895"/>
      </w:tblGrid>
      <w:tr w:rsidR="007B559C" w:rsidRPr="007B559C" w14:paraId="71442130" w14:textId="77777777" w:rsidTr="007A7C58">
        <w:trPr>
          <w:tblHeader/>
          <w:tblCellSpacing w:w="15" w:type="dxa"/>
          <w:jc w:val="center"/>
        </w:trPr>
        <w:tc>
          <w:tcPr>
            <w:tcW w:w="6875" w:type="dxa"/>
            <w:vAlign w:val="center"/>
            <w:hideMark/>
          </w:tcPr>
          <w:p w14:paraId="5B5C90E3" w14:textId="77777777" w:rsidR="007B559C" w:rsidRPr="007B559C" w:rsidRDefault="007B559C" w:rsidP="00846DCE">
            <w:pPr>
              <w:spacing w:before="100" w:beforeAutospacing="1" w:after="100" w:afterAutospacing="1"/>
              <w:rPr>
                <w:rFonts w:cs="Times New Roman"/>
              </w:rPr>
            </w:pPr>
            <w:r w:rsidRPr="007B559C">
              <w:rPr>
                <w:rFonts w:cs="Times New Roman"/>
              </w:rPr>
              <w:t>Item</w:t>
            </w:r>
          </w:p>
        </w:tc>
        <w:tc>
          <w:tcPr>
            <w:tcW w:w="0" w:type="auto"/>
            <w:vAlign w:val="center"/>
            <w:hideMark/>
          </w:tcPr>
          <w:p w14:paraId="092F28FD" w14:textId="77777777" w:rsidR="007B559C" w:rsidRPr="007B559C" w:rsidRDefault="007B559C" w:rsidP="00846DCE">
            <w:pPr>
              <w:spacing w:before="100" w:beforeAutospacing="1" w:after="100" w:afterAutospacing="1"/>
              <w:rPr>
                <w:rFonts w:cs="Times New Roman"/>
              </w:rPr>
            </w:pPr>
            <w:r w:rsidRPr="007B559C">
              <w:rPr>
                <w:rFonts w:cs="Times New Roman"/>
              </w:rPr>
              <w:t>Estimated Cost (£)</w:t>
            </w:r>
          </w:p>
        </w:tc>
      </w:tr>
      <w:tr w:rsidR="007B559C" w:rsidRPr="007B559C" w14:paraId="05A482ED" w14:textId="77777777" w:rsidTr="007A7C58">
        <w:trPr>
          <w:tblCellSpacing w:w="15" w:type="dxa"/>
          <w:jc w:val="center"/>
        </w:trPr>
        <w:tc>
          <w:tcPr>
            <w:tcW w:w="6875" w:type="dxa"/>
            <w:vAlign w:val="center"/>
            <w:hideMark/>
          </w:tcPr>
          <w:p w14:paraId="5DBA1FE1" w14:textId="77777777" w:rsidR="007B559C" w:rsidRPr="007B559C" w:rsidRDefault="007B559C" w:rsidP="00846DCE">
            <w:pPr>
              <w:spacing w:before="100" w:beforeAutospacing="1" w:after="100" w:afterAutospacing="1"/>
              <w:rPr>
                <w:rFonts w:cs="Times New Roman"/>
              </w:rPr>
            </w:pPr>
            <w:r w:rsidRPr="007B559C">
              <w:rPr>
                <w:rFonts w:cs="Times New Roman"/>
              </w:rPr>
              <w:t>Venue Hire (2 days)</w:t>
            </w:r>
          </w:p>
        </w:tc>
        <w:tc>
          <w:tcPr>
            <w:tcW w:w="0" w:type="auto"/>
            <w:vAlign w:val="center"/>
            <w:hideMark/>
          </w:tcPr>
          <w:p w14:paraId="4865D4E0" w14:textId="77777777" w:rsidR="007B559C" w:rsidRPr="007B559C" w:rsidRDefault="007B559C" w:rsidP="00846DCE">
            <w:pPr>
              <w:spacing w:before="100" w:beforeAutospacing="1" w:after="100" w:afterAutospacing="1"/>
              <w:rPr>
                <w:rFonts w:cs="Times New Roman"/>
              </w:rPr>
            </w:pPr>
            <w:r w:rsidRPr="007B559C">
              <w:rPr>
                <w:rFonts w:cs="Times New Roman"/>
              </w:rPr>
              <w:t>18,000</w:t>
            </w:r>
          </w:p>
        </w:tc>
      </w:tr>
      <w:tr w:rsidR="007B559C" w:rsidRPr="007B559C" w14:paraId="0B01C501" w14:textId="77777777" w:rsidTr="007A7C58">
        <w:trPr>
          <w:tblCellSpacing w:w="15" w:type="dxa"/>
          <w:jc w:val="center"/>
        </w:trPr>
        <w:tc>
          <w:tcPr>
            <w:tcW w:w="6875" w:type="dxa"/>
            <w:vAlign w:val="center"/>
            <w:hideMark/>
          </w:tcPr>
          <w:p w14:paraId="133F60A5" w14:textId="77777777" w:rsidR="007B559C" w:rsidRPr="007B559C" w:rsidRDefault="007B559C" w:rsidP="00846DCE">
            <w:pPr>
              <w:spacing w:before="100" w:beforeAutospacing="1" w:after="100" w:afterAutospacing="1"/>
              <w:rPr>
                <w:rFonts w:cs="Times New Roman"/>
              </w:rPr>
            </w:pPr>
            <w:r w:rsidRPr="007B559C">
              <w:rPr>
                <w:rFonts w:cs="Times New Roman"/>
              </w:rPr>
              <w:t>Catering (300 x £40/day)</w:t>
            </w:r>
          </w:p>
        </w:tc>
        <w:tc>
          <w:tcPr>
            <w:tcW w:w="0" w:type="auto"/>
            <w:vAlign w:val="center"/>
            <w:hideMark/>
          </w:tcPr>
          <w:p w14:paraId="016B434E" w14:textId="77777777" w:rsidR="007B559C" w:rsidRPr="007B559C" w:rsidRDefault="007B559C" w:rsidP="00846DCE">
            <w:pPr>
              <w:spacing w:before="100" w:beforeAutospacing="1" w:after="100" w:afterAutospacing="1"/>
              <w:rPr>
                <w:rFonts w:cs="Times New Roman"/>
              </w:rPr>
            </w:pPr>
            <w:r w:rsidRPr="007B559C">
              <w:rPr>
                <w:rFonts w:cs="Times New Roman"/>
              </w:rPr>
              <w:t>24,000</w:t>
            </w:r>
          </w:p>
        </w:tc>
      </w:tr>
      <w:tr w:rsidR="007B559C" w:rsidRPr="007B559C" w14:paraId="62DC396C" w14:textId="77777777" w:rsidTr="007A7C58">
        <w:trPr>
          <w:tblCellSpacing w:w="15" w:type="dxa"/>
          <w:jc w:val="center"/>
        </w:trPr>
        <w:tc>
          <w:tcPr>
            <w:tcW w:w="6875" w:type="dxa"/>
            <w:vAlign w:val="center"/>
            <w:hideMark/>
          </w:tcPr>
          <w:p w14:paraId="5DEF7DA5" w14:textId="77777777" w:rsidR="007B559C" w:rsidRPr="007B559C" w:rsidRDefault="007B559C" w:rsidP="00846DCE">
            <w:pPr>
              <w:spacing w:before="100" w:beforeAutospacing="1" w:after="100" w:afterAutospacing="1"/>
              <w:rPr>
                <w:rFonts w:cs="Times New Roman"/>
              </w:rPr>
            </w:pPr>
            <w:r w:rsidRPr="007B559C">
              <w:rPr>
                <w:rFonts w:cs="Times New Roman"/>
              </w:rPr>
              <w:t>AV and VR Setup</w:t>
            </w:r>
          </w:p>
        </w:tc>
        <w:tc>
          <w:tcPr>
            <w:tcW w:w="0" w:type="auto"/>
            <w:vAlign w:val="center"/>
            <w:hideMark/>
          </w:tcPr>
          <w:p w14:paraId="47B416D1" w14:textId="77777777" w:rsidR="007B559C" w:rsidRPr="007B559C" w:rsidRDefault="007B559C" w:rsidP="00846DCE">
            <w:pPr>
              <w:spacing w:before="100" w:beforeAutospacing="1" w:after="100" w:afterAutospacing="1"/>
              <w:rPr>
                <w:rFonts w:cs="Times New Roman"/>
              </w:rPr>
            </w:pPr>
            <w:r w:rsidRPr="007B559C">
              <w:rPr>
                <w:rFonts w:cs="Times New Roman"/>
              </w:rPr>
              <w:t>12,000</w:t>
            </w:r>
          </w:p>
        </w:tc>
      </w:tr>
      <w:tr w:rsidR="007B559C" w:rsidRPr="007B559C" w14:paraId="12F4A6CF" w14:textId="77777777" w:rsidTr="007A7C58">
        <w:trPr>
          <w:tblCellSpacing w:w="15" w:type="dxa"/>
          <w:jc w:val="center"/>
        </w:trPr>
        <w:tc>
          <w:tcPr>
            <w:tcW w:w="6875" w:type="dxa"/>
            <w:vAlign w:val="center"/>
            <w:hideMark/>
          </w:tcPr>
          <w:p w14:paraId="3593DAD9" w14:textId="77777777" w:rsidR="007B559C" w:rsidRPr="007B559C" w:rsidRDefault="007B559C" w:rsidP="00846DCE">
            <w:pPr>
              <w:spacing w:before="100" w:beforeAutospacing="1" w:after="100" w:afterAutospacing="1"/>
              <w:rPr>
                <w:rFonts w:cs="Times New Roman"/>
              </w:rPr>
            </w:pPr>
            <w:r w:rsidRPr="007B559C">
              <w:rPr>
                <w:rFonts w:cs="Times New Roman"/>
              </w:rPr>
              <w:t>Staff Salaries (freelancers)</w:t>
            </w:r>
          </w:p>
        </w:tc>
        <w:tc>
          <w:tcPr>
            <w:tcW w:w="0" w:type="auto"/>
            <w:vAlign w:val="center"/>
            <w:hideMark/>
          </w:tcPr>
          <w:p w14:paraId="043F7EEB" w14:textId="77777777" w:rsidR="007B559C" w:rsidRPr="007B559C" w:rsidRDefault="007B559C" w:rsidP="00846DCE">
            <w:pPr>
              <w:spacing w:before="100" w:beforeAutospacing="1" w:after="100" w:afterAutospacing="1"/>
              <w:rPr>
                <w:rFonts w:cs="Times New Roman"/>
              </w:rPr>
            </w:pPr>
            <w:r w:rsidRPr="007B559C">
              <w:rPr>
                <w:rFonts w:cs="Times New Roman"/>
              </w:rPr>
              <w:t>15,000</w:t>
            </w:r>
          </w:p>
        </w:tc>
      </w:tr>
      <w:tr w:rsidR="007B559C" w:rsidRPr="007B559C" w14:paraId="14073CAC" w14:textId="77777777" w:rsidTr="007A7C58">
        <w:trPr>
          <w:tblCellSpacing w:w="15" w:type="dxa"/>
          <w:jc w:val="center"/>
        </w:trPr>
        <w:tc>
          <w:tcPr>
            <w:tcW w:w="6875" w:type="dxa"/>
            <w:vAlign w:val="center"/>
            <w:hideMark/>
          </w:tcPr>
          <w:p w14:paraId="4EB017D5" w14:textId="77777777" w:rsidR="007B559C" w:rsidRPr="007B559C" w:rsidRDefault="007B559C" w:rsidP="00846DCE">
            <w:pPr>
              <w:spacing w:before="100" w:beforeAutospacing="1" w:after="100" w:afterAutospacing="1"/>
              <w:rPr>
                <w:rFonts w:cs="Times New Roman"/>
              </w:rPr>
            </w:pPr>
            <w:r w:rsidRPr="007B559C">
              <w:rPr>
                <w:rFonts w:cs="Times New Roman"/>
              </w:rPr>
              <w:t>Marketing &amp; Promotion</w:t>
            </w:r>
          </w:p>
        </w:tc>
        <w:tc>
          <w:tcPr>
            <w:tcW w:w="0" w:type="auto"/>
            <w:vAlign w:val="center"/>
            <w:hideMark/>
          </w:tcPr>
          <w:p w14:paraId="548F2EE7" w14:textId="77777777" w:rsidR="007B559C" w:rsidRPr="007B559C" w:rsidRDefault="007B559C" w:rsidP="00846DCE">
            <w:pPr>
              <w:spacing w:before="100" w:beforeAutospacing="1" w:after="100" w:afterAutospacing="1"/>
              <w:rPr>
                <w:rFonts w:cs="Times New Roman"/>
              </w:rPr>
            </w:pPr>
            <w:r w:rsidRPr="007B559C">
              <w:rPr>
                <w:rFonts w:cs="Times New Roman"/>
              </w:rPr>
              <w:t>10,000</w:t>
            </w:r>
          </w:p>
        </w:tc>
      </w:tr>
      <w:tr w:rsidR="007B559C" w:rsidRPr="007B559C" w14:paraId="354908BE" w14:textId="77777777" w:rsidTr="007A7C58">
        <w:trPr>
          <w:tblCellSpacing w:w="15" w:type="dxa"/>
          <w:jc w:val="center"/>
        </w:trPr>
        <w:tc>
          <w:tcPr>
            <w:tcW w:w="6875" w:type="dxa"/>
            <w:vAlign w:val="center"/>
            <w:hideMark/>
          </w:tcPr>
          <w:p w14:paraId="74AF4369" w14:textId="77777777" w:rsidR="007B559C" w:rsidRPr="007B559C" w:rsidRDefault="007B559C" w:rsidP="00846DCE">
            <w:pPr>
              <w:spacing w:before="100" w:beforeAutospacing="1" w:after="100" w:afterAutospacing="1"/>
              <w:rPr>
                <w:rFonts w:cs="Times New Roman"/>
              </w:rPr>
            </w:pPr>
            <w:r w:rsidRPr="007B559C">
              <w:rPr>
                <w:rFonts w:cs="Times New Roman"/>
              </w:rPr>
              <w:t>Transportation/Accessibility</w:t>
            </w:r>
          </w:p>
        </w:tc>
        <w:tc>
          <w:tcPr>
            <w:tcW w:w="0" w:type="auto"/>
            <w:vAlign w:val="center"/>
            <w:hideMark/>
          </w:tcPr>
          <w:p w14:paraId="02BA0471" w14:textId="77777777" w:rsidR="007B559C" w:rsidRPr="007B559C" w:rsidRDefault="007B559C" w:rsidP="00846DCE">
            <w:pPr>
              <w:spacing w:before="100" w:beforeAutospacing="1" w:after="100" w:afterAutospacing="1"/>
              <w:rPr>
                <w:rFonts w:cs="Times New Roman"/>
              </w:rPr>
            </w:pPr>
            <w:r w:rsidRPr="007B559C">
              <w:rPr>
                <w:rFonts w:cs="Times New Roman"/>
              </w:rPr>
              <w:t>4,000</w:t>
            </w:r>
          </w:p>
        </w:tc>
      </w:tr>
      <w:tr w:rsidR="007B559C" w:rsidRPr="007B559C" w14:paraId="0411F73B" w14:textId="77777777" w:rsidTr="007A7C58">
        <w:trPr>
          <w:tblCellSpacing w:w="15" w:type="dxa"/>
          <w:jc w:val="center"/>
        </w:trPr>
        <w:tc>
          <w:tcPr>
            <w:tcW w:w="6875" w:type="dxa"/>
            <w:vAlign w:val="center"/>
            <w:hideMark/>
          </w:tcPr>
          <w:p w14:paraId="4DE12283" w14:textId="77777777" w:rsidR="007B559C" w:rsidRPr="007B559C" w:rsidRDefault="007B559C" w:rsidP="00846DCE">
            <w:pPr>
              <w:spacing w:before="100" w:beforeAutospacing="1" w:after="100" w:afterAutospacing="1"/>
              <w:rPr>
                <w:rFonts w:cs="Times New Roman"/>
              </w:rPr>
            </w:pPr>
            <w:r w:rsidRPr="007B559C">
              <w:rPr>
                <w:rFonts w:cs="Times New Roman"/>
              </w:rPr>
              <w:t>Miscellaneous/Contingency (5%)</w:t>
            </w:r>
          </w:p>
        </w:tc>
        <w:tc>
          <w:tcPr>
            <w:tcW w:w="0" w:type="auto"/>
            <w:vAlign w:val="center"/>
            <w:hideMark/>
          </w:tcPr>
          <w:p w14:paraId="50F5E2FD" w14:textId="77777777" w:rsidR="007B559C" w:rsidRPr="007B559C" w:rsidRDefault="007B559C" w:rsidP="00846DCE">
            <w:pPr>
              <w:spacing w:before="100" w:beforeAutospacing="1" w:after="100" w:afterAutospacing="1"/>
              <w:rPr>
                <w:rFonts w:cs="Times New Roman"/>
              </w:rPr>
            </w:pPr>
            <w:r w:rsidRPr="007B559C">
              <w:rPr>
                <w:rFonts w:cs="Times New Roman"/>
              </w:rPr>
              <w:t>4,150</w:t>
            </w:r>
          </w:p>
        </w:tc>
      </w:tr>
      <w:tr w:rsidR="007B559C" w:rsidRPr="007B559C" w14:paraId="065F154B" w14:textId="77777777" w:rsidTr="007A7C58">
        <w:trPr>
          <w:tblCellSpacing w:w="15" w:type="dxa"/>
          <w:jc w:val="center"/>
        </w:trPr>
        <w:tc>
          <w:tcPr>
            <w:tcW w:w="6875" w:type="dxa"/>
            <w:vAlign w:val="center"/>
            <w:hideMark/>
          </w:tcPr>
          <w:p w14:paraId="40463474" w14:textId="77777777" w:rsidR="007B559C" w:rsidRPr="007B559C" w:rsidRDefault="007B559C" w:rsidP="00846DCE">
            <w:pPr>
              <w:spacing w:before="100" w:beforeAutospacing="1" w:after="100" w:afterAutospacing="1"/>
              <w:rPr>
                <w:rFonts w:cs="Times New Roman"/>
              </w:rPr>
            </w:pPr>
            <w:r w:rsidRPr="007B559C">
              <w:rPr>
                <w:rFonts w:cs="Times New Roman"/>
              </w:rPr>
              <w:t>Total Costs</w:t>
            </w:r>
          </w:p>
        </w:tc>
        <w:tc>
          <w:tcPr>
            <w:tcW w:w="0" w:type="auto"/>
            <w:vAlign w:val="center"/>
            <w:hideMark/>
          </w:tcPr>
          <w:p w14:paraId="60570B73" w14:textId="77777777" w:rsidR="007B559C" w:rsidRPr="007B559C" w:rsidRDefault="007B559C" w:rsidP="00846DCE">
            <w:pPr>
              <w:spacing w:before="100" w:beforeAutospacing="1" w:after="100" w:afterAutospacing="1"/>
              <w:rPr>
                <w:rFonts w:cs="Times New Roman"/>
              </w:rPr>
            </w:pPr>
            <w:r w:rsidRPr="007B559C">
              <w:rPr>
                <w:rFonts w:cs="Times New Roman"/>
              </w:rPr>
              <w:t>£87,150</w:t>
            </w:r>
          </w:p>
        </w:tc>
      </w:tr>
    </w:tbl>
    <w:p w14:paraId="08C0A1E9" w14:textId="77777777" w:rsidR="007B559C" w:rsidRPr="007B559C" w:rsidRDefault="007B559C" w:rsidP="00846DCE">
      <w:pPr>
        <w:spacing w:before="100" w:beforeAutospacing="1" w:after="100" w:afterAutospacing="1"/>
        <w:rPr>
          <w:rFonts w:cs="Times New Roman"/>
          <w:vanish/>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930"/>
        <w:gridCol w:w="1887"/>
      </w:tblGrid>
      <w:tr w:rsidR="007B559C" w:rsidRPr="007B559C" w14:paraId="03A74804" w14:textId="77777777" w:rsidTr="007A7C58">
        <w:trPr>
          <w:tblHeader/>
          <w:tblCellSpacing w:w="15" w:type="dxa"/>
          <w:jc w:val="center"/>
        </w:trPr>
        <w:tc>
          <w:tcPr>
            <w:tcW w:w="6885" w:type="dxa"/>
            <w:vAlign w:val="center"/>
            <w:hideMark/>
          </w:tcPr>
          <w:p w14:paraId="61101BF1" w14:textId="77777777" w:rsidR="007B559C" w:rsidRPr="007B559C" w:rsidRDefault="007B559C" w:rsidP="00846DCE">
            <w:pPr>
              <w:spacing w:before="100" w:beforeAutospacing="1" w:after="100" w:afterAutospacing="1"/>
              <w:rPr>
                <w:rFonts w:cs="Times New Roman"/>
              </w:rPr>
            </w:pPr>
            <w:r w:rsidRPr="007B559C">
              <w:rPr>
                <w:rFonts w:cs="Times New Roman"/>
              </w:rPr>
              <w:t>Income Sources</w:t>
            </w:r>
          </w:p>
        </w:tc>
        <w:tc>
          <w:tcPr>
            <w:tcW w:w="1842" w:type="dxa"/>
            <w:vAlign w:val="center"/>
            <w:hideMark/>
          </w:tcPr>
          <w:p w14:paraId="420CE483" w14:textId="77777777" w:rsidR="007B559C" w:rsidRPr="007B559C" w:rsidRDefault="007B559C" w:rsidP="00846DCE">
            <w:pPr>
              <w:spacing w:before="100" w:beforeAutospacing="1" w:after="100" w:afterAutospacing="1"/>
              <w:rPr>
                <w:rFonts w:cs="Times New Roman"/>
              </w:rPr>
            </w:pPr>
            <w:r w:rsidRPr="007B559C">
              <w:rPr>
                <w:rFonts w:cs="Times New Roman"/>
              </w:rPr>
              <w:t>Estimated Income (£)</w:t>
            </w:r>
          </w:p>
        </w:tc>
      </w:tr>
      <w:tr w:rsidR="007B559C" w:rsidRPr="007B559C" w14:paraId="77A6B4AC" w14:textId="77777777" w:rsidTr="007A7C58">
        <w:trPr>
          <w:tblCellSpacing w:w="15" w:type="dxa"/>
          <w:jc w:val="center"/>
        </w:trPr>
        <w:tc>
          <w:tcPr>
            <w:tcW w:w="6885" w:type="dxa"/>
            <w:vAlign w:val="center"/>
            <w:hideMark/>
          </w:tcPr>
          <w:p w14:paraId="43826D70" w14:textId="77777777" w:rsidR="007B559C" w:rsidRPr="007B559C" w:rsidRDefault="007B559C" w:rsidP="00846DCE">
            <w:pPr>
              <w:spacing w:before="100" w:beforeAutospacing="1" w:after="100" w:afterAutospacing="1"/>
              <w:rPr>
                <w:rFonts w:cs="Times New Roman"/>
              </w:rPr>
            </w:pPr>
            <w:r w:rsidRPr="007B559C">
              <w:rPr>
                <w:rFonts w:cs="Times New Roman"/>
              </w:rPr>
              <w:t>Delegate Fees (300 x £150)</w:t>
            </w:r>
          </w:p>
        </w:tc>
        <w:tc>
          <w:tcPr>
            <w:tcW w:w="1842" w:type="dxa"/>
            <w:vAlign w:val="center"/>
            <w:hideMark/>
          </w:tcPr>
          <w:p w14:paraId="7DAD2D10" w14:textId="77777777" w:rsidR="007B559C" w:rsidRPr="007B559C" w:rsidRDefault="007B559C" w:rsidP="00846DCE">
            <w:pPr>
              <w:spacing w:before="100" w:beforeAutospacing="1" w:after="100" w:afterAutospacing="1"/>
              <w:rPr>
                <w:rFonts w:cs="Times New Roman"/>
              </w:rPr>
            </w:pPr>
            <w:r w:rsidRPr="007B559C">
              <w:rPr>
                <w:rFonts w:cs="Times New Roman"/>
              </w:rPr>
              <w:t>45,000</w:t>
            </w:r>
          </w:p>
        </w:tc>
      </w:tr>
      <w:tr w:rsidR="007B559C" w:rsidRPr="007B559C" w14:paraId="391C2475" w14:textId="77777777" w:rsidTr="007A7C58">
        <w:trPr>
          <w:tblCellSpacing w:w="15" w:type="dxa"/>
          <w:jc w:val="center"/>
        </w:trPr>
        <w:tc>
          <w:tcPr>
            <w:tcW w:w="6885" w:type="dxa"/>
            <w:vAlign w:val="center"/>
            <w:hideMark/>
          </w:tcPr>
          <w:p w14:paraId="516E200C" w14:textId="77777777" w:rsidR="007B559C" w:rsidRPr="007B559C" w:rsidRDefault="007B559C" w:rsidP="00846DCE">
            <w:pPr>
              <w:spacing w:before="100" w:beforeAutospacing="1" w:after="100" w:afterAutospacing="1"/>
              <w:rPr>
                <w:rFonts w:cs="Times New Roman"/>
              </w:rPr>
            </w:pPr>
            <w:r w:rsidRPr="007B559C">
              <w:rPr>
                <w:rFonts w:cs="Times New Roman"/>
              </w:rPr>
              <w:t>Visit Wales Grant</w:t>
            </w:r>
          </w:p>
        </w:tc>
        <w:tc>
          <w:tcPr>
            <w:tcW w:w="1842" w:type="dxa"/>
            <w:vAlign w:val="center"/>
            <w:hideMark/>
          </w:tcPr>
          <w:p w14:paraId="08D0460D" w14:textId="77777777" w:rsidR="007B559C" w:rsidRPr="007B559C" w:rsidRDefault="007B559C" w:rsidP="00846DCE">
            <w:pPr>
              <w:spacing w:before="100" w:beforeAutospacing="1" w:after="100" w:afterAutospacing="1"/>
              <w:rPr>
                <w:rFonts w:cs="Times New Roman"/>
              </w:rPr>
            </w:pPr>
            <w:r w:rsidRPr="007B559C">
              <w:rPr>
                <w:rFonts w:cs="Times New Roman"/>
              </w:rPr>
              <w:t>20,000</w:t>
            </w:r>
          </w:p>
        </w:tc>
      </w:tr>
      <w:tr w:rsidR="007B559C" w:rsidRPr="007B559C" w14:paraId="393A7499" w14:textId="77777777" w:rsidTr="007A7C58">
        <w:trPr>
          <w:tblCellSpacing w:w="15" w:type="dxa"/>
          <w:jc w:val="center"/>
        </w:trPr>
        <w:tc>
          <w:tcPr>
            <w:tcW w:w="6885" w:type="dxa"/>
            <w:vAlign w:val="center"/>
            <w:hideMark/>
          </w:tcPr>
          <w:p w14:paraId="07AF7E24" w14:textId="77777777" w:rsidR="007B559C" w:rsidRPr="007B559C" w:rsidRDefault="007B559C" w:rsidP="00846DCE">
            <w:pPr>
              <w:spacing w:before="100" w:beforeAutospacing="1" w:after="100" w:afterAutospacing="1"/>
              <w:rPr>
                <w:rFonts w:cs="Times New Roman"/>
              </w:rPr>
            </w:pPr>
            <w:r w:rsidRPr="007B559C">
              <w:rPr>
                <w:rFonts w:cs="Times New Roman"/>
              </w:rPr>
              <w:t>Corporate Sponsorship (10 x £2,500)</w:t>
            </w:r>
          </w:p>
        </w:tc>
        <w:tc>
          <w:tcPr>
            <w:tcW w:w="1842" w:type="dxa"/>
            <w:vAlign w:val="center"/>
            <w:hideMark/>
          </w:tcPr>
          <w:p w14:paraId="7286D230" w14:textId="77777777" w:rsidR="007B559C" w:rsidRPr="007B559C" w:rsidRDefault="007B559C" w:rsidP="00846DCE">
            <w:pPr>
              <w:spacing w:before="100" w:beforeAutospacing="1" w:after="100" w:afterAutospacing="1"/>
              <w:rPr>
                <w:rFonts w:cs="Times New Roman"/>
              </w:rPr>
            </w:pPr>
            <w:r w:rsidRPr="007B559C">
              <w:rPr>
                <w:rFonts w:cs="Times New Roman"/>
              </w:rPr>
              <w:t>25,000</w:t>
            </w:r>
          </w:p>
        </w:tc>
      </w:tr>
      <w:tr w:rsidR="007B559C" w:rsidRPr="007B559C" w14:paraId="7556BCA2" w14:textId="77777777" w:rsidTr="007A7C58">
        <w:trPr>
          <w:tblCellSpacing w:w="15" w:type="dxa"/>
          <w:jc w:val="center"/>
        </w:trPr>
        <w:tc>
          <w:tcPr>
            <w:tcW w:w="6885" w:type="dxa"/>
            <w:vAlign w:val="center"/>
            <w:hideMark/>
          </w:tcPr>
          <w:p w14:paraId="1297E07C" w14:textId="77777777" w:rsidR="007B559C" w:rsidRPr="007B559C" w:rsidRDefault="007B559C" w:rsidP="00846DCE">
            <w:pPr>
              <w:spacing w:before="100" w:beforeAutospacing="1" w:after="100" w:afterAutospacing="1"/>
              <w:rPr>
                <w:rFonts w:cs="Times New Roman"/>
              </w:rPr>
            </w:pPr>
            <w:r w:rsidRPr="007B559C">
              <w:rPr>
                <w:rFonts w:cs="Times New Roman"/>
              </w:rPr>
              <w:t>Onsite Promotions &amp; Merchandise</w:t>
            </w:r>
          </w:p>
        </w:tc>
        <w:tc>
          <w:tcPr>
            <w:tcW w:w="1842" w:type="dxa"/>
            <w:vAlign w:val="center"/>
            <w:hideMark/>
          </w:tcPr>
          <w:p w14:paraId="678BB2C9" w14:textId="77777777" w:rsidR="007B559C" w:rsidRPr="007B559C" w:rsidRDefault="007B559C" w:rsidP="00846DCE">
            <w:pPr>
              <w:spacing w:before="100" w:beforeAutospacing="1" w:after="100" w:afterAutospacing="1"/>
              <w:rPr>
                <w:rFonts w:cs="Times New Roman"/>
              </w:rPr>
            </w:pPr>
            <w:r w:rsidRPr="007B559C">
              <w:rPr>
                <w:rFonts w:cs="Times New Roman"/>
              </w:rPr>
              <w:t>5,000</w:t>
            </w:r>
          </w:p>
        </w:tc>
      </w:tr>
      <w:tr w:rsidR="007B559C" w:rsidRPr="007B559C" w14:paraId="49FFCF64" w14:textId="77777777" w:rsidTr="007A7C58">
        <w:trPr>
          <w:tblCellSpacing w:w="15" w:type="dxa"/>
          <w:jc w:val="center"/>
        </w:trPr>
        <w:tc>
          <w:tcPr>
            <w:tcW w:w="6885" w:type="dxa"/>
            <w:vAlign w:val="center"/>
            <w:hideMark/>
          </w:tcPr>
          <w:p w14:paraId="1B8F771C" w14:textId="77777777" w:rsidR="007B559C" w:rsidRPr="007B559C" w:rsidRDefault="007B559C" w:rsidP="00846DCE">
            <w:pPr>
              <w:spacing w:before="100" w:beforeAutospacing="1" w:after="100" w:afterAutospacing="1"/>
              <w:rPr>
                <w:rFonts w:cs="Times New Roman"/>
              </w:rPr>
            </w:pPr>
            <w:r w:rsidRPr="007B559C">
              <w:rPr>
                <w:rFonts w:cs="Times New Roman"/>
              </w:rPr>
              <w:t>Total Income</w:t>
            </w:r>
          </w:p>
        </w:tc>
        <w:tc>
          <w:tcPr>
            <w:tcW w:w="1842" w:type="dxa"/>
            <w:vAlign w:val="center"/>
            <w:hideMark/>
          </w:tcPr>
          <w:p w14:paraId="69D92225" w14:textId="77777777" w:rsidR="007B559C" w:rsidRPr="007B559C" w:rsidRDefault="007B559C" w:rsidP="00846DCE">
            <w:pPr>
              <w:spacing w:before="100" w:beforeAutospacing="1" w:after="100" w:afterAutospacing="1"/>
              <w:rPr>
                <w:rFonts w:cs="Times New Roman"/>
              </w:rPr>
            </w:pPr>
            <w:r w:rsidRPr="007B559C">
              <w:rPr>
                <w:rFonts w:cs="Times New Roman"/>
              </w:rPr>
              <w:t>£95,000</w:t>
            </w:r>
          </w:p>
        </w:tc>
      </w:tr>
    </w:tbl>
    <w:p w14:paraId="75C40305" w14:textId="77777777" w:rsidR="007B559C" w:rsidRPr="007A7C58" w:rsidRDefault="007B559C" w:rsidP="00846DCE">
      <w:pPr>
        <w:spacing w:before="100" w:beforeAutospacing="1" w:after="100" w:afterAutospacing="1"/>
        <w:rPr>
          <w:rFonts w:cs="Times New Roman"/>
          <w:b/>
          <w:bCs/>
        </w:rPr>
      </w:pPr>
      <w:r w:rsidRPr="007B559C">
        <w:rPr>
          <w:rFonts w:cs="Times New Roman"/>
        </w:rPr>
        <w:t xml:space="preserve">Net Surplus: </w:t>
      </w:r>
      <w:r w:rsidRPr="007A7C58">
        <w:rPr>
          <w:rFonts w:cs="Times New Roman"/>
          <w:b/>
          <w:bCs/>
        </w:rPr>
        <w:t>£7,850</w:t>
      </w:r>
    </w:p>
    <w:p w14:paraId="7BB4D2E5" w14:textId="60752912" w:rsidR="007B559C" w:rsidRPr="007B559C" w:rsidRDefault="007B559C" w:rsidP="00846DCE">
      <w:pPr>
        <w:spacing w:before="100" w:beforeAutospacing="1" w:after="100" w:afterAutospacing="1"/>
        <w:rPr>
          <w:rFonts w:cs="Times New Roman"/>
        </w:rPr>
      </w:pPr>
      <w:r w:rsidRPr="007B559C">
        <w:rPr>
          <w:rFonts w:cs="Times New Roman"/>
        </w:rPr>
        <w:t xml:space="preserve">The event remains financially viable with a small surplus. The balanced revenue model ensures </w:t>
      </w:r>
      <w:r w:rsidR="00027C5D" w:rsidRPr="009452E5">
        <w:rPr>
          <w:rFonts w:cs="Times New Roman"/>
        </w:rPr>
        <w:t>funding diversification</w:t>
      </w:r>
      <w:r w:rsidRPr="007B559C">
        <w:rPr>
          <w:rFonts w:cs="Times New Roman"/>
        </w:rPr>
        <w:t xml:space="preserve"> and aligns with industry practice (Martin-Rojo </w:t>
      </w:r>
      <w:r w:rsidR="007C2CAD">
        <w:rPr>
          <w:rFonts w:cs="Times New Roman"/>
        </w:rPr>
        <w:t>and</w:t>
      </w:r>
      <w:r w:rsidRPr="007B559C">
        <w:rPr>
          <w:rFonts w:cs="Times New Roman"/>
        </w:rPr>
        <w:t xml:space="preserve"> Gaspar-González, 2024).</w:t>
      </w:r>
      <w:r w:rsidR="00057745">
        <w:rPr>
          <w:rFonts w:cs="Times New Roman"/>
        </w:rPr>
        <w:t xml:space="preserve"> </w:t>
      </w:r>
      <w:r w:rsidR="00467C6B">
        <w:rPr>
          <w:rFonts w:cs="Times New Roman"/>
        </w:rPr>
        <w:t>T</w:t>
      </w:r>
      <w:r w:rsidR="00057745" w:rsidRPr="00057745">
        <w:rPr>
          <w:rFonts w:cs="Times New Roman"/>
        </w:rPr>
        <w:t xml:space="preserve">he extra funds </w:t>
      </w:r>
      <w:r w:rsidR="00467C6B">
        <w:rPr>
          <w:rFonts w:cs="Times New Roman"/>
        </w:rPr>
        <w:t>can be used to</w:t>
      </w:r>
      <w:r w:rsidR="00057745" w:rsidRPr="00057745">
        <w:rPr>
          <w:rFonts w:cs="Times New Roman"/>
        </w:rPr>
        <w:t xml:space="preserve"> carry out more engagement after the event or to </w:t>
      </w:r>
      <w:r w:rsidR="00C51057">
        <w:rPr>
          <w:rFonts w:cs="Times New Roman"/>
        </w:rPr>
        <w:t>improve future events</w:t>
      </w:r>
      <w:r w:rsidR="00057745" w:rsidRPr="00057745">
        <w:rPr>
          <w:rFonts w:cs="Times New Roman"/>
        </w:rPr>
        <w:t>, benefiting the brand for years to come.</w:t>
      </w:r>
    </w:p>
    <w:p w14:paraId="4E2A50E3" w14:textId="5C56D2BE" w:rsidR="007B559C" w:rsidRPr="007B559C" w:rsidRDefault="007B559C" w:rsidP="00846DCE">
      <w:pPr>
        <w:pStyle w:val="Heading1"/>
        <w:spacing w:before="100" w:beforeAutospacing="1" w:after="100" w:afterAutospacing="1"/>
      </w:pPr>
      <w:bookmarkStart w:id="11" w:name="_Toc200033458"/>
      <w:r w:rsidRPr="007B559C">
        <w:t>7. Industry Trends, Issues &amp; Impacts</w:t>
      </w:r>
      <w:bookmarkEnd w:id="11"/>
      <w:r w:rsidRPr="007B559C">
        <w:t xml:space="preserve"> </w:t>
      </w:r>
    </w:p>
    <w:p w14:paraId="79007B63" w14:textId="1102C7A4" w:rsidR="008570E5" w:rsidRPr="009452E5" w:rsidRDefault="008570E5" w:rsidP="00846DCE">
      <w:pPr>
        <w:spacing w:before="100" w:beforeAutospacing="1" w:after="100" w:afterAutospacing="1"/>
        <w:rPr>
          <w:rFonts w:cs="Times New Roman"/>
        </w:rPr>
      </w:pPr>
      <w:r w:rsidRPr="009452E5">
        <w:rPr>
          <w:rFonts w:cs="Times New Roman"/>
        </w:rPr>
        <w:t>Rapid growth in the MICE sector is caused by technology, higher expectations for sustainability</w:t>
      </w:r>
      <w:r w:rsidR="00027C5D" w:rsidRPr="009452E5">
        <w:rPr>
          <w:rFonts w:cs="Times New Roman"/>
        </w:rPr>
        <w:t>, and greater involvement from</w:t>
      </w:r>
      <w:r w:rsidRPr="009452E5">
        <w:rPr>
          <w:rFonts w:cs="Times New Roman"/>
        </w:rPr>
        <w:t xml:space="preserve"> all stakeholders</w:t>
      </w:r>
      <w:r w:rsidR="00212CE7">
        <w:rPr>
          <w:rFonts w:cs="Times New Roman"/>
        </w:rPr>
        <w:t xml:space="preserve"> </w:t>
      </w:r>
      <w:r w:rsidR="00212CE7" w:rsidRPr="00212CE7">
        <w:rPr>
          <w:rFonts w:cs="Times New Roman"/>
        </w:rPr>
        <w:t>(Rhodes et al., 2024)</w:t>
      </w:r>
      <w:r w:rsidRPr="009452E5">
        <w:rPr>
          <w:rFonts w:cs="Times New Roman"/>
        </w:rPr>
        <w:t xml:space="preserve">. For the “Croeso Connect 2025” event, adhering to these new trends is necessary for efficiency </w:t>
      </w:r>
      <w:r w:rsidR="00027C5D" w:rsidRPr="009452E5">
        <w:rPr>
          <w:rFonts w:cs="Times New Roman"/>
        </w:rPr>
        <w:t>and</w:t>
      </w:r>
      <w:r w:rsidRPr="009452E5">
        <w:rPr>
          <w:rFonts w:cs="Times New Roman"/>
        </w:rPr>
        <w:t xml:space="preserve"> a strong presence in the world’s events sector.</w:t>
      </w:r>
    </w:p>
    <w:p w14:paraId="228A81F3" w14:textId="7E04892A" w:rsidR="008570E5" w:rsidRPr="009452E5" w:rsidRDefault="008570E5" w:rsidP="00846DCE">
      <w:pPr>
        <w:pStyle w:val="ListParagraph"/>
        <w:numPr>
          <w:ilvl w:val="0"/>
          <w:numId w:val="32"/>
        </w:numPr>
        <w:spacing w:before="100" w:beforeAutospacing="1" w:after="100" w:afterAutospacing="1"/>
        <w:rPr>
          <w:rFonts w:cs="Times New Roman"/>
        </w:rPr>
      </w:pPr>
      <w:r w:rsidRPr="009452E5">
        <w:rPr>
          <w:rFonts w:cs="Times New Roman"/>
          <w:b/>
          <w:bCs/>
        </w:rPr>
        <w:t>Hybrid and Tech-driven:</w:t>
      </w:r>
      <w:r w:rsidRPr="009452E5">
        <w:rPr>
          <w:rFonts w:cs="Times New Roman"/>
        </w:rPr>
        <w:t xml:space="preserve"> Both hybrid and tech-driven events now rely on the latest technology, like AR and VR, creating a new way to hold and enjoy events. </w:t>
      </w:r>
      <w:r w:rsidR="00027C5D" w:rsidRPr="009452E5">
        <w:rPr>
          <w:rFonts w:cs="Times New Roman"/>
        </w:rPr>
        <w:t>Most</w:t>
      </w:r>
      <w:r w:rsidRPr="009452E5">
        <w:rPr>
          <w:rFonts w:cs="Times New Roman"/>
        </w:rPr>
        <w:t xml:space="preserve"> experiential marketing is built on these technologies so people can join and participate from afar. </w:t>
      </w:r>
      <w:r w:rsidR="00027C5D" w:rsidRPr="009452E5">
        <w:rPr>
          <w:rFonts w:cs="Times New Roman"/>
        </w:rPr>
        <w:t>Khanal</w:t>
      </w:r>
      <w:r w:rsidR="008068E9">
        <w:rPr>
          <w:rFonts w:cs="Times New Roman"/>
        </w:rPr>
        <w:t xml:space="preserve"> (2024)</w:t>
      </w:r>
      <w:r w:rsidR="00027C5D" w:rsidRPr="009452E5">
        <w:rPr>
          <w:rFonts w:cs="Times New Roman"/>
        </w:rPr>
        <w:t xml:space="preserve"> says</w:t>
      </w:r>
      <w:r w:rsidRPr="009452E5">
        <w:rPr>
          <w:rFonts w:cs="Times New Roman"/>
        </w:rPr>
        <w:t xml:space="preserve"> </w:t>
      </w:r>
      <w:r w:rsidR="00027C5D" w:rsidRPr="009452E5">
        <w:rPr>
          <w:rFonts w:cs="Times New Roman"/>
        </w:rPr>
        <w:t>immersive displays and digital tools are standard</w:t>
      </w:r>
      <w:r w:rsidRPr="009452E5">
        <w:rPr>
          <w:rFonts w:cs="Times New Roman"/>
        </w:rPr>
        <w:t xml:space="preserve"> in many courses. VR tourism events and digital networking areas will be part of the </w:t>
      </w:r>
      <w:r w:rsidRPr="009452E5">
        <w:rPr>
          <w:rFonts w:cs="Times New Roman"/>
          <w:b/>
          <w:bCs/>
        </w:rPr>
        <w:t>“Croeso Connect 2025”</w:t>
      </w:r>
      <w:r w:rsidRPr="009452E5">
        <w:rPr>
          <w:rFonts w:cs="Times New Roman"/>
        </w:rPr>
        <w:t xml:space="preserve"> program to give visitors a modern, future-ready experience.</w:t>
      </w:r>
    </w:p>
    <w:p w14:paraId="36A80565" w14:textId="746FCFE1" w:rsidR="008570E5" w:rsidRPr="009452E5" w:rsidRDefault="008570E5" w:rsidP="00846DCE">
      <w:pPr>
        <w:pStyle w:val="ListParagraph"/>
        <w:numPr>
          <w:ilvl w:val="0"/>
          <w:numId w:val="32"/>
        </w:numPr>
        <w:spacing w:before="100" w:beforeAutospacing="1" w:after="100" w:afterAutospacing="1"/>
        <w:rPr>
          <w:rFonts w:cs="Times New Roman"/>
        </w:rPr>
      </w:pPr>
      <w:r w:rsidRPr="009452E5">
        <w:rPr>
          <w:rFonts w:cs="Times New Roman"/>
          <w:b/>
          <w:bCs/>
        </w:rPr>
        <w:t xml:space="preserve">Carbon Accountability:  </w:t>
      </w:r>
      <w:r w:rsidRPr="009452E5">
        <w:rPr>
          <w:rFonts w:cs="Times New Roman"/>
        </w:rPr>
        <w:t xml:space="preserve">Every company’s effects on nature are carefully watched. According to </w:t>
      </w:r>
      <w:r w:rsidR="006F1E3B" w:rsidRPr="006F1E3B">
        <w:rPr>
          <w:rFonts w:cs="Times New Roman"/>
        </w:rPr>
        <w:t xml:space="preserve">Augoye, Muyiwa-Ajayi and Sobowale </w:t>
      </w:r>
      <w:r w:rsidR="006F1E3B">
        <w:rPr>
          <w:rFonts w:cs="Times New Roman"/>
        </w:rPr>
        <w:t>(</w:t>
      </w:r>
      <w:r w:rsidR="006F1E3B" w:rsidRPr="006F1E3B">
        <w:rPr>
          <w:rFonts w:cs="Times New Roman"/>
        </w:rPr>
        <w:t>2024</w:t>
      </w:r>
      <w:r w:rsidRPr="009452E5">
        <w:rPr>
          <w:rFonts w:cs="Times New Roman"/>
        </w:rPr>
        <w:t xml:space="preserve">), carbon tracking should always be a key part of </w:t>
      </w:r>
      <w:r w:rsidR="006F1E3B" w:rsidRPr="009452E5">
        <w:rPr>
          <w:rFonts w:cs="Times New Roman"/>
        </w:rPr>
        <w:t>organising</w:t>
      </w:r>
      <w:r w:rsidRPr="009452E5">
        <w:rPr>
          <w:rFonts w:cs="Times New Roman"/>
        </w:rPr>
        <w:t xml:space="preserve"> an event. Some examples are buying sustainably, using fewer single-use plastics and preferring greener </w:t>
      </w:r>
      <w:r w:rsidR="00027C5D" w:rsidRPr="009452E5">
        <w:rPr>
          <w:rFonts w:cs="Times New Roman"/>
        </w:rPr>
        <w:t>travel methods</w:t>
      </w:r>
      <w:r w:rsidRPr="009452E5">
        <w:rPr>
          <w:rFonts w:cs="Times New Roman"/>
        </w:rPr>
        <w:t>. Green measures such as buying regional produce, using eco-friendly products and setting up recycling zones will be introduced by “Croeso Connect” to satisfy the expectations for climate-aware event management.</w:t>
      </w:r>
    </w:p>
    <w:p w14:paraId="66E3BD6B" w14:textId="5B81F9C3" w:rsidR="008570E5" w:rsidRPr="009452E5" w:rsidRDefault="008570E5" w:rsidP="00846DCE">
      <w:pPr>
        <w:pStyle w:val="ListParagraph"/>
        <w:numPr>
          <w:ilvl w:val="0"/>
          <w:numId w:val="32"/>
        </w:numPr>
        <w:spacing w:before="100" w:beforeAutospacing="1" w:after="100" w:afterAutospacing="1"/>
        <w:rPr>
          <w:rFonts w:cs="Times New Roman"/>
        </w:rPr>
      </w:pPr>
      <w:r w:rsidRPr="009452E5">
        <w:rPr>
          <w:rFonts w:cs="Times New Roman"/>
          <w:b/>
          <w:bCs/>
        </w:rPr>
        <w:t>Localised Cultural Storytelling:</w:t>
      </w:r>
      <w:r w:rsidRPr="009452E5">
        <w:rPr>
          <w:rFonts w:cs="Times New Roman"/>
        </w:rPr>
        <w:t xml:space="preserve"> </w:t>
      </w:r>
      <w:r w:rsidR="00027C5D" w:rsidRPr="009452E5">
        <w:rPr>
          <w:rFonts w:cs="Times New Roman"/>
        </w:rPr>
        <w:t xml:space="preserve">Events that showcase local culture are increasingly respected and appreciated. In their study, Aidoo </w:t>
      </w:r>
      <w:r w:rsidR="00734929" w:rsidRPr="009452E5">
        <w:rPr>
          <w:rFonts w:cs="Times New Roman"/>
        </w:rPr>
        <w:t>et al.</w:t>
      </w:r>
      <w:r w:rsidR="00734929">
        <w:rPr>
          <w:rFonts w:cs="Times New Roman"/>
        </w:rPr>
        <w:t xml:space="preserve"> (2024)</w:t>
      </w:r>
      <w:r w:rsidR="00027C5D" w:rsidRPr="009452E5">
        <w:rPr>
          <w:rFonts w:cs="Times New Roman"/>
        </w:rPr>
        <w:t xml:space="preserve"> suggest that including cultural stories supports better place branding and visitor satisfaction. Welsh music, food,</w:t>
      </w:r>
      <w:r w:rsidRPr="009452E5">
        <w:rPr>
          <w:rFonts w:cs="Times New Roman"/>
        </w:rPr>
        <w:t xml:space="preserve"> and language will be highlighted at the event to make people feel more connected to Wales.</w:t>
      </w:r>
    </w:p>
    <w:p w14:paraId="49E6A7E2" w14:textId="15503C20" w:rsidR="008570E5" w:rsidRPr="009452E5" w:rsidRDefault="008570E5" w:rsidP="00846DCE">
      <w:pPr>
        <w:pStyle w:val="ListParagraph"/>
        <w:numPr>
          <w:ilvl w:val="0"/>
          <w:numId w:val="32"/>
        </w:numPr>
        <w:spacing w:before="100" w:beforeAutospacing="1" w:after="100" w:afterAutospacing="1"/>
        <w:rPr>
          <w:rFonts w:cs="Times New Roman"/>
        </w:rPr>
      </w:pPr>
      <w:r w:rsidRPr="009452E5">
        <w:rPr>
          <w:rFonts w:cs="Times New Roman"/>
          <w:b/>
          <w:bCs/>
        </w:rPr>
        <w:t>Post-Pandemic Safety Protocols:</w:t>
      </w:r>
      <w:r w:rsidRPr="009452E5">
        <w:rPr>
          <w:rFonts w:cs="Times New Roman"/>
        </w:rPr>
        <w:t xml:space="preserve"> Even though things are returning to normal, the public’s health is still being </w:t>
      </w:r>
      <w:r w:rsidR="00027C5D" w:rsidRPr="009452E5">
        <w:rPr>
          <w:rFonts w:cs="Times New Roman"/>
        </w:rPr>
        <w:t>monitored. Vogler (2024) says it is very important to make sure a venue is ready and in accordance with the latest health rules. At the event, there will be hand sanitising stations, checks for proper ventilation, and contactless registration</w:t>
      </w:r>
      <w:r w:rsidRPr="009452E5">
        <w:rPr>
          <w:rFonts w:cs="Times New Roman"/>
        </w:rPr>
        <w:t>.</w:t>
      </w:r>
    </w:p>
    <w:p w14:paraId="30C3662A" w14:textId="485DC9BC" w:rsidR="008570E5" w:rsidRPr="009452E5" w:rsidRDefault="008570E5" w:rsidP="00846DCE">
      <w:pPr>
        <w:pStyle w:val="ListParagraph"/>
        <w:numPr>
          <w:ilvl w:val="0"/>
          <w:numId w:val="32"/>
        </w:numPr>
        <w:spacing w:before="100" w:beforeAutospacing="1" w:after="100" w:afterAutospacing="1"/>
        <w:rPr>
          <w:rFonts w:cs="Times New Roman"/>
        </w:rPr>
      </w:pPr>
      <w:r w:rsidRPr="009452E5">
        <w:rPr>
          <w:rFonts w:cs="Times New Roman"/>
          <w:b/>
          <w:bCs/>
        </w:rPr>
        <w:t>Inclusive Planning Models:</w:t>
      </w:r>
      <w:r w:rsidRPr="009452E5">
        <w:rPr>
          <w:rFonts w:cs="Times New Roman"/>
        </w:rPr>
        <w:t xml:space="preserve"> </w:t>
      </w:r>
      <w:r w:rsidR="00027C5D" w:rsidRPr="009452E5">
        <w:rPr>
          <w:rFonts w:cs="Times New Roman"/>
        </w:rPr>
        <w:t>Event planning is now expected to be inclusive for everyone. According to Omowole et al. (2024), working with marginalised groups should be proactive</w:t>
      </w:r>
      <w:r w:rsidRPr="009452E5">
        <w:rPr>
          <w:rFonts w:cs="Times New Roman"/>
        </w:rPr>
        <w:t>. “Croeso Connect” will help to include members of diverse communities, making the event more social and legitimate.</w:t>
      </w:r>
    </w:p>
    <w:p w14:paraId="08F4539C" w14:textId="533323A9" w:rsidR="00F40A1B" w:rsidRPr="00F40A1B" w:rsidRDefault="008570E5" w:rsidP="00846DCE">
      <w:pPr>
        <w:spacing w:before="100" w:beforeAutospacing="1" w:after="100" w:afterAutospacing="1"/>
        <w:rPr>
          <w:rFonts w:cs="Times New Roman"/>
        </w:rPr>
      </w:pPr>
      <w:r w:rsidRPr="009452E5">
        <w:rPr>
          <w:rFonts w:cs="Times New Roman"/>
        </w:rPr>
        <w:t>Following these trends allows the event to stay modern, pay attention to stakeholders’ needs and compete well worldwide.</w:t>
      </w:r>
    </w:p>
    <w:p w14:paraId="357CEA3F" w14:textId="7963F5C4" w:rsidR="007B559C" w:rsidRPr="007B559C" w:rsidRDefault="007B559C" w:rsidP="00846DCE">
      <w:pPr>
        <w:pStyle w:val="Heading1"/>
        <w:spacing w:before="100" w:beforeAutospacing="1" w:after="100" w:afterAutospacing="1"/>
      </w:pPr>
      <w:bookmarkStart w:id="12" w:name="_Toc200033459"/>
      <w:r w:rsidRPr="007B559C">
        <w:t>8. Situational and Cultural Considerations</w:t>
      </w:r>
      <w:bookmarkEnd w:id="12"/>
      <w:r w:rsidRPr="007B559C">
        <w:t xml:space="preserve"> </w:t>
      </w:r>
    </w:p>
    <w:p w14:paraId="09337E91" w14:textId="27D55935" w:rsidR="008570E5" w:rsidRPr="009452E5" w:rsidRDefault="00027C5D" w:rsidP="00846DCE">
      <w:pPr>
        <w:spacing w:before="100" w:beforeAutospacing="1" w:after="100" w:afterAutospacing="1"/>
        <w:rPr>
          <w:rFonts w:cs="Times New Roman"/>
        </w:rPr>
      </w:pPr>
      <w:r w:rsidRPr="009452E5">
        <w:rPr>
          <w:rFonts w:cs="Times New Roman"/>
        </w:rPr>
        <w:t>A PESTEL analysis allows us to review and consider the important outside influences on planning and implementing the “Croeso Connect 2025” event. All dimensions are important for deciding the event's shape, delivery, and review</w:t>
      </w:r>
      <w:r w:rsidR="008570E5" w:rsidRPr="009452E5">
        <w:rPr>
          <w:rFonts w:cs="Times New Roman"/>
        </w:rPr>
        <w:t>.</w:t>
      </w:r>
    </w:p>
    <w:p w14:paraId="391B65C2" w14:textId="6612739B" w:rsidR="008570E5" w:rsidRPr="009452E5" w:rsidRDefault="000B4D6A" w:rsidP="00846DCE">
      <w:pPr>
        <w:pStyle w:val="ListParagraph"/>
        <w:numPr>
          <w:ilvl w:val="0"/>
          <w:numId w:val="35"/>
        </w:numPr>
        <w:spacing w:before="100" w:beforeAutospacing="1" w:after="100" w:afterAutospacing="1"/>
        <w:rPr>
          <w:rFonts w:cs="Times New Roman"/>
        </w:rPr>
      </w:pPr>
      <w:r w:rsidRPr="009452E5">
        <w:rPr>
          <w:rFonts w:cs="Times New Roman"/>
          <w:b/>
          <w:bCs/>
        </w:rPr>
        <w:t>Political:</w:t>
      </w:r>
      <w:r w:rsidRPr="009452E5">
        <w:rPr>
          <w:rFonts w:cs="Times New Roman"/>
        </w:rPr>
        <w:t xml:space="preserve"> </w:t>
      </w:r>
      <w:r w:rsidR="008570E5" w:rsidRPr="009452E5">
        <w:rPr>
          <w:rFonts w:cs="Times New Roman"/>
        </w:rPr>
        <w:t xml:space="preserve">The Welsh Government and Visit Wales </w:t>
      </w:r>
      <w:r w:rsidR="00027C5D" w:rsidRPr="009452E5">
        <w:rPr>
          <w:rFonts w:cs="Times New Roman"/>
        </w:rPr>
        <w:t>greatly support</w:t>
      </w:r>
      <w:r w:rsidR="008570E5" w:rsidRPr="009452E5">
        <w:rPr>
          <w:rFonts w:cs="Times New Roman"/>
        </w:rPr>
        <w:t xml:space="preserve"> cultural and sustainable tourism projects. </w:t>
      </w:r>
      <w:r w:rsidR="00027C5D" w:rsidRPr="009452E5">
        <w:rPr>
          <w:rFonts w:cs="Times New Roman"/>
        </w:rPr>
        <w:t>This appears to include the adoption of specific laws, the offering of grants, and the industry's help</w:t>
      </w:r>
      <w:r w:rsidR="008570E5" w:rsidRPr="009452E5">
        <w:rPr>
          <w:rFonts w:cs="Times New Roman"/>
        </w:rPr>
        <w:t xml:space="preserve"> with promotional activities. As Abashidze (2024) states, when government policies assist events, these gatherings become more legitimate and prominent</w:t>
      </w:r>
      <w:r w:rsidR="00027C5D" w:rsidRPr="009452E5">
        <w:rPr>
          <w:rFonts w:cs="Times New Roman"/>
        </w:rPr>
        <w:t xml:space="preserve">, allowing organisers to think of innovative ideas within the </w:t>
      </w:r>
      <w:r w:rsidR="008570E5" w:rsidRPr="009452E5">
        <w:rPr>
          <w:rFonts w:cs="Times New Roman"/>
        </w:rPr>
        <w:t>tourism strategy.</w:t>
      </w:r>
    </w:p>
    <w:p w14:paraId="2AF7F57C" w14:textId="51218ECB" w:rsidR="008570E5" w:rsidRPr="009452E5" w:rsidRDefault="000B4D6A" w:rsidP="00846DCE">
      <w:pPr>
        <w:pStyle w:val="ListParagraph"/>
        <w:numPr>
          <w:ilvl w:val="0"/>
          <w:numId w:val="35"/>
        </w:numPr>
        <w:spacing w:before="100" w:beforeAutospacing="1" w:after="100" w:afterAutospacing="1"/>
        <w:rPr>
          <w:rFonts w:cs="Times New Roman"/>
        </w:rPr>
      </w:pPr>
      <w:r w:rsidRPr="009452E5">
        <w:rPr>
          <w:rFonts w:cs="Times New Roman"/>
          <w:b/>
          <w:bCs/>
        </w:rPr>
        <w:t>Economic:</w:t>
      </w:r>
      <w:r w:rsidRPr="009452E5">
        <w:rPr>
          <w:rFonts w:cs="Times New Roman"/>
        </w:rPr>
        <w:t xml:space="preserve"> </w:t>
      </w:r>
      <w:r w:rsidR="008570E5" w:rsidRPr="009452E5">
        <w:rPr>
          <w:rFonts w:cs="Times New Roman"/>
        </w:rPr>
        <w:t xml:space="preserve">Higher inflation and rising expenses in hospitality </w:t>
      </w:r>
      <w:r w:rsidR="00027C5D" w:rsidRPr="009452E5">
        <w:rPr>
          <w:rFonts w:cs="Times New Roman"/>
        </w:rPr>
        <w:t>organisations</w:t>
      </w:r>
      <w:r w:rsidR="008570E5" w:rsidRPr="009452E5">
        <w:rPr>
          <w:rFonts w:cs="Times New Roman"/>
        </w:rPr>
        <w:t xml:space="preserve"> show that smart budgeting and wise planning are necessary</w:t>
      </w:r>
      <w:r w:rsidR="00A0431E">
        <w:rPr>
          <w:rFonts w:cs="Times New Roman"/>
        </w:rPr>
        <w:t xml:space="preserve"> </w:t>
      </w:r>
      <w:r w:rsidR="00FF1F7E">
        <w:rPr>
          <w:rFonts w:cs="Times New Roman"/>
        </w:rPr>
        <w:t>(</w:t>
      </w:r>
      <w:r w:rsidR="00A0431E" w:rsidRPr="009452E5">
        <w:rPr>
          <w:rFonts w:cs="Times New Roman"/>
        </w:rPr>
        <w:t>rxglobal.com</w:t>
      </w:r>
      <w:r w:rsidR="00FF1F7E">
        <w:rPr>
          <w:rFonts w:cs="Times New Roman"/>
        </w:rPr>
        <w:t>, 2025)</w:t>
      </w:r>
      <w:r w:rsidR="008570E5" w:rsidRPr="009452E5">
        <w:rPr>
          <w:rFonts w:cs="Times New Roman"/>
        </w:rPr>
        <w:t xml:space="preserve">. According to </w:t>
      </w:r>
      <w:r w:rsidR="00734929" w:rsidRPr="00734929">
        <w:rPr>
          <w:rFonts w:cs="Times New Roman"/>
        </w:rPr>
        <w:t xml:space="preserve">Fortune Business Insights </w:t>
      </w:r>
      <w:r w:rsidR="008570E5" w:rsidRPr="009452E5">
        <w:rPr>
          <w:rFonts w:cs="Times New Roman"/>
        </w:rPr>
        <w:t xml:space="preserve">(2025), events should now </w:t>
      </w:r>
      <w:r w:rsidR="00467C6B">
        <w:rPr>
          <w:rFonts w:cs="Times New Roman"/>
        </w:rPr>
        <w:t>have</w:t>
      </w:r>
      <w:r w:rsidR="008570E5" w:rsidRPr="009452E5">
        <w:rPr>
          <w:rFonts w:cs="Times New Roman"/>
        </w:rPr>
        <w:t xml:space="preserve"> high value without spending too much. By relying on regional alliances and buying locally, “Croeso Connect 2025” can </w:t>
      </w:r>
      <w:r w:rsidR="00027C5D" w:rsidRPr="009452E5">
        <w:rPr>
          <w:rFonts w:cs="Times New Roman"/>
        </w:rPr>
        <w:t>simultaneously reduce expenses and ensure quality</w:t>
      </w:r>
      <w:r w:rsidR="008570E5" w:rsidRPr="009452E5">
        <w:rPr>
          <w:rFonts w:cs="Times New Roman"/>
        </w:rPr>
        <w:t>.</w:t>
      </w:r>
      <w:r w:rsidR="009452E5">
        <w:rPr>
          <w:rFonts w:cs="Times New Roman"/>
        </w:rPr>
        <w:t xml:space="preserve"> </w:t>
      </w:r>
      <w:r w:rsidR="009452E5" w:rsidRPr="009452E5">
        <w:rPr>
          <w:rFonts w:cs="Times New Roman"/>
        </w:rPr>
        <w:t>It helps the event support surrounding communities by dealing with small companies and assisting entrepreneurs.</w:t>
      </w:r>
    </w:p>
    <w:p w14:paraId="4B862D59" w14:textId="5803C673" w:rsidR="008570E5" w:rsidRPr="009452E5" w:rsidRDefault="008570E5" w:rsidP="00846DCE">
      <w:pPr>
        <w:pStyle w:val="ListParagraph"/>
        <w:numPr>
          <w:ilvl w:val="0"/>
          <w:numId w:val="35"/>
        </w:numPr>
        <w:spacing w:before="100" w:beforeAutospacing="1" w:after="100" w:afterAutospacing="1"/>
        <w:rPr>
          <w:rFonts w:cs="Times New Roman"/>
        </w:rPr>
      </w:pPr>
      <w:r w:rsidRPr="009452E5">
        <w:rPr>
          <w:rFonts w:cs="Times New Roman"/>
          <w:b/>
          <w:bCs/>
        </w:rPr>
        <w:t xml:space="preserve">Social: </w:t>
      </w:r>
      <w:r w:rsidR="00027C5D" w:rsidRPr="009452E5">
        <w:rPr>
          <w:rFonts w:cs="Times New Roman"/>
        </w:rPr>
        <w:t>Emphasising</w:t>
      </w:r>
      <w:r w:rsidRPr="009452E5">
        <w:rPr>
          <w:rFonts w:cs="Times New Roman"/>
        </w:rPr>
        <w:t xml:space="preserve"> Welsh identity, language</w:t>
      </w:r>
      <w:r w:rsidR="00027C5D" w:rsidRPr="009452E5">
        <w:rPr>
          <w:rFonts w:cs="Times New Roman"/>
        </w:rPr>
        <w:t xml:space="preserve">, and cultural background agrees with the central idea of the Year of Croeso. England (2024) believes that including cultural values improves how audiences feel about the film and how the film represents the country. Attendees from all over the world are moved by the content </w:t>
      </w:r>
      <w:r w:rsidRPr="009452E5">
        <w:rPr>
          <w:rFonts w:cs="Times New Roman"/>
        </w:rPr>
        <w:t>offered in both languages and the cultural experiences presented.</w:t>
      </w:r>
      <w:r w:rsidR="009452E5">
        <w:rPr>
          <w:rFonts w:cs="Times New Roman"/>
        </w:rPr>
        <w:t xml:space="preserve"> </w:t>
      </w:r>
      <w:r w:rsidR="009452E5" w:rsidRPr="009452E5">
        <w:rPr>
          <w:rFonts w:cs="Times New Roman"/>
        </w:rPr>
        <w:t>This socially rooted design also promotes community pride and international awareness of Welsh heritage.</w:t>
      </w:r>
    </w:p>
    <w:p w14:paraId="7586995A" w14:textId="34F4633A" w:rsidR="008570E5" w:rsidRPr="009452E5" w:rsidRDefault="008570E5" w:rsidP="00846DCE">
      <w:pPr>
        <w:pStyle w:val="ListParagraph"/>
        <w:numPr>
          <w:ilvl w:val="0"/>
          <w:numId w:val="35"/>
        </w:numPr>
        <w:spacing w:before="100" w:beforeAutospacing="1" w:after="100" w:afterAutospacing="1"/>
        <w:rPr>
          <w:rFonts w:cs="Times New Roman"/>
        </w:rPr>
      </w:pPr>
      <w:r w:rsidRPr="009452E5">
        <w:rPr>
          <w:rFonts w:cs="Times New Roman"/>
          <w:b/>
          <w:bCs/>
        </w:rPr>
        <w:t xml:space="preserve">Technology: </w:t>
      </w:r>
      <w:r w:rsidRPr="009452E5">
        <w:rPr>
          <w:rFonts w:cs="Times New Roman"/>
        </w:rPr>
        <w:t xml:space="preserve">ICC Wales has features that assist AR/VR use, </w:t>
      </w:r>
      <w:r w:rsidR="00027C5D" w:rsidRPr="009452E5">
        <w:rPr>
          <w:rFonts w:cs="Times New Roman"/>
        </w:rPr>
        <w:t>track delegates across the event, and provide hybrid conference support</w:t>
      </w:r>
      <w:r w:rsidR="0070347F">
        <w:rPr>
          <w:rFonts w:cs="Times New Roman"/>
        </w:rPr>
        <w:t xml:space="preserve"> </w:t>
      </w:r>
      <w:r w:rsidR="0070347F" w:rsidRPr="0070347F">
        <w:rPr>
          <w:rFonts w:cs="Times New Roman"/>
        </w:rPr>
        <w:t>(Radcliffe, 2024)</w:t>
      </w:r>
      <w:r w:rsidR="00027C5D" w:rsidRPr="0070347F">
        <w:rPr>
          <w:rFonts w:cs="Times New Roman"/>
        </w:rPr>
        <w:t xml:space="preserve">. </w:t>
      </w:r>
      <w:r w:rsidR="00027C5D" w:rsidRPr="009452E5">
        <w:rPr>
          <w:rFonts w:cs="Times New Roman"/>
        </w:rPr>
        <w:t>According to Nair (2025), thanks to these innovations, events become more efficient,</w:t>
      </w:r>
      <w:r w:rsidRPr="009452E5">
        <w:rPr>
          <w:rFonts w:cs="Times New Roman"/>
        </w:rPr>
        <w:t xml:space="preserve"> and attendees can enjoy real-time information and interact with each other.</w:t>
      </w:r>
    </w:p>
    <w:p w14:paraId="47B612B9" w14:textId="5A50DD66" w:rsidR="008570E5" w:rsidRPr="009452E5" w:rsidRDefault="008570E5" w:rsidP="00846DCE">
      <w:pPr>
        <w:pStyle w:val="ListParagraph"/>
        <w:numPr>
          <w:ilvl w:val="0"/>
          <w:numId w:val="35"/>
        </w:numPr>
        <w:spacing w:before="100" w:beforeAutospacing="1" w:after="100" w:afterAutospacing="1"/>
        <w:rPr>
          <w:rFonts w:cs="Times New Roman"/>
        </w:rPr>
      </w:pPr>
      <w:r w:rsidRPr="009452E5">
        <w:rPr>
          <w:rFonts w:cs="Times New Roman"/>
          <w:b/>
          <w:bCs/>
        </w:rPr>
        <w:t xml:space="preserve">Environmental: </w:t>
      </w:r>
      <w:r w:rsidRPr="009452E5">
        <w:rPr>
          <w:rFonts w:cs="Times New Roman"/>
        </w:rPr>
        <w:t>With eco-friendly tourism growing around the world, the event will offer digital tickets, use less waste</w:t>
      </w:r>
      <w:r w:rsidR="00027C5D" w:rsidRPr="009452E5">
        <w:rPr>
          <w:rFonts w:cs="Times New Roman"/>
        </w:rPr>
        <w:t xml:space="preserve">, and buy food from nearby areas. Parry et al. (2024) emphasise that actions like </w:t>
      </w:r>
      <w:r w:rsidR="00FB7BF5" w:rsidRPr="009452E5">
        <w:rPr>
          <w:rFonts w:cs="Times New Roman"/>
        </w:rPr>
        <w:t>this help</w:t>
      </w:r>
      <w:r w:rsidR="00027C5D" w:rsidRPr="009452E5">
        <w:rPr>
          <w:rFonts w:cs="Times New Roman"/>
        </w:rPr>
        <w:t xml:space="preserve"> </w:t>
      </w:r>
      <w:r w:rsidRPr="009452E5">
        <w:rPr>
          <w:rFonts w:cs="Times New Roman"/>
        </w:rPr>
        <w:t>boost Wales’ reputation for eco-tourism.</w:t>
      </w:r>
      <w:r w:rsidR="009452E5">
        <w:rPr>
          <w:rFonts w:cs="Times New Roman"/>
        </w:rPr>
        <w:t xml:space="preserve"> </w:t>
      </w:r>
      <w:r w:rsidR="009452E5" w:rsidRPr="009452E5">
        <w:rPr>
          <w:rFonts w:cs="Times New Roman"/>
        </w:rPr>
        <w:t>Environmental education points will also be available to inspire sustainable behaviours among delegates.</w:t>
      </w:r>
    </w:p>
    <w:p w14:paraId="2EF914F5" w14:textId="33B8712E" w:rsidR="008570E5" w:rsidRPr="009452E5" w:rsidRDefault="008570E5" w:rsidP="00846DCE">
      <w:pPr>
        <w:pStyle w:val="ListParagraph"/>
        <w:numPr>
          <w:ilvl w:val="0"/>
          <w:numId w:val="35"/>
        </w:numPr>
        <w:spacing w:before="100" w:beforeAutospacing="1" w:after="100" w:afterAutospacing="1"/>
        <w:rPr>
          <w:rFonts w:cs="Times New Roman"/>
        </w:rPr>
      </w:pPr>
      <w:r w:rsidRPr="009452E5">
        <w:rPr>
          <w:rFonts w:cs="Times New Roman"/>
          <w:b/>
          <w:bCs/>
        </w:rPr>
        <w:t xml:space="preserve">Legal: </w:t>
      </w:r>
      <w:r w:rsidR="00027C5D" w:rsidRPr="009452E5">
        <w:rPr>
          <w:rFonts w:cs="Times New Roman"/>
        </w:rPr>
        <w:t>All website operators must comply with GDPR standards. The data management system should cover applications to attend an event, obtaining participant consent, and conducting surveys after</w:t>
      </w:r>
      <w:r w:rsidRPr="009452E5">
        <w:rPr>
          <w:rFonts w:cs="Times New Roman"/>
        </w:rPr>
        <w:t xml:space="preserve"> the event (Martin-Rojo and Gaspar-González, 2024).</w:t>
      </w:r>
    </w:p>
    <w:p w14:paraId="42D2079E" w14:textId="080CEB45" w:rsidR="007B559C" w:rsidRPr="009452E5" w:rsidRDefault="008570E5" w:rsidP="00846DCE">
      <w:pPr>
        <w:spacing w:before="100" w:beforeAutospacing="1" w:after="100" w:afterAutospacing="1"/>
        <w:rPr>
          <w:rFonts w:cs="Times New Roman"/>
        </w:rPr>
      </w:pPr>
      <w:r w:rsidRPr="009452E5">
        <w:rPr>
          <w:rFonts w:cs="Times New Roman"/>
        </w:rPr>
        <w:t xml:space="preserve">Because “Croeso Connect 2025” is aware of many factors, it can remain </w:t>
      </w:r>
      <w:r w:rsidR="00027C5D" w:rsidRPr="009452E5">
        <w:rPr>
          <w:rFonts w:cs="Times New Roman"/>
        </w:rPr>
        <w:t>aligned</w:t>
      </w:r>
      <w:r w:rsidRPr="009452E5">
        <w:rPr>
          <w:rFonts w:cs="Times New Roman"/>
        </w:rPr>
        <w:t xml:space="preserve"> with goals that support the environment and society.</w:t>
      </w:r>
    </w:p>
    <w:p w14:paraId="003A23A2" w14:textId="77777777" w:rsidR="00027C5D" w:rsidRPr="009452E5" w:rsidRDefault="00027C5D" w:rsidP="00846DCE">
      <w:pPr>
        <w:spacing w:before="100" w:beforeAutospacing="1" w:after="100" w:afterAutospacing="1"/>
        <w:rPr>
          <w:rFonts w:cs="Times New Roman"/>
          <w:b/>
          <w:bCs/>
        </w:rPr>
      </w:pPr>
      <w:r w:rsidRPr="009452E5">
        <w:rPr>
          <w:rFonts w:cs="Times New Roman"/>
          <w:b/>
          <w:bCs/>
        </w:rPr>
        <w:br w:type="page"/>
      </w:r>
    </w:p>
    <w:p w14:paraId="0E7B04FA" w14:textId="24F25881" w:rsidR="007B559C" w:rsidRPr="007B559C" w:rsidRDefault="007B559C" w:rsidP="00846DCE">
      <w:pPr>
        <w:pStyle w:val="Heading1"/>
        <w:spacing w:before="100" w:beforeAutospacing="1" w:after="100" w:afterAutospacing="1"/>
      </w:pPr>
      <w:bookmarkStart w:id="13" w:name="_Toc200033460"/>
      <w:r w:rsidRPr="007B559C">
        <w:t>9. Conclusion</w:t>
      </w:r>
      <w:bookmarkEnd w:id="13"/>
      <w:r w:rsidRPr="007B559C">
        <w:t xml:space="preserve"> </w:t>
      </w:r>
    </w:p>
    <w:p w14:paraId="1F311FB5" w14:textId="3F60706C" w:rsidR="008570E5" w:rsidRPr="009452E5" w:rsidRDefault="008570E5" w:rsidP="00846DCE">
      <w:pPr>
        <w:spacing w:before="100" w:beforeAutospacing="1" w:after="100" w:afterAutospacing="1"/>
        <w:rPr>
          <w:rFonts w:cs="Times New Roman"/>
        </w:rPr>
      </w:pPr>
      <w:r w:rsidRPr="009452E5">
        <w:rPr>
          <w:rFonts w:cs="Times New Roman"/>
        </w:rPr>
        <w:t>“Croeso Connect 2025” ensures a successful</w:t>
      </w:r>
      <w:r w:rsidR="00027C5D" w:rsidRPr="009452E5">
        <w:rPr>
          <w:rFonts w:cs="Times New Roman"/>
        </w:rPr>
        <w:t xml:space="preserve"> financial and cultural international MICE event without challenges. Taking place under the Year of Croeso campaign, the event is meant to help Visit Wales grow internationally and boost different sectors in Wales. Adhering to the event cycle and main industry trends, it relies on vivid storytelling, coordination with stakeholders,</w:t>
      </w:r>
      <w:r w:rsidRPr="009452E5">
        <w:rPr>
          <w:rFonts w:cs="Times New Roman"/>
        </w:rPr>
        <w:t xml:space="preserve"> and digital updates to </w:t>
      </w:r>
      <w:r w:rsidR="00027C5D" w:rsidRPr="009452E5">
        <w:rPr>
          <w:rFonts w:cs="Times New Roman"/>
        </w:rPr>
        <w:t>organise</w:t>
      </w:r>
      <w:r w:rsidRPr="009452E5">
        <w:rPr>
          <w:rFonts w:cs="Times New Roman"/>
        </w:rPr>
        <w:t xml:space="preserve"> a successful global event.</w:t>
      </w:r>
    </w:p>
    <w:p w14:paraId="3A9A32B4" w14:textId="49ED93FA" w:rsidR="008570E5" w:rsidRPr="009452E5" w:rsidRDefault="008570E5" w:rsidP="00846DCE">
      <w:pPr>
        <w:spacing w:before="100" w:beforeAutospacing="1" w:after="100" w:afterAutospacing="1"/>
        <w:rPr>
          <w:rFonts w:cs="Times New Roman"/>
        </w:rPr>
      </w:pPr>
      <w:r w:rsidRPr="009452E5">
        <w:rPr>
          <w:rFonts w:cs="Times New Roman"/>
        </w:rPr>
        <w:t>The report outlines how the necessary operations, financial planning</w:t>
      </w:r>
      <w:r w:rsidR="00027C5D" w:rsidRPr="009452E5">
        <w:rPr>
          <w:rFonts w:cs="Times New Roman"/>
        </w:rPr>
        <w:t>, and future planning were implemented to achieve success. AR/VR, caring about carbon, and connecting with the local area are smart ideas, and the venue, employees,</w:t>
      </w:r>
      <w:r w:rsidRPr="009452E5">
        <w:rPr>
          <w:rFonts w:cs="Times New Roman"/>
        </w:rPr>
        <w:t xml:space="preserve"> and schedule handle the logistics.</w:t>
      </w:r>
    </w:p>
    <w:p w14:paraId="000FD531" w14:textId="4FA0C1CD" w:rsidR="007B559C" w:rsidRPr="007B559C" w:rsidRDefault="00027C5D" w:rsidP="00846DCE">
      <w:pPr>
        <w:spacing w:before="100" w:beforeAutospacing="1" w:after="100" w:afterAutospacing="1"/>
        <w:rPr>
          <w:rFonts w:cs="Times New Roman"/>
          <w:b/>
          <w:bCs/>
        </w:rPr>
      </w:pPr>
      <w:r w:rsidRPr="009452E5">
        <w:rPr>
          <w:rFonts w:cs="Times New Roman"/>
        </w:rPr>
        <w:t>This project uses good planning, feasibility, and PESTEL tools to show the industry’s best practices for</w:t>
      </w:r>
      <w:r w:rsidR="008570E5" w:rsidRPr="009452E5">
        <w:rPr>
          <w:rFonts w:cs="Times New Roman"/>
        </w:rPr>
        <w:t xml:space="preserve"> </w:t>
      </w:r>
      <w:r w:rsidRPr="009452E5">
        <w:rPr>
          <w:rFonts w:cs="Times New Roman"/>
        </w:rPr>
        <w:t>organising</w:t>
      </w:r>
      <w:r w:rsidR="008570E5" w:rsidRPr="009452E5">
        <w:rPr>
          <w:rFonts w:cs="Times New Roman"/>
        </w:rPr>
        <w:t xml:space="preserve"> international meetings for hotels.</w:t>
      </w:r>
      <w:r w:rsidR="009452E5" w:rsidRPr="009452E5">
        <w:rPr>
          <w:rFonts w:cs="Times New Roman"/>
        </w:rPr>
        <w:t xml:space="preserve"> Additionally, focusing on sustainability and including various communities helps develop a lasting impression and boosts the brand name of Wales. It is a model that can be repeated for events that are deeply rooted in culture, use advanced technology and have clear strategies in the hospitality sector.</w:t>
      </w:r>
    </w:p>
    <w:p w14:paraId="2D14DEB0" w14:textId="77777777" w:rsidR="00027C5D" w:rsidRPr="009452E5" w:rsidRDefault="00027C5D" w:rsidP="00846DCE">
      <w:pPr>
        <w:spacing w:before="100" w:beforeAutospacing="1" w:after="100" w:afterAutospacing="1"/>
        <w:rPr>
          <w:rFonts w:cs="Times New Roman"/>
          <w:b/>
          <w:bCs/>
        </w:rPr>
      </w:pPr>
      <w:r w:rsidRPr="009452E5">
        <w:rPr>
          <w:rFonts w:cs="Times New Roman"/>
          <w:b/>
          <w:bCs/>
        </w:rPr>
        <w:br w:type="page"/>
      </w:r>
    </w:p>
    <w:p w14:paraId="7A726109" w14:textId="5175BE5D" w:rsidR="007B559C" w:rsidRPr="007B559C" w:rsidRDefault="007B559C" w:rsidP="00846DCE">
      <w:pPr>
        <w:pStyle w:val="Heading1"/>
        <w:spacing w:before="100" w:beforeAutospacing="1" w:after="100" w:afterAutospacing="1"/>
      </w:pPr>
      <w:bookmarkStart w:id="14" w:name="_Toc200033461"/>
      <w:r w:rsidRPr="007B559C">
        <w:t>10. Reference List</w:t>
      </w:r>
      <w:bookmarkEnd w:id="14"/>
    </w:p>
    <w:p w14:paraId="7F121B78" w14:textId="77777777" w:rsidR="00734929" w:rsidRPr="009503C3" w:rsidRDefault="00734929" w:rsidP="009503C3">
      <w:pPr>
        <w:pStyle w:val="ListParagraph"/>
        <w:numPr>
          <w:ilvl w:val="0"/>
          <w:numId w:val="40"/>
        </w:numPr>
      </w:pPr>
      <w:r w:rsidRPr="009503C3">
        <w:t>Abashidze, I. (2024) Destination branding for gaining a competitive edge in the global tourism landscape: Insights and prospects of the Georgian case. Innovative Economics and Management, 11(3), pp.47–58.</w:t>
      </w:r>
    </w:p>
    <w:p w14:paraId="74B4BDAE" w14:textId="77777777" w:rsidR="00734929" w:rsidRPr="009503C3" w:rsidRDefault="00734929" w:rsidP="009503C3">
      <w:pPr>
        <w:pStyle w:val="ListParagraph"/>
        <w:numPr>
          <w:ilvl w:val="0"/>
          <w:numId w:val="40"/>
        </w:numPr>
      </w:pPr>
      <w:r w:rsidRPr="009503C3">
        <w:t>Agustini, D.A.E., Adnyani, N.K.S., Myartawan, I.P.N.W. and Saputra, I.N.P.H. (2024) Regional tourism management in increasing regional original income reviewed from the perspective of the business cooperation law. JIS Siwirabuda, 2(2), pp.118–126.</w:t>
      </w:r>
    </w:p>
    <w:p w14:paraId="54DDBC6A" w14:textId="77777777" w:rsidR="00734929" w:rsidRPr="009503C3" w:rsidRDefault="00734929" w:rsidP="009503C3">
      <w:pPr>
        <w:pStyle w:val="ListParagraph"/>
        <w:numPr>
          <w:ilvl w:val="0"/>
          <w:numId w:val="40"/>
        </w:numPr>
        <w:rPr>
          <w:color w:val="000000" w:themeColor="text1"/>
        </w:rPr>
      </w:pPr>
      <w:r w:rsidRPr="009503C3">
        <w:t xml:space="preserve">Aidoo, G.S., Kwaning, C.O., Opoku, A.K., Owusu, A., Owusu–Ansah, V. and Afriyie, E.O. (2024) Cultural tourism, place branding, and sustainable development: The role of community engagement, visitor’s satisfaction and environmental awareness. Edelweiss Applied Science </w:t>
      </w:r>
      <w:r w:rsidRPr="009503C3">
        <w:rPr>
          <w:color w:val="000000" w:themeColor="text1"/>
        </w:rPr>
        <w:t>and Technology, 8(6), pp.9609–9632.</w:t>
      </w:r>
    </w:p>
    <w:p w14:paraId="59920041" w14:textId="77777777" w:rsidR="00734929" w:rsidRPr="009503C3" w:rsidRDefault="00734929" w:rsidP="009503C3">
      <w:pPr>
        <w:pStyle w:val="ListParagraph"/>
        <w:numPr>
          <w:ilvl w:val="0"/>
          <w:numId w:val="40"/>
        </w:numPr>
        <w:rPr>
          <w:color w:val="000000" w:themeColor="text1"/>
        </w:rPr>
      </w:pPr>
      <w:r w:rsidRPr="009503C3">
        <w:rPr>
          <w:color w:val="000000" w:themeColor="text1"/>
        </w:rPr>
        <w:t>Andersons, A., Prodani, R., Bushati, J. and Zefi, G. (2024) Physical activity recovery model in post Covid-19 period: Latvia case study. In: Environment. Technologies. Resources. Proceedings of the International Scientific and Practical Conference, 2, pp.17–21.</w:t>
      </w:r>
    </w:p>
    <w:p w14:paraId="51209DF8" w14:textId="77777777" w:rsidR="00734929" w:rsidRPr="009503C3" w:rsidRDefault="00734929" w:rsidP="009503C3">
      <w:pPr>
        <w:pStyle w:val="ListParagraph"/>
        <w:numPr>
          <w:ilvl w:val="0"/>
          <w:numId w:val="40"/>
        </w:numPr>
      </w:pPr>
      <w:r w:rsidRPr="009503C3">
        <w:t>Augoye, O., Muyiwa-Ajayi, T.P. and Sobowale, A. (2024) The effectiveness of carbon accounting in reducing corporate carbon footprints. International Journal of Multidisciplinary Research and Growth Evaluation, 5(1), pp.1364–1371.</w:t>
      </w:r>
    </w:p>
    <w:p w14:paraId="6B59238F" w14:textId="77777777" w:rsidR="00734929" w:rsidRPr="009503C3" w:rsidRDefault="00734929" w:rsidP="009503C3">
      <w:pPr>
        <w:pStyle w:val="ListParagraph"/>
        <w:numPr>
          <w:ilvl w:val="0"/>
          <w:numId w:val="40"/>
        </w:numPr>
      </w:pPr>
      <w:r w:rsidRPr="009503C3">
        <w:t>England, J. (2024) For Britain see Wales: A possible future? Cardigan: Parthian Books.</w:t>
      </w:r>
    </w:p>
    <w:p w14:paraId="55B61770" w14:textId="77777777" w:rsidR="00734929" w:rsidRPr="009503C3" w:rsidRDefault="00734929" w:rsidP="009503C3">
      <w:pPr>
        <w:pStyle w:val="ListParagraph"/>
        <w:numPr>
          <w:ilvl w:val="0"/>
          <w:numId w:val="40"/>
        </w:numPr>
      </w:pPr>
      <w:r w:rsidRPr="009503C3">
        <w:t xml:space="preserve">Fortune Business Insights (2025) MICE Market Size, Share &amp; Industry Analysis, By Event Type (Meetings, Incentives, Conventions, and Exhibitions), By Service Type (Accommodation, Transportation, Food &amp; Beverages, Event Management, and Others), and Regional Forecast, 2025–2032. Available at: </w:t>
      </w:r>
      <w:hyperlink r:id="rId9" w:history="1">
        <w:r w:rsidRPr="009503C3">
          <w:rPr>
            <w:rStyle w:val="Hyperlink"/>
            <w:rFonts w:cs="Times New Roman"/>
          </w:rPr>
          <w:t>https://www.fortunebusinessinsights.com/mice-market-108653</w:t>
        </w:r>
      </w:hyperlink>
      <w:r w:rsidRPr="009503C3">
        <w:t xml:space="preserve"> (Accessed: 6 June 2025).</w:t>
      </w:r>
    </w:p>
    <w:p w14:paraId="45AE1282" w14:textId="77777777" w:rsidR="00734929" w:rsidRPr="009503C3" w:rsidRDefault="00734929" w:rsidP="009503C3">
      <w:pPr>
        <w:pStyle w:val="ListParagraph"/>
        <w:numPr>
          <w:ilvl w:val="0"/>
          <w:numId w:val="40"/>
        </w:numPr>
      </w:pPr>
      <w:r w:rsidRPr="009503C3">
        <w:t>Fox, D., Gouthro, M.B., Morakabati, Y. and Brackstone, J. (2014) Doing events research: From theory to practice. Routledge.</w:t>
      </w:r>
    </w:p>
    <w:p w14:paraId="4208D181" w14:textId="77777777" w:rsidR="00734929" w:rsidRPr="009503C3" w:rsidRDefault="00734929" w:rsidP="009503C3">
      <w:pPr>
        <w:pStyle w:val="ListParagraph"/>
        <w:numPr>
          <w:ilvl w:val="0"/>
          <w:numId w:val="40"/>
        </w:numPr>
      </w:pPr>
      <w:r w:rsidRPr="009503C3">
        <w:t>Khanal, K. (2024) Leveraging virtual reality (VR) and augmented reality (AR) for enhanced tourism and event marketing: A data-driven approach. In: Marketing and Big Data Analytics in Tourism and Events. Hershey: IGI Global, pp.99–113.</w:t>
      </w:r>
    </w:p>
    <w:p w14:paraId="675A1841" w14:textId="77777777" w:rsidR="00734929" w:rsidRPr="009503C3" w:rsidRDefault="00734929" w:rsidP="009503C3">
      <w:pPr>
        <w:pStyle w:val="ListParagraph"/>
        <w:numPr>
          <w:ilvl w:val="0"/>
          <w:numId w:val="40"/>
        </w:numPr>
      </w:pPr>
      <w:r w:rsidRPr="009503C3">
        <w:t>Martin-Rojo, I. and Gaspar-González, A.I. (2024) The impact of social changes on MICE tourism management in the age of digitalization: A bibliometric review. Review of Managerial Science, pp.1–24.</w:t>
      </w:r>
    </w:p>
    <w:p w14:paraId="06616004" w14:textId="77777777" w:rsidR="00734929" w:rsidRPr="009503C3" w:rsidRDefault="00734929" w:rsidP="009503C3">
      <w:pPr>
        <w:pStyle w:val="ListParagraph"/>
        <w:numPr>
          <w:ilvl w:val="0"/>
          <w:numId w:val="40"/>
        </w:numPr>
      </w:pPr>
      <w:r w:rsidRPr="009503C3">
        <w:t>Morgan, N., Hastings, E. and Pritchard, A. (2012) Developing a new DMO marketing evaluation framework: The case of Visit Wales. Journal of vacation marketing, 18(1), pp.73-89.</w:t>
      </w:r>
    </w:p>
    <w:p w14:paraId="60AD2A3B" w14:textId="77777777" w:rsidR="00734929" w:rsidRPr="009503C3" w:rsidRDefault="00734929" w:rsidP="009503C3">
      <w:pPr>
        <w:pStyle w:val="ListParagraph"/>
        <w:numPr>
          <w:ilvl w:val="0"/>
          <w:numId w:val="40"/>
        </w:numPr>
      </w:pPr>
      <w:r w:rsidRPr="009503C3">
        <w:t>Nair, S.K. (2025) Digital transformation and its challenges in the hospitality industry in Malaysia: Moving forward into Industry Revolution 4.0. In: Technological Innovations in the Food Service Industry. Hershey: IGI Global, pp.369–388.</w:t>
      </w:r>
    </w:p>
    <w:p w14:paraId="6E39FCC9" w14:textId="77777777" w:rsidR="00734929" w:rsidRPr="009503C3" w:rsidRDefault="00734929" w:rsidP="009503C3">
      <w:pPr>
        <w:pStyle w:val="ListParagraph"/>
        <w:numPr>
          <w:ilvl w:val="0"/>
          <w:numId w:val="40"/>
        </w:numPr>
      </w:pPr>
      <w:r w:rsidRPr="009503C3">
        <w:t>O’Toole, W. (2010) Events feasibility and development: From strategy to operations. Oxford: Elsevier.</w:t>
      </w:r>
    </w:p>
    <w:p w14:paraId="41A3A5AD" w14:textId="77777777" w:rsidR="00734929" w:rsidRPr="009503C3" w:rsidRDefault="00734929" w:rsidP="009503C3">
      <w:pPr>
        <w:pStyle w:val="ListParagraph"/>
        <w:numPr>
          <w:ilvl w:val="0"/>
          <w:numId w:val="40"/>
        </w:numPr>
      </w:pPr>
      <w:r w:rsidRPr="009503C3">
        <w:t>Omowole, B.M., Olufemi-Philips, A.Q., Ofadile, O.C., Eyo-Udo, N.L. and Ewim, S.E. (2024) Conceptualizing agile business practices for enhancing SME resilience to economic shocks. International Journal of Scholarly Research and Reviews, 5(2), pp.070–088.</w:t>
      </w:r>
    </w:p>
    <w:p w14:paraId="3E17C506" w14:textId="77777777" w:rsidR="00734929" w:rsidRPr="009503C3" w:rsidRDefault="00734929" w:rsidP="009503C3">
      <w:pPr>
        <w:pStyle w:val="ListParagraph"/>
        <w:numPr>
          <w:ilvl w:val="0"/>
          <w:numId w:val="40"/>
        </w:numPr>
      </w:pPr>
      <w:r w:rsidRPr="009503C3">
        <w:t>Parry, S., Hanna, S., Tenbrink, T., Roberts, H. and Young, E. (2024) Capitalising on the Slate Landscape UNESCO World Heritage Site and the development of sustainable tourism in Northwest Wales.</w:t>
      </w:r>
    </w:p>
    <w:p w14:paraId="30EE5597" w14:textId="77777777" w:rsidR="00734929" w:rsidRPr="009503C3" w:rsidRDefault="00734929" w:rsidP="009503C3">
      <w:pPr>
        <w:pStyle w:val="ListParagraph"/>
        <w:numPr>
          <w:ilvl w:val="0"/>
          <w:numId w:val="40"/>
        </w:numPr>
      </w:pPr>
      <w:r w:rsidRPr="009503C3">
        <w:t>Prevolšek, D., Kukurin, Ž. and Golja, T. (2024) Collaborative synergies for elevated destination experiences: A model of cooperation between hotel companies, DMOs, and local stakeholders. Organizacija, 57(1), pp.20–38.</w:t>
      </w:r>
    </w:p>
    <w:p w14:paraId="42565699" w14:textId="77777777" w:rsidR="00734929" w:rsidRPr="009503C3" w:rsidRDefault="00734929" w:rsidP="009503C3">
      <w:pPr>
        <w:pStyle w:val="ListParagraph"/>
        <w:numPr>
          <w:ilvl w:val="0"/>
          <w:numId w:val="40"/>
        </w:numPr>
      </w:pPr>
      <w:r w:rsidRPr="009503C3">
        <w:t>Radcliffe, J. (2024) Caribbean and West African seamen in a Welsh port, 1871–1939: The Seamen’s Boarding House and the growth and development of settlement in Cardiff.</w:t>
      </w:r>
    </w:p>
    <w:p w14:paraId="05451622" w14:textId="77777777" w:rsidR="00734929" w:rsidRPr="009503C3" w:rsidRDefault="00734929" w:rsidP="009503C3">
      <w:pPr>
        <w:pStyle w:val="ListParagraph"/>
        <w:numPr>
          <w:ilvl w:val="0"/>
          <w:numId w:val="40"/>
        </w:numPr>
      </w:pPr>
      <w:r w:rsidRPr="009503C3">
        <w:t>Rhodes, M., Hannum, K., Burnau, M., Denison, V., Louya, K., Maue, G., McRoberts, M., Miller, R., Murphy, D., O'Connor, A. and Rigby, N. (2024) Museums, national resources, and the broader economic impacts of National Museum Wales. Welsh Economic Review, 30.</w:t>
      </w:r>
    </w:p>
    <w:p w14:paraId="466ED511" w14:textId="77777777" w:rsidR="00734929" w:rsidRPr="009503C3" w:rsidRDefault="00734929" w:rsidP="009503C3">
      <w:pPr>
        <w:pStyle w:val="ListParagraph"/>
        <w:numPr>
          <w:ilvl w:val="0"/>
          <w:numId w:val="40"/>
        </w:numPr>
      </w:pPr>
      <w:r w:rsidRPr="009503C3">
        <w:t>Ruusunoksa, M. (2024) How to ensure good customer experience in hybrid events.</w:t>
      </w:r>
    </w:p>
    <w:p w14:paraId="24F0C84A" w14:textId="77777777" w:rsidR="00734929" w:rsidRPr="009503C3" w:rsidRDefault="00734929" w:rsidP="009503C3">
      <w:pPr>
        <w:pStyle w:val="ListParagraph"/>
        <w:numPr>
          <w:ilvl w:val="0"/>
          <w:numId w:val="40"/>
        </w:numPr>
      </w:pPr>
      <w:r w:rsidRPr="009503C3">
        <w:t xml:space="preserve">rxglobal.com (2025) Trade shows – the unstoppable force behind economic growth. Available at: </w:t>
      </w:r>
      <w:hyperlink r:id="rId10" w:history="1">
        <w:r w:rsidRPr="009503C3">
          <w:rPr>
            <w:rStyle w:val="Hyperlink"/>
            <w:rFonts w:cs="Times New Roman"/>
          </w:rPr>
          <w:t>https://rxglobal.com/trade-shows-unstoppable-force-behind-economic-growth</w:t>
        </w:r>
      </w:hyperlink>
      <w:r w:rsidRPr="009503C3">
        <w:t xml:space="preserve"> [Accessed 11 May 2025].</w:t>
      </w:r>
    </w:p>
    <w:p w14:paraId="444093ED" w14:textId="77777777" w:rsidR="00734929" w:rsidRPr="009503C3" w:rsidRDefault="00734929" w:rsidP="009503C3">
      <w:pPr>
        <w:pStyle w:val="ListParagraph"/>
        <w:numPr>
          <w:ilvl w:val="0"/>
          <w:numId w:val="40"/>
        </w:numPr>
      </w:pPr>
      <w:r w:rsidRPr="009503C3">
        <w:t>Vogler, S. (2024) Tackling medicine shortages during and after the COVID-19 pandemic: Compilation of governmental policy measures and developments in 38 countries. Health Policy, p.105030.</w:t>
      </w:r>
    </w:p>
    <w:p w14:paraId="7C77CB27" w14:textId="77777777" w:rsidR="00734929" w:rsidRPr="009503C3" w:rsidRDefault="00734929" w:rsidP="009503C3">
      <w:pPr>
        <w:pStyle w:val="ListParagraph"/>
        <w:numPr>
          <w:ilvl w:val="0"/>
          <w:numId w:val="40"/>
        </w:numPr>
      </w:pPr>
      <w:r w:rsidRPr="009503C3">
        <w:t xml:space="preserve">Welsh Government (2025) </w:t>
      </w:r>
      <w:r w:rsidRPr="009503C3">
        <w:rPr>
          <w:rStyle w:val="Emphasis"/>
          <w:rFonts w:cs="Times New Roman"/>
        </w:rPr>
        <w:t>Year of Croeso 2025: A Warm Welsh Welcome.</w:t>
      </w:r>
      <w:r w:rsidRPr="009503C3">
        <w:t xml:space="preserve"> Available at: </w:t>
      </w:r>
      <w:hyperlink r:id="rId11" w:tgtFrame="_new" w:history="1">
        <w:r w:rsidRPr="009503C3">
          <w:rPr>
            <w:rStyle w:val="Hyperlink"/>
            <w:rFonts w:cs="Times New Roman"/>
          </w:rPr>
          <w:t>https://traveltrade.visitwales.com/useful-information/toolkit/year-of-croeso</w:t>
        </w:r>
      </w:hyperlink>
      <w:r w:rsidRPr="009503C3">
        <w:t xml:space="preserve"> (Accessed: 6 June 2025).</w:t>
      </w:r>
    </w:p>
    <w:sectPr w:rsidR="00734929" w:rsidRPr="009503C3" w:rsidSect="00467C6B">
      <w:footerReference w:type="even" r:id="rId12"/>
      <w:footerReference w:type="default" r:id="rId13"/>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877FB" w14:textId="77777777" w:rsidR="00B444C6" w:rsidRDefault="00B444C6" w:rsidP="00467C6B">
      <w:pPr>
        <w:spacing w:after="0" w:line="240" w:lineRule="auto"/>
      </w:pPr>
      <w:r>
        <w:separator/>
      </w:r>
    </w:p>
  </w:endnote>
  <w:endnote w:type="continuationSeparator" w:id="0">
    <w:p w14:paraId="33C4566A" w14:textId="77777777" w:rsidR="00B444C6" w:rsidRDefault="00B444C6" w:rsidP="00467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6097884"/>
      <w:docPartObj>
        <w:docPartGallery w:val="Page Numbers (Bottom of Page)"/>
        <w:docPartUnique/>
      </w:docPartObj>
    </w:sdtPr>
    <w:sdtEndPr>
      <w:rPr>
        <w:rStyle w:val="PageNumber"/>
      </w:rPr>
    </w:sdtEndPr>
    <w:sdtContent>
      <w:p w14:paraId="52D614CF" w14:textId="00CF5E5A" w:rsidR="00467C6B" w:rsidRDefault="00467C6B" w:rsidP="00B512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3EE94FA" w14:textId="77777777" w:rsidR="00467C6B" w:rsidRDefault="00467C6B" w:rsidP="00467C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1366248"/>
      <w:docPartObj>
        <w:docPartGallery w:val="Page Numbers (Bottom of Page)"/>
        <w:docPartUnique/>
      </w:docPartObj>
    </w:sdtPr>
    <w:sdtEndPr>
      <w:rPr>
        <w:rStyle w:val="PageNumber"/>
      </w:rPr>
    </w:sdtEndPr>
    <w:sdtContent>
      <w:p w14:paraId="6EEA52A7" w14:textId="6D1486FB" w:rsidR="00467C6B" w:rsidRDefault="00467C6B" w:rsidP="00B512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FE5AB3" w14:textId="77777777" w:rsidR="00467C6B" w:rsidRDefault="00467C6B" w:rsidP="00467C6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0D9E8" w14:textId="77777777" w:rsidR="00B444C6" w:rsidRDefault="00B444C6" w:rsidP="00467C6B">
      <w:pPr>
        <w:spacing w:after="0" w:line="240" w:lineRule="auto"/>
      </w:pPr>
      <w:r>
        <w:separator/>
      </w:r>
    </w:p>
  </w:footnote>
  <w:footnote w:type="continuationSeparator" w:id="0">
    <w:p w14:paraId="3776CDEA" w14:textId="77777777" w:rsidR="00B444C6" w:rsidRDefault="00B444C6" w:rsidP="00467C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277D7"/>
    <w:multiLevelType w:val="hybridMultilevel"/>
    <w:tmpl w:val="6D500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3744D"/>
    <w:multiLevelType w:val="hybridMultilevel"/>
    <w:tmpl w:val="E8E68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0830DA"/>
    <w:multiLevelType w:val="multilevel"/>
    <w:tmpl w:val="D4E29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F473A"/>
    <w:multiLevelType w:val="hybridMultilevel"/>
    <w:tmpl w:val="925E8F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8960BB"/>
    <w:multiLevelType w:val="hybridMultilevel"/>
    <w:tmpl w:val="845433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EB6C1E"/>
    <w:multiLevelType w:val="hybridMultilevel"/>
    <w:tmpl w:val="F6468F6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3100708"/>
    <w:multiLevelType w:val="multilevel"/>
    <w:tmpl w:val="F74E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9B3F32"/>
    <w:multiLevelType w:val="multilevel"/>
    <w:tmpl w:val="1E76F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3C5BF0"/>
    <w:multiLevelType w:val="multilevel"/>
    <w:tmpl w:val="B768A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CF4002"/>
    <w:multiLevelType w:val="hybridMultilevel"/>
    <w:tmpl w:val="B674F2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762F77"/>
    <w:multiLevelType w:val="hybridMultilevel"/>
    <w:tmpl w:val="5170AD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344BF7"/>
    <w:multiLevelType w:val="hybridMultilevel"/>
    <w:tmpl w:val="EC647D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1864D1"/>
    <w:multiLevelType w:val="hybridMultilevel"/>
    <w:tmpl w:val="C3CE4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2256E5"/>
    <w:multiLevelType w:val="multilevel"/>
    <w:tmpl w:val="D7BA7E4A"/>
    <w:lvl w:ilvl="0">
      <w:start w:val="1"/>
      <w:numFmt w:val="decimal"/>
      <w:lvlText w:val="%1."/>
      <w:lvlJc w:val="left"/>
      <w:pPr>
        <w:tabs>
          <w:tab w:val="num" w:pos="720"/>
        </w:tabs>
        <w:ind w:left="720" w:hanging="360"/>
      </w:pPr>
      <w:rPr>
        <w:rFonts w:hint="default"/>
        <w:sz w:val="20"/>
      </w:rPr>
    </w:lvl>
    <w:lvl w:ilvl="1">
      <w:numFmt w:val="bullet"/>
      <w:lvlText w:val="•"/>
      <w:lvlJc w:val="left"/>
      <w:pPr>
        <w:ind w:left="1800" w:hanging="720"/>
      </w:pPr>
      <w:rPr>
        <w:rFonts w:ascii="Aptos" w:eastAsiaTheme="minorHAnsi" w:hAnsi="Aptos" w:cstheme="minorBidi" w:hint="default"/>
      </w:rPr>
    </w:lvl>
    <w:lvl w:ilvl="2">
      <w:start w:val="1"/>
      <w:numFmt w:val="decimal"/>
      <w:lvlText w:val="%3."/>
      <w:lvlJc w:val="left"/>
      <w:pPr>
        <w:ind w:left="2520" w:hanging="72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D42B84"/>
    <w:multiLevelType w:val="hybridMultilevel"/>
    <w:tmpl w:val="30E2C81C"/>
    <w:lvl w:ilvl="0" w:tplc="F3AA5642">
      <w:start w:val="5"/>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E33D5D"/>
    <w:multiLevelType w:val="multilevel"/>
    <w:tmpl w:val="C5E20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657B8A"/>
    <w:multiLevelType w:val="hybridMultilevel"/>
    <w:tmpl w:val="5A025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E8551A"/>
    <w:multiLevelType w:val="multilevel"/>
    <w:tmpl w:val="3A8C5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D2586C"/>
    <w:multiLevelType w:val="hybridMultilevel"/>
    <w:tmpl w:val="02501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FF0CB7"/>
    <w:multiLevelType w:val="hybridMultilevel"/>
    <w:tmpl w:val="CB54ECDC"/>
    <w:lvl w:ilvl="0" w:tplc="08090001">
      <w:start w:val="1"/>
      <w:numFmt w:val="bullet"/>
      <w:lvlText w:val=""/>
      <w:lvlJc w:val="left"/>
      <w:pPr>
        <w:ind w:left="720" w:hanging="360"/>
      </w:pPr>
      <w:rPr>
        <w:rFonts w:ascii="Symbol" w:hAnsi="Symbol" w:hint="default"/>
      </w:rPr>
    </w:lvl>
    <w:lvl w:ilvl="1" w:tplc="4424887A">
      <w:numFmt w:val="bullet"/>
      <w:lvlText w:val="•"/>
      <w:lvlJc w:val="left"/>
      <w:pPr>
        <w:ind w:left="1800" w:hanging="72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DC5060"/>
    <w:multiLevelType w:val="multilevel"/>
    <w:tmpl w:val="8F40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DD7E67"/>
    <w:multiLevelType w:val="multilevel"/>
    <w:tmpl w:val="FE582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0E4F0A"/>
    <w:multiLevelType w:val="hybridMultilevel"/>
    <w:tmpl w:val="13620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1D2A04"/>
    <w:multiLevelType w:val="multilevel"/>
    <w:tmpl w:val="38928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F919B2"/>
    <w:multiLevelType w:val="multilevel"/>
    <w:tmpl w:val="2392064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Aptos" w:eastAsiaTheme="minorHAnsi" w:hAnsi="Aptos" w:cstheme="minorBidi" w:hint="default"/>
      </w:rPr>
    </w:lvl>
    <w:lvl w:ilvl="2">
      <w:start w:val="1"/>
      <w:numFmt w:val="decimal"/>
      <w:lvlText w:val="%3."/>
      <w:lvlJc w:val="left"/>
      <w:pPr>
        <w:ind w:left="2520" w:hanging="72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D66C7D"/>
    <w:multiLevelType w:val="multilevel"/>
    <w:tmpl w:val="8D44E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E56E6A"/>
    <w:multiLevelType w:val="multilevel"/>
    <w:tmpl w:val="6278E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441834"/>
    <w:multiLevelType w:val="hybridMultilevel"/>
    <w:tmpl w:val="6DD4C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EE3812"/>
    <w:multiLevelType w:val="hybridMultilevel"/>
    <w:tmpl w:val="AFF03A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5D4AF4"/>
    <w:multiLevelType w:val="multilevel"/>
    <w:tmpl w:val="87B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746185"/>
    <w:multiLevelType w:val="hybridMultilevel"/>
    <w:tmpl w:val="D6A2B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130BAB"/>
    <w:multiLevelType w:val="multilevel"/>
    <w:tmpl w:val="AAB4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2A4B99"/>
    <w:multiLevelType w:val="hybridMultilevel"/>
    <w:tmpl w:val="C916DC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771A77"/>
    <w:multiLevelType w:val="multilevel"/>
    <w:tmpl w:val="F0987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BD0FE0"/>
    <w:multiLevelType w:val="hybridMultilevel"/>
    <w:tmpl w:val="6B342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0B691B"/>
    <w:multiLevelType w:val="hybridMultilevel"/>
    <w:tmpl w:val="B4CA412C"/>
    <w:lvl w:ilvl="0" w:tplc="F3AA5642">
      <w:start w:val="5"/>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234FDE"/>
    <w:multiLevelType w:val="multilevel"/>
    <w:tmpl w:val="7298C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610329"/>
    <w:multiLevelType w:val="multilevel"/>
    <w:tmpl w:val="D4927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477B1F"/>
    <w:multiLevelType w:val="hybridMultilevel"/>
    <w:tmpl w:val="45FEA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801E39"/>
    <w:multiLevelType w:val="multilevel"/>
    <w:tmpl w:val="5036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9087302">
    <w:abstractNumId w:val="9"/>
  </w:num>
  <w:num w:numId="2" w16cid:durableId="2053993496">
    <w:abstractNumId w:val="33"/>
  </w:num>
  <w:num w:numId="3" w16cid:durableId="1378622260">
    <w:abstractNumId w:val="39"/>
  </w:num>
  <w:num w:numId="4" w16cid:durableId="338777912">
    <w:abstractNumId w:val="21"/>
  </w:num>
  <w:num w:numId="5" w16cid:durableId="564876103">
    <w:abstractNumId w:val="23"/>
  </w:num>
  <w:num w:numId="6" w16cid:durableId="558437178">
    <w:abstractNumId w:val="8"/>
  </w:num>
  <w:num w:numId="7" w16cid:durableId="254674906">
    <w:abstractNumId w:val="20"/>
  </w:num>
  <w:num w:numId="8" w16cid:durableId="1199318608">
    <w:abstractNumId w:val="31"/>
  </w:num>
  <w:num w:numId="9" w16cid:durableId="216357368">
    <w:abstractNumId w:val="37"/>
  </w:num>
  <w:num w:numId="10" w16cid:durableId="876745981">
    <w:abstractNumId w:val="26"/>
  </w:num>
  <w:num w:numId="11" w16cid:durableId="245771754">
    <w:abstractNumId w:val="36"/>
  </w:num>
  <w:num w:numId="12" w16cid:durableId="2085910261">
    <w:abstractNumId w:val="17"/>
  </w:num>
  <w:num w:numId="13" w16cid:durableId="2138259701">
    <w:abstractNumId w:val="24"/>
  </w:num>
  <w:num w:numId="14" w16cid:durableId="763116502">
    <w:abstractNumId w:val="15"/>
  </w:num>
  <w:num w:numId="15" w16cid:durableId="1115248752">
    <w:abstractNumId w:val="25"/>
  </w:num>
  <w:num w:numId="16" w16cid:durableId="1048643837">
    <w:abstractNumId w:val="7"/>
  </w:num>
  <w:num w:numId="17" w16cid:durableId="320813732">
    <w:abstractNumId w:val="2"/>
  </w:num>
  <w:num w:numId="18" w16cid:durableId="2054226286">
    <w:abstractNumId w:val="6"/>
  </w:num>
  <w:num w:numId="19" w16cid:durableId="1556430318">
    <w:abstractNumId w:val="29"/>
  </w:num>
  <w:num w:numId="20" w16cid:durableId="1756365564">
    <w:abstractNumId w:val="19"/>
  </w:num>
  <w:num w:numId="21" w16cid:durableId="613636329">
    <w:abstractNumId w:val="11"/>
  </w:num>
  <w:num w:numId="22" w16cid:durableId="462305860">
    <w:abstractNumId w:val="38"/>
  </w:num>
  <w:num w:numId="23" w16cid:durableId="657658393">
    <w:abstractNumId w:val="34"/>
  </w:num>
  <w:num w:numId="24" w16cid:durableId="285814581">
    <w:abstractNumId w:val="22"/>
  </w:num>
  <w:num w:numId="25" w16cid:durableId="168759860">
    <w:abstractNumId w:val="5"/>
  </w:num>
  <w:num w:numId="26" w16cid:durableId="405420994">
    <w:abstractNumId w:val="18"/>
  </w:num>
  <w:num w:numId="27" w16cid:durableId="1190026411">
    <w:abstractNumId w:val="28"/>
  </w:num>
  <w:num w:numId="28" w16cid:durableId="1521967911">
    <w:abstractNumId w:val="3"/>
  </w:num>
  <w:num w:numId="29" w16cid:durableId="1728648996">
    <w:abstractNumId w:val="13"/>
  </w:num>
  <w:num w:numId="30" w16cid:durableId="1051005677">
    <w:abstractNumId w:val="27"/>
  </w:num>
  <w:num w:numId="31" w16cid:durableId="1205286211">
    <w:abstractNumId w:val="10"/>
  </w:num>
  <w:num w:numId="32" w16cid:durableId="666707102">
    <w:abstractNumId w:val="0"/>
  </w:num>
  <w:num w:numId="33" w16cid:durableId="641623009">
    <w:abstractNumId w:val="1"/>
  </w:num>
  <w:num w:numId="34" w16cid:durableId="470294918">
    <w:abstractNumId w:val="32"/>
  </w:num>
  <w:num w:numId="35" w16cid:durableId="2016107029">
    <w:abstractNumId w:val="4"/>
  </w:num>
  <w:num w:numId="36" w16cid:durableId="1233198782">
    <w:abstractNumId w:val="12"/>
  </w:num>
  <w:num w:numId="37" w16cid:durableId="696084733">
    <w:abstractNumId w:val="35"/>
  </w:num>
  <w:num w:numId="38" w16cid:durableId="1872843765">
    <w:abstractNumId w:val="14"/>
  </w:num>
  <w:num w:numId="39" w16cid:durableId="961230121">
    <w:abstractNumId w:val="16"/>
  </w:num>
  <w:num w:numId="40" w16cid:durableId="91366639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revisionView w:inkAnnotation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59C"/>
    <w:rsid w:val="0001336A"/>
    <w:rsid w:val="0001673A"/>
    <w:rsid w:val="00027C5D"/>
    <w:rsid w:val="00054653"/>
    <w:rsid w:val="00057745"/>
    <w:rsid w:val="000B4D6A"/>
    <w:rsid w:val="000E0997"/>
    <w:rsid w:val="001245A9"/>
    <w:rsid w:val="001337B9"/>
    <w:rsid w:val="0015779C"/>
    <w:rsid w:val="001D52A5"/>
    <w:rsid w:val="00201D16"/>
    <w:rsid w:val="00212CE7"/>
    <w:rsid w:val="00223362"/>
    <w:rsid w:val="002245BB"/>
    <w:rsid w:val="00225BFA"/>
    <w:rsid w:val="00277A9A"/>
    <w:rsid w:val="00282FC6"/>
    <w:rsid w:val="002A6129"/>
    <w:rsid w:val="003033A3"/>
    <w:rsid w:val="00316FB9"/>
    <w:rsid w:val="003F2C0D"/>
    <w:rsid w:val="004116D8"/>
    <w:rsid w:val="00440A49"/>
    <w:rsid w:val="00467C6B"/>
    <w:rsid w:val="00581BBC"/>
    <w:rsid w:val="005D7BDF"/>
    <w:rsid w:val="005F39AD"/>
    <w:rsid w:val="005F5F36"/>
    <w:rsid w:val="00663582"/>
    <w:rsid w:val="006F1E3B"/>
    <w:rsid w:val="00702F1D"/>
    <w:rsid w:val="0070347F"/>
    <w:rsid w:val="00734929"/>
    <w:rsid w:val="007A7C58"/>
    <w:rsid w:val="007B559C"/>
    <w:rsid w:val="007C2CAD"/>
    <w:rsid w:val="00805ECC"/>
    <w:rsid w:val="008068E9"/>
    <w:rsid w:val="00846DCE"/>
    <w:rsid w:val="008570E5"/>
    <w:rsid w:val="00891B00"/>
    <w:rsid w:val="009204C8"/>
    <w:rsid w:val="009452E5"/>
    <w:rsid w:val="009503C3"/>
    <w:rsid w:val="00A015E4"/>
    <w:rsid w:val="00A0431E"/>
    <w:rsid w:val="00A8178C"/>
    <w:rsid w:val="00AA15A4"/>
    <w:rsid w:val="00AF1497"/>
    <w:rsid w:val="00B02468"/>
    <w:rsid w:val="00B33F3F"/>
    <w:rsid w:val="00B444C6"/>
    <w:rsid w:val="00B87523"/>
    <w:rsid w:val="00B87DDA"/>
    <w:rsid w:val="00BE33CF"/>
    <w:rsid w:val="00C51057"/>
    <w:rsid w:val="00CA019D"/>
    <w:rsid w:val="00CD71C8"/>
    <w:rsid w:val="00D4143D"/>
    <w:rsid w:val="00D7201C"/>
    <w:rsid w:val="00D749CE"/>
    <w:rsid w:val="00D91297"/>
    <w:rsid w:val="00DA5973"/>
    <w:rsid w:val="00DC497C"/>
    <w:rsid w:val="00E05BC2"/>
    <w:rsid w:val="00E406E7"/>
    <w:rsid w:val="00E60418"/>
    <w:rsid w:val="00F34BDA"/>
    <w:rsid w:val="00F40A1B"/>
    <w:rsid w:val="00F62F18"/>
    <w:rsid w:val="00F65917"/>
    <w:rsid w:val="00F71C94"/>
    <w:rsid w:val="00FB7BF5"/>
    <w:rsid w:val="00FF1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7866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3C3"/>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1337B9"/>
    <w:pPr>
      <w:keepNext/>
      <w:keepLines/>
      <w:spacing w:before="360" w:after="80"/>
      <w:outlineLvl w:val="0"/>
    </w:pPr>
    <w:rPr>
      <w:rFonts w:eastAsiaTheme="majorEastAsia" w:cstheme="majorBidi"/>
      <w:b/>
      <w:color w:val="0F4761" w:themeColor="accent1" w:themeShade="BF"/>
      <w:sz w:val="32"/>
      <w:szCs w:val="40"/>
    </w:rPr>
  </w:style>
  <w:style w:type="paragraph" w:styleId="Heading2">
    <w:name w:val="heading 2"/>
    <w:basedOn w:val="Normal"/>
    <w:next w:val="Normal"/>
    <w:link w:val="Heading2Char"/>
    <w:autoRedefine/>
    <w:uiPriority w:val="9"/>
    <w:unhideWhenUsed/>
    <w:qFormat/>
    <w:rsid w:val="001337B9"/>
    <w:pPr>
      <w:keepNext/>
      <w:keepLines/>
      <w:spacing w:before="160" w:after="8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uiPriority w:val="9"/>
    <w:semiHidden/>
    <w:unhideWhenUsed/>
    <w:qFormat/>
    <w:rsid w:val="007B55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55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55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55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55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55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55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7B9"/>
    <w:rPr>
      <w:rFonts w:ascii="Times New Roman" w:eastAsiaTheme="majorEastAsia" w:hAnsi="Times New Roman" w:cstheme="majorBidi"/>
      <w:b/>
      <w:color w:val="0F4761" w:themeColor="accent1" w:themeShade="BF"/>
      <w:sz w:val="32"/>
      <w:szCs w:val="40"/>
    </w:rPr>
  </w:style>
  <w:style w:type="character" w:customStyle="1" w:styleId="Heading2Char">
    <w:name w:val="Heading 2 Char"/>
    <w:basedOn w:val="DefaultParagraphFont"/>
    <w:link w:val="Heading2"/>
    <w:uiPriority w:val="9"/>
    <w:rsid w:val="001337B9"/>
    <w:rPr>
      <w:rFonts w:ascii="Times New Roman" w:eastAsiaTheme="majorEastAsia" w:hAnsi="Times New Roman" w:cstheme="majorBidi"/>
      <w:color w:val="0F4761" w:themeColor="accent1" w:themeShade="BF"/>
      <w:sz w:val="28"/>
      <w:szCs w:val="32"/>
    </w:rPr>
  </w:style>
  <w:style w:type="character" w:customStyle="1" w:styleId="Heading3Char">
    <w:name w:val="Heading 3 Char"/>
    <w:basedOn w:val="DefaultParagraphFont"/>
    <w:link w:val="Heading3"/>
    <w:uiPriority w:val="9"/>
    <w:semiHidden/>
    <w:rsid w:val="007B55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55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55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55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55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55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559C"/>
    <w:rPr>
      <w:rFonts w:eastAsiaTheme="majorEastAsia" w:cstheme="majorBidi"/>
      <w:color w:val="272727" w:themeColor="text1" w:themeTint="D8"/>
    </w:rPr>
  </w:style>
  <w:style w:type="paragraph" w:styleId="Title">
    <w:name w:val="Title"/>
    <w:basedOn w:val="Normal"/>
    <w:next w:val="Normal"/>
    <w:link w:val="TitleChar"/>
    <w:uiPriority w:val="10"/>
    <w:qFormat/>
    <w:rsid w:val="007B55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55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55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55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559C"/>
    <w:pPr>
      <w:spacing w:before="160"/>
      <w:jc w:val="center"/>
    </w:pPr>
    <w:rPr>
      <w:i/>
      <w:iCs/>
      <w:color w:val="404040" w:themeColor="text1" w:themeTint="BF"/>
    </w:rPr>
  </w:style>
  <w:style w:type="character" w:customStyle="1" w:styleId="QuoteChar">
    <w:name w:val="Quote Char"/>
    <w:basedOn w:val="DefaultParagraphFont"/>
    <w:link w:val="Quote"/>
    <w:uiPriority w:val="29"/>
    <w:rsid w:val="007B559C"/>
    <w:rPr>
      <w:i/>
      <w:iCs/>
      <w:color w:val="404040" w:themeColor="text1" w:themeTint="BF"/>
    </w:rPr>
  </w:style>
  <w:style w:type="paragraph" w:styleId="ListParagraph">
    <w:name w:val="List Paragraph"/>
    <w:basedOn w:val="Normal"/>
    <w:uiPriority w:val="34"/>
    <w:qFormat/>
    <w:rsid w:val="007B559C"/>
    <w:pPr>
      <w:ind w:left="720"/>
      <w:contextualSpacing/>
    </w:pPr>
  </w:style>
  <w:style w:type="character" w:styleId="IntenseEmphasis">
    <w:name w:val="Intense Emphasis"/>
    <w:basedOn w:val="DefaultParagraphFont"/>
    <w:uiPriority w:val="21"/>
    <w:qFormat/>
    <w:rsid w:val="007B559C"/>
    <w:rPr>
      <w:i/>
      <w:iCs/>
      <w:color w:val="0F4761" w:themeColor="accent1" w:themeShade="BF"/>
    </w:rPr>
  </w:style>
  <w:style w:type="paragraph" w:styleId="IntenseQuote">
    <w:name w:val="Intense Quote"/>
    <w:basedOn w:val="Normal"/>
    <w:next w:val="Normal"/>
    <w:link w:val="IntenseQuoteChar"/>
    <w:uiPriority w:val="30"/>
    <w:qFormat/>
    <w:rsid w:val="007B55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559C"/>
    <w:rPr>
      <w:i/>
      <w:iCs/>
      <w:color w:val="0F4761" w:themeColor="accent1" w:themeShade="BF"/>
    </w:rPr>
  </w:style>
  <w:style w:type="character" w:styleId="IntenseReference">
    <w:name w:val="Intense Reference"/>
    <w:basedOn w:val="DefaultParagraphFont"/>
    <w:uiPriority w:val="32"/>
    <w:qFormat/>
    <w:rsid w:val="007B559C"/>
    <w:rPr>
      <w:b/>
      <w:bCs/>
      <w:smallCaps/>
      <w:color w:val="0F4761" w:themeColor="accent1" w:themeShade="BF"/>
      <w:spacing w:val="5"/>
    </w:rPr>
  </w:style>
  <w:style w:type="character" w:styleId="Hyperlink">
    <w:name w:val="Hyperlink"/>
    <w:basedOn w:val="DefaultParagraphFont"/>
    <w:uiPriority w:val="99"/>
    <w:unhideWhenUsed/>
    <w:rsid w:val="007B559C"/>
    <w:rPr>
      <w:color w:val="467886" w:themeColor="hyperlink"/>
      <w:u w:val="single"/>
    </w:rPr>
  </w:style>
  <w:style w:type="character" w:styleId="UnresolvedMention">
    <w:name w:val="Unresolved Mention"/>
    <w:basedOn w:val="DefaultParagraphFont"/>
    <w:uiPriority w:val="99"/>
    <w:semiHidden/>
    <w:unhideWhenUsed/>
    <w:rsid w:val="007B559C"/>
    <w:rPr>
      <w:color w:val="605E5C"/>
      <w:shd w:val="clear" w:color="auto" w:fill="E1DFDD"/>
    </w:rPr>
  </w:style>
  <w:style w:type="paragraph" w:styleId="TOCHeading">
    <w:name w:val="TOC Heading"/>
    <w:basedOn w:val="Heading1"/>
    <w:next w:val="Normal"/>
    <w:uiPriority w:val="39"/>
    <w:unhideWhenUsed/>
    <w:qFormat/>
    <w:rsid w:val="000E0997"/>
    <w:pPr>
      <w:spacing w:before="240" w:after="0" w:line="259" w:lineRule="auto"/>
      <w:outlineLvl w:val="9"/>
    </w:pPr>
    <w:rPr>
      <w:rFonts w:asciiTheme="majorHAnsi" w:hAnsiTheme="majorHAnsi"/>
      <w:b w:val="0"/>
      <w:kern w:val="0"/>
      <w:szCs w:val="32"/>
      <w:lang w:eastAsia="en-GB"/>
      <w14:ligatures w14:val="none"/>
    </w:rPr>
  </w:style>
  <w:style w:type="paragraph" w:styleId="TOC1">
    <w:name w:val="toc 1"/>
    <w:basedOn w:val="Normal"/>
    <w:next w:val="Normal"/>
    <w:autoRedefine/>
    <w:uiPriority w:val="39"/>
    <w:unhideWhenUsed/>
    <w:rsid w:val="000E0997"/>
    <w:pPr>
      <w:spacing w:after="100"/>
    </w:pPr>
  </w:style>
  <w:style w:type="paragraph" w:styleId="TOC2">
    <w:name w:val="toc 2"/>
    <w:basedOn w:val="Normal"/>
    <w:next w:val="Normal"/>
    <w:autoRedefine/>
    <w:uiPriority w:val="39"/>
    <w:unhideWhenUsed/>
    <w:rsid w:val="000E0997"/>
    <w:pPr>
      <w:spacing w:after="100"/>
      <w:ind w:left="240"/>
    </w:pPr>
  </w:style>
  <w:style w:type="paragraph" w:styleId="NormalWeb">
    <w:name w:val="Normal (Web)"/>
    <w:basedOn w:val="Normal"/>
    <w:uiPriority w:val="99"/>
    <w:unhideWhenUsed/>
    <w:rsid w:val="00D749CE"/>
    <w:rPr>
      <w:rFonts w:cs="Times New Roman"/>
    </w:rPr>
  </w:style>
  <w:style w:type="character" w:styleId="FollowedHyperlink">
    <w:name w:val="FollowedHyperlink"/>
    <w:basedOn w:val="DefaultParagraphFont"/>
    <w:uiPriority w:val="99"/>
    <w:semiHidden/>
    <w:unhideWhenUsed/>
    <w:rsid w:val="00B02468"/>
    <w:rPr>
      <w:color w:val="96607D" w:themeColor="followedHyperlink"/>
      <w:u w:val="single"/>
    </w:rPr>
  </w:style>
  <w:style w:type="paragraph" w:styleId="Footer">
    <w:name w:val="footer"/>
    <w:basedOn w:val="Normal"/>
    <w:link w:val="FooterChar"/>
    <w:uiPriority w:val="99"/>
    <w:unhideWhenUsed/>
    <w:rsid w:val="00467C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C6B"/>
  </w:style>
  <w:style w:type="character" w:styleId="PageNumber">
    <w:name w:val="page number"/>
    <w:basedOn w:val="DefaultParagraphFont"/>
    <w:uiPriority w:val="99"/>
    <w:semiHidden/>
    <w:unhideWhenUsed/>
    <w:rsid w:val="00467C6B"/>
  </w:style>
  <w:style w:type="paragraph" w:styleId="Caption">
    <w:name w:val="caption"/>
    <w:basedOn w:val="Normal"/>
    <w:next w:val="Normal"/>
    <w:uiPriority w:val="35"/>
    <w:unhideWhenUsed/>
    <w:qFormat/>
    <w:rsid w:val="00223362"/>
    <w:pPr>
      <w:spacing w:after="200" w:line="240" w:lineRule="auto"/>
    </w:pPr>
    <w:rPr>
      <w:i/>
      <w:iCs/>
      <w:color w:val="0E2841" w:themeColor="text2"/>
      <w:sz w:val="18"/>
      <w:szCs w:val="18"/>
    </w:rPr>
  </w:style>
  <w:style w:type="character" w:styleId="Emphasis">
    <w:name w:val="Emphasis"/>
    <w:basedOn w:val="DefaultParagraphFont"/>
    <w:uiPriority w:val="20"/>
    <w:qFormat/>
    <w:rsid w:val="007349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2308">
      <w:bodyDiv w:val="1"/>
      <w:marLeft w:val="0"/>
      <w:marRight w:val="0"/>
      <w:marTop w:val="0"/>
      <w:marBottom w:val="0"/>
      <w:divBdr>
        <w:top w:val="none" w:sz="0" w:space="0" w:color="auto"/>
        <w:left w:val="none" w:sz="0" w:space="0" w:color="auto"/>
        <w:bottom w:val="none" w:sz="0" w:space="0" w:color="auto"/>
        <w:right w:val="none" w:sz="0" w:space="0" w:color="auto"/>
      </w:divBdr>
    </w:div>
    <w:div w:id="58791552">
      <w:bodyDiv w:val="1"/>
      <w:marLeft w:val="0"/>
      <w:marRight w:val="0"/>
      <w:marTop w:val="0"/>
      <w:marBottom w:val="0"/>
      <w:divBdr>
        <w:top w:val="none" w:sz="0" w:space="0" w:color="auto"/>
        <w:left w:val="none" w:sz="0" w:space="0" w:color="auto"/>
        <w:bottom w:val="none" w:sz="0" w:space="0" w:color="auto"/>
        <w:right w:val="none" w:sz="0" w:space="0" w:color="auto"/>
      </w:divBdr>
    </w:div>
    <w:div w:id="69356260">
      <w:bodyDiv w:val="1"/>
      <w:marLeft w:val="0"/>
      <w:marRight w:val="0"/>
      <w:marTop w:val="0"/>
      <w:marBottom w:val="0"/>
      <w:divBdr>
        <w:top w:val="none" w:sz="0" w:space="0" w:color="auto"/>
        <w:left w:val="none" w:sz="0" w:space="0" w:color="auto"/>
        <w:bottom w:val="none" w:sz="0" w:space="0" w:color="auto"/>
        <w:right w:val="none" w:sz="0" w:space="0" w:color="auto"/>
      </w:divBdr>
    </w:div>
    <w:div w:id="114452517">
      <w:bodyDiv w:val="1"/>
      <w:marLeft w:val="0"/>
      <w:marRight w:val="0"/>
      <w:marTop w:val="0"/>
      <w:marBottom w:val="0"/>
      <w:divBdr>
        <w:top w:val="none" w:sz="0" w:space="0" w:color="auto"/>
        <w:left w:val="none" w:sz="0" w:space="0" w:color="auto"/>
        <w:bottom w:val="none" w:sz="0" w:space="0" w:color="auto"/>
        <w:right w:val="none" w:sz="0" w:space="0" w:color="auto"/>
      </w:divBdr>
    </w:div>
    <w:div w:id="294799277">
      <w:bodyDiv w:val="1"/>
      <w:marLeft w:val="0"/>
      <w:marRight w:val="0"/>
      <w:marTop w:val="0"/>
      <w:marBottom w:val="0"/>
      <w:divBdr>
        <w:top w:val="none" w:sz="0" w:space="0" w:color="auto"/>
        <w:left w:val="none" w:sz="0" w:space="0" w:color="auto"/>
        <w:bottom w:val="none" w:sz="0" w:space="0" w:color="auto"/>
        <w:right w:val="none" w:sz="0" w:space="0" w:color="auto"/>
      </w:divBdr>
    </w:div>
    <w:div w:id="702091668">
      <w:bodyDiv w:val="1"/>
      <w:marLeft w:val="0"/>
      <w:marRight w:val="0"/>
      <w:marTop w:val="0"/>
      <w:marBottom w:val="0"/>
      <w:divBdr>
        <w:top w:val="none" w:sz="0" w:space="0" w:color="auto"/>
        <w:left w:val="none" w:sz="0" w:space="0" w:color="auto"/>
        <w:bottom w:val="none" w:sz="0" w:space="0" w:color="auto"/>
        <w:right w:val="none" w:sz="0" w:space="0" w:color="auto"/>
      </w:divBdr>
    </w:div>
    <w:div w:id="807552194">
      <w:bodyDiv w:val="1"/>
      <w:marLeft w:val="0"/>
      <w:marRight w:val="0"/>
      <w:marTop w:val="0"/>
      <w:marBottom w:val="0"/>
      <w:divBdr>
        <w:top w:val="none" w:sz="0" w:space="0" w:color="auto"/>
        <w:left w:val="none" w:sz="0" w:space="0" w:color="auto"/>
        <w:bottom w:val="none" w:sz="0" w:space="0" w:color="auto"/>
        <w:right w:val="none" w:sz="0" w:space="0" w:color="auto"/>
      </w:divBdr>
    </w:div>
    <w:div w:id="842016934">
      <w:bodyDiv w:val="1"/>
      <w:marLeft w:val="0"/>
      <w:marRight w:val="0"/>
      <w:marTop w:val="0"/>
      <w:marBottom w:val="0"/>
      <w:divBdr>
        <w:top w:val="none" w:sz="0" w:space="0" w:color="auto"/>
        <w:left w:val="none" w:sz="0" w:space="0" w:color="auto"/>
        <w:bottom w:val="none" w:sz="0" w:space="0" w:color="auto"/>
        <w:right w:val="none" w:sz="0" w:space="0" w:color="auto"/>
      </w:divBdr>
    </w:div>
    <w:div w:id="952639100">
      <w:bodyDiv w:val="1"/>
      <w:marLeft w:val="0"/>
      <w:marRight w:val="0"/>
      <w:marTop w:val="0"/>
      <w:marBottom w:val="0"/>
      <w:divBdr>
        <w:top w:val="none" w:sz="0" w:space="0" w:color="auto"/>
        <w:left w:val="none" w:sz="0" w:space="0" w:color="auto"/>
        <w:bottom w:val="none" w:sz="0" w:space="0" w:color="auto"/>
        <w:right w:val="none" w:sz="0" w:space="0" w:color="auto"/>
      </w:divBdr>
      <w:divsChild>
        <w:div w:id="721564237">
          <w:marLeft w:val="0"/>
          <w:marRight w:val="0"/>
          <w:marTop w:val="0"/>
          <w:marBottom w:val="0"/>
          <w:divBdr>
            <w:top w:val="none" w:sz="0" w:space="0" w:color="auto"/>
            <w:left w:val="none" w:sz="0" w:space="0" w:color="auto"/>
            <w:bottom w:val="none" w:sz="0" w:space="0" w:color="auto"/>
            <w:right w:val="none" w:sz="0" w:space="0" w:color="auto"/>
          </w:divBdr>
          <w:divsChild>
            <w:div w:id="1504976602">
              <w:marLeft w:val="0"/>
              <w:marRight w:val="0"/>
              <w:marTop w:val="0"/>
              <w:marBottom w:val="0"/>
              <w:divBdr>
                <w:top w:val="none" w:sz="0" w:space="0" w:color="auto"/>
                <w:left w:val="none" w:sz="0" w:space="0" w:color="auto"/>
                <w:bottom w:val="none" w:sz="0" w:space="0" w:color="auto"/>
                <w:right w:val="none" w:sz="0" w:space="0" w:color="auto"/>
              </w:divBdr>
              <w:divsChild>
                <w:div w:id="1253398079">
                  <w:marLeft w:val="0"/>
                  <w:marRight w:val="0"/>
                  <w:marTop w:val="0"/>
                  <w:marBottom w:val="0"/>
                  <w:divBdr>
                    <w:top w:val="none" w:sz="0" w:space="0" w:color="auto"/>
                    <w:left w:val="none" w:sz="0" w:space="0" w:color="auto"/>
                    <w:bottom w:val="none" w:sz="0" w:space="0" w:color="auto"/>
                    <w:right w:val="none" w:sz="0" w:space="0" w:color="auto"/>
                  </w:divBdr>
                  <w:divsChild>
                    <w:div w:id="265310686">
                      <w:marLeft w:val="0"/>
                      <w:marRight w:val="0"/>
                      <w:marTop w:val="0"/>
                      <w:marBottom w:val="0"/>
                      <w:divBdr>
                        <w:top w:val="none" w:sz="0" w:space="0" w:color="auto"/>
                        <w:left w:val="none" w:sz="0" w:space="0" w:color="auto"/>
                        <w:bottom w:val="none" w:sz="0" w:space="0" w:color="auto"/>
                        <w:right w:val="none" w:sz="0" w:space="0" w:color="auto"/>
                      </w:divBdr>
                      <w:divsChild>
                        <w:div w:id="399669787">
                          <w:marLeft w:val="0"/>
                          <w:marRight w:val="0"/>
                          <w:marTop w:val="0"/>
                          <w:marBottom w:val="0"/>
                          <w:divBdr>
                            <w:top w:val="none" w:sz="0" w:space="0" w:color="auto"/>
                            <w:left w:val="none" w:sz="0" w:space="0" w:color="auto"/>
                            <w:bottom w:val="none" w:sz="0" w:space="0" w:color="auto"/>
                            <w:right w:val="none" w:sz="0" w:space="0" w:color="auto"/>
                          </w:divBdr>
                          <w:divsChild>
                            <w:div w:id="1074157952">
                              <w:marLeft w:val="0"/>
                              <w:marRight w:val="0"/>
                              <w:marTop w:val="0"/>
                              <w:marBottom w:val="0"/>
                              <w:divBdr>
                                <w:top w:val="none" w:sz="0" w:space="0" w:color="auto"/>
                                <w:left w:val="none" w:sz="0" w:space="0" w:color="auto"/>
                                <w:bottom w:val="none" w:sz="0" w:space="0" w:color="auto"/>
                                <w:right w:val="none" w:sz="0" w:space="0" w:color="auto"/>
                              </w:divBdr>
                              <w:divsChild>
                                <w:div w:id="1738631574">
                                  <w:marLeft w:val="0"/>
                                  <w:marRight w:val="0"/>
                                  <w:marTop w:val="0"/>
                                  <w:marBottom w:val="0"/>
                                  <w:divBdr>
                                    <w:top w:val="none" w:sz="0" w:space="0" w:color="auto"/>
                                    <w:left w:val="none" w:sz="0" w:space="0" w:color="auto"/>
                                    <w:bottom w:val="none" w:sz="0" w:space="0" w:color="auto"/>
                                    <w:right w:val="none" w:sz="0" w:space="0" w:color="auto"/>
                                  </w:divBdr>
                                  <w:divsChild>
                                    <w:div w:id="148578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0318901">
      <w:bodyDiv w:val="1"/>
      <w:marLeft w:val="0"/>
      <w:marRight w:val="0"/>
      <w:marTop w:val="0"/>
      <w:marBottom w:val="0"/>
      <w:divBdr>
        <w:top w:val="none" w:sz="0" w:space="0" w:color="auto"/>
        <w:left w:val="none" w:sz="0" w:space="0" w:color="auto"/>
        <w:bottom w:val="none" w:sz="0" w:space="0" w:color="auto"/>
        <w:right w:val="none" w:sz="0" w:space="0" w:color="auto"/>
      </w:divBdr>
    </w:div>
    <w:div w:id="1517496242">
      <w:bodyDiv w:val="1"/>
      <w:marLeft w:val="0"/>
      <w:marRight w:val="0"/>
      <w:marTop w:val="0"/>
      <w:marBottom w:val="0"/>
      <w:divBdr>
        <w:top w:val="none" w:sz="0" w:space="0" w:color="auto"/>
        <w:left w:val="none" w:sz="0" w:space="0" w:color="auto"/>
        <w:bottom w:val="none" w:sz="0" w:space="0" w:color="auto"/>
        <w:right w:val="none" w:sz="0" w:space="0" w:color="auto"/>
      </w:divBdr>
    </w:div>
    <w:div w:id="1587227857">
      <w:bodyDiv w:val="1"/>
      <w:marLeft w:val="0"/>
      <w:marRight w:val="0"/>
      <w:marTop w:val="0"/>
      <w:marBottom w:val="0"/>
      <w:divBdr>
        <w:top w:val="none" w:sz="0" w:space="0" w:color="auto"/>
        <w:left w:val="none" w:sz="0" w:space="0" w:color="auto"/>
        <w:bottom w:val="none" w:sz="0" w:space="0" w:color="auto"/>
        <w:right w:val="none" w:sz="0" w:space="0" w:color="auto"/>
      </w:divBdr>
    </w:div>
    <w:div w:id="1639336024">
      <w:bodyDiv w:val="1"/>
      <w:marLeft w:val="0"/>
      <w:marRight w:val="0"/>
      <w:marTop w:val="0"/>
      <w:marBottom w:val="0"/>
      <w:divBdr>
        <w:top w:val="none" w:sz="0" w:space="0" w:color="auto"/>
        <w:left w:val="none" w:sz="0" w:space="0" w:color="auto"/>
        <w:bottom w:val="none" w:sz="0" w:space="0" w:color="auto"/>
        <w:right w:val="none" w:sz="0" w:space="0" w:color="auto"/>
      </w:divBdr>
    </w:div>
    <w:div w:id="1712219527">
      <w:bodyDiv w:val="1"/>
      <w:marLeft w:val="0"/>
      <w:marRight w:val="0"/>
      <w:marTop w:val="0"/>
      <w:marBottom w:val="0"/>
      <w:divBdr>
        <w:top w:val="none" w:sz="0" w:space="0" w:color="auto"/>
        <w:left w:val="none" w:sz="0" w:space="0" w:color="auto"/>
        <w:bottom w:val="none" w:sz="0" w:space="0" w:color="auto"/>
        <w:right w:val="none" w:sz="0" w:space="0" w:color="auto"/>
      </w:divBdr>
    </w:div>
    <w:div w:id="1740051835">
      <w:bodyDiv w:val="1"/>
      <w:marLeft w:val="0"/>
      <w:marRight w:val="0"/>
      <w:marTop w:val="0"/>
      <w:marBottom w:val="0"/>
      <w:divBdr>
        <w:top w:val="none" w:sz="0" w:space="0" w:color="auto"/>
        <w:left w:val="none" w:sz="0" w:space="0" w:color="auto"/>
        <w:bottom w:val="none" w:sz="0" w:space="0" w:color="auto"/>
        <w:right w:val="none" w:sz="0" w:space="0" w:color="auto"/>
      </w:divBdr>
    </w:div>
    <w:div w:id="1862014363">
      <w:bodyDiv w:val="1"/>
      <w:marLeft w:val="0"/>
      <w:marRight w:val="0"/>
      <w:marTop w:val="0"/>
      <w:marBottom w:val="0"/>
      <w:divBdr>
        <w:top w:val="none" w:sz="0" w:space="0" w:color="auto"/>
        <w:left w:val="none" w:sz="0" w:space="0" w:color="auto"/>
        <w:bottom w:val="none" w:sz="0" w:space="0" w:color="auto"/>
        <w:right w:val="none" w:sz="0" w:space="0" w:color="auto"/>
      </w:divBdr>
    </w:div>
    <w:div w:id="1927379546">
      <w:bodyDiv w:val="1"/>
      <w:marLeft w:val="0"/>
      <w:marRight w:val="0"/>
      <w:marTop w:val="0"/>
      <w:marBottom w:val="0"/>
      <w:divBdr>
        <w:top w:val="none" w:sz="0" w:space="0" w:color="auto"/>
        <w:left w:val="none" w:sz="0" w:space="0" w:color="auto"/>
        <w:bottom w:val="none" w:sz="0" w:space="0" w:color="auto"/>
        <w:right w:val="none" w:sz="0" w:space="0" w:color="auto"/>
      </w:divBdr>
    </w:div>
    <w:div w:id="2031567803">
      <w:bodyDiv w:val="1"/>
      <w:marLeft w:val="0"/>
      <w:marRight w:val="0"/>
      <w:marTop w:val="0"/>
      <w:marBottom w:val="0"/>
      <w:divBdr>
        <w:top w:val="none" w:sz="0" w:space="0" w:color="auto"/>
        <w:left w:val="none" w:sz="0" w:space="0" w:color="auto"/>
        <w:bottom w:val="none" w:sz="0" w:space="0" w:color="auto"/>
        <w:right w:val="none" w:sz="0" w:space="0" w:color="auto"/>
      </w:divBdr>
      <w:divsChild>
        <w:div w:id="211429765">
          <w:marLeft w:val="0"/>
          <w:marRight w:val="0"/>
          <w:marTop w:val="0"/>
          <w:marBottom w:val="0"/>
          <w:divBdr>
            <w:top w:val="none" w:sz="0" w:space="0" w:color="auto"/>
            <w:left w:val="none" w:sz="0" w:space="0" w:color="auto"/>
            <w:bottom w:val="none" w:sz="0" w:space="0" w:color="auto"/>
            <w:right w:val="none" w:sz="0" w:space="0" w:color="auto"/>
          </w:divBdr>
          <w:divsChild>
            <w:div w:id="2022471525">
              <w:marLeft w:val="0"/>
              <w:marRight w:val="0"/>
              <w:marTop w:val="0"/>
              <w:marBottom w:val="0"/>
              <w:divBdr>
                <w:top w:val="none" w:sz="0" w:space="0" w:color="auto"/>
                <w:left w:val="none" w:sz="0" w:space="0" w:color="auto"/>
                <w:bottom w:val="none" w:sz="0" w:space="0" w:color="auto"/>
                <w:right w:val="none" w:sz="0" w:space="0" w:color="auto"/>
              </w:divBdr>
              <w:divsChild>
                <w:div w:id="1501845697">
                  <w:marLeft w:val="0"/>
                  <w:marRight w:val="0"/>
                  <w:marTop w:val="0"/>
                  <w:marBottom w:val="0"/>
                  <w:divBdr>
                    <w:top w:val="none" w:sz="0" w:space="0" w:color="auto"/>
                    <w:left w:val="none" w:sz="0" w:space="0" w:color="auto"/>
                    <w:bottom w:val="none" w:sz="0" w:space="0" w:color="auto"/>
                    <w:right w:val="none" w:sz="0" w:space="0" w:color="auto"/>
                  </w:divBdr>
                  <w:divsChild>
                    <w:div w:id="168101714">
                      <w:marLeft w:val="0"/>
                      <w:marRight w:val="0"/>
                      <w:marTop w:val="0"/>
                      <w:marBottom w:val="0"/>
                      <w:divBdr>
                        <w:top w:val="none" w:sz="0" w:space="0" w:color="auto"/>
                        <w:left w:val="none" w:sz="0" w:space="0" w:color="auto"/>
                        <w:bottom w:val="none" w:sz="0" w:space="0" w:color="auto"/>
                        <w:right w:val="none" w:sz="0" w:space="0" w:color="auto"/>
                      </w:divBdr>
                      <w:divsChild>
                        <w:div w:id="1469779075">
                          <w:marLeft w:val="0"/>
                          <w:marRight w:val="0"/>
                          <w:marTop w:val="0"/>
                          <w:marBottom w:val="0"/>
                          <w:divBdr>
                            <w:top w:val="none" w:sz="0" w:space="0" w:color="auto"/>
                            <w:left w:val="none" w:sz="0" w:space="0" w:color="auto"/>
                            <w:bottom w:val="none" w:sz="0" w:space="0" w:color="auto"/>
                            <w:right w:val="none" w:sz="0" w:space="0" w:color="auto"/>
                          </w:divBdr>
                          <w:divsChild>
                            <w:div w:id="47609800">
                              <w:marLeft w:val="0"/>
                              <w:marRight w:val="0"/>
                              <w:marTop w:val="0"/>
                              <w:marBottom w:val="0"/>
                              <w:divBdr>
                                <w:top w:val="none" w:sz="0" w:space="0" w:color="auto"/>
                                <w:left w:val="none" w:sz="0" w:space="0" w:color="auto"/>
                                <w:bottom w:val="none" w:sz="0" w:space="0" w:color="auto"/>
                                <w:right w:val="none" w:sz="0" w:space="0" w:color="auto"/>
                              </w:divBdr>
                              <w:divsChild>
                                <w:div w:id="1267348153">
                                  <w:marLeft w:val="0"/>
                                  <w:marRight w:val="0"/>
                                  <w:marTop w:val="0"/>
                                  <w:marBottom w:val="0"/>
                                  <w:divBdr>
                                    <w:top w:val="none" w:sz="0" w:space="0" w:color="auto"/>
                                    <w:left w:val="none" w:sz="0" w:space="0" w:color="auto"/>
                                    <w:bottom w:val="none" w:sz="0" w:space="0" w:color="auto"/>
                                    <w:right w:val="none" w:sz="0" w:space="0" w:color="auto"/>
                                  </w:divBdr>
                                  <w:divsChild>
                                    <w:div w:id="185769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veltrade.visitwales.com/useful-information/toolkit/year-of-croes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xglobal.com/trade-shows-unstoppable-force-behind-economic-growth" TargetMode="External"/><Relationship Id="rId4" Type="http://schemas.openxmlformats.org/officeDocument/2006/relationships/settings" Target="settings.xml"/><Relationship Id="rId9" Type="http://schemas.openxmlformats.org/officeDocument/2006/relationships/hyperlink" Target="https://www.fortunebusinessinsights.com/mice-market-10865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637C0D-46AA-C746-80DA-D3C0AA172F1C}">
  <we:reference id="f518cb36-c901-4d52-a9e7-4331342e485d" version="1.2.0.0" store="EXCatalog" storeType="EXCatalog"/>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C5A93-08BA-463F-9D4F-C8205662C33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3265</Words>
  <Characters>20565</Characters>
  <Application>Microsoft Office Word</Application>
  <DocSecurity>0</DocSecurity>
  <Lines>171</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2025-06-12T21:03:00Z</dcterms:created>
  <dcterms:modified xsi:type="dcterms:W3CDTF">2025-06-12T21:03:00Z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a060523b-e56b-4e67-8374-11c461da377d</vt:lpwstr>
  </property>
  <property fmtid="{D5CDD505-2E9C-101B-9397-08002B2CF9AE}" pid="3" name="grammarly_documentId">
    <vt:lpwstr>documentId_3364</vt:lpwstr>
  </property>
  <property fmtid="{D5CDD505-2E9C-101B-9397-08002B2CF9AE}" pid="4" name="grammarly_documentContext">
    <vt:lpwstr>{"goals":[],"domain":"general","emotions":[],"dialect":"british"}</vt:lpwstr>
  </property>
  <property fmtid="{D5CDD505-2E9C-101B-9397-08002B2CF9AE}" pid="5" name="MSIP_Label_defa4170-0d19-0005-0004-bc88714345d2_Enabled">
    <vt:lpwstr>true</vt:lpwstr>
  </property>
  <property fmtid="{D5CDD505-2E9C-101B-9397-08002B2CF9AE}" pid="6" name="MSIP_Label_defa4170-0d19-0005-0004-bc88714345d2_SetDate">
    <vt:lpwstr>2025-06-06T11:33:37Z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bf91f015-1e12-4b04-acfe-59b2b1a184ea</vt:lpwstr>
  </property>
  <property fmtid="{D5CDD505-2E9C-101B-9397-08002B2CF9AE}" pid="10" name="MSIP_Label_defa4170-0d19-0005-0004-bc88714345d2_ActionId">
    <vt:lpwstr>e23a51cc-39fc-4345-afcf-7fda02187a4d</vt:lpwstr>
  </property>
  <property fmtid="{D5CDD505-2E9C-101B-9397-08002B2CF9AE}" pid="11" name="MSIP_Label_defa4170-0d19-0005-0004-bc88714345d2_ContentBits">
    <vt:lpwstr>0</vt:lpwstr>
  </property>
  <property fmtid="{D5CDD505-2E9C-101B-9397-08002B2CF9AE}" pid="12" name="MSIP_Label_defa4170-0d19-0005-0004-bc88714345d2_Tag">
    <vt:lpwstr>50, 3, 0, 1</vt:lpwstr>
  </property>
</Properties>
</file>