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C5120" w:rsidRDefault="00C849F2" w:rsidP="00C849F2">
      <w:pPr>
        <w:jc w:val="center"/>
        <w:rPr>
          <w:rFonts w:ascii="Times New Roman" w:hAnsi="Times New Roman" w:cs="Times New Roman"/>
          <w:sz w:val="32"/>
        </w:rPr>
      </w:pPr>
      <w:r>
        <w:rPr>
          <w:rFonts w:ascii="Times New Roman" w:hAnsi="Times New Roman" w:cs="Times New Roman"/>
          <w:sz w:val="32"/>
        </w:rPr>
        <w:t xml:space="preserve">Examination 2 </w:t>
      </w:r>
      <w:r w:rsidR="0046114F">
        <w:rPr>
          <w:rFonts w:ascii="Times New Roman" w:hAnsi="Times New Roman" w:cs="Times New Roman"/>
          <w:sz w:val="32"/>
        </w:rPr>
        <w:t>– DHEP</w:t>
      </w:r>
    </w:p>
    <w:p w:rsidR="0046114F" w:rsidRDefault="0046114F" w:rsidP="0046114F">
      <w:pPr>
        <w:rPr>
          <w:rFonts w:ascii="Times New Roman" w:hAnsi="Times New Roman" w:cs="Times New Roman"/>
          <w:sz w:val="32"/>
        </w:rPr>
      </w:pPr>
    </w:p>
    <w:p w:rsidR="0046114F" w:rsidRDefault="0046114F" w:rsidP="0046114F">
      <w:pPr>
        <w:rPr>
          <w:rFonts w:ascii="Times New Roman" w:hAnsi="Times New Roman" w:cs="Times New Roman"/>
          <w:sz w:val="32"/>
        </w:rPr>
      </w:pPr>
      <w:r>
        <w:rPr>
          <w:rFonts w:ascii="Times New Roman" w:hAnsi="Times New Roman" w:cs="Times New Roman"/>
          <w:sz w:val="32"/>
        </w:rPr>
        <w:t>1. Section 163 Road traffic act 1988</w:t>
      </w:r>
    </w:p>
    <w:p w:rsidR="0046114F" w:rsidRDefault="0046114F" w:rsidP="0046114F">
      <w:pPr>
        <w:rPr>
          <w:rFonts w:ascii="Times New Roman" w:hAnsi="Times New Roman" w:cs="Times New Roman"/>
          <w:sz w:val="32"/>
        </w:rPr>
      </w:pPr>
      <w:r>
        <w:rPr>
          <w:rFonts w:ascii="Times New Roman" w:hAnsi="Times New Roman" w:cs="Times New Roman"/>
          <w:sz w:val="32"/>
        </w:rPr>
        <w:t>A person driving a mechanically propelled vehicle on a road or other public place must stop when instructed to do so by a constable in uniform or a traffic officer.</w:t>
      </w:r>
    </w:p>
    <w:p w:rsidR="0046114F" w:rsidRDefault="0046114F" w:rsidP="0046114F">
      <w:pPr>
        <w:rPr>
          <w:rFonts w:ascii="Times New Roman" w:hAnsi="Times New Roman" w:cs="Times New Roman"/>
          <w:sz w:val="32"/>
        </w:rPr>
      </w:pPr>
      <w:r>
        <w:rPr>
          <w:rFonts w:ascii="Times New Roman" w:hAnsi="Times New Roman" w:cs="Times New Roman"/>
          <w:sz w:val="32"/>
        </w:rPr>
        <w:t>A person riding a cycle on a road or other public place must stop when instructed to do so by a constable in uniform or a traffic officer.</w:t>
      </w:r>
    </w:p>
    <w:p w:rsidR="007E444D" w:rsidRDefault="007E444D" w:rsidP="0046114F">
      <w:pPr>
        <w:rPr>
          <w:rFonts w:ascii="Times New Roman" w:hAnsi="Times New Roman" w:cs="Times New Roman"/>
          <w:sz w:val="32"/>
        </w:rPr>
      </w:pPr>
      <w:r>
        <w:rPr>
          <w:rFonts w:ascii="Times New Roman" w:hAnsi="Times New Roman" w:cs="Times New Roman"/>
          <w:sz w:val="32"/>
        </w:rPr>
        <w:t>If a person fails to stop then they commit an offence under Section 163(3) Road traffic act 1988</w:t>
      </w:r>
    </w:p>
    <w:p w:rsidR="0046114F" w:rsidRDefault="0046114F" w:rsidP="0046114F">
      <w:pPr>
        <w:rPr>
          <w:rFonts w:ascii="Times New Roman" w:hAnsi="Times New Roman" w:cs="Times New Roman"/>
          <w:sz w:val="32"/>
        </w:rPr>
      </w:pPr>
    </w:p>
    <w:p w:rsidR="0046114F" w:rsidRDefault="0046114F" w:rsidP="0046114F">
      <w:pPr>
        <w:rPr>
          <w:rFonts w:ascii="Times New Roman" w:hAnsi="Times New Roman" w:cs="Times New Roman"/>
          <w:sz w:val="32"/>
        </w:rPr>
      </w:pPr>
      <w:r>
        <w:rPr>
          <w:rFonts w:ascii="Times New Roman" w:hAnsi="Times New Roman" w:cs="Times New Roman"/>
          <w:sz w:val="32"/>
        </w:rPr>
        <w:t>2. Section 6(4) Road traffic act 1988</w:t>
      </w:r>
    </w:p>
    <w:p w:rsidR="0046114F" w:rsidRDefault="0046114F" w:rsidP="0046114F">
      <w:pPr>
        <w:rPr>
          <w:rFonts w:ascii="Times New Roman" w:hAnsi="Times New Roman" w:cs="Times New Roman"/>
          <w:sz w:val="32"/>
        </w:rPr>
      </w:pPr>
      <w:r>
        <w:rPr>
          <w:rFonts w:ascii="Times New Roman" w:hAnsi="Times New Roman" w:cs="Times New Roman"/>
          <w:sz w:val="32"/>
        </w:rPr>
        <w:t>A constable can carry out a preliminary roadside test if they have reasonable grounds to believe that the driver of a vehicle is under the influence of drink or drugs, if the vehicle was in a road traffic collision or if a moving motor</w:t>
      </w:r>
      <w:r w:rsidR="007E444D">
        <w:rPr>
          <w:rFonts w:ascii="Times New Roman" w:hAnsi="Times New Roman" w:cs="Times New Roman"/>
          <w:sz w:val="32"/>
        </w:rPr>
        <w:t>ing offence has been committed.</w:t>
      </w:r>
    </w:p>
    <w:p w:rsidR="006C2262" w:rsidRDefault="006C2262" w:rsidP="0046114F">
      <w:pPr>
        <w:rPr>
          <w:rFonts w:ascii="Times New Roman" w:hAnsi="Times New Roman" w:cs="Times New Roman"/>
          <w:sz w:val="32"/>
        </w:rPr>
      </w:pPr>
    </w:p>
    <w:p w:rsidR="0046114F" w:rsidRDefault="0046114F" w:rsidP="0046114F">
      <w:pPr>
        <w:rPr>
          <w:rFonts w:ascii="Times New Roman" w:hAnsi="Times New Roman" w:cs="Times New Roman"/>
          <w:sz w:val="32"/>
        </w:rPr>
      </w:pPr>
      <w:r>
        <w:rPr>
          <w:rFonts w:ascii="Times New Roman" w:hAnsi="Times New Roman" w:cs="Times New Roman"/>
          <w:sz w:val="32"/>
        </w:rPr>
        <w:t xml:space="preserve">3. </w:t>
      </w:r>
      <w:r w:rsidR="00360F36">
        <w:rPr>
          <w:rFonts w:ascii="Times New Roman" w:hAnsi="Times New Roman" w:cs="Times New Roman"/>
          <w:sz w:val="32"/>
        </w:rPr>
        <w:t>Section 3 Road traffic act 1988</w:t>
      </w:r>
    </w:p>
    <w:p w:rsidR="00360F36" w:rsidRDefault="007E444D" w:rsidP="0046114F">
      <w:pPr>
        <w:rPr>
          <w:rFonts w:ascii="Times New Roman" w:hAnsi="Times New Roman" w:cs="Times New Roman"/>
          <w:sz w:val="32"/>
        </w:rPr>
      </w:pPr>
      <w:r>
        <w:rPr>
          <w:rFonts w:ascii="Times New Roman" w:hAnsi="Times New Roman" w:cs="Times New Roman"/>
          <w:sz w:val="32"/>
        </w:rPr>
        <w:t>If a person</w:t>
      </w:r>
      <w:r w:rsidR="00360F36">
        <w:rPr>
          <w:rFonts w:ascii="Times New Roman" w:hAnsi="Times New Roman" w:cs="Times New Roman"/>
          <w:sz w:val="32"/>
        </w:rPr>
        <w:t xml:space="preserve"> drive</w:t>
      </w:r>
      <w:r>
        <w:rPr>
          <w:rFonts w:ascii="Times New Roman" w:hAnsi="Times New Roman" w:cs="Times New Roman"/>
          <w:sz w:val="32"/>
        </w:rPr>
        <w:t>s</w:t>
      </w:r>
      <w:r w:rsidR="00360F36">
        <w:rPr>
          <w:rFonts w:ascii="Times New Roman" w:hAnsi="Times New Roman" w:cs="Times New Roman"/>
          <w:sz w:val="32"/>
        </w:rPr>
        <w:t xml:space="preserve">, attempt to drive or is in charge of a mechanically propelled vehicle on a road or other public place without due care and attention or without reasonable consideration for other </w:t>
      </w:r>
      <w:r>
        <w:rPr>
          <w:rFonts w:ascii="Times New Roman" w:hAnsi="Times New Roman" w:cs="Times New Roman"/>
          <w:sz w:val="32"/>
        </w:rPr>
        <w:t>persons using the road or other place, then an offence is committed.</w:t>
      </w:r>
    </w:p>
    <w:p w:rsidR="006C2262" w:rsidRDefault="006C2262" w:rsidP="0046114F">
      <w:pPr>
        <w:rPr>
          <w:rFonts w:ascii="Times New Roman" w:hAnsi="Times New Roman" w:cs="Times New Roman"/>
          <w:sz w:val="32"/>
        </w:rPr>
      </w:pPr>
    </w:p>
    <w:p w:rsidR="006C2262" w:rsidRDefault="006C2262" w:rsidP="0046114F">
      <w:pPr>
        <w:rPr>
          <w:rFonts w:ascii="Times New Roman" w:hAnsi="Times New Roman" w:cs="Times New Roman"/>
          <w:sz w:val="32"/>
        </w:rPr>
      </w:pPr>
    </w:p>
    <w:p w:rsidR="006C2262" w:rsidRDefault="006C2262" w:rsidP="0046114F">
      <w:pPr>
        <w:rPr>
          <w:rFonts w:ascii="Times New Roman" w:hAnsi="Times New Roman" w:cs="Times New Roman"/>
          <w:sz w:val="32"/>
        </w:rPr>
      </w:pPr>
    </w:p>
    <w:p w:rsidR="006C2262" w:rsidRDefault="006C2262" w:rsidP="0046114F">
      <w:pPr>
        <w:rPr>
          <w:rFonts w:ascii="Times New Roman" w:hAnsi="Times New Roman" w:cs="Times New Roman"/>
          <w:sz w:val="32"/>
        </w:rPr>
      </w:pPr>
    </w:p>
    <w:p w:rsidR="006C2262" w:rsidRDefault="006C2262" w:rsidP="0046114F">
      <w:pPr>
        <w:rPr>
          <w:rFonts w:ascii="Times New Roman" w:hAnsi="Times New Roman" w:cs="Times New Roman"/>
          <w:sz w:val="32"/>
        </w:rPr>
      </w:pPr>
    </w:p>
    <w:p w:rsidR="00360F36" w:rsidRDefault="00360F36" w:rsidP="0046114F">
      <w:pPr>
        <w:rPr>
          <w:rFonts w:ascii="Times New Roman" w:hAnsi="Times New Roman" w:cs="Times New Roman"/>
          <w:sz w:val="32"/>
        </w:rPr>
      </w:pPr>
      <w:r>
        <w:rPr>
          <w:rFonts w:ascii="Times New Roman" w:hAnsi="Times New Roman" w:cs="Times New Roman"/>
          <w:sz w:val="32"/>
        </w:rPr>
        <w:lastRenderedPageBreak/>
        <w:t xml:space="preserve">4. </w:t>
      </w:r>
      <w:r w:rsidR="00757F88">
        <w:rPr>
          <w:rFonts w:ascii="Times New Roman" w:hAnsi="Times New Roman" w:cs="Times New Roman"/>
          <w:sz w:val="32"/>
        </w:rPr>
        <w:t>Effective use of road policing powers</w:t>
      </w:r>
    </w:p>
    <w:p w:rsidR="00757F88" w:rsidRDefault="00757F88" w:rsidP="0046114F">
      <w:pPr>
        <w:rPr>
          <w:rFonts w:ascii="Times New Roman" w:hAnsi="Times New Roman" w:cs="Times New Roman"/>
          <w:sz w:val="32"/>
        </w:rPr>
      </w:pPr>
      <w:r>
        <w:rPr>
          <w:rFonts w:ascii="Times New Roman" w:hAnsi="Times New Roman" w:cs="Times New Roman"/>
          <w:sz w:val="32"/>
        </w:rPr>
        <w:t xml:space="preserve">Vehicles can/are used in the course of other crimes as means of transport. By effectively using road police powers, this can help to reduce the amount of other crimes by catching criminals in the process </w:t>
      </w:r>
      <w:r w:rsidR="007E444D">
        <w:rPr>
          <w:rFonts w:ascii="Times New Roman" w:hAnsi="Times New Roman" w:cs="Times New Roman"/>
          <w:sz w:val="32"/>
        </w:rPr>
        <w:t>of traveling to or from a crime. Vehicles are also used within county lines where criminals travel between different policing forces and move items such as drugs or stolen items between these forces.  By using our road policing powers effectively this can be reduced and stopped.</w:t>
      </w:r>
    </w:p>
    <w:p w:rsidR="006C2262" w:rsidRDefault="006C2262" w:rsidP="0046114F">
      <w:pPr>
        <w:rPr>
          <w:rFonts w:ascii="Times New Roman" w:hAnsi="Times New Roman" w:cs="Times New Roman"/>
          <w:sz w:val="32"/>
        </w:rPr>
      </w:pPr>
    </w:p>
    <w:p w:rsidR="00360F36" w:rsidRDefault="00360F36" w:rsidP="0046114F">
      <w:pPr>
        <w:rPr>
          <w:rFonts w:ascii="Times New Roman" w:hAnsi="Times New Roman" w:cs="Times New Roman"/>
          <w:sz w:val="32"/>
        </w:rPr>
      </w:pPr>
      <w:r>
        <w:rPr>
          <w:rFonts w:ascii="Times New Roman" w:hAnsi="Times New Roman" w:cs="Times New Roman"/>
          <w:sz w:val="32"/>
        </w:rPr>
        <w:t xml:space="preserve">5. Section 165A Road traffic act 1988 </w:t>
      </w:r>
    </w:p>
    <w:p w:rsidR="006C2262" w:rsidRDefault="00360F36" w:rsidP="0046114F">
      <w:pPr>
        <w:rPr>
          <w:rFonts w:ascii="Times New Roman" w:hAnsi="Times New Roman" w:cs="Times New Roman"/>
          <w:sz w:val="32"/>
        </w:rPr>
      </w:pPr>
      <w:r>
        <w:rPr>
          <w:rFonts w:ascii="Times New Roman" w:hAnsi="Times New Roman" w:cs="Times New Roman"/>
          <w:sz w:val="32"/>
        </w:rPr>
        <w:t>If a constable has reasonable grounds to believe that a mechanically propelled vehicle has been driven on a road or other public place, without a driving licence or without any i</w:t>
      </w:r>
      <w:r w:rsidR="006C2262">
        <w:rPr>
          <w:rFonts w:ascii="Times New Roman" w:hAnsi="Times New Roman" w:cs="Times New Roman"/>
          <w:sz w:val="32"/>
        </w:rPr>
        <w:t>nsurance then it may be seized.</w:t>
      </w:r>
    </w:p>
    <w:p w:rsidR="006C2262" w:rsidRDefault="006C2262" w:rsidP="0046114F">
      <w:pPr>
        <w:rPr>
          <w:rFonts w:ascii="Times New Roman" w:hAnsi="Times New Roman" w:cs="Times New Roman"/>
          <w:sz w:val="32"/>
        </w:rPr>
      </w:pPr>
    </w:p>
    <w:p w:rsidR="00360F36" w:rsidRDefault="00360F36" w:rsidP="0046114F">
      <w:pPr>
        <w:rPr>
          <w:rFonts w:ascii="Times New Roman" w:hAnsi="Times New Roman" w:cs="Times New Roman"/>
          <w:sz w:val="32"/>
        </w:rPr>
      </w:pPr>
      <w:r>
        <w:rPr>
          <w:rFonts w:ascii="Times New Roman" w:hAnsi="Times New Roman" w:cs="Times New Roman"/>
          <w:sz w:val="32"/>
        </w:rPr>
        <w:t>6. Section 170(1) Road traffic act 1988</w:t>
      </w:r>
    </w:p>
    <w:p w:rsidR="00360F36" w:rsidRDefault="00360F36" w:rsidP="0046114F">
      <w:pPr>
        <w:rPr>
          <w:rFonts w:ascii="Times New Roman" w:hAnsi="Times New Roman" w:cs="Times New Roman"/>
          <w:sz w:val="32"/>
        </w:rPr>
      </w:pPr>
      <w:r>
        <w:rPr>
          <w:rFonts w:ascii="Times New Roman" w:hAnsi="Times New Roman" w:cs="Times New Roman"/>
          <w:sz w:val="32"/>
        </w:rPr>
        <w:t>Owing to the presence of a mechanically propelled vehicle on a road or other pubic place an accident occurs whereby</w:t>
      </w:r>
    </w:p>
    <w:p w:rsidR="00360F36" w:rsidRDefault="00360F36" w:rsidP="00360F36">
      <w:pPr>
        <w:pStyle w:val="ListParagraph"/>
        <w:numPr>
          <w:ilvl w:val="0"/>
          <w:numId w:val="2"/>
        </w:numPr>
        <w:rPr>
          <w:rFonts w:ascii="Times New Roman" w:hAnsi="Times New Roman" w:cs="Times New Roman"/>
          <w:sz w:val="32"/>
        </w:rPr>
      </w:pPr>
      <w:r>
        <w:rPr>
          <w:rFonts w:ascii="Times New Roman" w:hAnsi="Times New Roman" w:cs="Times New Roman"/>
          <w:sz w:val="32"/>
        </w:rPr>
        <w:t>Personal injury is caused to a person other than the driver of the MPV</w:t>
      </w:r>
    </w:p>
    <w:p w:rsidR="00360F36" w:rsidRDefault="00360F36" w:rsidP="00360F36">
      <w:pPr>
        <w:pStyle w:val="ListParagraph"/>
        <w:numPr>
          <w:ilvl w:val="0"/>
          <w:numId w:val="2"/>
        </w:numPr>
        <w:rPr>
          <w:rFonts w:ascii="Times New Roman" w:hAnsi="Times New Roman" w:cs="Times New Roman"/>
          <w:sz w:val="32"/>
        </w:rPr>
      </w:pPr>
      <w:r>
        <w:rPr>
          <w:rFonts w:ascii="Times New Roman" w:hAnsi="Times New Roman" w:cs="Times New Roman"/>
          <w:sz w:val="32"/>
        </w:rPr>
        <w:t>Damage is caused to a vehicle other than the MPV or any of its attached trailers.</w:t>
      </w:r>
    </w:p>
    <w:p w:rsidR="00360F36" w:rsidRDefault="00360F36" w:rsidP="00360F36">
      <w:pPr>
        <w:pStyle w:val="ListParagraph"/>
        <w:numPr>
          <w:ilvl w:val="0"/>
          <w:numId w:val="2"/>
        </w:numPr>
        <w:rPr>
          <w:rFonts w:ascii="Times New Roman" w:hAnsi="Times New Roman" w:cs="Times New Roman"/>
          <w:sz w:val="32"/>
        </w:rPr>
      </w:pPr>
      <w:r>
        <w:rPr>
          <w:rFonts w:ascii="Times New Roman" w:hAnsi="Times New Roman" w:cs="Times New Roman"/>
          <w:sz w:val="32"/>
        </w:rPr>
        <w:t xml:space="preserve">Damage to any animals </w:t>
      </w:r>
    </w:p>
    <w:p w:rsidR="006C2262" w:rsidRDefault="006C2262" w:rsidP="00360F36">
      <w:pPr>
        <w:pStyle w:val="ListParagraph"/>
        <w:numPr>
          <w:ilvl w:val="1"/>
          <w:numId w:val="2"/>
        </w:numPr>
        <w:rPr>
          <w:rFonts w:ascii="Times New Roman" w:hAnsi="Times New Roman" w:cs="Times New Roman"/>
          <w:sz w:val="32"/>
        </w:rPr>
        <w:sectPr w:rsidR="006C2262" w:rsidSect="00C849F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pPr>
    </w:p>
    <w:p w:rsidR="00360F36" w:rsidRDefault="00360F36" w:rsidP="00360F36">
      <w:pPr>
        <w:pStyle w:val="ListParagraph"/>
        <w:numPr>
          <w:ilvl w:val="1"/>
          <w:numId w:val="2"/>
        </w:numPr>
        <w:rPr>
          <w:rFonts w:ascii="Times New Roman" w:hAnsi="Times New Roman" w:cs="Times New Roman"/>
          <w:sz w:val="32"/>
        </w:rPr>
      </w:pPr>
      <w:r>
        <w:rPr>
          <w:rFonts w:ascii="Times New Roman" w:hAnsi="Times New Roman" w:cs="Times New Roman"/>
          <w:sz w:val="32"/>
        </w:rPr>
        <w:t>Cattle</w:t>
      </w:r>
    </w:p>
    <w:p w:rsidR="00360F36" w:rsidRDefault="00360F36" w:rsidP="00360F36">
      <w:pPr>
        <w:pStyle w:val="ListParagraph"/>
        <w:numPr>
          <w:ilvl w:val="1"/>
          <w:numId w:val="2"/>
        </w:numPr>
        <w:rPr>
          <w:rFonts w:ascii="Times New Roman" w:hAnsi="Times New Roman" w:cs="Times New Roman"/>
          <w:sz w:val="32"/>
        </w:rPr>
      </w:pPr>
      <w:r>
        <w:rPr>
          <w:rFonts w:ascii="Times New Roman" w:hAnsi="Times New Roman" w:cs="Times New Roman"/>
          <w:sz w:val="32"/>
        </w:rPr>
        <w:t>Horse</w:t>
      </w:r>
    </w:p>
    <w:p w:rsidR="00360F36" w:rsidRDefault="00360F36" w:rsidP="00360F36">
      <w:pPr>
        <w:pStyle w:val="ListParagraph"/>
        <w:numPr>
          <w:ilvl w:val="1"/>
          <w:numId w:val="2"/>
        </w:numPr>
        <w:rPr>
          <w:rFonts w:ascii="Times New Roman" w:hAnsi="Times New Roman" w:cs="Times New Roman"/>
          <w:sz w:val="32"/>
        </w:rPr>
      </w:pPr>
      <w:r>
        <w:rPr>
          <w:rFonts w:ascii="Times New Roman" w:hAnsi="Times New Roman" w:cs="Times New Roman"/>
          <w:sz w:val="32"/>
        </w:rPr>
        <w:t>Ass</w:t>
      </w:r>
    </w:p>
    <w:p w:rsidR="00360F36" w:rsidRDefault="00360F36" w:rsidP="00360F36">
      <w:pPr>
        <w:pStyle w:val="ListParagraph"/>
        <w:numPr>
          <w:ilvl w:val="1"/>
          <w:numId w:val="2"/>
        </w:numPr>
        <w:rPr>
          <w:rFonts w:ascii="Times New Roman" w:hAnsi="Times New Roman" w:cs="Times New Roman"/>
          <w:sz w:val="32"/>
        </w:rPr>
      </w:pPr>
      <w:r>
        <w:rPr>
          <w:rFonts w:ascii="Times New Roman" w:hAnsi="Times New Roman" w:cs="Times New Roman"/>
          <w:sz w:val="32"/>
        </w:rPr>
        <w:t xml:space="preserve">Mule </w:t>
      </w:r>
    </w:p>
    <w:p w:rsidR="00360F36" w:rsidRDefault="00360F36" w:rsidP="00360F36">
      <w:pPr>
        <w:pStyle w:val="ListParagraph"/>
        <w:numPr>
          <w:ilvl w:val="1"/>
          <w:numId w:val="2"/>
        </w:numPr>
        <w:rPr>
          <w:rFonts w:ascii="Times New Roman" w:hAnsi="Times New Roman" w:cs="Times New Roman"/>
          <w:sz w:val="32"/>
        </w:rPr>
      </w:pPr>
      <w:r>
        <w:rPr>
          <w:rFonts w:ascii="Times New Roman" w:hAnsi="Times New Roman" w:cs="Times New Roman"/>
          <w:sz w:val="32"/>
        </w:rPr>
        <w:t>Pig</w:t>
      </w:r>
    </w:p>
    <w:p w:rsidR="00360F36" w:rsidRDefault="00360F36" w:rsidP="00360F36">
      <w:pPr>
        <w:pStyle w:val="ListParagraph"/>
        <w:numPr>
          <w:ilvl w:val="1"/>
          <w:numId w:val="2"/>
        </w:numPr>
        <w:rPr>
          <w:rFonts w:ascii="Times New Roman" w:hAnsi="Times New Roman" w:cs="Times New Roman"/>
          <w:sz w:val="32"/>
        </w:rPr>
      </w:pPr>
      <w:r>
        <w:rPr>
          <w:rFonts w:ascii="Times New Roman" w:hAnsi="Times New Roman" w:cs="Times New Roman"/>
          <w:sz w:val="32"/>
        </w:rPr>
        <w:t xml:space="preserve">Sheep </w:t>
      </w:r>
    </w:p>
    <w:p w:rsidR="00360F36" w:rsidRDefault="00360F36" w:rsidP="00360F36">
      <w:pPr>
        <w:pStyle w:val="ListParagraph"/>
        <w:numPr>
          <w:ilvl w:val="1"/>
          <w:numId w:val="2"/>
        </w:numPr>
        <w:rPr>
          <w:rFonts w:ascii="Times New Roman" w:hAnsi="Times New Roman" w:cs="Times New Roman"/>
          <w:sz w:val="32"/>
        </w:rPr>
      </w:pPr>
      <w:r>
        <w:rPr>
          <w:rFonts w:ascii="Times New Roman" w:hAnsi="Times New Roman" w:cs="Times New Roman"/>
          <w:sz w:val="32"/>
        </w:rPr>
        <w:t>Dog</w:t>
      </w:r>
    </w:p>
    <w:p w:rsidR="00360F36" w:rsidRDefault="00360F36" w:rsidP="00360F36">
      <w:pPr>
        <w:pStyle w:val="ListParagraph"/>
        <w:numPr>
          <w:ilvl w:val="1"/>
          <w:numId w:val="2"/>
        </w:numPr>
        <w:rPr>
          <w:rFonts w:ascii="Times New Roman" w:hAnsi="Times New Roman" w:cs="Times New Roman"/>
          <w:sz w:val="32"/>
        </w:rPr>
      </w:pPr>
      <w:r>
        <w:rPr>
          <w:rFonts w:ascii="Times New Roman" w:hAnsi="Times New Roman" w:cs="Times New Roman"/>
          <w:sz w:val="32"/>
        </w:rPr>
        <w:t xml:space="preserve">Goat </w:t>
      </w:r>
    </w:p>
    <w:p w:rsidR="006C2262" w:rsidRDefault="006C2262" w:rsidP="00360F36">
      <w:pPr>
        <w:pStyle w:val="ListParagraph"/>
        <w:numPr>
          <w:ilvl w:val="0"/>
          <w:numId w:val="2"/>
        </w:numPr>
        <w:rPr>
          <w:rFonts w:ascii="Times New Roman" w:hAnsi="Times New Roman" w:cs="Times New Roman"/>
          <w:sz w:val="32"/>
        </w:rPr>
        <w:sectPr w:rsidR="006C2262" w:rsidSect="006C2262">
          <w:headerReference w:type="even" r:id="rId13"/>
          <w:headerReference w:type="default" r:id="rId14"/>
          <w:footerReference w:type="even" r:id="rId15"/>
          <w:footerReference w:type="default" r:id="rId16"/>
          <w:headerReference w:type="first" r:id="rId17"/>
          <w:footerReference w:type="first" r:id="rId18"/>
          <w:type w:val="continuous"/>
          <w:pgSz w:w="11906" w:h="16838"/>
          <w:pgMar w:top="1440" w:right="1440" w:bottom="1440" w:left="1440" w:header="708" w:footer="708" w:gutter="0"/>
          <w:cols w:num="2" w:space="708"/>
          <w:titlePg/>
          <w:docGrid w:linePitch="360"/>
        </w:sectPr>
      </w:pPr>
    </w:p>
    <w:p w:rsidR="00360F36" w:rsidRDefault="00360F36" w:rsidP="00360F36">
      <w:pPr>
        <w:pStyle w:val="ListParagraph"/>
        <w:numPr>
          <w:ilvl w:val="0"/>
          <w:numId w:val="2"/>
        </w:numPr>
        <w:rPr>
          <w:rFonts w:ascii="Times New Roman" w:hAnsi="Times New Roman" w:cs="Times New Roman"/>
          <w:sz w:val="32"/>
        </w:rPr>
      </w:pPr>
      <w:r>
        <w:rPr>
          <w:rFonts w:ascii="Times New Roman" w:hAnsi="Times New Roman" w:cs="Times New Roman"/>
          <w:sz w:val="32"/>
        </w:rPr>
        <w:t>Damage is caused to any other property fixed on or attached to</w:t>
      </w:r>
    </w:p>
    <w:p w:rsidR="00360F36" w:rsidRDefault="00360F36" w:rsidP="00360F36">
      <w:pPr>
        <w:rPr>
          <w:rFonts w:ascii="Times New Roman" w:hAnsi="Times New Roman" w:cs="Times New Roman"/>
          <w:sz w:val="32"/>
        </w:rPr>
      </w:pPr>
    </w:p>
    <w:p w:rsidR="00360F36" w:rsidRDefault="00360F36" w:rsidP="00360F36">
      <w:pPr>
        <w:rPr>
          <w:rFonts w:ascii="Times New Roman" w:hAnsi="Times New Roman" w:cs="Times New Roman"/>
          <w:sz w:val="32"/>
        </w:rPr>
      </w:pPr>
      <w:r>
        <w:rPr>
          <w:rFonts w:ascii="Times New Roman" w:hAnsi="Times New Roman" w:cs="Times New Roman"/>
          <w:sz w:val="32"/>
        </w:rPr>
        <w:lastRenderedPageBreak/>
        <w:t>7. Role of a FLO in traffic fatalities</w:t>
      </w:r>
    </w:p>
    <w:p w:rsidR="00360F36" w:rsidRDefault="00360F36" w:rsidP="00360F36">
      <w:pPr>
        <w:rPr>
          <w:rFonts w:ascii="Times New Roman" w:hAnsi="Times New Roman" w:cs="Times New Roman"/>
          <w:sz w:val="32"/>
        </w:rPr>
      </w:pPr>
      <w:r>
        <w:rPr>
          <w:rFonts w:ascii="Times New Roman" w:hAnsi="Times New Roman" w:cs="Times New Roman"/>
          <w:sz w:val="32"/>
        </w:rPr>
        <w:t>The role of an FLO where there has been a fatality on a road is to</w:t>
      </w:r>
    </w:p>
    <w:p w:rsidR="00360F36" w:rsidRDefault="00360F36" w:rsidP="00360F36">
      <w:pPr>
        <w:pStyle w:val="ListParagraph"/>
        <w:numPr>
          <w:ilvl w:val="0"/>
          <w:numId w:val="2"/>
        </w:numPr>
        <w:rPr>
          <w:rFonts w:ascii="Times New Roman" w:hAnsi="Times New Roman" w:cs="Times New Roman"/>
          <w:sz w:val="32"/>
        </w:rPr>
      </w:pPr>
      <w:r>
        <w:rPr>
          <w:rFonts w:ascii="Times New Roman" w:hAnsi="Times New Roman" w:cs="Times New Roman"/>
          <w:sz w:val="32"/>
        </w:rPr>
        <w:t>Reassure</w:t>
      </w:r>
      <w:r w:rsidR="00775460">
        <w:rPr>
          <w:rFonts w:ascii="Times New Roman" w:hAnsi="Times New Roman" w:cs="Times New Roman"/>
          <w:sz w:val="32"/>
        </w:rPr>
        <w:t xml:space="preserve"> and support</w:t>
      </w:r>
      <w:r>
        <w:rPr>
          <w:rFonts w:ascii="Times New Roman" w:hAnsi="Times New Roman" w:cs="Times New Roman"/>
          <w:sz w:val="32"/>
        </w:rPr>
        <w:t xml:space="preserve"> the family</w:t>
      </w:r>
    </w:p>
    <w:p w:rsidR="00775460" w:rsidRDefault="00775460" w:rsidP="00360F36">
      <w:pPr>
        <w:pStyle w:val="ListParagraph"/>
        <w:numPr>
          <w:ilvl w:val="0"/>
          <w:numId w:val="2"/>
        </w:numPr>
        <w:rPr>
          <w:rFonts w:ascii="Times New Roman" w:hAnsi="Times New Roman" w:cs="Times New Roman"/>
          <w:sz w:val="32"/>
        </w:rPr>
      </w:pPr>
      <w:r>
        <w:rPr>
          <w:rFonts w:ascii="Times New Roman" w:hAnsi="Times New Roman" w:cs="Times New Roman"/>
          <w:sz w:val="32"/>
        </w:rPr>
        <w:t xml:space="preserve">Build trust and a rapor with the family </w:t>
      </w:r>
    </w:p>
    <w:p w:rsidR="00360F36" w:rsidRPr="00360F36" w:rsidRDefault="00360F36" w:rsidP="00360F36">
      <w:pPr>
        <w:pStyle w:val="ListParagraph"/>
        <w:numPr>
          <w:ilvl w:val="0"/>
          <w:numId w:val="2"/>
        </w:numPr>
        <w:rPr>
          <w:rFonts w:ascii="Times New Roman" w:hAnsi="Times New Roman" w:cs="Times New Roman"/>
          <w:sz w:val="32"/>
        </w:rPr>
      </w:pPr>
      <w:r>
        <w:rPr>
          <w:rFonts w:ascii="Times New Roman" w:hAnsi="Times New Roman" w:cs="Times New Roman"/>
          <w:sz w:val="32"/>
        </w:rPr>
        <w:t>Keep</w:t>
      </w:r>
      <w:r w:rsidR="00775460">
        <w:rPr>
          <w:rFonts w:ascii="Times New Roman" w:hAnsi="Times New Roman" w:cs="Times New Roman"/>
          <w:sz w:val="32"/>
        </w:rPr>
        <w:t xml:space="preserve"> </w:t>
      </w:r>
      <w:r>
        <w:rPr>
          <w:rFonts w:ascii="Times New Roman" w:hAnsi="Times New Roman" w:cs="Times New Roman"/>
          <w:sz w:val="32"/>
        </w:rPr>
        <w:t>the fam</w:t>
      </w:r>
      <w:r w:rsidR="00775460">
        <w:rPr>
          <w:rFonts w:ascii="Times New Roman" w:hAnsi="Times New Roman" w:cs="Times New Roman"/>
          <w:sz w:val="32"/>
        </w:rPr>
        <w:t xml:space="preserve">ily up to date with any relevant progress within the investigation. </w:t>
      </w:r>
    </w:p>
    <w:p w:rsidR="00775460" w:rsidRDefault="00360F36" w:rsidP="00775460">
      <w:pPr>
        <w:pStyle w:val="ListParagraph"/>
        <w:numPr>
          <w:ilvl w:val="0"/>
          <w:numId w:val="2"/>
        </w:numPr>
        <w:rPr>
          <w:rFonts w:ascii="Times New Roman" w:hAnsi="Times New Roman" w:cs="Times New Roman"/>
          <w:sz w:val="32"/>
        </w:rPr>
      </w:pPr>
      <w:r>
        <w:rPr>
          <w:rFonts w:ascii="Times New Roman" w:hAnsi="Times New Roman" w:cs="Times New Roman"/>
          <w:sz w:val="32"/>
        </w:rPr>
        <w:t xml:space="preserve">Gather any additional evidence </w:t>
      </w:r>
    </w:p>
    <w:p w:rsidR="00775460" w:rsidRDefault="00775460" w:rsidP="00775460">
      <w:pPr>
        <w:pStyle w:val="ListParagraph"/>
        <w:numPr>
          <w:ilvl w:val="0"/>
          <w:numId w:val="2"/>
        </w:numPr>
        <w:rPr>
          <w:rFonts w:ascii="Times New Roman" w:hAnsi="Times New Roman" w:cs="Times New Roman"/>
          <w:sz w:val="32"/>
        </w:rPr>
      </w:pPr>
      <w:r>
        <w:rPr>
          <w:rFonts w:ascii="Times New Roman" w:hAnsi="Times New Roman" w:cs="Times New Roman"/>
          <w:sz w:val="32"/>
        </w:rPr>
        <w:t>Act as a point of contact for the family</w:t>
      </w:r>
    </w:p>
    <w:p w:rsidR="00775460" w:rsidRPr="00775460" w:rsidRDefault="00775460" w:rsidP="00775460">
      <w:pPr>
        <w:pStyle w:val="ListParagraph"/>
        <w:rPr>
          <w:rFonts w:ascii="Times New Roman" w:hAnsi="Times New Roman" w:cs="Times New Roman"/>
          <w:sz w:val="32"/>
        </w:rPr>
      </w:pPr>
    </w:p>
    <w:p w:rsidR="00360F36" w:rsidRDefault="00335256" w:rsidP="00335256">
      <w:pPr>
        <w:rPr>
          <w:rFonts w:ascii="Times New Roman" w:hAnsi="Times New Roman" w:cs="Times New Roman"/>
          <w:sz w:val="32"/>
        </w:rPr>
      </w:pPr>
      <w:r>
        <w:rPr>
          <w:rFonts w:ascii="Times New Roman" w:hAnsi="Times New Roman" w:cs="Times New Roman"/>
          <w:sz w:val="32"/>
        </w:rPr>
        <w:t>8. Section 170 Road Traffic Act 1988</w:t>
      </w:r>
    </w:p>
    <w:p w:rsidR="00335256" w:rsidRDefault="00335256" w:rsidP="00335256">
      <w:pPr>
        <w:rPr>
          <w:rFonts w:ascii="Times New Roman" w:hAnsi="Times New Roman" w:cs="Times New Roman"/>
          <w:sz w:val="32"/>
        </w:rPr>
      </w:pPr>
      <w:r>
        <w:rPr>
          <w:rFonts w:ascii="Times New Roman" w:hAnsi="Times New Roman" w:cs="Times New Roman"/>
          <w:sz w:val="32"/>
        </w:rPr>
        <w:t>Places obligations on a driver involved in a road traffic collision</w:t>
      </w:r>
    </w:p>
    <w:p w:rsidR="00335256" w:rsidRDefault="00335256" w:rsidP="00335256">
      <w:pPr>
        <w:rPr>
          <w:rFonts w:ascii="Times New Roman" w:hAnsi="Times New Roman" w:cs="Times New Roman"/>
          <w:sz w:val="32"/>
        </w:rPr>
      </w:pPr>
      <w:r>
        <w:rPr>
          <w:rFonts w:ascii="Times New Roman" w:hAnsi="Times New Roman" w:cs="Times New Roman"/>
          <w:sz w:val="32"/>
        </w:rPr>
        <w:t>a) Driver must stop</w:t>
      </w:r>
    </w:p>
    <w:p w:rsidR="00335256" w:rsidRDefault="00335256" w:rsidP="00335256">
      <w:pPr>
        <w:rPr>
          <w:rFonts w:ascii="Times New Roman" w:hAnsi="Times New Roman" w:cs="Times New Roman"/>
          <w:sz w:val="32"/>
        </w:rPr>
      </w:pPr>
      <w:r>
        <w:rPr>
          <w:rFonts w:ascii="Times New Roman" w:hAnsi="Times New Roman" w:cs="Times New Roman"/>
          <w:sz w:val="32"/>
        </w:rPr>
        <w:t>And</w:t>
      </w:r>
    </w:p>
    <w:p w:rsidR="007D2853" w:rsidRDefault="00335256" w:rsidP="00335256">
      <w:pPr>
        <w:rPr>
          <w:rFonts w:ascii="Times New Roman" w:hAnsi="Times New Roman" w:cs="Times New Roman"/>
          <w:sz w:val="32"/>
        </w:rPr>
      </w:pPr>
      <w:r>
        <w:rPr>
          <w:rFonts w:ascii="Times New Roman" w:hAnsi="Times New Roman" w:cs="Times New Roman"/>
          <w:sz w:val="32"/>
        </w:rPr>
        <w:t>b) Driver must give their details to any person who reasonably requires them</w:t>
      </w:r>
    </w:p>
    <w:p w:rsidR="007D2853" w:rsidRDefault="007D2853" w:rsidP="00335256">
      <w:pPr>
        <w:rPr>
          <w:rFonts w:ascii="Times New Roman" w:hAnsi="Times New Roman" w:cs="Times New Roman"/>
          <w:sz w:val="32"/>
        </w:rPr>
      </w:pPr>
      <w:r>
        <w:rPr>
          <w:rFonts w:ascii="Times New Roman" w:hAnsi="Times New Roman" w:cs="Times New Roman"/>
          <w:sz w:val="32"/>
        </w:rPr>
        <w:t>If there are no other persons around at the time of the RTC then the person must within a reasonable time report the RTC to the police.</w:t>
      </w:r>
    </w:p>
    <w:p w:rsidR="00775460" w:rsidRPr="00335256" w:rsidRDefault="00775460" w:rsidP="00335256">
      <w:pPr>
        <w:rPr>
          <w:rFonts w:ascii="Times New Roman" w:hAnsi="Times New Roman" w:cs="Times New Roman"/>
          <w:sz w:val="32"/>
        </w:rPr>
      </w:pPr>
    </w:p>
    <w:p w:rsidR="0046114F" w:rsidRDefault="00335256" w:rsidP="0046114F">
      <w:pPr>
        <w:rPr>
          <w:rFonts w:ascii="Times New Roman" w:hAnsi="Times New Roman" w:cs="Times New Roman"/>
          <w:sz w:val="32"/>
        </w:rPr>
      </w:pPr>
      <w:r>
        <w:rPr>
          <w:rFonts w:ascii="Times New Roman" w:hAnsi="Times New Roman" w:cs="Times New Roman"/>
          <w:sz w:val="32"/>
        </w:rPr>
        <w:t>9. Section 6E Road traffic offence</w:t>
      </w:r>
    </w:p>
    <w:p w:rsidR="00335256" w:rsidRDefault="00335256" w:rsidP="0046114F">
      <w:pPr>
        <w:rPr>
          <w:rFonts w:ascii="Times New Roman" w:hAnsi="Times New Roman" w:cs="Times New Roman"/>
          <w:sz w:val="32"/>
        </w:rPr>
      </w:pPr>
      <w:r>
        <w:rPr>
          <w:rFonts w:ascii="Times New Roman" w:hAnsi="Times New Roman" w:cs="Times New Roman"/>
          <w:sz w:val="32"/>
        </w:rPr>
        <w:t>A constable may enter a premises in order to carry out a preliminary test if they have reasonable grounds to believe that the driver of a vehicle is under the influence of drink or drugs, vehicle was involved in a road traffic Collison or a moving motoring offence has been committed immediately before or at the time.</w:t>
      </w:r>
    </w:p>
    <w:p w:rsidR="00775460" w:rsidRDefault="00775460" w:rsidP="0046114F">
      <w:pPr>
        <w:rPr>
          <w:rFonts w:ascii="Times New Roman" w:hAnsi="Times New Roman" w:cs="Times New Roman"/>
          <w:sz w:val="32"/>
        </w:rPr>
      </w:pPr>
    </w:p>
    <w:p w:rsidR="00335256" w:rsidRDefault="00335256" w:rsidP="0046114F">
      <w:pPr>
        <w:rPr>
          <w:rFonts w:ascii="Times New Roman" w:hAnsi="Times New Roman" w:cs="Times New Roman"/>
          <w:sz w:val="32"/>
        </w:rPr>
      </w:pPr>
      <w:r>
        <w:rPr>
          <w:rFonts w:ascii="Times New Roman" w:hAnsi="Times New Roman" w:cs="Times New Roman"/>
          <w:sz w:val="32"/>
        </w:rPr>
        <w:t>10. Section 1 Road Traffic Act 1988</w:t>
      </w:r>
    </w:p>
    <w:p w:rsidR="00775460" w:rsidRDefault="00335256" w:rsidP="0046114F">
      <w:pPr>
        <w:rPr>
          <w:rFonts w:ascii="Times New Roman" w:hAnsi="Times New Roman" w:cs="Times New Roman"/>
          <w:sz w:val="32"/>
        </w:rPr>
      </w:pPr>
      <w:r>
        <w:rPr>
          <w:rFonts w:ascii="Times New Roman" w:hAnsi="Times New Roman" w:cs="Times New Roman"/>
          <w:sz w:val="32"/>
        </w:rPr>
        <w:t>A person who causes the death of another whilst driving a mechanically propelled vehicle dangerously on a road or other public place is guilty of an offence.</w:t>
      </w:r>
    </w:p>
    <w:p w:rsidR="00335256" w:rsidRDefault="00335256" w:rsidP="0046114F">
      <w:pPr>
        <w:rPr>
          <w:rFonts w:ascii="Times New Roman" w:hAnsi="Times New Roman" w:cs="Times New Roman"/>
          <w:sz w:val="32"/>
        </w:rPr>
      </w:pPr>
      <w:r>
        <w:rPr>
          <w:rFonts w:ascii="Times New Roman" w:hAnsi="Times New Roman" w:cs="Times New Roman"/>
          <w:sz w:val="32"/>
        </w:rPr>
        <w:lastRenderedPageBreak/>
        <w:t>11. Prescribed limits</w:t>
      </w:r>
    </w:p>
    <w:p w:rsidR="007E444D" w:rsidRDefault="007E444D" w:rsidP="0046114F">
      <w:pPr>
        <w:rPr>
          <w:rFonts w:ascii="Times New Roman" w:hAnsi="Times New Roman" w:cs="Times New Roman"/>
          <w:sz w:val="32"/>
        </w:rPr>
      </w:pPr>
      <w:r>
        <w:rPr>
          <w:rFonts w:ascii="Times New Roman" w:hAnsi="Times New Roman" w:cs="Times New Roman"/>
          <w:sz w:val="32"/>
        </w:rPr>
        <w:t>Alcohol:</w:t>
      </w:r>
    </w:p>
    <w:p w:rsidR="00335256" w:rsidRDefault="00335256" w:rsidP="0046114F">
      <w:pPr>
        <w:rPr>
          <w:rFonts w:ascii="Times New Roman" w:hAnsi="Times New Roman" w:cs="Times New Roman"/>
          <w:sz w:val="32"/>
        </w:rPr>
      </w:pPr>
      <w:r>
        <w:rPr>
          <w:rFonts w:ascii="Times New Roman" w:hAnsi="Times New Roman" w:cs="Times New Roman"/>
          <w:sz w:val="32"/>
        </w:rPr>
        <w:t>35mcg in 100ml of breath</w:t>
      </w:r>
    </w:p>
    <w:p w:rsidR="00335256" w:rsidRDefault="00335256" w:rsidP="0046114F">
      <w:pPr>
        <w:rPr>
          <w:rFonts w:ascii="Times New Roman" w:hAnsi="Times New Roman" w:cs="Times New Roman"/>
          <w:sz w:val="32"/>
        </w:rPr>
      </w:pPr>
      <w:r>
        <w:rPr>
          <w:rFonts w:ascii="Times New Roman" w:hAnsi="Times New Roman" w:cs="Times New Roman"/>
          <w:sz w:val="32"/>
        </w:rPr>
        <w:t>80mcg in 100ml of blood</w:t>
      </w:r>
    </w:p>
    <w:p w:rsidR="00335256" w:rsidRDefault="00335256" w:rsidP="0046114F">
      <w:pPr>
        <w:rPr>
          <w:rFonts w:ascii="Times New Roman" w:hAnsi="Times New Roman" w:cs="Times New Roman"/>
          <w:sz w:val="32"/>
        </w:rPr>
      </w:pPr>
      <w:r>
        <w:rPr>
          <w:rFonts w:ascii="Times New Roman" w:hAnsi="Times New Roman" w:cs="Times New Roman"/>
          <w:sz w:val="32"/>
        </w:rPr>
        <w:t>107mcg in 100ml of urine</w:t>
      </w:r>
    </w:p>
    <w:p w:rsidR="007E444D" w:rsidRDefault="007E444D" w:rsidP="0046114F">
      <w:pPr>
        <w:rPr>
          <w:rFonts w:ascii="Times New Roman" w:hAnsi="Times New Roman" w:cs="Times New Roman"/>
          <w:sz w:val="32"/>
        </w:rPr>
      </w:pPr>
      <w:r>
        <w:rPr>
          <w:rFonts w:ascii="Times New Roman" w:hAnsi="Times New Roman" w:cs="Times New Roman"/>
          <w:sz w:val="32"/>
        </w:rPr>
        <w:t>Drugs:</w:t>
      </w:r>
    </w:p>
    <w:p w:rsidR="007E444D" w:rsidRDefault="007E444D" w:rsidP="0046114F">
      <w:pPr>
        <w:rPr>
          <w:rFonts w:ascii="Times New Roman" w:hAnsi="Times New Roman" w:cs="Times New Roman"/>
          <w:sz w:val="32"/>
        </w:rPr>
      </w:pPr>
      <w:r>
        <w:rPr>
          <w:rFonts w:ascii="Times New Roman" w:hAnsi="Times New Roman" w:cs="Times New Roman"/>
          <w:sz w:val="32"/>
        </w:rPr>
        <w:t>Cocaine = 10mcg in 100ml Blood</w:t>
      </w:r>
    </w:p>
    <w:p w:rsidR="007E444D" w:rsidRDefault="007E444D" w:rsidP="0046114F">
      <w:pPr>
        <w:rPr>
          <w:rFonts w:ascii="Times New Roman" w:hAnsi="Times New Roman" w:cs="Times New Roman"/>
          <w:sz w:val="32"/>
        </w:rPr>
      </w:pPr>
      <w:r>
        <w:rPr>
          <w:rFonts w:ascii="Times New Roman" w:hAnsi="Times New Roman" w:cs="Times New Roman"/>
          <w:sz w:val="32"/>
        </w:rPr>
        <w:t xml:space="preserve">THC (cannabis) = 2mcg in 100 ml blood </w:t>
      </w:r>
    </w:p>
    <w:p w:rsidR="007E444D" w:rsidRDefault="007E444D" w:rsidP="0046114F">
      <w:pPr>
        <w:rPr>
          <w:rFonts w:ascii="Times New Roman" w:hAnsi="Times New Roman" w:cs="Times New Roman"/>
          <w:sz w:val="32"/>
        </w:rPr>
      </w:pPr>
    </w:p>
    <w:p w:rsidR="00335256" w:rsidRDefault="00335256" w:rsidP="0046114F">
      <w:pPr>
        <w:rPr>
          <w:rFonts w:ascii="Times New Roman" w:hAnsi="Times New Roman" w:cs="Times New Roman"/>
          <w:sz w:val="32"/>
        </w:rPr>
      </w:pPr>
      <w:r>
        <w:rPr>
          <w:rFonts w:ascii="Times New Roman" w:hAnsi="Times New Roman" w:cs="Times New Roman"/>
          <w:sz w:val="32"/>
        </w:rPr>
        <w:t>12. Suspect interview – roles of others present</w:t>
      </w:r>
    </w:p>
    <w:p w:rsidR="00335256" w:rsidRDefault="00335256" w:rsidP="0046114F">
      <w:pPr>
        <w:rPr>
          <w:rFonts w:ascii="Times New Roman" w:hAnsi="Times New Roman" w:cs="Times New Roman"/>
          <w:sz w:val="32"/>
        </w:rPr>
      </w:pPr>
      <w:r>
        <w:rPr>
          <w:rFonts w:ascii="Times New Roman" w:hAnsi="Times New Roman" w:cs="Times New Roman"/>
          <w:sz w:val="32"/>
        </w:rPr>
        <w:t xml:space="preserve">Legal aid </w:t>
      </w:r>
    </w:p>
    <w:p w:rsidR="00335256" w:rsidRPr="00335256" w:rsidRDefault="00335256" w:rsidP="00335256">
      <w:pPr>
        <w:pStyle w:val="ListParagraph"/>
        <w:numPr>
          <w:ilvl w:val="0"/>
          <w:numId w:val="2"/>
        </w:numPr>
        <w:rPr>
          <w:rFonts w:ascii="Times New Roman" w:hAnsi="Times New Roman" w:cs="Times New Roman"/>
          <w:sz w:val="32"/>
        </w:rPr>
      </w:pPr>
      <w:r>
        <w:rPr>
          <w:rFonts w:ascii="Times New Roman" w:hAnsi="Times New Roman" w:cs="Times New Roman"/>
          <w:sz w:val="32"/>
        </w:rPr>
        <w:t>The role of a legal aid/ solicitor in a suspect interview is to</w:t>
      </w:r>
      <w:r w:rsidR="008F46E3">
        <w:rPr>
          <w:rFonts w:ascii="Times New Roman" w:hAnsi="Times New Roman" w:cs="Times New Roman"/>
          <w:sz w:val="32"/>
        </w:rPr>
        <w:t xml:space="preserve"> provide legal advice to their client outside of the interview or to remind them of what they spoke about before the interview. They</w:t>
      </w:r>
      <w:r>
        <w:rPr>
          <w:rFonts w:ascii="Times New Roman" w:hAnsi="Times New Roman" w:cs="Times New Roman"/>
          <w:sz w:val="32"/>
        </w:rPr>
        <w:t xml:space="preserve"> insure that the police co</w:t>
      </w:r>
      <w:r w:rsidR="008F46E3">
        <w:rPr>
          <w:rFonts w:ascii="Times New Roman" w:hAnsi="Times New Roman" w:cs="Times New Roman"/>
          <w:sz w:val="32"/>
        </w:rPr>
        <w:t>nduct a fair interview and that the questions asked are in line with PACE.</w:t>
      </w:r>
    </w:p>
    <w:p w:rsidR="00335256" w:rsidRDefault="00335256" w:rsidP="0046114F">
      <w:pPr>
        <w:rPr>
          <w:rFonts w:ascii="Times New Roman" w:hAnsi="Times New Roman" w:cs="Times New Roman"/>
          <w:sz w:val="32"/>
        </w:rPr>
      </w:pPr>
      <w:r>
        <w:rPr>
          <w:rFonts w:ascii="Times New Roman" w:hAnsi="Times New Roman" w:cs="Times New Roman"/>
          <w:sz w:val="32"/>
        </w:rPr>
        <w:t>Appropriate adult</w:t>
      </w:r>
    </w:p>
    <w:p w:rsidR="008F46E3" w:rsidRPr="008F46E3" w:rsidRDefault="008F46E3" w:rsidP="008F46E3">
      <w:pPr>
        <w:pStyle w:val="ListParagraph"/>
        <w:numPr>
          <w:ilvl w:val="0"/>
          <w:numId w:val="2"/>
        </w:numPr>
        <w:rPr>
          <w:rFonts w:ascii="Times New Roman" w:hAnsi="Times New Roman" w:cs="Times New Roman"/>
          <w:sz w:val="32"/>
        </w:rPr>
      </w:pPr>
      <w:r>
        <w:rPr>
          <w:rFonts w:ascii="Times New Roman" w:hAnsi="Times New Roman" w:cs="Times New Roman"/>
          <w:sz w:val="32"/>
        </w:rPr>
        <w:t>An appropriate adult is required for any interview where the suspect is under the age of 18, has a mental illness, or a physical disability. The role of an appropriate adult is not to observe but to explain questions and make sure that the suspect understands what is being asked of them. They also are there to make sure that the police are carrying out a fair and independent interview. An appropriate adult however is not there to answer questions on behalf of the suspect.</w:t>
      </w:r>
    </w:p>
    <w:p w:rsidR="00335256" w:rsidRDefault="00335256" w:rsidP="0046114F">
      <w:pPr>
        <w:rPr>
          <w:rFonts w:ascii="Times New Roman" w:hAnsi="Times New Roman" w:cs="Times New Roman"/>
          <w:sz w:val="32"/>
        </w:rPr>
      </w:pPr>
      <w:r>
        <w:rPr>
          <w:rFonts w:ascii="Times New Roman" w:hAnsi="Times New Roman" w:cs="Times New Roman"/>
          <w:sz w:val="32"/>
        </w:rPr>
        <w:t>Interpreter</w:t>
      </w:r>
    </w:p>
    <w:p w:rsidR="008F46E3" w:rsidRDefault="008F46E3" w:rsidP="008F46E3">
      <w:pPr>
        <w:pStyle w:val="ListParagraph"/>
        <w:numPr>
          <w:ilvl w:val="0"/>
          <w:numId w:val="2"/>
        </w:numPr>
        <w:rPr>
          <w:rFonts w:ascii="Times New Roman" w:hAnsi="Times New Roman" w:cs="Times New Roman"/>
          <w:sz w:val="32"/>
        </w:rPr>
      </w:pPr>
      <w:r>
        <w:rPr>
          <w:rFonts w:ascii="Times New Roman" w:hAnsi="Times New Roman" w:cs="Times New Roman"/>
          <w:sz w:val="32"/>
        </w:rPr>
        <w:lastRenderedPageBreak/>
        <w:t>The role of an interpreter is to translate questions and answers between the interviewing officer and suspect. They are only there to translate what is said and cannot do anything other than that.</w:t>
      </w:r>
    </w:p>
    <w:p w:rsidR="007D2853" w:rsidRDefault="007D2853" w:rsidP="007D2853">
      <w:pPr>
        <w:ind w:left="360"/>
        <w:rPr>
          <w:rFonts w:ascii="Times New Roman" w:hAnsi="Times New Roman" w:cs="Times New Roman"/>
          <w:sz w:val="32"/>
        </w:rPr>
      </w:pPr>
      <w:r>
        <w:rPr>
          <w:rFonts w:ascii="Times New Roman" w:hAnsi="Times New Roman" w:cs="Times New Roman"/>
          <w:sz w:val="32"/>
        </w:rPr>
        <w:t>Medical practitioner</w:t>
      </w:r>
    </w:p>
    <w:p w:rsidR="007D2853" w:rsidRPr="007D2853" w:rsidRDefault="007D2853" w:rsidP="007D2853">
      <w:pPr>
        <w:pStyle w:val="ListParagraph"/>
        <w:numPr>
          <w:ilvl w:val="0"/>
          <w:numId w:val="2"/>
        </w:numPr>
        <w:rPr>
          <w:rFonts w:ascii="Times New Roman" w:hAnsi="Times New Roman" w:cs="Times New Roman"/>
          <w:sz w:val="32"/>
        </w:rPr>
      </w:pPr>
      <w:r>
        <w:rPr>
          <w:rFonts w:ascii="Times New Roman" w:hAnsi="Times New Roman" w:cs="Times New Roman"/>
          <w:sz w:val="32"/>
        </w:rPr>
        <w:t>The role of a medical practitioner in a suspect interview is to make sure that the suspect is fit for the interview and to stop the interview if they believe in their medical opinion that it is/ has had a bearing on their health.</w:t>
      </w:r>
    </w:p>
    <w:p w:rsidR="007E444D" w:rsidRDefault="007E444D" w:rsidP="0046114F">
      <w:pPr>
        <w:rPr>
          <w:rFonts w:ascii="Times New Roman" w:hAnsi="Times New Roman" w:cs="Times New Roman"/>
          <w:sz w:val="32"/>
        </w:rPr>
      </w:pPr>
    </w:p>
    <w:p w:rsidR="00775460" w:rsidRDefault="008F46E3" w:rsidP="0046114F">
      <w:pPr>
        <w:rPr>
          <w:rFonts w:ascii="Times New Roman" w:hAnsi="Times New Roman" w:cs="Times New Roman"/>
          <w:sz w:val="32"/>
        </w:rPr>
      </w:pPr>
      <w:r>
        <w:rPr>
          <w:rFonts w:ascii="Times New Roman" w:hAnsi="Times New Roman" w:cs="Times New Roman"/>
          <w:sz w:val="32"/>
        </w:rPr>
        <w:t xml:space="preserve">13. National police interviewing model </w:t>
      </w:r>
      <w:r w:rsidR="00775460">
        <w:rPr>
          <w:rFonts w:ascii="Times New Roman" w:hAnsi="Times New Roman" w:cs="Times New Roman"/>
          <w:sz w:val="32"/>
        </w:rPr>
        <w:t>–</w:t>
      </w:r>
      <w:r>
        <w:rPr>
          <w:rFonts w:ascii="Times New Roman" w:hAnsi="Times New Roman" w:cs="Times New Roman"/>
          <w:sz w:val="32"/>
        </w:rPr>
        <w:t xml:space="preserve"> PEACE</w:t>
      </w:r>
    </w:p>
    <w:p w:rsidR="008F46E3" w:rsidRDefault="008F46E3" w:rsidP="0046114F">
      <w:pPr>
        <w:rPr>
          <w:rFonts w:ascii="Times New Roman" w:hAnsi="Times New Roman" w:cs="Times New Roman"/>
          <w:sz w:val="32"/>
        </w:rPr>
      </w:pPr>
      <w:r>
        <w:rPr>
          <w:rFonts w:ascii="Times New Roman" w:hAnsi="Times New Roman" w:cs="Times New Roman"/>
          <w:sz w:val="32"/>
        </w:rPr>
        <w:t>Planning and preparation</w:t>
      </w:r>
    </w:p>
    <w:p w:rsidR="008F46E3" w:rsidRDefault="008F46E3" w:rsidP="008F46E3">
      <w:pPr>
        <w:pStyle w:val="ListParagraph"/>
        <w:numPr>
          <w:ilvl w:val="0"/>
          <w:numId w:val="2"/>
        </w:numPr>
        <w:rPr>
          <w:rFonts w:ascii="Times New Roman" w:hAnsi="Times New Roman" w:cs="Times New Roman"/>
          <w:sz w:val="32"/>
        </w:rPr>
      </w:pPr>
      <w:r>
        <w:rPr>
          <w:rFonts w:ascii="Times New Roman" w:hAnsi="Times New Roman" w:cs="Times New Roman"/>
          <w:sz w:val="32"/>
        </w:rPr>
        <w:t>Witness interview</w:t>
      </w:r>
    </w:p>
    <w:p w:rsidR="008F46E3" w:rsidRDefault="008F46E3" w:rsidP="008F46E3">
      <w:pPr>
        <w:pStyle w:val="ListParagraph"/>
        <w:numPr>
          <w:ilvl w:val="1"/>
          <w:numId w:val="2"/>
        </w:numPr>
        <w:rPr>
          <w:rFonts w:ascii="Times New Roman" w:hAnsi="Times New Roman" w:cs="Times New Roman"/>
          <w:sz w:val="32"/>
        </w:rPr>
      </w:pPr>
      <w:r>
        <w:rPr>
          <w:rFonts w:ascii="Times New Roman" w:hAnsi="Times New Roman" w:cs="Times New Roman"/>
          <w:sz w:val="32"/>
        </w:rPr>
        <w:t>The type of witness (intimidated or vulnerable)</w:t>
      </w:r>
    </w:p>
    <w:p w:rsidR="008F46E3" w:rsidRDefault="008F46E3" w:rsidP="008F46E3">
      <w:pPr>
        <w:pStyle w:val="ListParagraph"/>
        <w:numPr>
          <w:ilvl w:val="1"/>
          <w:numId w:val="2"/>
        </w:numPr>
        <w:rPr>
          <w:rFonts w:ascii="Times New Roman" w:hAnsi="Times New Roman" w:cs="Times New Roman"/>
          <w:sz w:val="32"/>
        </w:rPr>
      </w:pPr>
      <w:r>
        <w:rPr>
          <w:rFonts w:ascii="Times New Roman" w:hAnsi="Times New Roman" w:cs="Times New Roman"/>
          <w:sz w:val="32"/>
        </w:rPr>
        <w:t xml:space="preserve">The points to prove </w:t>
      </w:r>
    </w:p>
    <w:p w:rsidR="008F46E3" w:rsidRDefault="008F46E3" w:rsidP="008F46E3">
      <w:pPr>
        <w:pStyle w:val="ListParagraph"/>
        <w:numPr>
          <w:ilvl w:val="1"/>
          <w:numId w:val="2"/>
        </w:numPr>
        <w:rPr>
          <w:rFonts w:ascii="Times New Roman" w:hAnsi="Times New Roman" w:cs="Times New Roman"/>
          <w:sz w:val="32"/>
        </w:rPr>
      </w:pPr>
      <w:r>
        <w:rPr>
          <w:rFonts w:ascii="Times New Roman" w:hAnsi="Times New Roman" w:cs="Times New Roman"/>
          <w:sz w:val="32"/>
        </w:rPr>
        <w:t>Location / time of the interview</w:t>
      </w:r>
    </w:p>
    <w:p w:rsidR="008F46E3" w:rsidRDefault="008F46E3" w:rsidP="008F46E3">
      <w:pPr>
        <w:pStyle w:val="ListParagraph"/>
        <w:numPr>
          <w:ilvl w:val="1"/>
          <w:numId w:val="2"/>
        </w:numPr>
        <w:rPr>
          <w:rFonts w:ascii="Times New Roman" w:hAnsi="Times New Roman" w:cs="Times New Roman"/>
          <w:sz w:val="32"/>
        </w:rPr>
      </w:pPr>
      <w:r>
        <w:rPr>
          <w:rFonts w:ascii="Times New Roman" w:hAnsi="Times New Roman" w:cs="Times New Roman"/>
          <w:sz w:val="32"/>
        </w:rPr>
        <w:t xml:space="preserve">Gender / race of interviewer and witness </w:t>
      </w:r>
    </w:p>
    <w:p w:rsidR="008F46E3" w:rsidRDefault="008F46E3" w:rsidP="008F46E3">
      <w:pPr>
        <w:pStyle w:val="ListParagraph"/>
        <w:numPr>
          <w:ilvl w:val="0"/>
          <w:numId w:val="2"/>
        </w:numPr>
        <w:rPr>
          <w:rFonts w:ascii="Times New Roman" w:hAnsi="Times New Roman" w:cs="Times New Roman"/>
          <w:sz w:val="32"/>
        </w:rPr>
      </w:pPr>
      <w:r>
        <w:rPr>
          <w:rFonts w:ascii="Times New Roman" w:hAnsi="Times New Roman" w:cs="Times New Roman"/>
          <w:sz w:val="32"/>
        </w:rPr>
        <w:t>Suspect</w:t>
      </w:r>
    </w:p>
    <w:p w:rsidR="008F46E3" w:rsidRDefault="008F46E3" w:rsidP="008F46E3">
      <w:pPr>
        <w:pStyle w:val="ListParagraph"/>
        <w:numPr>
          <w:ilvl w:val="1"/>
          <w:numId w:val="2"/>
        </w:numPr>
        <w:rPr>
          <w:rFonts w:ascii="Times New Roman" w:hAnsi="Times New Roman" w:cs="Times New Roman"/>
          <w:sz w:val="32"/>
        </w:rPr>
      </w:pPr>
      <w:r>
        <w:rPr>
          <w:rFonts w:ascii="Times New Roman" w:hAnsi="Times New Roman" w:cs="Times New Roman"/>
          <w:sz w:val="32"/>
        </w:rPr>
        <w:t>Welfare, security, legal representation</w:t>
      </w:r>
    </w:p>
    <w:p w:rsidR="008F46E3" w:rsidRPr="008F46E3" w:rsidRDefault="008F46E3" w:rsidP="008F46E3">
      <w:pPr>
        <w:pStyle w:val="ListParagraph"/>
        <w:numPr>
          <w:ilvl w:val="1"/>
          <w:numId w:val="2"/>
        </w:numPr>
        <w:rPr>
          <w:rFonts w:ascii="Times New Roman" w:hAnsi="Times New Roman" w:cs="Times New Roman"/>
          <w:sz w:val="32"/>
        </w:rPr>
      </w:pPr>
      <w:r>
        <w:rPr>
          <w:rFonts w:ascii="Times New Roman" w:hAnsi="Times New Roman" w:cs="Times New Roman"/>
          <w:sz w:val="32"/>
        </w:rPr>
        <w:t xml:space="preserve">Medical examination </w:t>
      </w:r>
    </w:p>
    <w:p w:rsidR="008F46E3" w:rsidRDefault="008F46E3" w:rsidP="0046114F">
      <w:pPr>
        <w:rPr>
          <w:rFonts w:ascii="Times New Roman" w:hAnsi="Times New Roman" w:cs="Times New Roman"/>
          <w:sz w:val="32"/>
        </w:rPr>
      </w:pPr>
      <w:r>
        <w:rPr>
          <w:rFonts w:ascii="Times New Roman" w:hAnsi="Times New Roman" w:cs="Times New Roman"/>
          <w:sz w:val="32"/>
        </w:rPr>
        <w:t>Engage and explain</w:t>
      </w:r>
    </w:p>
    <w:p w:rsidR="008F46E3" w:rsidRDefault="008F46E3" w:rsidP="008F46E3">
      <w:pPr>
        <w:pStyle w:val="ListParagraph"/>
        <w:numPr>
          <w:ilvl w:val="0"/>
          <w:numId w:val="2"/>
        </w:numPr>
        <w:rPr>
          <w:rFonts w:ascii="Times New Roman" w:hAnsi="Times New Roman" w:cs="Times New Roman"/>
          <w:sz w:val="32"/>
        </w:rPr>
      </w:pPr>
      <w:r>
        <w:rPr>
          <w:rFonts w:ascii="Times New Roman" w:hAnsi="Times New Roman" w:cs="Times New Roman"/>
          <w:sz w:val="32"/>
        </w:rPr>
        <w:t>Witness interview</w:t>
      </w:r>
    </w:p>
    <w:p w:rsidR="008F46E3" w:rsidRDefault="008F46E3" w:rsidP="008F46E3">
      <w:pPr>
        <w:pStyle w:val="ListParagraph"/>
        <w:numPr>
          <w:ilvl w:val="1"/>
          <w:numId w:val="2"/>
        </w:numPr>
        <w:rPr>
          <w:rFonts w:ascii="Times New Roman" w:hAnsi="Times New Roman" w:cs="Times New Roman"/>
          <w:sz w:val="32"/>
        </w:rPr>
      </w:pPr>
      <w:r>
        <w:rPr>
          <w:rFonts w:ascii="Times New Roman" w:hAnsi="Times New Roman" w:cs="Times New Roman"/>
          <w:sz w:val="32"/>
        </w:rPr>
        <w:t>Greetings – how they would like to be addressed, build a repo</w:t>
      </w:r>
    </w:p>
    <w:p w:rsidR="008F46E3" w:rsidRDefault="008F46E3" w:rsidP="008F46E3">
      <w:pPr>
        <w:pStyle w:val="ListParagraph"/>
        <w:numPr>
          <w:ilvl w:val="1"/>
          <w:numId w:val="2"/>
        </w:numPr>
        <w:rPr>
          <w:rFonts w:ascii="Times New Roman" w:hAnsi="Times New Roman" w:cs="Times New Roman"/>
          <w:sz w:val="32"/>
        </w:rPr>
      </w:pPr>
      <w:r>
        <w:rPr>
          <w:rFonts w:ascii="Times New Roman" w:hAnsi="Times New Roman" w:cs="Times New Roman"/>
          <w:sz w:val="32"/>
        </w:rPr>
        <w:t>Reason – explain the reason for the interview</w:t>
      </w:r>
    </w:p>
    <w:p w:rsidR="008F46E3" w:rsidRDefault="008F46E3" w:rsidP="008F46E3">
      <w:pPr>
        <w:pStyle w:val="ListParagraph"/>
        <w:numPr>
          <w:ilvl w:val="1"/>
          <w:numId w:val="2"/>
        </w:numPr>
        <w:rPr>
          <w:rFonts w:ascii="Times New Roman" w:hAnsi="Times New Roman" w:cs="Times New Roman"/>
          <w:sz w:val="32"/>
        </w:rPr>
      </w:pPr>
      <w:r>
        <w:rPr>
          <w:rFonts w:ascii="Times New Roman" w:hAnsi="Times New Roman" w:cs="Times New Roman"/>
          <w:sz w:val="32"/>
        </w:rPr>
        <w:t>Routine – explain the routine of the interiview</w:t>
      </w:r>
    </w:p>
    <w:p w:rsidR="008F46E3" w:rsidRDefault="008F46E3" w:rsidP="008F46E3">
      <w:pPr>
        <w:pStyle w:val="ListParagraph"/>
        <w:numPr>
          <w:ilvl w:val="1"/>
          <w:numId w:val="2"/>
        </w:numPr>
        <w:rPr>
          <w:rFonts w:ascii="Times New Roman" w:hAnsi="Times New Roman" w:cs="Times New Roman"/>
          <w:sz w:val="32"/>
        </w:rPr>
      </w:pPr>
      <w:r>
        <w:rPr>
          <w:rFonts w:ascii="Times New Roman" w:hAnsi="Times New Roman" w:cs="Times New Roman"/>
          <w:sz w:val="32"/>
        </w:rPr>
        <w:t>Route map – areas you will be exploring</w:t>
      </w:r>
    </w:p>
    <w:p w:rsidR="008F46E3" w:rsidRDefault="008F46E3" w:rsidP="008F46E3">
      <w:pPr>
        <w:pStyle w:val="ListParagraph"/>
        <w:numPr>
          <w:ilvl w:val="0"/>
          <w:numId w:val="2"/>
        </w:numPr>
        <w:rPr>
          <w:rFonts w:ascii="Times New Roman" w:hAnsi="Times New Roman" w:cs="Times New Roman"/>
          <w:sz w:val="32"/>
        </w:rPr>
      </w:pPr>
      <w:r>
        <w:rPr>
          <w:rFonts w:ascii="Times New Roman" w:hAnsi="Times New Roman" w:cs="Times New Roman"/>
          <w:sz w:val="32"/>
        </w:rPr>
        <w:t>Suspect interview</w:t>
      </w:r>
    </w:p>
    <w:p w:rsidR="008F46E3" w:rsidRPr="008F46E3" w:rsidRDefault="008F46E3" w:rsidP="008F46E3">
      <w:pPr>
        <w:pStyle w:val="ListParagraph"/>
        <w:numPr>
          <w:ilvl w:val="1"/>
          <w:numId w:val="2"/>
        </w:numPr>
        <w:rPr>
          <w:rFonts w:ascii="Times New Roman" w:hAnsi="Times New Roman" w:cs="Times New Roman"/>
          <w:sz w:val="32"/>
        </w:rPr>
      </w:pPr>
      <w:r>
        <w:rPr>
          <w:rFonts w:ascii="Times New Roman" w:hAnsi="Times New Roman" w:cs="Times New Roman"/>
          <w:sz w:val="32"/>
        </w:rPr>
        <w:t xml:space="preserve">Read the relevant areas of the Aid memoir </w:t>
      </w:r>
    </w:p>
    <w:p w:rsidR="008F46E3" w:rsidRDefault="008F46E3" w:rsidP="0046114F">
      <w:pPr>
        <w:rPr>
          <w:rFonts w:ascii="Times New Roman" w:hAnsi="Times New Roman" w:cs="Times New Roman"/>
          <w:sz w:val="32"/>
        </w:rPr>
      </w:pPr>
      <w:r>
        <w:rPr>
          <w:rFonts w:ascii="Times New Roman" w:hAnsi="Times New Roman" w:cs="Times New Roman"/>
          <w:sz w:val="32"/>
        </w:rPr>
        <w:t>Account, clarify and Challenge</w:t>
      </w:r>
    </w:p>
    <w:p w:rsidR="008F46E3" w:rsidRDefault="008F46E3" w:rsidP="008F46E3">
      <w:pPr>
        <w:pStyle w:val="ListParagraph"/>
        <w:numPr>
          <w:ilvl w:val="0"/>
          <w:numId w:val="2"/>
        </w:numPr>
        <w:rPr>
          <w:rFonts w:ascii="Times New Roman" w:hAnsi="Times New Roman" w:cs="Times New Roman"/>
          <w:sz w:val="32"/>
        </w:rPr>
      </w:pPr>
      <w:r>
        <w:rPr>
          <w:rFonts w:ascii="Times New Roman" w:hAnsi="Times New Roman" w:cs="Times New Roman"/>
          <w:sz w:val="32"/>
        </w:rPr>
        <w:lastRenderedPageBreak/>
        <w:t>Witness interview</w:t>
      </w:r>
    </w:p>
    <w:p w:rsidR="008F46E3" w:rsidRDefault="008F46E3" w:rsidP="008F46E3">
      <w:pPr>
        <w:pStyle w:val="ListParagraph"/>
        <w:numPr>
          <w:ilvl w:val="1"/>
          <w:numId w:val="2"/>
        </w:numPr>
        <w:rPr>
          <w:rFonts w:ascii="Times New Roman" w:hAnsi="Times New Roman" w:cs="Times New Roman"/>
          <w:sz w:val="32"/>
        </w:rPr>
      </w:pPr>
      <w:r>
        <w:rPr>
          <w:rFonts w:ascii="Times New Roman" w:hAnsi="Times New Roman" w:cs="Times New Roman"/>
          <w:sz w:val="32"/>
        </w:rPr>
        <w:t>Free narrative from the witness</w:t>
      </w:r>
    </w:p>
    <w:p w:rsidR="00EC7DE9" w:rsidRDefault="008F46E3" w:rsidP="00EC7DE9">
      <w:pPr>
        <w:pStyle w:val="ListParagraph"/>
        <w:numPr>
          <w:ilvl w:val="1"/>
          <w:numId w:val="2"/>
        </w:numPr>
        <w:rPr>
          <w:rFonts w:ascii="Times New Roman" w:hAnsi="Times New Roman" w:cs="Times New Roman"/>
          <w:sz w:val="32"/>
        </w:rPr>
      </w:pPr>
      <w:r>
        <w:rPr>
          <w:rFonts w:ascii="Times New Roman" w:hAnsi="Times New Roman" w:cs="Times New Roman"/>
          <w:sz w:val="32"/>
        </w:rPr>
        <w:t xml:space="preserve">Cone questioning system – start with open questions, then </w:t>
      </w:r>
      <w:r w:rsidR="00EC7DE9">
        <w:rPr>
          <w:rFonts w:ascii="Times New Roman" w:hAnsi="Times New Roman" w:cs="Times New Roman"/>
          <w:sz w:val="32"/>
        </w:rPr>
        <w:t>probing questions and then finally closed questions to insure that all information is gathered and all topics covered.</w:t>
      </w:r>
    </w:p>
    <w:p w:rsidR="00EC7DE9" w:rsidRDefault="00EC7DE9" w:rsidP="00EC7DE9">
      <w:pPr>
        <w:pStyle w:val="ListParagraph"/>
        <w:numPr>
          <w:ilvl w:val="1"/>
          <w:numId w:val="2"/>
        </w:numPr>
        <w:rPr>
          <w:rFonts w:ascii="Times New Roman" w:hAnsi="Times New Roman" w:cs="Times New Roman"/>
          <w:sz w:val="32"/>
        </w:rPr>
      </w:pPr>
      <w:r>
        <w:rPr>
          <w:rFonts w:ascii="Times New Roman" w:hAnsi="Times New Roman" w:cs="Times New Roman"/>
          <w:sz w:val="32"/>
        </w:rPr>
        <w:t xml:space="preserve">Gather information PLAT – Person, location, actions, time of the incident </w:t>
      </w:r>
    </w:p>
    <w:p w:rsidR="00EC7DE9" w:rsidRDefault="00EC7DE9" w:rsidP="00EC7DE9">
      <w:pPr>
        <w:pStyle w:val="ListParagraph"/>
        <w:numPr>
          <w:ilvl w:val="0"/>
          <w:numId w:val="2"/>
        </w:numPr>
        <w:rPr>
          <w:rFonts w:ascii="Times New Roman" w:hAnsi="Times New Roman" w:cs="Times New Roman"/>
          <w:sz w:val="32"/>
        </w:rPr>
      </w:pPr>
      <w:r>
        <w:rPr>
          <w:rFonts w:ascii="Times New Roman" w:hAnsi="Times New Roman" w:cs="Times New Roman"/>
          <w:sz w:val="32"/>
        </w:rPr>
        <w:t>Suspect interview</w:t>
      </w:r>
    </w:p>
    <w:p w:rsidR="00EC7DE9" w:rsidRDefault="00EC7DE9" w:rsidP="00EC7DE9">
      <w:pPr>
        <w:pStyle w:val="ListParagraph"/>
        <w:numPr>
          <w:ilvl w:val="1"/>
          <w:numId w:val="2"/>
        </w:numPr>
        <w:rPr>
          <w:rFonts w:ascii="Times New Roman" w:hAnsi="Times New Roman" w:cs="Times New Roman"/>
          <w:sz w:val="32"/>
        </w:rPr>
      </w:pPr>
      <w:r>
        <w:rPr>
          <w:rFonts w:ascii="Times New Roman" w:hAnsi="Times New Roman" w:cs="Times New Roman"/>
          <w:sz w:val="32"/>
        </w:rPr>
        <w:t>Suspect account</w:t>
      </w:r>
    </w:p>
    <w:p w:rsidR="00EC7DE9" w:rsidRDefault="00EC7DE9" w:rsidP="00EC7DE9">
      <w:pPr>
        <w:pStyle w:val="ListParagraph"/>
        <w:numPr>
          <w:ilvl w:val="1"/>
          <w:numId w:val="2"/>
        </w:numPr>
        <w:rPr>
          <w:rFonts w:ascii="Times New Roman" w:hAnsi="Times New Roman" w:cs="Times New Roman"/>
          <w:sz w:val="32"/>
        </w:rPr>
      </w:pPr>
      <w:r>
        <w:rPr>
          <w:rFonts w:ascii="Times New Roman" w:hAnsi="Times New Roman" w:cs="Times New Roman"/>
          <w:sz w:val="32"/>
        </w:rPr>
        <w:t>Police agenda</w:t>
      </w:r>
    </w:p>
    <w:p w:rsidR="00EC7DE9" w:rsidRPr="00EC7DE9" w:rsidRDefault="00EC7DE9" w:rsidP="00EC7DE9">
      <w:pPr>
        <w:pStyle w:val="ListParagraph"/>
        <w:numPr>
          <w:ilvl w:val="1"/>
          <w:numId w:val="2"/>
        </w:numPr>
        <w:rPr>
          <w:rFonts w:ascii="Times New Roman" w:hAnsi="Times New Roman" w:cs="Times New Roman"/>
          <w:sz w:val="32"/>
        </w:rPr>
      </w:pPr>
      <w:r>
        <w:rPr>
          <w:rFonts w:ascii="Times New Roman" w:hAnsi="Times New Roman" w:cs="Times New Roman"/>
          <w:sz w:val="32"/>
        </w:rPr>
        <w:t xml:space="preserve">Challenge inconsistences </w:t>
      </w:r>
    </w:p>
    <w:p w:rsidR="008F46E3" w:rsidRDefault="008F46E3" w:rsidP="0046114F">
      <w:pPr>
        <w:rPr>
          <w:rFonts w:ascii="Times New Roman" w:hAnsi="Times New Roman" w:cs="Times New Roman"/>
          <w:sz w:val="32"/>
        </w:rPr>
      </w:pPr>
      <w:r>
        <w:rPr>
          <w:rFonts w:ascii="Times New Roman" w:hAnsi="Times New Roman" w:cs="Times New Roman"/>
          <w:sz w:val="32"/>
        </w:rPr>
        <w:t>Closure</w:t>
      </w:r>
    </w:p>
    <w:p w:rsidR="00EC7DE9" w:rsidRDefault="00EC7DE9" w:rsidP="00EC7DE9">
      <w:pPr>
        <w:pStyle w:val="ListParagraph"/>
        <w:numPr>
          <w:ilvl w:val="0"/>
          <w:numId w:val="2"/>
        </w:numPr>
        <w:rPr>
          <w:rFonts w:ascii="Times New Roman" w:hAnsi="Times New Roman" w:cs="Times New Roman"/>
          <w:sz w:val="32"/>
        </w:rPr>
      </w:pPr>
      <w:r>
        <w:rPr>
          <w:rFonts w:ascii="Times New Roman" w:hAnsi="Times New Roman" w:cs="Times New Roman"/>
          <w:sz w:val="32"/>
        </w:rPr>
        <w:t>Witness interview</w:t>
      </w:r>
    </w:p>
    <w:p w:rsidR="00EC7DE9" w:rsidRDefault="00EC7DE9" w:rsidP="00EC7DE9">
      <w:pPr>
        <w:pStyle w:val="ListParagraph"/>
        <w:numPr>
          <w:ilvl w:val="1"/>
          <w:numId w:val="2"/>
        </w:numPr>
        <w:rPr>
          <w:rFonts w:ascii="Times New Roman" w:hAnsi="Times New Roman" w:cs="Times New Roman"/>
          <w:sz w:val="32"/>
        </w:rPr>
      </w:pPr>
      <w:r>
        <w:rPr>
          <w:rFonts w:ascii="Times New Roman" w:hAnsi="Times New Roman" w:cs="Times New Roman"/>
          <w:sz w:val="32"/>
        </w:rPr>
        <w:t xml:space="preserve">Reassure </w:t>
      </w:r>
    </w:p>
    <w:p w:rsidR="00EC7DE9" w:rsidRDefault="00EC7DE9" w:rsidP="00EC7DE9">
      <w:pPr>
        <w:pStyle w:val="ListParagraph"/>
        <w:numPr>
          <w:ilvl w:val="1"/>
          <w:numId w:val="2"/>
        </w:numPr>
        <w:rPr>
          <w:rFonts w:ascii="Times New Roman" w:hAnsi="Times New Roman" w:cs="Times New Roman"/>
          <w:sz w:val="32"/>
        </w:rPr>
      </w:pPr>
      <w:r>
        <w:rPr>
          <w:rFonts w:ascii="Times New Roman" w:hAnsi="Times New Roman" w:cs="Times New Roman"/>
          <w:sz w:val="32"/>
        </w:rPr>
        <w:t>Explain what happens next</w:t>
      </w:r>
    </w:p>
    <w:p w:rsidR="00EC7DE9" w:rsidRDefault="00EC7DE9" w:rsidP="00EC7DE9">
      <w:pPr>
        <w:pStyle w:val="ListParagraph"/>
        <w:numPr>
          <w:ilvl w:val="1"/>
          <w:numId w:val="2"/>
        </w:numPr>
        <w:rPr>
          <w:rFonts w:ascii="Times New Roman" w:hAnsi="Times New Roman" w:cs="Times New Roman"/>
          <w:sz w:val="32"/>
        </w:rPr>
      </w:pPr>
      <w:r>
        <w:rPr>
          <w:rFonts w:ascii="Times New Roman" w:hAnsi="Times New Roman" w:cs="Times New Roman"/>
          <w:sz w:val="32"/>
        </w:rPr>
        <w:t xml:space="preserve">Explain what you are going to do next </w:t>
      </w:r>
    </w:p>
    <w:p w:rsidR="00EC7DE9" w:rsidRDefault="00EC7DE9" w:rsidP="00EC7DE9">
      <w:pPr>
        <w:pStyle w:val="ListParagraph"/>
        <w:numPr>
          <w:ilvl w:val="0"/>
          <w:numId w:val="2"/>
        </w:numPr>
        <w:rPr>
          <w:rFonts w:ascii="Times New Roman" w:hAnsi="Times New Roman" w:cs="Times New Roman"/>
          <w:sz w:val="32"/>
        </w:rPr>
      </w:pPr>
      <w:r>
        <w:rPr>
          <w:rFonts w:ascii="Times New Roman" w:hAnsi="Times New Roman" w:cs="Times New Roman"/>
          <w:sz w:val="32"/>
        </w:rPr>
        <w:t>Suspect interview</w:t>
      </w:r>
    </w:p>
    <w:p w:rsidR="00EC7DE9" w:rsidRPr="00EC7DE9" w:rsidRDefault="00EC7DE9" w:rsidP="00EC7DE9">
      <w:pPr>
        <w:pStyle w:val="ListParagraph"/>
        <w:numPr>
          <w:ilvl w:val="1"/>
          <w:numId w:val="2"/>
        </w:numPr>
        <w:rPr>
          <w:rFonts w:ascii="Times New Roman" w:hAnsi="Times New Roman" w:cs="Times New Roman"/>
          <w:sz w:val="32"/>
        </w:rPr>
      </w:pPr>
      <w:r>
        <w:rPr>
          <w:rFonts w:ascii="Times New Roman" w:hAnsi="Times New Roman" w:cs="Times New Roman"/>
          <w:sz w:val="32"/>
        </w:rPr>
        <w:t>Last chance to add or clarify anything that has been said in the interview.</w:t>
      </w:r>
    </w:p>
    <w:p w:rsidR="008F46E3" w:rsidRDefault="008F46E3" w:rsidP="0046114F">
      <w:pPr>
        <w:rPr>
          <w:rFonts w:ascii="Times New Roman" w:hAnsi="Times New Roman" w:cs="Times New Roman"/>
          <w:sz w:val="32"/>
        </w:rPr>
      </w:pPr>
      <w:r>
        <w:rPr>
          <w:rFonts w:ascii="Times New Roman" w:hAnsi="Times New Roman" w:cs="Times New Roman"/>
          <w:sz w:val="32"/>
        </w:rPr>
        <w:t>Evaluation</w:t>
      </w:r>
    </w:p>
    <w:p w:rsidR="00335256" w:rsidRDefault="00EC7DE9" w:rsidP="0046114F">
      <w:pPr>
        <w:pStyle w:val="ListParagraph"/>
        <w:numPr>
          <w:ilvl w:val="0"/>
          <w:numId w:val="2"/>
        </w:numPr>
        <w:rPr>
          <w:rFonts w:ascii="Times New Roman" w:hAnsi="Times New Roman" w:cs="Times New Roman"/>
          <w:sz w:val="32"/>
        </w:rPr>
      </w:pPr>
      <w:r>
        <w:rPr>
          <w:rFonts w:ascii="Times New Roman" w:hAnsi="Times New Roman" w:cs="Times New Roman"/>
          <w:sz w:val="32"/>
        </w:rPr>
        <w:t>Witness &amp; suspect interview</w:t>
      </w:r>
    </w:p>
    <w:p w:rsidR="00EC7DE9" w:rsidRDefault="00EC7DE9" w:rsidP="00EC7DE9">
      <w:pPr>
        <w:pStyle w:val="ListParagraph"/>
        <w:numPr>
          <w:ilvl w:val="1"/>
          <w:numId w:val="2"/>
        </w:numPr>
        <w:rPr>
          <w:rFonts w:ascii="Times New Roman" w:hAnsi="Times New Roman" w:cs="Times New Roman"/>
          <w:sz w:val="32"/>
        </w:rPr>
      </w:pPr>
      <w:r>
        <w:rPr>
          <w:rFonts w:ascii="Times New Roman" w:hAnsi="Times New Roman" w:cs="Times New Roman"/>
          <w:sz w:val="32"/>
        </w:rPr>
        <w:t xml:space="preserve">How does the account gathered have a bearing on the investigation </w:t>
      </w:r>
    </w:p>
    <w:p w:rsidR="00EC7DE9" w:rsidRDefault="00EC7DE9" w:rsidP="00EC7DE9">
      <w:pPr>
        <w:pStyle w:val="ListParagraph"/>
        <w:numPr>
          <w:ilvl w:val="1"/>
          <w:numId w:val="2"/>
        </w:numPr>
        <w:rPr>
          <w:rFonts w:ascii="Times New Roman" w:hAnsi="Times New Roman" w:cs="Times New Roman"/>
          <w:sz w:val="32"/>
        </w:rPr>
      </w:pPr>
      <w:r>
        <w:rPr>
          <w:rFonts w:ascii="Times New Roman" w:hAnsi="Times New Roman" w:cs="Times New Roman"/>
          <w:sz w:val="32"/>
        </w:rPr>
        <w:t xml:space="preserve">What are your next steps within the investigation </w:t>
      </w:r>
    </w:p>
    <w:p w:rsidR="00EC7DE9" w:rsidRPr="00EC7DE9" w:rsidRDefault="00EC7DE9" w:rsidP="00EC7DE9">
      <w:pPr>
        <w:pStyle w:val="ListParagraph"/>
        <w:numPr>
          <w:ilvl w:val="1"/>
          <w:numId w:val="2"/>
        </w:numPr>
        <w:rPr>
          <w:rFonts w:ascii="Times New Roman" w:hAnsi="Times New Roman" w:cs="Times New Roman"/>
          <w:sz w:val="32"/>
        </w:rPr>
      </w:pPr>
      <w:r>
        <w:rPr>
          <w:rFonts w:ascii="Times New Roman" w:hAnsi="Times New Roman" w:cs="Times New Roman"/>
          <w:sz w:val="32"/>
        </w:rPr>
        <w:t>Review your performance</w:t>
      </w:r>
    </w:p>
    <w:p w:rsidR="0046114F" w:rsidRDefault="0046114F" w:rsidP="0046114F">
      <w:pPr>
        <w:rPr>
          <w:rFonts w:ascii="Times New Roman" w:hAnsi="Times New Roman" w:cs="Times New Roman"/>
          <w:sz w:val="32"/>
        </w:rPr>
      </w:pPr>
      <w:r>
        <w:rPr>
          <w:rFonts w:ascii="Times New Roman" w:hAnsi="Times New Roman" w:cs="Times New Roman"/>
          <w:sz w:val="32"/>
        </w:rPr>
        <w:tab/>
      </w:r>
    </w:p>
    <w:p w:rsidR="0046114F" w:rsidRDefault="00EC7DE9" w:rsidP="0046114F">
      <w:pPr>
        <w:rPr>
          <w:rFonts w:ascii="Times New Roman" w:hAnsi="Times New Roman" w:cs="Times New Roman"/>
          <w:sz w:val="32"/>
        </w:rPr>
      </w:pPr>
      <w:r>
        <w:rPr>
          <w:rFonts w:ascii="Times New Roman" w:hAnsi="Times New Roman" w:cs="Times New Roman"/>
          <w:sz w:val="32"/>
        </w:rPr>
        <w:t>14. Section 76 Serious Crime Act 2015</w:t>
      </w:r>
    </w:p>
    <w:p w:rsidR="007E444D" w:rsidRDefault="00EC7DE9" w:rsidP="0046114F">
      <w:pPr>
        <w:rPr>
          <w:rFonts w:ascii="Times New Roman" w:hAnsi="Times New Roman" w:cs="Times New Roman"/>
          <w:sz w:val="32"/>
        </w:rPr>
      </w:pPr>
      <w:r>
        <w:rPr>
          <w:rFonts w:ascii="Times New Roman" w:hAnsi="Times New Roman" w:cs="Times New Roman"/>
          <w:sz w:val="32"/>
        </w:rPr>
        <w:t xml:space="preserve">An act or pattern of acts designed to subordinate and/ or demean by removing social support and exploiting their resources and </w:t>
      </w:r>
      <w:r>
        <w:rPr>
          <w:rFonts w:ascii="Times New Roman" w:hAnsi="Times New Roman" w:cs="Times New Roman"/>
          <w:sz w:val="32"/>
        </w:rPr>
        <w:lastRenderedPageBreak/>
        <w:t>capabilities for your personal benefit and removing their ability to resist, escape or by controlling their everyday behaviour</w:t>
      </w:r>
      <w:r w:rsidR="007E444D">
        <w:rPr>
          <w:rFonts w:ascii="Times New Roman" w:hAnsi="Times New Roman" w:cs="Times New Roman"/>
          <w:sz w:val="32"/>
        </w:rPr>
        <w:t>.</w:t>
      </w:r>
    </w:p>
    <w:p w:rsidR="00EC7DE9" w:rsidRDefault="007E444D" w:rsidP="0046114F">
      <w:pPr>
        <w:rPr>
          <w:rFonts w:ascii="Times New Roman" w:hAnsi="Times New Roman" w:cs="Times New Roman"/>
          <w:sz w:val="32"/>
        </w:rPr>
      </w:pPr>
      <w:r>
        <w:rPr>
          <w:rFonts w:ascii="Times New Roman" w:hAnsi="Times New Roman" w:cs="Times New Roman"/>
          <w:sz w:val="32"/>
        </w:rPr>
        <w:t xml:space="preserve">The person knows or ought to know that their actions </w:t>
      </w:r>
      <w:r w:rsidR="006C2262">
        <w:rPr>
          <w:rFonts w:ascii="Times New Roman" w:hAnsi="Times New Roman" w:cs="Times New Roman"/>
          <w:sz w:val="32"/>
        </w:rPr>
        <w:t>amount to this.</w:t>
      </w:r>
      <w:r w:rsidR="00EC7DE9">
        <w:rPr>
          <w:rFonts w:ascii="Times New Roman" w:hAnsi="Times New Roman" w:cs="Times New Roman"/>
          <w:sz w:val="32"/>
        </w:rPr>
        <w:t xml:space="preserve"> </w:t>
      </w:r>
    </w:p>
    <w:p w:rsidR="00775460" w:rsidRDefault="00775460" w:rsidP="0046114F">
      <w:pPr>
        <w:rPr>
          <w:rFonts w:ascii="Times New Roman" w:hAnsi="Times New Roman" w:cs="Times New Roman"/>
          <w:sz w:val="32"/>
        </w:rPr>
      </w:pPr>
      <w:bookmarkStart w:id="12" w:name="_GoBack"/>
      <w:bookmarkEnd w:id="12"/>
    </w:p>
    <w:p w:rsidR="00EC7DE9" w:rsidRDefault="00EC7DE9" w:rsidP="0046114F">
      <w:pPr>
        <w:rPr>
          <w:rFonts w:ascii="Times New Roman" w:hAnsi="Times New Roman" w:cs="Times New Roman"/>
          <w:sz w:val="32"/>
        </w:rPr>
      </w:pPr>
      <w:r>
        <w:rPr>
          <w:rFonts w:ascii="Times New Roman" w:hAnsi="Times New Roman" w:cs="Times New Roman"/>
          <w:sz w:val="32"/>
        </w:rPr>
        <w:t>15. Importance of Coercive control definition</w:t>
      </w:r>
    </w:p>
    <w:p w:rsidR="00EC7DE9" w:rsidRDefault="00EC7DE9" w:rsidP="0046114F">
      <w:pPr>
        <w:rPr>
          <w:rFonts w:ascii="Times New Roman" w:hAnsi="Times New Roman" w:cs="Times New Roman"/>
          <w:sz w:val="32"/>
        </w:rPr>
      </w:pPr>
      <w:r>
        <w:rPr>
          <w:rFonts w:ascii="Times New Roman" w:hAnsi="Times New Roman" w:cs="Times New Roman"/>
          <w:sz w:val="32"/>
        </w:rPr>
        <w:t>The new coercive and control definition is important</w:t>
      </w:r>
      <w:r w:rsidR="00DC1B8C">
        <w:rPr>
          <w:rFonts w:ascii="Times New Roman" w:hAnsi="Times New Roman" w:cs="Times New Roman"/>
          <w:sz w:val="32"/>
        </w:rPr>
        <w:t xml:space="preserve"> because coercive and controlling abuse can be hard to detect and/or prove. The new definition allows constables to identify this kind of behaviour and to put safeguarding measures into place.</w:t>
      </w:r>
    </w:p>
    <w:p w:rsidR="006C2262" w:rsidRDefault="006C2262" w:rsidP="00C849F2">
      <w:pPr>
        <w:rPr>
          <w:rFonts w:ascii="Times New Roman" w:hAnsi="Times New Roman" w:cs="Times New Roman"/>
          <w:sz w:val="32"/>
        </w:rPr>
      </w:pPr>
    </w:p>
    <w:p w:rsidR="00DC1B8C" w:rsidRDefault="00DC1B8C" w:rsidP="00C849F2">
      <w:pPr>
        <w:rPr>
          <w:rFonts w:ascii="Times New Roman" w:hAnsi="Times New Roman" w:cs="Times New Roman"/>
          <w:sz w:val="32"/>
        </w:rPr>
      </w:pPr>
      <w:r>
        <w:rPr>
          <w:rFonts w:ascii="Times New Roman" w:hAnsi="Times New Roman" w:cs="Times New Roman"/>
          <w:sz w:val="32"/>
        </w:rPr>
        <w:t>16. Section 46 Children Act 1989</w:t>
      </w:r>
    </w:p>
    <w:p w:rsidR="00DC1B8C" w:rsidRDefault="00DC1B8C" w:rsidP="00C849F2">
      <w:pPr>
        <w:rPr>
          <w:rFonts w:ascii="Times New Roman" w:hAnsi="Times New Roman" w:cs="Times New Roman"/>
          <w:sz w:val="32"/>
        </w:rPr>
      </w:pPr>
      <w:r>
        <w:rPr>
          <w:rFonts w:ascii="Times New Roman" w:hAnsi="Times New Roman" w:cs="Times New Roman"/>
          <w:sz w:val="32"/>
        </w:rPr>
        <w:t xml:space="preserve">If a constable has reasonable grounds to believe that a child is otherwise likely to suffer significant harm, the constable may </w:t>
      </w:r>
    </w:p>
    <w:p w:rsidR="00DC1B8C" w:rsidRDefault="00DC1B8C" w:rsidP="00C849F2">
      <w:pPr>
        <w:rPr>
          <w:rFonts w:ascii="Times New Roman" w:hAnsi="Times New Roman" w:cs="Times New Roman"/>
          <w:sz w:val="32"/>
        </w:rPr>
      </w:pPr>
      <w:r>
        <w:rPr>
          <w:rFonts w:ascii="Times New Roman" w:hAnsi="Times New Roman" w:cs="Times New Roman"/>
          <w:sz w:val="32"/>
        </w:rPr>
        <w:t xml:space="preserve">A) Remove the child to suitable accommodation and keep them there </w:t>
      </w:r>
    </w:p>
    <w:p w:rsidR="00DC1B8C" w:rsidRDefault="00DC1B8C" w:rsidP="00C849F2">
      <w:pPr>
        <w:rPr>
          <w:rFonts w:ascii="Times New Roman" w:hAnsi="Times New Roman" w:cs="Times New Roman"/>
          <w:sz w:val="32"/>
        </w:rPr>
      </w:pPr>
      <w:r>
        <w:rPr>
          <w:rFonts w:ascii="Times New Roman" w:hAnsi="Times New Roman" w:cs="Times New Roman"/>
          <w:sz w:val="32"/>
        </w:rPr>
        <w:t xml:space="preserve">Or </w:t>
      </w:r>
    </w:p>
    <w:p w:rsidR="00DC1B8C" w:rsidRDefault="00DC1B8C" w:rsidP="00C849F2">
      <w:pPr>
        <w:rPr>
          <w:rFonts w:ascii="Times New Roman" w:hAnsi="Times New Roman" w:cs="Times New Roman"/>
          <w:sz w:val="32"/>
        </w:rPr>
      </w:pPr>
      <w:r>
        <w:rPr>
          <w:rFonts w:ascii="Times New Roman" w:hAnsi="Times New Roman" w:cs="Times New Roman"/>
          <w:sz w:val="32"/>
        </w:rPr>
        <w:t>B) Take such steps that are reasonable so that the child’s removal from a hospital or other place of accommodation is prevented.</w:t>
      </w:r>
    </w:p>
    <w:p w:rsidR="00775460" w:rsidRDefault="00775460" w:rsidP="00C849F2">
      <w:pPr>
        <w:rPr>
          <w:rFonts w:ascii="Times New Roman" w:hAnsi="Times New Roman" w:cs="Times New Roman"/>
          <w:sz w:val="32"/>
        </w:rPr>
      </w:pPr>
    </w:p>
    <w:p w:rsidR="00DC1B8C" w:rsidRDefault="00DC1B8C" w:rsidP="00C849F2">
      <w:pPr>
        <w:rPr>
          <w:rFonts w:ascii="Times New Roman" w:hAnsi="Times New Roman" w:cs="Times New Roman"/>
          <w:sz w:val="32"/>
        </w:rPr>
      </w:pPr>
      <w:r>
        <w:rPr>
          <w:rFonts w:ascii="Times New Roman" w:hAnsi="Times New Roman" w:cs="Times New Roman"/>
          <w:sz w:val="32"/>
        </w:rPr>
        <w:t>17. Section 1 Children and Young Persons Act 1933</w:t>
      </w:r>
    </w:p>
    <w:p w:rsidR="00DC1B8C" w:rsidRDefault="00DC1B8C" w:rsidP="00C849F2">
      <w:pPr>
        <w:rPr>
          <w:rFonts w:ascii="Times New Roman" w:hAnsi="Times New Roman" w:cs="Times New Roman"/>
          <w:sz w:val="32"/>
        </w:rPr>
      </w:pPr>
      <w:r>
        <w:rPr>
          <w:rFonts w:ascii="Times New Roman" w:hAnsi="Times New Roman" w:cs="Times New Roman"/>
          <w:sz w:val="32"/>
        </w:rPr>
        <w:t xml:space="preserve">If a person aged 16 or over has responsibility for a young person under the age of 16 and wilfully assaults, ill-treats, neglects, abandons or exposes them in a manner that causes unnecessary </w:t>
      </w:r>
      <w:r w:rsidR="006C2262">
        <w:rPr>
          <w:rFonts w:ascii="Times New Roman" w:hAnsi="Times New Roman" w:cs="Times New Roman"/>
          <w:sz w:val="32"/>
        </w:rPr>
        <w:t>harm or injury to their health, commits an offence.</w:t>
      </w:r>
    </w:p>
    <w:p w:rsidR="00775460" w:rsidRDefault="00775460" w:rsidP="00C849F2">
      <w:pPr>
        <w:rPr>
          <w:rFonts w:ascii="Times New Roman" w:hAnsi="Times New Roman" w:cs="Times New Roman"/>
          <w:sz w:val="32"/>
        </w:rPr>
      </w:pPr>
    </w:p>
    <w:p w:rsidR="00DC1B8C" w:rsidRDefault="00DC1B8C" w:rsidP="00DC1B8C">
      <w:pPr>
        <w:tabs>
          <w:tab w:val="left" w:pos="2139"/>
        </w:tabs>
        <w:rPr>
          <w:rFonts w:ascii="Times New Roman" w:hAnsi="Times New Roman" w:cs="Times New Roman"/>
          <w:sz w:val="32"/>
        </w:rPr>
      </w:pPr>
      <w:r>
        <w:rPr>
          <w:rFonts w:ascii="Times New Roman" w:hAnsi="Times New Roman" w:cs="Times New Roman"/>
          <w:sz w:val="32"/>
        </w:rPr>
        <w:t xml:space="preserve">18.  DASH Model </w:t>
      </w:r>
    </w:p>
    <w:p w:rsidR="00775460" w:rsidRDefault="00DC1B8C" w:rsidP="00DC1B8C">
      <w:pPr>
        <w:tabs>
          <w:tab w:val="left" w:pos="2139"/>
        </w:tabs>
        <w:rPr>
          <w:rFonts w:ascii="Times New Roman" w:hAnsi="Times New Roman" w:cs="Times New Roman"/>
          <w:sz w:val="32"/>
        </w:rPr>
      </w:pPr>
      <w:r>
        <w:rPr>
          <w:rFonts w:ascii="Times New Roman" w:hAnsi="Times New Roman" w:cs="Times New Roman"/>
          <w:sz w:val="32"/>
        </w:rPr>
        <w:t xml:space="preserve">DASH is a risk identification, assessment and management model, which stands for – Domestic abuse, stalking and harassment (including honour-based abuse). This requires that a Public protection </w:t>
      </w:r>
      <w:r>
        <w:rPr>
          <w:rFonts w:ascii="Times New Roman" w:hAnsi="Times New Roman" w:cs="Times New Roman"/>
          <w:sz w:val="32"/>
        </w:rPr>
        <w:lastRenderedPageBreak/>
        <w:t>notice (PPN) is completed for every DASH incident and that all 29 questions are asked and their answers recorded.</w:t>
      </w:r>
      <w:r w:rsidR="00671D1A">
        <w:rPr>
          <w:rFonts w:ascii="Times New Roman" w:hAnsi="Times New Roman" w:cs="Times New Roman"/>
          <w:sz w:val="32"/>
        </w:rPr>
        <w:t xml:space="preserve"> This will then indicate a level of risk using a low, medium or high rating. </w:t>
      </w:r>
      <w:r>
        <w:rPr>
          <w:rFonts w:ascii="Times New Roman" w:hAnsi="Times New Roman" w:cs="Times New Roman"/>
          <w:sz w:val="32"/>
        </w:rPr>
        <w:t xml:space="preserve"> </w:t>
      </w:r>
      <w:r w:rsidR="00671D1A">
        <w:rPr>
          <w:rFonts w:ascii="Times New Roman" w:hAnsi="Times New Roman" w:cs="Times New Roman"/>
          <w:sz w:val="32"/>
        </w:rPr>
        <w:t>This is then shared with partner agencies so that they can make a defensible decision. It also highlights which cases should be referred to MARAC (multi-agency risk assessment conference) which is a group of partner agencies. It also allows for serial offenders / perpetrators to be identified. A person’s risk level can constantly change which is why it is important to complete a PPN for every DASH incident.</w:t>
      </w:r>
    </w:p>
    <w:p w:rsidR="00775460" w:rsidRDefault="00775460" w:rsidP="00DC1B8C">
      <w:pPr>
        <w:tabs>
          <w:tab w:val="left" w:pos="2139"/>
        </w:tabs>
        <w:rPr>
          <w:rFonts w:ascii="Times New Roman" w:hAnsi="Times New Roman" w:cs="Times New Roman"/>
          <w:sz w:val="32"/>
        </w:rPr>
      </w:pPr>
    </w:p>
    <w:p w:rsidR="00DC1B8C" w:rsidRDefault="00671D1A" w:rsidP="00DC1B8C">
      <w:pPr>
        <w:tabs>
          <w:tab w:val="left" w:pos="2139"/>
        </w:tabs>
        <w:rPr>
          <w:rFonts w:ascii="Times New Roman" w:hAnsi="Times New Roman" w:cs="Times New Roman"/>
          <w:sz w:val="32"/>
        </w:rPr>
      </w:pPr>
      <w:r>
        <w:rPr>
          <w:rFonts w:ascii="Times New Roman" w:hAnsi="Times New Roman" w:cs="Times New Roman"/>
          <w:sz w:val="32"/>
        </w:rPr>
        <w:t xml:space="preserve">19. Requirements for PPN </w:t>
      </w:r>
    </w:p>
    <w:p w:rsidR="00671D1A" w:rsidRDefault="00671D1A" w:rsidP="00DC1B8C">
      <w:pPr>
        <w:tabs>
          <w:tab w:val="left" w:pos="2139"/>
        </w:tabs>
        <w:rPr>
          <w:rFonts w:ascii="Times New Roman" w:hAnsi="Times New Roman" w:cs="Times New Roman"/>
          <w:sz w:val="32"/>
        </w:rPr>
      </w:pPr>
      <w:r>
        <w:rPr>
          <w:rFonts w:ascii="Times New Roman" w:hAnsi="Times New Roman" w:cs="Times New Roman"/>
          <w:sz w:val="32"/>
        </w:rPr>
        <w:t>Must be completed for every Domestic abuse, stalking and harassment (including honour-based abuse). The PPN consist of 29 questions, 18 of which are indicators of high risk. PPN is shared with relevant partner agencies so that help can be put in place if required.</w:t>
      </w:r>
    </w:p>
    <w:p w:rsidR="00775460" w:rsidRDefault="00775460" w:rsidP="00DC1B8C">
      <w:pPr>
        <w:tabs>
          <w:tab w:val="left" w:pos="2139"/>
        </w:tabs>
        <w:rPr>
          <w:rFonts w:ascii="Times New Roman" w:hAnsi="Times New Roman" w:cs="Times New Roman"/>
          <w:sz w:val="32"/>
        </w:rPr>
      </w:pPr>
    </w:p>
    <w:p w:rsidR="00671D1A" w:rsidRDefault="00671D1A" w:rsidP="00DC1B8C">
      <w:pPr>
        <w:tabs>
          <w:tab w:val="left" w:pos="2139"/>
        </w:tabs>
        <w:rPr>
          <w:rFonts w:ascii="Times New Roman" w:hAnsi="Times New Roman" w:cs="Times New Roman"/>
          <w:sz w:val="32"/>
        </w:rPr>
      </w:pPr>
      <w:r>
        <w:rPr>
          <w:rFonts w:ascii="Times New Roman" w:hAnsi="Times New Roman" w:cs="Times New Roman"/>
          <w:sz w:val="32"/>
        </w:rPr>
        <w:t>20. DVPN process</w:t>
      </w:r>
    </w:p>
    <w:p w:rsidR="00671D1A" w:rsidRDefault="00671D1A" w:rsidP="00DC1B8C">
      <w:pPr>
        <w:tabs>
          <w:tab w:val="left" w:pos="2139"/>
        </w:tabs>
        <w:rPr>
          <w:rFonts w:ascii="Times New Roman" w:hAnsi="Times New Roman" w:cs="Times New Roman"/>
          <w:sz w:val="32"/>
        </w:rPr>
      </w:pPr>
      <w:r>
        <w:rPr>
          <w:rFonts w:ascii="Times New Roman" w:hAnsi="Times New Roman" w:cs="Times New Roman"/>
          <w:sz w:val="32"/>
        </w:rPr>
        <w:t>A DVPN is a domestic violence protection notice. DVPN’s can be applied for my police officers where there is not enough evidence to charge a suspect and put bail conditions in place. A DVPN must be authorised by a superintendent or above and places prohibitions on to a suspect for 48hours.</w:t>
      </w:r>
      <w:r w:rsidR="00F729B0">
        <w:rPr>
          <w:rFonts w:ascii="Times New Roman" w:hAnsi="Times New Roman" w:cs="Times New Roman"/>
          <w:sz w:val="32"/>
        </w:rPr>
        <w:t xml:space="preserve"> This allows for the victim to have a chance to consider legal advice.</w:t>
      </w:r>
      <w:r>
        <w:rPr>
          <w:rFonts w:ascii="Times New Roman" w:hAnsi="Times New Roman" w:cs="Times New Roman"/>
          <w:sz w:val="32"/>
        </w:rPr>
        <w:t xml:space="preserve"> These prohibitions can range from not attending a certain address to not contacting a certain person via any means. Within the 48hours of the DVPN being issued</w:t>
      </w:r>
      <w:r w:rsidR="00F729B0">
        <w:rPr>
          <w:rFonts w:ascii="Times New Roman" w:hAnsi="Times New Roman" w:cs="Times New Roman"/>
          <w:sz w:val="32"/>
        </w:rPr>
        <w:t>,</w:t>
      </w:r>
      <w:r>
        <w:rPr>
          <w:rFonts w:ascii="Times New Roman" w:hAnsi="Times New Roman" w:cs="Times New Roman"/>
          <w:sz w:val="32"/>
        </w:rPr>
        <w:t xml:space="preserve"> it must be</w:t>
      </w:r>
      <w:r w:rsidR="00F729B0">
        <w:rPr>
          <w:rFonts w:ascii="Times New Roman" w:hAnsi="Times New Roman" w:cs="Times New Roman"/>
          <w:sz w:val="32"/>
        </w:rPr>
        <w:t xml:space="preserve"> heard by a magistrate. The magistrates will then decide if the prohibitions of the DVPN need to be extended, if so turning it into a DVPO (Domestic violence protection order) which can be in place for anywhere between 14-28 days.</w:t>
      </w:r>
    </w:p>
    <w:p w:rsidR="00775460" w:rsidRDefault="00775460" w:rsidP="00DC1B8C">
      <w:pPr>
        <w:tabs>
          <w:tab w:val="left" w:pos="2139"/>
        </w:tabs>
        <w:rPr>
          <w:rFonts w:ascii="Times New Roman" w:hAnsi="Times New Roman" w:cs="Times New Roman"/>
          <w:sz w:val="32"/>
        </w:rPr>
      </w:pPr>
    </w:p>
    <w:p w:rsidR="00775460" w:rsidRDefault="00775460" w:rsidP="00DC1B8C">
      <w:pPr>
        <w:tabs>
          <w:tab w:val="left" w:pos="2139"/>
        </w:tabs>
        <w:rPr>
          <w:rFonts w:ascii="Times New Roman" w:hAnsi="Times New Roman" w:cs="Times New Roman"/>
          <w:sz w:val="32"/>
        </w:rPr>
      </w:pPr>
    </w:p>
    <w:p w:rsidR="00775460" w:rsidRDefault="00775460" w:rsidP="00DC1B8C">
      <w:pPr>
        <w:tabs>
          <w:tab w:val="left" w:pos="2139"/>
        </w:tabs>
        <w:rPr>
          <w:rFonts w:ascii="Times New Roman" w:hAnsi="Times New Roman" w:cs="Times New Roman"/>
          <w:sz w:val="32"/>
        </w:rPr>
      </w:pPr>
    </w:p>
    <w:p w:rsidR="00775460" w:rsidRDefault="00775460" w:rsidP="00DC1B8C">
      <w:pPr>
        <w:tabs>
          <w:tab w:val="left" w:pos="2139"/>
        </w:tabs>
        <w:rPr>
          <w:rFonts w:ascii="Times New Roman" w:hAnsi="Times New Roman" w:cs="Times New Roman"/>
          <w:sz w:val="32"/>
        </w:rPr>
      </w:pPr>
    </w:p>
    <w:p w:rsidR="00775460" w:rsidRDefault="00775460" w:rsidP="00DC1B8C">
      <w:pPr>
        <w:tabs>
          <w:tab w:val="left" w:pos="2139"/>
        </w:tabs>
        <w:rPr>
          <w:rFonts w:ascii="Times New Roman" w:hAnsi="Times New Roman" w:cs="Times New Roman"/>
          <w:sz w:val="32"/>
        </w:rPr>
      </w:pPr>
    </w:p>
    <w:p w:rsidR="00671D1A" w:rsidRDefault="00F729B0" w:rsidP="00F729B0">
      <w:pPr>
        <w:tabs>
          <w:tab w:val="left" w:pos="1483"/>
        </w:tabs>
        <w:rPr>
          <w:rFonts w:ascii="Times New Roman" w:hAnsi="Times New Roman" w:cs="Times New Roman"/>
          <w:sz w:val="32"/>
        </w:rPr>
      </w:pPr>
      <w:r>
        <w:rPr>
          <w:rFonts w:ascii="Times New Roman" w:hAnsi="Times New Roman" w:cs="Times New Roman"/>
          <w:sz w:val="32"/>
        </w:rPr>
        <w:t>21. Child Sexual exploitation</w:t>
      </w:r>
    </w:p>
    <w:p w:rsidR="00F729B0" w:rsidRDefault="00F729B0" w:rsidP="00F729B0">
      <w:pPr>
        <w:tabs>
          <w:tab w:val="left" w:pos="1483"/>
        </w:tabs>
        <w:rPr>
          <w:rFonts w:ascii="Times New Roman" w:hAnsi="Times New Roman" w:cs="Times New Roman"/>
          <w:sz w:val="32"/>
        </w:rPr>
      </w:pPr>
      <w:r>
        <w:rPr>
          <w:rFonts w:ascii="Times New Roman" w:hAnsi="Times New Roman" w:cs="Times New Roman"/>
          <w:sz w:val="32"/>
        </w:rPr>
        <w:t>Child sexual exploitation is another form of child sexual abuse where an individual or group take advantage of an imbalance of power to coerce, manipulate or deceive a young person under the age of 18 into sexual activity.</w:t>
      </w:r>
    </w:p>
    <w:p w:rsidR="00F729B0" w:rsidRDefault="006C2262" w:rsidP="00F729B0">
      <w:pPr>
        <w:tabs>
          <w:tab w:val="left" w:pos="1483"/>
        </w:tabs>
        <w:rPr>
          <w:rFonts w:ascii="Times New Roman" w:hAnsi="Times New Roman" w:cs="Times New Roman"/>
          <w:sz w:val="32"/>
        </w:rPr>
      </w:pPr>
      <w:r>
        <w:rPr>
          <w:rFonts w:ascii="Times New Roman" w:hAnsi="Times New Roman" w:cs="Times New Roman"/>
          <w:sz w:val="32"/>
        </w:rPr>
        <w:t>a) in exchange for</w:t>
      </w:r>
      <w:r w:rsidR="00F729B0">
        <w:rPr>
          <w:rFonts w:ascii="Times New Roman" w:hAnsi="Times New Roman" w:cs="Times New Roman"/>
          <w:sz w:val="32"/>
        </w:rPr>
        <w:t xml:space="preserve"> something the victim needs or wants</w:t>
      </w:r>
    </w:p>
    <w:p w:rsidR="00F729B0" w:rsidRDefault="00F729B0" w:rsidP="00F729B0">
      <w:pPr>
        <w:tabs>
          <w:tab w:val="left" w:pos="1483"/>
        </w:tabs>
        <w:rPr>
          <w:rFonts w:ascii="Times New Roman" w:hAnsi="Times New Roman" w:cs="Times New Roman"/>
          <w:sz w:val="32"/>
        </w:rPr>
      </w:pPr>
      <w:r>
        <w:rPr>
          <w:rFonts w:ascii="Times New Roman" w:hAnsi="Times New Roman" w:cs="Times New Roman"/>
          <w:sz w:val="32"/>
        </w:rPr>
        <w:t xml:space="preserve">and/or </w:t>
      </w:r>
    </w:p>
    <w:p w:rsidR="00F729B0" w:rsidRDefault="00F729B0" w:rsidP="00F729B0">
      <w:pPr>
        <w:tabs>
          <w:tab w:val="left" w:pos="1483"/>
        </w:tabs>
        <w:rPr>
          <w:rFonts w:ascii="Times New Roman" w:hAnsi="Times New Roman" w:cs="Times New Roman"/>
          <w:sz w:val="32"/>
        </w:rPr>
      </w:pPr>
      <w:r>
        <w:rPr>
          <w:rFonts w:ascii="Times New Roman" w:hAnsi="Times New Roman" w:cs="Times New Roman"/>
          <w:sz w:val="32"/>
        </w:rPr>
        <w:t>b) For the financial benefit or increased social status of the perpetrator and/or facilitator.</w:t>
      </w:r>
    </w:p>
    <w:p w:rsidR="00F729B0" w:rsidRDefault="00F729B0" w:rsidP="00F729B0">
      <w:pPr>
        <w:tabs>
          <w:tab w:val="left" w:pos="1483"/>
        </w:tabs>
        <w:rPr>
          <w:rFonts w:ascii="Times New Roman" w:hAnsi="Times New Roman" w:cs="Times New Roman"/>
          <w:sz w:val="32"/>
        </w:rPr>
      </w:pPr>
    </w:p>
    <w:p w:rsidR="00F729B0" w:rsidRDefault="00F729B0" w:rsidP="00F729B0">
      <w:pPr>
        <w:tabs>
          <w:tab w:val="left" w:pos="1483"/>
        </w:tabs>
        <w:rPr>
          <w:rFonts w:ascii="Times New Roman" w:hAnsi="Times New Roman" w:cs="Times New Roman"/>
          <w:sz w:val="32"/>
        </w:rPr>
      </w:pPr>
      <w:r>
        <w:rPr>
          <w:rFonts w:ascii="Times New Roman" w:hAnsi="Times New Roman" w:cs="Times New Roman"/>
          <w:sz w:val="32"/>
        </w:rPr>
        <w:t xml:space="preserve">22. Sarah’s Law </w:t>
      </w:r>
    </w:p>
    <w:p w:rsidR="00F729B0" w:rsidRDefault="00F729B0" w:rsidP="00F729B0">
      <w:pPr>
        <w:tabs>
          <w:tab w:val="left" w:pos="1483"/>
        </w:tabs>
        <w:rPr>
          <w:rFonts w:ascii="Times New Roman" w:hAnsi="Times New Roman" w:cs="Times New Roman"/>
          <w:sz w:val="32"/>
        </w:rPr>
      </w:pPr>
      <w:r>
        <w:rPr>
          <w:rFonts w:ascii="Times New Roman" w:hAnsi="Times New Roman" w:cs="Times New Roman"/>
          <w:sz w:val="32"/>
        </w:rPr>
        <w:t>Sarah’s Law is a disclosure scheme where a person can request information on any person who has responsibility of a child’s welfare to check if they have a history of child sexual abuse. Family members, neighbours or friends can request the information by phoning 101 or going to a police station.</w:t>
      </w:r>
    </w:p>
    <w:p w:rsidR="00F729B0" w:rsidRDefault="00F729B0" w:rsidP="00F729B0">
      <w:pPr>
        <w:tabs>
          <w:tab w:val="left" w:pos="1483"/>
        </w:tabs>
        <w:rPr>
          <w:rFonts w:ascii="Times New Roman" w:hAnsi="Times New Roman" w:cs="Times New Roman"/>
          <w:sz w:val="32"/>
        </w:rPr>
      </w:pPr>
    </w:p>
    <w:p w:rsidR="00F729B0" w:rsidRDefault="00F729B0" w:rsidP="00F729B0">
      <w:pPr>
        <w:tabs>
          <w:tab w:val="left" w:pos="1483"/>
        </w:tabs>
        <w:rPr>
          <w:rFonts w:ascii="Times New Roman" w:hAnsi="Times New Roman" w:cs="Times New Roman"/>
          <w:sz w:val="32"/>
        </w:rPr>
      </w:pPr>
      <w:r>
        <w:rPr>
          <w:rFonts w:ascii="Times New Roman" w:hAnsi="Times New Roman" w:cs="Times New Roman"/>
          <w:sz w:val="32"/>
        </w:rPr>
        <w:t xml:space="preserve">23. Section 75(a) &amp; (b) Sexual offences act 2003 </w:t>
      </w:r>
    </w:p>
    <w:p w:rsidR="00F729B0" w:rsidRDefault="00F729B0" w:rsidP="00F729B0">
      <w:pPr>
        <w:tabs>
          <w:tab w:val="left" w:pos="1483"/>
        </w:tabs>
        <w:rPr>
          <w:rFonts w:ascii="Times New Roman" w:hAnsi="Times New Roman" w:cs="Times New Roman"/>
          <w:sz w:val="32"/>
        </w:rPr>
      </w:pPr>
      <w:r>
        <w:rPr>
          <w:rFonts w:ascii="Times New Roman" w:hAnsi="Times New Roman" w:cs="Times New Roman"/>
          <w:sz w:val="32"/>
        </w:rPr>
        <w:t xml:space="preserve">Section 75 (a) allows for the court to make the evidential presumption that </w:t>
      </w:r>
      <w:r w:rsidR="00757F88">
        <w:rPr>
          <w:rFonts w:ascii="Times New Roman" w:hAnsi="Times New Roman" w:cs="Times New Roman"/>
          <w:sz w:val="32"/>
        </w:rPr>
        <w:t>consent was not given if it was proven in court that</w:t>
      </w:r>
    </w:p>
    <w:p w:rsidR="00757F88" w:rsidRDefault="00757F88" w:rsidP="00F729B0">
      <w:pPr>
        <w:tabs>
          <w:tab w:val="left" w:pos="1483"/>
        </w:tabs>
        <w:rPr>
          <w:rFonts w:ascii="Times New Roman" w:hAnsi="Times New Roman" w:cs="Times New Roman"/>
          <w:sz w:val="32"/>
        </w:rPr>
      </w:pPr>
      <w:r>
        <w:rPr>
          <w:rFonts w:ascii="Times New Roman" w:hAnsi="Times New Roman" w:cs="Times New Roman"/>
          <w:sz w:val="32"/>
        </w:rPr>
        <w:t>a) the sexual act was committed</w:t>
      </w:r>
    </w:p>
    <w:p w:rsidR="00757F88" w:rsidRDefault="00757F88" w:rsidP="00F729B0">
      <w:pPr>
        <w:tabs>
          <w:tab w:val="left" w:pos="1483"/>
        </w:tabs>
        <w:rPr>
          <w:rFonts w:ascii="Times New Roman" w:hAnsi="Times New Roman" w:cs="Times New Roman"/>
          <w:sz w:val="32"/>
        </w:rPr>
      </w:pPr>
      <w:r>
        <w:rPr>
          <w:rFonts w:ascii="Times New Roman" w:hAnsi="Times New Roman" w:cs="Times New Roman"/>
          <w:sz w:val="32"/>
        </w:rPr>
        <w:t xml:space="preserve">b) any of the relevant circumstances apply </w:t>
      </w:r>
    </w:p>
    <w:p w:rsidR="00757F88" w:rsidRDefault="00757F88" w:rsidP="00F729B0">
      <w:pPr>
        <w:tabs>
          <w:tab w:val="left" w:pos="1483"/>
        </w:tabs>
        <w:rPr>
          <w:rFonts w:ascii="Times New Roman" w:hAnsi="Times New Roman" w:cs="Times New Roman"/>
          <w:sz w:val="32"/>
        </w:rPr>
      </w:pPr>
      <w:r>
        <w:rPr>
          <w:rFonts w:ascii="Times New Roman" w:hAnsi="Times New Roman" w:cs="Times New Roman"/>
          <w:sz w:val="32"/>
        </w:rPr>
        <w:t xml:space="preserve">and </w:t>
      </w:r>
    </w:p>
    <w:p w:rsidR="00757F88" w:rsidRDefault="00757F88" w:rsidP="00F729B0">
      <w:pPr>
        <w:tabs>
          <w:tab w:val="left" w:pos="1483"/>
        </w:tabs>
        <w:rPr>
          <w:rFonts w:ascii="Times New Roman" w:hAnsi="Times New Roman" w:cs="Times New Roman"/>
          <w:sz w:val="32"/>
        </w:rPr>
      </w:pPr>
      <w:r>
        <w:rPr>
          <w:rFonts w:ascii="Times New Roman" w:hAnsi="Times New Roman" w:cs="Times New Roman"/>
          <w:sz w:val="32"/>
        </w:rPr>
        <w:lastRenderedPageBreak/>
        <w:t>c) the perpetrator was aware of the relevant circumstances.</w:t>
      </w:r>
    </w:p>
    <w:p w:rsidR="00F729B0" w:rsidRDefault="00757F88" w:rsidP="00F729B0">
      <w:pPr>
        <w:tabs>
          <w:tab w:val="left" w:pos="1483"/>
        </w:tabs>
        <w:rPr>
          <w:rFonts w:ascii="Times New Roman" w:hAnsi="Times New Roman" w:cs="Times New Roman"/>
          <w:sz w:val="32"/>
        </w:rPr>
      </w:pPr>
      <w:r>
        <w:rPr>
          <w:rFonts w:ascii="Times New Roman" w:hAnsi="Times New Roman" w:cs="Times New Roman"/>
          <w:sz w:val="32"/>
        </w:rPr>
        <w:t xml:space="preserve">Section 75 (b) outlines the relevant circumstances as </w:t>
      </w:r>
    </w:p>
    <w:p w:rsidR="00757F88" w:rsidRDefault="00757F88" w:rsidP="00757F88">
      <w:pPr>
        <w:pStyle w:val="ListParagraph"/>
        <w:numPr>
          <w:ilvl w:val="0"/>
          <w:numId w:val="2"/>
        </w:numPr>
        <w:tabs>
          <w:tab w:val="left" w:pos="1483"/>
        </w:tabs>
        <w:rPr>
          <w:rFonts w:ascii="Times New Roman" w:hAnsi="Times New Roman" w:cs="Times New Roman"/>
          <w:sz w:val="32"/>
        </w:rPr>
      </w:pPr>
      <w:r>
        <w:rPr>
          <w:rFonts w:ascii="Times New Roman" w:hAnsi="Times New Roman" w:cs="Times New Roman"/>
          <w:sz w:val="32"/>
        </w:rPr>
        <w:t>Unconscious</w:t>
      </w:r>
    </w:p>
    <w:p w:rsidR="00757F88" w:rsidRDefault="00757F88" w:rsidP="00757F88">
      <w:pPr>
        <w:pStyle w:val="ListParagraph"/>
        <w:numPr>
          <w:ilvl w:val="0"/>
          <w:numId w:val="2"/>
        </w:numPr>
        <w:tabs>
          <w:tab w:val="left" w:pos="1483"/>
        </w:tabs>
        <w:rPr>
          <w:rFonts w:ascii="Times New Roman" w:hAnsi="Times New Roman" w:cs="Times New Roman"/>
          <w:sz w:val="32"/>
        </w:rPr>
      </w:pPr>
      <w:r>
        <w:rPr>
          <w:rFonts w:ascii="Times New Roman" w:hAnsi="Times New Roman" w:cs="Times New Roman"/>
          <w:sz w:val="32"/>
        </w:rPr>
        <w:t>Unlawful detention</w:t>
      </w:r>
    </w:p>
    <w:p w:rsidR="00757F88" w:rsidRDefault="00757F88" w:rsidP="00757F88">
      <w:pPr>
        <w:pStyle w:val="ListParagraph"/>
        <w:numPr>
          <w:ilvl w:val="0"/>
          <w:numId w:val="2"/>
        </w:numPr>
        <w:tabs>
          <w:tab w:val="left" w:pos="1483"/>
        </w:tabs>
        <w:rPr>
          <w:rFonts w:ascii="Times New Roman" w:hAnsi="Times New Roman" w:cs="Times New Roman"/>
          <w:sz w:val="32"/>
        </w:rPr>
      </w:pPr>
      <w:r>
        <w:rPr>
          <w:rFonts w:ascii="Times New Roman" w:hAnsi="Times New Roman" w:cs="Times New Roman"/>
          <w:sz w:val="32"/>
        </w:rPr>
        <w:t>Use of or threatened violence</w:t>
      </w:r>
    </w:p>
    <w:p w:rsidR="00757F88" w:rsidRDefault="00757F88" w:rsidP="00757F88">
      <w:pPr>
        <w:pStyle w:val="ListParagraph"/>
        <w:numPr>
          <w:ilvl w:val="0"/>
          <w:numId w:val="2"/>
        </w:numPr>
        <w:tabs>
          <w:tab w:val="left" w:pos="1483"/>
        </w:tabs>
        <w:rPr>
          <w:rFonts w:ascii="Times New Roman" w:hAnsi="Times New Roman" w:cs="Times New Roman"/>
          <w:sz w:val="32"/>
        </w:rPr>
      </w:pPr>
      <w:r>
        <w:rPr>
          <w:rFonts w:ascii="Times New Roman" w:hAnsi="Times New Roman" w:cs="Times New Roman"/>
          <w:sz w:val="32"/>
        </w:rPr>
        <w:t>Physical or mental disability prevented the victim from understanding the</w:t>
      </w:r>
      <w:r w:rsidR="006C2262">
        <w:rPr>
          <w:rFonts w:ascii="Times New Roman" w:hAnsi="Times New Roman" w:cs="Times New Roman"/>
          <w:sz w:val="32"/>
        </w:rPr>
        <w:t xml:space="preserve"> relevance of the</w:t>
      </w:r>
      <w:r>
        <w:rPr>
          <w:rFonts w:ascii="Times New Roman" w:hAnsi="Times New Roman" w:cs="Times New Roman"/>
          <w:sz w:val="32"/>
        </w:rPr>
        <w:t xml:space="preserve"> act.</w:t>
      </w:r>
    </w:p>
    <w:p w:rsidR="00775460" w:rsidRDefault="00775460" w:rsidP="00757F88">
      <w:pPr>
        <w:pStyle w:val="ListParagraph"/>
        <w:numPr>
          <w:ilvl w:val="0"/>
          <w:numId w:val="2"/>
        </w:numPr>
        <w:tabs>
          <w:tab w:val="left" w:pos="1483"/>
        </w:tabs>
        <w:rPr>
          <w:rFonts w:ascii="Times New Roman" w:hAnsi="Times New Roman" w:cs="Times New Roman"/>
          <w:sz w:val="32"/>
        </w:rPr>
      </w:pPr>
      <w:r>
        <w:rPr>
          <w:rFonts w:ascii="Times New Roman" w:hAnsi="Times New Roman" w:cs="Times New Roman"/>
          <w:sz w:val="32"/>
        </w:rPr>
        <w:t xml:space="preserve">A substances was administered which stupefied the victim  </w:t>
      </w:r>
    </w:p>
    <w:p w:rsidR="00757F88" w:rsidRDefault="00757F88" w:rsidP="00757F88">
      <w:pPr>
        <w:tabs>
          <w:tab w:val="left" w:pos="1483"/>
        </w:tabs>
        <w:rPr>
          <w:rFonts w:ascii="Times New Roman" w:hAnsi="Times New Roman" w:cs="Times New Roman"/>
          <w:sz w:val="32"/>
        </w:rPr>
      </w:pPr>
    </w:p>
    <w:p w:rsidR="00757F88" w:rsidRDefault="00757F88" w:rsidP="00757F88">
      <w:pPr>
        <w:tabs>
          <w:tab w:val="left" w:pos="1483"/>
        </w:tabs>
        <w:rPr>
          <w:rFonts w:ascii="Times New Roman" w:hAnsi="Times New Roman" w:cs="Times New Roman"/>
          <w:sz w:val="32"/>
        </w:rPr>
      </w:pPr>
      <w:r>
        <w:rPr>
          <w:rFonts w:ascii="Times New Roman" w:hAnsi="Times New Roman" w:cs="Times New Roman"/>
          <w:sz w:val="32"/>
        </w:rPr>
        <w:t xml:space="preserve">24.  Overriding objectives of the procedural code </w:t>
      </w:r>
    </w:p>
    <w:p w:rsidR="006C2262" w:rsidRDefault="006C2262" w:rsidP="006C2262">
      <w:pPr>
        <w:tabs>
          <w:tab w:val="center" w:pos="4513"/>
        </w:tabs>
        <w:rPr>
          <w:rFonts w:ascii="Times New Roman" w:hAnsi="Times New Roman" w:cs="Times New Roman"/>
          <w:sz w:val="32"/>
        </w:rPr>
      </w:pPr>
      <w:r>
        <w:rPr>
          <w:rFonts w:ascii="Times New Roman" w:hAnsi="Times New Roman" w:cs="Times New Roman"/>
          <w:sz w:val="32"/>
        </w:rPr>
        <w:t>- Everyone is innocent until proven guilty</w:t>
      </w:r>
    </w:p>
    <w:p w:rsidR="006C2262" w:rsidRDefault="006C2262" w:rsidP="006C2262">
      <w:pPr>
        <w:tabs>
          <w:tab w:val="center" w:pos="4513"/>
        </w:tabs>
        <w:rPr>
          <w:rFonts w:ascii="Times New Roman" w:hAnsi="Times New Roman" w:cs="Times New Roman"/>
          <w:sz w:val="32"/>
        </w:rPr>
      </w:pPr>
      <w:r>
        <w:rPr>
          <w:rFonts w:ascii="Times New Roman" w:hAnsi="Times New Roman" w:cs="Times New Roman"/>
          <w:sz w:val="32"/>
        </w:rPr>
        <w:t xml:space="preserve">- The onus is on the prosecution to prove guilt not for the defence to prove innocence’s </w:t>
      </w:r>
    </w:p>
    <w:p w:rsidR="006C2262" w:rsidRDefault="006C2262" w:rsidP="006C2262">
      <w:pPr>
        <w:tabs>
          <w:tab w:val="center" w:pos="4513"/>
        </w:tabs>
        <w:rPr>
          <w:rFonts w:ascii="Times New Roman" w:hAnsi="Times New Roman" w:cs="Times New Roman"/>
          <w:sz w:val="32"/>
        </w:rPr>
      </w:pPr>
      <w:r>
        <w:rPr>
          <w:rFonts w:ascii="Times New Roman" w:hAnsi="Times New Roman" w:cs="Times New Roman"/>
          <w:sz w:val="32"/>
        </w:rPr>
        <w:t>- You have the right for your trial to be heard by a jury of your peers</w:t>
      </w:r>
    </w:p>
    <w:p w:rsidR="006C2262" w:rsidRDefault="006C2262" w:rsidP="006C2262">
      <w:pPr>
        <w:tabs>
          <w:tab w:val="center" w:pos="4513"/>
        </w:tabs>
        <w:rPr>
          <w:rFonts w:ascii="Times New Roman" w:hAnsi="Times New Roman" w:cs="Times New Roman"/>
          <w:sz w:val="32"/>
        </w:rPr>
      </w:pPr>
      <w:r>
        <w:rPr>
          <w:rFonts w:ascii="Times New Roman" w:hAnsi="Times New Roman" w:cs="Times New Roman"/>
          <w:sz w:val="32"/>
        </w:rPr>
        <w:t xml:space="preserve">- You have the right to free and independent legal advice </w:t>
      </w:r>
    </w:p>
    <w:p w:rsidR="00775460" w:rsidRDefault="00775460" w:rsidP="006C2262">
      <w:pPr>
        <w:tabs>
          <w:tab w:val="center" w:pos="4513"/>
        </w:tabs>
        <w:rPr>
          <w:rFonts w:ascii="Times New Roman" w:hAnsi="Times New Roman" w:cs="Times New Roman"/>
          <w:sz w:val="32"/>
        </w:rPr>
      </w:pPr>
      <w:r>
        <w:rPr>
          <w:rFonts w:ascii="Times New Roman" w:hAnsi="Times New Roman" w:cs="Times New Roman"/>
          <w:sz w:val="32"/>
        </w:rPr>
        <w:t xml:space="preserve">- You have the right to hear the prosecution’s case against you </w:t>
      </w:r>
    </w:p>
    <w:p w:rsidR="006C2262" w:rsidRDefault="006C2262" w:rsidP="006C2262">
      <w:pPr>
        <w:tabs>
          <w:tab w:val="center" w:pos="4513"/>
        </w:tabs>
        <w:rPr>
          <w:rFonts w:ascii="Times New Roman" w:hAnsi="Times New Roman" w:cs="Times New Roman"/>
          <w:sz w:val="32"/>
        </w:rPr>
      </w:pPr>
    </w:p>
    <w:p w:rsidR="00757F88" w:rsidRDefault="00757F88" w:rsidP="00757F88">
      <w:pPr>
        <w:tabs>
          <w:tab w:val="left" w:pos="1483"/>
        </w:tabs>
        <w:rPr>
          <w:rFonts w:ascii="Times New Roman" w:hAnsi="Times New Roman" w:cs="Times New Roman"/>
          <w:sz w:val="32"/>
        </w:rPr>
      </w:pPr>
      <w:r>
        <w:rPr>
          <w:rFonts w:ascii="Times New Roman" w:hAnsi="Times New Roman" w:cs="Times New Roman"/>
          <w:sz w:val="32"/>
        </w:rPr>
        <w:t>25. Full code test</w:t>
      </w:r>
    </w:p>
    <w:p w:rsidR="006C2262" w:rsidRDefault="006C2262" w:rsidP="00757F88">
      <w:pPr>
        <w:tabs>
          <w:tab w:val="left" w:pos="1483"/>
        </w:tabs>
        <w:rPr>
          <w:rFonts w:ascii="Times New Roman" w:hAnsi="Times New Roman" w:cs="Times New Roman"/>
          <w:sz w:val="32"/>
        </w:rPr>
      </w:pPr>
      <w:r>
        <w:rPr>
          <w:rFonts w:ascii="Times New Roman" w:hAnsi="Times New Roman" w:cs="Times New Roman"/>
          <w:sz w:val="32"/>
        </w:rPr>
        <w:t xml:space="preserve">The full code test is where the CPS look at the evidence of a case and decided if there is enough evidence to pass the evidential threshold to be able to charge a person. </w:t>
      </w:r>
    </w:p>
    <w:p w:rsidR="00757F88" w:rsidRPr="00757F88" w:rsidRDefault="00757F88" w:rsidP="00757F88">
      <w:pPr>
        <w:tabs>
          <w:tab w:val="left" w:pos="1483"/>
        </w:tabs>
        <w:rPr>
          <w:rFonts w:ascii="Times New Roman" w:hAnsi="Times New Roman" w:cs="Times New Roman"/>
          <w:sz w:val="32"/>
        </w:rPr>
      </w:pPr>
    </w:p>
    <w:sectPr w:rsidR="00757F88" w:rsidRPr="00757F88" w:rsidSect="006C2262">
      <w:headerReference w:type="even" r:id="rId19"/>
      <w:headerReference w:type="default" r:id="rId20"/>
      <w:footerReference w:type="even" r:id="rId21"/>
      <w:footerReference w:type="default" r:id="rId22"/>
      <w:headerReference w:type="first" r:id="rId23"/>
      <w:footerReference w:type="first" r:id="rId24"/>
      <w:type w:val="continuous"/>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75460" w:rsidRDefault="00775460" w:rsidP="00C849F2">
      <w:pPr>
        <w:spacing w:after="0" w:line="240" w:lineRule="auto"/>
      </w:pPr>
      <w:r>
        <w:separator/>
      </w:r>
    </w:p>
  </w:endnote>
  <w:endnote w:type="continuationSeparator" w:id="0">
    <w:p w:rsidR="00775460" w:rsidRDefault="00775460" w:rsidP="00C849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2853" w:rsidRDefault="002100CC" w:rsidP="002100CC">
    <w:pPr>
      <w:pStyle w:val="Footer"/>
      <w:rPr>
        <w:color w:val="000000"/>
        <w:sz w:val="17"/>
      </w:rPr>
    </w:pPr>
    <w:bookmarkStart w:id="2" w:name="TITUS1FooterEvenPages"/>
    <w:r>
      <w:rPr>
        <w:color w:val="000000"/>
        <w:sz w:val="17"/>
      </w:rPr>
      <w:t> </w:t>
    </w:r>
  </w:p>
  <w:bookmarkEnd w:id="2"/>
  <w:p w:rsidR="007D2853" w:rsidRDefault="007D2853" w:rsidP="007D2853">
    <w:pPr>
      <w:pStyle w:val="Footer"/>
    </w:pPr>
  </w:p>
  <w:p w:rsidR="00775460" w:rsidRDefault="007754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5460" w:rsidRDefault="002100CC" w:rsidP="002100CC">
    <w:pPr>
      <w:pStyle w:val="Footer"/>
      <w:rPr>
        <w:color w:val="000000"/>
        <w:sz w:val="17"/>
      </w:rPr>
    </w:pPr>
    <w:bookmarkStart w:id="3" w:name="TITUS1FooterPrimary"/>
    <w:r>
      <w:rPr>
        <w:color w:val="000000"/>
        <w:sz w:val="17"/>
      </w:rPr>
      <w:t> </w:t>
    </w:r>
  </w:p>
  <w:bookmarkEnd w:id="3"/>
  <w:p w:rsidR="00775460" w:rsidRDefault="0077546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5460" w:rsidRDefault="002100CC" w:rsidP="002100CC">
    <w:pPr>
      <w:pStyle w:val="Footer"/>
      <w:rPr>
        <w:color w:val="000000"/>
        <w:sz w:val="17"/>
      </w:rPr>
    </w:pPr>
    <w:bookmarkStart w:id="5" w:name="TITUS1FooterFirstPage"/>
    <w:r>
      <w:rPr>
        <w:color w:val="000000"/>
        <w:sz w:val="17"/>
      </w:rPr>
      <w:t> </w:t>
    </w:r>
  </w:p>
  <w:bookmarkEnd w:id="5"/>
  <w:p w:rsidR="00775460" w:rsidRDefault="0077546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2853" w:rsidRDefault="002100CC" w:rsidP="002100CC">
    <w:pPr>
      <w:pStyle w:val="Footer"/>
      <w:rPr>
        <w:color w:val="000000"/>
        <w:sz w:val="17"/>
      </w:rPr>
    </w:pPr>
    <w:bookmarkStart w:id="8" w:name="TITUS2FooterEvenPages"/>
    <w:r>
      <w:rPr>
        <w:color w:val="000000"/>
        <w:sz w:val="17"/>
      </w:rPr>
      <w:t> </w:t>
    </w:r>
  </w:p>
  <w:bookmarkEnd w:id="8"/>
  <w:p w:rsidR="007D2853" w:rsidRDefault="007D2853" w:rsidP="007D2853">
    <w:pPr>
      <w:pStyle w:val="Footer"/>
    </w:pPr>
  </w:p>
  <w:p w:rsidR="007D2853" w:rsidRDefault="007D285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2853" w:rsidRDefault="002100CC" w:rsidP="002100CC">
    <w:pPr>
      <w:pStyle w:val="Footer"/>
      <w:rPr>
        <w:color w:val="000000"/>
        <w:sz w:val="17"/>
      </w:rPr>
    </w:pPr>
    <w:bookmarkStart w:id="9" w:name="TITUS2FooterPrimary"/>
    <w:r>
      <w:rPr>
        <w:color w:val="000000"/>
        <w:sz w:val="17"/>
      </w:rPr>
      <w:t> </w:t>
    </w:r>
  </w:p>
  <w:bookmarkEnd w:id="9"/>
  <w:p w:rsidR="007D2853" w:rsidRDefault="007D2853">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2853" w:rsidRDefault="002100CC" w:rsidP="002100CC">
    <w:pPr>
      <w:pStyle w:val="Footer"/>
      <w:rPr>
        <w:color w:val="000000"/>
        <w:sz w:val="17"/>
      </w:rPr>
    </w:pPr>
    <w:bookmarkStart w:id="11" w:name="TITUS2FooterFirstPage"/>
    <w:r>
      <w:rPr>
        <w:color w:val="000000"/>
        <w:sz w:val="17"/>
      </w:rPr>
      <w:t> </w:t>
    </w:r>
  </w:p>
  <w:bookmarkEnd w:id="11"/>
  <w:p w:rsidR="007D2853" w:rsidRDefault="007D285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2853" w:rsidRDefault="002100CC" w:rsidP="002100CC">
    <w:pPr>
      <w:pStyle w:val="Footer"/>
      <w:rPr>
        <w:color w:val="000000"/>
        <w:sz w:val="17"/>
      </w:rPr>
    </w:pPr>
    <w:bookmarkStart w:id="15" w:name="TITUS3FooterEvenPages"/>
    <w:r>
      <w:rPr>
        <w:color w:val="000000"/>
        <w:sz w:val="17"/>
      </w:rPr>
      <w:t> </w:t>
    </w:r>
  </w:p>
  <w:bookmarkEnd w:id="15"/>
  <w:p w:rsidR="007D2853" w:rsidRDefault="007D2853" w:rsidP="007D2853">
    <w:pPr>
      <w:pStyle w:val="Footer"/>
    </w:pPr>
  </w:p>
  <w:p w:rsidR="007D2853" w:rsidRDefault="007D285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2853" w:rsidRDefault="002100CC" w:rsidP="002100CC">
    <w:pPr>
      <w:pStyle w:val="Footer"/>
      <w:rPr>
        <w:color w:val="000000"/>
        <w:sz w:val="17"/>
      </w:rPr>
    </w:pPr>
    <w:bookmarkStart w:id="16" w:name="TITUS3FooterPrimary"/>
    <w:r>
      <w:rPr>
        <w:color w:val="000000"/>
        <w:sz w:val="17"/>
      </w:rPr>
      <w:t> </w:t>
    </w:r>
  </w:p>
  <w:bookmarkEnd w:id="16"/>
  <w:p w:rsidR="007D2853" w:rsidRDefault="007D2853">
    <w:pPr>
      <w:pStyle w:val="Foo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2853" w:rsidRDefault="002100CC" w:rsidP="002100CC">
    <w:pPr>
      <w:pStyle w:val="Footer"/>
      <w:rPr>
        <w:color w:val="000000"/>
        <w:sz w:val="17"/>
      </w:rPr>
    </w:pPr>
    <w:bookmarkStart w:id="18" w:name="TITUS3FooterFirstPage"/>
    <w:r>
      <w:rPr>
        <w:color w:val="000000"/>
        <w:sz w:val="17"/>
      </w:rPr>
      <w:t> </w:t>
    </w:r>
  </w:p>
  <w:bookmarkEnd w:id="18"/>
  <w:p w:rsidR="007D2853" w:rsidRDefault="007D2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75460" w:rsidRDefault="00775460" w:rsidP="00C849F2">
      <w:pPr>
        <w:spacing w:after="0" w:line="240" w:lineRule="auto"/>
      </w:pPr>
      <w:r>
        <w:separator/>
      </w:r>
    </w:p>
  </w:footnote>
  <w:footnote w:type="continuationSeparator" w:id="0">
    <w:p w:rsidR="00775460" w:rsidRDefault="00775460" w:rsidP="00C849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5460" w:rsidRDefault="002100CC" w:rsidP="002100CC">
    <w:pPr>
      <w:pStyle w:val="Header"/>
      <w:rPr>
        <w:color w:val="000000"/>
        <w:sz w:val="17"/>
      </w:rPr>
    </w:pPr>
    <w:bookmarkStart w:id="0" w:name="TITUS1HeaderEvenPages"/>
    <w:r>
      <w:rPr>
        <w:color w:val="000000"/>
        <w:sz w:val="17"/>
      </w:rPr>
      <w:t> </w:t>
    </w:r>
  </w:p>
  <w:bookmarkEnd w:id="0"/>
  <w:p w:rsidR="00775460" w:rsidRDefault="00775460" w:rsidP="00C849F2">
    <w:pPr>
      <w:pStyle w:val="Header"/>
    </w:pPr>
    <w:r>
      <w:t>Christopher Giles 6741</w:t>
    </w:r>
    <w:r>
      <w:tab/>
    </w:r>
    <w:r>
      <w:tab/>
      <w:t>2016229</w:t>
    </w:r>
  </w:p>
  <w:p w:rsidR="00775460" w:rsidRDefault="00775460" w:rsidP="00C849F2">
    <w:pPr>
      <w:pStyle w:val="Header"/>
    </w:pPr>
    <w:r>
      <w:tab/>
    </w:r>
    <w:r>
      <w:tab/>
      <w:t>18</w:t>
    </w:r>
    <w:r w:rsidRPr="00C849F2">
      <w:rPr>
        <w:vertAlign w:val="superscript"/>
      </w:rPr>
      <w:t>th</w:t>
    </w:r>
    <w:r>
      <w:t xml:space="preserve"> February 2021</w:t>
    </w:r>
  </w:p>
  <w:p w:rsidR="00775460" w:rsidRDefault="0077546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5460" w:rsidRDefault="002100CC" w:rsidP="002100CC">
    <w:pPr>
      <w:pStyle w:val="Header"/>
      <w:rPr>
        <w:color w:val="000000"/>
        <w:sz w:val="17"/>
      </w:rPr>
    </w:pPr>
    <w:bookmarkStart w:id="1" w:name="TITUS1HeaderPrimary"/>
    <w:r>
      <w:rPr>
        <w:color w:val="000000"/>
        <w:sz w:val="17"/>
      </w:rPr>
      <w:t> </w:t>
    </w:r>
  </w:p>
  <w:bookmarkEnd w:id="1"/>
  <w:p w:rsidR="00775460" w:rsidRDefault="00775460">
    <w:pPr>
      <w:pStyle w:val="Header"/>
    </w:pPr>
    <w:r>
      <w:t>Christopher Giles 6741</w:t>
    </w:r>
    <w:r>
      <w:tab/>
    </w:r>
    <w:r>
      <w:tab/>
      <w:t>2016229</w:t>
    </w:r>
  </w:p>
  <w:p w:rsidR="00775460" w:rsidRDefault="00775460">
    <w:pPr>
      <w:pStyle w:val="Header"/>
    </w:pPr>
    <w:r>
      <w:tab/>
    </w:r>
    <w:r>
      <w:tab/>
      <w:t>18</w:t>
    </w:r>
    <w:r w:rsidRPr="00C849F2">
      <w:rPr>
        <w:vertAlign w:val="superscript"/>
      </w:rPr>
      <w:t>th</w:t>
    </w:r>
    <w:r>
      <w:t xml:space="preserve"> February 2021</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5460" w:rsidRDefault="002100CC" w:rsidP="002100CC">
    <w:pPr>
      <w:pStyle w:val="Header"/>
      <w:rPr>
        <w:color w:val="000000"/>
        <w:sz w:val="17"/>
      </w:rPr>
    </w:pPr>
    <w:bookmarkStart w:id="4" w:name="TITUS1HeaderFirstPage"/>
    <w:r>
      <w:rPr>
        <w:color w:val="000000"/>
        <w:sz w:val="17"/>
      </w:rPr>
      <w:t> </w:t>
    </w:r>
  </w:p>
  <w:bookmarkEnd w:id="4"/>
  <w:p w:rsidR="00775460" w:rsidRDefault="00775460" w:rsidP="00C849F2">
    <w:pPr>
      <w:pStyle w:val="Header"/>
    </w:pPr>
    <w:r>
      <w:t>Christopher Giles 6741</w:t>
    </w:r>
    <w:r>
      <w:tab/>
    </w:r>
    <w:r>
      <w:tab/>
      <w:t>2016229</w:t>
    </w:r>
  </w:p>
  <w:p w:rsidR="00775460" w:rsidRDefault="00775460" w:rsidP="00C849F2">
    <w:pPr>
      <w:pStyle w:val="Header"/>
    </w:pPr>
    <w:r>
      <w:t>Start – 13:00</w:t>
    </w:r>
    <w:r>
      <w:tab/>
    </w:r>
    <w:r>
      <w:tab/>
      <w:t>18</w:t>
    </w:r>
    <w:r w:rsidRPr="00C849F2">
      <w:rPr>
        <w:vertAlign w:val="superscript"/>
      </w:rPr>
      <w:t>th</w:t>
    </w:r>
    <w:r>
      <w:t xml:space="preserve"> February 2021</w:t>
    </w:r>
  </w:p>
  <w:p w:rsidR="00775460" w:rsidRDefault="0077546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2853" w:rsidRDefault="002100CC" w:rsidP="002100CC">
    <w:pPr>
      <w:pStyle w:val="Header"/>
      <w:rPr>
        <w:color w:val="000000"/>
        <w:sz w:val="17"/>
      </w:rPr>
    </w:pPr>
    <w:bookmarkStart w:id="6" w:name="TITUS2HeaderEvenPages"/>
    <w:r>
      <w:rPr>
        <w:color w:val="000000"/>
        <w:sz w:val="17"/>
      </w:rPr>
      <w:t> </w:t>
    </w:r>
  </w:p>
  <w:bookmarkEnd w:id="6"/>
  <w:p w:rsidR="007D2853" w:rsidRDefault="007D2853" w:rsidP="007D2853">
    <w:pPr>
      <w:pStyle w:val="Header"/>
      <w:rPr>
        <w:color w:val="000000"/>
        <w:sz w:val="17"/>
      </w:rPr>
    </w:pPr>
  </w:p>
  <w:p w:rsidR="007D2853" w:rsidRDefault="007D2853" w:rsidP="00C849F2">
    <w:pPr>
      <w:pStyle w:val="Header"/>
    </w:pPr>
    <w:r>
      <w:t>Christopher Giles 6741</w:t>
    </w:r>
    <w:r>
      <w:tab/>
    </w:r>
    <w:r>
      <w:tab/>
      <w:t>2016229</w:t>
    </w:r>
  </w:p>
  <w:p w:rsidR="007D2853" w:rsidRDefault="007D2853" w:rsidP="00C849F2">
    <w:pPr>
      <w:pStyle w:val="Header"/>
    </w:pPr>
    <w:r>
      <w:tab/>
    </w:r>
    <w:r>
      <w:tab/>
      <w:t>18</w:t>
    </w:r>
    <w:r w:rsidRPr="00C849F2">
      <w:rPr>
        <w:vertAlign w:val="superscript"/>
      </w:rPr>
      <w:t>th</w:t>
    </w:r>
    <w:r>
      <w:t xml:space="preserve"> February 2021</w:t>
    </w:r>
  </w:p>
  <w:p w:rsidR="007D2853" w:rsidRDefault="007D285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2853" w:rsidRDefault="002100CC" w:rsidP="002100CC">
    <w:pPr>
      <w:pStyle w:val="Header"/>
      <w:rPr>
        <w:color w:val="000000"/>
        <w:sz w:val="17"/>
      </w:rPr>
    </w:pPr>
    <w:bookmarkStart w:id="7" w:name="TITUS2HeaderPrimary"/>
    <w:r>
      <w:rPr>
        <w:color w:val="000000"/>
        <w:sz w:val="17"/>
      </w:rPr>
      <w:t> </w:t>
    </w:r>
  </w:p>
  <w:bookmarkEnd w:id="7"/>
  <w:p w:rsidR="007D2853" w:rsidRDefault="007D2853" w:rsidP="007D2853">
    <w:pPr>
      <w:pStyle w:val="Header"/>
      <w:rPr>
        <w:color w:val="000000"/>
        <w:sz w:val="17"/>
      </w:rPr>
    </w:pPr>
  </w:p>
  <w:p w:rsidR="007D2853" w:rsidRDefault="007D2853">
    <w:pPr>
      <w:pStyle w:val="Header"/>
    </w:pPr>
    <w:r>
      <w:t>Christopher Giles 6741</w:t>
    </w:r>
    <w:r>
      <w:tab/>
    </w:r>
    <w:r>
      <w:tab/>
      <w:t>2016229</w:t>
    </w:r>
  </w:p>
  <w:p w:rsidR="007D2853" w:rsidRDefault="007D2853">
    <w:pPr>
      <w:pStyle w:val="Header"/>
    </w:pPr>
    <w:r>
      <w:tab/>
    </w:r>
    <w:r>
      <w:tab/>
      <w:t>18</w:t>
    </w:r>
    <w:r w:rsidRPr="00C849F2">
      <w:rPr>
        <w:vertAlign w:val="superscript"/>
      </w:rPr>
      <w:t>th</w:t>
    </w:r>
    <w:r>
      <w:t xml:space="preserve"> February 2021</w:t>
    </w: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2853" w:rsidRDefault="002100CC" w:rsidP="002100CC">
    <w:pPr>
      <w:pStyle w:val="Header"/>
      <w:rPr>
        <w:color w:val="000000"/>
        <w:sz w:val="17"/>
      </w:rPr>
    </w:pPr>
    <w:bookmarkStart w:id="10" w:name="TITUS2HeaderFirstPage"/>
    <w:r>
      <w:rPr>
        <w:color w:val="000000"/>
        <w:sz w:val="17"/>
      </w:rPr>
      <w:t> </w:t>
    </w:r>
  </w:p>
  <w:bookmarkEnd w:id="10"/>
  <w:p w:rsidR="007D2853" w:rsidRDefault="007D2853" w:rsidP="007D2853">
    <w:pPr>
      <w:pStyle w:val="Header"/>
      <w:rPr>
        <w:color w:val="000000"/>
        <w:sz w:val="17"/>
      </w:rPr>
    </w:pPr>
  </w:p>
  <w:p w:rsidR="007D2853" w:rsidRDefault="007D2853" w:rsidP="00C849F2">
    <w:pPr>
      <w:pStyle w:val="Header"/>
    </w:pPr>
    <w:r>
      <w:t>Christopher Giles 6741</w:t>
    </w:r>
    <w:r>
      <w:tab/>
    </w:r>
    <w:r>
      <w:tab/>
      <w:t>2016229</w:t>
    </w:r>
  </w:p>
  <w:p w:rsidR="007D2853" w:rsidRDefault="007D2853" w:rsidP="00C849F2">
    <w:pPr>
      <w:pStyle w:val="Header"/>
    </w:pPr>
    <w:r>
      <w:t>Start – 13:00</w:t>
    </w:r>
    <w:r>
      <w:tab/>
    </w:r>
    <w:r>
      <w:tab/>
      <w:t>18</w:t>
    </w:r>
    <w:r w:rsidRPr="00C849F2">
      <w:rPr>
        <w:vertAlign w:val="superscript"/>
      </w:rPr>
      <w:t>th</w:t>
    </w:r>
    <w:r>
      <w:t xml:space="preserve"> February 2021</w:t>
    </w:r>
  </w:p>
  <w:p w:rsidR="007D2853" w:rsidRDefault="007D285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2853" w:rsidRDefault="002100CC" w:rsidP="002100CC">
    <w:pPr>
      <w:pStyle w:val="Header"/>
      <w:rPr>
        <w:color w:val="000000"/>
        <w:sz w:val="17"/>
      </w:rPr>
    </w:pPr>
    <w:bookmarkStart w:id="13" w:name="TITUS3HeaderEvenPages"/>
    <w:r>
      <w:rPr>
        <w:color w:val="000000"/>
        <w:sz w:val="17"/>
      </w:rPr>
      <w:t> </w:t>
    </w:r>
  </w:p>
  <w:bookmarkEnd w:id="13"/>
  <w:p w:rsidR="007D2853" w:rsidRDefault="007D2853" w:rsidP="007D2853">
    <w:pPr>
      <w:pStyle w:val="Header"/>
      <w:rPr>
        <w:color w:val="000000"/>
        <w:sz w:val="17"/>
      </w:rPr>
    </w:pPr>
  </w:p>
  <w:p w:rsidR="007D2853" w:rsidRDefault="007D2853" w:rsidP="00C849F2">
    <w:pPr>
      <w:pStyle w:val="Header"/>
    </w:pPr>
    <w:r>
      <w:t>Christopher Giles 6741</w:t>
    </w:r>
    <w:r>
      <w:tab/>
    </w:r>
    <w:r>
      <w:tab/>
      <w:t>2016229</w:t>
    </w:r>
  </w:p>
  <w:p w:rsidR="007D2853" w:rsidRDefault="007D2853" w:rsidP="00C849F2">
    <w:pPr>
      <w:pStyle w:val="Header"/>
    </w:pPr>
    <w:r>
      <w:tab/>
    </w:r>
    <w:r>
      <w:tab/>
      <w:t>18</w:t>
    </w:r>
    <w:r w:rsidRPr="00C849F2">
      <w:rPr>
        <w:vertAlign w:val="superscript"/>
      </w:rPr>
      <w:t>th</w:t>
    </w:r>
    <w:r>
      <w:t xml:space="preserve"> February 2021</w:t>
    </w:r>
  </w:p>
  <w:p w:rsidR="007D2853" w:rsidRDefault="007D285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2853" w:rsidRDefault="002100CC" w:rsidP="002100CC">
    <w:pPr>
      <w:pStyle w:val="Header"/>
      <w:rPr>
        <w:color w:val="000000"/>
        <w:sz w:val="17"/>
      </w:rPr>
    </w:pPr>
    <w:bookmarkStart w:id="14" w:name="TITUS3HeaderPrimary"/>
    <w:r>
      <w:rPr>
        <w:color w:val="000000"/>
        <w:sz w:val="17"/>
      </w:rPr>
      <w:t> </w:t>
    </w:r>
  </w:p>
  <w:bookmarkEnd w:id="14"/>
  <w:p w:rsidR="007D2853" w:rsidRDefault="007D2853" w:rsidP="007D2853">
    <w:pPr>
      <w:pStyle w:val="Header"/>
      <w:rPr>
        <w:color w:val="000000"/>
        <w:sz w:val="17"/>
      </w:rPr>
    </w:pPr>
  </w:p>
  <w:p w:rsidR="007D2853" w:rsidRDefault="007D2853">
    <w:pPr>
      <w:pStyle w:val="Header"/>
    </w:pPr>
    <w:r>
      <w:t>Christopher Giles 6741</w:t>
    </w:r>
    <w:r>
      <w:tab/>
    </w:r>
    <w:r>
      <w:tab/>
      <w:t>2016229</w:t>
    </w:r>
  </w:p>
  <w:p w:rsidR="007D2853" w:rsidRDefault="007D2853">
    <w:pPr>
      <w:pStyle w:val="Header"/>
    </w:pPr>
    <w:r>
      <w:tab/>
    </w:r>
    <w:r>
      <w:tab/>
      <w:t>18</w:t>
    </w:r>
    <w:r w:rsidRPr="00C849F2">
      <w:rPr>
        <w:vertAlign w:val="superscript"/>
      </w:rPr>
      <w:t>th</w:t>
    </w:r>
    <w:r>
      <w:t xml:space="preserve"> February 2021</w:t>
    </w: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2853" w:rsidRDefault="002100CC" w:rsidP="002100CC">
    <w:pPr>
      <w:pStyle w:val="Header"/>
      <w:rPr>
        <w:color w:val="000000"/>
        <w:sz w:val="17"/>
      </w:rPr>
    </w:pPr>
    <w:bookmarkStart w:id="17" w:name="TITUS3HeaderFirstPage"/>
    <w:r>
      <w:rPr>
        <w:color w:val="000000"/>
        <w:sz w:val="17"/>
      </w:rPr>
      <w:t> </w:t>
    </w:r>
  </w:p>
  <w:bookmarkEnd w:id="17"/>
  <w:p w:rsidR="007D2853" w:rsidRDefault="007D2853" w:rsidP="007D2853">
    <w:pPr>
      <w:pStyle w:val="Header"/>
      <w:rPr>
        <w:color w:val="000000"/>
        <w:sz w:val="17"/>
      </w:rPr>
    </w:pPr>
  </w:p>
  <w:p w:rsidR="007D2853" w:rsidRDefault="007D2853" w:rsidP="00C849F2">
    <w:pPr>
      <w:pStyle w:val="Header"/>
    </w:pPr>
    <w:r>
      <w:t>Christopher Giles 6741</w:t>
    </w:r>
    <w:r>
      <w:tab/>
    </w:r>
    <w:r>
      <w:tab/>
      <w:t>2016229</w:t>
    </w:r>
  </w:p>
  <w:p w:rsidR="007D2853" w:rsidRDefault="007D2853" w:rsidP="00C849F2">
    <w:pPr>
      <w:pStyle w:val="Header"/>
    </w:pPr>
    <w:r>
      <w:t>Start – 13:00</w:t>
    </w:r>
    <w:r>
      <w:tab/>
    </w:r>
    <w:r>
      <w:tab/>
      <w:t>18</w:t>
    </w:r>
    <w:r w:rsidRPr="00C849F2">
      <w:rPr>
        <w:vertAlign w:val="superscript"/>
      </w:rPr>
      <w:t>th</w:t>
    </w:r>
    <w:r>
      <w:t xml:space="preserve"> February 2021</w:t>
    </w:r>
  </w:p>
  <w:p w:rsidR="007D2853" w:rsidRDefault="007D2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8DB76D6"/>
    <w:multiLevelType w:val="hybridMultilevel"/>
    <w:tmpl w:val="3ABA6D1C"/>
    <w:lvl w:ilvl="0" w:tplc="040CAF5E">
      <w:start w:val="6"/>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3E5655"/>
    <w:multiLevelType w:val="hybridMultilevel"/>
    <w:tmpl w:val="8006F090"/>
    <w:lvl w:ilvl="0" w:tplc="B8089C24">
      <w:start w:val="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49F2"/>
    <w:rsid w:val="002100CC"/>
    <w:rsid w:val="00335256"/>
    <w:rsid w:val="00360F36"/>
    <w:rsid w:val="0046114F"/>
    <w:rsid w:val="00671D1A"/>
    <w:rsid w:val="006C2262"/>
    <w:rsid w:val="00757F88"/>
    <w:rsid w:val="00775460"/>
    <w:rsid w:val="007D2853"/>
    <w:rsid w:val="007E444D"/>
    <w:rsid w:val="008C5120"/>
    <w:rsid w:val="008F46E3"/>
    <w:rsid w:val="00C849F2"/>
    <w:rsid w:val="00DC1B8C"/>
    <w:rsid w:val="00EC7DE9"/>
    <w:rsid w:val="00F729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D853DE"/>
  <w15:chartTrackingRefBased/>
  <w15:docId w15:val="{6B495C6D-CA14-47CF-9F1E-0000E13DFF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49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49F2"/>
  </w:style>
  <w:style w:type="paragraph" w:styleId="Footer">
    <w:name w:val="footer"/>
    <w:basedOn w:val="Normal"/>
    <w:link w:val="FooterChar"/>
    <w:uiPriority w:val="99"/>
    <w:unhideWhenUsed/>
    <w:rsid w:val="00C849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49F2"/>
  </w:style>
  <w:style w:type="paragraph" w:styleId="ListParagraph">
    <w:name w:val="List Paragraph"/>
    <w:basedOn w:val="Normal"/>
    <w:uiPriority w:val="34"/>
    <w:qFormat/>
    <w:rsid w:val="004611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eader" Target="header4.xml"/><Relationship Id="rId18" Type="http://schemas.openxmlformats.org/officeDocument/2006/relationships/footer" Target="footer6.xm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7.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eader" Target="header6.xm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5.xml"/><Relationship Id="rId20" Type="http://schemas.openxmlformats.org/officeDocument/2006/relationships/header" Target="header8.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footer" Target="footer9.xml"/><Relationship Id="rId5" Type="http://schemas.openxmlformats.org/officeDocument/2006/relationships/footnotes" Target="footnotes.xml"/><Relationship Id="rId15" Type="http://schemas.openxmlformats.org/officeDocument/2006/relationships/footer" Target="footer4.xml"/><Relationship Id="rId23" Type="http://schemas.openxmlformats.org/officeDocument/2006/relationships/header" Target="header9.xml"/><Relationship Id="rId10" Type="http://schemas.openxmlformats.org/officeDocument/2006/relationships/footer" Target="footer2.xml"/><Relationship Id="rId19" Type="http://schemas.openxmlformats.org/officeDocument/2006/relationships/header" Target="header7.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eader" Target="header5.xml"/><Relationship Id="rId22" Type="http://schemas.openxmlformats.org/officeDocument/2006/relationships/footer" Target="footer8.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10</Pages>
  <Words>1715</Words>
  <Characters>9777</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Giles,Christopher swp6741</dc:creator>
  <cp:keywords/>
  <dc:description/>
  <cp:lastModifiedBy>Giles,Christopher swp6741</cp:lastModifiedBy>
  <cp:revision>3</cp:revision>
  <dcterms:created xsi:type="dcterms:W3CDTF">2021-02-18T12:41:00Z</dcterms:created>
  <dcterms:modified xsi:type="dcterms:W3CDTF">2021-02-18T15:06:00Z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a151312e-084d-4886-9a98-bdbd37e25e21</vt:lpwstr>
  </property>
  <property fmtid="{D5CDD505-2E9C-101B-9397-08002B2CF9AE}" pid="3" name="Classification">
    <vt:lpwstr>OFFICIAL</vt:lpwstr>
  </property>
  <property fmtid="{D5CDD505-2E9C-101B-9397-08002B2CF9AE}" pid="4" name="Visibility">
    <vt:lpwstr>NOT VISIBLE</vt:lpwstr>
  </property>
</Properties>
</file>