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FB6" w:rsidRDefault="00164867" w:rsidP="002D5FB6">
      <w:pPr>
        <w:jc w:val="center"/>
        <w:rPr>
          <w:rFonts w:ascii="Arial" w:hAnsi="Arial" w:cs="Arial"/>
          <w:b/>
          <w:sz w:val="24"/>
          <w:szCs w:val="24"/>
        </w:rPr>
      </w:pPr>
      <w:r>
        <w:rPr>
          <w:noProof/>
          <w:lang w:eastAsia="en-GB"/>
        </w:rPr>
        <w:drawing>
          <wp:inline distT="0" distB="0" distL="0" distR="0" wp14:anchorId="5FD7FDF3" wp14:editId="7C363A13">
            <wp:extent cx="2162175" cy="714375"/>
            <wp:effectExtent l="0" t="0" r="9525" b="9525"/>
            <wp:docPr id="2" name="Picture 2" descr="cid:image002.jpg@01D3D6ED.CCE577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2.jpg@01D3D6ED.CCE577A0"/>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62175" cy="714375"/>
                    </a:xfrm>
                    <a:prstGeom prst="rect">
                      <a:avLst/>
                    </a:prstGeom>
                    <a:noFill/>
                    <a:ln>
                      <a:noFill/>
                    </a:ln>
                  </pic:spPr>
                </pic:pic>
              </a:graphicData>
            </a:graphic>
          </wp:inline>
        </w:drawing>
      </w:r>
    </w:p>
    <w:p w:rsidR="002D5FB6" w:rsidRDefault="002D5FB6" w:rsidP="002D5FB6">
      <w:pPr>
        <w:jc w:val="center"/>
        <w:rPr>
          <w:rFonts w:ascii="Arial" w:hAnsi="Arial" w:cs="Arial"/>
          <w:b/>
          <w:sz w:val="24"/>
          <w:szCs w:val="24"/>
        </w:rPr>
      </w:pPr>
    </w:p>
    <w:p w:rsidR="002D5FB6" w:rsidRDefault="002D5FB6" w:rsidP="002D5FB6">
      <w:pPr>
        <w:jc w:val="center"/>
        <w:rPr>
          <w:rFonts w:ascii="Arial" w:hAnsi="Arial" w:cs="Arial"/>
          <w:b/>
          <w:sz w:val="24"/>
          <w:szCs w:val="24"/>
        </w:rPr>
      </w:pPr>
    </w:p>
    <w:p w:rsidR="002D5FB6" w:rsidRPr="00450391" w:rsidRDefault="002D5FB6" w:rsidP="002D5FB6">
      <w:pPr>
        <w:jc w:val="center"/>
        <w:rPr>
          <w:rFonts w:ascii="Arial" w:hAnsi="Arial" w:cs="Arial"/>
          <w:b/>
          <w:sz w:val="24"/>
          <w:szCs w:val="24"/>
        </w:rPr>
      </w:pPr>
      <w:r w:rsidRPr="00450391">
        <w:rPr>
          <w:rFonts w:ascii="Arial" w:hAnsi="Arial" w:cs="Arial"/>
          <w:b/>
          <w:sz w:val="24"/>
          <w:szCs w:val="24"/>
        </w:rPr>
        <w:t>SBMA7101D</w:t>
      </w:r>
    </w:p>
    <w:p w:rsidR="002D5FB6" w:rsidRPr="00450391" w:rsidRDefault="002D5FB6" w:rsidP="002D5FB6">
      <w:pPr>
        <w:jc w:val="center"/>
        <w:rPr>
          <w:rFonts w:ascii="Arial" w:hAnsi="Arial" w:cs="Arial"/>
          <w:b/>
          <w:sz w:val="24"/>
          <w:szCs w:val="24"/>
        </w:rPr>
      </w:pPr>
      <w:r w:rsidRPr="00450391">
        <w:rPr>
          <w:rFonts w:ascii="Arial" w:hAnsi="Arial" w:cs="Arial"/>
          <w:b/>
          <w:sz w:val="24"/>
          <w:szCs w:val="24"/>
        </w:rPr>
        <w:t>Human Resource Management</w:t>
      </w:r>
    </w:p>
    <w:p w:rsidR="002D5FB6" w:rsidRDefault="002D5FB6" w:rsidP="002D5FB6">
      <w:pPr>
        <w:jc w:val="center"/>
        <w:rPr>
          <w:rFonts w:ascii="Arial" w:hAnsi="Arial" w:cs="Arial"/>
          <w:b/>
          <w:sz w:val="24"/>
          <w:szCs w:val="24"/>
        </w:rPr>
      </w:pPr>
      <w:r w:rsidRPr="00450391">
        <w:rPr>
          <w:rFonts w:ascii="Arial" w:hAnsi="Arial" w:cs="Arial"/>
          <w:b/>
          <w:sz w:val="24"/>
          <w:szCs w:val="24"/>
        </w:rPr>
        <w:t>University of Wales Trinity Saint David</w:t>
      </w:r>
    </w:p>
    <w:p w:rsidR="002D5FB6" w:rsidRDefault="002D5FB6" w:rsidP="002D5FB6">
      <w:pPr>
        <w:jc w:val="center"/>
        <w:rPr>
          <w:rFonts w:ascii="Arial" w:hAnsi="Arial" w:cs="Arial"/>
          <w:b/>
          <w:sz w:val="24"/>
          <w:szCs w:val="24"/>
        </w:rPr>
      </w:pPr>
    </w:p>
    <w:p w:rsidR="002D5FB6" w:rsidRDefault="002D5FB6" w:rsidP="002D5FB6">
      <w:pPr>
        <w:jc w:val="center"/>
        <w:rPr>
          <w:rFonts w:ascii="Arial" w:hAnsi="Arial" w:cs="Arial"/>
          <w:b/>
          <w:sz w:val="24"/>
          <w:szCs w:val="24"/>
        </w:rPr>
      </w:pPr>
    </w:p>
    <w:p w:rsidR="002D5FB6" w:rsidRPr="00450391" w:rsidRDefault="002D5FB6" w:rsidP="002D5FB6">
      <w:pPr>
        <w:jc w:val="center"/>
        <w:rPr>
          <w:rFonts w:ascii="Arial" w:hAnsi="Arial" w:cs="Arial"/>
          <w:b/>
          <w:sz w:val="24"/>
          <w:szCs w:val="24"/>
        </w:rPr>
      </w:pPr>
    </w:p>
    <w:p w:rsidR="002D5FB6" w:rsidRPr="00450391" w:rsidRDefault="002D5FB6" w:rsidP="002D5FB6">
      <w:pPr>
        <w:jc w:val="center"/>
        <w:rPr>
          <w:rFonts w:ascii="Arial" w:hAnsi="Arial" w:cs="Arial"/>
          <w:sz w:val="24"/>
          <w:szCs w:val="24"/>
        </w:rPr>
      </w:pPr>
    </w:p>
    <w:p w:rsidR="002D5FB6" w:rsidRPr="00450391" w:rsidRDefault="002D5FB6" w:rsidP="002D5FB6">
      <w:pPr>
        <w:jc w:val="center"/>
        <w:rPr>
          <w:rFonts w:ascii="Arial" w:hAnsi="Arial" w:cs="Arial"/>
          <w:sz w:val="24"/>
          <w:szCs w:val="24"/>
        </w:rPr>
      </w:pPr>
      <w:r>
        <w:rPr>
          <w:rFonts w:ascii="Arial" w:hAnsi="Arial" w:cs="Arial"/>
          <w:sz w:val="24"/>
          <w:szCs w:val="24"/>
        </w:rPr>
        <w:t>Assignment 2: the changing role of the HR function as a result of globalisation</w:t>
      </w:r>
    </w:p>
    <w:p w:rsidR="002D5FB6" w:rsidRDefault="002D5FB6" w:rsidP="002D5FB6">
      <w:pPr>
        <w:jc w:val="center"/>
        <w:rPr>
          <w:rFonts w:ascii="Arial" w:hAnsi="Arial" w:cs="Arial"/>
          <w:sz w:val="24"/>
          <w:szCs w:val="24"/>
        </w:rPr>
      </w:pPr>
    </w:p>
    <w:p w:rsidR="002D5FB6" w:rsidRDefault="002D5FB6" w:rsidP="002D5FB6">
      <w:pPr>
        <w:jc w:val="center"/>
        <w:rPr>
          <w:rFonts w:ascii="Arial" w:hAnsi="Arial" w:cs="Arial"/>
          <w:sz w:val="24"/>
          <w:szCs w:val="24"/>
        </w:rPr>
      </w:pPr>
    </w:p>
    <w:p w:rsidR="002D5FB6" w:rsidRDefault="002D5FB6" w:rsidP="002D5FB6">
      <w:pPr>
        <w:jc w:val="center"/>
        <w:rPr>
          <w:rFonts w:ascii="Arial" w:hAnsi="Arial" w:cs="Arial"/>
          <w:sz w:val="24"/>
          <w:szCs w:val="24"/>
        </w:rPr>
      </w:pPr>
    </w:p>
    <w:p w:rsidR="002D5FB6" w:rsidRDefault="002D5FB6" w:rsidP="002D5FB6">
      <w:pPr>
        <w:jc w:val="center"/>
        <w:rPr>
          <w:rFonts w:ascii="Arial" w:hAnsi="Arial" w:cs="Arial"/>
          <w:sz w:val="24"/>
          <w:szCs w:val="24"/>
        </w:rPr>
      </w:pPr>
    </w:p>
    <w:p w:rsidR="002D5FB6" w:rsidRPr="00450391" w:rsidRDefault="002D5FB6" w:rsidP="002D5FB6">
      <w:pPr>
        <w:jc w:val="center"/>
        <w:rPr>
          <w:rFonts w:ascii="Arial" w:hAnsi="Arial" w:cs="Arial"/>
          <w:sz w:val="24"/>
          <w:szCs w:val="24"/>
        </w:rPr>
      </w:pPr>
      <w:r w:rsidRPr="00450391">
        <w:rPr>
          <w:rFonts w:ascii="Arial" w:hAnsi="Arial" w:cs="Arial"/>
          <w:sz w:val="24"/>
          <w:szCs w:val="24"/>
        </w:rPr>
        <w:t>Jordan Evans</w:t>
      </w:r>
    </w:p>
    <w:p w:rsidR="002D5FB6" w:rsidRPr="00450391" w:rsidRDefault="002D5FB6" w:rsidP="002D5FB6">
      <w:pPr>
        <w:jc w:val="center"/>
        <w:rPr>
          <w:rFonts w:ascii="Arial" w:hAnsi="Arial" w:cs="Arial"/>
          <w:sz w:val="24"/>
          <w:szCs w:val="24"/>
        </w:rPr>
      </w:pPr>
      <w:r>
        <w:rPr>
          <w:rFonts w:ascii="Arial" w:hAnsi="Arial" w:cs="Arial"/>
          <w:sz w:val="24"/>
          <w:szCs w:val="24"/>
        </w:rPr>
        <w:t>Student n</w:t>
      </w:r>
      <w:r w:rsidRPr="00450391">
        <w:rPr>
          <w:rFonts w:ascii="Arial" w:hAnsi="Arial" w:cs="Arial"/>
          <w:sz w:val="24"/>
          <w:szCs w:val="24"/>
        </w:rPr>
        <w:t>umber: 1705691</w:t>
      </w:r>
    </w:p>
    <w:p w:rsidR="002D5FB6" w:rsidRPr="00450391" w:rsidRDefault="002D5FB6" w:rsidP="002D5FB6">
      <w:pPr>
        <w:jc w:val="center"/>
        <w:rPr>
          <w:rFonts w:ascii="Arial" w:hAnsi="Arial" w:cs="Arial"/>
          <w:sz w:val="24"/>
          <w:szCs w:val="24"/>
        </w:rPr>
      </w:pPr>
      <w:r>
        <w:rPr>
          <w:rFonts w:ascii="Arial" w:hAnsi="Arial" w:cs="Arial"/>
          <w:sz w:val="24"/>
          <w:szCs w:val="24"/>
        </w:rPr>
        <w:t>Email a</w:t>
      </w:r>
      <w:r w:rsidRPr="00450391">
        <w:rPr>
          <w:rFonts w:ascii="Arial" w:hAnsi="Arial" w:cs="Arial"/>
          <w:sz w:val="24"/>
          <w:szCs w:val="24"/>
        </w:rPr>
        <w:t xml:space="preserve">ddress: </w:t>
      </w:r>
      <w:hyperlink r:id="rId10" w:history="1">
        <w:r w:rsidRPr="00450391">
          <w:rPr>
            <w:rStyle w:val="Hyperlink"/>
            <w:rFonts w:ascii="Arial" w:hAnsi="Arial" w:cs="Arial"/>
            <w:sz w:val="24"/>
            <w:szCs w:val="24"/>
          </w:rPr>
          <w:t>1705691@student.uwtsd.ac.uk</w:t>
        </w:r>
      </w:hyperlink>
    </w:p>
    <w:p w:rsidR="002D5FB6" w:rsidRDefault="002D5FB6" w:rsidP="002D5FB6">
      <w:pPr>
        <w:jc w:val="center"/>
        <w:rPr>
          <w:rFonts w:ascii="Arial" w:hAnsi="Arial" w:cs="Arial"/>
          <w:sz w:val="24"/>
          <w:szCs w:val="24"/>
        </w:rPr>
      </w:pPr>
    </w:p>
    <w:p w:rsidR="002D5FB6" w:rsidRDefault="002D5FB6" w:rsidP="002D5FB6">
      <w:pPr>
        <w:jc w:val="center"/>
        <w:rPr>
          <w:rFonts w:ascii="Arial" w:hAnsi="Arial" w:cs="Arial"/>
          <w:sz w:val="24"/>
          <w:szCs w:val="24"/>
        </w:rPr>
      </w:pPr>
    </w:p>
    <w:p w:rsidR="002D5FB6" w:rsidRDefault="002D5FB6" w:rsidP="002D5FB6">
      <w:pPr>
        <w:jc w:val="center"/>
        <w:rPr>
          <w:rFonts w:ascii="Arial" w:hAnsi="Arial" w:cs="Arial"/>
          <w:sz w:val="24"/>
          <w:szCs w:val="24"/>
        </w:rPr>
      </w:pPr>
    </w:p>
    <w:p w:rsidR="002D5FB6" w:rsidRPr="00450391" w:rsidRDefault="002D5FB6" w:rsidP="002D5FB6">
      <w:pPr>
        <w:jc w:val="center"/>
        <w:rPr>
          <w:rFonts w:ascii="Arial" w:hAnsi="Arial" w:cs="Arial"/>
          <w:sz w:val="24"/>
          <w:szCs w:val="24"/>
        </w:rPr>
      </w:pPr>
    </w:p>
    <w:p w:rsidR="002D5FB6" w:rsidRDefault="002D5FB6" w:rsidP="002D5FB6">
      <w:pPr>
        <w:jc w:val="center"/>
        <w:rPr>
          <w:rFonts w:ascii="Arial" w:hAnsi="Arial" w:cs="Arial"/>
          <w:sz w:val="24"/>
          <w:szCs w:val="24"/>
        </w:rPr>
      </w:pPr>
      <w:r w:rsidRPr="00450391">
        <w:rPr>
          <w:rFonts w:ascii="Arial" w:hAnsi="Arial" w:cs="Arial"/>
          <w:sz w:val="24"/>
          <w:szCs w:val="24"/>
        </w:rPr>
        <w:t>April 2018</w:t>
      </w:r>
    </w:p>
    <w:p w:rsidR="002D5FB6" w:rsidRDefault="002D5FB6" w:rsidP="002D5FB6">
      <w:pPr>
        <w:rPr>
          <w:rFonts w:ascii="Arial" w:hAnsi="Arial" w:cs="Arial"/>
          <w:sz w:val="24"/>
          <w:szCs w:val="24"/>
        </w:rPr>
      </w:pPr>
      <w:r>
        <w:rPr>
          <w:rFonts w:ascii="Arial" w:hAnsi="Arial" w:cs="Arial"/>
          <w:sz w:val="24"/>
          <w:szCs w:val="24"/>
        </w:rPr>
        <w:br w:type="page"/>
      </w:r>
    </w:p>
    <w:p w:rsidR="002D5FB6" w:rsidRPr="0035319A" w:rsidRDefault="002D5FB6" w:rsidP="002D5FB6">
      <w:pPr>
        <w:rPr>
          <w:rFonts w:ascii="Arial" w:hAnsi="Arial" w:cs="Arial"/>
          <w:b/>
          <w:sz w:val="24"/>
          <w:szCs w:val="24"/>
        </w:rPr>
      </w:pPr>
      <w:r w:rsidRPr="0035319A">
        <w:rPr>
          <w:rFonts w:ascii="Arial" w:hAnsi="Arial" w:cs="Arial"/>
          <w:b/>
          <w:sz w:val="24"/>
          <w:szCs w:val="24"/>
        </w:rPr>
        <w:lastRenderedPageBreak/>
        <w:t>Contents</w:t>
      </w:r>
    </w:p>
    <w:tbl>
      <w:tblPr>
        <w:tblStyle w:val="TableGrid"/>
        <w:tblW w:w="9467" w:type="dxa"/>
        <w:tblLook w:val="04A0" w:firstRow="1" w:lastRow="0" w:firstColumn="1" w:lastColumn="0" w:noHBand="0" w:noVBand="1"/>
      </w:tblPr>
      <w:tblGrid>
        <w:gridCol w:w="5637"/>
        <w:gridCol w:w="3830"/>
      </w:tblGrid>
      <w:tr w:rsidR="002D5FB6" w:rsidTr="001043E6">
        <w:tc>
          <w:tcPr>
            <w:tcW w:w="5637" w:type="dxa"/>
            <w:vAlign w:val="center"/>
          </w:tcPr>
          <w:p w:rsidR="002D5FB6" w:rsidRPr="00D61D7C" w:rsidRDefault="002D5FB6" w:rsidP="00D70F05">
            <w:pPr>
              <w:jc w:val="center"/>
              <w:rPr>
                <w:rFonts w:ascii="Arial" w:hAnsi="Arial" w:cs="Arial"/>
                <w:b/>
                <w:sz w:val="24"/>
                <w:szCs w:val="24"/>
              </w:rPr>
            </w:pPr>
            <w:r w:rsidRPr="00D61D7C">
              <w:rPr>
                <w:rFonts w:ascii="Arial" w:hAnsi="Arial" w:cs="Arial"/>
                <w:b/>
                <w:sz w:val="24"/>
                <w:szCs w:val="24"/>
              </w:rPr>
              <w:t>Content</w:t>
            </w:r>
          </w:p>
        </w:tc>
        <w:tc>
          <w:tcPr>
            <w:tcW w:w="3830" w:type="dxa"/>
            <w:vAlign w:val="center"/>
          </w:tcPr>
          <w:p w:rsidR="002D5FB6" w:rsidRPr="00D61D7C" w:rsidRDefault="002D5FB6" w:rsidP="00D70F05">
            <w:pPr>
              <w:jc w:val="center"/>
              <w:rPr>
                <w:rFonts w:ascii="Arial" w:hAnsi="Arial" w:cs="Arial"/>
                <w:b/>
                <w:sz w:val="24"/>
                <w:szCs w:val="24"/>
              </w:rPr>
            </w:pPr>
            <w:r w:rsidRPr="00D61D7C">
              <w:rPr>
                <w:rFonts w:ascii="Arial" w:hAnsi="Arial" w:cs="Arial"/>
                <w:b/>
                <w:sz w:val="24"/>
                <w:szCs w:val="24"/>
              </w:rPr>
              <w:t>Page</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Executive Summary</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3</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1.0 Introduction</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4</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 xml:space="preserve">1.1 Strategic Aims for </w:t>
            </w:r>
            <w:proofErr w:type="spellStart"/>
            <w:r>
              <w:rPr>
                <w:rFonts w:ascii="Arial" w:hAnsi="Arial" w:cs="Arial"/>
                <w:sz w:val="24"/>
                <w:szCs w:val="24"/>
              </w:rPr>
              <w:t>RPi</w:t>
            </w:r>
            <w:proofErr w:type="spellEnd"/>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4</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2.0 What is Globalisation?</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4</w:t>
            </w:r>
          </w:p>
        </w:tc>
      </w:tr>
      <w:tr w:rsidR="002D5FB6" w:rsidTr="001043E6">
        <w:tc>
          <w:tcPr>
            <w:tcW w:w="5637" w:type="dxa"/>
            <w:vAlign w:val="center"/>
          </w:tcPr>
          <w:p w:rsidR="002D5FB6" w:rsidRDefault="00BC271B" w:rsidP="00B81DA2">
            <w:pPr>
              <w:jc w:val="center"/>
              <w:rPr>
                <w:rFonts w:ascii="Arial" w:hAnsi="Arial" w:cs="Arial"/>
                <w:sz w:val="24"/>
                <w:szCs w:val="24"/>
              </w:rPr>
            </w:pPr>
            <w:r>
              <w:rPr>
                <w:rFonts w:ascii="Arial" w:hAnsi="Arial" w:cs="Arial"/>
                <w:sz w:val="24"/>
                <w:szCs w:val="24"/>
              </w:rPr>
              <w:t xml:space="preserve">2.1 International </w:t>
            </w:r>
            <w:r w:rsidR="00B81DA2">
              <w:rPr>
                <w:rFonts w:ascii="Arial" w:hAnsi="Arial" w:cs="Arial"/>
                <w:sz w:val="24"/>
                <w:szCs w:val="24"/>
              </w:rPr>
              <w:t>HRM</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5</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2.2 A Model for International HRM</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5</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2.3 Hofstede’s Culture Framework</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6</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2.4 International Talent Management</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7</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3.0 Total Reward</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7</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3.1 International Reward</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8</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4.0 Use of Data</w:t>
            </w:r>
          </w:p>
        </w:tc>
        <w:tc>
          <w:tcPr>
            <w:tcW w:w="3830" w:type="dxa"/>
            <w:vAlign w:val="center"/>
          </w:tcPr>
          <w:p w:rsidR="002D5FB6" w:rsidRDefault="00727824" w:rsidP="00D70F05">
            <w:pPr>
              <w:jc w:val="center"/>
              <w:rPr>
                <w:rFonts w:ascii="Arial" w:hAnsi="Arial" w:cs="Arial"/>
                <w:sz w:val="24"/>
                <w:szCs w:val="24"/>
              </w:rPr>
            </w:pPr>
            <w:r>
              <w:rPr>
                <w:rFonts w:ascii="Arial" w:hAnsi="Arial" w:cs="Arial"/>
                <w:sz w:val="24"/>
                <w:szCs w:val="24"/>
              </w:rPr>
              <w:t>9</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5.0 Main Conclusion</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9</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5.1 Recommendations</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9</w:t>
            </w:r>
          </w:p>
        </w:tc>
      </w:tr>
      <w:tr w:rsidR="002D5FB6" w:rsidTr="001043E6">
        <w:tc>
          <w:tcPr>
            <w:tcW w:w="5637" w:type="dxa"/>
            <w:vAlign w:val="center"/>
          </w:tcPr>
          <w:p w:rsidR="002D5FB6" w:rsidRDefault="00BC271B" w:rsidP="00D70F05">
            <w:pPr>
              <w:jc w:val="center"/>
              <w:rPr>
                <w:rFonts w:ascii="Arial" w:hAnsi="Arial" w:cs="Arial"/>
                <w:sz w:val="24"/>
                <w:szCs w:val="24"/>
              </w:rPr>
            </w:pPr>
            <w:r>
              <w:rPr>
                <w:rFonts w:ascii="Arial" w:hAnsi="Arial" w:cs="Arial"/>
                <w:sz w:val="24"/>
                <w:szCs w:val="24"/>
              </w:rPr>
              <w:t>References</w:t>
            </w:r>
          </w:p>
        </w:tc>
        <w:tc>
          <w:tcPr>
            <w:tcW w:w="3830" w:type="dxa"/>
            <w:vAlign w:val="center"/>
          </w:tcPr>
          <w:p w:rsidR="002D5FB6" w:rsidRDefault="00BC271B" w:rsidP="00D70F05">
            <w:pPr>
              <w:jc w:val="center"/>
              <w:rPr>
                <w:rFonts w:ascii="Arial" w:hAnsi="Arial" w:cs="Arial"/>
                <w:sz w:val="24"/>
                <w:szCs w:val="24"/>
              </w:rPr>
            </w:pPr>
            <w:r>
              <w:rPr>
                <w:rFonts w:ascii="Arial" w:hAnsi="Arial" w:cs="Arial"/>
                <w:sz w:val="24"/>
                <w:szCs w:val="24"/>
              </w:rPr>
              <w:t>11</w:t>
            </w:r>
          </w:p>
        </w:tc>
      </w:tr>
    </w:tbl>
    <w:p w:rsidR="002D5FB6" w:rsidRDefault="002D5FB6" w:rsidP="002D5FB6">
      <w:pPr>
        <w:rPr>
          <w:rFonts w:ascii="Arial" w:hAnsi="Arial" w:cs="Arial"/>
          <w:sz w:val="24"/>
          <w:szCs w:val="24"/>
        </w:rPr>
      </w:pPr>
      <w:r>
        <w:rPr>
          <w:rFonts w:ascii="Arial" w:hAnsi="Arial" w:cs="Arial"/>
          <w:sz w:val="24"/>
          <w:szCs w:val="24"/>
        </w:rPr>
        <w:br w:type="page"/>
      </w:r>
    </w:p>
    <w:p w:rsidR="002D5FB6" w:rsidRDefault="002D5FB6" w:rsidP="002D5FB6">
      <w:pPr>
        <w:rPr>
          <w:rFonts w:ascii="Arial" w:hAnsi="Arial" w:cs="Arial"/>
          <w:b/>
          <w:sz w:val="24"/>
          <w:szCs w:val="24"/>
        </w:rPr>
      </w:pPr>
      <w:r w:rsidRPr="0035319A">
        <w:rPr>
          <w:rFonts w:ascii="Arial" w:hAnsi="Arial" w:cs="Arial"/>
          <w:b/>
          <w:sz w:val="24"/>
          <w:szCs w:val="24"/>
        </w:rPr>
        <w:t>Executive Summary</w:t>
      </w:r>
    </w:p>
    <w:p w:rsidR="002D5FB6" w:rsidRDefault="00164867" w:rsidP="002D5FB6">
      <w:pPr>
        <w:rPr>
          <w:rFonts w:ascii="Arial" w:hAnsi="Arial" w:cs="Arial"/>
          <w:sz w:val="24"/>
          <w:szCs w:val="24"/>
        </w:rPr>
      </w:pPr>
      <w:r>
        <w:rPr>
          <w:rFonts w:ascii="Arial" w:hAnsi="Arial" w:cs="Arial"/>
          <w:sz w:val="24"/>
          <w:szCs w:val="24"/>
        </w:rPr>
        <w:t>This briefing paper focuses on the changing and developing role of R</w:t>
      </w:r>
      <w:r w:rsidR="00B358D6">
        <w:rPr>
          <w:rFonts w:ascii="Arial" w:hAnsi="Arial" w:cs="Arial"/>
          <w:sz w:val="24"/>
          <w:szCs w:val="24"/>
        </w:rPr>
        <w:t xml:space="preserve">aspberry </w:t>
      </w:r>
      <w:r>
        <w:rPr>
          <w:rFonts w:ascii="Arial" w:hAnsi="Arial" w:cs="Arial"/>
          <w:sz w:val="24"/>
          <w:szCs w:val="24"/>
        </w:rPr>
        <w:t>Pi</w:t>
      </w:r>
      <w:r w:rsidR="00B358D6">
        <w:rPr>
          <w:rFonts w:ascii="Arial" w:hAnsi="Arial" w:cs="Arial"/>
          <w:sz w:val="24"/>
          <w:szCs w:val="24"/>
        </w:rPr>
        <w:t xml:space="preserve"> Foundation’s</w:t>
      </w:r>
      <w:r>
        <w:rPr>
          <w:rFonts w:ascii="Arial" w:hAnsi="Arial" w:cs="Arial"/>
          <w:sz w:val="24"/>
          <w:szCs w:val="24"/>
        </w:rPr>
        <w:t xml:space="preserve"> HR function in relation to an increasing</w:t>
      </w:r>
      <w:r w:rsidR="00195756">
        <w:rPr>
          <w:rFonts w:ascii="Arial" w:hAnsi="Arial" w:cs="Arial"/>
          <w:sz w:val="24"/>
          <w:szCs w:val="24"/>
        </w:rPr>
        <w:t>ly</w:t>
      </w:r>
      <w:r>
        <w:rPr>
          <w:rFonts w:ascii="Arial" w:hAnsi="Arial" w:cs="Arial"/>
          <w:sz w:val="24"/>
          <w:szCs w:val="24"/>
        </w:rPr>
        <w:t xml:space="preserve"> diverse and international workforce, the need for continuous improvement</w:t>
      </w:r>
      <w:r w:rsidR="00B81DA2">
        <w:rPr>
          <w:rFonts w:ascii="Arial" w:hAnsi="Arial" w:cs="Arial"/>
          <w:sz w:val="24"/>
          <w:szCs w:val="24"/>
        </w:rPr>
        <w:t>,</w:t>
      </w:r>
      <w:r>
        <w:rPr>
          <w:rFonts w:ascii="Arial" w:hAnsi="Arial" w:cs="Arial"/>
          <w:sz w:val="24"/>
          <w:szCs w:val="24"/>
        </w:rPr>
        <w:t xml:space="preserve"> as well as focusing on rewards. The document follows on from the previous report titled ‘greater employee engagement is the way forward’.</w:t>
      </w:r>
    </w:p>
    <w:p w:rsidR="00A55C13" w:rsidRDefault="00A52875">
      <w:pPr>
        <w:rPr>
          <w:rFonts w:ascii="Arial" w:hAnsi="Arial" w:cs="Arial"/>
          <w:sz w:val="24"/>
          <w:szCs w:val="24"/>
        </w:rPr>
      </w:pPr>
      <w:r>
        <w:rPr>
          <w:rFonts w:ascii="Arial" w:hAnsi="Arial" w:cs="Arial"/>
          <w:sz w:val="24"/>
          <w:szCs w:val="24"/>
        </w:rPr>
        <w:t xml:space="preserve">Globalisation is an important concept for </w:t>
      </w:r>
      <w:r w:rsidR="00B358D6">
        <w:rPr>
          <w:rFonts w:ascii="Arial" w:hAnsi="Arial" w:cs="Arial"/>
          <w:sz w:val="24"/>
          <w:szCs w:val="24"/>
        </w:rPr>
        <w:t>Raspberry Pi Foundation</w:t>
      </w:r>
      <w:r>
        <w:rPr>
          <w:rFonts w:ascii="Arial" w:hAnsi="Arial" w:cs="Arial"/>
          <w:sz w:val="24"/>
          <w:szCs w:val="24"/>
        </w:rPr>
        <w:t xml:space="preserve"> to consider, one which offers an opportunity for the organisation to further its long term strategic goals by accessing a larger market (i.e. community) of educators, volunteers and parents who want to help young people learn computing and digital making skills.</w:t>
      </w:r>
    </w:p>
    <w:p w:rsidR="002D5F57" w:rsidRDefault="00502255">
      <w:pPr>
        <w:rPr>
          <w:rFonts w:ascii="Arial" w:hAnsi="Arial" w:cs="Arial"/>
          <w:sz w:val="24"/>
          <w:szCs w:val="24"/>
        </w:rPr>
      </w:pPr>
      <w:r>
        <w:rPr>
          <w:rFonts w:ascii="Arial" w:hAnsi="Arial" w:cs="Arial"/>
          <w:sz w:val="24"/>
          <w:szCs w:val="24"/>
        </w:rPr>
        <w:t>The increased complexity of human resource management</w:t>
      </w:r>
      <w:r w:rsidR="00B358D6">
        <w:rPr>
          <w:rFonts w:ascii="Arial" w:hAnsi="Arial" w:cs="Arial"/>
          <w:sz w:val="24"/>
          <w:szCs w:val="24"/>
        </w:rPr>
        <w:t xml:space="preserve"> </w:t>
      </w:r>
      <w:r w:rsidR="004A7F44">
        <w:rPr>
          <w:rFonts w:ascii="Arial" w:hAnsi="Arial" w:cs="Arial"/>
          <w:sz w:val="24"/>
          <w:szCs w:val="24"/>
        </w:rPr>
        <w:t xml:space="preserve">in the international context </w:t>
      </w:r>
      <w:r>
        <w:rPr>
          <w:rFonts w:ascii="Arial" w:hAnsi="Arial" w:cs="Arial"/>
          <w:sz w:val="24"/>
          <w:szCs w:val="24"/>
        </w:rPr>
        <w:t xml:space="preserve">should be noted and considered by </w:t>
      </w:r>
      <w:r w:rsidR="00B358D6">
        <w:rPr>
          <w:rFonts w:ascii="Arial" w:hAnsi="Arial" w:cs="Arial"/>
          <w:sz w:val="24"/>
          <w:szCs w:val="24"/>
        </w:rPr>
        <w:t>Raspberry Pi Foundation</w:t>
      </w:r>
      <w:r>
        <w:rPr>
          <w:rFonts w:ascii="Arial" w:hAnsi="Arial" w:cs="Arial"/>
          <w:sz w:val="24"/>
          <w:szCs w:val="24"/>
        </w:rPr>
        <w:t>, along with the six factors that lead to this increase. The</w:t>
      </w:r>
      <w:r w:rsidR="00B358D6">
        <w:rPr>
          <w:rFonts w:ascii="Arial" w:hAnsi="Arial" w:cs="Arial"/>
          <w:sz w:val="24"/>
          <w:szCs w:val="24"/>
        </w:rPr>
        <w:t xml:space="preserve"> international model for human resource management</w:t>
      </w:r>
      <w:r>
        <w:rPr>
          <w:rFonts w:ascii="Arial" w:hAnsi="Arial" w:cs="Arial"/>
          <w:sz w:val="24"/>
          <w:szCs w:val="24"/>
        </w:rPr>
        <w:t xml:space="preserve"> presented by Morgan (1986) should be implemented by the organisation</w:t>
      </w:r>
      <w:r w:rsidR="002D5F57">
        <w:rPr>
          <w:rFonts w:ascii="Arial" w:hAnsi="Arial" w:cs="Arial"/>
          <w:sz w:val="24"/>
          <w:szCs w:val="24"/>
        </w:rPr>
        <w:t xml:space="preserve"> also</w:t>
      </w:r>
      <w:r w:rsidR="004A7F44">
        <w:rPr>
          <w:rFonts w:ascii="Arial" w:hAnsi="Arial" w:cs="Arial"/>
          <w:sz w:val="24"/>
          <w:szCs w:val="24"/>
        </w:rPr>
        <w:t>, tailoring and improving as appropriate</w:t>
      </w:r>
      <w:r w:rsidR="002D5F57">
        <w:rPr>
          <w:rFonts w:ascii="Arial" w:hAnsi="Arial" w:cs="Arial"/>
          <w:sz w:val="24"/>
          <w:szCs w:val="24"/>
        </w:rPr>
        <w:t>.</w:t>
      </w:r>
    </w:p>
    <w:p w:rsidR="00A677BB" w:rsidRDefault="002D5F57">
      <w:pPr>
        <w:rPr>
          <w:rFonts w:ascii="Arial" w:hAnsi="Arial" w:cs="Arial"/>
          <w:sz w:val="24"/>
          <w:szCs w:val="24"/>
        </w:rPr>
      </w:pPr>
      <w:r>
        <w:rPr>
          <w:rFonts w:ascii="Arial" w:hAnsi="Arial" w:cs="Arial"/>
          <w:sz w:val="24"/>
          <w:szCs w:val="24"/>
        </w:rPr>
        <w:t xml:space="preserve">The report presents Hofstede’s Culture Framework as a means of categorising culture and understanding differences between societies. </w:t>
      </w:r>
      <w:r w:rsidR="00B358D6">
        <w:rPr>
          <w:rFonts w:ascii="Arial" w:hAnsi="Arial" w:cs="Arial"/>
          <w:sz w:val="24"/>
          <w:szCs w:val="24"/>
        </w:rPr>
        <w:t xml:space="preserve">Raspberry Pi Foundation </w:t>
      </w:r>
      <w:r>
        <w:rPr>
          <w:rFonts w:ascii="Arial" w:hAnsi="Arial" w:cs="Arial"/>
          <w:sz w:val="24"/>
          <w:szCs w:val="24"/>
        </w:rPr>
        <w:t xml:space="preserve">should consider this framework and </w:t>
      </w:r>
      <w:r w:rsidRPr="002D5F57">
        <w:rPr>
          <w:rFonts w:ascii="Arial" w:hAnsi="Arial" w:cs="Arial"/>
          <w:sz w:val="24"/>
          <w:szCs w:val="24"/>
        </w:rPr>
        <w:t>ensure that any international developments are, where possible in t</w:t>
      </w:r>
      <w:r w:rsidR="00183E9E">
        <w:rPr>
          <w:rFonts w:ascii="Arial" w:hAnsi="Arial" w:cs="Arial"/>
          <w:sz w:val="24"/>
          <w:szCs w:val="24"/>
        </w:rPr>
        <w:t>he initial phase</w:t>
      </w:r>
      <w:r w:rsidRPr="002D5F57">
        <w:rPr>
          <w:rFonts w:ascii="Arial" w:hAnsi="Arial" w:cs="Arial"/>
          <w:sz w:val="24"/>
          <w:szCs w:val="24"/>
        </w:rPr>
        <w:t>, in countries that complement the organisations values and ways of working, to improve business success and limit</w:t>
      </w:r>
      <w:r>
        <w:rPr>
          <w:rFonts w:ascii="Arial" w:hAnsi="Arial" w:cs="Arial"/>
          <w:sz w:val="24"/>
          <w:szCs w:val="24"/>
        </w:rPr>
        <w:t xml:space="preserve"> </w:t>
      </w:r>
      <w:r w:rsidR="00A677BB">
        <w:rPr>
          <w:rFonts w:ascii="Arial" w:hAnsi="Arial" w:cs="Arial"/>
          <w:sz w:val="24"/>
          <w:szCs w:val="24"/>
        </w:rPr>
        <w:t>the effects of a culture clash.</w:t>
      </w:r>
    </w:p>
    <w:p w:rsidR="00A677BB" w:rsidRDefault="00B358D6">
      <w:pPr>
        <w:rPr>
          <w:rFonts w:ascii="Arial" w:hAnsi="Arial" w:cs="Arial"/>
          <w:sz w:val="24"/>
          <w:szCs w:val="24"/>
        </w:rPr>
      </w:pPr>
      <w:r>
        <w:rPr>
          <w:rFonts w:ascii="Arial" w:hAnsi="Arial" w:cs="Arial"/>
          <w:sz w:val="24"/>
          <w:szCs w:val="24"/>
        </w:rPr>
        <w:t>Raspberry Pi Foundation</w:t>
      </w:r>
      <w:r w:rsidR="00A677BB">
        <w:rPr>
          <w:rFonts w:ascii="Arial" w:hAnsi="Arial" w:cs="Arial"/>
          <w:sz w:val="24"/>
          <w:szCs w:val="24"/>
        </w:rPr>
        <w:t xml:space="preserve"> will need to implement a consistent approach to talent management which takes into account regional and culture differences of the different countries that the company will be based in. Similarly, </w:t>
      </w:r>
      <w:r>
        <w:rPr>
          <w:rFonts w:ascii="Arial" w:hAnsi="Arial" w:cs="Arial"/>
          <w:sz w:val="24"/>
          <w:szCs w:val="24"/>
        </w:rPr>
        <w:t>the organisation</w:t>
      </w:r>
      <w:r w:rsidR="00A677BB">
        <w:rPr>
          <w:rFonts w:ascii="Arial" w:hAnsi="Arial" w:cs="Arial"/>
          <w:sz w:val="24"/>
          <w:szCs w:val="24"/>
        </w:rPr>
        <w:t xml:space="preserve"> should i</w:t>
      </w:r>
      <w:r w:rsidR="00A677BB" w:rsidRPr="00A677BB">
        <w:rPr>
          <w:rFonts w:ascii="Arial" w:hAnsi="Arial" w:cs="Arial"/>
          <w:sz w:val="24"/>
          <w:szCs w:val="24"/>
        </w:rPr>
        <w:t xml:space="preserve">mplement an international reward strategy that allows each subsidiary to set up its own approach to reward </w:t>
      </w:r>
      <w:r w:rsidR="00A677BB">
        <w:rPr>
          <w:rFonts w:ascii="Arial" w:hAnsi="Arial" w:cs="Arial"/>
          <w:sz w:val="24"/>
          <w:szCs w:val="24"/>
        </w:rPr>
        <w:t>so that local knowledge about culture and the wider environment is utilised.</w:t>
      </w:r>
    </w:p>
    <w:p w:rsidR="00EB4BC7" w:rsidRPr="00A55C13" w:rsidRDefault="00B358D6">
      <w:pPr>
        <w:rPr>
          <w:rFonts w:ascii="Arial" w:hAnsi="Arial" w:cs="Arial"/>
          <w:sz w:val="24"/>
          <w:szCs w:val="24"/>
        </w:rPr>
      </w:pPr>
      <w:r>
        <w:rPr>
          <w:rFonts w:ascii="Arial" w:hAnsi="Arial" w:cs="Arial"/>
          <w:sz w:val="24"/>
          <w:szCs w:val="24"/>
        </w:rPr>
        <w:t>Raspberry Pi Foundation’s</w:t>
      </w:r>
      <w:r w:rsidR="006E7F7B">
        <w:rPr>
          <w:rFonts w:ascii="Arial" w:hAnsi="Arial" w:cs="Arial"/>
          <w:sz w:val="24"/>
          <w:szCs w:val="24"/>
        </w:rPr>
        <w:t xml:space="preserve"> expansion is an ample time for the company to start to f</w:t>
      </w:r>
      <w:r w:rsidR="006E7F7B" w:rsidRPr="000F6730">
        <w:rPr>
          <w:rFonts w:ascii="Arial" w:hAnsi="Arial" w:cs="Arial"/>
          <w:sz w:val="24"/>
          <w:szCs w:val="24"/>
        </w:rPr>
        <w:t>ully utilise and leverage the power of data in HR activities (and wider services) to continuously improve perf</w:t>
      </w:r>
      <w:r w:rsidR="006E7F7B">
        <w:rPr>
          <w:rFonts w:ascii="Arial" w:hAnsi="Arial" w:cs="Arial"/>
          <w:sz w:val="24"/>
          <w:szCs w:val="24"/>
        </w:rPr>
        <w:t>ormance across the organisation, noting the need for appropriately skilled staff and robust data security.</w:t>
      </w:r>
      <w:r w:rsidR="00EB4BC7">
        <w:rPr>
          <w:rFonts w:ascii="Arial" w:hAnsi="Arial" w:cs="Arial"/>
          <w:b/>
          <w:sz w:val="24"/>
          <w:szCs w:val="24"/>
        </w:rPr>
        <w:br w:type="page"/>
      </w:r>
    </w:p>
    <w:p w:rsidR="002D5FB6" w:rsidRDefault="002D5FB6" w:rsidP="002D5FB6">
      <w:pPr>
        <w:rPr>
          <w:rFonts w:ascii="Arial" w:hAnsi="Arial" w:cs="Arial"/>
          <w:b/>
          <w:sz w:val="24"/>
          <w:szCs w:val="24"/>
        </w:rPr>
      </w:pPr>
      <w:r>
        <w:rPr>
          <w:rFonts w:ascii="Arial" w:hAnsi="Arial" w:cs="Arial"/>
          <w:b/>
          <w:sz w:val="24"/>
          <w:szCs w:val="24"/>
        </w:rPr>
        <w:t>1.0 Introduction</w:t>
      </w:r>
    </w:p>
    <w:p w:rsidR="00C04382" w:rsidRDefault="00C04382" w:rsidP="002D5FB6">
      <w:pPr>
        <w:rPr>
          <w:rFonts w:ascii="Arial" w:hAnsi="Arial" w:cs="Arial"/>
          <w:sz w:val="24"/>
          <w:szCs w:val="24"/>
        </w:rPr>
      </w:pPr>
      <w:r>
        <w:rPr>
          <w:rFonts w:ascii="Arial" w:hAnsi="Arial" w:cs="Arial"/>
          <w:sz w:val="24"/>
          <w:szCs w:val="24"/>
        </w:rPr>
        <w:t>This briefing paper</w:t>
      </w:r>
      <w:r w:rsidR="002D5FB6">
        <w:rPr>
          <w:rFonts w:ascii="Arial" w:hAnsi="Arial" w:cs="Arial"/>
          <w:sz w:val="24"/>
          <w:szCs w:val="24"/>
        </w:rPr>
        <w:t xml:space="preserve"> has been requested by the Managing Director of Raspberry Pi Foundation (hereby abbreviated to “</w:t>
      </w:r>
      <w:proofErr w:type="spellStart"/>
      <w:r w:rsidR="002D5FB6">
        <w:rPr>
          <w:rFonts w:ascii="Arial" w:hAnsi="Arial" w:cs="Arial"/>
          <w:sz w:val="24"/>
          <w:szCs w:val="24"/>
        </w:rPr>
        <w:t>RPi</w:t>
      </w:r>
      <w:proofErr w:type="spellEnd"/>
      <w:r w:rsidR="002D5FB6">
        <w:rPr>
          <w:rFonts w:ascii="Arial" w:hAnsi="Arial" w:cs="Arial"/>
          <w:sz w:val="24"/>
          <w:szCs w:val="24"/>
        </w:rPr>
        <w:t xml:space="preserve">”), and </w:t>
      </w:r>
      <w:r>
        <w:rPr>
          <w:rFonts w:ascii="Arial" w:hAnsi="Arial" w:cs="Arial"/>
          <w:sz w:val="24"/>
          <w:szCs w:val="24"/>
        </w:rPr>
        <w:t xml:space="preserve">follows on from the previous report titled ‘greater employee engagement is the way forward’. </w:t>
      </w:r>
    </w:p>
    <w:p w:rsidR="00C04382" w:rsidRDefault="00C04382" w:rsidP="002D5FB6">
      <w:pPr>
        <w:rPr>
          <w:rFonts w:ascii="Arial" w:hAnsi="Arial" w:cs="Arial"/>
          <w:sz w:val="24"/>
          <w:szCs w:val="24"/>
        </w:rPr>
      </w:pPr>
      <w:r>
        <w:rPr>
          <w:rFonts w:ascii="Arial" w:hAnsi="Arial" w:cs="Arial"/>
          <w:sz w:val="24"/>
          <w:szCs w:val="24"/>
        </w:rPr>
        <w:t>This paper considers the changing and developing role of the HR function in relation to the following areas:</w:t>
      </w:r>
    </w:p>
    <w:p w:rsidR="00C04382" w:rsidRPr="00C04382" w:rsidRDefault="00C04382" w:rsidP="00C04382">
      <w:pPr>
        <w:pStyle w:val="ListParagraph"/>
        <w:numPr>
          <w:ilvl w:val="0"/>
          <w:numId w:val="7"/>
        </w:numPr>
        <w:rPr>
          <w:rFonts w:ascii="Arial" w:hAnsi="Arial" w:cs="Arial"/>
          <w:sz w:val="24"/>
          <w:szCs w:val="24"/>
        </w:rPr>
      </w:pPr>
      <w:r w:rsidRPr="00C04382">
        <w:rPr>
          <w:rFonts w:ascii="Arial" w:hAnsi="Arial" w:cs="Arial"/>
          <w:sz w:val="24"/>
          <w:szCs w:val="24"/>
        </w:rPr>
        <w:t>An increasingly diverse and international workforce;</w:t>
      </w:r>
    </w:p>
    <w:p w:rsidR="00C04382" w:rsidRPr="00C04382" w:rsidRDefault="00C04382" w:rsidP="00C04382">
      <w:pPr>
        <w:pStyle w:val="ListParagraph"/>
        <w:numPr>
          <w:ilvl w:val="0"/>
          <w:numId w:val="7"/>
        </w:numPr>
        <w:rPr>
          <w:rFonts w:ascii="Arial" w:hAnsi="Arial" w:cs="Arial"/>
          <w:sz w:val="24"/>
          <w:szCs w:val="24"/>
        </w:rPr>
      </w:pPr>
      <w:r w:rsidRPr="00C04382">
        <w:rPr>
          <w:rFonts w:ascii="Arial" w:hAnsi="Arial" w:cs="Arial"/>
          <w:sz w:val="24"/>
          <w:szCs w:val="24"/>
        </w:rPr>
        <w:t xml:space="preserve">The need for continuous improvement in </w:t>
      </w:r>
      <w:proofErr w:type="spellStart"/>
      <w:r w:rsidRPr="00C04382">
        <w:rPr>
          <w:rFonts w:ascii="Arial" w:hAnsi="Arial" w:cs="Arial"/>
          <w:sz w:val="24"/>
          <w:szCs w:val="24"/>
        </w:rPr>
        <w:t>RPi</w:t>
      </w:r>
      <w:proofErr w:type="spellEnd"/>
      <w:r w:rsidRPr="00C04382">
        <w:rPr>
          <w:rFonts w:ascii="Arial" w:hAnsi="Arial" w:cs="Arial"/>
          <w:sz w:val="24"/>
          <w:szCs w:val="24"/>
        </w:rPr>
        <w:t>;</w:t>
      </w:r>
    </w:p>
    <w:p w:rsidR="002D5FB6" w:rsidRDefault="00C04382" w:rsidP="00C04382">
      <w:pPr>
        <w:pStyle w:val="ListParagraph"/>
        <w:numPr>
          <w:ilvl w:val="0"/>
          <w:numId w:val="7"/>
        </w:numPr>
        <w:rPr>
          <w:rFonts w:ascii="Arial" w:hAnsi="Arial" w:cs="Arial"/>
          <w:sz w:val="24"/>
          <w:szCs w:val="24"/>
        </w:rPr>
      </w:pPr>
      <w:r w:rsidRPr="00C04382">
        <w:rPr>
          <w:rFonts w:ascii="Arial" w:hAnsi="Arial" w:cs="Arial"/>
          <w:sz w:val="24"/>
          <w:szCs w:val="24"/>
        </w:rPr>
        <w:t>The employee demand for improved rewards and a work-life balance.</w:t>
      </w:r>
    </w:p>
    <w:p w:rsidR="00C04382" w:rsidRDefault="008C500E" w:rsidP="00C04382">
      <w:pPr>
        <w:rPr>
          <w:rFonts w:ascii="Arial" w:hAnsi="Arial" w:cs="Arial"/>
          <w:sz w:val="24"/>
          <w:szCs w:val="24"/>
        </w:rPr>
      </w:pPr>
      <w:r>
        <w:rPr>
          <w:rFonts w:ascii="Arial" w:hAnsi="Arial" w:cs="Arial"/>
          <w:sz w:val="24"/>
          <w:szCs w:val="24"/>
        </w:rPr>
        <w:t xml:space="preserve">The information and analysis presented in this document serves to enable </w:t>
      </w:r>
      <w:proofErr w:type="spellStart"/>
      <w:r>
        <w:rPr>
          <w:rFonts w:ascii="Arial" w:hAnsi="Arial" w:cs="Arial"/>
          <w:sz w:val="24"/>
          <w:szCs w:val="24"/>
        </w:rPr>
        <w:t>RPi</w:t>
      </w:r>
      <w:proofErr w:type="spellEnd"/>
      <w:r>
        <w:rPr>
          <w:rFonts w:ascii="Arial" w:hAnsi="Arial" w:cs="Arial"/>
          <w:sz w:val="24"/>
          <w:szCs w:val="24"/>
        </w:rPr>
        <w:t xml:space="preserve"> to effectively design and implement policies and procedures that service to deliver upon the strategic aims of the organisation.</w:t>
      </w:r>
    </w:p>
    <w:p w:rsidR="00254888" w:rsidRPr="00C04382" w:rsidRDefault="00254888" w:rsidP="00C04382">
      <w:pPr>
        <w:rPr>
          <w:rFonts w:ascii="Arial" w:hAnsi="Arial" w:cs="Arial"/>
          <w:sz w:val="24"/>
          <w:szCs w:val="24"/>
        </w:rPr>
      </w:pPr>
      <w:proofErr w:type="gramStart"/>
      <w:r>
        <w:rPr>
          <w:rFonts w:ascii="Arial" w:hAnsi="Arial" w:cs="Arial"/>
          <w:sz w:val="24"/>
          <w:szCs w:val="24"/>
        </w:rPr>
        <w:t>While the initial report on em</w:t>
      </w:r>
      <w:r w:rsidR="00B81DA2">
        <w:rPr>
          <w:rFonts w:ascii="Arial" w:hAnsi="Arial" w:cs="Arial"/>
          <w:sz w:val="24"/>
          <w:szCs w:val="24"/>
        </w:rPr>
        <w:t>ployee engagement focused on human resource management (HRM)</w:t>
      </w:r>
      <w:r>
        <w:rPr>
          <w:rFonts w:ascii="Arial" w:hAnsi="Arial" w:cs="Arial"/>
          <w:sz w:val="24"/>
          <w:szCs w:val="24"/>
        </w:rPr>
        <w:t xml:space="preserve"> in the domestic context, this briefing document (particularly section 2) focuses on H</w:t>
      </w:r>
      <w:r w:rsidR="00164867">
        <w:rPr>
          <w:rFonts w:ascii="Arial" w:hAnsi="Arial" w:cs="Arial"/>
          <w:sz w:val="24"/>
          <w:szCs w:val="24"/>
        </w:rPr>
        <w:t xml:space="preserve">RM in the international setting, given </w:t>
      </w:r>
      <w:proofErr w:type="spellStart"/>
      <w:r w:rsidR="00164867">
        <w:rPr>
          <w:rFonts w:ascii="Arial" w:hAnsi="Arial" w:cs="Arial"/>
          <w:sz w:val="24"/>
          <w:szCs w:val="24"/>
        </w:rPr>
        <w:t>RPi’s</w:t>
      </w:r>
      <w:proofErr w:type="spellEnd"/>
      <w:r w:rsidR="00164867">
        <w:rPr>
          <w:rFonts w:ascii="Arial" w:hAnsi="Arial" w:cs="Arial"/>
          <w:sz w:val="24"/>
          <w:szCs w:val="24"/>
        </w:rPr>
        <w:t xml:space="preserve"> plans to increase its international profile.</w:t>
      </w:r>
      <w:proofErr w:type="gramEnd"/>
    </w:p>
    <w:p w:rsidR="002D5FB6" w:rsidRPr="00FF5204" w:rsidRDefault="00FF5204" w:rsidP="002D5FB6">
      <w:pPr>
        <w:rPr>
          <w:rFonts w:ascii="Arial" w:hAnsi="Arial" w:cs="Arial"/>
          <w:b/>
          <w:sz w:val="24"/>
          <w:szCs w:val="24"/>
        </w:rPr>
      </w:pPr>
      <w:r w:rsidRPr="00FF5204">
        <w:rPr>
          <w:rFonts w:ascii="Arial" w:hAnsi="Arial" w:cs="Arial"/>
          <w:b/>
          <w:sz w:val="24"/>
          <w:szCs w:val="24"/>
        </w:rPr>
        <w:t xml:space="preserve">1.1 Strategic Aims of </w:t>
      </w:r>
      <w:proofErr w:type="spellStart"/>
      <w:r w:rsidRPr="00FF5204">
        <w:rPr>
          <w:rFonts w:ascii="Arial" w:hAnsi="Arial" w:cs="Arial"/>
          <w:b/>
          <w:sz w:val="24"/>
          <w:szCs w:val="24"/>
        </w:rPr>
        <w:t>RPi</w:t>
      </w:r>
      <w:proofErr w:type="spellEnd"/>
    </w:p>
    <w:p w:rsidR="002D5FB6" w:rsidRDefault="00FF5204" w:rsidP="002D5FB6">
      <w:pPr>
        <w:rPr>
          <w:rFonts w:ascii="Arial" w:hAnsi="Arial" w:cs="Arial"/>
          <w:sz w:val="24"/>
          <w:szCs w:val="24"/>
        </w:rPr>
      </w:pPr>
      <w:r>
        <w:rPr>
          <w:rFonts w:ascii="Arial" w:hAnsi="Arial" w:cs="Arial"/>
          <w:sz w:val="24"/>
          <w:szCs w:val="24"/>
        </w:rPr>
        <w:t xml:space="preserve">One of </w:t>
      </w:r>
      <w:proofErr w:type="spellStart"/>
      <w:r>
        <w:rPr>
          <w:rFonts w:ascii="Arial" w:hAnsi="Arial" w:cs="Arial"/>
          <w:sz w:val="24"/>
          <w:szCs w:val="24"/>
        </w:rPr>
        <w:t>RPi’s</w:t>
      </w:r>
      <w:proofErr w:type="spellEnd"/>
      <w:r>
        <w:rPr>
          <w:rFonts w:ascii="Arial" w:hAnsi="Arial" w:cs="Arial"/>
          <w:sz w:val="24"/>
          <w:szCs w:val="24"/>
        </w:rPr>
        <w:t xml:space="preserve"> four long term goals </w:t>
      </w:r>
      <w:r w:rsidR="00F370B4">
        <w:rPr>
          <w:rFonts w:ascii="Arial" w:hAnsi="Arial" w:cs="Arial"/>
          <w:sz w:val="24"/>
          <w:szCs w:val="24"/>
        </w:rPr>
        <w:t>from the Strategy 2018-2020 is ‘</w:t>
      </w:r>
      <w:r w:rsidRPr="00F370B4">
        <w:rPr>
          <w:rFonts w:ascii="Arial" w:hAnsi="Arial" w:cs="Arial"/>
          <w:sz w:val="24"/>
          <w:szCs w:val="24"/>
        </w:rPr>
        <w:t>to mobilise and support a huge community of educators, volunteers, and parents who want to help young people learn computing and digital making skills</w:t>
      </w:r>
      <w:r w:rsidRPr="00FF5204">
        <w:rPr>
          <w:rFonts w:ascii="Arial" w:hAnsi="Arial" w:cs="Arial"/>
          <w:i/>
          <w:sz w:val="24"/>
          <w:szCs w:val="24"/>
        </w:rPr>
        <w:t>.</w:t>
      </w:r>
      <w:r w:rsidR="00F370B4">
        <w:rPr>
          <w:rFonts w:ascii="Arial" w:hAnsi="Arial" w:cs="Arial"/>
          <w:i/>
          <w:sz w:val="24"/>
          <w:szCs w:val="24"/>
        </w:rPr>
        <w:t>’</w:t>
      </w:r>
      <w:r>
        <w:rPr>
          <w:rFonts w:ascii="Arial" w:hAnsi="Arial" w:cs="Arial"/>
          <w:i/>
          <w:sz w:val="24"/>
          <w:szCs w:val="24"/>
        </w:rPr>
        <w:t xml:space="preserve"> </w:t>
      </w:r>
      <w:proofErr w:type="gramStart"/>
      <w:r w:rsidR="002D5FB6">
        <w:rPr>
          <w:rFonts w:ascii="Arial" w:hAnsi="Arial" w:cs="Arial"/>
          <w:sz w:val="24"/>
          <w:szCs w:val="24"/>
        </w:rPr>
        <w:t>(</w:t>
      </w:r>
      <w:proofErr w:type="spellStart"/>
      <w:r w:rsidR="002D5FB6">
        <w:rPr>
          <w:rFonts w:ascii="Arial" w:hAnsi="Arial" w:cs="Arial"/>
          <w:sz w:val="24"/>
          <w:szCs w:val="24"/>
        </w:rPr>
        <w:t>RPi</w:t>
      </w:r>
      <w:proofErr w:type="spellEnd"/>
      <w:r w:rsidR="002D5FB6">
        <w:rPr>
          <w:rFonts w:ascii="Arial" w:hAnsi="Arial" w:cs="Arial"/>
          <w:sz w:val="24"/>
          <w:szCs w:val="24"/>
        </w:rPr>
        <w:t xml:space="preserve">; </w:t>
      </w:r>
      <w:r w:rsidR="002D5FB6" w:rsidRPr="008A7A22">
        <w:rPr>
          <w:rFonts w:ascii="Arial" w:hAnsi="Arial" w:cs="Arial"/>
          <w:i/>
          <w:sz w:val="24"/>
          <w:szCs w:val="24"/>
        </w:rPr>
        <w:t>Raspberry Pi Foundation</w:t>
      </w:r>
      <w:r w:rsidR="002D5FB6">
        <w:rPr>
          <w:rFonts w:ascii="Arial" w:hAnsi="Arial" w:cs="Arial"/>
          <w:sz w:val="24"/>
          <w:szCs w:val="24"/>
        </w:rPr>
        <w:t xml:space="preserve"> </w:t>
      </w:r>
      <w:r w:rsidR="002D5FB6" w:rsidRPr="008A7A22">
        <w:rPr>
          <w:rFonts w:ascii="Arial" w:hAnsi="Arial" w:cs="Arial"/>
          <w:i/>
          <w:sz w:val="24"/>
          <w:szCs w:val="24"/>
        </w:rPr>
        <w:t>Strategy 2018-2020</w:t>
      </w:r>
      <w:r w:rsidR="002D5FB6">
        <w:rPr>
          <w:rFonts w:ascii="Arial" w:hAnsi="Arial" w:cs="Arial"/>
          <w:sz w:val="24"/>
          <w:szCs w:val="24"/>
        </w:rPr>
        <w:t>,</w:t>
      </w:r>
      <w:r w:rsidR="002D5FB6" w:rsidRPr="006970E7">
        <w:rPr>
          <w:rFonts w:ascii="Arial" w:hAnsi="Arial" w:cs="Arial"/>
          <w:sz w:val="24"/>
          <w:szCs w:val="24"/>
        </w:rPr>
        <w:t xml:space="preserve"> 2018).</w:t>
      </w:r>
      <w:proofErr w:type="gramEnd"/>
    </w:p>
    <w:p w:rsidR="00FF5204" w:rsidRDefault="00FF5204" w:rsidP="002D5FB6">
      <w:pPr>
        <w:rPr>
          <w:rFonts w:ascii="Arial" w:hAnsi="Arial" w:cs="Arial"/>
          <w:sz w:val="24"/>
          <w:szCs w:val="24"/>
        </w:rPr>
      </w:pPr>
      <w:r>
        <w:rPr>
          <w:rFonts w:ascii="Arial" w:hAnsi="Arial" w:cs="Arial"/>
          <w:sz w:val="24"/>
          <w:szCs w:val="24"/>
        </w:rPr>
        <w:t xml:space="preserve">With the company growing to over 2,000 employees, </w:t>
      </w:r>
      <w:proofErr w:type="spellStart"/>
      <w:r>
        <w:rPr>
          <w:rFonts w:ascii="Arial" w:hAnsi="Arial" w:cs="Arial"/>
          <w:sz w:val="24"/>
          <w:szCs w:val="24"/>
        </w:rPr>
        <w:t>RPi</w:t>
      </w:r>
      <w:proofErr w:type="spellEnd"/>
      <w:r>
        <w:rPr>
          <w:rFonts w:ascii="Arial" w:hAnsi="Arial" w:cs="Arial"/>
          <w:sz w:val="24"/>
          <w:szCs w:val="24"/>
        </w:rPr>
        <w:t xml:space="preserve"> is continuing to deliver and support this goal, but with plans to expand further and increase its international profile, this paper outlines the key conside</w:t>
      </w:r>
      <w:r w:rsidR="003E3283">
        <w:rPr>
          <w:rFonts w:ascii="Arial" w:hAnsi="Arial" w:cs="Arial"/>
          <w:sz w:val="24"/>
          <w:szCs w:val="24"/>
        </w:rPr>
        <w:t>rations that should be reflected upon</w:t>
      </w:r>
      <w:r>
        <w:rPr>
          <w:rFonts w:ascii="Arial" w:hAnsi="Arial" w:cs="Arial"/>
          <w:sz w:val="24"/>
          <w:szCs w:val="24"/>
        </w:rPr>
        <w:t>, the main challenges that will be faced</w:t>
      </w:r>
      <w:r w:rsidR="00F370B4">
        <w:rPr>
          <w:rFonts w:ascii="Arial" w:hAnsi="Arial" w:cs="Arial"/>
          <w:sz w:val="24"/>
          <w:szCs w:val="24"/>
        </w:rPr>
        <w:t>,</w:t>
      </w:r>
      <w:r>
        <w:rPr>
          <w:rFonts w:ascii="Arial" w:hAnsi="Arial" w:cs="Arial"/>
          <w:sz w:val="24"/>
          <w:szCs w:val="24"/>
        </w:rPr>
        <w:t xml:space="preserve"> and how HR needs to respond to these changes over the next 5-10 years.</w:t>
      </w:r>
    </w:p>
    <w:p w:rsidR="00EB4BC7" w:rsidRDefault="00EB4BC7" w:rsidP="002D5FB6">
      <w:pPr>
        <w:rPr>
          <w:rFonts w:ascii="Arial" w:hAnsi="Arial" w:cs="Arial"/>
          <w:b/>
          <w:sz w:val="24"/>
          <w:szCs w:val="24"/>
        </w:rPr>
      </w:pPr>
      <w:r>
        <w:rPr>
          <w:rFonts w:ascii="Arial" w:hAnsi="Arial" w:cs="Arial"/>
          <w:b/>
          <w:sz w:val="24"/>
          <w:szCs w:val="24"/>
        </w:rPr>
        <w:t>2.0 What is Globalisation?</w:t>
      </w:r>
    </w:p>
    <w:p w:rsidR="00EB4BC7" w:rsidRDefault="006A152B" w:rsidP="002D5FB6">
      <w:pPr>
        <w:rPr>
          <w:rFonts w:ascii="Arial" w:hAnsi="Arial" w:cs="Arial"/>
          <w:sz w:val="24"/>
          <w:szCs w:val="24"/>
        </w:rPr>
      </w:pPr>
      <w:r>
        <w:rPr>
          <w:rFonts w:ascii="Arial" w:hAnsi="Arial" w:cs="Arial"/>
          <w:sz w:val="24"/>
          <w:szCs w:val="24"/>
        </w:rPr>
        <w:t>Economics Online state that ‘g</w:t>
      </w:r>
      <w:r w:rsidRPr="006A152B">
        <w:rPr>
          <w:rFonts w:ascii="Arial" w:hAnsi="Arial" w:cs="Arial"/>
          <w:sz w:val="24"/>
          <w:szCs w:val="24"/>
        </w:rPr>
        <w:t>lobalisation refers to the integration of markets in the global economy, leading to the increased interconnectedness of national economies</w:t>
      </w:r>
      <w:r w:rsidR="00B90FEF">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 xml:space="preserve">(Economics Online; </w:t>
      </w:r>
      <w:r w:rsidRPr="006A152B">
        <w:rPr>
          <w:rFonts w:ascii="Arial" w:hAnsi="Arial" w:cs="Arial"/>
          <w:i/>
          <w:sz w:val="24"/>
          <w:szCs w:val="24"/>
        </w:rPr>
        <w:t>Globalisation</w:t>
      </w:r>
      <w:r>
        <w:rPr>
          <w:rFonts w:ascii="Arial" w:hAnsi="Arial" w:cs="Arial"/>
          <w:sz w:val="24"/>
          <w:szCs w:val="24"/>
        </w:rPr>
        <w:t>).</w:t>
      </w:r>
      <w:proofErr w:type="gramEnd"/>
      <w:r>
        <w:rPr>
          <w:rFonts w:ascii="Arial" w:hAnsi="Arial" w:cs="Arial"/>
          <w:sz w:val="24"/>
          <w:szCs w:val="24"/>
        </w:rPr>
        <w:t xml:space="preserve"> Globalisation is an important concept for </w:t>
      </w:r>
      <w:proofErr w:type="spellStart"/>
      <w:r>
        <w:rPr>
          <w:rFonts w:ascii="Arial" w:hAnsi="Arial" w:cs="Arial"/>
          <w:sz w:val="24"/>
          <w:szCs w:val="24"/>
        </w:rPr>
        <w:t>RPi</w:t>
      </w:r>
      <w:proofErr w:type="spellEnd"/>
      <w:r>
        <w:rPr>
          <w:rFonts w:ascii="Arial" w:hAnsi="Arial" w:cs="Arial"/>
          <w:sz w:val="24"/>
          <w:szCs w:val="24"/>
        </w:rPr>
        <w:t xml:space="preserve"> given its intention to expand and increase its international profile.</w:t>
      </w:r>
    </w:p>
    <w:p w:rsidR="006A152B" w:rsidRDefault="007026F7" w:rsidP="002D5FB6">
      <w:pPr>
        <w:rPr>
          <w:rFonts w:ascii="Arial" w:hAnsi="Arial" w:cs="Arial"/>
          <w:sz w:val="24"/>
          <w:szCs w:val="24"/>
        </w:rPr>
      </w:pPr>
      <w:r>
        <w:rPr>
          <w:rFonts w:ascii="Arial" w:hAnsi="Arial" w:cs="Arial"/>
          <w:sz w:val="24"/>
          <w:szCs w:val="24"/>
        </w:rPr>
        <w:t xml:space="preserve">While globalisation can have its disadvantages such as </w:t>
      </w:r>
      <w:r w:rsidRPr="007026F7">
        <w:rPr>
          <w:rFonts w:ascii="Arial" w:hAnsi="Arial" w:cs="Arial"/>
          <w:sz w:val="24"/>
          <w:szCs w:val="24"/>
        </w:rPr>
        <w:t>increased risk associated with the interdependence of economies</w:t>
      </w:r>
      <w:r>
        <w:rPr>
          <w:rFonts w:ascii="Arial" w:hAnsi="Arial" w:cs="Arial"/>
          <w:sz w:val="24"/>
          <w:szCs w:val="24"/>
        </w:rPr>
        <w:t xml:space="preserve">, in the context for </w:t>
      </w:r>
      <w:proofErr w:type="spellStart"/>
      <w:r>
        <w:rPr>
          <w:rFonts w:ascii="Arial" w:hAnsi="Arial" w:cs="Arial"/>
          <w:sz w:val="24"/>
          <w:szCs w:val="24"/>
        </w:rPr>
        <w:t>RPi</w:t>
      </w:r>
      <w:proofErr w:type="spellEnd"/>
      <w:r>
        <w:rPr>
          <w:rFonts w:ascii="Arial" w:hAnsi="Arial" w:cs="Arial"/>
          <w:sz w:val="24"/>
          <w:szCs w:val="24"/>
        </w:rPr>
        <w:t xml:space="preserve"> and its long term goals and values, the organisation can benefit from access to larger markets to support helping young people learn computing and digital making skills (Economics Online; </w:t>
      </w:r>
      <w:r w:rsidRPr="006A152B">
        <w:rPr>
          <w:rFonts w:ascii="Arial" w:hAnsi="Arial" w:cs="Arial"/>
          <w:i/>
          <w:sz w:val="24"/>
          <w:szCs w:val="24"/>
        </w:rPr>
        <w:t>Globalisation</w:t>
      </w:r>
      <w:r>
        <w:rPr>
          <w:rFonts w:ascii="Arial" w:hAnsi="Arial" w:cs="Arial"/>
          <w:sz w:val="24"/>
          <w:szCs w:val="24"/>
        </w:rPr>
        <w:t>). The larger markets can result in more volunteers</w:t>
      </w:r>
      <w:r w:rsidR="00910FAB">
        <w:rPr>
          <w:rFonts w:ascii="Arial" w:hAnsi="Arial" w:cs="Arial"/>
          <w:sz w:val="24"/>
          <w:szCs w:val="24"/>
        </w:rPr>
        <w:t xml:space="preserve"> and employees</w:t>
      </w:r>
      <w:r>
        <w:rPr>
          <w:rFonts w:ascii="Arial" w:hAnsi="Arial" w:cs="Arial"/>
          <w:sz w:val="24"/>
          <w:szCs w:val="24"/>
        </w:rPr>
        <w:t xml:space="preserve"> for </w:t>
      </w:r>
      <w:proofErr w:type="spellStart"/>
      <w:r>
        <w:rPr>
          <w:rFonts w:ascii="Arial" w:hAnsi="Arial" w:cs="Arial"/>
          <w:sz w:val="24"/>
          <w:szCs w:val="24"/>
        </w:rPr>
        <w:t>RPi</w:t>
      </w:r>
      <w:proofErr w:type="spellEnd"/>
      <w:r>
        <w:rPr>
          <w:rFonts w:ascii="Arial" w:hAnsi="Arial" w:cs="Arial"/>
          <w:sz w:val="24"/>
          <w:szCs w:val="24"/>
        </w:rPr>
        <w:t xml:space="preserve"> to access in order to further its strategic objectives.</w:t>
      </w:r>
    </w:p>
    <w:p w:rsidR="00EB74CF" w:rsidRPr="00AE3BC4" w:rsidRDefault="001043E6" w:rsidP="002D5FB6">
      <w:pPr>
        <w:rPr>
          <w:rFonts w:ascii="Arial" w:hAnsi="Arial" w:cs="Arial"/>
          <w:b/>
          <w:sz w:val="24"/>
          <w:szCs w:val="24"/>
        </w:rPr>
      </w:pPr>
      <w:r>
        <w:rPr>
          <w:rFonts w:ascii="Arial" w:hAnsi="Arial" w:cs="Arial"/>
          <w:b/>
          <w:sz w:val="24"/>
          <w:szCs w:val="24"/>
        </w:rPr>
        <w:t xml:space="preserve">2.1 International </w:t>
      </w:r>
      <w:r w:rsidR="00B81DA2">
        <w:rPr>
          <w:rFonts w:ascii="Arial" w:hAnsi="Arial" w:cs="Arial"/>
          <w:b/>
          <w:sz w:val="24"/>
          <w:szCs w:val="24"/>
        </w:rPr>
        <w:t>HRM</w:t>
      </w:r>
    </w:p>
    <w:p w:rsidR="00AE3BC4" w:rsidRDefault="002F73BF" w:rsidP="002D5FB6">
      <w:pPr>
        <w:rPr>
          <w:rFonts w:ascii="Arial" w:hAnsi="Arial" w:cs="Arial"/>
          <w:sz w:val="24"/>
          <w:szCs w:val="24"/>
        </w:rPr>
      </w:pPr>
      <w:r>
        <w:rPr>
          <w:rFonts w:ascii="Arial" w:hAnsi="Arial" w:cs="Arial"/>
          <w:sz w:val="24"/>
          <w:szCs w:val="24"/>
        </w:rPr>
        <w:t xml:space="preserve">Following on from the initial report regarding employee engagement, it is important that a distinction between domestic and </w:t>
      </w:r>
      <w:r w:rsidR="00C11201">
        <w:rPr>
          <w:rFonts w:ascii="Arial" w:hAnsi="Arial" w:cs="Arial"/>
          <w:sz w:val="24"/>
          <w:szCs w:val="24"/>
        </w:rPr>
        <w:t>international</w:t>
      </w:r>
      <w:r>
        <w:rPr>
          <w:rFonts w:ascii="Arial" w:hAnsi="Arial" w:cs="Arial"/>
          <w:sz w:val="24"/>
          <w:szCs w:val="24"/>
        </w:rPr>
        <w:t xml:space="preserve"> HR</w:t>
      </w:r>
      <w:r w:rsidR="001843AE">
        <w:rPr>
          <w:rFonts w:ascii="Arial" w:hAnsi="Arial" w:cs="Arial"/>
          <w:sz w:val="24"/>
          <w:szCs w:val="24"/>
        </w:rPr>
        <w:t>M is made. Dowling et al. (2007</w:t>
      </w:r>
      <w:r>
        <w:rPr>
          <w:rFonts w:ascii="Arial" w:hAnsi="Arial" w:cs="Arial"/>
          <w:sz w:val="24"/>
          <w:szCs w:val="24"/>
        </w:rPr>
        <w:t>) argue that the complexity of operating in different countries is a key variable that differentiates the two, rather than differences between the HRM act</w:t>
      </w:r>
      <w:r w:rsidR="00667FE9">
        <w:rPr>
          <w:rFonts w:ascii="Arial" w:hAnsi="Arial" w:cs="Arial"/>
          <w:sz w:val="24"/>
          <w:szCs w:val="24"/>
        </w:rPr>
        <w:t>ivities involved. Dowling (</w:t>
      </w:r>
      <w:r>
        <w:rPr>
          <w:rFonts w:ascii="Arial" w:hAnsi="Arial" w:cs="Arial"/>
          <w:sz w:val="24"/>
          <w:szCs w:val="24"/>
        </w:rPr>
        <w:t>cited i</w:t>
      </w:r>
      <w:r w:rsidR="001843AE">
        <w:rPr>
          <w:rFonts w:ascii="Arial" w:hAnsi="Arial" w:cs="Arial"/>
          <w:sz w:val="24"/>
          <w:szCs w:val="24"/>
        </w:rPr>
        <w:t>n Dowling et. al, 2007</w:t>
      </w:r>
      <w:r>
        <w:rPr>
          <w:rFonts w:ascii="Arial" w:hAnsi="Arial" w:cs="Arial"/>
          <w:sz w:val="24"/>
          <w:szCs w:val="24"/>
        </w:rPr>
        <w:t>, p. 5) attributes six factors which lead to this complexity in the international context:</w:t>
      </w:r>
    </w:p>
    <w:p w:rsidR="002F73BF" w:rsidRPr="002F73BF" w:rsidRDefault="002F73BF" w:rsidP="002F73BF">
      <w:pPr>
        <w:pStyle w:val="ListParagraph"/>
        <w:numPr>
          <w:ilvl w:val="0"/>
          <w:numId w:val="8"/>
        </w:numPr>
        <w:rPr>
          <w:rFonts w:ascii="Arial" w:hAnsi="Arial" w:cs="Arial"/>
          <w:sz w:val="24"/>
          <w:szCs w:val="24"/>
        </w:rPr>
      </w:pPr>
      <w:r w:rsidRPr="002F73BF">
        <w:rPr>
          <w:rFonts w:ascii="Arial" w:hAnsi="Arial" w:cs="Arial"/>
          <w:sz w:val="24"/>
          <w:szCs w:val="24"/>
        </w:rPr>
        <w:t>More HR activities;</w:t>
      </w:r>
    </w:p>
    <w:p w:rsidR="002F73BF" w:rsidRPr="002F73BF" w:rsidRDefault="002F73BF" w:rsidP="002F73BF">
      <w:pPr>
        <w:pStyle w:val="ListParagraph"/>
        <w:numPr>
          <w:ilvl w:val="0"/>
          <w:numId w:val="8"/>
        </w:numPr>
        <w:rPr>
          <w:rFonts w:ascii="Arial" w:hAnsi="Arial" w:cs="Arial"/>
          <w:sz w:val="24"/>
          <w:szCs w:val="24"/>
        </w:rPr>
      </w:pPr>
      <w:r w:rsidRPr="002F73BF">
        <w:rPr>
          <w:rFonts w:ascii="Arial" w:hAnsi="Arial" w:cs="Arial"/>
          <w:sz w:val="24"/>
          <w:szCs w:val="24"/>
        </w:rPr>
        <w:t>The need for a broader perspective;</w:t>
      </w:r>
    </w:p>
    <w:p w:rsidR="002F73BF" w:rsidRPr="002F73BF" w:rsidRDefault="002F73BF" w:rsidP="002F73BF">
      <w:pPr>
        <w:pStyle w:val="ListParagraph"/>
        <w:numPr>
          <w:ilvl w:val="0"/>
          <w:numId w:val="8"/>
        </w:numPr>
        <w:rPr>
          <w:rFonts w:ascii="Arial" w:hAnsi="Arial" w:cs="Arial"/>
          <w:sz w:val="24"/>
          <w:szCs w:val="24"/>
        </w:rPr>
      </w:pPr>
      <w:r w:rsidRPr="002F73BF">
        <w:rPr>
          <w:rFonts w:ascii="Arial" w:hAnsi="Arial" w:cs="Arial"/>
          <w:sz w:val="24"/>
          <w:szCs w:val="24"/>
        </w:rPr>
        <w:t>More involvement in employees’ personal lives;</w:t>
      </w:r>
    </w:p>
    <w:p w:rsidR="002F73BF" w:rsidRPr="002F73BF" w:rsidRDefault="002F73BF" w:rsidP="002F73BF">
      <w:pPr>
        <w:pStyle w:val="ListParagraph"/>
        <w:numPr>
          <w:ilvl w:val="0"/>
          <w:numId w:val="8"/>
        </w:numPr>
        <w:rPr>
          <w:rFonts w:ascii="Arial" w:hAnsi="Arial" w:cs="Arial"/>
          <w:sz w:val="24"/>
          <w:szCs w:val="24"/>
        </w:rPr>
      </w:pPr>
      <w:r w:rsidRPr="002F73BF">
        <w:rPr>
          <w:rFonts w:ascii="Arial" w:hAnsi="Arial" w:cs="Arial"/>
          <w:sz w:val="24"/>
          <w:szCs w:val="24"/>
        </w:rPr>
        <w:t>Changes in emphasis as the workforce mix of expatriates and locals varies;</w:t>
      </w:r>
    </w:p>
    <w:p w:rsidR="002F73BF" w:rsidRPr="002F73BF" w:rsidRDefault="002F73BF" w:rsidP="002F73BF">
      <w:pPr>
        <w:pStyle w:val="ListParagraph"/>
        <w:numPr>
          <w:ilvl w:val="0"/>
          <w:numId w:val="8"/>
        </w:numPr>
        <w:rPr>
          <w:rFonts w:ascii="Arial" w:hAnsi="Arial" w:cs="Arial"/>
          <w:sz w:val="24"/>
          <w:szCs w:val="24"/>
        </w:rPr>
      </w:pPr>
      <w:r w:rsidRPr="002F73BF">
        <w:rPr>
          <w:rFonts w:ascii="Arial" w:hAnsi="Arial" w:cs="Arial"/>
          <w:sz w:val="24"/>
          <w:szCs w:val="24"/>
        </w:rPr>
        <w:t>Risk exposure;</w:t>
      </w:r>
    </w:p>
    <w:p w:rsidR="002F73BF" w:rsidRDefault="002F73BF" w:rsidP="002F73BF">
      <w:pPr>
        <w:pStyle w:val="ListParagraph"/>
        <w:numPr>
          <w:ilvl w:val="0"/>
          <w:numId w:val="8"/>
        </w:numPr>
        <w:rPr>
          <w:rFonts w:ascii="Arial" w:hAnsi="Arial" w:cs="Arial"/>
          <w:sz w:val="24"/>
          <w:szCs w:val="24"/>
        </w:rPr>
      </w:pPr>
      <w:r w:rsidRPr="002F73BF">
        <w:rPr>
          <w:rFonts w:ascii="Arial" w:hAnsi="Arial" w:cs="Arial"/>
          <w:sz w:val="24"/>
          <w:szCs w:val="24"/>
        </w:rPr>
        <w:t>Broader external influences.</w:t>
      </w:r>
    </w:p>
    <w:p w:rsidR="002F73BF" w:rsidRDefault="00C94C9C" w:rsidP="002F73BF">
      <w:pPr>
        <w:rPr>
          <w:rFonts w:ascii="Arial" w:hAnsi="Arial" w:cs="Arial"/>
          <w:sz w:val="24"/>
          <w:szCs w:val="24"/>
        </w:rPr>
      </w:pPr>
      <w:r>
        <w:rPr>
          <w:rFonts w:ascii="Arial" w:hAnsi="Arial" w:cs="Arial"/>
          <w:sz w:val="24"/>
          <w:szCs w:val="24"/>
        </w:rPr>
        <w:t>These factors and the increased complexity of HRM in the international context should be noted</w:t>
      </w:r>
      <w:r w:rsidR="00C11201">
        <w:rPr>
          <w:rFonts w:ascii="Arial" w:hAnsi="Arial" w:cs="Arial"/>
          <w:sz w:val="24"/>
          <w:szCs w:val="24"/>
        </w:rPr>
        <w:t xml:space="preserve"> and considered</w:t>
      </w:r>
      <w:r>
        <w:rPr>
          <w:rFonts w:ascii="Arial" w:hAnsi="Arial" w:cs="Arial"/>
          <w:sz w:val="24"/>
          <w:szCs w:val="24"/>
        </w:rPr>
        <w:t xml:space="preserve"> by </w:t>
      </w:r>
      <w:proofErr w:type="spellStart"/>
      <w:r>
        <w:rPr>
          <w:rFonts w:ascii="Arial" w:hAnsi="Arial" w:cs="Arial"/>
          <w:sz w:val="24"/>
          <w:szCs w:val="24"/>
        </w:rPr>
        <w:t>RPi</w:t>
      </w:r>
      <w:proofErr w:type="spellEnd"/>
      <w:r>
        <w:rPr>
          <w:rFonts w:ascii="Arial" w:hAnsi="Arial" w:cs="Arial"/>
          <w:sz w:val="24"/>
          <w:szCs w:val="24"/>
        </w:rPr>
        <w:t>.</w:t>
      </w:r>
    </w:p>
    <w:p w:rsidR="00C94C9C" w:rsidRDefault="0005600C" w:rsidP="002F73BF">
      <w:pPr>
        <w:rPr>
          <w:rFonts w:ascii="Arial" w:hAnsi="Arial" w:cs="Arial"/>
          <w:sz w:val="24"/>
          <w:szCs w:val="24"/>
        </w:rPr>
      </w:pPr>
      <w:r>
        <w:rPr>
          <w:rFonts w:ascii="Arial" w:hAnsi="Arial" w:cs="Arial"/>
          <w:sz w:val="24"/>
          <w:szCs w:val="24"/>
        </w:rPr>
        <w:t>Pertinent questions that the HR department and wider organisation must be asking are:</w:t>
      </w:r>
    </w:p>
    <w:p w:rsidR="0005600C" w:rsidRPr="0005600C" w:rsidRDefault="0005600C" w:rsidP="0005600C">
      <w:pPr>
        <w:pStyle w:val="ListParagraph"/>
        <w:numPr>
          <w:ilvl w:val="0"/>
          <w:numId w:val="9"/>
        </w:numPr>
        <w:rPr>
          <w:rFonts w:ascii="Arial" w:hAnsi="Arial" w:cs="Arial"/>
          <w:sz w:val="24"/>
          <w:szCs w:val="24"/>
        </w:rPr>
      </w:pPr>
      <w:r w:rsidRPr="0005600C">
        <w:rPr>
          <w:rFonts w:ascii="Arial" w:hAnsi="Arial" w:cs="Arial"/>
          <w:sz w:val="24"/>
          <w:szCs w:val="24"/>
        </w:rPr>
        <w:t xml:space="preserve">Does </w:t>
      </w:r>
      <w:proofErr w:type="spellStart"/>
      <w:r w:rsidRPr="0005600C">
        <w:rPr>
          <w:rFonts w:ascii="Arial" w:hAnsi="Arial" w:cs="Arial"/>
          <w:sz w:val="24"/>
          <w:szCs w:val="24"/>
        </w:rPr>
        <w:t>RPi</w:t>
      </w:r>
      <w:proofErr w:type="spellEnd"/>
      <w:r w:rsidRPr="0005600C">
        <w:rPr>
          <w:rFonts w:ascii="Arial" w:hAnsi="Arial" w:cs="Arial"/>
          <w:sz w:val="24"/>
          <w:szCs w:val="24"/>
        </w:rPr>
        <w:t xml:space="preserve"> have a strategy for becoming an international firm?</w:t>
      </w:r>
    </w:p>
    <w:p w:rsidR="0005600C" w:rsidRPr="0005600C" w:rsidRDefault="0005600C" w:rsidP="0005600C">
      <w:pPr>
        <w:pStyle w:val="ListParagraph"/>
        <w:numPr>
          <w:ilvl w:val="0"/>
          <w:numId w:val="9"/>
        </w:numPr>
        <w:rPr>
          <w:rFonts w:ascii="Arial" w:hAnsi="Arial" w:cs="Arial"/>
          <w:sz w:val="24"/>
          <w:szCs w:val="24"/>
        </w:rPr>
      </w:pPr>
      <w:r w:rsidRPr="0005600C">
        <w:rPr>
          <w:rFonts w:ascii="Arial" w:hAnsi="Arial" w:cs="Arial"/>
          <w:sz w:val="24"/>
          <w:szCs w:val="24"/>
        </w:rPr>
        <w:t xml:space="preserve">What type of managers will </w:t>
      </w:r>
      <w:proofErr w:type="spellStart"/>
      <w:r w:rsidRPr="0005600C">
        <w:rPr>
          <w:rFonts w:ascii="Arial" w:hAnsi="Arial" w:cs="Arial"/>
          <w:sz w:val="24"/>
          <w:szCs w:val="24"/>
        </w:rPr>
        <w:t>RPi</w:t>
      </w:r>
      <w:proofErr w:type="spellEnd"/>
      <w:r w:rsidRPr="0005600C">
        <w:rPr>
          <w:rFonts w:ascii="Arial" w:hAnsi="Arial" w:cs="Arial"/>
          <w:sz w:val="24"/>
          <w:szCs w:val="24"/>
        </w:rPr>
        <w:t xml:space="preserve"> need to be successful? </w:t>
      </w:r>
    </w:p>
    <w:p w:rsidR="0005600C" w:rsidRPr="0005600C" w:rsidRDefault="009D1393" w:rsidP="009D1393">
      <w:pPr>
        <w:pStyle w:val="ListParagraph"/>
        <w:numPr>
          <w:ilvl w:val="0"/>
          <w:numId w:val="9"/>
        </w:numPr>
        <w:rPr>
          <w:rFonts w:ascii="Arial" w:hAnsi="Arial" w:cs="Arial"/>
          <w:sz w:val="24"/>
          <w:szCs w:val="24"/>
        </w:rPr>
      </w:pPr>
      <w:r>
        <w:rPr>
          <w:rFonts w:ascii="Arial" w:hAnsi="Arial" w:cs="Arial"/>
          <w:sz w:val="24"/>
          <w:szCs w:val="24"/>
        </w:rPr>
        <w:t xml:space="preserve">How does </w:t>
      </w:r>
      <w:proofErr w:type="spellStart"/>
      <w:r>
        <w:rPr>
          <w:rFonts w:ascii="Arial" w:hAnsi="Arial" w:cs="Arial"/>
          <w:sz w:val="24"/>
          <w:szCs w:val="24"/>
        </w:rPr>
        <w:t>RPi</w:t>
      </w:r>
      <w:proofErr w:type="spellEnd"/>
      <w:r w:rsidRPr="009D1393">
        <w:rPr>
          <w:rFonts w:ascii="Arial" w:hAnsi="Arial" w:cs="Arial"/>
          <w:sz w:val="24"/>
          <w:szCs w:val="24"/>
        </w:rPr>
        <w:t xml:space="preserve"> manage knowledge across geographical and cultural distance</w:t>
      </w:r>
      <w:r w:rsidR="0005600C" w:rsidRPr="0005600C">
        <w:rPr>
          <w:rFonts w:ascii="Arial" w:hAnsi="Arial" w:cs="Arial"/>
          <w:sz w:val="24"/>
          <w:szCs w:val="24"/>
        </w:rPr>
        <w:t xml:space="preserve">? </w:t>
      </w:r>
      <w:r w:rsidR="0005600C">
        <w:rPr>
          <w:rFonts w:ascii="Arial" w:hAnsi="Arial" w:cs="Arial"/>
          <w:sz w:val="24"/>
          <w:szCs w:val="24"/>
        </w:rPr>
        <w:t>(Brewster et al., 2011</w:t>
      </w:r>
      <w:r w:rsidR="002A5A6E">
        <w:rPr>
          <w:rFonts w:ascii="Arial" w:hAnsi="Arial" w:cs="Arial"/>
          <w:sz w:val="24"/>
          <w:szCs w:val="24"/>
        </w:rPr>
        <w:t>, p. 8-9</w:t>
      </w:r>
      <w:r w:rsidR="0005600C">
        <w:rPr>
          <w:rFonts w:ascii="Arial" w:hAnsi="Arial" w:cs="Arial"/>
          <w:sz w:val="24"/>
          <w:szCs w:val="24"/>
        </w:rPr>
        <w:t>).</w:t>
      </w:r>
    </w:p>
    <w:p w:rsidR="006A152B" w:rsidRPr="00024337" w:rsidRDefault="00024337" w:rsidP="002D5FB6">
      <w:pPr>
        <w:rPr>
          <w:rFonts w:ascii="Arial" w:hAnsi="Arial" w:cs="Arial"/>
          <w:b/>
          <w:sz w:val="24"/>
          <w:szCs w:val="24"/>
        </w:rPr>
      </w:pPr>
      <w:r w:rsidRPr="00024337">
        <w:rPr>
          <w:rFonts w:ascii="Arial" w:hAnsi="Arial" w:cs="Arial"/>
          <w:b/>
          <w:sz w:val="24"/>
          <w:szCs w:val="24"/>
        </w:rPr>
        <w:t>2.2 A Model for International HRM</w:t>
      </w:r>
    </w:p>
    <w:p w:rsidR="00024337" w:rsidRDefault="00F85CB3" w:rsidP="002D5FB6">
      <w:pPr>
        <w:rPr>
          <w:rFonts w:ascii="Arial" w:hAnsi="Arial" w:cs="Arial"/>
          <w:sz w:val="24"/>
          <w:szCs w:val="24"/>
        </w:rPr>
      </w:pPr>
      <w:r>
        <w:rPr>
          <w:rFonts w:ascii="Arial" w:hAnsi="Arial" w:cs="Arial"/>
          <w:sz w:val="24"/>
          <w:szCs w:val="24"/>
        </w:rPr>
        <w:t xml:space="preserve">Morgan (1986, cited in </w:t>
      </w:r>
      <w:r w:rsidR="00A572EE">
        <w:rPr>
          <w:rFonts w:ascii="Arial" w:hAnsi="Arial" w:cs="Arial"/>
          <w:sz w:val="24"/>
          <w:szCs w:val="24"/>
        </w:rPr>
        <w:t>Dowling et al., 2007</w:t>
      </w:r>
      <w:r w:rsidR="004B2E43">
        <w:rPr>
          <w:rFonts w:ascii="Arial" w:hAnsi="Arial" w:cs="Arial"/>
          <w:sz w:val="24"/>
          <w:szCs w:val="24"/>
        </w:rPr>
        <w:t>, p. 3) offers a three-dimensional model for international HRM which takes into consideration HR activities, t</w:t>
      </w:r>
      <w:r w:rsidR="00666ACF">
        <w:rPr>
          <w:rFonts w:ascii="Arial" w:hAnsi="Arial" w:cs="Arial"/>
          <w:sz w:val="24"/>
          <w:szCs w:val="24"/>
        </w:rPr>
        <w:t>ypes of employees and countries;</w:t>
      </w:r>
      <w:r w:rsidR="004B2E43">
        <w:rPr>
          <w:rFonts w:ascii="Arial" w:hAnsi="Arial" w:cs="Arial"/>
          <w:sz w:val="24"/>
          <w:szCs w:val="24"/>
        </w:rPr>
        <w:t xml:space="preserve"> the model </w:t>
      </w:r>
      <w:r w:rsidR="00681FEC">
        <w:rPr>
          <w:rFonts w:ascii="Arial" w:hAnsi="Arial" w:cs="Arial"/>
          <w:sz w:val="24"/>
          <w:szCs w:val="24"/>
        </w:rPr>
        <w:t xml:space="preserve">which </w:t>
      </w:r>
      <w:proofErr w:type="spellStart"/>
      <w:r w:rsidR="00681FEC">
        <w:rPr>
          <w:rFonts w:ascii="Arial" w:hAnsi="Arial" w:cs="Arial"/>
          <w:sz w:val="24"/>
          <w:szCs w:val="24"/>
        </w:rPr>
        <w:t>RPi</w:t>
      </w:r>
      <w:proofErr w:type="spellEnd"/>
      <w:r w:rsidR="00681FEC">
        <w:rPr>
          <w:rFonts w:ascii="Arial" w:hAnsi="Arial" w:cs="Arial"/>
          <w:sz w:val="24"/>
          <w:szCs w:val="24"/>
        </w:rPr>
        <w:t xml:space="preserve"> </w:t>
      </w:r>
      <w:r w:rsidR="00A55C13">
        <w:rPr>
          <w:rFonts w:ascii="Arial" w:hAnsi="Arial" w:cs="Arial"/>
          <w:sz w:val="24"/>
          <w:szCs w:val="24"/>
        </w:rPr>
        <w:t>should</w:t>
      </w:r>
      <w:r w:rsidR="00681FEC">
        <w:rPr>
          <w:rFonts w:ascii="Arial" w:hAnsi="Arial" w:cs="Arial"/>
          <w:sz w:val="24"/>
          <w:szCs w:val="24"/>
        </w:rPr>
        <w:t xml:space="preserve"> implement</w:t>
      </w:r>
      <w:r w:rsidR="008323DA">
        <w:rPr>
          <w:rFonts w:ascii="Arial" w:hAnsi="Arial" w:cs="Arial"/>
          <w:sz w:val="24"/>
          <w:szCs w:val="24"/>
        </w:rPr>
        <w:t>, tailor and refine</w:t>
      </w:r>
      <w:r w:rsidR="00681FEC">
        <w:rPr>
          <w:rFonts w:ascii="Arial" w:hAnsi="Arial" w:cs="Arial"/>
          <w:sz w:val="24"/>
          <w:szCs w:val="24"/>
        </w:rPr>
        <w:t xml:space="preserve"> can</w:t>
      </w:r>
      <w:r w:rsidR="004B2E43">
        <w:rPr>
          <w:rFonts w:ascii="Arial" w:hAnsi="Arial" w:cs="Arial"/>
          <w:sz w:val="24"/>
          <w:szCs w:val="24"/>
        </w:rPr>
        <w:t xml:space="preserve"> be seen below:</w:t>
      </w:r>
    </w:p>
    <w:p w:rsidR="004B2E43" w:rsidRDefault="004B2E43" w:rsidP="002D5FB6">
      <w:pPr>
        <w:rPr>
          <w:rFonts w:ascii="Arial" w:hAnsi="Arial" w:cs="Arial"/>
          <w:sz w:val="24"/>
          <w:szCs w:val="24"/>
        </w:rPr>
      </w:pPr>
      <w:r>
        <w:rPr>
          <w:noProof/>
          <w:lang w:eastAsia="en-GB"/>
        </w:rPr>
        <w:drawing>
          <wp:inline distT="0" distB="0" distL="0" distR="0" wp14:anchorId="475EF332" wp14:editId="20A4AE97">
            <wp:extent cx="5627370" cy="2152650"/>
            <wp:effectExtent l="76200" t="76200" r="12573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4950" t="11533" r="34385" b="19267"/>
                    <a:stretch/>
                  </pic:blipFill>
                  <pic:spPr bwMode="auto">
                    <a:xfrm>
                      <a:off x="0" y="0"/>
                      <a:ext cx="5627370" cy="2152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r w:rsidR="003566DB">
        <w:rPr>
          <w:rFonts w:ascii="Arial" w:hAnsi="Arial" w:cs="Arial"/>
          <w:sz w:val="24"/>
          <w:szCs w:val="24"/>
        </w:rPr>
        <w:t>Source: Morgan (198</w:t>
      </w:r>
      <w:r w:rsidR="00A572EE">
        <w:rPr>
          <w:rFonts w:ascii="Arial" w:hAnsi="Arial" w:cs="Arial"/>
          <w:sz w:val="24"/>
          <w:szCs w:val="24"/>
        </w:rPr>
        <w:t>6, cited in Dowling et al., 2007</w:t>
      </w:r>
      <w:r w:rsidR="003566DB">
        <w:rPr>
          <w:rFonts w:ascii="Arial" w:hAnsi="Arial" w:cs="Arial"/>
          <w:sz w:val="24"/>
          <w:szCs w:val="24"/>
        </w:rPr>
        <w:t>, p. 3)</w:t>
      </w:r>
    </w:p>
    <w:p w:rsidR="003566DB" w:rsidRDefault="00911DD1" w:rsidP="002D5FB6">
      <w:pPr>
        <w:rPr>
          <w:rFonts w:ascii="Arial" w:hAnsi="Arial" w:cs="Arial"/>
          <w:b/>
          <w:sz w:val="24"/>
          <w:szCs w:val="24"/>
        </w:rPr>
      </w:pPr>
      <w:r>
        <w:rPr>
          <w:rFonts w:ascii="Arial" w:hAnsi="Arial" w:cs="Arial"/>
          <w:b/>
          <w:sz w:val="24"/>
          <w:szCs w:val="24"/>
        </w:rPr>
        <w:t>2.3 Hofstede’s Culture Framework</w:t>
      </w:r>
    </w:p>
    <w:p w:rsidR="00911DD1" w:rsidRPr="00483EFA" w:rsidRDefault="00911DD1" w:rsidP="00911DD1">
      <w:pPr>
        <w:rPr>
          <w:rFonts w:ascii="Arial" w:hAnsi="Arial" w:cs="Arial"/>
          <w:sz w:val="24"/>
          <w:szCs w:val="24"/>
        </w:rPr>
      </w:pPr>
      <w:r w:rsidRPr="00911DD1">
        <w:rPr>
          <w:rFonts w:ascii="Arial" w:hAnsi="Arial" w:cs="Arial"/>
          <w:sz w:val="24"/>
          <w:szCs w:val="24"/>
        </w:rPr>
        <w:t xml:space="preserve">By understanding other national cultures' values, attitudes and behaviours, </w:t>
      </w:r>
      <w:proofErr w:type="spellStart"/>
      <w:r>
        <w:rPr>
          <w:rFonts w:ascii="Arial" w:hAnsi="Arial" w:cs="Arial"/>
          <w:sz w:val="24"/>
          <w:szCs w:val="24"/>
        </w:rPr>
        <w:t>RPi</w:t>
      </w:r>
      <w:proofErr w:type="spellEnd"/>
      <w:r w:rsidRPr="00911DD1">
        <w:rPr>
          <w:rFonts w:ascii="Arial" w:hAnsi="Arial" w:cs="Arial"/>
          <w:sz w:val="24"/>
          <w:szCs w:val="24"/>
        </w:rPr>
        <w:t xml:space="preserve"> can gain greater insight into how cultural norms manifest in different countries and contexts. </w:t>
      </w:r>
      <w:r>
        <w:rPr>
          <w:rFonts w:ascii="Arial" w:hAnsi="Arial" w:cs="Arial"/>
          <w:sz w:val="24"/>
          <w:szCs w:val="24"/>
        </w:rPr>
        <w:t>One such framework for categorising culture has been that of Dr Geert Hofstede</w:t>
      </w:r>
      <w:r w:rsidR="00483EFA">
        <w:rPr>
          <w:rFonts w:ascii="Arial" w:hAnsi="Arial" w:cs="Arial"/>
          <w:sz w:val="24"/>
          <w:szCs w:val="24"/>
        </w:rPr>
        <w:t xml:space="preserve">, which provides a useful means to understand differences between societies, which </w:t>
      </w:r>
      <w:r w:rsidRPr="00911DD1">
        <w:rPr>
          <w:rFonts w:ascii="Arial" w:hAnsi="Arial" w:cs="Arial"/>
          <w:sz w:val="24"/>
          <w:szCs w:val="24"/>
        </w:rPr>
        <w:t>is especially important for employees working on an international basis; understanding the culture of the country they're based in, and the dif</w:t>
      </w:r>
      <w:r w:rsidR="00666ACF">
        <w:rPr>
          <w:rFonts w:ascii="Arial" w:hAnsi="Arial" w:cs="Arial"/>
          <w:sz w:val="24"/>
          <w:szCs w:val="24"/>
        </w:rPr>
        <w:t>ferences from their own culture</w:t>
      </w:r>
      <w:r w:rsidRPr="00911DD1">
        <w:rPr>
          <w:rFonts w:ascii="Arial" w:hAnsi="Arial" w:cs="Arial"/>
          <w:sz w:val="24"/>
          <w:szCs w:val="24"/>
        </w:rPr>
        <w:t xml:space="preserve"> will improve working relationships and business </w:t>
      </w:r>
      <w:r w:rsidR="00483EFA">
        <w:rPr>
          <w:rFonts w:ascii="Arial" w:hAnsi="Arial" w:cs="Arial"/>
          <w:sz w:val="24"/>
          <w:szCs w:val="24"/>
        </w:rPr>
        <w:t>success</w:t>
      </w:r>
      <w:r w:rsidR="00495ED9">
        <w:rPr>
          <w:rFonts w:ascii="Arial" w:hAnsi="Arial" w:cs="Arial"/>
          <w:sz w:val="24"/>
          <w:szCs w:val="24"/>
        </w:rPr>
        <w:t xml:space="preserve"> for </w:t>
      </w:r>
      <w:proofErr w:type="spellStart"/>
      <w:r w:rsidR="00495ED9">
        <w:rPr>
          <w:rFonts w:ascii="Arial" w:hAnsi="Arial" w:cs="Arial"/>
          <w:sz w:val="24"/>
          <w:szCs w:val="24"/>
        </w:rPr>
        <w:t>RPi</w:t>
      </w:r>
      <w:proofErr w:type="spellEnd"/>
      <w:r w:rsidR="00483EFA">
        <w:rPr>
          <w:rFonts w:ascii="Arial" w:hAnsi="Arial" w:cs="Arial"/>
          <w:sz w:val="24"/>
          <w:szCs w:val="24"/>
        </w:rPr>
        <w:t xml:space="preserve"> (CIPD; </w:t>
      </w:r>
      <w:r w:rsidR="00483EFA" w:rsidRPr="00483EFA">
        <w:rPr>
          <w:rFonts w:ascii="Arial" w:hAnsi="Arial" w:cs="Arial"/>
          <w:i/>
          <w:sz w:val="24"/>
          <w:szCs w:val="24"/>
        </w:rPr>
        <w:t>International Culture Factsheet</w:t>
      </w:r>
      <w:r w:rsidR="00146987">
        <w:rPr>
          <w:rFonts w:ascii="Arial" w:hAnsi="Arial" w:cs="Arial"/>
          <w:sz w:val="24"/>
          <w:szCs w:val="24"/>
        </w:rPr>
        <w:t>, 2016</w:t>
      </w:r>
      <w:r w:rsidR="00483EFA">
        <w:rPr>
          <w:rFonts w:ascii="Arial" w:hAnsi="Arial" w:cs="Arial"/>
          <w:sz w:val="24"/>
          <w:szCs w:val="24"/>
        </w:rPr>
        <w:t>).</w:t>
      </w:r>
    </w:p>
    <w:p w:rsidR="00911DD1" w:rsidRPr="00911DD1" w:rsidRDefault="00911DD1" w:rsidP="00911DD1">
      <w:pPr>
        <w:rPr>
          <w:rFonts w:ascii="Arial" w:hAnsi="Arial" w:cs="Arial"/>
          <w:sz w:val="24"/>
          <w:szCs w:val="24"/>
        </w:rPr>
      </w:pPr>
      <w:r w:rsidRPr="00911DD1">
        <w:rPr>
          <w:rFonts w:ascii="Arial" w:hAnsi="Arial" w:cs="Arial"/>
          <w:sz w:val="24"/>
          <w:szCs w:val="24"/>
        </w:rPr>
        <w:t>Psychologist Dr Geert Hofstede published his cultural dimensions model at the end of the 1970s, based on a decade of research</w:t>
      </w:r>
      <w:r>
        <w:rPr>
          <w:rFonts w:ascii="Arial" w:hAnsi="Arial" w:cs="Arial"/>
          <w:sz w:val="24"/>
          <w:szCs w:val="24"/>
        </w:rPr>
        <w:t xml:space="preserve"> studying employees at IBM from more than 50 countries</w:t>
      </w:r>
      <w:r w:rsidRPr="00911DD1">
        <w:rPr>
          <w:rFonts w:ascii="Arial" w:hAnsi="Arial" w:cs="Arial"/>
          <w:sz w:val="24"/>
          <w:szCs w:val="24"/>
        </w:rPr>
        <w:t xml:space="preserve">. </w:t>
      </w:r>
      <w:r w:rsidR="00331E45">
        <w:rPr>
          <w:rFonts w:ascii="Arial" w:hAnsi="Arial" w:cs="Arial"/>
          <w:sz w:val="24"/>
          <w:szCs w:val="24"/>
        </w:rPr>
        <w:t>Initially, Hofstede</w:t>
      </w:r>
      <w:r w:rsidRPr="00911DD1">
        <w:rPr>
          <w:rFonts w:ascii="Arial" w:hAnsi="Arial" w:cs="Arial"/>
          <w:sz w:val="24"/>
          <w:szCs w:val="24"/>
        </w:rPr>
        <w:t xml:space="preserve"> identified four dimensions that could disti</w:t>
      </w:r>
      <w:r w:rsidR="00331E45">
        <w:rPr>
          <w:rFonts w:ascii="Arial" w:hAnsi="Arial" w:cs="Arial"/>
          <w:sz w:val="24"/>
          <w:szCs w:val="24"/>
        </w:rPr>
        <w:t>nguish one culture from another, but later</w:t>
      </w:r>
      <w:r w:rsidRPr="00911DD1">
        <w:rPr>
          <w:rFonts w:ascii="Arial" w:hAnsi="Arial" w:cs="Arial"/>
          <w:sz w:val="24"/>
          <w:szCs w:val="24"/>
        </w:rPr>
        <w:t xml:space="preserve"> added</w:t>
      </w:r>
      <w:r w:rsidR="00331E45">
        <w:rPr>
          <w:rFonts w:ascii="Arial" w:hAnsi="Arial" w:cs="Arial"/>
          <w:sz w:val="24"/>
          <w:szCs w:val="24"/>
        </w:rPr>
        <w:t xml:space="preserve"> a fifth and sixth dimension</w:t>
      </w:r>
      <w:r w:rsidR="00C07955">
        <w:rPr>
          <w:rFonts w:ascii="Arial" w:hAnsi="Arial" w:cs="Arial"/>
          <w:sz w:val="24"/>
          <w:szCs w:val="24"/>
        </w:rPr>
        <w:t>, in co</w:t>
      </w:r>
      <w:r w:rsidR="00666ACF">
        <w:rPr>
          <w:rFonts w:ascii="Arial" w:hAnsi="Arial" w:cs="Arial"/>
          <w:sz w:val="24"/>
          <w:szCs w:val="24"/>
        </w:rPr>
        <w:t>-</w:t>
      </w:r>
      <w:r w:rsidR="00C07955">
        <w:rPr>
          <w:rFonts w:ascii="Arial" w:hAnsi="Arial" w:cs="Arial"/>
          <w:sz w:val="24"/>
          <w:szCs w:val="24"/>
        </w:rPr>
        <w:t>operation with Dr</w:t>
      </w:r>
      <w:r w:rsidRPr="00911DD1">
        <w:rPr>
          <w:rFonts w:ascii="Arial" w:hAnsi="Arial" w:cs="Arial"/>
          <w:sz w:val="24"/>
          <w:szCs w:val="24"/>
        </w:rPr>
        <w:t xml:space="preserve"> Michael H. Bond and</w:t>
      </w:r>
      <w:r w:rsidR="00C07955">
        <w:rPr>
          <w:rFonts w:ascii="Arial" w:hAnsi="Arial" w:cs="Arial"/>
          <w:sz w:val="24"/>
          <w:szCs w:val="24"/>
        </w:rPr>
        <w:t xml:space="preserve"> Dr</w:t>
      </w:r>
      <w:r w:rsidRPr="00911DD1">
        <w:rPr>
          <w:rFonts w:ascii="Arial" w:hAnsi="Arial" w:cs="Arial"/>
          <w:sz w:val="24"/>
          <w:szCs w:val="24"/>
        </w:rPr>
        <w:t xml:space="preserve"> Michael </w:t>
      </w:r>
      <w:proofErr w:type="spellStart"/>
      <w:r w:rsidRPr="00911DD1">
        <w:rPr>
          <w:rFonts w:ascii="Arial" w:hAnsi="Arial" w:cs="Arial"/>
          <w:sz w:val="24"/>
          <w:szCs w:val="24"/>
        </w:rPr>
        <w:t>Minkov</w:t>
      </w:r>
      <w:proofErr w:type="spellEnd"/>
      <w:r w:rsidRPr="00911DD1">
        <w:rPr>
          <w:rFonts w:ascii="Arial" w:hAnsi="Arial" w:cs="Arial"/>
          <w:sz w:val="24"/>
          <w:szCs w:val="24"/>
        </w:rPr>
        <w:t>. These are:</w:t>
      </w:r>
    </w:p>
    <w:p w:rsidR="00911DD1" w:rsidRPr="00331E45" w:rsidRDefault="00911DD1" w:rsidP="00331E45">
      <w:pPr>
        <w:pStyle w:val="ListParagraph"/>
        <w:numPr>
          <w:ilvl w:val="0"/>
          <w:numId w:val="10"/>
        </w:numPr>
        <w:rPr>
          <w:rFonts w:ascii="Arial" w:hAnsi="Arial" w:cs="Arial"/>
          <w:sz w:val="24"/>
          <w:szCs w:val="24"/>
        </w:rPr>
      </w:pPr>
      <w:r w:rsidRPr="00331E45">
        <w:rPr>
          <w:rFonts w:ascii="Arial" w:hAnsi="Arial" w:cs="Arial"/>
          <w:sz w:val="24"/>
          <w:szCs w:val="24"/>
        </w:rPr>
        <w:t>Power D</w:t>
      </w:r>
      <w:r w:rsidR="00982D19">
        <w:rPr>
          <w:rFonts w:ascii="Arial" w:hAnsi="Arial" w:cs="Arial"/>
          <w:sz w:val="24"/>
          <w:szCs w:val="24"/>
        </w:rPr>
        <w:t>istance Index (high v. low);</w:t>
      </w:r>
    </w:p>
    <w:p w:rsidR="00911DD1" w:rsidRPr="00331E45" w:rsidRDefault="005C732F" w:rsidP="00331E45">
      <w:pPr>
        <w:pStyle w:val="ListParagraph"/>
        <w:numPr>
          <w:ilvl w:val="0"/>
          <w:numId w:val="10"/>
        </w:numPr>
        <w:rPr>
          <w:rFonts w:ascii="Arial" w:hAnsi="Arial" w:cs="Arial"/>
          <w:sz w:val="24"/>
          <w:szCs w:val="24"/>
        </w:rPr>
      </w:pPr>
      <w:r>
        <w:rPr>
          <w:rFonts w:ascii="Arial" w:hAnsi="Arial" w:cs="Arial"/>
          <w:sz w:val="24"/>
          <w:szCs w:val="24"/>
        </w:rPr>
        <w:t>Individualism v.</w:t>
      </w:r>
      <w:r w:rsidR="00982D19">
        <w:rPr>
          <w:rFonts w:ascii="Arial" w:hAnsi="Arial" w:cs="Arial"/>
          <w:sz w:val="24"/>
          <w:szCs w:val="24"/>
        </w:rPr>
        <w:t xml:space="preserve"> Collectivism;</w:t>
      </w:r>
    </w:p>
    <w:p w:rsidR="00911DD1" w:rsidRPr="00331E45" w:rsidRDefault="005C732F" w:rsidP="00331E45">
      <w:pPr>
        <w:pStyle w:val="ListParagraph"/>
        <w:numPr>
          <w:ilvl w:val="0"/>
          <w:numId w:val="10"/>
        </w:numPr>
        <w:rPr>
          <w:rFonts w:ascii="Arial" w:hAnsi="Arial" w:cs="Arial"/>
          <w:sz w:val="24"/>
          <w:szCs w:val="24"/>
        </w:rPr>
      </w:pPr>
      <w:r>
        <w:rPr>
          <w:rFonts w:ascii="Arial" w:hAnsi="Arial" w:cs="Arial"/>
          <w:sz w:val="24"/>
          <w:szCs w:val="24"/>
        </w:rPr>
        <w:t>Masculinity v.</w:t>
      </w:r>
      <w:r w:rsidR="00982D19">
        <w:rPr>
          <w:rFonts w:ascii="Arial" w:hAnsi="Arial" w:cs="Arial"/>
          <w:sz w:val="24"/>
          <w:szCs w:val="24"/>
        </w:rPr>
        <w:t xml:space="preserve"> Femininity;</w:t>
      </w:r>
    </w:p>
    <w:p w:rsidR="00911DD1" w:rsidRPr="00331E45" w:rsidRDefault="00911DD1" w:rsidP="00331E45">
      <w:pPr>
        <w:pStyle w:val="ListParagraph"/>
        <w:numPr>
          <w:ilvl w:val="0"/>
          <w:numId w:val="10"/>
        </w:numPr>
        <w:rPr>
          <w:rFonts w:ascii="Arial" w:hAnsi="Arial" w:cs="Arial"/>
          <w:sz w:val="24"/>
          <w:szCs w:val="24"/>
        </w:rPr>
      </w:pPr>
      <w:r w:rsidRPr="00331E45">
        <w:rPr>
          <w:rFonts w:ascii="Arial" w:hAnsi="Arial" w:cs="Arial"/>
          <w:sz w:val="24"/>
          <w:szCs w:val="24"/>
        </w:rPr>
        <w:t>Uncertainty Av</w:t>
      </w:r>
      <w:r w:rsidR="00982D19">
        <w:rPr>
          <w:rFonts w:ascii="Arial" w:hAnsi="Arial" w:cs="Arial"/>
          <w:sz w:val="24"/>
          <w:szCs w:val="24"/>
        </w:rPr>
        <w:t>oidance Index (high v. low);</w:t>
      </w:r>
    </w:p>
    <w:p w:rsidR="00911DD1" w:rsidRPr="00331E45" w:rsidRDefault="005C732F" w:rsidP="00331E45">
      <w:pPr>
        <w:pStyle w:val="ListParagraph"/>
        <w:numPr>
          <w:ilvl w:val="0"/>
          <w:numId w:val="10"/>
        </w:numPr>
        <w:rPr>
          <w:rFonts w:ascii="Arial" w:hAnsi="Arial" w:cs="Arial"/>
          <w:sz w:val="24"/>
          <w:szCs w:val="24"/>
        </w:rPr>
      </w:pPr>
      <w:r>
        <w:rPr>
          <w:rFonts w:ascii="Arial" w:hAnsi="Arial" w:cs="Arial"/>
          <w:sz w:val="24"/>
          <w:szCs w:val="24"/>
        </w:rPr>
        <w:t>Pragmatic v.</w:t>
      </w:r>
      <w:r w:rsidR="00982D19">
        <w:rPr>
          <w:rFonts w:ascii="Arial" w:hAnsi="Arial" w:cs="Arial"/>
          <w:sz w:val="24"/>
          <w:szCs w:val="24"/>
        </w:rPr>
        <w:t xml:space="preserve"> Normative;</w:t>
      </w:r>
    </w:p>
    <w:p w:rsidR="002065D4" w:rsidRDefault="005C732F" w:rsidP="00331E45">
      <w:pPr>
        <w:pStyle w:val="ListParagraph"/>
        <w:numPr>
          <w:ilvl w:val="0"/>
          <w:numId w:val="10"/>
        </w:numPr>
        <w:rPr>
          <w:rFonts w:ascii="Arial" w:hAnsi="Arial" w:cs="Arial"/>
          <w:sz w:val="24"/>
          <w:szCs w:val="24"/>
        </w:rPr>
      </w:pPr>
      <w:r>
        <w:rPr>
          <w:rFonts w:ascii="Arial" w:hAnsi="Arial" w:cs="Arial"/>
          <w:sz w:val="24"/>
          <w:szCs w:val="24"/>
        </w:rPr>
        <w:t>Indulgence v.</w:t>
      </w:r>
      <w:r w:rsidR="00331E45">
        <w:rPr>
          <w:rFonts w:ascii="Arial" w:hAnsi="Arial" w:cs="Arial"/>
          <w:sz w:val="24"/>
          <w:szCs w:val="24"/>
        </w:rPr>
        <w:t xml:space="preserve"> Restraint (Hofstede et al.</w:t>
      </w:r>
      <w:r w:rsidR="001C0EA9">
        <w:rPr>
          <w:rFonts w:ascii="Arial" w:hAnsi="Arial" w:cs="Arial"/>
          <w:sz w:val="24"/>
          <w:szCs w:val="24"/>
        </w:rPr>
        <w:t>, 2010 cited in MindTools, 2018).</w:t>
      </w:r>
    </w:p>
    <w:p w:rsidR="00331E45" w:rsidRDefault="005C732F" w:rsidP="00331E45">
      <w:pPr>
        <w:rPr>
          <w:rFonts w:ascii="Arial" w:hAnsi="Arial" w:cs="Arial"/>
          <w:sz w:val="24"/>
          <w:szCs w:val="24"/>
        </w:rPr>
      </w:pPr>
      <w:r>
        <w:rPr>
          <w:rFonts w:ascii="Arial" w:hAnsi="Arial" w:cs="Arial"/>
          <w:sz w:val="24"/>
          <w:szCs w:val="24"/>
        </w:rPr>
        <w:t>While Hofstede’s framework has be</w:t>
      </w:r>
      <w:r w:rsidR="00D121D1">
        <w:rPr>
          <w:rFonts w:ascii="Arial" w:hAnsi="Arial" w:cs="Arial"/>
          <w:sz w:val="24"/>
          <w:szCs w:val="24"/>
        </w:rPr>
        <w:t>come an internationally recognis</w:t>
      </w:r>
      <w:r>
        <w:rPr>
          <w:rFonts w:ascii="Arial" w:hAnsi="Arial" w:cs="Arial"/>
          <w:sz w:val="24"/>
          <w:szCs w:val="24"/>
        </w:rPr>
        <w:t xml:space="preserve">ed </w:t>
      </w:r>
      <w:r w:rsidR="00D121D1">
        <w:rPr>
          <w:rFonts w:ascii="Arial" w:hAnsi="Arial" w:cs="Arial"/>
          <w:sz w:val="24"/>
          <w:szCs w:val="24"/>
        </w:rPr>
        <w:t>standard for understanding cultural differences</w:t>
      </w:r>
      <w:r w:rsidR="00CF7911">
        <w:rPr>
          <w:rFonts w:ascii="Arial" w:hAnsi="Arial" w:cs="Arial"/>
          <w:sz w:val="24"/>
          <w:szCs w:val="24"/>
        </w:rPr>
        <w:t xml:space="preserve"> (MindTools, 2018)</w:t>
      </w:r>
      <w:r w:rsidR="00D121D1">
        <w:rPr>
          <w:rFonts w:ascii="Arial" w:hAnsi="Arial" w:cs="Arial"/>
          <w:sz w:val="24"/>
          <w:szCs w:val="24"/>
        </w:rPr>
        <w:t>, it should be noted that the initial framework used data from the 1970s, and as such could be outdated due to significant</w:t>
      </w:r>
      <w:r w:rsidR="00666ACF">
        <w:rPr>
          <w:rFonts w:ascii="Arial" w:hAnsi="Arial" w:cs="Arial"/>
          <w:sz w:val="24"/>
          <w:szCs w:val="24"/>
        </w:rPr>
        <w:t xml:space="preserve"> changes to the environment from</w:t>
      </w:r>
      <w:r w:rsidR="00D121D1">
        <w:rPr>
          <w:rFonts w:ascii="Arial" w:hAnsi="Arial" w:cs="Arial"/>
          <w:sz w:val="24"/>
          <w:szCs w:val="24"/>
        </w:rPr>
        <w:t xml:space="preserve"> that time. Furthermore, the dataset was from one organisation (IBM) </w:t>
      </w:r>
      <w:r w:rsidR="00146B1F">
        <w:rPr>
          <w:rFonts w:ascii="Arial" w:hAnsi="Arial" w:cs="Arial"/>
          <w:sz w:val="24"/>
          <w:szCs w:val="24"/>
        </w:rPr>
        <w:t>which could skew the results</w:t>
      </w:r>
      <w:r w:rsidR="006E6388">
        <w:rPr>
          <w:rFonts w:ascii="Arial" w:hAnsi="Arial" w:cs="Arial"/>
          <w:sz w:val="24"/>
          <w:szCs w:val="24"/>
        </w:rPr>
        <w:t>,</w:t>
      </w:r>
      <w:r w:rsidR="00146B1F">
        <w:rPr>
          <w:rFonts w:ascii="Arial" w:hAnsi="Arial" w:cs="Arial"/>
          <w:sz w:val="24"/>
          <w:szCs w:val="24"/>
        </w:rPr>
        <w:t xml:space="preserve"> as the culture of IBM is not necessarily the same as other organisations and sectors.</w:t>
      </w:r>
      <w:r w:rsidR="00982D19">
        <w:rPr>
          <w:rFonts w:ascii="Arial" w:hAnsi="Arial" w:cs="Arial"/>
          <w:sz w:val="24"/>
          <w:szCs w:val="24"/>
        </w:rPr>
        <w:t xml:space="preserve"> The framework was updated</w:t>
      </w:r>
      <w:r w:rsidR="00CF7911">
        <w:rPr>
          <w:rFonts w:ascii="Arial" w:hAnsi="Arial" w:cs="Arial"/>
          <w:sz w:val="24"/>
          <w:szCs w:val="24"/>
        </w:rPr>
        <w:t xml:space="preserve"> by Hofstede et al. in 2010 to combat these issues however, as stated above.</w:t>
      </w:r>
    </w:p>
    <w:p w:rsidR="00F536AE" w:rsidRDefault="00F536AE" w:rsidP="00331E45">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should consider each of these dimensions and ensure that any international developments are</w:t>
      </w:r>
      <w:r w:rsidR="00982D19">
        <w:rPr>
          <w:rFonts w:ascii="Arial" w:hAnsi="Arial" w:cs="Arial"/>
          <w:sz w:val="24"/>
          <w:szCs w:val="24"/>
        </w:rPr>
        <w:t>, where possible in t</w:t>
      </w:r>
      <w:r w:rsidR="00A1698C">
        <w:rPr>
          <w:rFonts w:ascii="Arial" w:hAnsi="Arial" w:cs="Arial"/>
          <w:sz w:val="24"/>
          <w:szCs w:val="24"/>
        </w:rPr>
        <w:t>he initial phase</w:t>
      </w:r>
      <w:r w:rsidR="00982D19">
        <w:rPr>
          <w:rFonts w:ascii="Arial" w:hAnsi="Arial" w:cs="Arial"/>
          <w:sz w:val="24"/>
          <w:szCs w:val="24"/>
        </w:rPr>
        <w:t>,</w:t>
      </w:r>
      <w:r>
        <w:rPr>
          <w:rFonts w:ascii="Arial" w:hAnsi="Arial" w:cs="Arial"/>
          <w:sz w:val="24"/>
          <w:szCs w:val="24"/>
        </w:rPr>
        <w:t xml:space="preserve"> in countries that complement the organisations values and ways of working</w:t>
      </w:r>
      <w:r w:rsidR="00387D23">
        <w:rPr>
          <w:rFonts w:ascii="Arial" w:hAnsi="Arial" w:cs="Arial"/>
          <w:sz w:val="24"/>
          <w:szCs w:val="24"/>
        </w:rPr>
        <w:t>,</w:t>
      </w:r>
      <w:r w:rsidR="00D80522">
        <w:rPr>
          <w:rFonts w:ascii="Arial" w:hAnsi="Arial" w:cs="Arial"/>
          <w:sz w:val="24"/>
          <w:szCs w:val="24"/>
        </w:rPr>
        <w:t xml:space="preserve"> to improve business success and limit the effects of a culture clash</w:t>
      </w:r>
      <w:r>
        <w:rPr>
          <w:rFonts w:ascii="Arial" w:hAnsi="Arial" w:cs="Arial"/>
          <w:sz w:val="24"/>
          <w:szCs w:val="24"/>
        </w:rPr>
        <w:t>:</w:t>
      </w:r>
    </w:p>
    <w:p w:rsidR="00F536AE" w:rsidRPr="007E3110" w:rsidRDefault="00F536AE" w:rsidP="007E3110">
      <w:pPr>
        <w:pStyle w:val="ListParagraph"/>
        <w:numPr>
          <w:ilvl w:val="0"/>
          <w:numId w:val="11"/>
        </w:numPr>
        <w:rPr>
          <w:rFonts w:ascii="Arial" w:hAnsi="Arial" w:cs="Arial"/>
          <w:sz w:val="24"/>
          <w:szCs w:val="24"/>
        </w:rPr>
      </w:pPr>
      <w:r w:rsidRPr="007E3110">
        <w:rPr>
          <w:rFonts w:ascii="Arial" w:hAnsi="Arial" w:cs="Arial"/>
          <w:sz w:val="24"/>
          <w:szCs w:val="24"/>
        </w:rPr>
        <w:t>Power Distance Index (PDI): a country with a low PDI</w:t>
      </w:r>
      <w:r w:rsidR="00D80522" w:rsidRPr="007E3110">
        <w:rPr>
          <w:rFonts w:ascii="Arial" w:hAnsi="Arial" w:cs="Arial"/>
          <w:sz w:val="24"/>
          <w:szCs w:val="24"/>
        </w:rPr>
        <w:t xml:space="preserve">, where supervisors and employees </w:t>
      </w:r>
      <w:r w:rsidR="00E02F30">
        <w:rPr>
          <w:rFonts w:ascii="Arial" w:hAnsi="Arial" w:cs="Arial"/>
          <w:sz w:val="24"/>
          <w:szCs w:val="24"/>
        </w:rPr>
        <w:t>are considered almost as equals;</w:t>
      </w:r>
    </w:p>
    <w:p w:rsidR="00D80522" w:rsidRPr="007E3110" w:rsidRDefault="00D80522" w:rsidP="007E3110">
      <w:pPr>
        <w:pStyle w:val="ListParagraph"/>
        <w:numPr>
          <w:ilvl w:val="0"/>
          <w:numId w:val="11"/>
        </w:numPr>
        <w:rPr>
          <w:rFonts w:ascii="Arial" w:hAnsi="Arial" w:cs="Arial"/>
          <w:sz w:val="24"/>
          <w:szCs w:val="24"/>
        </w:rPr>
      </w:pPr>
      <w:r w:rsidRPr="007E3110">
        <w:rPr>
          <w:rFonts w:ascii="Arial" w:hAnsi="Arial" w:cs="Arial"/>
          <w:sz w:val="24"/>
          <w:szCs w:val="24"/>
        </w:rPr>
        <w:t>Individualism v. Collectivism (IDV): a country with low IDV where pe</w:t>
      </w:r>
      <w:r w:rsidR="00E02F30">
        <w:rPr>
          <w:rFonts w:ascii="Arial" w:hAnsi="Arial" w:cs="Arial"/>
          <w:sz w:val="24"/>
          <w:szCs w:val="24"/>
        </w:rPr>
        <w:t>ople work for intrinsic rewards;</w:t>
      </w:r>
    </w:p>
    <w:p w:rsidR="00D80522" w:rsidRPr="007E3110" w:rsidRDefault="00D80522" w:rsidP="007E3110">
      <w:pPr>
        <w:pStyle w:val="ListParagraph"/>
        <w:numPr>
          <w:ilvl w:val="0"/>
          <w:numId w:val="11"/>
        </w:numPr>
        <w:rPr>
          <w:rFonts w:ascii="Arial" w:hAnsi="Arial" w:cs="Arial"/>
          <w:sz w:val="24"/>
          <w:szCs w:val="24"/>
        </w:rPr>
      </w:pPr>
      <w:r w:rsidRPr="007E3110">
        <w:rPr>
          <w:rFonts w:ascii="Arial" w:hAnsi="Arial" w:cs="Arial"/>
          <w:sz w:val="24"/>
          <w:szCs w:val="24"/>
        </w:rPr>
        <w:t>Masculinity v. Femininity (MAS): a country with low MAS w</w:t>
      </w:r>
      <w:r w:rsidR="00E02F30">
        <w:rPr>
          <w:rFonts w:ascii="Arial" w:hAnsi="Arial" w:cs="Arial"/>
          <w:sz w:val="24"/>
          <w:szCs w:val="24"/>
        </w:rPr>
        <w:t>hich is relationship orientated;</w:t>
      </w:r>
    </w:p>
    <w:p w:rsidR="00D80522" w:rsidRPr="007E3110" w:rsidRDefault="00D80522" w:rsidP="007E3110">
      <w:pPr>
        <w:pStyle w:val="ListParagraph"/>
        <w:numPr>
          <w:ilvl w:val="0"/>
          <w:numId w:val="11"/>
        </w:numPr>
        <w:rPr>
          <w:rFonts w:ascii="Arial" w:hAnsi="Arial" w:cs="Arial"/>
          <w:sz w:val="24"/>
          <w:szCs w:val="24"/>
        </w:rPr>
      </w:pPr>
      <w:r w:rsidRPr="007E3110">
        <w:rPr>
          <w:rFonts w:ascii="Arial" w:hAnsi="Arial" w:cs="Arial"/>
          <w:sz w:val="24"/>
          <w:szCs w:val="24"/>
        </w:rPr>
        <w:t>Uncertainty Avoidance Index (UAI): a country with low UAI which is open to change or inno</w:t>
      </w:r>
      <w:r w:rsidR="00E02F30">
        <w:rPr>
          <w:rFonts w:ascii="Arial" w:hAnsi="Arial" w:cs="Arial"/>
          <w:sz w:val="24"/>
          <w:szCs w:val="24"/>
        </w:rPr>
        <w:t>vation, and generally inclusive;</w:t>
      </w:r>
    </w:p>
    <w:p w:rsidR="00D80522" w:rsidRPr="007E3110" w:rsidRDefault="00D80522" w:rsidP="007E3110">
      <w:pPr>
        <w:pStyle w:val="ListParagraph"/>
        <w:numPr>
          <w:ilvl w:val="0"/>
          <w:numId w:val="11"/>
        </w:numPr>
        <w:rPr>
          <w:rFonts w:ascii="Arial" w:hAnsi="Arial" w:cs="Arial"/>
          <w:sz w:val="24"/>
          <w:szCs w:val="24"/>
        </w:rPr>
      </w:pPr>
      <w:r w:rsidRPr="007E3110">
        <w:rPr>
          <w:rFonts w:ascii="Arial" w:hAnsi="Arial" w:cs="Arial"/>
          <w:sz w:val="24"/>
          <w:szCs w:val="24"/>
        </w:rPr>
        <w:t>Pragmatic v. Normative (PRA): a country which is normative wher</w:t>
      </w:r>
      <w:r w:rsidR="0038516D">
        <w:rPr>
          <w:rFonts w:ascii="Arial" w:hAnsi="Arial" w:cs="Arial"/>
          <w:sz w:val="24"/>
          <w:szCs w:val="24"/>
        </w:rPr>
        <w:t>e values and rights are emphasis</w:t>
      </w:r>
      <w:r w:rsidR="00E02F30">
        <w:rPr>
          <w:rFonts w:ascii="Arial" w:hAnsi="Arial" w:cs="Arial"/>
          <w:sz w:val="24"/>
          <w:szCs w:val="24"/>
        </w:rPr>
        <w:t>ed;</w:t>
      </w:r>
    </w:p>
    <w:p w:rsidR="00D80522" w:rsidRDefault="00D80522" w:rsidP="007E3110">
      <w:pPr>
        <w:pStyle w:val="ListParagraph"/>
        <w:numPr>
          <w:ilvl w:val="0"/>
          <w:numId w:val="11"/>
        </w:numPr>
        <w:rPr>
          <w:rFonts w:ascii="Arial" w:hAnsi="Arial" w:cs="Arial"/>
          <w:sz w:val="24"/>
          <w:szCs w:val="24"/>
        </w:rPr>
      </w:pPr>
      <w:r w:rsidRPr="007E3110">
        <w:rPr>
          <w:rFonts w:ascii="Arial" w:hAnsi="Arial" w:cs="Arial"/>
          <w:sz w:val="24"/>
          <w:szCs w:val="24"/>
        </w:rPr>
        <w:t>Indulgence v. Restraint (IVR): a country with high indulgence that focuses on personal happiness (MindTools, 2018).</w:t>
      </w:r>
    </w:p>
    <w:p w:rsidR="0078004D" w:rsidRPr="0078004D" w:rsidRDefault="0078004D" w:rsidP="0078004D">
      <w:pPr>
        <w:rPr>
          <w:rFonts w:ascii="Arial" w:hAnsi="Arial" w:cs="Arial"/>
          <w:b/>
          <w:sz w:val="24"/>
          <w:szCs w:val="24"/>
        </w:rPr>
      </w:pPr>
      <w:r w:rsidRPr="0078004D">
        <w:rPr>
          <w:rFonts w:ascii="Arial" w:hAnsi="Arial" w:cs="Arial"/>
          <w:b/>
          <w:sz w:val="24"/>
          <w:szCs w:val="24"/>
        </w:rPr>
        <w:t>2.4 International Talent Management</w:t>
      </w:r>
    </w:p>
    <w:p w:rsidR="00210AC4" w:rsidRDefault="00210AC4" w:rsidP="00210AC4">
      <w:pPr>
        <w:rPr>
          <w:rFonts w:ascii="Arial" w:hAnsi="Arial" w:cs="Arial"/>
          <w:sz w:val="24"/>
          <w:szCs w:val="24"/>
        </w:rPr>
      </w:pPr>
      <w:r w:rsidRPr="00210AC4">
        <w:rPr>
          <w:rFonts w:ascii="Arial" w:hAnsi="Arial" w:cs="Arial"/>
          <w:sz w:val="24"/>
          <w:szCs w:val="24"/>
        </w:rPr>
        <w:t>A consistent approach</w:t>
      </w:r>
      <w:r>
        <w:rPr>
          <w:rFonts w:ascii="Arial" w:hAnsi="Arial" w:cs="Arial"/>
          <w:sz w:val="24"/>
          <w:szCs w:val="24"/>
        </w:rPr>
        <w:t xml:space="preserve"> to talent management</w:t>
      </w:r>
      <w:r w:rsidRPr="00210AC4">
        <w:rPr>
          <w:rFonts w:ascii="Arial" w:hAnsi="Arial" w:cs="Arial"/>
          <w:sz w:val="24"/>
          <w:szCs w:val="24"/>
        </w:rPr>
        <w:t xml:space="preserve"> is</w:t>
      </w:r>
      <w:r>
        <w:rPr>
          <w:rFonts w:ascii="Arial" w:hAnsi="Arial" w:cs="Arial"/>
          <w:sz w:val="24"/>
          <w:szCs w:val="24"/>
        </w:rPr>
        <w:t xml:space="preserve"> an</w:t>
      </w:r>
      <w:r w:rsidRPr="00210AC4">
        <w:rPr>
          <w:rFonts w:ascii="Arial" w:hAnsi="Arial" w:cs="Arial"/>
          <w:sz w:val="24"/>
          <w:szCs w:val="24"/>
        </w:rPr>
        <w:t xml:space="preserve"> important</w:t>
      </w:r>
      <w:r>
        <w:rPr>
          <w:rFonts w:ascii="Arial" w:hAnsi="Arial" w:cs="Arial"/>
          <w:sz w:val="24"/>
          <w:szCs w:val="24"/>
        </w:rPr>
        <w:t xml:space="preserve"> aspect for </w:t>
      </w:r>
      <w:proofErr w:type="spellStart"/>
      <w:r>
        <w:rPr>
          <w:rFonts w:ascii="Arial" w:hAnsi="Arial" w:cs="Arial"/>
          <w:sz w:val="24"/>
          <w:szCs w:val="24"/>
        </w:rPr>
        <w:t>RPi</w:t>
      </w:r>
      <w:proofErr w:type="spellEnd"/>
      <w:r>
        <w:rPr>
          <w:rFonts w:ascii="Arial" w:hAnsi="Arial" w:cs="Arial"/>
          <w:sz w:val="24"/>
          <w:szCs w:val="24"/>
        </w:rPr>
        <w:t>,</w:t>
      </w:r>
      <w:r w:rsidRPr="00210AC4">
        <w:rPr>
          <w:rFonts w:ascii="Arial" w:hAnsi="Arial" w:cs="Arial"/>
          <w:sz w:val="24"/>
          <w:szCs w:val="24"/>
        </w:rPr>
        <w:t xml:space="preserve"> while taking into account regional </w:t>
      </w:r>
      <w:r>
        <w:rPr>
          <w:rFonts w:ascii="Arial" w:hAnsi="Arial" w:cs="Arial"/>
          <w:sz w:val="24"/>
          <w:szCs w:val="24"/>
        </w:rPr>
        <w:t xml:space="preserve">and cultural differences of the different countries that the company would be based in. </w:t>
      </w:r>
      <w:r w:rsidRPr="00210AC4">
        <w:rPr>
          <w:rFonts w:ascii="Arial" w:hAnsi="Arial" w:cs="Arial"/>
          <w:sz w:val="24"/>
          <w:szCs w:val="24"/>
        </w:rPr>
        <w:t xml:space="preserve">Talent management is therefore a key element in a successful people strategy, focusing on improving employee engagement and commitment and encouraging high performance </w:t>
      </w:r>
      <w:r w:rsidR="00564270">
        <w:rPr>
          <w:rFonts w:ascii="Arial" w:hAnsi="Arial" w:cs="Arial"/>
          <w:sz w:val="24"/>
          <w:szCs w:val="24"/>
        </w:rPr>
        <w:t xml:space="preserve">and retention rates (CIPD; </w:t>
      </w:r>
      <w:r w:rsidR="00564270">
        <w:rPr>
          <w:rFonts w:ascii="Arial" w:hAnsi="Arial" w:cs="Arial"/>
          <w:i/>
          <w:sz w:val="24"/>
          <w:szCs w:val="24"/>
        </w:rPr>
        <w:t>International Talent M</w:t>
      </w:r>
      <w:r w:rsidR="00564270" w:rsidRPr="00210AC4">
        <w:rPr>
          <w:rFonts w:ascii="Arial" w:hAnsi="Arial" w:cs="Arial"/>
          <w:i/>
          <w:sz w:val="24"/>
          <w:szCs w:val="24"/>
        </w:rPr>
        <w:t>anagement</w:t>
      </w:r>
      <w:r w:rsidR="00564270">
        <w:rPr>
          <w:rFonts w:ascii="Arial" w:hAnsi="Arial" w:cs="Arial"/>
          <w:i/>
          <w:sz w:val="24"/>
          <w:szCs w:val="24"/>
        </w:rPr>
        <w:t xml:space="preserve"> Factsheet, 2016).</w:t>
      </w:r>
    </w:p>
    <w:p w:rsidR="00210AC4" w:rsidRPr="00210AC4" w:rsidRDefault="00210AC4" w:rsidP="00210AC4">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w:t>
      </w:r>
      <w:r w:rsidRPr="00210AC4">
        <w:rPr>
          <w:rFonts w:ascii="Arial" w:hAnsi="Arial" w:cs="Arial"/>
          <w:sz w:val="24"/>
          <w:szCs w:val="24"/>
        </w:rPr>
        <w:t>should consider the following issues when looking at international talent management:</w:t>
      </w:r>
    </w:p>
    <w:p w:rsidR="00210AC4" w:rsidRPr="00210AC4" w:rsidRDefault="00210AC4" w:rsidP="00210AC4">
      <w:pPr>
        <w:pStyle w:val="ListParagraph"/>
        <w:numPr>
          <w:ilvl w:val="0"/>
          <w:numId w:val="12"/>
        </w:numPr>
        <w:rPr>
          <w:rFonts w:ascii="Arial" w:hAnsi="Arial" w:cs="Arial"/>
          <w:sz w:val="24"/>
          <w:szCs w:val="24"/>
        </w:rPr>
      </w:pPr>
      <w:r w:rsidRPr="00210AC4">
        <w:rPr>
          <w:rFonts w:ascii="Arial" w:hAnsi="Arial" w:cs="Arial"/>
          <w:sz w:val="24"/>
          <w:szCs w:val="24"/>
        </w:rPr>
        <w:t>Managing the talent pipeline</w:t>
      </w:r>
      <w:r w:rsidR="00786B63">
        <w:rPr>
          <w:rFonts w:ascii="Arial" w:hAnsi="Arial" w:cs="Arial"/>
          <w:sz w:val="24"/>
          <w:szCs w:val="24"/>
        </w:rPr>
        <w:t>;</w:t>
      </w:r>
    </w:p>
    <w:p w:rsidR="00210AC4" w:rsidRPr="00210AC4" w:rsidRDefault="00210AC4" w:rsidP="00210AC4">
      <w:pPr>
        <w:pStyle w:val="ListParagraph"/>
        <w:numPr>
          <w:ilvl w:val="0"/>
          <w:numId w:val="12"/>
        </w:numPr>
        <w:rPr>
          <w:rFonts w:ascii="Arial" w:hAnsi="Arial" w:cs="Arial"/>
          <w:sz w:val="24"/>
          <w:szCs w:val="24"/>
        </w:rPr>
      </w:pPr>
      <w:r w:rsidRPr="00210AC4">
        <w:rPr>
          <w:rFonts w:ascii="Arial" w:hAnsi="Arial" w:cs="Arial"/>
          <w:sz w:val="24"/>
          <w:szCs w:val="24"/>
        </w:rPr>
        <w:t>Understanding the economic, social, legal and political infrastructures which i</w:t>
      </w:r>
      <w:r w:rsidR="00786B63">
        <w:rPr>
          <w:rFonts w:ascii="Arial" w:hAnsi="Arial" w:cs="Arial"/>
          <w:sz w:val="24"/>
          <w:szCs w:val="24"/>
        </w:rPr>
        <w:t>mpact on different talent flows;</w:t>
      </w:r>
    </w:p>
    <w:p w:rsidR="00210AC4" w:rsidRPr="00210AC4" w:rsidRDefault="00210AC4" w:rsidP="00210AC4">
      <w:pPr>
        <w:pStyle w:val="ListParagraph"/>
        <w:numPr>
          <w:ilvl w:val="0"/>
          <w:numId w:val="12"/>
        </w:numPr>
        <w:rPr>
          <w:rFonts w:ascii="Arial" w:hAnsi="Arial" w:cs="Arial"/>
          <w:sz w:val="24"/>
          <w:szCs w:val="24"/>
        </w:rPr>
      </w:pPr>
      <w:r w:rsidRPr="00210AC4">
        <w:rPr>
          <w:rFonts w:ascii="Arial" w:hAnsi="Arial" w:cs="Arial"/>
          <w:sz w:val="24"/>
          <w:szCs w:val="24"/>
        </w:rPr>
        <w:t>Developing relationships with universities and business schools to secure future talent fro</w:t>
      </w:r>
      <w:r w:rsidR="00786B63">
        <w:rPr>
          <w:rFonts w:ascii="Arial" w:hAnsi="Arial" w:cs="Arial"/>
          <w:sz w:val="24"/>
          <w:szCs w:val="24"/>
        </w:rPr>
        <w:t>m a known resource;</w:t>
      </w:r>
    </w:p>
    <w:p w:rsidR="00210AC4" w:rsidRPr="00210AC4" w:rsidRDefault="00210AC4" w:rsidP="00210AC4">
      <w:pPr>
        <w:pStyle w:val="ListParagraph"/>
        <w:numPr>
          <w:ilvl w:val="0"/>
          <w:numId w:val="12"/>
        </w:numPr>
        <w:rPr>
          <w:rFonts w:ascii="Arial" w:hAnsi="Arial" w:cs="Arial"/>
          <w:sz w:val="24"/>
          <w:szCs w:val="24"/>
        </w:rPr>
      </w:pPr>
      <w:r w:rsidRPr="00210AC4">
        <w:rPr>
          <w:rFonts w:ascii="Arial" w:hAnsi="Arial" w:cs="Arial"/>
          <w:sz w:val="24"/>
          <w:szCs w:val="24"/>
        </w:rPr>
        <w:t>Using global IT systems to create dat</w:t>
      </w:r>
      <w:r w:rsidR="00786B63">
        <w:rPr>
          <w:rFonts w:ascii="Arial" w:hAnsi="Arial" w:cs="Arial"/>
          <w:sz w:val="24"/>
          <w:szCs w:val="24"/>
        </w:rPr>
        <w:t>abases of internal talent pools;</w:t>
      </w:r>
    </w:p>
    <w:p w:rsidR="00210AC4" w:rsidRPr="00210AC4" w:rsidRDefault="00210AC4" w:rsidP="00210AC4">
      <w:pPr>
        <w:pStyle w:val="ListParagraph"/>
        <w:numPr>
          <w:ilvl w:val="0"/>
          <w:numId w:val="12"/>
        </w:numPr>
        <w:rPr>
          <w:rFonts w:ascii="Arial" w:hAnsi="Arial" w:cs="Arial"/>
          <w:sz w:val="24"/>
          <w:szCs w:val="24"/>
        </w:rPr>
      </w:pPr>
      <w:r w:rsidRPr="00210AC4">
        <w:rPr>
          <w:rFonts w:ascii="Arial" w:hAnsi="Arial" w:cs="Arial"/>
          <w:sz w:val="24"/>
          <w:szCs w:val="24"/>
        </w:rPr>
        <w:t>Creating skilled and competent teams of recr</w:t>
      </w:r>
      <w:r w:rsidR="00786B63">
        <w:rPr>
          <w:rFonts w:ascii="Arial" w:hAnsi="Arial" w:cs="Arial"/>
          <w:sz w:val="24"/>
          <w:szCs w:val="24"/>
        </w:rPr>
        <w:t>uiters in different geographies;</w:t>
      </w:r>
    </w:p>
    <w:p w:rsidR="00210AC4" w:rsidRPr="00210AC4" w:rsidRDefault="00210AC4" w:rsidP="00210AC4">
      <w:pPr>
        <w:pStyle w:val="ListParagraph"/>
        <w:numPr>
          <w:ilvl w:val="0"/>
          <w:numId w:val="12"/>
        </w:numPr>
        <w:rPr>
          <w:rFonts w:ascii="Arial" w:hAnsi="Arial" w:cs="Arial"/>
          <w:sz w:val="24"/>
          <w:szCs w:val="24"/>
        </w:rPr>
      </w:pPr>
      <w:r w:rsidRPr="00210AC4">
        <w:rPr>
          <w:rFonts w:ascii="Arial" w:hAnsi="Arial" w:cs="Arial"/>
          <w:sz w:val="24"/>
          <w:szCs w:val="24"/>
        </w:rPr>
        <w:t>Managing recruitment suppliers on a global basis, introducing speed, cost and quality controls, the use of preferred partners, branding messages and ensuring audit trails to protect against legal issues a</w:t>
      </w:r>
      <w:r>
        <w:rPr>
          <w:rFonts w:ascii="Arial" w:hAnsi="Arial" w:cs="Arial"/>
          <w:sz w:val="24"/>
          <w:szCs w:val="24"/>
        </w:rPr>
        <w:t xml:space="preserve">ssociated with global diversity (CIPD; </w:t>
      </w:r>
      <w:r>
        <w:rPr>
          <w:rFonts w:ascii="Arial" w:hAnsi="Arial" w:cs="Arial"/>
          <w:i/>
          <w:sz w:val="24"/>
          <w:szCs w:val="24"/>
        </w:rPr>
        <w:t>International Talent M</w:t>
      </w:r>
      <w:r w:rsidRPr="00210AC4">
        <w:rPr>
          <w:rFonts w:ascii="Arial" w:hAnsi="Arial" w:cs="Arial"/>
          <w:i/>
          <w:sz w:val="24"/>
          <w:szCs w:val="24"/>
        </w:rPr>
        <w:t>anagement</w:t>
      </w:r>
      <w:r>
        <w:rPr>
          <w:rFonts w:ascii="Arial" w:hAnsi="Arial" w:cs="Arial"/>
          <w:i/>
          <w:sz w:val="24"/>
          <w:szCs w:val="24"/>
        </w:rPr>
        <w:t xml:space="preserve"> Factsheet, 2016).</w:t>
      </w:r>
    </w:p>
    <w:p w:rsidR="00024337" w:rsidRDefault="00E9202C" w:rsidP="002D5FB6">
      <w:pPr>
        <w:rPr>
          <w:rFonts w:ascii="Arial" w:hAnsi="Arial" w:cs="Arial"/>
          <w:b/>
          <w:sz w:val="24"/>
          <w:szCs w:val="24"/>
        </w:rPr>
      </w:pPr>
      <w:r>
        <w:rPr>
          <w:rFonts w:ascii="Arial" w:hAnsi="Arial" w:cs="Arial"/>
          <w:b/>
          <w:sz w:val="24"/>
          <w:szCs w:val="24"/>
        </w:rPr>
        <w:t>3.0 Total Reward</w:t>
      </w:r>
    </w:p>
    <w:p w:rsidR="00E11C18" w:rsidRDefault="00E11C18" w:rsidP="002D5FB6">
      <w:pPr>
        <w:rPr>
          <w:rFonts w:ascii="Arial" w:hAnsi="Arial" w:cs="Arial"/>
          <w:sz w:val="24"/>
          <w:szCs w:val="24"/>
        </w:rPr>
      </w:pPr>
      <w:r w:rsidRPr="00E9202C">
        <w:rPr>
          <w:rFonts w:ascii="Arial" w:hAnsi="Arial" w:cs="Arial"/>
          <w:sz w:val="24"/>
          <w:szCs w:val="24"/>
        </w:rPr>
        <w:t>The concept of total reward</w:t>
      </w:r>
      <w:r w:rsidR="00E9202C" w:rsidRPr="00E9202C">
        <w:rPr>
          <w:rFonts w:ascii="Arial" w:hAnsi="Arial" w:cs="Arial"/>
          <w:sz w:val="24"/>
          <w:szCs w:val="24"/>
        </w:rPr>
        <w:t xml:space="preserve"> is explored by CIPD (</w:t>
      </w:r>
      <w:r w:rsidR="00E9202C" w:rsidRPr="00E9202C">
        <w:rPr>
          <w:rFonts w:ascii="Arial" w:hAnsi="Arial" w:cs="Arial"/>
          <w:i/>
          <w:sz w:val="24"/>
          <w:szCs w:val="24"/>
        </w:rPr>
        <w:t>Strategic Reward and Total Reward Factsheet</w:t>
      </w:r>
      <w:r w:rsidR="00E9202C" w:rsidRPr="00E9202C">
        <w:rPr>
          <w:rFonts w:ascii="Arial" w:hAnsi="Arial" w:cs="Arial"/>
          <w:sz w:val="24"/>
          <w:szCs w:val="24"/>
        </w:rPr>
        <w:t>, 2017)</w:t>
      </w:r>
      <w:r w:rsidR="00A34206">
        <w:rPr>
          <w:rFonts w:ascii="Arial" w:hAnsi="Arial" w:cs="Arial"/>
          <w:sz w:val="24"/>
          <w:szCs w:val="24"/>
        </w:rPr>
        <w:t xml:space="preserve"> and </w:t>
      </w:r>
      <w:r w:rsidRPr="00E11C18">
        <w:rPr>
          <w:rFonts w:ascii="Arial" w:hAnsi="Arial" w:cs="Arial"/>
          <w:sz w:val="24"/>
          <w:szCs w:val="24"/>
        </w:rPr>
        <w:t>encompasses all aspects of work that are valued by employees, including elements such as learning and development opportunities</w:t>
      </w:r>
      <w:r w:rsidR="00564270">
        <w:rPr>
          <w:rFonts w:ascii="Arial" w:hAnsi="Arial" w:cs="Arial"/>
          <w:sz w:val="24"/>
          <w:szCs w:val="24"/>
        </w:rPr>
        <w:t>, and</w:t>
      </w:r>
      <w:r w:rsidRPr="00E11C18">
        <w:rPr>
          <w:rFonts w:ascii="Arial" w:hAnsi="Arial" w:cs="Arial"/>
          <w:sz w:val="24"/>
          <w:szCs w:val="24"/>
        </w:rPr>
        <w:t xml:space="preserve"> an attractive working environment</w:t>
      </w:r>
      <w:r>
        <w:rPr>
          <w:rFonts w:ascii="Arial" w:hAnsi="Arial" w:cs="Arial"/>
          <w:sz w:val="24"/>
          <w:szCs w:val="24"/>
        </w:rPr>
        <w:t xml:space="preserve"> which are important for </w:t>
      </w:r>
      <w:proofErr w:type="spellStart"/>
      <w:r>
        <w:rPr>
          <w:rFonts w:ascii="Arial" w:hAnsi="Arial" w:cs="Arial"/>
          <w:sz w:val="24"/>
          <w:szCs w:val="24"/>
        </w:rPr>
        <w:t>RPi’</w:t>
      </w:r>
      <w:r w:rsidR="00E9202C">
        <w:rPr>
          <w:rFonts w:ascii="Arial" w:hAnsi="Arial" w:cs="Arial"/>
          <w:sz w:val="24"/>
          <w:szCs w:val="24"/>
        </w:rPr>
        <w:t>s</w:t>
      </w:r>
      <w:proofErr w:type="spellEnd"/>
      <w:r w:rsidR="00E9202C">
        <w:rPr>
          <w:rFonts w:ascii="Arial" w:hAnsi="Arial" w:cs="Arial"/>
          <w:sz w:val="24"/>
          <w:szCs w:val="24"/>
        </w:rPr>
        <w:t xml:space="preserve"> largely voluntary workforce as pay isn’t the sole motivator. </w:t>
      </w:r>
      <w:proofErr w:type="spellStart"/>
      <w:r w:rsidR="00E9202C">
        <w:rPr>
          <w:rFonts w:ascii="Arial" w:hAnsi="Arial" w:cs="Arial"/>
          <w:sz w:val="24"/>
          <w:szCs w:val="24"/>
        </w:rPr>
        <w:t>RPi’s</w:t>
      </w:r>
      <w:proofErr w:type="spellEnd"/>
      <w:r w:rsidR="00E9202C">
        <w:rPr>
          <w:rFonts w:ascii="Arial" w:hAnsi="Arial" w:cs="Arial"/>
          <w:sz w:val="24"/>
          <w:szCs w:val="24"/>
        </w:rPr>
        <w:t xml:space="preserve"> voluntary </w:t>
      </w:r>
      <w:proofErr w:type="gramStart"/>
      <w:r w:rsidR="00E9202C">
        <w:rPr>
          <w:rFonts w:ascii="Arial" w:hAnsi="Arial" w:cs="Arial"/>
          <w:sz w:val="24"/>
          <w:szCs w:val="24"/>
        </w:rPr>
        <w:t>workforce place</w:t>
      </w:r>
      <w:proofErr w:type="gramEnd"/>
      <w:r w:rsidR="00E9202C">
        <w:rPr>
          <w:rFonts w:ascii="Arial" w:hAnsi="Arial" w:cs="Arial"/>
          <w:sz w:val="24"/>
          <w:szCs w:val="24"/>
        </w:rPr>
        <w:t xml:space="preserve"> a great emphasis on intangible benefits, which can affect the level of commitment given to their job.</w:t>
      </w:r>
    </w:p>
    <w:p w:rsidR="00E11C18" w:rsidRDefault="00E11C18" w:rsidP="00E11C18">
      <w:pPr>
        <w:rPr>
          <w:rFonts w:ascii="Arial" w:hAnsi="Arial" w:cs="Arial"/>
          <w:sz w:val="24"/>
          <w:szCs w:val="24"/>
        </w:rPr>
      </w:pPr>
      <w:r w:rsidRPr="00E11C18">
        <w:rPr>
          <w:rFonts w:ascii="Arial" w:hAnsi="Arial" w:cs="Arial"/>
          <w:sz w:val="24"/>
          <w:szCs w:val="24"/>
        </w:rPr>
        <w:t>Total reward has wide-reaching implications for cultural change in organisations as it can focus in part on employee empower</w:t>
      </w:r>
      <w:r>
        <w:rPr>
          <w:rFonts w:ascii="Arial" w:hAnsi="Arial" w:cs="Arial"/>
          <w:sz w:val="24"/>
          <w:szCs w:val="24"/>
        </w:rPr>
        <w:t>ment, and</w:t>
      </w:r>
      <w:r w:rsidR="00E9202C">
        <w:rPr>
          <w:rFonts w:ascii="Arial" w:hAnsi="Arial" w:cs="Arial"/>
          <w:sz w:val="24"/>
          <w:szCs w:val="24"/>
        </w:rPr>
        <w:t xml:space="preserve"> has</w:t>
      </w:r>
      <w:r w:rsidRPr="00E11C18">
        <w:rPr>
          <w:rFonts w:ascii="Arial" w:hAnsi="Arial" w:cs="Arial"/>
          <w:sz w:val="24"/>
          <w:szCs w:val="24"/>
        </w:rPr>
        <w:t xml:space="preserve"> the potential to be very powerful manage</w:t>
      </w:r>
      <w:r w:rsidR="004A38C1">
        <w:rPr>
          <w:rFonts w:ascii="Arial" w:hAnsi="Arial" w:cs="Arial"/>
          <w:sz w:val="24"/>
          <w:szCs w:val="24"/>
        </w:rPr>
        <w:t>ment tools and change catalysts</w:t>
      </w:r>
      <w:r w:rsidR="00F16475">
        <w:rPr>
          <w:rFonts w:ascii="Arial" w:hAnsi="Arial" w:cs="Arial"/>
          <w:sz w:val="24"/>
          <w:szCs w:val="24"/>
        </w:rPr>
        <w:t xml:space="preserve"> for </w:t>
      </w:r>
      <w:proofErr w:type="spellStart"/>
      <w:r w:rsidR="00F16475">
        <w:rPr>
          <w:rFonts w:ascii="Arial" w:hAnsi="Arial" w:cs="Arial"/>
          <w:sz w:val="24"/>
          <w:szCs w:val="24"/>
        </w:rPr>
        <w:t>RPi</w:t>
      </w:r>
      <w:proofErr w:type="spellEnd"/>
      <w:r w:rsidR="004A38C1">
        <w:rPr>
          <w:rFonts w:ascii="Arial" w:hAnsi="Arial" w:cs="Arial"/>
          <w:sz w:val="24"/>
          <w:szCs w:val="24"/>
        </w:rPr>
        <w:t xml:space="preserve"> (CIPD; </w:t>
      </w:r>
      <w:r w:rsidR="004A38C1" w:rsidRPr="00E9202C">
        <w:rPr>
          <w:rFonts w:ascii="Arial" w:hAnsi="Arial" w:cs="Arial"/>
          <w:i/>
          <w:sz w:val="24"/>
          <w:szCs w:val="24"/>
        </w:rPr>
        <w:t>Strategic Reward and Total Reward Factsheet</w:t>
      </w:r>
      <w:r w:rsidR="004A38C1">
        <w:rPr>
          <w:rFonts w:ascii="Arial" w:hAnsi="Arial" w:cs="Arial"/>
          <w:sz w:val="24"/>
          <w:szCs w:val="24"/>
        </w:rPr>
        <w:t>, 2017).</w:t>
      </w:r>
    </w:p>
    <w:p w:rsidR="00E9202C" w:rsidRDefault="00E9202C" w:rsidP="00E11C18">
      <w:pPr>
        <w:rPr>
          <w:rFonts w:ascii="Arial" w:hAnsi="Arial" w:cs="Arial"/>
          <w:sz w:val="24"/>
          <w:szCs w:val="24"/>
        </w:rPr>
      </w:pPr>
      <w:r>
        <w:rPr>
          <w:rFonts w:ascii="Arial" w:hAnsi="Arial" w:cs="Arial"/>
          <w:sz w:val="24"/>
          <w:szCs w:val="24"/>
        </w:rPr>
        <w:t xml:space="preserve">Examples of total reward that </w:t>
      </w:r>
      <w:proofErr w:type="spellStart"/>
      <w:r>
        <w:rPr>
          <w:rFonts w:ascii="Arial" w:hAnsi="Arial" w:cs="Arial"/>
          <w:sz w:val="24"/>
          <w:szCs w:val="24"/>
        </w:rPr>
        <w:t>RPi</w:t>
      </w:r>
      <w:proofErr w:type="spellEnd"/>
      <w:r>
        <w:rPr>
          <w:rFonts w:ascii="Arial" w:hAnsi="Arial" w:cs="Arial"/>
          <w:sz w:val="24"/>
          <w:szCs w:val="24"/>
        </w:rPr>
        <w:t xml:space="preserve"> will need to implement in order to enhance recruitment, retention and performance levels are:</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F</w:t>
      </w:r>
      <w:r w:rsidR="00E11C18" w:rsidRPr="00E9202C">
        <w:rPr>
          <w:rFonts w:ascii="Arial" w:hAnsi="Arial" w:cs="Arial"/>
          <w:sz w:val="24"/>
          <w:szCs w:val="24"/>
        </w:rPr>
        <w:t>lexible benefits</w:t>
      </w:r>
      <w:r w:rsidR="00E36E0C">
        <w:rPr>
          <w:rFonts w:ascii="Arial" w:hAnsi="Arial" w:cs="Arial"/>
          <w:sz w:val="24"/>
          <w:szCs w:val="24"/>
        </w:rPr>
        <w:t xml:space="preserve"> (a good work-life balance)</w:t>
      </w:r>
      <w:r w:rsidR="008D21DE">
        <w:rPr>
          <w:rFonts w:ascii="Arial" w:hAnsi="Arial" w:cs="Arial"/>
          <w:sz w:val="24"/>
          <w:szCs w:val="24"/>
        </w:rPr>
        <w:t>;</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A</w:t>
      </w:r>
      <w:r w:rsidR="00E11C18" w:rsidRPr="00E9202C">
        <w:rPr>
          <w:rFonts w:ascii="Arial" w:hAnsi="Arial" w:cs="Arial"/>
          <w:sz w:val="24"/>
          <w:szCs w:val="24"/>
        </w:rPr>
        <w:t>ccess to professional and career development</w:t>
      </w:r>
      <w:r w:rsidR="008D21DE">
        <w:rPr>
          <w:rFonts w:ascii="Arial" w:hAnsi="Arial" w:cs="Arial"/>
          <w:sz w:val="24"/>
          <w:szCs w:val="24"/>
        </w:rPr>
        <w:t>;</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A</w:t>
      </w:r>
      <w:r w:rsidR="00E11C18" w:rsidRPr="00E9202C">
        <w:rPr>
          <w:rFonts w:ascii="Arial" w:hAnsi="Arial" w:cs="Arial"/>
          <w:sz w:val="24"/>
          <w:szCs w:val="24"/>
        </w:rPr>
        <w:t xml:space="preserve"> challenging role</w:t>
      </w:r>
      <w:r w:rsidR="008D21DE">
        <w:rPr>
          <w:rFonts w:ascii="Arial" w:hAnsi="Arial" w:cs="Arial"/>
          <w:sz w:val="24"/>
          <w:szCs w:val="24"/>
        </w:rPr>
        <w:t>;</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F</w:t>
      </w:r>
      <w:r w:rsidR="00E11C18" w:rsidRPr="00E9202C">
        <w:rPr>
          <w:rFonts w:ascii="Arial" w:hAnsi="Arial" w:cs="Arial"/>
          <w:sz w:val="24"/>
          <w:szCs w:val="24"/>
        </w:rPr>
        <w:t>reedom and autonomy</w:t>
      </w:r>
      <w:r w:rsidR="008D21DE">
        <w:rPr>
          <w:rFonts w:ascii="Arial" w:hAnsi="Arial" w:cs="Arial"/>
          <w:sz w:val="24"/>
          <w:szCs w:val="24"/>
        </w:rPr>
        <w:t>;</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O</w:t>
      </w:r>
      <w:r w:rsidR="00E11C18" w:rsidRPr="00E9202C">
        <w:rPr>
          <w:rFonts w:ascii="Arial" w:hAnsi="Arial" w:cs="Arial"/>
          <w:sz w:val="24"/>
          <w:szCs w:val="24"/>
        </w:rPr>
        <w:t>pportunity for personal growth</w:t>
      </w:r>
      <w:r w:rsidR="008D21DE">
        <w:rPr>
          <w:rFonts w:ascii="Arial" w:hAnsi="Arial" w:cs="Arial"/>
          <w:sz w:val="24"/>
          <w:szCs w:val="24"/>
        </w:rPr>
        <w:t>;</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R</w:t>
      </w:r>
      <w:r w:rsidR="00E11C18" w:rsidRPr="00E9202C">
        <w:rPr>
          <w:rFonts w:ascii="Arial" w:hAnsi="Arial" w:cs="Arial"/>
          <w:sz w:val="24"/>
          <w:szCs w:val="24"/>
        </w:rPr>
        <w:t>ecognition of achievements</w:t>
      </w:r>
      <w:r w:rsidR="008D21DE">
        <w:rPr>
          <w:rFonts w:ascii="Arial" w:hAnsi="Arial" w:cs="Arial"/>
          <w:sz w:val="24"/>
          <w:szCs w:val="24"/>
        </w:rPr>
        <w:t>;</w:t>
      </w:r>
    </w:p>
    <w:p w:rsidR="00E11C18" w:rsidRPr="00E9202C" w:rsidRDefault="00E9202C" w:rsidP="00E9202C">
      <w:pPr>
        <w:pStyle w:val="ListParagraph"/>
        <w:numPr>
          <w:ilvl w:val="0"/>
          <w:numId w:val="13"/>
        </w:numPr>
        <w:rPr>
          <w:rFonts w:ascii="Arial" w:hAnsi="Arial" w:cs="Arial"/>
          <w:sz w:val="24"/>
          <w:szCs w:val="24"/>
        </w:rPr>
      </w:pPr>
      <w:r w:rsidRPr="00E9202C">
        <w:rPr>
          <w:rFonts w:ascii="Arial" w:hAnsi="Arial" w:cs="Arial"/>
          <w:sz w:val="24"/>
          <w:szCs w:val="24"/>
        </w:rPr>
        <w:t>C</w:t>
      </w:r>
      <w:r w:rsidR="00E11C18" w:rsidRPr="00E9202C">
        <w:rPr>
          <w:rFonts w:ascii="Arial" w:hAnsi="Arial" w:cs="Arial"/>
          <w:sz w:val="24"/>
          <w:szCs w:val="24"/>
        </w:rPr>
        <w:t>apacity to raise matters of concern</w:t>
      </w:r>
      <w:r w:rsidR="004A38C1">
        <w:rPr>
          <w:rFonts w:ascii="Arial" w:hAnsi="Arial" w:cs="Arial"/>
          <w:sz w:val="24"/>
          <w:szCs w:val="24"/>
        </w:rPr>
        <w:t xml:space="preserve"> (CIPD; </w:t>
      </w:r>
      <w:r w:rsidR="004A38C1" w:rsidRPr="00E9202C">
        <w:rPr>
          <w:rFonts w:ascii="Arial" w:hAnsi="Arial" w:cs="Arial"/>
          <w:i/>
          <w:sz w:val="24"/>
          <w:szCs w:val="24"/>
        </w:rPr>
        <w:t>Strategic Reward and Total Reward Factsheet</w:t>
      </w:r>
      <w:r w:rsidR="004A38C1">
        <w:rPr>
          <w:rFonts w:ascii="Arial" w:hAnsi="Arial" w:cs="Arial"/>
          <w:sz w:val="24"/>
          <w:szCs w:val="24"/>
        </w:rPr>
        <w:t>, 2017).</w:t>
      </w:r>
    </w:p>
    <w:p w:rsidR="00E11C18" w:rsidRPr="00E11C18" w:rsidRDefault="00E11C18" w:rsidP="00E11C18">
      <w:pPr>
        <w:rPr>
          <w:rFonts w:ascii="Arial" w:hAnsi="Arial" w:cs="Arial"/>
          <w:sz w:val="24"/>
          <w:szCs w:val="24"/>
        </w:rPr>
      </w:pPr>
      <w:r w:rsidRPr="00E11C18">
        <w:rPr>
          <w:rFonts w:ascii="Arial" w:hAnsi="Arial" w:cs="Arial"/>
          <w:sz w:val="24"/>
          <w:szCs w:val="24"/>
        </w:rPr>
        <w:t>Total reward has a particularly strong potential</w:t>
      </w:r>
      <w:r w:rsidR="00E9202C">
        <w:rPr>
          <w:rFonts w:ascii="Arial" w:hAnsi="Arial" w:cs="Arial"/>
          <w:sz w:val="24"/>
          <w:szCs w:val="24"/>
        </w:rPr>
        <w:t xml:space="preserve"> to enhance the reputation of </w:t>
      </w:r>
      <w:proofErr w:type="spellStart"/>
      <w:r w:rsidR="00E9202C">
        <w:rPr>
          <w:rFonts w:ascii="Arial" w:hAnsi="Arial" w:cs="Arial"/>
          <w:sz w:val="24"/>
          <w:szCs w:val="24"/>
        </w:rPr>
        <w:t>RPi</w:t>
      </w:r>
      <w:proofErr w:type="spellEnd"/>
      <w:r w:rsidRPr="00E11C18">
        <w:rPr>
          <w:rFonts w:ascii="Arial" w:hAnsi="Arial" w:cs="Arial"/>
          <w:sz w:val="24"/>
          <w:szCs w:val="24"/>
        </w:rPr>
        <w:t xml:space="preserve"> as an employer of choice through its capacity to place a value on the non-basic pay or wider non-financial benefits</w:t>
      </w:r>
      <w:r w:rsidR="004A38C1">
        <w:rPr>
          <w:rFonts w:ascii="Arial" w:hAnsi="Arial" w:cs="Arial"/>
          <w:sz w:val="24"/>
          <w:szCs w:val="24"/>
        </w:rPr>
        <w:t xml:space="preserve"> of working for an organisation (CIPD; </w:t>
      </w:r>
      <w:r w:rsidR="004A38C1" w:rsidRPr="00E9202C">
        <w:rPr>
          <w:rFonts w:ascii="Arial" w:hAnsi="Arial" w:cs="Arial"/>
          <w:i/>
          <w:sz w:val="24"/>
          <w:szCs w:val="24"/>
        </w:rPr>
        <w:t>Strategic Reward and Total Reward Factsheet</w:t>
      </w:r>
      <w:r w:rsidR="004A38C1">
        <w:rPr>
          <w:rFonts w:ascii="Arial" w:hAnsi="Arial" w:cs="Arial"/>
          <w:sz w:val="24"/>
          <w:szCs w:val="24"/>
        </w:rPr>
        <w:t>, 2017).</w:t>
      </w:r>
    </w:p>
    <w:p w:rsidR="00E11C18" w:rsidRPr="00E11C18" w:rsidRDefault="00E9202C" w:rsidP="00E11C18">
      <w:pPr>
        <w:rPr>
          <w:rFonts w:ascii="Arial" w:hAnsi="Arial" w:cs="Arial"/>
          <w:sz w:val="24"/>
          <w:szCs w:val="24"/>
        </w:rPr>
      </w:pPr>
      <w:r>
        <w:rPr>
          <w:rFonts w:ascii="Arial" w:hAnsi="Arial" w:cs="Arial"/>
          <w:sz w:val="24"/>
          <w:szCs w:val="24"/>
        </w:rPr>
        <w:t xml:space="preserve">Drawbacks of total reward that </w:t>
      </w:r>
      <w:proofErr w:type="spellStart"/>
      <w:r>
        <w:rPr>
          <w:rFonts w:ascii="Arial" w:hAnsi="Arial" w:cs="Arial"/>
          <w:sz w:val="24"/>
          <w:szCs w:val="24"/>
        </w:rPr>
        <w:t>RPi</w:t>
      </w:r>
      <w:proofErr w:type="spellEnd"/>
      <w:r>
        <w:rPr>
          <w:rFonts w:ascii="Arial" w:hAnsi="Arial" w:cs="Arial"/>
          <w:sz w:val="24"/>
          <w:szCs w:val="24"/>
        </w:rPr>
        <w:t xml:space="preserve"> should be aware of are:</w:t>
      </w:r>
    </w:p>
    <w:p w:rsidR="00E11C18" w:rsidRPr="00E9202C" w:rsidRDefault="00E11C18" w:rsidP="00E9202C">
      <w:pPr>
        <w:pStyle w:val="ListParagraph"/>
        <w:numPr>
          <w:ilvl w:val="0"/>
          <w:numId w:val="14"/>
        </w:numPr>
        <w:rPr>
          <w:rFonts w:ascii="Arial" w:hAnsi="Arial" w:cs="Arial"/>
          <w:sz w:val="24"/>
          <w:szCs w:val="24"/>
        </w:rPr>
      </w:pPr>
      <w:r w:rsidRPr="00E9202C">
        <w:rPr>
          <w:rFonts w:ascii="Arial" w:hAnsi="Arial" w:cs="Arial"/>
          <w:sz w:val="24"/>
          <w:szCs w:val="24"/>
        </w:rPr>
        <w:t>Some rewards are</w:t>
      </w:r>
      <w:r w:rsidR="008D21DE">
        <w:rPr>
          <w:rFonts w:ascii="Arial" w:hAnsi="Arial" w:cs="Arial"/>
          <w:sz w:val="24"/>
          <w:szCs w:val="24"/>
        </w:rPr>
        <w:t xml:space="preserve"> easier to provide than others;</w:t>
      </w:r>
    </w:p>
    <w:p w:rsidR="008D21DE" w:rsidRPr="008D21DE" w:rsidRDefault="00E11C18" w:rsidP="008D21DE">
      <w:pPr>
        <w:pStyle w:val="ListParagraph"/>
        <w:numPr>
          <w:ilvl w:val="0"/>
          <w:numId w:val="14"/>
        </w:numPr>
        <w:rPr>
          <w:rFonts w:ascii="Arial" w:hAnsi="Arial" w:cs="Arial"/>
          <w:sz w:val="24"/>
          <w:szCs w:val="24"/>
        </w:rPr>
      </w:pPr>
      <w:r w:rsidRPr="00E9202C">
        <w:rPr>
          <w:rFonts w:ascii="Arial" w:hAnsi="Arial" w:cs="Arial"/>
          <w:sz w:val="24"/>
          <w:szCs w:val="24"/>
        </w:rPr>
        <w:t>Attempting to measure or weigh the valu</w:t>
      </w:r>
      <w:r w:rsidR="008D21DE">
        <w:rPr>
          <w:rFonts w:ascii="Arial" w:hAnsi="Arial" w:cs="Arial"/>
          <w:sz w:val="24"/>
          <w:szCs w:val="24"/>
        </w:rPr>
        <w:t>e of certain reward against one;</w:t>
      </w:r>
    </w:p>
    <w:p w:rsidR="00E11C18" w:rsidRPr="00E9202C" w:rsidRDefault="00E11C18" w:rsidP="00E9202C">
      <w:pPr>
        <w:pStyle w:val="ListParagraph"/>
        <w:numPr>
          <w:ilvl w:val="0"/>
          <w:numId w:val="14"/>
        </w:numPr>
        <w:rPr>
          <w:rFonts w:ascii="Arial" w:hAnsi="Arial" w:cs="Arial"/>
          <w:sz w:val="24"/>
          <w:szCs w:val="24"/>
        </w:rPr>
      </w:pPr>
      <w:r w:rsidRPr="00E9202C">
        <w:rPr>
          <w:rFonts w:ascii="Arial" w:hAnsi="Arial" w:cs="Arial"/>
          <w:sz w:val="24"/>
          <w:szCs w:val="24"/>
        </w:rPr>
        <w:t>The need to educate staff by communicating the value of the reward package and wha</w:t>
      </w:r>
      <w:r w:rsidR="008D21DE">
        <w:rPr>
          <w:rFonts w:ascii="Arial" w:hAnsi="Arial" w:cs="Arial"/>
          <w:sz w:val="24"/>
          <w:szCs w:val="24"/>
        </w:rPr>
        <w:t>t the strategy aims to achieve;</w:t>
      </w:r>
    </w:p>
    <w:p w:rsidR="00E11C18" w:rsidRPr="00E9202C" w:rsidRDefault="00E11C18" w:rsidP="00E9202C">
      <w:pPr>
        <w:pStyle w:val="ListParagraph"/>
        <w:numPr>
          <w:ilvl w:val="0"/>
          <w:numId w:val="14"/>
        </w:numPr>
        <w:rPr>
          <w:rFonts w:ascii="Arial" w:hAnsi="Arial" w:cs="Arial"/>
          <w:sz w:val="24"/>
          <w:szCs w:val="24"/>
        </w:rPr>
      </w:pPr>
      <w:r w:rsidRPr="00E9202C">
        <w:rPr>
          <w:rFonts w:ascii="Arial" w:hAnsi="Arial" w:cs="Arial"/>
          <w:sz w:val="24"/>
          <w:szCs w:val="24"/>
        </w:rPr>
        <w:t>Cynicism among some employees that total reward is no mo</w:t>
      </w:r>
      <w:r w:rsidR="00E9202C">
        <w:rPr>
          <w:rFonts w:ascii="Arial" w:hAnsi="Arial" w:cs="Arial"/>
          <w:sz w:val="24"/>
          <w:szCs w:val="24"/>
        </w:rPr>
        <w:t xml:space="preserve">re than a cost-cutting strategy (CIPD; </w:t>
      </w:r>
      <w:r w:rsidR="00E9202C" w:rsidRPr="00E9202C">
        <w:rPr>
          <w:rFonts w:ascii="Arial" w:hAnsi="Arial" w:cs="Arial"/>
          <w:i/>
          <w:sz w:val="24"/>
          <w:szCs w:val="24"/>
        </w:rPr>
        <w:t>Strategic Reward and Total Reward Factsheet</w:t>
      </w:r>
      <w:r w:rsidR="00E9202C">
        <w:rPr>
          <w:rFonts w:ascii="Arial" w:hAnsi="Arial" w:cs="Arial"/>
          <w:sz w:val="24"/>
          <w:szCs w:val="24"/>
        </w:rPr>
        <w:t>, 2017)</w:t>
      </w:r>
      <w:r w:rsidR="008D21DE">
        <w:rPr>
          <w:rFonts w:ascii="Arial" w:hAnsi="Arial" w:cs="Arial"/>
          <w:sz w:val="24"/>
          <w:szCs w:val="24"/>
        </w:rPr>
        <w:t>.</w:t>
      </w:r>
    </w:p>
    <w:p w:rsidR="009E35BB" w:rsidRDefault="00100CAD" w:rsidP="002D5FB6">
      <w:pPr>
        <w:rPr>
          <w:rFonts w:ascii="Arial" w:hAnsi="Arial" w:cs="Arial"/>
          <w:b/>
          <w:sz w:val="24"/>
          <w:szCs w:val="24"/>
        </w:rPr>
      </w:pPr>
      <w:r>
        <w:rPr>
          <w:rFonts w:ascii="Arial" w:hAnsi="Arial" w:cs="Arial"/>
          <w:b/>
          <w:sz w:val="24"/>
          <w:szCs w:val="24"/>
        </w:rPr>
        <w:t xml:space="preserve">3.1 International Reward </w:t>
      </w:r>
    </w:p>
    <w:p w:rsidR="003C0372" w:rsidRPr="003C0372" w:rsidRDefault="00100CAD" w:rsidP="00100CAD">
      <w:pPr>
        <w:rPr>
          <w:rFonts w:ascii="Arial" w:hAnsi="Arial" w:cs="Arial"/>
          <w:sz w:val="24"/>
          <w:szCs w:val="24"/>
        </w:rPr>
      </w:pPr>
      <w:r w:rsidRPr="00100CAD">
        <w:rPr>
          <w:rFonts w:ascii="Arial" w:hAnsi="Arial" w:cs="Arial"/>
          <w:sz w:val="24"/>
          <w:szCs w:val="24"/>
        </w:rPr>
        <w:t xml:space="preserve">While any reward strategy must reflect an organisation's compensation philosophy, there are many additional factors </w:t>
      </w:r>
      <w:proofErr w:type="spellStart"/>
      <w:r>
        <w:rPr>
          <w:rFonts w:ascii="Arial" w:hAnsi="Arial" w:cs="Arial"/>
          <w:sz w:val="24"/>
          <w:szCs w:val="24"/>
        </w:rPr>
        <w:t>RPi</w:t>
      </w:r>
      <w:proofErr w:type="spellEnd"/>
      <w:r>
        <w:rPr>
          <w:rFonts w:ascii="Arial" w:hAnsi="Arial" w:cs="Arial"/>
          <w:sz w:val="24"/>
          <w:szCs w:val="24"/>
        </w:rPr>
        <w:t xml:space="preserve"> must consider</w:t>
      </w:r>
      <w:r w:rsidRPr="00100CAD">
        <w:rPr>
          <w:rFonts w:ascii="Arial" w:hAnsi="Arial" w:cs="Arial"/>
          <w:sz w:val="24"/>
          <w:szCs w:val="24"/>
        </w:rPr>
        <w:t xml:space="preserve"> when considering reward in an international context.</w:t>
      </w:r>
      <w:r w:rsidR="003C0372">
        <w:rPr>
          <w:rFonts w:ascii="Arial" w:hAnsi="Arial" w:cs="Arial"/>
          <w:sz w:val="24"/>
          <w:szCs w:val="24"/>
        </w:rPr>
        <w:t xml:space="preserve"> </w:t>
      </w:r>
      <w:r>
        <w:rPr>
          <w:rFonts w:ascii="Arial" w:hAnsi="Arial" w:cs="Arial"/>
          <w:sz w:val="24"/>
          <w:szCs w:val="24"/>
        </w:rPr>
        <w:t xml:space="preserve">Cultural differences may </w:t>
      </w:r>
      <w:r w:rsidRPr="00100CAD">
        <w:rPr>
          <w:rFonts w:ascii="Arial" w:hAnsi="Arial" w:cs="Arial"/>
          <w:sz w:val="24"/>
          <w:szCs w:val="24"/>
        </w:rPr>
        <w:t xml:space="preserve">affect the way employees view the effort-reward relationship and also the perceived attractiveness of various perks or benefits. </w:t>
      </w:r>
      <w:r w:rsidR="003C0372">
        <w:rPr>
          <w:rFonts w:ascii="Arial" w:hAnsi="Arial" w:cs="Arial"/>
          <w:sz w:val="24"/>
          <w:szCs w:val="24"/>
        </w:rPr>
        <w:t xml:space="preserve">If </w:t>
      </w:r>
      <w:proofErr w:type="spellStart"/>
      <w:r w:rsidR="003C0372">
        <w:rPr>
          <w:rFonts w:ascii="Arial" w:hAnsi="Arial" w:cs="Arial"/>
          <w:sz w:val="24"/>
          <w:szCs w:val="24"/>
        </w:rPr>
        <w:t>RPi</w:t>
      </w:r>
      <w:proofErr w:type="spellEnd"/>
      <w:r w:rsidR="003C0372">
        <w:rPr>
          <w:rFonts w:ascii="Arial" w:hAnsi="Arial" w:cs="Arial"/>
          <w:sz w:val="24"/>
          <w:szCs w:val="24"/>
        </w:rPr>
        <w:t xml:space="preserve"> is to select countries that are of different cultures to the UK</w:t>
      </w:r>
      <w:r w:rsidR="00BA6522">
        <w:rPr>
          <w:rFonts w:ascii="Arial" w:hAnsi="Arial" w:cs="Arial"/>
          <w:sz w:val="24"/>
          <w:szCs w:val="24"/>
        </w:rPr>
        <w:t xml:space="preserve"> for expansion</w:t>
      </w:r>
      <w:r w:rsidR="003C0372">
        <w:rPr>
          <w:rFonts w:ascii="Arial" w:hAnsi="Arial" w:cs="Arial"/>
          <w:sz w:val="24"/>
          <w:szCs w:val="24"/>
        </w:rPr>
        <w:t xml:space="preserve">, then this could come into consideration (CIPD; </w:t>
      </w:r>
      <w:r w:rsidR="003C0372">
        <w:rPr>
          <w:rFonts w:ascii="Arial" w:hAnsi="Arial" w:cs="Arial"/>
          <w:i/>
          <w:sz w:val="24"/>
          <w:szCs w:val="24"/>
        </w:rPr>
        <w:t>International Reward Factsheet</w:t>
      </w:r>
      <w:r w:rsidR="003C0372">
        <w:rPr>
          <w:rFonts w:ascii="Arial" w:hAnsi="Arial" w:cs="Arial"/>
          <w:sz w:val="24"/>
          <w:szCs w:val="24"/>
        </w:rPr>
        <w:t>, 2016).</w:t>
      </w:r>
    </w:p>
    <w:p w:rsidR="00100CAD" w:rsidRPr="00100CAD" w:rsidRDefault="003C0372" w:rsidP="00100CAD">
      <w:pPr>
        <w:rPr>
          <w:rFonts w:ascii="Arial" w:hAnsi="Arial" w:cs="Arial"/>
          <w:sz w:val="24"/>
          <w:szCs w:val="24"/>
        </w:rPr>
      </w:pPr>
      <w:r>
        <w:rPr>
          <w:rFonts w:ascii="Arial" w:hAnsi="Arial" w:cs="Arial"/>
          <w:sz w:val="24"/>
          <w:szCs w:val="24"/>
        </w:rPr>
        <w:t xml:space="preserve">In order for </w:t>
      </w:r>
      <w:proofErr w:type="spellStart"/>
      <w:r w:rsidR="0064390C">
        <w:rPr>
          <w:rFonts w:ascii="Arial" w:hAnsi="Arial" w:cs="Arial"/>
          <w:sz w:val="24"/>
          <w:szCs w:val="24"/>
        </w:rPr>
        <w:t>RPi</w:t>
      </w:r>
      <w:proofErr w:type="spellEnd"/>
      <w:r w:rsidR="0064390C">
        <w:rPr>
          <w:rFonts w:ascii="Arial" w:hAnsi="Arial" w:cs="Arial"/>
          <w:sz w:val="24"/>
          <w:szCs w:val="24"/>
        </w:rPr>
        <w:t xml:space="preserve"> to implement an</w:t>
      </w:r>
      <w:r>
        <w:rPr>
          <w:rFonts w:ascii="Arial" w:hAnsi="Arial" w:cs="Arial"/>
          <w:sz w:val="24"/>
          <w:szCs w:val="24"/>
        </w:rPr>
        <w:t xml:space="preserve"> international reward strategy, the organisation should allow each subsidiary to set up its own approach to reward, so that local knowledge about culture and wider environment is utilised to create an attractive package, bespoke to the country. </w:t>
      </w:r>
      <w:proofErr w:type="spellStart"/>
      <w:r>
        <w:rPr>
          <w:rFonts w:ascii="Arial" w:hAnsi="Arial" w:cs="Arial"/>
          <w:sz w:val="24"/>
          <w:szCs w:val="24"/>
        </w:rPr>
        <w:t>RPi</w:t>
      </w:r>
      <w:proofErr w:type="spellEnd"/>
      <w:r>
        <w:rPr>
          <w:rFonts w:ascii="Arial" w:hAnsi="Arial" w:cs="Arial"/>
          <w:sz w:val="24"/>
          <w:szCs w:val="24"/>
        </w:rPr>
        <w:t xml:space="preserve"> should be aware that this lack of control can lead to escalating costs and inconsistencies across the company, but the emphasis should be on non-financial rewards such as </w:t>
      </w:r>
      <w:r w:rsidRPr="003C0372">
        <w:rPr>
          <w:rFonts w:ascii="Arial" w:hAnsi="Arial" w:cs="Arial"/>
          <w:sz w:val="24"/>
          <w:szCs w:val="24"/>
        </w:rPr>
        <w:t>opportunities for learning and development, as well as ‘voi</w:t>
      </w:r>
      <w:r>
        <w:rPr>
          <w:rFonts w:ascii="Arial" w:hAnsi="Arial" w:cs="Arial"/>
          <w:sz w:val="24"/>
          <w:szCs w:val="24"/>
        </w:rPr>
        <w:t xml:space="preserve">ce’ and quality of working life (CIPD; </w:t>
      </w:r>
      <w:r>
        <w:rPr>
          <w:rFonts w:ascii="Arial" w:hAnsi="Arial" w:cs="Arial"/>
          <w:i/>
          <w:sz w:val="24"/>
          <w:szCs w:val="24"/>
        </w:rPr>
        <w:t>International Reward Factsheet</w:t>
      </w:r>
      <w:r>
        <w:rPr>
          <w:rFonts w:ascii="Arial" w:hAnsi="Arial" w:cs="Arial"/>
          <w:sz w:val="24"/>
          <w:szCs w:val="24"/>
        </w:rPr>
        <w:t>, 2016).</w:t>
      </w:r>
    </w:p>
    <w:p w:rsidR="001E1A76" w:rsidRDefault="001E1A76" w:rsidP="002D5FB6">
      <w:pPr>
        <w:rPr>
          <w:rFonts w:ascii="Arial" w:hAnsi="Arial" w:cs="Arial"/>
          <w:b/>
          <w:sz w:val="24"/>
          <w:szCs w:val="24"/>
        </w:rPr>
      </w:pPr>
    </w:p>
    <w:p w:rsidR="00E36E0C" w:rsidRPr="00A86CDC" w:rsidRDefault="00A86CDC" w:rsidP="002D5FB6">
      <w:pPr>
        <w:rPr>
          <w:rFonts w:ascii="Arial" w:hAnsi="Arial" w:cs="Arial"/>
          <w:b/>
          <w:sz w:val="24"/>
          <w:szCs w:val="24"/>
        </w:rPr>
      </w:pPr>
      <w:r w:rsidRPr="00A86CDC">
        <w:rPr>
          <w:rFonts w:ascii="Arial" w:hAnsi="Arial" w:cs="Arial"/>
          <w:b/>
          <w:sz w:val="24"/>
          <w:szCs w:val="24"/>
        </w:rPr>
        <w:t>4.0 Use of Data</w:t>
      </w:r>
    </w:p>
    <w:p w:rsidR="00B7403F" w:rsidRPr="00B7403F" w:rsidRDefault="00B7403F" w:rsidP="00B7403F">
      <w:pPr>
        <w:rPr>
          <w:rFonts w:ascii="Arial" w:hAnsi="Arial" w:cs="Arial"/>
          <w:sz w:val="24"/>
          <w:szCs w:val="24"/>
        </w:rPr>
      </w:pPr>
      <w:r w:rsidRPr="00B7403F">
        <w:rPr>
          <w:rFonts w:ascii="Arial" w:hAnsi="Arial" w:cs="Arial"/>
          <w:sz w:val="24"/>
          <w:szCs w:val="24"/>
        </w:rPr>
        <w:t xml:space="preserve">HR analytics is the use of people-data in analytical processes to solve business problems. HR analytics </w:t>
      </w:r>
      <w:r>
        <w:rPr>
          <w:rFonts w:ascii="Arial" w:hAnsi="Arial" w:cs="Arial"/>
          <w:sz w:val="24"/>
          <w:szCs w:val="24"/>
        </w:rPr>
        <w:t xml:space="preserve">can enable </w:t>
      </w:r>
      <w:proofErr w:type="spellStart"/>
      <w:r>
        <w:rPr>
          <w:rFonts w:ascii="Arial" w:hAnsi="Arial" w:cs="Arial"/>
          <w:sz w:val="24"/>
          <w:szCs w:val="24"/>
        </w:rPr>
        <w:t>RPi’s</w:t>
      </w:r>
      <w:proofErr w:type="spellEnd"/>
      <w:r w:rsidRPr="00B7403F">
        <w:rPr>
          <w:rFonts w:ascii="Arial" w:hAnsi="Arial" w:cs="Arial"/>
          <w:sz w:val="24"/>
          <w:szCs w:val="24"/>
        </w:rPr>
        <w:t xml:space="preserve"> HR practitioners </w:t>
      </w:r>
      <w:r w:rsidR="003C5652">
        <w:rPr>
          <w:rFonts w:ascii="Arial" w:hAnsi="Arial" w:cs="Arial"/>
          <w:sz w:val="24"/>
          <w:szCs w:val="24"/>
        </w:rPr>
        <w:t>(</w:t>
      </w:r>
      <w:r w:rsidRPr="00B7403F">
        <w:rPr>
          <w:rFonts w:ascii="Arial" w:hAnsi="Arial" w:cs="Arial"/>
          <w:sz w:val="24"/>
          <w:szCs w:val="24"/>
        </w:rPr>
        <w:t xml:space="preserve">and </w:t>
      </w:r>
      <w:r w:rsidR="003C5652">
        <w:rPr>
          <w:rFonts w:ascii="Arial" w:hAnsi="Arial" w:cs="Arial"/>
          <w:sz w:val="24"/>
          <w:szCs w:val="24"/>
        </w:rPr>
        <w:t>management)</w:t>
      </w:r>
      <w:r w:rsidRPr="00B7403F">
        <w:rPr>
          <w:rFonts w:ascii="Arial" w:hAnsi="Arial" w:cs="Arial"/>
          <w:sz w:val="24"/>
          <w:szCs w:val="24"/>
        </w:rPr>
        <w:t xml:space="preserve"> to gain </w:t>
      </w:r>
      <w:r>
        <w:rPr>
          <w:rFonts w:ascii="Arial" w:hAnsi="Arial" w:cs="Arial"/>
          <w:sz w:val="24"/>
          <w:szCs w:val="24"/>
        </w:rPr>
        <w:t>insights into the</w:t>
      </w:r>
      <w:r w:rsidRPr="00B7403F">
        <w:rPr>
          <w:rFonts w:ascii="Arial" w:hAnsi="Arial" w:cs="Arial"/>
          <w:sz w:val="24"/>
          <w:szCs w:val="24"/>
        </w:rPr>
        <w:t xml:space="preserve"> workforce, HR policies and practices, with a focus on the human capital element of the workforce, and can ultimately inform more</w:t>
      </w:r>
      <w:r>
        <w:rPr>
          <w:rFonts w:ascii="Arial" w:hAnsi="Arial" w:cs="Arial"/>
          <w:sz w:val="24"/>
          <w:szCs w:val="24"/>
        </w:rPr>
        <w:t xml:space="preserve"> evidence-based decision making. </w:t>
      </w:r>
      <w:r w:rsidRPr="00B7403F">
        <w:rPr>
          <w:rFonts w:ascii="Arial" w:hAnsi="Arial" w:cs="Arial"/>
          <w:sz w:val="24"/>
          <w:szCs w:val="24"/>
        </w:rPr>
        <w:t>HR analytics can be applied to virtually any aspect of HR activity</w:t>
      </w:r>
      <w:r>
        <w:rPr>
          <w:rFonts w:ascii="Arial" w:hAnsi="Arial" w:cs="Arial"/>
          <w:sz w:val="24"/>
          <w:szCs w:val="24"/>
        </w:rPr>
        <w:t xml:space="preserve"> with the following advantages:</w:t>
      </w:r>
    </w:p>
    <w:p w:rsidR="00B7403F" w:rsidRPr="00BC137D" w:rsidRDefault="00B7403F" w:rsidP="00BC137D">
      <w:pPr>
        <w:pStyle w:val="ListParagraph"/>
        <w:numPr>
          <w:ilvl w:val="0"/>
          <w:numId w:val="15"/>
        </w:numPr>
        <w:rPr>
          <w:rFonts w:ascii="Arial" w:hAnsi="Arial" w:cs="Arial"/>
          <w:sz w:val="24"/>
          <w:szCs w:val="24"/>
        </w:rPr>
      </w:pPr>
      <w:r w:rsidRPr="00BC137D">
        <w:rPr>
          <w:rFonts w:ascii="Arial" w:hAnsi="Arial" w:cs="Arial"/>
          <w:sz w:val="24"/>
          <w:szCs w:val="24"/>
        </w:rPr>
        <w:t>Enhancing employee morale</w:t>
      </w:r>
      <w:r w:rsidR="0072588C">
        <w:rPr>
          <w:rFonts w:ascii="Arial" w:hAnsi="Arial" w:cs="Arial"/>
          <w:sz w:val="24"/>
          <w:szCs w:val="24"/>
        </w:rPr>
        <w:t>;</w:t>
      </w:r>
    </w:p>
    <w:p w:rsidR="00B7403F" w:rsidRPr="00BC137D" w:rsidRDefault="00B7403F" w:rsidP="00BC137D">
      <w:pPr>
        <w:pStyle w:val="ListParagraph"/>
        <w:numPr>
          <w:ilvl w:val="0"/>
          <w:numId w:val="15"/>
        </w:numPr>
        <w:rPr>
          <w:rFonts w:ascii="Arial" w:hAnsi="Arial" w:cs="Arial"/>
          <w:sz w:val="24"/>
          <w:szCs w:val="24"/>
        </w:rPr>
      </w:pPr>
      <w:r w:rsidRPr="00BC137D">
        <w:rPr>
          <w:rFonts w:ascii="Arial" w:hAnsi="Arial" w:cs="Arial"/>
          <w:sz w:val="24"/>
          <w:szCs w:val="24"/>
        </w:rPr>
        <w:t>Driving business performance</w:t>
      </w:r>
      <w:r w:rsidR="0072588C">
        <w:rPr>
          <w:rFonts w:ascii="Arial" w:hAnsi="Arial" w:cs="Arial"/>
          <w:sz w:val="24"/>
          <w:szCs w:val="24"/>
        </w:rPr>
        <w:t>;</w:t>
      </w:r>
    </w:p>
    <w:p w:rsidR="00B7403F" w:rsidRDefault="00B7403F" w:rsidP="00BC137D">
      <w:pPr>
        <w:pStyle w:val="ListParagraph"/>
        <w:numPr>
          <w:ilvl w:val="0"/>
          <w:numId w:val="15"/>
        </w:numPr>
        <w:rPr>
          <w:rFonts w:ascii="Arial" w:hAnsi="Arial" w:cs="Arial"/>
          <w:sz w:val="24"/>
          <w:szCs w:val="24"/>
        </w:rPr>
      </w:pPr>
      <w:r w:rsidRPr="00BC137D">
        <w:rPr>
          <w:rFonts w:ascii="Arial" w:hAnsi="Arial" w:cs="Arial"/>
          <w:sz w:val="24"/>
          <w:szCs w:val="24"/>
        </w:rPr>
        <w:t xml:space="preserve">Improving retention </w:t>
      </w:r>
      <w:r w:rsidR="00BC137D" w:rsidRPr="00BC137D">
        <w:rPr>
          <w:rFonts w:ascii="Arial" w:hAnsi="Arial" w:cs="Arial"/>
          <w:sz w:val="24"/>
          <w:szCs w:val="24"/>
        </w:rPr>
        <w:t xml:space="preserve">(CIPD; </w:t>
      </w:r>
      <w:r w:rsidR="00BC137D" w:rsidRPr="00BC137D">
        <w:rPr>
          <w:rFonts w:ascii="Arial" w:hAnsi="Arial" w:cs="Arial"/>
          <w:i/>
          <w:sz w:val="24"/>
          <w:szCs w:val="24"/>
        </w:rPr>
        <w:t>HR Analytics Factsheet</w:t>
      </w:r>
      <w:r w:rsidR="00BC137D" w:rsidRPr="00BC137D">
        <w:rPr>
          <w:rFonts w:ascii="Arial" w:hAnsi="Arial" w:cs="Arial"/>
          <w:sz w:val="24"/>
          <w:szCs w:val="24"/>
        </w:rPr>
        <w:t>, 2017).</w:t>
      </w:r>
    </w:p>
    <w:p w:rsidR="00F01E63" w:rsidRPr="00F01E63" w:rsidRDefault="00F01E63" w:rsidP="00F01E63">
      <w:pPr>
        <w:rPr>
          <w:rFonts w:ascii="Arial" w:hAnsi="Arial" w:cs="Arial"/>
          <w:sz w:val="24"/>
          <w:szCs w:val="24"/>
        </w:rPr>
      </w:pPr>
      <w:r w:rsidRPr="00F01E63">
        <w:rPr>
          <w:rFonts w:ascii="Arial" w:hAnsi="Arial" w:cs="Arial"/>
          <w:sz w:val="24"/>
          <w:szCs w:val="24"/>
        </w:rPr>
        <w:t xml:space="preserve">With </w:t>
      </w:r>
      <w:proofErr w:type="spellStart"/>
      <w:r w:rsidRPr="00F01E63">
        <w:rPr>
          <w:rFonts w:ascii="Arial" w:hAnsi="Arial" w:cs="Arial"/>
          <w:sz w:val="24"/>
          <w:szCs w:val="24"/>
        </w:rPr>
        <w:t>RPi</w:t>
      </w:r>
      <w:proofErr w:type="spellEnd"/>
      <w:r w:rsidRPr="00F01E63">
        <w:rPr>
          <w:rFonts w:ascii="Arial" w:hAnsi="Arial" w:cs="Arial"/>
          <w:sz w:val="24"/>
          <w:szCs w:val="24"/>
        </w:rPr>
        <w:t xml:space="preserve"> expanding to over 2,000 employees and intentions to expand further, it is an exciting opportunity for HR to maximise the use of data in its activities (and wider organisation). This will help </w:t>
      </w:r>
      <w:proofErr w:type="spellStart"/>
      <w:r w:rsidRPr="00F01E63">
        <w:rPr>
          <w:rFonts w:ascii="Arial" w:hAnsi="Arial" w:cs="Arial"/>
          <w:sz w:val="24"/>
          <w:szCs w:val="24"/>
        </w:rPr>
        <w:t>RPi</w:t>
      </w:r>
      <w:proofErr w:type="spellEnd"/>
      <w:r w:rsidRPr="00F01E63">
        <w:rPr>
          <w:rFonts w:ascii="Arial" w:hAnsi="Arial" w:cs="Arial"/>
          <w:sz w:val="24"/>
          <w:szCs w:val="24"/>
        </w:rPr>
        <w:t xml:space="preserve"> in its need for continuous improvement, by harnessing and leveraging the power of data.</w:t>
      </w:r>
    </w:p>
    <w:p w:rsidR="00EC5126" w:rsidRDefault="00EC5126" w:rsidP="00BC137D">
      <w:pPr>
        <w:rPr>
          <w:rFonts w:ascii="Arial" w:hAnsi="Arial" w:cs="Arial"/>
          <w:sz w:val="24"/>
          <w:szCs w:val="24"/>
        </w:rPr>
      </w:pPr>
      <w:r>
        <w:rPr>
          <w:rFonts w:ascii="Arial" w:hAnsi="Arial" w:cs="Arial"/>
          <w:sz w:val="24"/>
          <w:szCs w:val="24"/>
        </w:rPr>
        <w:t>Deloitte’s 2018 Global H</w:t>
      </w:r>
      <w:r w:rsidR="006C491D">
        <w:rPr>
          <w:rFonts w:ascii="Arial" w:hAnsi="Arial" w:cs="Arial"/>
          <w:sz w:val="24"/>
          <w:szCs w:val="24"/>
        </w:rPr>
        <w:t>uman Capital Trends survey states</w:t>
      </w:r>
      <w:r>
        <w:rPr>
          <w:rFonts w:ascii="Arial" w:hAnsi="Arial" w:cs="Arial"/>
          <w:sz w:val="24"/>
          <w:szCs w:val="24"/>
        </w:rPr>
        <w:t xml:space="preserve"> that 84% of respondents viewed people analytics as important or very important, with the document noting that the use of workforce</w:t>
      </w:r>
      <w:r w:rsidR="003C5652">
        <w:rPr>
          <w:rFonts w:ascii="Arial" w:hAnsi="Arial" w:cs="Arial"/>
          <w:sz w:val="24"/>
          <w:szCs w:val="24"/>
        </w:rPr>
        <w:t xml:space="preserve"> data</w:t>
      </w:r>
      <w:r>
        <w:rPr>
          <w:rFonts w:ascii="Arial" w:hAnsi="Arial" w:cs="Arial"/>
          <w:sz w:val="24"/>
          <w:szCs w:val="24"/>
        </w:rPr>
        <w:t xml:space="preserve"> to analyse, predict a</w:t>
      </w:r>
      <w:r w:rsidR="00DD38F1">
        <w:rPr>
          <w:rFonts w:ascii="Arial" w:hAnsi="Arial" w:cs="Arial"/>
          <w:sz w:val="24"/>
          <w:szCs w:val="24"/>
        </w:rPr>
        <w:t>nd improve performance having exploded</w:t>
      </w:r>
      <w:r>
        <w:rPr>
          <w:rFonts w:ascii="Arial" w:hAnsi="Arial" w:cs="Arial"/>
          <w:sz w:val="24"/>
          <w:szCs w:val="24"/>
        </w:rPr>
        <w:t xml:space="preserve"> in practice and impo</w:t>
      </w:r>
      <w:r w:rsidR="002E7D40">
        <w:rPr>
          <w:rFonts w:ascii="Arial" w:hAnsi="Arial" w:cs="Arial"/>
          <w:sz w:val="24"/>
          <w:szCs w:val="24"/>
        </w:rPr>
        <w:t>rtance over the last few years, and more growth forecasted.</w:t>
      </w:r>
    </w:p>
    <w:p w:rsidR="00EB4BC7" w:rsidRDefault="00EC5126">
      <w:pPr>
        <w:rPr>
          <w:rFonts w:ascii="Arial" w:hAnsi="Arial" w:cs="Arial"/>
          <w:b/>
          <w:sz w:val="24"/>
          <w:szCs w:val="24"/>
        </w:rPr>
      </w:pPr>
      <w:proofErr w:type="spellStart"/>
      <w:r>
        <w:rPr>
          <w:rFonts w:ascii="Arial" w:hAnsi="Arial" w:cs="Arial"/>
          <w:sz w:val="24"/>
          <w:szCs w:val="24"/>
        </w:rPr>
        <w:t>RPi</w:t>
      </w:r>
      <w:proofErr w:type="spellEnd"/>
      <w:r>
        <w:rPr>
          <w:rFonts w:ascii="Arial" w:hAnsi="Arial" w:cs="Arial"/>
          <w:sz w:val="24"/>
          <w:szCs w:val="24"/>
        </w:rPr>
        <w:t xml:space="preserve"> should note this surge and the benefits that data can bring, but should ensure that its HR staff have the relevant analytical skills required, and be very aware of the risks and ethical questions about data security, transparency and the need to ask permission, particularly with the introduction of GDPR in the UK in May 2018. </w:t>
      </w:r>
      <w:proofErr w:type="spellStart"/>
      <w:r w:rsidRPr="00EC5126">
        <w:rPr>
          <w:rFonts w:ascii="Arial" w:hAnsi="Arial" w:cs="Arial"/>
          <w:sz w:val="24"/>
          <w:szCs w:val="24"/>
        </w:rPr>
        <w:t>RPi</w:t>
      </w:r>
      <w:proofErr w:type="spellEnd"/>
      <w:r w:rsidRPr="00EC5126">
        <w:rPr>
          <w:rFonts w:ascii="Arial" w:hAnsi="Arial" w:cs="Arial"/>
          <w:sz w:val="24"/>
          <w:szCs w:val="24"/>
        </w:rPr>
        <w:t xml:space="preserve"> will need robust security safeguards, transparency measures and clear communication around its people data efforts to ensure there isn't implications and a backlash over data abuse</w:t>
      </w:r>
      <w:r w:rsidR="00733DAE">
        <w:rPr>
          <w:rFonts w:ascii="Arial" w:hAnsi="Arial" w:cs="Arial"/>
          <w:sz w:val="24"/>
          <w:szCs w:val="24"/>
        </w:rPr>
        <w:t xml:space="preserve"> (Deloitte;</w:t>
      </w:r>
      <w:r w:rsidR="00A11F64">
        <w:rPr>
          <w:rFonts w:ascii="Arial" w:hAnsi="Arial" w:cs="Arial"/>
          <w:sz w:val="24"/>
          <w:szCs w:val="24"/>
        </w:rPr>
        <w:t xml:space="preserve"> </w:t>
      </w:r>
      <w:r w:rsidR="00733DAE" w:rsidRPr="00733DAE">
        <w:rPr>
          <w:rFonts w:ascii="Arial" w:hAnsi="Arial" w:cs="Arial"/>
          <w:i/>
          <w:sz w:val="24"/>
          <w:szCs w:val="24"/>
        </w:rPr>
        <w:t>2018 Global Human Capital Trends</w:t>
      </w:r>
      <w:r w:rsidR="00A11F64">
        <w:rPr>
          <w:rFonts w:ascii="Arial" w:hAnsi="Arial" w:cs="Arial"/>
          <w:sz w:val="24"/>
          <w:szCs w:val="24"/>
        </w:rPr>
        <w:t>).</w:t>
      </w:r>
    </w:p>
    <w:p w:rsidR="002D5FB6" w:rsidRDefault="002D5FB6" w:rsidP="002D5FB6">
      <w:pPr>
        <w:rPr>
          <w:rFonts w:ascii="Arial" w:hAnsi="Arial" w:cs="Arial"/>
          <w:b/>
          <w:sz w:val="24"/>
          <w:szCs w:val="24"/>
        </w:rPr>
      </w:pPr>
      <w:r>
        <w:rPr>
          <w:rFonts w:ascii="Arial" w:hAnsi="Arial" w:cs="Arial"/>
          <w:b/>
          <w:sz w:val="24"/>
          <w:szCs w:val="24"/>
        </w:rPr>
        <w:t>5.0 Main Conclusion</w:t>
      </w:r>
    </w:p>
    <w:p w:rsidR="001F71D8" w:rsidRPr="001F71D8" w:rsidRDefault="001F71D8" w:rsidP="002D5FB6">
      <w:pPr>
        <w:rPr>
          <w:rFonts w:ascii="Arial" w:hAnsi="Arial" w:cs="Arial"/>
          <w:sz w:val="24"/>
          <w:szCs w:val="24"/>
        </w:rPr>
      </w:pPr>
      <w:r>
        <w:rPr>
          <w:rFonts w:ascii="Arial" w:hAnsi="Arial" w:cs="Arial"/>
          <w:sz w:val="24"/>
          <w:szCs w:val="24"/>
        </w:rPr>
        <w:t xml:space="preserve">For </w:t>
      </w:r>
      <w:proofErr w:type="spellStart"/>
      <w:r>
        <w:rPr>
          <w:rFonts w:ascii="Arial" w:hAnsi="Arial" w:cs="Arial"/>
          <w:sz w:val="24"/>
          <w:szCs w:val="24"/>
        </w:rPr>
        <w:t>RPi</w:t>
      </w:r>
      <w:proofErr w:type="spellEnd"/>
      <w:r>
        <w:rPr>
          <w:rFonts w:ascii="Arial" w:hAnsi="Arial" w:cs="Arial"/>
          <w:sz w:val="24"/>
          <w:szCs w:val="24"/>
        </w:rPr>
        <w:t xml:space="preserve"> to note the increased complexity of operating in the international setting in relation to HRM.</w:t>
      </w:r>
    </w:p>
    <w:p w:rsidR="002D5FB6" w:rsidRDefault="002D5FB6" w:rsidP="002D5FB6">
      <w:pPr>
        <w:rPr>
          <w:rFonts w:ascii="Arial" w:hAnsi="Arial" w:cs="Arial"/>
          <w:b/>
          <w:sz w:val="24"/>
          <w:szCs w:val="24"/>
        </w:rPr>
      </w:pPr>
      <w:r>
        <w:rPr>
          <w:rFonts w:ascii="Arial" w:hAnsi="Arial" w:cs="Arial"/>
          <w:b/>
          <w:sz w:val="24"/>
          <w:szCs w:val="24"/>
        </w:rPr>
        <w:t>5.1 Recommendations</w:t>
      </w:r>
    </w:p>
    <w:p w:rsidR="002B2FE5" w:rsidRDefault="002B2FE5">
      <w:pPr>
        <w:rPr>
          <w:rFonts w:ascii="Arial" w:hAnsi="Arial" w:cs="Arial"/>
          <w:sz w:val="24"/>
          <w:szCs w:val="24"/>
        </w:rPr>
      </w:pPr>
      <w:proofErr w:type="spellStart"/>
      <w:r>
        <w:rPr>
          <w:rFonts w:ascii="Arial" w:hAnsi="Arial" w:cs="Arial"/>
          <w:sz w:val="24"/>
          <w:szCs w:val="24"/>
        </w:rPr>
        <w:t>RPi</w:t>
      </w:r>
      <w:proofErr w:type="spellEnd"/>
      <w:r>
        <w:rPr>
          <w:rFonts w:ascii="Arial" w:hAnsi="Arial" w:cs="Arial"/>
          <w:sz w:val="24"/>
          <w:szCs w:val="24"/>
        </w:rPr>
        <w:t xml:space="preserve"> should:</w:t>
      </w:r>
    </w:p>
    <w:p w:rsidR="000F6730" w:rsidRPr="00E062D4" w:rsidRDefault="002B2FE5" w:rsidP="000F6730">
      <w:pPr>
        <w:pStyle w:val="ListParagraph"/>
        <w:numPr>
          <w:ilvl w:val="0"/>
          <w:numId w:val="16"/>
        </w:numPr>
        <w:rPr>
          <w:rFonts w:ascii="Arial" w:hAnsi="Arial" w:cs="Arial"/>
          <w:sz w:val="24"/>
          <w:szCs w:val="24"/>
        </w:rPr>
      </w:pPr>
      <w:r w:rsidRPr="00E062D4">
        <w:rPr>
          <w:rFonts w:ascii="Arial" w:hAnsi="Arial" w:cs="Arial"/>
          <w:sz w:val="24"/>
          <w:szCs w:val="24"/>
        </w:rPr>
        <w:t>Consider the concept of globalisation and how access to a larger market/community can help further its long term strategic goals;</w:t>
      </w:r>
    </w:p>
    <w:p w:rsidR="00E062D4" w:rsidRDefault="00A55C13" w:rsidP="000F6730">
      <w:pPr>
        <w:pStyle w:val="ListParagraph"/>
        <w:numPr>
          <w:ilvl w:val="0"/>
          <w:numId w:val="16"/>
        </w:numPr>
        <w:rPr>
          <w:rFonts w:ascii="Arial" w:hAnsi="Arial" w:cs="Arial"/>
          <w:sz w:val="24"/>
          <w:szCs w:val="24"/>
        </w:rPr>
      </w:pPr>
      <w:r w:rsidRPr="00E062D4">
        <w:rPr>
          <w:rFonts w:ascii="Arial" w:hAnsi="Arial" w:cs="Arial"/>
          <w:sz w:val="24"/>
          <w:szCs w:val="24"/>
        </w:rPr>
        <w:t xml:space="preserve">Note the increased complexity of HRM in the international context, and implement the international model of HRM </w:t>
      </w:r>
      <w:r w:rsidR="00772624" w:rsidRPr="00E062D4">
        <w:rPr>
          <w:rFonts w:ascii="Arial" w:hAnsi="Arial" w:cs="Arial"/>
          <w:sz w:val="24"/>
          <w:szCs w:val="24"/>
        </w:rPr>
        <w:t>presented by Morgan</w:t>
      </w:r>
      <w:r w:rsidR="001224F1" w:rsidRPr="00E062D4">
        <w:rPr>
          <w:rFonts w:ascii="Arial" w:hAnsi="Arial" w:cs="Arial"/>
          <w:sz w:val="24"/>
          <w:szCs w:val="24"/>
        </w:rPr>
        <w:t>, tailoring and improving as appropriate</w:t>
      </w:r>
      <w:r w:rsidR="00772624" w:rsidRPr="00E062D4">
        <w:rPr>
          <w:rFonts w:ascii="Arial" w:hAnsi="Arial" w:cs="Arial"/>
          <w:sz w:val="24"/>
          <w:szCs w:val="24"/>
        </w:rPr>
        <w:t>;</w:t>
      </w:r>
    </w:p>
    <w:p w:rsidR="000F6730" w:rsidRPr="00E062D4" w:rsidRDefault="00772624" w:rsidP="000F6730">
      <w:pPr>
        <w:pStyle w:val="ListParagraph"/>
        <w:numPr>
          <w:ilvl w:val="0"/>
          <w:numId w:val="16"/>
        </w:numPr>
        <w:rPr>
          <w:rFonts w:ascii="Arial" w:hAnsi="Arial" w:cs="Arial"/>
          <w:sz w:val="24"/>
          <w:szCs w:val="24"/>
        </w:rPr>
      </w:pPr>
      <w:r w:rsidRPr="00E062D4">
        <w:rPr>
          <w:rFonts w:ascii="Arial" w:hAnsi="Arial" w:cs="Arial"/>
          <w:sz w:val="24"/>
          <w:szCs w:val="24"/>
        </w:rPr>
        <w:t>Consider each dimension of Hofstede’s Culture Framework and ensure that any international developments are, where possible in t</w:t>
      </w:r>
      <w:r w:rsidR="004A7F44" w:rsidRPr="00E062D4">
        <w:rPr>
          <w:rFonts w:ascii="Arial" w:hAnsi="Arial" w:cs="Arial"/>
          <w:sz w:val="24"/>
          <w:szCs w:val="24"/>
        </w:rPr>
        <w:t>he initial phase</w:t>
      </w:r>
      <w:r w:rsidRPr="00E062D4">
        <w:rPr>
          <w:rFonts w:ascii="Arial" w:hAnsi="Arial" w:cs="Arial"/>
          <w:sz w:val="24"/>
          <w:szCs w:val="24"/>
        </w:rPr>
        <w:t>, in countries that complement the organisations values and ways of working, to improve business success and limit the effects of a culture clash;</w:t>
      </w:r>
    </w:p>
    <w:p w:rsidR="000F6730" w:rsidRPr="00E062D4" w:rsidRDefault="009E6316" w:rsidP="000F6730">
      <w:pPr>
        <w:pStyle w:val="ListParagraph"/>
        <w:numPr>
          <w:ilvl w:val="0"/>
          <w:numId w:val="16"/>
        </w:numPr>
        <w:rPr>
          <w:rFonts w:ascii="Arial" w:hAnsi="Arial" w:cs="Arial"/>
          <w:sz w:val="24"/>
          <w:szCs w:val="24"/>
        </w:rPr>
      </w:pPr>
      <w:r w:rsidRPr="00E062D4">
        <w:rPr>
          <w:rFonts w:ascii="Arial" w:hAnsi="Arial" w:cs="Arial"/>
          <w:sz w:val="24"/>
          <w:szCs w:val="24"/>
        </w:rPr>
        <w:t>Implement a consistent approach to international talent management, which takes into account regional and cultural differences of the different countries</w:t>
      </w:r>
      <w:r w:rsidR="00A677BB" w:rsidRPr="00E062D4">
        <w:rPr>
          <w:rFonts w:ascii="Arial" w:hAnsi="Arial" w:cs="Arial"/>
          <w:sz w:val="24"/>
          <w:szCs w:val="24"/>
        </w:rPr>
        <w:t xml:space="preserve"> the company would be based in;</w:t>
      </w:r>
    </w:p>
    <w:p w:rsidR="000F6730" w:rsidRPr="00E062D4" w:rsidRDefault="00A677BB" w:rsidP="000F6730">
      <w:pPr>
        <w:pStyle w:val="ListParagraph"/>
        <w:numPr>
          <w:ilvl w:val="0"/>
          <w:numId w:val="16"/>
        </w:numPr>
        <w:rPr>
          <w:rFonts w:ascii="Arial" w:hAnsi="Arial" w:cs="Arial"/>
          <w:sz w:val="24"/>
          <w:szCs w:val="24"/>
        </w:rPr>
      </w:pPr>
      <w:r w:rsidRPr="00E062D4">
        <w:rPr>
          <w:rFonts w:ascii="Arial" w:hAnsi="Arial" w:cs="Arial"/>
          <w:sz w:val="24"/>
          <w:szCs w:val="24"/>
        </w:rPr>
        <w:t>Implement an international reward strategy that allows each subsidiary to set up its own approach to rewar</w:t>
      </w:r>
      <w:bookmarkStart w:id="0" w:name="_GoBack"/>
      <w:bookmarkEnd w:id="0"/>
      <w:r w:rsidRPr="00E062D4">
        <w:rPr>
          <w:rFonts w:ascii="Arial" w:hAnsi="Arial" w:cs="Arial"/>
          <w:sz w:val="24"/>
          <w:szCs w:val="24"/>
        </w:rPr>
        <w:t>d</w:t>
      </w:r>
      <w:r w:rsidR="000F6730" w:rsidRPr="00E062D4">
        <w:rPr>
          <w:rFonts w:ascii="Arial" w:hAnsi="Arial" w:cs="Arial"/>
          <w:sz w:val="24"/>
          <w:szCs w:val="24"/>
        </w:rPr>
        <w:t>;</w:t>
      </w:r>
    </w:p>
    <w:p w:rsidR="00FF5204" w:rsidRPr="000F6730" w:rsidRDefault="000F6730" w:rsidP="000F6730">
      <w:pPr>
        <w:pStyle w:val="ListParagraph"/>
        <w:numPr>
          <w:ilvl w:val="0"/>
          <w:numId w:val="16"/>
        </w:numPr>
        <w:rPr>
          <w:rFonts w:ascii="Arial" w:hAnsi="Arial" w:cs="Arial"/>
          <w:sz w:val="24"/>
          <w:szCs w:val="24"/>
        </w:rPr>
      </w:pPr>
      <w:r w:rsidRPr="000F6730">
        <w:rPr>
          <w:rFonts w:ascii="Arial" w:hAnsi="Arial" w:cs="Arial"/>
          <w:sz w:val="24"/>
          <w:szCs w:val="24"/>
        </w:rPr>
        <w:t>Fully utilise and leverage the power of data in HR activities (and wider services) to continuously improve perf</w:t>
      </w:r>
      <w:r w:rsidR="003C5652">
        <w:rPr>
          <w:rFonts w:ascii="Arial" w:hAnsi="Arial" w:cs="Arial"/>
          <w:sz w:val="24"/>
          <w:szCs w:val="24"/>
        </w:rPr>
        <w:t xml:space="preserve">ormance across the organisation, noting the need for appropriately skilled staff and </w:t>
      </w:r>
      <w:r w:rsidR="001B4BA6">
        <w:rPr>
          <w:rFonts w:ascii="Arial" w:hAnsi="Arial" w:cs="Arial"/>
          <w:sz w:val="24"/>
          <w:szCs w:val="24"/>
        </w:rPr>
        <w:t xml:space="preserve">robust </w:t>
      </w:r>
      <w:r w:rsidR="003C5652">
        <w:rPr>
          <w:rFonts w:ascii="Arial" w:hAnsi="Arial" w:cs="Arial"/>
          <w:sz w:val="24"/>
          <w:szCs w:val="24"/>
        </w:rPr>
        <w:t>data security.</w:t>
      </w:r>
      <w:r w:rsidR="00FF5204" w:rsidRPr="000F6730">
        <w:rPr>
          <w:rFonts w:ascii="Arial" w:hAnsi="Arial" w:cs="Arial"/>
          <w:b/>
          <w:sz w:val="24"/>
          <w:szCs w:val="24"/>
        </w:rPr>
        <w:br w:type="page"/>
      </w:r>
    </w:p>
    <w:p w:rsidR="002D5FB6" w:rsidRDefault="002D5FB6" w:rsidP="002D5FB6">
      <w:pPr>
        <w:rPr>
          <w:rFonts w:ascii="Arial" w:hAnsi="Arial" w:cs="Arial"/>
          <w:b/>
          <w:sz w:val="24"/>
          <w:szCs w:val="24"/>
        </w:rPr>
      </w:pPr>
      <w:r>
        <w:rPr>
          <w:rFonts w:ascii="Arial" w:hAnsi="Arial" w:cs="Arial"/>
          <w:b/>
          <w:sz w:val="24"/>
          <w:szCs w:val="24"/>
        </w:rPr>
        <w:t>References</w:t>
      </w:r>
    </w:p>
    <w:p w:rsidR="0005600C" w:rsidRPr="0005600C" w:rsidRDefault="0005600C" w:rsidP="00C94C9C">
      <w:pPr>
        <w:rPr>
          <w:rFonts w:ascii="Arial" w:hAnsi="Arial" w:cs="Arial"/>
          <w:sz w:val="24"/>
          <w:szCs w:val="24"/>
        </w:rPr>
      </w:pPr>
      <w:r>
        <w:rPr>
          <w:rFonts w:ascii="Arial" w:hAnsi="Arial" w:cs="Arial"/>
          <w:sz w:val="24"/>
          <w:szCs w:val="24"/>
        </w:rPr>
        <w:t xml:space="preserve">Brewster, C., Sparrow, P., Vernon, G. and </w:t>
      </w:r>
      <w:proofErr w:type="spellStart"/>
      <w:r>
        <w:rPr>
          <w:rFonts w:ascii="Arial" w:hAnsi="Arial" w:cs="Arial"/>
          <w:sz w:val="24"/>
          <w:szCs w:val="24"/>
        </w:rPr>
        <w:t>Houldsworth</w:t>
      </w:r>
      <w:proofErr w:type="spellEnd"/>
      <w:r>
        <w:rPr>
          <w:rFonts w:ascii="Arial" w:hAnsi="Arial" w:cs="Arial"/>
          <w:sz w:val="24"/>
          <w:szCs w:val="24"/>
        </w:rPr>
        <w:t xml:space="preserve">, E. (2011) </w:t>
      </w:r>
      <w:r>
        <w:rPr>
          <w:rFonts w:ascii="Arial" w:hAnsi="Arial" w:cs="Arial"/>
          <w:i/>
          <w:sz w:val="24"/>
          <w:szCs w:val="24"/>
        </w:rPr>
        <w:t>International Human Resource Management – 3</w:t>
      </w:r>
      <w:r w:rsidRPr="0005600C">
        <w:rPr>
          <w:rFonts w:ascii="Arial" w:hAnsi="Arial" w:cs="Arial"/>
          <w:i/>
          <w:sz w:val="24"/>
          <w:szCs w:val="24"/>
          <w:vertAlign w:val="superscript"/>
        </w:rPr>
        <w:t>rd</w:t>
      </w:r>
      <w:r>
        <w:rPr>
          <w:rFonts w:ascii="Arial" w:hAnsi="Arial" w:cs="Arial"/>
          <w:i/>
          <w:sz w:val="24"/>
          <w:szCs w:val="24"/>
        </w:rPr>
        <w:t xml:space="preserve"> Edition</w:t>
      </w:r>
      <w:r w:rsidR="000A53EA">
        <w:rPr>
          <w:rFonts w:ascii="Arial" w:hAnsi="Arial" w:cs="Arial"/>
          <w:sz w:val="24"/>
          <w:szCs w:val="24"/>
        </w:rPr>
        <w:t xml:space="preserve">. </w:t>
      </w:r>
      <w:proofErr w:type="gramStart"/>
      <w:r w:rsidR="000A53EA">
        <w:rPr>
          <w:rFonts w:ascii="Arial" w:hAnsi="Arial" w:cs="Arial"/>
          <w:sz w:val="24"/>
          <w:szCs w:val="24"/>
        </w:rPr>
        <w:t>3</w:t>
      </w:r>
      <w:r w:rsidR="000A53EA" w:rsidRPr="000A53EA">
        <w:rPr>
          <w:rFonts w:ascii="Arial" w:hAnsi="Arial" w:cs="Arial"/>
          <w:sz w:val="24"/>
          <w:szCs w:val="24"/>
          <w:vertAlign w:val="superscript"/>
        </w:rPr>
        <w:t>rd</w:t>
      </w:r>
      <w:r w:rsidR="000A53EA">
        <w:rPr>
          <w:rFonts w:ascii="Arial" w:hAnsi="Arial" w:cs="Arial"/>
          <w:sz w:val="24"/>
          <w:szCs w:val="24"/>
        </w:rPr>
        <w:t xml:space="preserve"> Edition.</w:t>
      </w:r>
      <w:proofErr w:type="gramEnd"/>
      <w:r w:rsidR="000A53EA">
        <w:rPr>
          <w:rFonts w:ascii="Arial" w:hAnsi="Arial" w:cs="Arial"/>
          <w:sz w:val="24"/>
          <w:szCs w:val="24"/>
        </w:rPr>
        <w:t xml:space="preserve"> </w:t>
      </w:r>
      <w:proofErr w:type="gramStart"/>
      <w:r>
        <w:rPr>
          <w:rFonts w:ascii="Arial" w:hAnsi="Arial" w:cs="Arial"/>
          <w:sz w:val="24"/>
          <w:szCs w:val="24"/>
        </w:rPr>
        <w:t>CIPD.</w:t>
      </w:r>
      <w:proofErr w:type="gramEnd"/>
      <w:r>
        <w:rPr>
          <w:rFonts w:ascii="Arial" w:hAnsi="Arial" w:cs="Arial"/>
          <w:sz w:val="24"/>
          <w:szCs w:val="24"/>
        </w:rPr>
        <w:t xml:space="preserve">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2" w:history="1">
        <w:r w:rsidRPr="00F1120F">
          <w:rPr>
            <w:rStyle w:val="Hyperlink"/>
            <w:rFonts w:ascii="Arial" w:hAnsi="Arial" w:cs="Arial"/>
            <w:sz w:val="24"/>
            <w:szCs w:val="24"/>
          </w:rPr>
          <w:t>https://www3.ul.ie/ulearning/html%20files/global%20hrm/pdfs/International%20Human%20Resource%20Management.pdf</w:t>
        </w:r>
      </w:hyperlink>
      <w:r>
        <w:rPr>
          <w:rFonts w:ascii="Arial" w:hAnsi="Arial" w:cs="Arial"/>
          <w:sz w:val="24"/>
          <w:szCs w:val="24"/>
        </w:rPr>
        <w:t xml:space="preserve"> [Accessed: 16</w:t>
      </w:r>
      <w:r w:rsidRPr="0005600C">
        <w:rPr>
          <w:rFonts w:ascii="Arial" w:hAnsi="Arial" w:cs="Arial"/>
          <w:sz w:val="24"/>
          <w:szCs w:val="24"/>
          <w:vertAlign w:val="superscript"/>
        </w:rPr>
        <w:t>th</w:t>
      </w:r>
      <w:r>
        <w:rPr>
          <w:rFonts w:ascii="Arial" w:hAnsi="Arial" w:cs="Arial"/>
          <w:sz w:val="24"/>
          <w:szCs w:val="24"/>
        </w:rPr>
        <w:t xml:space="preserve"> April 2018].</w:t>
      </w:r>
    </w:p>
    <w:p w:rsidR="006C18C8" w:rsidRDefault="006C18C8" w:rsidP="00C94C9C">
      <w:pPr>
        <w:rPr>
          <w:rFonts w:ascii="Arial" w:hAnsi="Arial" w:cs="Arial"/>
          <w:i/>
          <w:sz w:val="24"/>
          <w:szCs w:val="24"/>
        </w:rPr>
      </w:pPr>
      <w:r>
        <w:rPr>
          <w:rFonts w:ascii="Arial" w:hAnsi="Arial" w:cs="Arial"/>
          <w:sz w:val="24"/>
          <w:szCs w:val="24"/>
        </w:rPr>
        <w:t xml:space="preserve">CIPD; </w:t>
      </w:r>
      <w:r w:rsidRPr="006C18C8">
        <w:rPr>
          <w:rFonts w:ascii="Arial" w:hAnsi="Arial" w:cs="Arial"/>
          <w:i/>
          <w:sz w:val="24"/>
          <w:szCs w:val="24"/>
        </w:rPr>
        <w:t>HR Analytics Factsheet 2017</w:t>
      </w:r>
    </w:p>
    <w:p w:rsidR="006C18C8" w:rsidRPr="006C18C8" w:rsidRDefault="006C18C8" w:rsidP="00C94C9C">
      <w:pPr>
        <w:rPr>
          <w:rFonts w:ascii="Arial" w:hAnsi="Arial" w:cs="Arial"/>
          <w:sz w:val="24"/>
          <w:szCs w:val="24"/>
        </w:rPr>
      </w:pPr>
      <w:r>
        <w:rPr>
          <w:rFonts w:ascii="Arial" w:hAnsi="Arial" w:cs="Arial"/>
          <w:sz w:val="24"/>
          <w:szCs w:val="24"/>
        </w:rPr>
        <w:t xml:space="preserve">Available at: </w:t>
      </w:r>
      <w:hyperlink r:id="rId13" w:history="1">
        <w:r w:rsidRPr="00F1120F">
          <w:rPr>
            <w:rStyle w:val="Hyperlink"/>
            <w:rFonts w:ascii="Arial" w:hAnsi="Arial" w:cs="Arial"/>
            <w:sz w:val="24"/>
            <w:szCs w:val="24"/>
          </w:rPr>
          <w:t>https://www.cipd.co.uk/knowledge/strategy/analytics/factsheet</w:t>
        </w:r>
      </w:hyperlink>
      <w:r>
        <w:rPr>
          <w:rFonts w:ascii="Arial" w:hAnsi="Arial" w:cs="Arial"/>
          <w:sz w:val="24"/>
          <w:szCs w:val="24"/>
        </w:rPr>
        <w:t xml:space="preserve"> [Accessed: 17</w:t>
      </w:r>
      <w:r w:rsidRPr="006C18C8">
        <w:rPr>
          <w:rFonts w:ascii="Arial" w:hAnsi="Arial" w:cs="Arial"/>
          <w:sz w:val="24"/>
          <w:szCs w:val="24"/>
          <w:vertAlign w:val="superscript"/>
        </w:rPr>
        <w:t>th</w:t>
      </w:r>
      <w:r>
        <w:rPr>
          <w:rFonts w:ascii="Arial" w:hAnsi="Arial" w:cs="Arial"/>
          <w:sz w:val="24"/>
          <w:szCs w:val="24"/>
        </w:rPr>
        <w:t xml:space="preserve"> April].</w:t>
      </w:r>
    </w:p>
    <w:p w:rsidR="00483EFA" w:rsidRDefault="00483EFA" w:rsidP="00C94C9C">
      <w:pPr>
        <w:rPr>
          <w:rFonts w:ascii="Arial" w:hAnsi="Arial" w:cs="Arial"/>
          <w:i/>
          <w:sz w:val="24"/>
          <w:szCs w:val="24"/>
        </w:rPr>
      </w:pPr>
      <w:r>
        <w:rPr>
          <w:rFonts w:ascii="Arial" w:hAnsi="Arial" w:cs="Arial"/>
          <w:sz w:val="24"/>
          <w:szCs w:val="24"/>
        </w:rPr>
        <w:t xml:space="preserve">CIPD; </w:t>
      </w:r>
      <w:r>
        <w:rPr>
          <w:rFonts w:ascii="Arial" w:hAnsi="Arial" w:cs="Arial"/>
          <w:i/>
          <w:sz w:val="24"/>
          <w:szCs w:val="24"/>
        </w:rPr>
        <w:t>International Culture Factsheet 2016</w:t>
      </w:r>
    </w:p>
    <w:p w:rsidR="00483EFA" w:rsidRPr="00483EFA" w:rsidRDefault="00483EFA" w:rsidP="00C94C9C">
      <w:pPr>
        <w:rPr>
          <w:rFonts w:ascii="Arial" w:hAnsi="Arial" w:cs="Arial"/>
          <w:sz w:val="24"/>
          <w:szCs w:val="24"/>
        </w:rPr>
      </w:pPr>
      <w:r>
        <w:rPr>
          <w:rFonts w:ascii="Arial" w:hAnsi="Arial" w:cs="Arial"/>
          <w:sz w:val="24"/>
          <w:szCs w:val="24"/>
        </w:rPr>
        <w:t xml:space="preserve">Available at: </w:t>
      </w:r>
      <w:hyperlink r:id="rId14" w:history="1">
        <w:r w:rsidRPr="00F1120F">
          <w:rPr>
            <w:rStyle w:val="Hyperlink"/>
            <w:rFonts w:ascii="Arial" w:hAnsi="Arial" w:cs="Arial"/>
            <w:sz w:val="24"/>
            <w:szCs w:val="24"/>
          </w:rPr>
          <w:t>https://www.cipd.co.uk/knowledge/culture/working-environment/international-culture-factsheet</w:t>
        </w:r>
      </w:hyperlink>
      <w:r>
        <w:rPr>
          <w:rFonts w:ascii="Arial" w:hAnsi="Arial" w:cs="Arial"/>
          <w:sz w:val="24"/>
          <w:szCs w:val="24"/>
        </w:rPr>
        <w:t xml:space="preserve"> [Accessed: 17</w:t>
      </w:r>
      <w:r w:rsidRPr="00483EFA">
        <w:rPr>
          <w:rFonts w:ascii="Arial" w:hAnsi="Arial" w:cs="Arial"/>
          <w:sz w:val="24"/>
          <w:szCs w:val="24"/>
          <w:vertAlign w:val="superscript"/>
        </w:rPr>
        <w:t>th</w:t>
      </w:r>
      <w:r>
        <w:rPr>
          <w:rFonts w:ascii="Arial" w:hAnsi="Arial" w:cs="Arial"/>
          <w:sz w:val="24"/>
          <w:szCs w:val="24"/>
        </w:rPr>
        <w:t xml:space="preserve"> April 2018].</w:t>
      </w:r>
    </w:p>
    <w:p w:rsidR="003C0372" w:rsidRDefault="003C0372" w:rsidP="00C94C9C">
      <w:pPr>
        <w:rPr>
          <w:rFonts w:ascii="Arial" w:hAnsi="Arial" w:cs="Arial"/>
          <w:i/>
          <w:sz w:val="24"/>
          <w:szCs w:val="24"/>
        </w:rPr>
      </w:pPr>
      <w:r>
        <w:rPr>
          <w:rFonts w:ascii="Arial" w:hAnsi="Arial" w:cs="Arial"/>
          <w:sz w:val="24"/>
          <w:szCs w:val="24"/>
        </w:rPr>
        <w:t xml:space="preserve">CIPD; </w:t>
      </w:r>
      <w:r>
        <w:rPr>
          <w:rFonts w:ascii="Arial" w:hAnsi="Arial" w:cs="Arial"/>
          <w:i/>
          <w:sz w:val="24"/>
          <w:szCs w:val="24"/>
        </w:rPr>
        <w:t>International Reward Factsheet 2016</w:t>
      </w:r>
    </w:p>
    <w:p w:rsidR="003C0372" w:rsidRPr="003C0372" w:rsidRDefault="003C0372" w:rsidP="00C94C9C">
      <w:pPr>
        <w:rPr>
          <w:rFonts w:ascii="Arial" w:hAnsi="Arial" w:cs="Arial"/>
          <w:sz w:val="24"/>
          <w:szCs w:val="24"/>
        </w:rPr>
      </w:pPr>
      <w:r>
        <w:rPr>
          <w:rFonts w:ascii="Arial" w:hAnsi="Arial" w:cs="Arial"/>
          <w:sz w:val="24"/>
          <w:szCs w:val="24"/>
        </w:rPr>
        <w:t xml:space="preserve">Accessed at: </w:t>
      </w:r>
      <w:hyperlink r:id="rId15" w:history="1">
        <w:r w:rsidRPr="00F1120F">
          <w:rPr>
            <w:rStyle w:val="Hyperlink"/>
            <w:rFonts w:ascii="Arial" w:hAnsi="Arial" w:cs="Arial"/>
            <w:sz w:val="24"/>
            <w:szCs w:val="24"/>
          </w:rPr>
          <w:t>https://www.cipd.co.uk/knowledge/strategy/reward/international-factsheet</w:t>
        </w:r>
      </w:hyperlink>
      <w:r>
        <w:rPr>
          <w:rFonts w:ascii="Arial" w:hAnsi="Arial" w:cs="Arial"/>
          <w:sz w:val="24"/>
          <w:szCs w:val="24"/>
        </w:rPr>
        <w:t xml:space="preserve"> [Accessed: 17</w:t>
      </w:r>
      <w:r w:rsidRPr="003C0372">
        <w:rPr>
          <w:rFonts w:ascii="Arial" w:hAnsi="Arial" w:cs="Arial"/>
          <w:sz w:val="24"/>
          <w:szCs w:val="24"/>
          <w:vertAlign w:val="superscript"/>
        </w:rPr>
        <w:t>th</w:t>
      </w:r>
      <w:r>
        <w:rPr>
          <w:rFonts w:ascii="Arial" w:hAnsi="Arial" w:cs="Arial"/>
          <w:sz w:val="24"/>
          <w:szCs w:val="24"/>
        </w:rPr>
        <w:t xml:space="preserve"> April 2018].</w:t>
      </w:r>
    </w:p>
    <w:p w:rsidR="007D0EE8" w:rsidRDefault="007D0EE8" w:rsidP="00C94C9C">
      <w:pPr>
        <w:rPr>
          <w:rFonts w:ascii="Arial" w:hAnsi="Arial" w:cs="Arial"/>
          <w:i/>
          <w:sz w:val="24"/>
          <w:szCs w:val="24"/>
        </w:rPr>
      </w:pPr>
      <w:r>
        <w:rPr>
          <w:rFonts w:ascii="Arial" w:hAnsi="Arial" w:cs="Arial"/>
          <w:sz w:val="24"/>
          <w:szCs w:val="24"/>
        </w:rPr>
        <w:t xml:space="preserve">CIPD; </w:t>
      </w:r>
      <w:r w:rsidRPr="007D0EE8">
        <w:rPr>
          <w:rFonts w:ascii="Arial" w:hAnsi="Arial" w:cs="Arial"/>
          <w:i/>
          <w:sz w:val="24"/>
          <w:szCs w:val="24"/>
        </w:rPr>
        <w:t>International Talent Management Factsheet 2016</w:t>
      </w:r>
    </w:p>
    <w:p w:rsidR="007D0EE8" w:rsidRPr="007D0EE8" w:rsidRDefault="007D0EE8" w:rsidP="00C94C9C">
      <w:pPr>
        <w:rPr>
          <w:rFonts w:ascii="Arial" w:hAnsi="Arial" w:cs="Arial"/>
          <w:sz w:val="24"/>
          <w:szCs w:val="24"/>
        </w:rPr>
      </w:pPr>
      <w:r>
        <w:rPr>
          <w:rFonts w:ascii="Arial" w:hAnsi="Arial" w:cs="Arial"/>
          <w:sz w:val="24"/>
          <w:szCs w:val="24"/>
        </w:rPr>
        <w:t xml:space="preserve">Available at: </w:t>
      </w:r>
      <w:hyperlink r:id="rId16" w:history="1">
        <w:r w:rsidRPr="00F1120F">
          <w:rPr>
            <w:rStyle w:val="Hyperlink"/>
            <w:rFonts w:ascii="Arial" w:hAnsi="Arial" w:cs="Arial"/>
            <w:sz w:val="24"/>
            <w:szCs w:val="24"/>
          </w:rPr>
          <w:t>https://www.cipd.co.uk/knowledge/strategy/resourcing/international-talent-factsheet</w:t>
        </w:r>
      </w:hyperlink>
      <w:r>
        <w:rPr>
          <w:rFonts w:ascii="Arial" w:hAnsi="Arial" w:cs="Arial"/>
          <w:sz w:val="24"/>
          <w:szCs w:val="24"/>
        </w:rPr>
        <w:t xml:space="preserve"> [Accessed: 17</w:t>
      </w:r>
      <w:r w:rsidRPr="007D0EE8">
        <w:rPr>
          <w:rFonts w:ascii="Arial" w:hAnsi="Arial" w:cs="Arial"/>
          <w:sz w:val="24"/>
          <w:szCs w:val="24"/>
          <w:vertAlign w:val="superscript"/>
        </w:rPr>
        <w:t>th</w:t>
      </w:r>
      <w:r>
        <w:rPr>
          <w:rFonts w:ascii="Arial" w:hAnsi="Arial" w:cs="Arial"/>
          <w:sz w:val="24"/>
          <w:szCs w:val="24"/>
        </w:rPr>
        <w:t xml:space="preserve"> April 2018].</w:t>
      </w:r>
    </w:p>
    <w:p w:rsidR="00AC3135" w:rsidRDefault="00AC3135" w:rsidP="00AC3135">
      <w:pPr>
        <w:rPr>
          <w:rFonts w:ascii="Arial" w:hAnsi="Arial" w:cs="Arial"/>
          <w:i/>
          <w:sz w:val="24"/>
          <w:szCs w:val="24"/>
        </w:rPr>
      </w:pPr>
      <w:r w:rsidRPr="00AC3135">
        <w:rPr>
          <w:rFonts w:ascii="Arial" w:hAnsi="Arial" w:cs="Arial"/>
          <w:sz w:val="24"/>
          <w:szCs w:val="24"/>
        </w:rPr>
        <w:t xml:space="preserve">CIPD; </w:t>
      </w:r>
      <w:r w:rsidRPr="00AC3135">
        <w:rPr>
          <w:rFonts w:ascii="Arial" w:hAnsi="Arial" w:cs="Arial"/>
          <w:i/>
          <w:sz w:val="24"/>
          <w:szCs w:val="24"/>
        </w:rPr>
        <w:t>Strategic Reward and Total Reward Factsheet</w:t>
      </w:r>
      <w:r>
        <w:rPr>
          <w:rFonts w:ascii="Arial" w:hAnsi="Arial" w:cs="Arial"/>
          <w:sz w:val="24"/>
          <w:szCs w:val="24"/>
        </w:rPr>
        <w:t xml:space="preserve"> </w:t>
      </w:r>
      <w:r w:rsidRPr="00AC3135">
        <w:rPr>
          <w:rFonts w:ascii="Arial" w:hAnsi="Arial" w:cs="Arial"/>
          <w:i/>
          <w:sz w:val="24"/>
          <w:szCs w:val="24"/>
        </w:rPr>
        <w:t>2017</w:t>
      </w:r>
    </w:p>
    <w:p w:rsidR="00AC3135" w:rsidRPr="009E35BB" w:rsidRDefault="00AC3135" w:rsidP="00AC3135">
      <w:pPr>
        <w:rPr>
          <w:rFonts w:ascii="Arial" w:hAnsi="Arial" w:cs="Arial"/>
          <w:b/>
          <w:sz w:val="24"/>
          <w:szCs w:val="24"/>
        </w:rPr>
      </w:pPr>
      <w:r>
        <w:rPr>
          <w:rFonts w:ascii="Arial" w:hAnsi="Arial" w:cs="Arial"/>
          <w:sz w:val="24"/>
          <w:szCs w:val="24"/>
        </w:rPr>
        <w:t xml:space="preserve">Available at: </w:t>
      </w:r>
      <w:hyperlink r:id="rId17" w:history="1">
        <w:r w:rsidRPr="00F1120F">
          <w:rPr>
            <w:rStyle w:val="Hyperlink"/>
            <w:rFonts w:ascii="Arial" w:hAnsi="Arial" w:cs="Arial"/>
            <w:sz w:val="24"/>
            <w:szCs w:val="24"/>
          </w:rPr>
          <w:t>https://www.cipd.co.uk/knowledge/strategy/reward/strategic-total-factsheet</w:t>
        </w:r>
      </w:hyperlink>
      <w:r>
        <w:rPr>
          <w:rFonts w:ascii="Arial" w:hAnsi="Arial" w:cs="Arial"/>
          <w:sz w:val="24"/>
          <w:szCs w:val="24"/>
        </w:rPr>
        <w:t xml:space="preserve"> [Accessed: 17</w:t>
      </w:r>
      <w:r w:rsidRPr="00AC3135">
        <w:rPr>
          <w:rFonts w:ascii="Arial" w:hAnsi="Arial" w:cs="Arial"/>
          <w:sz w:val="24"/>
          <w:szCs w:val="24"/>
          <w:vertAlign w:val="superscript"/>
        </w:rPr>
        <w:t>th</w:t>
      </w:r>
      <w:r>
        <w:rPr>
          <w:rFonts w:ascii="Arial" w:hAnsi="Arial" w:cs="Arial"/>
          <w:sz w:val="24"/>
          <w:szCs w:val="24"/>
        </w:rPr>
        <w:t xml:space="preserve"> April 2018].</w:t>
      </w:r>
    </w:p>
    <w:p w:rsidR="00AC3135" w:rsidRDefault="00F920A1" w:rsidP="00C94C9C">
      <w:pPr>
        <w:rPr>
          <w:rFonts w:ascii="Arial" w:hAnsi="Arial" w:cs="Arial"/>
          <w:sz w:val="24"/>
          <w:szCs w:val="24"/>
        </w:rPr>
      </w:pPr>
      <w:r>
        <w:rPr>
          <w:rFonts w:ascii="Arial" w:hAnsi="Arial" w:cs="Arial"/>
          <w:sz w:val="24"/>
          <w:szCs w:val="24"/>
        </w:rPr>
        <w:t xml:space="preserve">Deloitte; </w:t>
      </w:r>
      <w:r w:rsidRPr="00F920A1">
        <w:rPr>
          <w:rFonts w:ascii="Arial" w:hAnsi="Arial" w:cs="Arial"/>
          <w:i/>
          <w:sz w:val="24"/>
          <w:szCs w:val="24"/>
        </w:rPr>
        <w:t>2018 Delo</w:t>
      </w:r>
      <w:r w:rsidR="003A6FE0">
        <w:rPr>
          <w:rFonts w:ascii="Arial" w:hAnsi="Arial" w:cs="Arial"/>
          <w:i/>
          <w:sz w:val="24"/>
          <w:szCs w:val="24"/>
        </w:rPr>
        <w:t>i</w:t>
      </w:r>
      <w:r w:rsidRPr="00F920A1">
        <w:rPr>
          <w:rFonts w:ascii="Arial" w:hAnsi="Arial" w:cs="Arial"/>
          <w:i/>
          <w:sz w:val="24"/>
          <w:szCs w:val="24"/>
        </w:rPr>
        <w:t>tte Global Human Capital Trends</w:t>
      </w:r>
    </w:p>
    <w:p w:rsidR="00F920A1" w:rsidRPr="00F920A1" w:rsidRDefault="00F920A1" w:rsidP="00C94C9C">
      <w:pPr>
        <w:rPr>
          <w:rFonts w:ascii="Arial" w:hAnsi="Arial" w:cs="Arial"/>
          <w:sz w:val="24"/>
          <w:szCs w:val="24"/>
        </w:rPr>
      </w:pPr>
      <w:r>
        <w:rPr>
          <w:rFonts w:ascii="Arial" w:hAnsi="Arial" w:cs="Arial"/>
          <w:sz w:val="24"/>
          <w:szCs w:val="24"/>
        </w:rPr>
        <w:t xml:space="preserve">Accessed at: </w:t>
      </w:r>
      <w:hyperlink r:id="rId18" w:history="1">
        <w:r w:rsidRPr="00F1120F">
          <w:rPr>
            <w:rStyle w:val="Hyperlink"/>
            <w:rFonts w:ascii="Arial" w:hAnsi="Arial" w:cs="Arial"/>
            <w:sz w:val="24"/>
            <w:szCs w:val="24"/>
          </w:rPr>
          <w:t>https://www2.deloitte.com/content/dam/insights/us/articles/HCTrends2018/2018-HCtrends_Rise-of-the-social-enterprise.pdf</w:t>
        </w:r>
      </w:hyperlink>
      <w:r>
        <w:rPr>
          <w:rFonts w:ascii="Arial" w:hAnsi="Arial" w:cs="Arial"/>
          <w:sz w:val="24"/>
          <w:szCs w:val="24"/>
        </w:rPr>
        <w:t xml:space="preserve"> [Accessed: 17</w:t>
      </w:r>
      <w:r w:rsidRPr="00F920A1">
        <w:rPr>
          <w:rFonts w:ascii="Arial" w:hAnsi="Arial" w:cs="Arial"/>
          <w:sz w:val="24"/>
          <w:szCs w:val="24"/>
          <w:vertAlign w:val="superscript"/>
        </w:rPr>
        <w:t>th</w:t>
      </w:r>
      <w:r>
        <w:rPr>
          <w:rFonts w:ascii="Arial" w:hAnsi="Arial" w:cs="Arial"/>
          <w:sz w:val="24"/>
          <w:szCs w:val="24"/>
        </w:rPr>
        <w:t xml:space="preserve"> April].</w:t>
      </w:r>
    </w:p>
    <w:p w:rsidR="00C94C9C" w:rsidRPr="001843AE" w:rsidRDefault="00C94C9C" w:rsidP="00C94C9C">
      <w:pPr>
        <w:rPr>
          <w:rFonts w:ascii="Arial" w:hAnsi="Arial" w:cs="Arial"/>
          <w:sz w:val="24"/>
          <w:szCs w:val="24"/>
        </w:rPr>
      </w:pPr>
      <w:proofErr w:type="gramStart"/>
      <w:r>
        <w:rPr>
          <w:rFonts w:ascii="Arial" w:hAnsi="Arial" w:cs="Arial"/>
          <w:sz w:val="24"/>
          <w:szCs w:val="24"/>
        </w:rPr>
        <w:t>Dowling, P.</w:t>
      </w:r>
      <w:r w:rsidR="001843AE">
        <w:rPr>
          <w:rFonts w:ascii="Arial" w:hAnsi="Arial" w:cs="Arial"/>
          <w:sz w:val="24"/>
          <w:szCs w:val="24"/>
        </w:rPr>
        <w:t xml:space="preserve">, </w:t>
      </w:r>
      <w:proofErr w:type="spellStart"/>
      <w:r w:rsidR="001843AE">
        <w:rPr>
          <w:rFonts w:ascii="Arial" w:hAnsi="Arial" w:cs="Arial"/>
          <w:sz w:val="24"/>
          <w:szCs w:val="24"/>
        </w:rPr>
        <w:t>Festing</w:t>
      </w:r>
      <w:proofErr w:type="spellEnd"/>
      <w:r w:rsidR="001843AE">
        <w:rPr>
          <w:rFonts w:ascii="Arial" w:hAnsi="Arial" w:cs="Arial"/>
          <w:sz w:val="24"/>
          <w:szCs w:val="24"/>
        </w:rPr>
        <w:t>, M. and Engle A. (2007</w:t>
      </w:r>
      <w:r>
        <w:rPr>
          <w:rFonts w:ascii="Arial" w:hAnsi="Arial" w:cs="Arial"/>
          <w:sz w:val="24"/>
          <w:szCs w:val="24"/>
        </w:rPr>
        <w:t xml:space="preserve">) </w:t>
      </w:r>
      <w:r>
        <w:rPr>
          <w:rFonts w:ascii="Arial" w:hAnsi="Arial" w:cs="Arial"/>
          <w:i/>
          <w:sz w:val="24"/>
          <w:szCs w:val="24"/>
        </w:rPr>
        <w:t xml:space="preserve">International Human Resource Management: Managing People in a Multinational Context </w:t>
      </w:r>
      <w:r>
        <w:rPr>
          <w:rFonts w:ascii="Arial" w:hAnsi="Arial" w:cs="Arial"/>
          <w:sz w:val="24"/>
          <w:szCs w:val="24"/>
        </w:rPr>
        <w:t xml:space="preserve">– </w:t>
      </w:r>
      <w:r>
        <w:rPr>
          <w:rFonts w:ascii="Arial" w:hAnsi="Arial" w:cs="Arial"/>
          <w:i/>
          <w:sz w:val="24"/>
          <w:szCs w:val="24"/>
        </w:rPr>
        <w:t>Fifth Edition</w:t>
      </w:r>
      <w:r w:rsidR="000A53EA">
        <w:rPr>
          <w:rFonts w:ascii="Arial" w:hAnsi="Arial" w:cs="Arial"/>
          <w:sz w:val="24"/>
          <w:szCs w:val="24"/>
        </w:rPr>
        <w:t>.</w:t>
      </w:r>
      <w:proofErr w:type="gramEnd"/>
      <w:r w:rsidR="000A53EA">
        <w:rPr>
          <w:rFonts w:ascii="Arial" w:hAnsi="Arial" w:cs="Arial"/>
          <w:sz w:val="24"/>
          <w:szCs w:val="24"/>
        </w:rPr>
        <w:t xml:space="preserve"> </w:t>
      </w:r>
      <w:proofErr w:type="gramStart"/>
      <w:r w:rsidR="000A53EA">
        <w:rPr>
          <w:rFonts w:ascii="Arial" w:hAnsi="Arial" w:cs="Arial"/>
          <w:sz w:val="24"/>
          <w:szCs w:val="24"/>
        </w:rPr>
        <w:t>5</w:t>
      </w:r>
      <w:r w:rsidR="000A53EA" w:rsidRPr="000A53EA">
        <w:rPr>
          <w:rFonts w:ascii="Arial" w:hAnsi="Arial" w:cs="Arial"/>
          <w:sz w:val="24"/>
          <w:szCs w:val="24"/>
          <w:vertAlign w:val="superscript"/>
        </w:rPr>
        <w:t>th</w:t>
      </w:r>
      <w:r w:rsidR="000A53EA">
        <w:rPr>
          <w:rFonts w:ascii="Arial" w:hAnsi="Arial" w:cs="Arial"/>
          <w:sz w:val="24"/>
          <w:szCs w:val="24"/>
        </w:rPr>
        <w:t xml:space="preserve"> </w:t>
      </w:r>
      <w:r w:rsidR="001843AE">
        <w:rPr>
          <w:rFonts w:ascii="Arial" w:hAnsi="Arial" w:cs="Arial"/>
          <w:sz w:val="24"/>
          <w:szCs w:val="24"/>
        </w:rPr>
        <w:t>Edition.</w:t>
      </w:r>
      <w:proofErr w:type="gramEnd"/>
      <w:r w:rsidR="001843AE">
        <w:rPr>
          <w:rFonts w:ascii="Arial" w:hAnsi="Arial" w:cs="Arial"/>
          <w:sz w:val="24"/>
          <w:szCs w:val="24"/>
        </w:rPr>
        <w:t xml:space="preserve"> </w:t>
      </w:r>
      <w:r w:rsidR="00D175CE" w:rsidRPr="00D175CE">
        <w:rPr>
          <w:rFonts w:ascii="Arial" w:hAnsi="Arial" w:cs="Arial"/>
          <w:sz w:val="24"/>
          <w:szCs w:val="24"/>
        </w:rPr>
        <w:t>Cengage Learning</w:t>
      </w:r>
      <w:r w:rsidR="00D175CE">
        <w:rPr>
          <w:rFonts w:ascii="Arial" w:hAnsi="Arial" w:cs="Arial"/>
          <w:sz w:val="24"/>
          <w:szCs w:val="24"/>
        </w:rPr>
        <w:t>.</w:t>
      </w:r>
    </w:p>
    <w:p w:rsidR="00C94C9C" w:rsidRPr="00C94C9C" w:rsidRDefault="00C94C9C" w:rsidP="00C94C9C">
      <w:pPr>
        <w:rPr>
          <w:rFonts w:ascii="Arial" w:hAnsi="Arial" w:cs="Arial"/>
          <w:sz w:val="24"/>
          <w:szCs w:val="24"/>
        </w:rPr>
      </w:pPr>
      <w:r>
        <w:rPr>
          <w:rFonts w:ascii="Arial" w:hAnsi="Arial" w:cs="Arial"/>
          <w:sz w:val="24"/>
          <w:szCs w:val="24"/>
        </w:rPr>
        <w:t xml:space="preserve">Accessed via </w:t>
      </w:r>
      <w:proofErr w:type="spellStart"/>
      <w:r>
        <w:rPr>
          <w:rFonts w:ascii="Arial" w:hAnsi="Arial" w:cs="Arial"/>
          <w:sz w:val="24"/>
          <w:szCs w:val="24"/>
        </w:rPr>
        <w:t>Curatr</w:t>
      </w:r>
      <w:proofErr w:type="spellEnd"/>
      <w:r>
        <w:rPr>
          <w:rFonts w:ascii="Arial" w:hAnsi="Arial" w:cs="Arial"/>
          <w:sz w:val="24"/>
          <w:szCs w:val="24"/>
        </w:rPr>
        <w:t xml:space="preserve"> (step 8.3) [Accessed: 16</w:t>
      </w:r>
      <w:r w:rsidRPr="00C94C9C">
        <w:rPr>
          <w:rFonts w:ascii="Arial" w:hAnsi="Arial" w:cs="Arial"/>
          <w:sz w:val="24"/>
          <w:szCs w:val="24"/>
          <w:vertAlign w:val="superscript"/>
        </w:rPr>
        <w:t>th</w:t>
      </w:r>
      <w:r>
        <w:rPr>
          <w:rFonts w:ascii="Arial" w:hAnsi="Arial" w:cs="Arial"/>
          <w:sz w:val="24"/>
          <w:szCs w:val="24"/>
        </w:rPr>
        <w:t xml:space="preserve"> April 2018].</w:t>
      </w:r>
    </w:p>
    <w:p w:rsidR="00C94C9C" w:rsidRDefault="00BB1819" w:rsidP="00C94C9C">
      <w:pPr>
        <w:rPr>
          <w:rFonts w:ascii="Arial" w:hAnsi="Arial" w:cs="Arial"/>
          <w:sz w:val="24"/>
          <w:szCs w:val="24"/>
        </w:rPr>
      </w:pPr>
      <w:r>
        <w:rPr>
          <w:rFonts w:ascii="Arial" w:hAnsi="Arial" w:cs="Arial"/>
          <w:sz w:val="24"/>
          <w:szCs w:val="24"/>
        </w:rPr>
        <w:t>Economics Online</w:t>
      </w:r>
      <w:r w:rsidR="00C94C9C">
        <w:rPr>
          <w:rFonts w:ascii="Arial" w:hAnsi="Arial" w:cs="Arial"/>
          <w:sz w:val="24"/>
          <w:szCs w:val="24"/>
        </w:rPr>
        <w:t xml:space="preserve"> </w:t>
      </w:r>
      <w:r>
        <w:rPr>
          <w:rFonts w:ascii="Arial" w:hAnsi="Arial" w:cs="Arial"/>
          <w:sz w:val="24"/>
          <w:szCs w:val="24"/>
        </w:rPr>
        <w:t>‘</w:t>
      </w:r>
      <w:r w:rsidR="00C94C9C" w:rsidRPr="00BB1819">
        <w:rPr>
          <w:rFonts w:ascii="Arial" w:hAnsi="Arial" w:cs="Arial"/>
          <w:sz w:val="24"/>
          <w:szCs w:val="24"/>
        </w:rPr>
        <w:t>Globalisation</w:t>
      </w:r>
      <w:r>
        <w:rPr>
          <w:rFonts w:ascii="Arial" w:hAnsi="Arial" w:cs="Arial"/>
          <w:sz w:val="24"/>
          <w:szCs w:val="24"/>
        </w:rPr>
        <w:t>’</w:t>
      </w:r>
    </w:p>
    <w:p w:rsidR="00C94C9C" w:rsidRPr="006A152B" w:rsidRDefault="00FE3B38" w:rsidP="00C94C9C">
      <w:pPr>
        <w:rPr>
          <w:rFonts w:ascii="Arial" w:hAnsi="Arial" w:cs="Arial"/>
          <w:sz w:val="24"/>
          <w:szCs w:val="24"/>
        </w:rPr>
      </w:pPr>
      <w:hyperlink r:id="rId19" w:history="1">
        <w:r w:rsidR="00C94C9C" w:rsidRPr="00F1120F">
          <w:rPr>
            <w:rStyle w:val="Hyperlink"/>
            <w:rFonts w:ascii="Arial" w:hAnsi="Arial" w:cs="Arial"/>
            <w:sz w:val="24"/>
            <w:szCs w:val="24"/>
          </w:rPr>
          <w:t>http://www.economicsonline.co.uk/Global_economics/Globalisation_introduction.html</w:t>
        </w:r>
      </w:hyperlink>
      <w:r w:rsidR="00C94C9C">
        <w:rPr>
          <w:rFonts w:ascii="Arial" w:hAnsi="Arial" w:cs="Arial"/>
          <w:sz w:val="24"/>
          <w:szCs w:val="24"/>
        </w:rPr>
        <w:t xml:space="preserve"> [Accessed: 16</w:t>
      </w:r>
      <w:r w:rsidR="00C94C9C" w:rsidRPr="006A152B">
        <w:rPr>
          <w:rFonts w:ascii="Arial" w:hAnsi="Arial" w:cs="Arial"/>
          <w:sz w:val="24"/>
          <w:szCs w:val="24"/>
          <w:vertAlign w:val="superscript"/>
        </w:rPr>
        <w:t>th</w:t>
      </w:r>
      <w:r w:rsidR="00C94C9C">
        <w:rPr>
          <w:rFonts w:ascii="Arial" w:hAnsi="Arial" w:cs="Arial"/>
          <w:sz w:val="24"/>
          <w:szCs w:val="24"/>
        </w:rPr>
        <w:t xml:space="preserve"> April 2018].</w:t>
      </w:r>
    </w:p>
    <w:p w:rsidR="001C0EA9" w:rsidRDefault="001C0EA9" w:rsidP="001C0EA9">
      <w:pPr>
        <w:rPr>
          <w:rFonts w:ascii="Arial" w:hAnsi="Arial" w:cs="Arial"/>
          <w:sz w:val="24"/>
          <w:szCs w:val="24"/>
        </w:rPr>
      </w:pPr>
      <w:r>
        <w:rPr>
          <w:rFonts w:ascii="Arial" w:hAnsi="Arial" w:cs="Arial"/>
          <w:sz w:val="24"/>
          <w:szCs w:val="24"/>
        </w:rPr>
        <w:t xml:space="preserve">MindTools ‘Hofstede's Cultural Dimensions: </w:t>
      </w:r>
      <w:r w:rsidRPr="001C0EA9">
        <w:rPr>
          <w:rFonts w:ascii="Arial" w:hAnsi="Arial" w:cs="Arial"/>
          <w:sz w:val="24"/>
          <w:szCs w:val="24"/>
        </w:rPr>
        <w:t>Understanding Different Countries</w:t>
      </w:r>
      <w:r>
        <w:rPr>
          <w:rFonts w:ascii="Arial" w:hAnsi="Arial" w:cs="Arial"/>
          <w:sz w:val="24"/>
          <w:szCs w:val="24"/>
        </w:rPr>
        <w:t>’ April 2018</w:t>
      </w:r>
    </w:p>
    <w:p w:rsidR="001C0EA9" w:rsidRDefault="001C0EA9" w:rsidP="001C0EA9">
      <w:pPr>
        <w:rPr>
          <w:rFonts w:ascii="Arial" w:hAnsi="Arial" w:cs="Arial"/>
          <w:sz w:val="24"/>
          <w:szCs w:val="24"/>
        </w:rPr>
      </w:pPr>
      <w:r>
        <w:rPr>
          <w:rFonts w:ascii="Arial" w:hAnsi="Arial" w:cs="Arial"/>
          <w:sz w:val="24"/>
          <w:szCs w:val="24"/>
        </w:rPr>
        <w:t xml:space="preserve">Accessed via: </w:t>
      </w:r>
      <w:hyperlink r:id="rId20" w:history="1">
        <w:r w:rsidRPr="00F1120F">
          <w:rPr>
            <w:rStyle w:val="Hyperlink"/>
            <w:rFonts w:ascii="Arial" w:hAnsi="Arial" w:cs="Arial"/>
            <w:sz w:val="24"/>
            <w:szCs w:val="24"/>
          </w:rPr>
          <w:t>https://www.mindtools.com/pages/article/newLDR_66.htm</w:t>
        </w:r>
      </w:hyperlink>
      <w:r>
        <w:rPr>
          <w:rFonts w:ascii="Arial" w:hAnsi="Arial" w:cs="Arial"/>
          <w:sz w:val="24"/>
          <w:szCs w:val="24"/>
        </w:rPr>
        <w:t xml:space="preserve"> [Accessed: 17</w:t>
      </w:r>
      <w:r w:rsidRPr="001C0EA9">
        <w:rPr>
          <w:rFonts w:ascii="Arial" w:hAnsi="Arial" w:cs="Arial"/>
          <w:sz w:val="24"/>
          <w:szCs w:val="24"/>
          <w:vertAlign w:val="superscript"/>
        </w:rPr>
        <w:t>th</w:t>
      </w:r>
      <w:r>
        <w:rPr>
          <w:rFonts w:ascii="Arial" w:hAnsi="Arial" w:cs="Arial"/>
          <w:sz w:val="24"/>
          <w:szCs w:val="24"/>
        </w:rPr>
        <w:t xml:space="preserve"> April 2018].</w:t>
      </w:r>
    </w:p>
    <w:p w:rsidR="00FF5204" w:rsidRPr="00F55AC5" w:rsidRDefault="00FF5204" w:rsidP="00FF5204">
      <w:pPr>
        <w:rPr>
          <w:rFonts w:ascii="Arial" w:hAnsi="Arial" w:cs="Arial"/>
          <w:sz w:val="24"/>
          <w:szCs w:val="24"/>
        </w:rPr>
      </w:pPr>
      <w:r w:rsidRPr="00830563">
        <w:rPr>
          <w:rFonts w:ascii="Arial" w:hAnsi="Arial" w:cs="Arial"/>
          <w:sz w:val="24"/>
          <w:szCs w:val="24"/>
        </w:rPr>
        <w:t>Raspberry Pi Foundation</w:t>
      </w:r>
      <w:r w:rsidR="00B90FEF">
        <w:rPr>
          <w:rFonts w:ascii="Arial" w:hAnsi="Arial" w:cs="Arial"/>
          <w:sz w:val="24"/>
          <w:szCs w:val="24"/>
        </w:rPr>
        <w:t>;</w:t>
      </w:r>
      <w:r w:rsidRPr="00830563">
        <w:rPr>
          <w:rFonts w:ascii="Arial" w:hAnsi="Arial" w:cs="Arial"/>
          <w:sz w:val="24"/>
          <w:szCs w:val="24"/>
        </w:rPr>
        <w:t xml:space="preserve"> </w:t>
      </w:r>
      <w:r w:rsidR="00B90FEF" w:rsidRPr="00B90FEF">
        <w:rPr>
          <w:rFonts w:ascii="Arial" w:hAnsi="Arial" w:cs="Arial"/>
          <w:i/>
          <w:sz w:val="24"/>
          <w:szCs w:val="24"/>
        </w:rPr>
        <w:t xml:space="preserve">Raspberry Pi Foundation </w:t>
      </w:r>
      <w:r w:rsidRPr="00B90FEF">
        <w:rPr>
          <w:rFonts w:ascii="Arial" w:hAnsi="Arial" w:cs="Arial"/>
          <w:i/>
          <w:sz w:val="24"/>
          <w:szCs w:val="24"/>
        </w:rPr>
        <w:t>Strategy 2018-2020</w:t>
      </w:r>
      <w:r w:rsidR="00B90FEF">
        <w:rPr>
          <w:rFonts w:ascii="Arial" w:hAnsi="Arial" w:cs="Arial"/>
          <w:sz w:val="24"/>
          <w:szCs w:val="24"/>
        </w:rPr>
        <w:t xml:space="preserve">. Available at: </w:t>
      </w:r>
      <w:hyperlink r:id="rId21" w:history="1">
        <w:r w:rsidRPr="00393333">
          <w:rPr>
            <w:rStyle w:val="Hyperlink"/>
            <w:rFonts w:ascii="Arial" w:hAnsi="Arial" w:cs="Arial"/>
            <w:sz w:val="24"/>
            <w:szCs w:val="24"/>
          </w:rPr>
          <w:t>https://static.raspberrypi.org/files/about/RaspberryPiFoundationStrategy2018%E2%80%932020.pdf</w:t>
        </w:r>
      </w:hyperlink>
      <w:r>
        <w:rPr>
          <w:rFonts w:ascii="Arial" w:hAnsi="Arial" w:cs="Arial"/>
          <w:sz w:val="24"/>
          <w:szCs w:val="24"/>
        </w:rPr>
        <w:t xml:space="preserve"> </w:t>
      </w:r>
      <w:r w:rsidRPr="00830563">
        <w:rPr>
          <w:rFonts w:ascii="Arial" w:hAnsi="Arial" w:cs="Arial"/>
          <w:sz w:val="24"/>
          <w:szCs w:val="24"/>
        </w:rPr>
        <w:t xml:space="preserve">[Accessed: </w:t>
      </w:r>
      <w:r w:rsidR="006A152B">
        <w:rPr>
          <w:rFonts w:ascii="Arial" w:hAnsi="Arial" w:cs="Arial"/>
          <w:sz w:val="24"/>
          <w:szCs w:val="24"/>
        </w:rPr>
        <w:t>16</w:t>
      </w:r>
      <w:r w:rsidR="006A152B" w:rsidRPr="006A152B">
        <w:rPr>
          <w:rFonts w:ascii="Arial" w:hAnsi="Arial" w:cs="Arial"/>
          <w:sz w:val="24"/>
          <w:szCs w:val="24"/>
          <w:vertAlign w:val="superscript"/>
        </w:rPr>
        <w:t>th</w:t>
      </w:r>
      <w:r w:rsidR="006A152B">
        <w:rPr>
          <w:rFonts w:ascii="Arial" w:hAnsi="Arial" w:cs="Arial"/>
          <w:sz w:val="24"/>
          <w:szCs w:val="24"/>
        </w:rPr>
        <w:t xml:space="preserve"> </w:t>
      </w:r>
      <w:r w:rsidRPr="00830563">
        <w:rPr>
          <w:rFonts w:ascii="Arial" w:hAnsi="Arial" w:cs="Arial"/>
          <w:sz w:val="24"/>
          <w:szCs w:val="24"/>
        </w:rPr>
        <w:t>April 2018].</w:t>
      </w:r>
    </w:p>
    <w:p w:rsidR="00B74298" w:rsidRDefault="00B74298" w:rsidP="002D5FB6"/>
    <w:sectPr w:rsidR="00B7429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E6ACB" w:rsidRDefault="00CE6ACB" w:rsidP="00BC271B">
      <w:pPr>
        <w:spacing w:after="0" w:line="240" w:lineRule="auto"/>
      </w:pPr>
      <w:r>
        <w:separator/>
      </w:r>
    </w:p>
  </w:endnote>
  <w:endnote w:type="continuationSeparator" w:id="0">
    <w:p w:rsidR="00CE6ACB" w:rsidRDefault="00CE6ACB" w:rsidP="00BC2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46220953"/>
      <w:docPartObj>
        <w:docPartGallery w:val="Page Numbers (Bottom of Page)"/>
        <w:docPartUnique/>
      </w:docPartObj>
    </w:sdtPr>
    <w:sdtEndPr>
      <w:rPr>
        <w:rFonts w:ascii="Arial" w:hAnsi="Arial" w:cs="Arial"/>
        <w:noProof/>
        <w:sz w:val="24"/>
      </w:rPr>
    </w:sdtEndPr>
    <w:sdtContent>
      <w:p w:rsidR="00BC271B" w:rsidRPr="00BC271B" w:rsidRDefault="00BC271B">
        <w:pPr>
          <w:pStyle w:val="Footer"/>
          <w:jc w:val="right"/>
          <w:rPr>
            <w:rFonts w:ascii="Arial" w:hAnsi="Arial" w:cs="Arial"/>
            <w:sz w:val="24"/>
          </w:rPr>
        </w:pPr>
        <w:r w:rsidRPr="00BC271B">
          <w:rPr>
            <w:rFonts w:ascii="Arial" w:hAnsi="Arial" w:cs="Arial"/>
            <w:sz w:val="24"/>
          </w:rPr>
          <w:fldChar w:fldCharType="begin"/>
        </w:r>
        <w:r w:rsidRPr="00BC271B">
          <w:rPr>
            <w:rFonts w:ascii="Arial" w:hAnsi="Arial" w:cs="Arial"/>
            <w:sz w:val="24"/>
          </w:rPr>
          <w:instrText xml:space="preserve"> PAGE   \* MERGEFORMAT </w:instrText>
        </w:r>
        <w:r w:rsidRPr="00BC271B">
          <w:rPr>
            <w:rFonts w:ascii="Arial" w:hAnsi="Arial" w:cs="Arial"/>
            <w:sz w:val="24"/>
          </w:rPr>
          <w:fldChar w:fldCharType="separate"/>
        </w:r>
        <w:r w:rsidR="00FE3B38">
          <w:rPr>
            <w:rFonts w:ascii="Arial" w:hAnsi="Arial" w:cs="Arial"/>
            <w:noProof/>
            <w:sz w:val="24"/>
          </w:rPr>
          <w:t>1</w:t>
        </w:r>
        <w:r w:rsidRPr="00BC271B">
          <w:rPr>
            <w:rFonts w:ascii="Arial" w:hAnsi="Arial" w:cs="Arial"/>
            <w:noProof/>
            <w:sz w:val="24"/>
          </w:rPr>
          <w:fldChar w:fldCharType="end"/>
        </w:r>
      </w:p>
    </w:sdtContent>
  </w:sdt>
  <w:p w:rsidR="00BC271B" w:rsidRDefault="00BC27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E6ACB" w:rsidRDefault="00CE6ACB" w:rsidP="00BC271B">
      <w:pPr>
        <w:spacing w:after="0" w:line="240" w:lineRule="auto"/>
      </w:pPr>
      <w:r>
        <w:separator/>
      </w:r>
    </w:p>
  </w:footnote>
  <w:footnote w:type="continuationSeparator" w:id="0">
    <w:p w:rsidR="00CE6ACB" w:rsidRDefault="00CE6ACB" w:rsidP="00BC27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794C84"/>
    <w:multiLevelType w:val="multilevel"/>
    <w:tmpl w:val="40405A5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0C1C4F2F"/>
    <w:multiLevelType w:val="hybridMultilevel"/>
    <w:tmpl w:val="2160B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24F0D13"/>
    <w:multiLevelType w:val="hybridMultilevel"/>
    <w:tmpl w:val="A846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BD615B1"/>
    <w:multiLevelType w:val="hybridMultilevel"/>
    <w:tmpl w:val="CB04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5A6B03"/>
    <w:multiLevelType w:val="hybridMultilevel"/>
    <w:tmpl w:val="5E320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672BEF"/>
    <w:multiLevelType w:val="hybridMultilevel"/>
    <w:tmpl w:val="603EA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95B1373"/>
    <w:multiLevelType w:val="hybridMultilevel"/>
    <w:tmpl w:val="BCDA6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62706E"/>
    <w:multiLevelType w:val="hybridMultilevel"/>
    <w:tmpl w:val="E3CEF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EE14396"/>
    <w:multiLevelType w:val="hybridMultilevel"/>
    <w:tmpl w:val="0D5E3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FAD607C"/>
    <w:multiLevelType w:val="hybridMultilevel"/>
    <w:tmpl w:val="7F40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9C6114F"/>
    <w:multiLevelType w:val="hybridMultilevel"/>
    <w:tmpl w:val="8E220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FFB519D"/>
    <w:multiLevelType w:val="hybridMultilevel"/>
    <w:tmpl w:val="99140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3252391"/>
    <w:multiLevelType w:val="hybridMultilevel"/>
    <w:tmpl w:val="4C6C6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45F2346"/>
    <w:multiLevelType w:val="hybridMultilevel"/>
    <w:tmpl w:val="FA509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D1C77B9"/>
    <w:multiLevelType w:val="hybridMultilevel"/>
    <w:tmpl w:val="6A20A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E4E4C7C"/>
    <w:multiLevelType w:val="multilevel"/>
    <w:tmpl w:val="02CC9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3"/>
  </w:num>
  <w:num w:numId="5">
    <w:abstractNumId w:val="15"/>
  </w:num>
  <w:num w:numId="6">
    <w:abstractNumId w:val="10"/>
  </w:num>
  <w:num w:numId="7">
    <w:abstractNumId w:val="1"/>
  </w:num>
  <w:num w:numId="8">
    <w:abstractNumId w:val="5"/>
  </w:num>
  <w:num w:numId="9">
    <w:abstractNumId w:val="12"/>
  </w:num>
  <w:num w:numId="10">
    <w:abstractNumId w:val="4"/>
  </w:num>
  <w:num w:numId="11">
    <w:abstractNumId w:val="7"/>
  </w:num>
  <w:num w:numId="12">
    <w:abstractNumId w:val="8"/>
  </w:num>
  <w:num w:numId="13">
    <w:abstractNumId w:val="14"/>
  </w:num>
  <w:num w:numId="14">
    <w:abstractNumId w:val="6"/>
  </w:num>
  <w:num w:numId="15">
    <w:abstractNumId w:val="9"/>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D5FB6"/>
    <w:rsid w:val="00024337"/>
    <w:rsid w:val="0005600C"/>
    <w:rsid w:val="000A53EA"/>
    <w:rsid w:val="000F6730"/>
    <w:rsid w:val="00100CAD"/>
    <w:rsid w:val="001043E6"/>
    <w:rsid w:val="001224F1"/>
    <w:rsid w:val="00146987"/>
    <w:rsid w:val="00146B1F"/>
    <w:rsid w:val="00164867"/>
    <w:rsid w:val="00183E9E"/>
    <w:rsid w:val="001843AE"/>
    <w:rsid w:val="00195756"/>
    <w:rsid w:val="001B4BA6"/>
    <w:rsid w:val="001C0EA9"/>
    <w:rsid w:val="001E1A76"/>
    <w:rsid w:val="001F71D8"/>
    <w:rsid w:val="002065D4"/>
    <w:rsid w:val="00210AC4"/>
    <w:rsid w:val="00254888"/>
    <w:rsid w:val="0026205C"/>
    <w:rsid w:val="002A5A6E"/>
    <w:rsid w:val="002B2FE5"/>
    <w:rsid w:val="002D5F57"/>
    <w:rsid w:val="002D5FB6"/>
    <w:rsid w:val="002E7D40"/>
    <w:rsid w:val="002F73BF"/>
    <w:rsid w:val="00331E45"/>
    <w:rsid w:val="003566DB"/>
    <w:rsid w:val="0038516D"/>
    <w:rsid w:val="00387D23"/>
    <w:rsid w:val="00391A7D"/>
    <w:rsid w:val="003A6FE0"/>
    <w:rsid w:val="003C0372"/>
    <w:rsid w:val="003C5652"/>
    <w:rsid w:val="003E3283"/>
    <w:rsid w:val="00402BEF"/>
    <w:rsid w:val="00414A57"/>
    <w:rsid w:val="00446967"/>
    <w:rsid w:val="00483EFA"/>
    <w:rsid w:val="00495ED9"/>
    <w:rsid w:val="004A38C1"/>
    <w:rsid w:val="004A7F44"/>
    <w:rsid w:val="004B2E43"/>
    <w:rsid w:val="00502255"/>
    <w:rsid w:val="0052115B"/>
    <w:rsid w:val="00564270"/>
    <w:rsid w:val="005A078A"/>
    <w:rsid w:val="005C732F"/>
    <w:rsid w:val="0064390C"/>
    <w:rsid w:val="00666ACF"/>
    <w:rsid w:val="00667FE9"/>
    <w:rsid w:val="00681FEC"/>
    <w:rsid w:val="006A152B"/>
    <w:rsid w:val="006C18C8"/>
    <w:rsid w:val="006C491D"/>
    <w:rsid w:val="006E6388"/>
    <w:rsid w:val="006E7F7B"/>
    <w:rsid w:val="006F588F"/>
    <w:rsid w:val="007026F7"/>
    <w:rsid w:val="0072588C"/>
    <w:rsid w:val="00727824"/>
    <w:rsid w:val="00733DAE"/>
    <w:rsid w:val="00772624"/>
    <w:rsid w:val="0078004D"/>
    <w:rsid w:val="00786B63"/>
    <w:rsid w:val="007A7A37"/>
    <w:rsid w:val="007D0EE8"/>
    <w:rsid w:val="007E3110"/>
    <w:rsid w:val="008323DA"/>
    <w:rsid w:val="008C500E"/>
    <w:rsid w:val="008D21DE"/>
    <w:rsid w:val="008E34DC"/>
    <w:rsid w:val="00910FAB"/>
    <w:rsid w:val="00911DD1"/>
    <w:rsid w:val="00982D19"/>
    <w:rsid w:val="009D1393"/>
    <w:rsid w:val="009E35BB"/>
    <w:rsid w:val="009E6316"/>
    <w:rsid w:val="00A11F64"/>
    <w:rsid w:val="00A1698C"/>
    <w:rsid w:val="00A34206"/>
    <w:rsid w:val="00A52875"/>
    <w:rsid w:val="00A55C13"/>
    <w:rsid w:val="00A572EE"/>
    <w:rsid w:val="00A677BB"/>
    <w:rsid w:val="00A86CDC"/>
    <w:rsid w:val="00AC3135"/>
    <w:rsid w:val="00AE3BC4"/>
    <w:rsid w:val="00B358D6"/>
    <w:rsid w:val="00B7403F"/>
    <w:rsid w:val="00B74298"/>
    <w:rsid w:val="00B81DA2"/>
    <w:rsid w:val="00B90FEF"/>
    <w:rsid w:val="00BA6522"/>
    <w:rsid w:val="00BB1819"/>
    <w:rsid w:val="00BC137D"/>
    <w:rsid w:val="00BC271B"/>
    <w:rsid w:val="00C04382"/>
    <w:rsid w:val="00C07955"/>
    <w:rsid w:val="00C11201"/>
    <w:rsid w:val="00C94C9C"/>
    <w:rsid w:val="00CC1EA8"/>
    <w:rsid w:val="00CC4D0D"/>
    <w:rsid w:val="00CE6ACB"/>
    <w:rsid w:val="00CF7911"/>
    <w:rsid w:val="00D121D1"/>
    <w:rsid w:val="00D175CE"/>
    <w:rsid w:val="00D701DF"/>
    <w:rsid w:val="00D80522"/>
    <w:rsid w:val="00DA2520"/>
    <w:rsid w:val="00DD38F1"/>
    <w:rsid w:val="00E02F30"/>
    <w:rsid w:val="00E062D4"/>
    <w:rsid w:val="00E11C18"/>
    <w:rsid w:val="00E36E0C"/>
    <w:rsid w:val="00E809E4"/>
    <w:rsid w:val="00E9202C"/>
    <w:rsid w:val="00EB4BC7"/>
    <w:rsid w:val="00EB74CF"/>
    <w:rsid w:val="00EC5126"/>
    <w:rsid w:val="00F01E63"/>
    <w:rsid w:val="00F16475"/>
    <w:rsid w:val="00F16F91"/>
    <w:rsid w:val="00F370B4"/>
    <w:rsid w:val="00F536AE"/>
    <w:rsid w:val="00F85CB3"/>
    <w:rsid w:val="00F920A1"/>
    <w:rsid w:val="00FE3B38"/>
    <w:rsid w:val="00FF5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5FB6"/>
  </w:style>
  <w:style w:type="paragraph" w:styleId="Heading1">
    <w:name w:val="heading 1"/>
    <w:basedOn w:val="Normal"/>
    <w:next w:val="Normal"/>
    <w:link w:val="Heading1Char"/>
    <w:uiPriority w:val="9"/>
    <w:qFormat/>
    <w:rsid w:val="002D5F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5FB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FB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D5FB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2D5FB6"/>
    <w:rPr>
      <w:color w:val="0000FF" w:themeColor="hyperlink"/>
      <w:u w:val="single"/>
    </w:rPr>
  </w:style>
  <w:style w:type="paragraph" w:styleId="ListParagraph">
    <w:name w:val="List Paragraph"/>
    <w:basedOn w:val="Normal"/>
    <w:uiPriority w:val="34"/>
    <w:qFormat/>
    <w:rsid w:val="002D5FB6"/>
    <w:pPr>
      <w:ind w:left="720"/>
      <w:contextualSpacing/>
    </w:pPr>
  </w:style>
  <w:style w:type="table" w:styleId="TableGrid">
    <w:name w:val="Table Grid"/>
    <w:basedOn w:val="TableNormal"/>
    <w:uiPriority w:val="59"/>
    <w:rsid w:val="002D5F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D5F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FB6"/>
    <w:rPr>
      <w:rFonts w:ascii="Tahoma" w:hAnsi="Tahoma" w:cs="Tahoma"/>
      <w:sz w:val="16"/>
      <w:szCs w:val="16"/>
    </w:rPr>
  </w:style>
  <w:style w:type="paragraph" w:styleId="Header">
    <w:name w:val="header"/>
    <w:basedOn w:val="Normal"/>
    <w:link w:val="HeaderChar"/>
    <w:uiPriority w:val="99"/>
    <w:unhideWhenUsed/>
    <w:rsid w:val="00BC2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71B"/>
  </w:style>
  <w:style w:type="paragraph" w:styleId="Footer">
    <w:name w:val="footer"/>
    <w:basedOn w:val="Normal"/>
    <w:link w:val="FooterChar"/>
    <w:uiPriority w:val="99"/>
    <w:unhideWhenUsed/>
    <w:rsid w:val="00BC2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71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5FB6"/>
  </w:style>
  <w:style w:type="paragraph" w:styleId="Heading1">
    <w:name w:val="heading 1"/>
    <w:basedOn w:val="Normal"/>
    <w:next w:val="Normal"/>
    <w:link w:val="Heading1Char"/>
    <w:uiPriority w:val="9"/>
    <w:qFormat/>
    <w:rsid w:val="002D5F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5FB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FB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D5FB6"/>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2D5FB6"/>
    <w:rPr>
      <w:color w:val="0000FF" w:themeColor="hyperlink"/>
      <w:u w:val="single"/>
    </w:rPr>
  </w:style>
  <w:style w:type="paragraph" w:styleId="ListParagraph">
    <w:name w:val="List Paragraph"/>
    <w:basedOn w:val="Normal"/>
    <w:uiPriority w:val="34"/>
    <w:qFormat/>
    <w:rsid w:val="002D5FB6"/>
    <w:pPr>
      <w:ind w:left="720"/>
      <w:contextualSpacing/>
    </w:pPr>
  </w:style>
  <w:style w:type="table" w:styleId="TableGrid">
    <w:name w:val="Table Grid"/>
    <w:basedOn w:val="TableNormal"/>
    <w:uiPriority w:val="59"/>
    <w:rsid w:val="002D5F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D5F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5FB6"/>
    <w:rPr>
      <w:rFonts w:ascii="Tahoma" w:hAnsi="Tahoma" w:cs="Tahoma"/>
      <w:sz w:val="16"/>
      <w:szCs w:val="16"/>
    </w:rPr>
  </w:style>
  <w:style w:type="paragraph" w:styleId="Header">
    <w:name w:val="header"/>
    <w:basedOn w:val="Normal"/>
    <w:link w:val="HeaderChar"/>
    <w:uiPriority w:val="99"/>
    <w:unhideWhenUsed/>
    <w:rsid w:val="00BC27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71B"/>
  </w:style>
  <w:style w:type="paragraph" w:styleId="Footer">
    <w:name w:val="footer"/>
    <w:basedOn w:val="Normal"/>
    <w:link w:val="FooterChar"/>
    <w:uiPriority w:val="99"/>
    <w:unhideWhenUsed/>
    <w:rsid w:val="00BC27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7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co.uk/knowledge/strategy/analytics/factsheet" TargetMode="External"/><Relationship Id="rId18" Type="http://schemas.openxmlformats.org/officeDocument/2006/relationships/hyperlink" Target="https://www2.deloitte.com/content/dam/insights/us/articles/HCTrends2018/2018-HCtrends_Rise-of-the-social-enterprise.pdf" TargetMode="External"/><Relationship Id="rId3" Type="http://schemas.microsoft.com/office/2007/relationships/stylesWithEffects" Target="stylesWithEffects.xml"/><Relationship Id="rId21" Type="http://schemas.openxmlformats.org/officeDocument/2006/relationships/hyperlink" Target="https://static.raspberrypi.org/files/about/RaspberryPiFoundationStrategy2018%E2%80%932020.pdf" TargetMode="External"/><Relationship Id="rId7" Type="http://schemas.openxmlformats.org/officeDocument/2006/relationships/endnotes" Target="endnotes.xml"/><Relationship Id="rId12" Type="http://schemas.openxmlformats.org/officeDocument/2006/relationships/hyperlink" Target="https://www3.ul.ie/ulearning/html%20files/global%20hrm/pdfs/International%20Human%20Resource%20Management.pdf" TargetMode="External"/><Relationship Id="rId17" Type="http://schemas.openxmlformats.org/officeDocument/2006/relationships/hyperlink" Target="https://www.cipd.co.uk/knowledge/strategy/reward/strategic-total-factsheet" TargetMode="External"/><Relationship Id="rId2" Type="http://schemas.openxmlformats.org/officeDocument/2006/relationships/styles" Target="styles.xml"/><Relationship Id="rId16" Type="http://schemas.openxmlformats.org/officeDocument/2006/relationships/hyperlink" Target="https://www.cipd.co.uk/knowledge/strategy/resourcing/international-talent-factsheet" TargetMode="External"/><Relationship Id="rId20" Type="http://schemas.openxmlformats.org/officeDocument/2006/relationships/hyperlink" Target="https://www.mindtools.com/pages/article/newLDR_66.htm"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knowledge/strategy/reward/international-factsheet" TargetMode="External"/><Relationship Id="rId23" Type="http://schemas.openxmlformats.org/officeDocument/2006/relationships/fontTable" Target="fontTable.xml"/><Relationship Id="rId10" Type="http://schemas.openxmlformats.org/officeDocument/2006/relationships/hyperlink" Target="mailto:1705691@student.uwtsd.ac.uk" TargetMode="External"/><Relationship Id="rId19" Type="http://schemas.openxmlformats.org/officeDocument/2006/relationships/hyperlink" Target="http://www.economicsonline.co.uk/Global_economics/Globalisation_introduction.html" TargetMode="External"/><Relationship Id="rId4" Type="http://schemas.openxmlformats.org/officeDocument/2006/relationships/settings" Target="settings.xml"/><Relationship Id="rId9" Type="http://schemas.openxmlformats.org/officeDocument/2006/relationships/image" Target="cid:image002.jpg@01D3D6ED.CCE577A0" TargetMode="External"/><Relationship Id="rId14" Type="http://schemas.openxmlformats.org/officeDocument/2006/relationships/hyperlink" Target="https://www.cipd.co.uk/knowledge/culture/working-environment/international-culture-factshe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3007</Words>
  <Characters>17140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jordan</cp:lastModifiedBy>
  <cp:revision>2</cp:revision>
  <dcterms:created xsi:type="dcterms:W3CDTF">2018-04-24T17:10:00Z</dcterms:created>
  <dcterms:modified xsi:type="dcterms:W3CDTF">2018-04-24T17:10:00Z</dcterms:modified>
</cp:coreProperties>
</file>