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D324F" w14:textId="734210D3" w:rsidR="00A2635D" w:rsidRDefault="00A2635D" w:rsidP="00A2635D">
      <w:pPr>
        <w:spacing w:line="360" w:lineRule="auto"/>
        <w:jc w:val="center"/>
        <w:rPr>
          <w:rFonts w:ascii="Arial" w:hAnsi="Arial" w:cs="Arial"/>
          <w:sz w:val="36"/>
          <w:szCs w:val="36"/>
        </w:rPr>
      </w:pPr>
      <w:r>
        <w:rPr>
          <w:rFonts w:ascii="Arial" w:hAnsi="Arial" w:cs="Arial"/>
          <w:sz w:val="36"/>
          <w:szCs w:val="36"/>
        </w:rPr>
        <w:t>BMSW400</w:t>
      </w:r>
      <w:r w:rsidR="00A20207">
        <w:rPr>
          <w:rFonts w:ascii="Arial" w:hAnsi="Arial" w:cs="Arial"/>
          <w:sz w:val="36"/>
          <w:szCs w:val="36"/>
        </w:rPr>
        <w:t>2_LON</w:t>
      </w:r>
      <w:r>
        <w:rPr>
          <w:rFonts w:ascii="Arial" w:hAnsi="Arial" w:cs="Arial"/>
          <w:sz w:val="36"/>
          <w:szCs w:val="36"/>
        </w:rPr>
        <w:br/>
      </w:r>
      <w:r w:rsidRPr="00A2635D">
        <w:rPr>
          <w:rFonts w:ascii="Arial" w:hAnsi="Arial" w:cs="Arial"/>
          <w:sz w:val="36"/>
          <w:szCs w:val="36"/>
        </w:rPr>
        <w:t xml:space="preserve"> EFFECTIVE TEAMWORK AND COMMUNICATION</w:t>
      </w:r>
    </w:p>
    <w:p w14:paraId="75BFFF40" w14:textId="0DE109F4" w:rsidR="00A2635D" w:rsidRDefault="00A20207" w:rsidP="00A2635D">
      <w:pPr>
        <w:spacing w:line="360" w:lineRule="auto"/>
        <w:jc w:val="center"/>
        <w:rPr>
          <w:rFonts w:ascii="Arial" w:hAnsi="Arial" w:cs="Arial"/>
          <w:sz w:val="36"/>
          <w:szCs w:val="36"/>
        </w:rPr>
      </w:pPr>
      <w:r>
        <w:rPr>
          <w:rFonts w:ascii="Arial" w:hAnsi="Arial" w:cs="Arial"/>
          <w:sz w:val="36"/>
          <w:szCs w:val="36"/>
        </w:rPr>
        <w:t>ZE ZOOK</w:t>
      </w:r>
    </w:p>
    <w:p w14:paraId="0D479DF3" w14:textId="77777777" w:rsidR="00A20207" w:rsidRDefault="00A20207" w:rsidP="00A2635D">
      <w:pPr>
        <w:spacing w:line="360" w:lineRule="auto"/>
        <w:jc w:val="center"/>
        <w:rPr>
          <w:rFonts w:ascii="Arial" w:hAnsi="Arial" w:cs="Arial"/>
          <w:sz w:val="36"/>
          <w:szCs w:val="36"/>
        </w:rPr>
      </w:pPr>
    </w:p>
    <w:p w14:paraId="61B03282" w14:textId="77777777" w:rsidR="00A2635D" w:rsidRDefault="00A2635D" w:rsidP="00A2635D">
      <w:pPr>
        <w:spacing w:line="360" w:lineRule="auto"/>
        <w:jc w:val="center"/>
        <w:rPr>
          <w:rFonts w:ascii="Arial" w:hAnsi="Arial" w:cs="Arial"/>
        </w:rPr>
      </w:pPr>
      <w:r>
        <w:rPr>
          <w:rFonts w:ascii="Arial" w:hAnsi="Arial" w:cs="Arial"/>
        </w:rPr>
        <w:t>CLAUDIA ANCUTA DRAGAN</w:t>
      </w:r>
    </w:p>
    <w:p w14:paraId="3F8E9399" w14:textId="0F83319F" w:rsidR="00A2635D" w:rsidRDefault="00A2635D" w:rsidP="00A2635D">
      <w:pPr>
        <w:spacing w:line="360" w:lineRule="auto"/>
        <w:jc w:val="center"/>
        <w:rPr>
          <w:rFonts w:ascii="Arial" w:hAnsi="Arial" w:cs="Arial"/>
        </w:rPr>
      </w:pPr>
      <w:r>
        <w:rPr>
          <w:rFonts w:ascii="Arial" w:hAnsi="Arial" w:cs="Arial"/>
        </w:rPr>
        <w:t>2021166</w:t>
      </w:r>
    </w:p>
    <w:p w14:paraId="37135909" w14:textId="77777777" w:rsidR="00A20207" w:rsidRDefault="00A20207" w:rsidP="00A2635D">
      <w:pPr>
        <w:spacing w:line="360" w:lineRule="auto"/>
        <w:jc w:val="center"/>
        <w:rPr>
          <w:rFonts w:ascii="Arial" w:hAnsi="Arial" w:cs="Arial"/>
        </w:rPr>
      </w:pPr>
    </w:p>
    <w:p w14:paraId="5BC11D69" w14:textId="77777777" w:rsidR="00A2635D" w:rsidRPr="00A20207" w:rsidRDefault="00A2635D" w:rsidP="00A20207">
      <w:pPr>
        <w:spacing w:line="240" w:lineRule="auto"/>
        <w:rPr>
          <w:rFonts w:ascii="Arial" w:hAnsi="Arial" w:cs="Arial"/>
          <w:u w:val="single"/>
        </w:rPr>
      </w:pPr>
      <w:r w:rsidRPr="00A20207">
        <w:rPr>
          <w:rFonts w:ascii="Arial" w:hAnsi="Arial" w:cs="Arial"/>
          <w:u w:val="single"/>
        </w:rPr>
        <w:t>TITLE:</w:t>
      </w:r>
    </w:p>
    <w:p w14:paraId="076B2ABB" w14:textId="440041BB" w:rsidR="00A20207" w:rsidRDefault="00A20207" w:rsidP="00A20207">
      <w:pPr>
        <w:spacing w:line="240" w:lineRule="auto"/>
        <w:jc w:val="both"/>
        <w:rPr>
          <w:rFonts w:ascii="Arial" w:hAnsi="Arial" w:cs="Arial"/>
          <w:sz w:val="24"/>
          <w:szCs w:val="24"/>
        </w:rPr>
      </w:pPr>
      <w:r w:rsidRPr="00A20207">
        <w:rPr>
          <w:rFonts w:ascii="Arial" w:hAnsi="Arial" w:cs="Arial"/>
          <w:sz w:val="24"/>
          <w:szCs w:val="24"/>
        </w:rPr>
        <w:t>Write a report of 2000 words demonstrating your understanding of the models of communication and the</w:t>
      </w:r>
      <w:r>
        <w:rPr>
          <w:rFonts w:ascii="Arial" w:hAnsi="Arial" w:cs="Arial"/>
          <w:sz w:val="24"/>
          <w:szCs w:val="24"/>
        </w:rPr>
        <w:t xml:space="preserve"> </w:t>
      </w:r>
      <w:r w:rsidRPr="00A20207">
        <w:rPr>
          <w:rFonts w:ascii="Arial" w:hAnsi="Arial" w:cs="Arial"/>
          <w:sz w:val="24"/>
          <w:szCs w:val="24"/>
        </w:rPr>
        <w:t>communication skills discussed in class and refer to any case studies done to show how these helped your</w:t>
      </w:r>
      <w:r>
        <w:rPr>
          <w:rFonts w:ascii="Arial" w:hAnsi="Arial" w:cs="Arial"/>
          <w:sz w:val="24"/>
          <w:szCs w:val="24"/>
        </w:rPr>
        <w:t xml:space="preserve"> </w:t>
      </w:r>
      <w:r w:rsidRPr="00A20207">
        <w:rPr>
          <w:rFonts w:ascii="Arial" w:hAnsi="Arial" w:cs="Arial"/>
          <w:sz w:val="24"/>
          <w:szCs w:val="24"/>
        </w:rPr>
        <w:t>understanding. Give examples of poor communication in your own or your friend’s workplace and suggest</w:t>
      </w:r>
      <w:r>
        <w:rPr>
          <w:rFonts w:ascii="Arial" w:hAnsi="Arial" w:cs="Arial"/>
          <w:sz w:val="24"/>
          <w:szCs w:val="24"/>
        </w:rPr>
        <w:t xml:space="preserve"> </w:t>
      </w:r>
      <w:r w:rsidRPr="00A20207">
        <w:rPr>
          <w:rFonts w:ascii="Arial" w:hAnsi="Arial" w:cs="Arial"/>
          <w:sz w:val="24"/>
          <w:szCs w:val="24"/>
        </w:rPr>
        <w:t>how it could be improved by using your findings from published literature (</w:t>
      </w:r>
      <w:proofErr w:type="gramStart"/>
      <w:r w:rsidRPr="00A20207">
        <w:rPr>
          <w:rFonts w:ascii="Arial" w:hAnsi="Arial" w:cs="Arial"/>
          <w:sz w:val="24"/>
          <w:szCs w:val="24"/>
        </w:rPr>
        <w:t>i.e.</w:t>
      </w:r>
      <w:proofErr w:type="gramEnd"/>
      <w:r w:rsidRPr="00A20207">
        <w:rPr>
          <w:rFonts w:ascii="Arial" w:hAnsi="Arial" w:cs="Arial"/>
          <w:sz w:val="24"/>
          <w:szCs w:val="24"/>
        </w:rPr>
        <w:t xml:space="preserve"> refer to theory).</w:t>
      </w:r>
    </w:p>
    <w:p w14:paraId="4E2A1E4C" w14:textId="77777777" w:rsidR="00A20207" w:rsidRDefault="00A20207" w:rsidP="00A20207">
      <w:pPr>
        <w:spacing w:line="240" w:lineRule="auto"/>
        <w:jc w:val="center"/>
        <w:rPr>
          <w:rFonts w:ascii="Arial" w:hAnsi="Arial" w:cs="Arial"/>
          <w:sz w:val="24"/>
          <w:szCs w:val="24"/>
        </w:rPr>
      </w:pPr>
    </w:p>
    <w:p w14:paraId="631B1C81" w14:textId="77777777" w:rsidR="00A20207" w:rsidRDefault="00A20207" w:rsidP="00A20207">
      <w:pPr>
        <w:spacing w:line="240" w:lineRule="auto"/>
        <w:jc w:val="center"/>
        <w:rPr>
          <w:rFonts w:ascii="Arial" w:hAnsi="Arial" w:cs="Arial"/>
          <w:sz w:val="24"/>
          <w:szCs w:val="24"/>
        </w:rPr>
      </w:pPr>
    </w:p>
    <w:p w14:paraId="47C3CC1E" w14:textId="40D91583" w:rsidR="00A2635D" w:rsidRDefault="00A20207" w:rsidP="00A20207">
      <w:pPr>
        <w:spacing w:line="240" w:lineRule="auto"/>
        <w:jc w:val="center"/>
        <w:rPr>
          <w:rFonts w:ascii="Arial" w:hAnsi="Arial" w:cs="Arial"/>
          <w:sz w:val="24"/>
          <w:szCs w:val="24"/>
        </w:rPr>
      </w:pPr>
      <w:r>
        <w:rPr>
          <w:noProof/>
        </w:rPr>
        <w:drawing>
          <wp:inline distT="0" distB="0" distL="0" distR="0" wp14:anchorId="41B84DCB" wp14:editId="568D43D4">
            <wp:extent cx="2564765" cy="2564765"/>
            <wp:effectExtent l="0" t="0" r="6985" b="6985"/>
            <wp:docPr id="1" name="Picture 1"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2564765" cy="2564765"/>
                    </a:xfrm>
                    <a:prstGeom prst="rect">
                      <a:avLst/>
                    </a:prstGeom>
                  </pic:spPr>
                </pic:pic>
              </a:graphicData>
            </a:graphic>
          </wp:inline>
        </w:drawing>
      </w:r>
    </w:p>
    <w:p w14:paraId="203BCD0C" w14:textId="77777777" w:rsidR="00A2635D" w:rsidRDefault="00A2635D" w:rsidP="00844F8B">
      <w:pPr>
        <w:spacing w:line="360" w:lineRule="auto"/>
        <w:jc w:val="both"/>
        <w:rPr>
          <w:rFonts w:ascii="Arial" w:hAnsi="Arial" w:cs="Arial"/>
          <w:sz w:val="24"/>
          <w:szCs w:val="24"/>
        </w:rPr>
      </w:pPr>
    </w:p>
    <w:p w14:paraId="00724614" w14:textId="77777777" w:rsidR="00A2635D" w:rsidRDefault="00A2635D" w:rsidP="00844F8B">
      <w:pPr>
        <w:spacing w:line="360" w:lineRule="auto"/>
        <w:jc w:val="both"/>
        <w:rPr>
          <w:rFonts w:ascii="Arial" w:hAnsi="Arial" w:cs="Arial"/>
          <w:sz w:val="24"/>
          <w:szCs w:val="24"/>
        </w:rPr>
      </w:pPr>
    </w:p>
    <w:p w14:paraId="59D278F9" w14:textId="77777777" w:rsidR="00A2635D" w:rsidRDefault="00A2635D" w:rsidP="00844F8B">
      <w:pPr>
        <w:spacing w:line="360" w:lineRule="auto"/>
        <w:jc w:val="both"/>
        <w:rPr>
          <w:rFonts w:ascii="Arial" w:hAnsi="Arial" w:cs="Arial"/>
          <w:sz w:val="24"/>
          <w:szCs w:val="24"/>
        </w:rPr>
      </w:pPr>
    </w:p>
    <w:p w14:paraId="11562343" w14:textId="77777777" w:rsidR="00D5166C" w:rsidRDefault="00D5166C" w:rsidP="00844F8B">
      <w:pPr>
        <w:spacing w:line="360" w:lineRule="auto"/>
        <w:jc w:val="both"/>
        <w:rPr>
          <w:rFonts w:ascii="Arial" w:hAnsi="Arial" w:cs="Arial"/>
          <w:sz w:val="24"/>
          <w:szCs w:val="24"/>
        </w:rPr>
      </w:pPr>
    </w:p>
    <w:p w14:paraId="2BC9365A" w14:textId="4D4178A2" w:rsidR="00D5166C" w:rsidRPr="005A6DDC" w:rsidRDefault="00D5166C" w:rsidP="00844F8B">
      <w:pPr>
        <w:spacing w:line="360" w:lineRule="auto"/>
        <w:jc w:val="both"/>
        <w:rPr>
          <w:rFonts w:ascii="Arial" w:hAnsi="Arial" w:cs="Arial"/>
        </w:rPr>
      </w:pPr>
      <w:r w:rsidRPr="005A6DDC">
        <w:rPr>
          <w:rFonts w:ascii="Arial" w:hAnsi="Arial" w:cs="Arial"/>
        </w:rPr>
        <w:lastRenderedPageBreak/>
        <w:t xml:space="preserve"> Table of contents</w:t>
      </w:r>
    </w:p>
    <w:tbl>
      <w:tblPr>
        <w:tblStyle w:val="TableGrid"/>
        <w:tblW w:w="9540" w:type="dxa"/>
        <w:tblLook w:val="04A0" w:firstRow="1" w:lastRow="0" w:firstColumn="1" w:lastColumn="0" w:noHBand="0" w:noVBand="1"/>
      </w:tblPr>
      <w:tblGrid>
        <w:gridCol w:w="4770"/>
        <w:gridCol w:w="4770"/>
      </w:tblGrid>
      <w:tr w:rsidR="00D5166C" w:rsidRPr="005A6DDC" w14:paraId="44150991" w14:textId="77777777" w:rsidTr="009A6836">
        <w:trPr>
          <w:trHeight w:val="819"/>
        </w:trPr>
        <w:tc>
          <w:tcPr>
            <w:tcW w:w="4770" w:type="dxa"/>
          </w:tcPr>
          <w:p w14:paraId="3A2E6949" w14:textId="39A272F5" w:rsidR="00D5166C" w:rsidRPr="005A6DDC" w:rsidRDefault="00D5166C" w:rsidP="00844F8B">
            <w:pPr>
              <w:spacing w:line="360" w:lineRule="auto"/>
              <w:jc w:val="both"/>
              <w:rPr>
                <w:rFonts w:ascii="Arial" w:hAnsi="Arial" w:cs="Arial"/>
              </w:rPr>
            </w:pPr>
            <w:r w:rsidRPr="005A6DDC">
              <w:rPr>
                <w:rFonts w:ascii="Arial" w:hAnsi="Arial" w:cs="Arial"/>
              </w:rPr>
              <w:t>Section</w:t>
            </w:r>
          </w:p>
        </w:tc>
        <w:tc>
          <w:tcPr>
            <w:tcW w:w="4770" w:type="dxa"/>
          </w:tcPr>
          <w:p w14:paraId="2189F1FC" w14:textId="7A6F3605" w:rsidR="00D5166C" w:rsidRPr="005A6DDC" w:rsidRDefault="00D5166C" w:rsidP="00844F8B">
            <w:pPr>
              <w:spacing w:line="360" w:lineRule="auto"/>
              <w:jc w:val="both"/>
              <w:rPr>
                <w:rFonts w:ascii="Arial" w:hAnsi="Arial" w:cs="Arial"/>
              </w:rPr>
            </w:pPr>
            <w:r w:rsidRPr="005A6DDC">
              <w:rPr>
                <w:rFonts w:ascii="Arial" w:hAnsi="Arial" w:cs="Arial"/>
              </w:rPr>
              <w:t>Page</w:t>
            </w:r>
          </w:p>
        </w:tc>
      </w:tr>
      <w:tr w:rsidR="00D5166C" w:rsidRPr="005A6DDC" w14:paraId="22BC2ECD" w14:textId="77777777" w:rsidTr="009A6836">
        <w:trPr>
          <w:trHeight w:val="846"/>
        </w:trPr>
        <w:tc>
          <w:tcPr>
            <w:tcW w:w="4770" w:type="dxa"/>
          </w:tcPr>
          <w:p w14:paraId="761CE247" w14:textId="44933F44" w:rsidR="00D5166C" w:rsidRPr="005A6DDC" w:rsidRDefault="00D5166C" w:rsidP="00844F8B">
            <w:pPr>
              <w:spacing w:line="360" w:lineRule="auto"/>
              <w:jc w:val="both"/>
              <w:rPr>
                <w:rFonts w:ascii="Arial" w:hAnsi="Arial" w:cs="Arial"/>
              </w:rPr>
            </w:pPr>
            <w:r w:rsidRPr="005A6DDC">
              <w:rPr>
                <w:rFonts w:ascii="Arial" w:hAnsi="Arial" w:cs="Arial"/>
              </w:rPr>
              <w:t>Introduction</w:t>
            </w:r>
          </w:p>
        </w:tc>
        <w:tc>
          <w:tcPr>
            <w:tcW w:w="4770" w:type="dxa"/>
          </w:tcPr>
          <w:p w14:paraId="4D21BF7E" w14:textId="64EFE30B" w:rsidR="00D5166C" w:rsidRPr="005A6DDC" w:rsidRDefault="009A6836" w:rsidP="00844F8B">
            <w:pPr>
              <w:spacing w:line="360" w:lineRule="auto"/>
              <w:jc w:val="both"/>
              <w:rPr>
                <w:rFonts w:ascii="Arial" w:hAnsi="Arial" w:cs="Arial"/>
              </w:rPr>
            </w:pPr>
            <w:r>
              <w:rPr>
                <w:rFonts w:ascii="Arial" w:hAnsi="Arial" w:cs="Arial"/>
              </w:rPr>
              <w:t>3</w:t>
            </w:r>
          </w:p>
        </w:tc>
      </w:tr>
      <w:tr w:rsidR="00D5166C" w:rsidRPr="005A6DDC" w14:paraId="4624B6F1" w14:textId="77777777" w:rsidTr="009A6836">
        <w:trPr>
          <w:trHeight w:val="819"/>
        </w:trPr>
        <w:tc>
          <w:tcPr>
            <w:tcW w:w="4770" w:type="dxa"/>
          </w:tcPr>
          <w:p w14:paraId="1E102F94" w14:textId="6B1206ED" w:rsidR="00D5166C" w:rsidRPr="005A6DDC" w:rsidRDefault="005A6DDC" w:rsidP="00844F8B">
            <w:pPr>
              <w:spacing w:line="360" w:lineRule="auto"/>
              <w:jc w:val="both"/>
              <w:rPr>
                <w:rFonts w:ascii="Arial" w:hAnsi="Arial" w:cs="Arial"/>
              </w:rPr>
            </w:pPr>
            <w:r w:rsidRPr="005A6DDC">
              <w:rPr>
                <w:rFonts w:ascii="Arial" w:hAnsi="Arial" w:cs="Arial"/>
              </w:rPr>
              <w:t>Main body</w:t>
            </w:r>
          </w:p>
        </w:tc>
        <w:tc>
          <w:tcPr>
            <w:tcW w:w="4770" w:type="dxa"/>
          </w:tcPr>
          <w:p w14:paraId="6DFE0C24" w14:textId="51F5967A" w:rsidR="00D5166C" w:rsidRPr="005A6DDC" w:rsidRDefault="00DB7C9B" w:rsidP="00844F8B">
            <w:pPr>
              <w:spacing w:line="360" w:lineRule="auto"/>
              <w:jc w:val="both"/>
              <w:rPr>
                <w:rFonts w:ascii="Arial" w:hAnsi="Arial" w:cs="Arial"/>
              </w:rPr>
            </w:pPr>
            <w:r>
              <w:rPr>
                <w:rFonts w:ascii="Arial" w:hAnsi="Arial" w:cs="Arial"/>
              </w:rPr>
              <w:t>3</w:t>
            </w:r>
            <w:r w:rsidR="009A6836">
              <w:rPr>
                <w:rFonts w:ascii="Arial" w:hAnsi="Arial" w:cs="Arial"/>
              </w:rPr>
              <w:t>-6</w:t>
            </w:r>
          </w:p>
        </w:tc>
      </w:tr>
      <w:tr w:rsidR="00D5166C" w:rsidRPr="005A6DDC" w14:paraId="1C1315DF" w14:textId="77777777" w:rsidTr="009A6836">
        <w:trPr>
          <w:trHeight w:val="846"/>
        </w:trPr>
        <w:tc>
          <w:tcPr>
            <w:tcW w:w="4770" w:type="dxa"/>
          </w:tcPr>
          <w:p w14:paraId="2BB249C3" w14:textId="78A23462" w:rsidR="00D5166C" w:rsidRPr="005A6DDC" w:rsidRDefault="005A6DDC" w:rsidP="00844F8B">
            <w:pPr>
              <w:spacing w:line="360" w:lineRule="auto"/>
              <w:jc w:val="both"/>
              <w:rPr>
                <w:rFonts w:ascii="Arial" w:hAnsi="Arial" w:cs="Arial"/>
              </w:rPr>
            </w:pPr>
            <w:r w:rsidRPr="005A6DDC">
              <w:rPr>
                <w:rFonts w:ascii="Arial" w:hAnsi="Arial" w:cs="Arial"/>
              </w:rPr>
              <w:t>Case study</w:t>
            </w:r>
          </w:p>
        </w:tc>
        <w:tc>
          <w:tcPr>
            <w:tcW w:w="4770" w:type="dxa"/>
          </w:tcPr>
          <w:p w14:paraId="71C48AF0" w14:textId="296190F7" w:rsidR="00D5166C" w:rsidRPr="005A6DDC" w:rsidRDefault="009A6836" w:rsidP="00844F8B">
            <w:pPr>
              <w:spacing w:line="360" w:lineRule="auto"/>
              <w:jc w:val="both"/>
              <w:rPr>
                <w:rFonts w:ascii="Arial" w:hAnsi="Arial" w:cs="Arial"/>
              </w:rPr>
            </w:pPr>
            <w:r>
              <w:rPr>
                <w:rFonts w:ascii="Arial" w:hAnsi="Arial" w:cs="Arial"/>
              </w:rPr>
              <w:t>7</w:t>
            </w:r>
          </w:p>
        </w:tc>
      </w:tr>
      <w:tr w:rsidR="00D5166C" w:rsidRPr="005A6DDC" w14:paraId="50CC2106" w14:textId="77777777" w:rsidTr="009A6836">
        <w:trPr>
          <w:trHeight w:val="819"/>
        </w:trPr>
        <w:tc>
          <w:tcPr>
            <w:tcW w:w="4770" w:type="dxa"/>
          </w:tcPr>
          <w:p w14:paraId="233AC915" w14:textId="6611C449" w:rsidR="00D5166C" w:rsidRPr="005A6DDC" w:rsidRDefault="0063580B" w:rsidP="00844F8B">
            <w:pPr>
              <w:spacing w:line="360" w:lineRule="auto"/>
              <w:jc w:val="both"/>
              <w:rPr>
                <w:rFonts w:ascii="Arial" w:hAnsi="Arial" w:cs="Arial"/>
              </w:rPr>
            </w:pPr>
            <w:r w:rsidRPr="005A6DDC">
              <w:rPr>
                <w:rFonts w:ascii="Arial" w:hAnsi="Arial" w:cs="Arial"/>
              </w:rPr>
              <w:t>Conclusion</w:t>
            </w:r>
          </w:p>
        </w:tc>
        <w:tc>
          <w:tcPr>
            <w:tcW w:w="4770" w:type="dxa"/>
          </w:tcPr>
          <w:p w14:paraId="2140DF88" w14:textId="1F030C61" w:rsidR="00D5166C" w:rsidRPr="005A6DDC" w:rsidRDefault="009A6836" w:rsidP="00844F8B">
            <w:pPr>
              <w:spacing w:line="360" w:lineRule="auto"/>
              <w:jc w:val="both"/>
              <w:rPr>
                <w:rFonts w:ascii="Arial" w:hAnsi="Arial" w:cs="Arial"/>
              </w:rPr>
            </w:pPr>
            <w:r>
              <w:rPr>
                <w:rFonts w:ascii="Arial" w:hAnsi="Arial" w:cs="Arial"/>
              </w:rPr>
              <w:t>8</w:t>
            </w:r>
          </w:p>
        </w:tc>
      </w:tr>
      <w:tr w:rsidR="00D5166C" w:rsidRPr="005A6DDC" w14:paraId="36767BC1" w14:textId="77777777" w:rsidTr="009A6836">
        <w:trPr>
          <w:trHeight w:val="846"/>
        </w:trPr>
        <w:tc>
          <w:tcPr>
            <w:tcW w:w="4770" w:type="dxa"/>
          </w:tcPr>
          <w:p w14:paraId="421BBAFF" w14:textId="45523ECE" w:rsidR="00D5166C" w:rsidRPr="005A6DDC" w:rsidRDefault="00D5166C" w:rsidP="00844F8B">
            <w:pPr>
              <w:spacing w:line="360" w:lineRule="auto"/>
              <w:jc w:val="both"/>
              <w:rPr>
                <w:rFonts w:ascii="Arial" w:hAnsi="Arial" w:cs="Arial"/>
              </w:rPr>
            </w:pPr>
            <w:r w:rsidRPr="005A6DDC">
              <w:rPr>
                <w:rFonts w:ascii="Arial" w:hAnsi="Arial" w:cs="Arial"/>
              </w:rPr>
              <w:t>Refer</w:t>
            </w:r>
            <w:r w:rsidR="00BC6AAA" w:rsidRPr="005A6DDC">
              <w:rPr>
                <w:rFonts w:ascii="Arial" w:hAnsi="Arial" w:cs="Arial"/>
              </w:rPr>
              <w:t>ence List</w:t>
            </w:r>
          </w:p>
        </w:tc>
        <w:tc>
          <w:tcPr>
            <w:tcW w:w="4770" w:type="dxa"/>
          </w:tcPr>
          <w:p w14:paraId="3CE19DFB" w14:textId="6C2D906D" w:rsidR="00D5166C" w:rsidRPr="005A6DDC" w:rsidRDefault="009A6836" w:rsidP="00844F8B">
            <w:pPr>
              <w:spacing w:line="360" w:lineRule="auto"/>
              <w:jc w:val="both"/>
              <w:rPr>
                <w:rFonts w:ascii="Arial" w:hAnsi="Arial" w:cs="Arial"/>
              </w:rPr>
            </w:pPr>
            <w:r>
              <w:rPr>
                <w:rFonts w:ascii="Arial" w:hAnsi="Arial" w:cs="Arial"/>
              </w:rPr>
              <w:t>9-11</w:t>
            </w:r>
          </w:p>
        </w:tc>
      </w:tr>
    </w:tbl>
    <w:p w14:paraId="54BC0401" w14:textId="763008A9" w:rsidR="00D5166C" w:rsidRDefault="00D5166C" w:rsidP="00844F8B">
      <w:pPr>
        <w:spacing w:line="360" w:lineRule="auto"/>
        <w:jc w:val="both"/>
        <w:rPr>
          <w:rFonts w:ascii="Arial" w:hAnsi="Arial" w:cs="Arial"/>
          <w:sz w:val="24"/>
          <w:szCs w:val="24"/>
        </w:rPr>
      </w:pPr>
    </w:p>
    <w:p w14:paraId="2EA5E8F8" w14:textId="77777777" w:rsidR="00D5166C" w:rsidRDefault="00D5166C" w:rsidP="00844F8B">
      <w:pPr>
        <w:spacing w:line="360" w:lineRule="auto"/>
        <w:jc w:val="both"/>
        <w:rPr>
          <w:rFonts w:ascii="Arial" w:hAnsi="Arial" w:cs="Arial"/>
          <w:sz w:val="24"/>
          <w:szCs w:val="24"/>
        </w:rPr>
      </w:pPr>
    </w:p>
    <w:p w14:paraId="1D2DC370" w14:textId="77777777" w:rsidR="00D5166C" w:rsidRDefault="00D5166C" w:rsidP="00844F8B">
      <w:pPr>
        <w:spacing w:line="360" w:lineRule="auto"/>
        <w:jc w:val="both"/>
        <w:rPr>
          <w:rFonts w:ascii="Arial" w:hAnsi="Arial" w:cs="Arial"/>
          <w:sz w:val="24"/>
          <w:szCs w:val="24"/>
        </w:rPr>
      </w:pPr>
    </w:p>
    <w:p w14:paraId="0788BC3B" w14:textId="77777777" w:rsidR="00D5166C" w:rsidRDefault="00D5166C" w:rsidP="00844F8B">
      <w:pPr>
        <w:spacing w:line="360" w:lineRule="auto"/>
        <w:jc w:val="both"/>
        <w:rPr>
          <w:rFonts w:ascii="Arial" w:hAnsi="Arial" w:cs="Arial"/>
          <w:sz w:val="24"/>
          <w:szCs w:val="24"/>
        </w:rPr>
      </w:pPr>
    </w:p>
    <w:p w14:paraId="45B7B98A" w14:textId="77777777" w:rsidR="00D5166C" w:rsidRDefault="00D5166C" w:rsidP="00844F8B">
      <w:pPr>
        <w:spacing w:line="360" w:lineRule="auto"/>
        <w:jc w:val="both"/>
        <w:rPr>
          <w:rFonts w:ascii="Arial" w:hAnsi="Arial" w:cs="Arial"/>
          <w:sz w:val="24"/>
          <w:szCs w:val="24"/>
        </w:rPr>
      </w:pPr>
    </w:p>
    <w:p w14:paraId="5A39575E" w14:textId="77777777" w:rsidR="00D5166C" w:rsidRDefault="00D5166C" w:rsidP="00844F8B">
      <w:pPr>
        <w:spacing w:line="360" w:lineRule="auto"/>
        <w:jc w:val="both"/>
        <w:rPr>
          <w:rFonts w:ascii="Arial" w:hAnsi="Arial" w:cs="Arial"/>
          <w:sz w:val="24"/>
          <w:szCs w:val="24"/>
        </w:rPr>
      </w:pPr>
    </w:p>
    <w:p w14:paraId="092E9827" w14:textId="77777777" w:rsidR="00D5166C" w:rsidRDefault="00D5166C" w:rsidP="00844F8B">
      <w:pPr>
        <w:spacing w:line="360" w:lineRule="auto"/>
        <w:jc w:val="both"/>
        <w:rPr>
          <w:rFonts w:ascii="Arial" w:hAnsi="Arial" w:cs="Arial"/>
          <w:sz w:val="24"/>
          <w:szCs w:val="24"/>
        </w:rPr>
      </w:pPr>
    </w:p>
    <w:p w14:paraId="380EC30F" w14:textId="77777777" w:rsidR="00D5166C" w:rsidRDefault="00D5166C" w:rsidP="00844F8B">
      <w:pPr>
        <w:spacing w:line="360" w:lineRule="auto"/>
        <w:jc w:val="both"/>
        <w:rPr>
          <w:rFonts w:ascii="Arial" w:hAnsi="Arial" w:cs="Arial"/>
          <w:sz w:val="24"/>
          <w:szCs w:val="24"/>
        </w:rPr>
      </w:pPr>
    </w:p>
    <w:p w14:paraId="1290674D" w14:textId="77777777" w:rsidR="00D5166C" w:rsidRDefault="00D5166C" w:rsidP="00844F8B">
      <w:pPr>
        <w:spacing w:line="360" w:lineRule="auto"/>
        <w:jc w:val="both"/>
        <w:rPr>
          <w:rFonts w:ascii="Arial" w:hAnsi="Arial" w:cs="Arial"/>
          <w:sz w:val="24"/>
          <w:szCs w:val="24"/>
        </w:rPr>
      </w:pPr>
    </w:p>
    <w:p w14:paraId="5F609CA1" w14:textId="77777777" w:rsidR="00BC6AAA" w:rsidRDefault="00BC6AAA" w:rsidP="00844F8B">
      <w:pPr>
        <w:spacing w:line="360" w:lineRule="auto"/>
        <w:jc w:val="both"/>
        <w:rPr>
          <w:rFonts w:ascii="Arial" w:hAnsi="Arial" w:cs="Arial"/>
          <w:sz w:val="24"/>
          <w:szCs w:val="24"/>
        </w:rPr>
      </w:pPr>
    </w:p>
    <w:p w14:paraId="112E9939" w14:textId="77777777" w:rsidR="00BC6AAA" w:rsidRDefault="00BC6AAA" w:rsidP="00844F8B">
      <w:pPr>
        <w:spacing w:line="360" w:lineRule="auto"/>
        <w:jc w:val="both"/>
        <w:rPr>
          <w:rFonts w:ascii="Arial" w:hAnsi="Arial" w:cs="Arial"/>
          <w:sz w:val="24"/>
          <w:szCs w:val="24"/>
        </w:rPr>
      </w:pPr>
    </w:p>
    <w:p w14:paraId="241D48AA" w14:textId="77777777" w:rsidR="00BC6AAA" w:rsidRDefault="00BC6AAA" w:rsidP="00844F8B">
      <w:pPr>
        <w:spacing w:line="360" w:lineRule="auto"/>
        <w:jc w:val="both"/>
        <w:rPr>
          <w:rFonts w:ascii="Arial" w:hAnsi="Arial" w:cs="Arial"/>
          <w:sz w:val="24"/>
          <w:szCs w:val="24"/>
        </w:rPr>
      </w:pPr>
    </w:p>
    <w:p w14:paraId="542F2BD0" w14:textId="77777777" w:rsidR="00BC6AAA" w:rsidRDefault="00BC6AAA" w:rsidP="00844F8B">
      <w:pPr>
        <w:spacing w:line="360" w:lineRule="auto"/>
        <w:jc w:val="both"/>
        <w:rPr>
          <w:rFonts w:ascii="Arial" w:hAnsi="Arial" w:cs="Arial"/>
          <w:sz w:val="24"/>
          <w:szCs w:val="24"/>
        </w:rPr>
      </w:pPr>
    </w:p>
    <w:p w14:paraId="04520D13" w14:textId="77777777" w:rsidR="00BC6AAA" w:rsidRDefault="00BC6AAA" w:rsidP="00844F8B">
      <w:pPr>
        <w:spacing w:line="360" w:lineRule="auto"/>
        <w:jc w:val="both"/>
        <w:rPr>
          <w:rFonts w:ascii="Arial" w:hAnsi="Arial" w:cs="Arial"/>
          <w:sz w:val="24"/>
          <w:szCs w:val="24"/>
        </w:rPr>
      </w:pPr>
    </w:p>
    <w:p w14:paraId="6B71562E" w14:textId="77777777" w:rsidR="00BC6AAA" w:rsidRDefault="00BC6AAA" w:rsidP="00844F8B">
      <w:pPr>
        <w:spacing w:line="360" w:lineRule="auto"/>
        <w:jc w:val="both"/>
        <w:rPr>
          <w:rFonts w:ascii="Arial" w:hAnsi="Arial" w:cs="Arial"/>
          <w:sz w:val="24"/>
          <w:szCs w:val="24"/>
        </w:rPr>
      </w:pPr>
    </w:p>
    <w:p w14:paraId="5BD17004" w14:textId="59CFA19E" w:rsidR="00BC6AAA" w:rsidRPr="005A6DDC" w:rsidRDefault="00BC6AAA" w:rsidP="00844F8B">
      <w:pPr>
        <w:spacing w:line="360" w:lineRule="auto"/>
        <w:jc w:val="both"/>
        <w:rPr>
          <w:rFonts w:ascii="Arial" w:hAnsi="Arial" w:cs="Arial"/>
        </w:rPr>
      </w:pPr>
      <w:r w:rsidRPr="005A6DDC">
        <w:rPr>
          <w:rFonts w:ascii="Arial" w:hAnsi="Arial" w:cs="Arial"/>
        </w:rPr>
        <w:lastRenderedPageBreak/>
        <w:t>1.0 Introduction</w:t>
      </w:r>
    </w:p>
    <w:p w14:paraId="30FD5A88" w14:textId="2F8188AE" w:rsidR="004B2827" w:rsidRPr="005A6DDC" w:rsidRDefault="00B0779F" w:rsidP="004F3EFD">
      <w:pPr>
        <w:spacing w:line="360" w:lineRule="auto"/>
        <w:ind w:firstLine="720"/>
        <w:jc w:val="both"/>
        <w:rPr>
          <w:rFonts w:ascii="Arial" w:hAnsi="Arial" w:cs="Arial"/>
        </w:rPr>
      </w:pPr>
      <w:r w:rsidRPr="005A6DDC">
        <w:rPr>
          <w:rFonts w:ascii="Arial" w:hAnsi="Arial" w:cs="Arial"/>
        </w:rPr>
        <w:t xml:space="preserve">This report will discuss the importance of communication and possessing communication skills </w:t>
      </w:r>
      <w:r w:rsidR="00716024" w:rsidRPr="005A6DDC">
        <w:rPr>
          <w:rFonts w:ascii="Arial" w:hAnsi="Arial" w:cs="Arial"/>
        </w:rPr>
        <w:t>to</w:t>
      </w:r>
      <w:r w:rsidRPr="005A6DDC">
        <w:rPr>
          <w:rFonts w:ascii="Arial" w:hAnsi="Arial" w:cs="Arial"/>
        </w:rPr>
        <w:t xml:space="preserve"> be effective in the workplace. The report will include examples of poor communication and will refer to case studies </w:t>
      </w:r>
      <w:r w:rsidR="002B7C0E" w:rsidRPr="005A6DDC">
        <w:rPr>
          <w:rFonts w:ascii="Arial" w:hAnsi="Arial" w:cs="Arial"/>
        </w:rPr>
        <w:t xml:space="preserve">and theories </w:t>
      </w:r>
      <w:r w:rsidRPr="005A6DDC">
        <w:rPr>
          <w:rFonts w:ascii="Arial" w:hAnsi="Arial" w:cs="Arial"/>
        </w:rPr>
        <w:t>that will assist in improving the understanding of how to achieve good communication.</w:t>
      </w:r>
      <w:r w:rsidR="00687774" w:rsidRPr="005A6DDC">
        <w:rPr>
          <w:rFonts w:ascii="Arial" w:hAnsi="Arial" w:cs="Arial"/>
        </w:rPr>
        <w:t xml:space="preserve"> Models such as the Shannon and Weaver (1948) model of communication</w:t>
      </w:r>
      <w:r w:rsidR="0012629C" w:rsidRPr="005A6DDC">
        <w:rPr>
          <w:rFonts w:ascii="Arial" w:hAnsi="Arial" w:cs="Arial"/>
        </w:rPr>
        <w:t>,</w:t>
      </w:r>
      <w:r w:rsidR="00687774" w:rsidRPr="005A6DDC">
        <w:rPr>
          <w:rFonts w:ascii="Arial" w:hAnsi="Arial" w:cs="Arial"/>
        </w:rPr>
        <w:t xml:space="preserve"> the Schramm (195</w:t>
      </w:r>
      <w:r w:rsidR="00A40013" w:rsidRPr="005A6DDC">
        <w:rPr>
          <w:rFonts w:ascii="Arial" w:hAnsi="Arial" w:cs="Arial"/>
        </w:rPr>
        <w:t>5</w:t>
      </w:r>
      <w:r w:rsidR="00687774" w:rsidRPr="005A6DDC">
        <w:rPr>
          <w:rFonts w:ascii="Arial" w:hAnsi="Arial" w:cs="Arial"/>
        </w:rPr>
        <w:t>) model of communication</w:t>
      </w:r>
      <w:r w:rsidR="0012629C" w:rsidRPr="005A6DDC">
        <w:rPr>
          <w:rFonts w:ascii="Arial" w:hAnsi="Arial" w:cs="Arial"/>
        </w:rPr>
        <w:t xml:space="preserve"> and the </w:t>
      </w:r>
      <w:proofErr w:type="spellStart"/>
      <w:r w:rsidR="0012629C" w:rsidRPr="005A6DDC">
        <w:rPr>
          <w:rFonts w:ascii="Arial" w:hAnsi="Arial" w:cs="Arial"/>
        </w:rPr>
        <w:t>Be</w:t>
      </w:r>
      <w:r w:rsidR="00231BFC" w:rsidRPr="005A6DDC">
        <w:rPr>
          <w:rFonts w:ascii="Arial" w:hAnsi="Arial" w:cs="Arial"/>
        </w:rPr>
        <w:t>r</w:t>
      </w:r>
      <w:r w:rsidR="00584C76" w:rsidRPr="005A6DDC">
        <w:rPr>
          <w:rFonts w:ascii="Arial" w:hAnsi="Arial" w:cs="Arial"/>
        </w:rPr>
        <w:t>l</w:t>
      </w:r>
      <w:r w:rsidR="0012629C" w:rsidRPr="005A6DDC">
        <w:rPr>
          <w:rFonts w:ascii="Arial" w:hAnsi="Arial" w:cs="Arial"/>
        </w:rPr>
        <w:t>o</w:t>
      </w:r>
      <w:proofErr w:type="spellEnd"/>
      <w:r w:rsidR="0012629C" w:rsidRPr="005A6DDC">
        <w:rPr>
          <w:rFonts w:ascii="Arial" w:hAnsi="Arial" w:cs="Arial"/>
        </w:rPr>
        <w:t xml:space="preserve"> (196</w:t>
      </w:r>
      <w:r w:rsidR="00A40013" w:rsidRPr="005A6DDC">
        <w:rPr>
          <w:rFonts w:ascii="Arial" w:hAnsi="Arial" w:cs="Arial"/>
        </w:rPr>
        <w:t>0</w:t>
      </w:r>
      <w:r w:rsidR="0012629C" w:rsidRPr="005A6DDC">
        <w:rPr>
          <w:rFonts w:ascii="Arial" w:hAnsi="Arial" w:cs="Arial"/>
        </w:rPr>
        <w:t>) model of communication</w:t>
      </w:r>
      <w:r w:rsidR="00687774" w:rsidRPr="005A6DDC">
        <w:rPr>
          <w:rFonts w:ascii="Arial" w:hAnsi="Arial" w:cs="Arial"/>
        </w:rPr>
        <w:t xml:space="preserve"> will be considered in</w:t>
      </w:r>
      <w:r w:rsidR="00511309" w:rsidRPr="005A6DDC">
        <w:rPr>
          <w:rFonts w:ascii="Arial" w:hAnsi="Arial" w:cs="Arial"/>
        </w:rPr>
        <w:t xml:space="preserve"> this assignment, as they will assist in understand</w:t>
      </w:r>
      <w:r w:rsidR="002D1A72" w:rsidRPr="005A6DDC">
        <w:rPr>
          <w:rFonts w:ascii="Arial" w:hAnsi="Arial" w:cs="Arial"/>
        </w:rPr>
        <w:t>ing</w:t>
      </w:r>
      <w:r w:rsidR="00511309" w:rsidRPr="005A6DDC">
        <w:rPr>
          <w:rFonts w:ascii="Arial" w:hAnsi="Arial" w:cs="Arial"/>
        </w:rPr>
        <w:t xml:space="preserve"> the </w:t>
      </w:r>
      <w:r w:rsidR="00A2635D" w:rsidRPr="005A6DDC">
        <w:rPr>
          <w:rFonts w:ascii="Arial" w:hAnsi="Arial" w:cs="Arial"/>
        </w:rPr>
        <w:t>way</w:t>
      </w:r>
      <w:r w:rsidR="00511309" w:rsidRPr="005A6DDC">
        <w:rPr>
          <w:rFonts w:ascii="Arial" w:hAnsi="Arial" w:cs="Arial"/>
        </w:rPr>
        <w:t xml:space="preserve"> communication is </w:t>
      </w:r>
      <w:r w:rsidR="002A2362" w:rsidRPr="005A6DDC">
        <w:rPr>
          <w:rFonts w:ascii="Arial" w:hAnsi="Arial" w:cs="Arial"/>
        </w:rPr>
        <w:t xml:space="preserve">carried </w:t>
      </w:r>
      <w:r w:rsidR="002A2362">
        <w:rPr>
          <w:rFonts w:ascii="Arial" w:hAnsi="Arial" w:cs="Arial"/>
        </w:rPr>
        <w:t xml:space="preserve">out </w:t>
      </w:r>
      <w:r w:rsidR="00511309" w:rsidRPr="005A6DDC">
        <w:rPr>
          <w:rFonts w:ascii="Arial" w:hAnsi="Arial" w:cs="Arial"/>
        </w:rPr>
        <w:t>and can be interrupted. Lastly, an analysis of the provided case study</w:t>
      </w:r>
      <w:r w:rsidR="00290EC9" w:rsidRPr="005A6DDC">
        <w:rPr>
          <w:rFonts w:ascii="Arial" w:hAnsi="Arial" w:cs="Arial"/>
        </w:rPr>
        <w:t xml:space="preserve"> about a food and safety manager</w:t>
      </w:r>
      <w:r w:rsidR="00511309" w:rsidRPr="005A6DDC">
        <w:rPr>
          <w:rFonts w:ascii="Arial" w:hAnsi="Arial" w:cs="Arial"/>
        </w:rPr>
        <w:t xml:space="preserve"> will be undertaken</w:t>
      </w:r>
      <w:r w:rsidR="00290EC9" w:rsidRPr="005A6DDC">
        <w:rPr>
          <w:rFonts w:ascii="Arial" w:hAnsi="Arial" w:cs="Arial"/>
        </w:rPr>
        <w:t xml:space="preserve"> and suggestions will be considered with regards to improving communication challenges in the </w:t>
      </w:r>
      <w:r w:rsidR="002D1A72" w:rsidRPr="005A6DDC">
        <w:rPr>
          <w:rFonts w:ascii="Arial" w:hAnsi="Arial" w:cs="Arial"/>
        </w:rPr>
        <w:t>workplace</w:t>
      </w:r>
      <w:r w:rsidR="00290EC9" w:rsidRPr="005A6DDC">
        <w:rPr>
          <w:rFonts w:ascii="Arial" w:hAnsi="Arial" w:cs="Arial"/>
        </w:rPr>
        <w:t>.</w:t>
      </w:r>
    </w:p>
    <w:p w14:paraId="276CD786" w14:textId="7D847D49" w:rsidR="002A2362" w:rsidRDefault="002A2362" w:rsidP="002A2362">
      <w:pPr>
        <w:spacing w:line="360" w:lineRule="auto"/>
        <w:jc w:val="both"/>
        <w:rPr>
          <w:rFonts w:ascii="Arial" w:hAnsi="Arial" w:cs="Arial"/>
        </w:rPr>
      </w:pPr>
      <w:r>
        <w:rPr>
          <w:rFonts w:ascii="Arial" w:hAnsi="Arial" w:cs="Arial"/>
        </w:rPr>
        <w:t>2.0</w:t>
      </w:r>
      <w:r w:rsidR="007B73BC">
        <w:rPr>
          <w:rFonts w:ascii="Arial" w:hAnsi="Arial" w:cs="Arial"/>
        </w:rPr>
        <w:t xml:space="preserve"> Communication</w:t>
      </w:r>
    </w:p>
    <w:p w14:paraId="67897675" w14:textId="2D62192E" w:rsidR="00AA0181" w:rsidRPr="005A6DDC" w:rsidRDefault="002B7C0E" w:rsidP="002A2362">
      <w:pPr>
        <w:spacing w:line="360" w:lineRule="auto"/>
        <w:jc w:val="both"/>
        <w:rPr>
          <w:rFonts w:ascii="Arial" w:hAnsi="Arial" w:cs="Arial"/>
        </w:rPr>
      </w:pPr>
      <w:r w:rsidRPr="005A6DDC">
        <w:rPr>
          <w:rFonts w:ascii="Arial" w:hAnsi="Arial" w:cs="Arial"/>
        </w:rPr>
        <w:t>Communication is the transmission or delivery of information from one source to another (</w:t>
      </w:r>
      <w:r w:rsidR="00B56B39" w:rsidRPr="005A6DDC">
        <w:rPr>
          <w:rFonts w:ascii="Arial" w:hAnsi="Arial" w:cs="Arial"/>
        </w:rPr>
        <w:t>Lummis, 2020</w:t>
      </w:r>
      <w:r w:rsidRPr="005A6DDC">
        <w:rPr>
          <w:rFonts w:ascii="Arial" w:hAnsi="Arial" w:cs="Arial"/>
        </w:rPr>
        <w:t xml:space="preserve">). </w:t>
      </w:r>
      <w:r w:rsidR="00687774" w:rsidRPr="005A6DDC">
        <w:rPr>
          <w:rFonts w:ascii="Arial" w:hAnsi="Arial" w:cs="Arial"/>
        </w:rPr>
        <w:t>Communication is an essential aspect of day-to-day life because</w:t>
      </w:r>
      <w:r w:rsidR="002A2362">
        <w:rPr>
          <w:rFonts w:ascii="Arial" w:hAnsi="Arial" w:cs="Arial"/>
        </w:rPr>
        <w:t xml:space="preserve"> it</w:t>
      </w:r>
      <w:r w:rsidR="00687774" w:rsidRPr="005A6DDC">
        <w:rPr>
          <w:rFonts w:ascii="Arial" w:hAnsi="Arial" w:cs="Arial"/>
        </w:rPr>
        <w:t xml:space="preserve"> facilitates in the sharing of information, building of relationships and the establish establishment of effective teamwork in the workplace (</w:t>
      </w:r>
      <w:r w:rsidR="002D1A72" w:rsidRPr="005A6DDC">
        <w:rPr>
          <w:rFonts w:ascii="Arial" w:hAnsi="Arial" w:cs="Arial"/>
        </w:rPr>
        <w:t>Lummis, 2020</w:t>
      </w:r>
      <w:r w:rsidR="00687774" w:rsidRPr="005A6DDC">
        <w:rPr>
          <w:rFonts w:ascii="Arial" w:hAnsi="Arial" w:cs="Arial"/>
        </w:rPr>
        <w:t xml:space="preserve">); as this will result in achieving and fulfilling workplace aims and objectives, overall </w:t>
      </w:r>
      <w:r w:rsidR="00B86458" w:rsidRPr="005A6DDC">
        <w:rPr>
          <w:rFonts w:ascii="Arial" w:hAnsi="Arial" w:cs="Arial"/>
        </w:rPr>
        <w:t>performance,</w:t>
      </w:r>
      <w:r w:rsidR="00687774" w:rsidRPr="005A6DDC">
        <w:rPr>
          <w:rFonts w:ascii="Arial" w:hAnsi="Arial" w:cs="Arial"/>
        </w:rPr>
        <w:t xml:space="preserve"> and employee job satisfaction (</w:t>
      </w:r>
      <w:proofErr w:type="spellStart"/>
      <w:r w:rsidR="00511309" w:rsidRPr="005A6DDC">
        <w:rPr>
          <w:rFonts w:ascii="Arial" w:eastAsia="Times New Roman" w:hAnsi="Arial" w:cs="Arial"/>
          <w:color w:val="222222"/>
          <w:lang w:eastAsia="en-GB"/>
        </w:rPr>
        <w:t>Motschnig</w:t>
      </w:r>
      <w:proofErr w:type="spellEnd"/>
      <w:r w:rsidR="00511309" w:rsidRPr="005A6DDC">
        <w:rPr>
          <w:rFonts w:ascii="Arial" w:eastAsia="Times New Roman" w:hAnsi="Arial" w:cs="Arial"/>
          <w:color w:val="222222"/>
          <w:lang w:eastAsia="en-GB"/>
        </w:rPr>
        <w:t xml:space="preserve">, R. &amp; </w:t>
      </w:r>
      <w:proofErr w:type="spellStart"/>
      <w:r w:rsidR="00511309" w:rsidRPr="005A6DDC">
        <w:rPr>
          <w:rFonts w:ascii="Arial" w:eastAsia="Times New Roman" w:hAnsi="Arial" w:cs="Arial"/>
          <w:color w:val="222222"/>
          <w:lang w:eastAsia="en-GB"/>
        </w:rPr>
        <w:t>Ryback</w:t>
      </w:r>
      <w:proofErr w:type="spellEnd"/>
      <w:r w:rsidR="00511309" w:rsidRPr="005A6DDC">
        <w:rPr>
          <w:rFonts w:ascii="Arial" w:eastAsia="Times New Roman" w:hAnsi="Arial" w:cs="Arial"/>
          <w:color w:val="222222"/>
          <w:lang w:eastAsia="en-GB"/>
        </w:rPr>
        <w:t>, D. 2016</w:t>
      </w:r>
      <w:r w:rsidR="00687774" w:rsidRPr="005A6DDC">
        <w:rPr>
          <w:rFonts w:ascii="Arial" w:hAnsi="Arial" w:cs="Arial"/>
        </w:rPr>
        <w:t>). The process of communicating</w:t>
      </w:r>
      <w:r w:rsidR="00E3437C" w:rsidRPr="005A6DDC">
        <w:rPr>
          <w:rFonts w:ascii="Arial" w:hAnsi="Arial" w:cs="Arial"/>
        </w:rPr>
        <w:t xml:space="preserve"> involves compiling a message to be communicated, selecting a method to communicate the </w:t>
      </w:r>
      <w:r w:rsidR="00B86458" w:rsidRPr="005A6DDC">
        <w:rPr>
          <w:rFonts w:ascii="Arial" w:hAnsi="Arial" w:cs="Arial"/>
        </w:rPr>
        <w:t>message,</w:t>
      </w:r>
      <w:r w:rsidR="00E3437C" w:rsidRPr="005A6DDC">
        <w:rPr>
          <w:rFonts w:ascii="Arial" w:hAnsi="Arial" w:cs="Arial"/>
        </w:rPr>
        <w:t xml:space="preserve"> and lastly establishing the recipient of the message</w:t>
      </w:r>
      <w:r w:rsidR="00844F8B" w:rsidRPr="005A6DDC">
        <w:rPr>
          <w:rFonts w:ascii="Arial" w:hAnsi="Arial" w:cs="Arial"/>
        </w:rPr>
        <w:t xml:space="preserve"> (Lummis, 2020</w:t>
      </w:r>
      <w:r w:rsidR="00E3437C" w:rsidRPr="005A6DDC">
        <w:rPr>
          <w:rFonts w:ascii="Arial" w:hAnsi="Arial" w:cs="Arial"/>
        </w:rPr>
        <w:t xml:space="preserve">). There are many methods of communication that can be used to relay </w:t>
      </w:r>
      <w:r w:rsidR="002004B7" w:rsidRPr="005A6DDC">
        <w:rPr>
          <w:rFonts w:ascii="Arial" w:hAnsi="Arial" w:cs="Arial"/>
        </w:rPr>
        <w:t>information,</w:t>
      </w:r>
      <w:r w:rsidR="00E3437C" w:rsidRPr="005A6DDC">
        <w:rPr>
          <w:rFonts w:ascii="Arial" w:hAnsi="Arial" w:cs="Arial"/>
        </w:rPr>
        <w:t xml:space="preserve"> and these include, verbal</w:t>
      </w:r>
      <w:r w:rsidR="00AA0181" w:rsidRPr="005A6DDC">
        <w:rPr>
          <w:rFonts w:ascii="Arial" w:hAnsi="Arial" w:cs="Arial"/>
        </w:rPr>
        <w:t xml:space="preserve"> </w:t>
      </w:r>
      <w:r w:rsidR="00122A9C" w:rsidRPr="005A6DDC">
        <w:rPr>
          <w:rFonts w:ascii="Arial" w:hAnsi="Arial" w:cs="Arial"/>
        </w:rPr>
        <w:t>whereby</w:t>
      </w:r>
      <w:r w:rsidR="00AA0181" w:rsidRPr="005A6DDC">
        <w:rPr>
          <w:rFonts w:ascii="Arial" w:hAnsi="Arial" w:cs="Arial"/>
        </w:rPr>
        <w:t xml:space="preserve"> communication is directly carried out face to face</w:t>
      </w:r>
      <w:r w:rsidR="00E3437C" w:rsidRPr="005A6DDC">
        <w:rPr>
          <w:rFonts w:ascii="Arial" w:hAnsi="Arial" w:cs="Arial"/>
        </w:rPr>
        <w:t>, electronical</w:t>
      </w:r>
      <w:r w:rsidR="00AA0181" w:rsidRPr="005A6DDC">
        <w:rPr>
          <w:rFonts w:ascii="Arial" w:hAnsi="Arial" w:cs="Arial"/>
        </w:rPr>
        <w:t xml:space="preserve"> which makes use of communication device such as phone or computer</w:t>
      </w:r>
      <w:r w:rsidR="00E3437C" w:rsidRPr="005A6DDC">
        <w:rPr>
          <w:rFonts w:ascii="Arial" w:hAnsi="Arial" w:cs="Arial"/>
        </w:rPr>
        <w:t xml:space="preserve"> or visual modes</w:t>
      </w:r>
      <w:r w:rsidR="00AA0181" w:rsidRPr="005A6DDC">
        <w:rPr>
          <w:rFonts w:ascii="Arial" w:hAnsi="Arial" w:cs="Arial"/>
        </w:rPr>
        <w:t xml:space="preserve"> such as posters and presentations</w:t>
      </w:r>
      <w:r w:rsidR="00E3437C" w:rsidRPr="005A6DDC">
        <w:rPr>
          <w:rFonts w:ascii="Arial" w:hAnsi="Arial" w:cs="Arial"/>
        </w:rPr>
        <w:t xml:space="preserve"> (</w:t>
      </w:r>
      <w:proofErr w:type="spellStart"/>
      <w:r w:rsidR="00844F8B" w:rsidRPr="005A6DDC">
        <w:rPr>
          <w:rFonts w:ascii="Arial" w:eastAsia="Times New Roman" w:hAnsi="Arial" w:cs="Arial"/>
          <w:lang w:eastAsia="en-GB"/>
        </w:rPr>
        <w:t>Bullington</w:t>
      </w:r>
      <w:proofErr w:type="spellEnd"/>
      <w:r w:rsidR="00844F8B" w:rsidRPr="005A6DDC">
        <w:rPr>
          <w:rFonts w:ascii="Arial" w:eastAsia="Times New Roman" w:hAnsi="Arial" w:cs="Arial"/>
          <w:lang w:eastAsia="en-GB"/>
        </w:rPr>
        <w:t>, J. et al. (2019).</w:t>
      </w:r>
      <w:r w:rsidR="00E3437C" w:rsidRPr="005A6DDC">
        <w:rPr>
          <w:rFonts w:ascii="Arial" w:hAnsi="Arial" w:cs="Arial"/>
        </w:rPr>
        <w:t xml:space="preserve"> </w:t>
      </w:r>
    </w:p>
    <w:p w14:paraId="4F35BFB0" w14:textId="594FF153" w:rsidR="00E3437C" w:rsidRDefault="00AA0181" w:rsidP="00844F8B">
      <w:pPr>
        <w:spacing w:line="360" w:lineRule="auto"/>
        <w:jc w:val="both"/>
        <w:rPr>
          <w:rFonts w:ascii="Arial" w:hAnsi="Arial" w:cs="Arial"/>
        </w:rPr>
      </w:pPr>
      <w:r w:rsidRPr="005A6DDC">
        <w:rPr>
          <w:rFonts w:ascii="Arial" w:hAnsi="Arial" w:cs="Arial"/>
        </w:rPr>
        <w:t xml:space="preserve">Despite the numerous methods of communication, </w:t>
      </w:r>
      <w:r w:rsidR="00122A9C" w:rsidRPr="005A6DDC">
        <w:rPr>
          <w:rFonts w:ascii="Arial" w:hAnsi="Arial" w:cs="Arial"/>
        </w:rPr>
        <w:t>there are many b</w:t>
      </w:r>
      <w:r w:rsidR="00FA0B27" w:rsidRPr="005A6DDC">
        <w:rPr>
          <w:rFonts w:ascii="Arial" w:hAnsi="Arial" w:cs="Arial"/>
        </w:rPr>
        <w:t xml:space="preserve">arriers </w:t>
      </w:r>
      <w:r w:rsidR="00122A9C" w:rsidRPr="005A6DDC">
        <w:rPr>
          <w:rFonts w:ascii="Arial" w:hAnsi="Arial" w:cs="Arial"/>
        </w:rPr>
        <w:t>that can affect</w:t>
      </w:r>
      <w:r w:rsidR="00FA0B27" w:rsidRPr="005A6DDC">
        <w:rPr>
          <w:rFonts w:ascii="Arial" w:hAnsi="Arial" w:cs="Arial"/>
        </w:rPr>
        <w:t xml:space="preserve"> communication</w:t>
      </w:r>
      <w:r w:rsidR="008C0EF4" w:rsidRPr="005A6DDC">
        <w:rPr>
          <w:rFonts w:ascii="Arial" w:hAnsi="Arial" w:cs="Arial"/>
        </w:rPr>
        <w:t>. Such barriers include background noise and environment</w:t>
      </w:r>
      <w:r w:rsidR="00EC7413" w:rsidRPr="005A6DDC">
        <w:rPr>
          <w:rFonts w:ascii="Arial" w:hAnsi="Arial" w:cs="Arial"/>
        </w:rPr>
        <w:t xml:space="preserve"> distractions</w:t>
      </w:r>
      <w:r w:rsidR="008C0EF4" w:rsidRPr="005A6DDC">
        <w:rPr>
          <w:rFonts w:ascii="Arial" w:hAnsi="Arial" w:cs="Arial"/>
        </w:rPr>
        <w:t>, differing communication styles, language and cultural differences especially in formal settings, unresolved conflicts at work and the inability to actively listen to other people</w:t>
      </w:r>
      <w:r w:rsidR="008C0EF4" w:rsidRPr="005A6DDC">
        <w:rPr>
          <w:rFonts w:ascii="Arial" w:hAnsi="Arial" w:cs="Arial"/>
          <w:color w:val="FF0000"/>
        </w:rPr>
        <w:t xml:space="preserve"> </w:t>
      </w:r>
      <w:r w:rsidR="00A9602A" w:rsidRPr="005A6DDC">
        <w:rPr>
          <w:rFonts w:ascii="Arial" w:hAnsi="Arial" w:cs="Arial"/>
        </w:rPr>
        <w:t>(</w:t>
      </w:r>
      <w:r w:rsidR="00A9602A" w:rsidRPr="005A6DDC">
        <w:rPr>
          <w:rFonts w:ascii="Arial" w:eastAsia="Times New Roman" w:hAnsi="Arial" w:cs="Arial"/>
          <w:lang w:eastAsia="en-GB"/>
        </w:rPr>
        <w:t>Taylor, S. P. et al. (2013)</w:t>
      </w:r>
      <w:r w:rsidR="008C0EF4" w:rsidRPr="005A6DDC">
        <w:rPr>
          <w:rFonts w:ascii="Arial" w:hAnsi="Arial" w:cs="Arial"/>
        </w:rPr>
        <w:t>.</w:t>
      </w:r>
      <w:r w:rsidR="00EC7413" w:rsidRPr="005A6DDC">
        <w:rPr>
          <w:rFonts w:ascii="Arial" w:hAnsi="Arial" w:cs="Arial"/>
        </w:rPr>
        <w:t xml:space="preserve"> In order to understand the way in which communication works, one may make attempt to understand the various models of communication that are fundamental to understanding its nature.</w:t>
      </w:r>
    </w:p>
    <w:p w14:paraId="115C5410" w14:textId="77777777" w:rsidR="005A6DDC" w:rsidRDefault="005A6DDC" w:rsidP="00844F8B">
      <w:pPr>
        <w:spacing w:line="360" w:lineRule="auto"/>
        <w:jc w:val="both"/>
        <w:rPr>
          <w:rFonts w:ascii="Arial" w:hAnsi="Arial" w:cs="Arial"/>
        </w:rPr>
      </w:pPr>
    </w:p>
    <w:p w14:paraId="5FA425C8" w14:textId="77777777" w:rsidR="009A6836" w:rsidRDefault="009A6836" w:rsidP="00844F8B">
      <w:pPr>
        <w:spacing w:line="360" w:lineRule="auto"/>
        <w:jc w:val="both"/>
        <w:rPr>
          <w:rFonts w:ascii="Arial" w:hAnsi="Arial" w:cs="Arial"/>
        </w:rPr>
      </w:pPr>
    </w:p>
    <w:p w14:paraId="2CD90C50" w14:textId="77777777" w:rsidR="009A6836" w:rsidRDefault="009A6836" w:rsidP="00844F8B">
      <w:pPr>
        <w:spacing w:line="360" w:lineRule="auto"/>
        <w:jc w:val="both"/>
        <w:rPr>
          <w:rFonts w:ascii="Arial" w:hAnsi="Arial" w:cs="Arial"/>
        </w:rPr>
      </w:pPr>
    </w:p>
    <w:p w14:paraId="0665D176" w14:textId="77777777" w:rsidR="009A6836" w:rsidRDefault="009A6836" w:rsidP="00844F8B">
      <w:pPr>
        <w:spacing w:line="360" w:lineRule="auto"/>
        <w:jc w:val="both"/>
        <w:rPr>
          <w:rFonts w:ascii="Arial" w:hAnsi="Arial" w:cs="Arial"/>
        </w:rPr>
      </w:pPr>
    </w:p>
    <w:p w14:paraId="6AE9D664" w14:textId="6DE4FE87" w:rsidR="005A6DDC" w:rsidRPr="005A6DDC" w:rsidRDefault="002A2362" w:rsidP="00844F8B">
      <w:pPr>
        <w:spacing w:line="360" w:lineRule="auto"/>
        <w:jc w:val="both"/>
        <w:rPr>
          <w:rFonts w:ascii="Arial" w:hAnsi="Arial" w:cs="Arial"/>
        </w:rPr>
      </w:pPr>
      <w:r>
        <w:rPr>
          <w:rFonts w:ascii="Arial" w:hAnsi="Arial" w:cs="Arial"/>
        </w:rPr>
        <w:t>2</w:t>
      </w:r>
      <w:r w:rsidR="005A6DDC">
        <w:rPr>
          <w:rFonts w:ascii="Arial" w:hAnsi="Arial" w:cs="Arial"/>
        </w:rPr>
        <w:t>.1 Shannon and Weaver (1948)</w:t>
      </w:r>
    </w:p>
    <w:p w14:paraId="501A9727" w14:textId="77777777" w:rsidR="009A6836" w:rsidRDefault="0012629C" w:rsidP="004F3EFD">
      <w:pPr>
        <w:spacing w:line="360" w:lineRule="auto"/>
        <w:ind w:firstLine="720"/>
        <w:jc w:val="both"/>
        <w:rPr>
          <w:rFonts w:ascii="Arial" w:hAnsi="Arial" w:cs="Arial"/>
        </w:rPr>
      </w:pPr>
      <w:r w:rsidRPr="005A6DDC">
        <w:rPr>
          <w:rFonts w:ascii="Arial" w:hAnsi="Arial" w:cs="Arial"/>
        </w:rPr>
        <w:t>Models of communication are theories that are used to analyse and understand the different methods in which people communicate (</w:t>
      </w:r>
      <w:r w:rsidR="00844F8B" w:rsidRPr="005A6DDC">
        <w:rPr>
          <w:rFonts w:ascii="Arial" w:eastAsia="Times New Roman" w:hAnsi="Arial" w:cs="Arial"/>
          <w:color w:val="222222"/>
          <w:lang w:eastAsia="en-GB"/>
        </w:rPr>
        <w:t>Stead, B.A. (2017).</w:t>
      </w:r>
      <w:r w:rsidRPr="005A6DDC">
        <w:rPr>
          <w:rFonts w:ascii="Arial" w:hAnsi="Arial" w:cs="Arial"/>
        </w:rPr>
        <w:t xml:space="preserve"> Firstly, the Shannon and Weaver (1948) communication model </w:t>
      </w:r>
      <w:r w:rsidR="00584C76" w:rsidRPr="005A6DDC">
        <w:rPr>
          <w:rFonts w:ascii="Arial" w:hAnsi="Arial" w:cs="Arial"/>
        </w:rPr>
        <w:t>suggests that communication</w:t>
      </w:r>
      <w:r w:rsidR="00693C5F" w:rsidRPr="005A6DDC">
        <w:rPr>
          <w:rFonts w:ascii="Arial" w:hAnsi="Arial" w:cs="Arial"/>
        </w:rPr>
        <w:t xml:space="preserve"> is transactional and</w:t>
      </w:r>
      <w:r w:rsidR="00584C76" w:rsidRPr="005A6DDC">
        <w:rPr>
          <w:rFonts w:ascii="Arial" w:hAnsi="Arial" w:cs="Arial"/>
        </w:rPr>
        <w:t xml:space="preserve"> consists of “sender, encoder, channel, noise, decoder, and receiver</w:t>
      </w:r>
      <w:r w:rsidR="007C715B" w:rsidRPr="005A6DDC">
        <w:rPr>
          <w:rFonts w:ascii="Arial" w:hAnsi="Arial" w:cs="Arial"/>
        </w:rPr>
        <w:t xml:space="preserve">.” Here the sender prepares a message and selects the </w:t>
      </w:r>
      <w:r w:rsidR="00A3730F" w:rsidRPr="005A6DDC">
        <w:rPr>
          <w:rFonts w:ascii="Arial" w:hAnsi="Arial" w:cs="Arial"/>
        </w:rPr>
        <w:t>frequency</w:t>
      </w:r>
      <w:r w:rsidR="007C715B" w:rsidRPr="005A6DDC">
        <w:rPr>
          <w:rFonts w:ascii="Arial" w:hAnsi="Arial" w:cs="Arial"/>
        </w:rPr>
        <w:t xml:space="preserve"> in which it will be transferred to a selected recipient</w:t>
      </w:r>
      <w:r w:rsidR="009544F1" w:rsidRPr="005A6DDC">
        <w:rPr>
          <w:rFonts w:ascii="Arial" w:hAnsi="Arial" w:cs="Arial"/>
        </w:rPr>
        <w:t xml:space="preserve">, whom upon receiving the message, </w:t>
      </w:r>
      <w:r w:rsidR="00096D9A" w:rsidRPr="005A6DDC">
        <w:rPr>
          <w:rFonts w:ascii="Arial" w:hAnsi="Arial" w:cs="Arial"/>
        </w:rPr>
        <w:t>must</w:t>
      </w:r>
      <w:r w:rsidR="009544F1" w:rsidRPr="005A6DDC">
        <w:rPr>
          <w:rFonts w:ascii="Arial" w:hAnsi="Arial" w:cs="Arial"/>
        </w:rPr>
        <w:t xml:space="preserve"> interpret the meaning once it has been decoded (</w:t>
      </w:r>
      <w:proofErr w:type="spellStart"/>
      <w:r w:rsidR="00100018" w:rsidRPr="005A6DDC">
        <w:rPr>
          <w:rFonts w:ascii="Arial" w:hAnsi="Arial" w:cs="Arial"/>
        </w:rPr>
        <w:t>Leydesdorff</w:t>
      </w:r>
      <w:proofErr w:type="spellEnd"/>
      <w:r w:rsidR="00100018" w:rsidRPr="005A6DDC">
        <w:rPr>
          <w:rFonts w:ascii="Arial" w:hAnsi="Arial" w:cs="Arial"/>
        </w:rPr>
        <w:t>, L. et al. 2017</w:t>
      </w:r>
      <w:r w:rsidR="009544F1" w:rsidRPr="005A6DDC">
        <w:rPr>
          <w:rFonts w:ascii="Arial" w:hAnsi="Arial" w:cs="Arial"/>
        </w:rPr>
        <w:t xml:space="preserve">). </w:t>
      </w:r>
    </w:p>
    <w:p w14:paraId="51F50264" w14:textId="2B0A959E" w:rsidR="0012629C" w:rsidRDefault="009544F1" w:rsidP="004F3EFD">
      <w:pPr>
        <w:spacing w:line="360" w:lineRule="auto"/>
        <w:ind w:firstLine="720"/>
        <w:jc w:val="both"/>
        <w:rPr>
          <w:rFonts w:ascii="Arial" w:hAnsi="Arial" w:cs="Arial"/>
        </w:rPr>
      </w:pPr>
      <w:r w:rsidRPr="005A6DDC">
        <w:rPr>
          <w:rFonts w:ascii="Arial" w:hAnsi="Arial" w:cs="Arial"/>
        </w:rPr>
        <w:t>For example</w:t>
      </w:r>
      <w:r w:rsidR="00693C5F" w:rsidRPr="005A6DDC">
        <w:rPr>
          <w:rFonts w:ascii="Arial" w:hAnsi="Arial" w:cs="Arial"/>
        </w:rPr>
        <w:t xml:space="preserve">, a nurse may contact a patient to schedule an upcoming appointment; whereby the sender would be the nurse, the telephone would be the encoder, the channel would be network provider, signal would be the strength of reception </w:t>
      </w:r>
      <w:r w:rsidR="00716024" w:rsidRPr="005A6DDC">
        <w:rPr>
          <w:rFonts w:ascii="Arial" w:hAnsi="Arial" w:cs="Arial"/>
        </w:rPr>
        <w:t>and</w:t>
      </w:r>
      <w:r w:rsidR="00693C5F" w:rsidRPr="005A6DDC">
        <w:rPr>
          <w:rFonts w:ascii="Arial" w:hAnsi="Arial" w:cs="Arial"/>
        </w:rPr>
        <w:t xml:space="preserve"> where the risk of noise may affect the delivery of the message, and lastly, the receiver would be the intended patient. This model allows for </w:t>
      </w:r>
      <w:r w:rsidR="00716024" w:rsidRPr="005A6DDC">
        <w:rPr>
          <w:rFonts w:ascii="Arial" w:hAnsi="Arial" w:cs="Arial"/>
        </w:rPr>
        <w:t>two-way</w:t>
      </w:r>
      <w:r w:rsidR="00693C5F" w:rsidRPr="005A6DDC">
        <w:rPr>
          <w:rFonts w:ascii="Arial" w:hAnsi="Arial" w:cs="Arial"/>
        </w:rPr>
        <w:t xml:space="preserve"> communication to occur, ensuring that messages are understood (</w:t>
      </w:r>
      <w:proofErr w:type="spellStart"/>
      <w:r w:rsidR="00100018" w:rsidRPr="005A6DDC">
        <w:rPr>
          <w:rFonts w:ascii="Arial" w:hAnsi="Arial" w:cs="Arial"/>
        </w:rPr>
        <w:t>Pregowska</w:t>
      </w:r>
      <w:proofErr w:type="spellEnd"/>
      <w:r w:rsidR="00100018" w:rsidRPr="005A6DDC">
        <w:rPr>
          <w:rFonts w:ascii="Arial" w:hAnsi="Arial" w:cs="Arial"/>
        </w:rPr>
        <w:t>, A. et al. (2015)</w:t>
      </w:r>
      <w:r w:rsidR="00693C5F" w:rsidRPr="005A6DDC">
        <w:rPr>
          <w:rFonts w:ascii="Arial" w:hAnsi="Arial" w:cs="Arial"/>
        </w:rPr>
        <w:t>; however</w:t>
      </w:r>
      <w:r w:rsidR="00844F8B" w:rsidRPr="005A6DDC">
        <w:rPr>
          <w:rFonts w:ascii="Arial" w:hAnsi="Arial" w:cs="Arial"/>
        </w:rPr>
        <w:t>,</w:t>
      </w:r>
      <w:r w:rsidR="00693C5F" w:rsidRPr="005A6DDC">
        <w:rPr>
          <w:rFonts w:ascii="Arial" w:hAnsi="Arial" w:cs="Arial"/>
        </w:rPr>
        <w:t xml:space="preserve"> </w:t>
      </w:r>
      <w:r w:rsidR="00A9602A" w:rsidRPr="005A6DDC">
        <w:rPr>
          <w:rFonts w:ascii="Arial" w:eastAsia="Times New Roman" w:hAnsi="Arial" w:cs="Arial"/>
          <w:lang w:eastAsia="en-GB"/>
        </w:rPr>
        <w:t>Al-</w:t>
      </w:r>
      <w:proofErr w:type="spellStart"/>
      <w:r w:rsidR="00A9602A" w:rsidRPr="005A6DDC">
        <w:rPr>
          <w:rFonts w:ascii="Arial" w:eastAsia="Times New Roman" w:hAnsi="Arial" w:cs="Arial"/>
          <w:lang w:eastAsia="en-GB"/>
        </w:rPr>
        <w:t>Fedaghi</w:t>
      </w:r>
      <w:proofErr w:type="spellEnd"/>
      <w:r w:rsidR="00A9602A" w:rsidRPr="005A6DDC">
        <w:rPr>
          <w:rFonts w:ascii="Arial" w:eastAsia="Times New Roman" w:hAnsi="Arial" w:cs="Arial"/>
          <w:lang w:eastAsia="en-GB"/>
        </w:rPr>
        <w:t>, S. (2020)</w:t>
      </w:r>
      <w:r w:rsidR="00693C5F" w:rsidRPr="005A6DDC">
        <w:rPr>
          <w:rFonts w:ascii="Arial" w:hAnsi="Arial" w:cs="Arial"/>
        </w:rPr>
        <w:t xml:space="preserve"> argues that the receiver in this model only acknowledges receiving the message </w:t>
      </w:r>
      <w:r w:rsidR="00716024" w:rsidRPr="005A6DDC">
        <w:rPr>
          <w:rFonts w:ascii="Arial" w:hAnsi="Arial" w:cs="Arial"/>
        </w:rPr>
        <w:t>making it more instructional rather than interactive.</w:t>
      </w:r>
    </w:p>
    <w:p w14:paraId="7759B875" w14:textId="631899B8" w:rsidR="005A6DDC" w:rsidRPr="005A6DDC" w:rsidRDefault="002A2362" w:rsidP="00844F8B">
      <w:pPr>
        <w:spacing w:line="360" w:lineRule="auto"/>
        <w:jc w:val="both"/>
        <w:rPr>
          <w:rFonts w:ascii="Arial" w:hAnsi="Arial" w:cs="Arial"/>
        </w:rPr>
      </w:pPr>
      <w:r>
        <w:rPr>
          <w:rFonts w:ascii="Arial" w:hAnsi="Arial" w:cs="Arial"/>
        </w:rPr>
        <w:t>2</w:t>
      </w:r>
      <w:r w:rsidR="005A6DDC">
        <w:rPr>
          <w:rFonts w:ascii="Arial" w:hAnsi="Arial" w:cs="Arial"/>
        </w:rPr>
        <w:t>.2 Schramm (1954)</w:t>
      </w:r>
    </w:p>
    <w:p w14:paraId="2359D929" w14:textId="20E21A6C" w:rsidR="00716024" w:rsidRPr="005A6DDC" w:rsidRDefault="009544F1" w:rsidP="009A6836">
      <w:pPr>
        <w:spacing w:line="360" w:lineRule="auto"/>
        <w:ind w:firstLine="720"/>
        <w:jc w:val="both"/>
        <w:rPr>
          <w:rFonts w:ascii="Arial" w:hAnsi="Arial" w:cs="Arial"/>
        </w:rPr>
      </w:pPr>
      <w:r w:rsidRPr="005A6DDC">
        <w:rPr>
          <w:rFonts w:ascii="Arial" w:hAnsi="Arial" w:cs="Arial"/>
        </w:rPr>
        <w:t>Next, the Schramm</w:t>
      </w:r>
      <w:r w:rsidR="00F021D3" w:rsidRPr="005A6DDC">
        <w:rPr>
          <w:rFonts w:ascii="Arial" w:hAnsi="Arial" w:cs="Arial"/>
        </w:rPr>
        <w:t xml:space="preserve"> (195</w:t>
      </w:r>
      <w:r w:rsidR="005A6DDC">
        <w:rPr>
          <w:rFonts w:ascii="Arial" w:hAnsi="Arial" w:cs="Arial"/>
        </w:rPr>
        <w:t>4</w:t>
      </w:r>
      <w:r w:rsidR="00F021D3" w:rsidRPr="005A6DDC">
        <w:rPr>
          <w:rFonts w:ascii="Arial" w:hAnsi="Arial" w:cs="Arial"/>
        </w:rPr>
        <w:t>)</w:t>
      </w:r>
      <w:r w:rsidRPr="005A6DDC">
        <w:rPr>
          <w:rFonts w:ascii="Arial" w:hAnsi="Arial" w:cs="Arial"/>
        </w:rPr>
        <w:t xml:space="preserve"> </w:t>
      </w:r>
      <w:r w:rsidR="006B3A54" w:rsidRPr="005A6DDC">
        <w:rPr>
          <w:rFonts w:ascii="Arial" w:hAnsi="Arial" w:cs="Arial"/>
        </w:rPr>
        <w:t>m</w:t>
      </w:r>
      <w:r w:rsidRPr="005A6DDC">
        <w:rPr>
          <w:rFonts w:ascii="Arial" w:hAnsi="Arial" w:cs="Arial"/>
        </w:rPr>
        <w:t xml:space="preserve">odel of communication </w:t>
      </w:r>
      <w:r w:rsidR="00844F8B" w:rsidRPr="005A6DDC">
        <w:rPr>
          <w:rFonts w:ascii="Arial" w:hAnsi="Arial" w:cs="Arial"/>
        </w:rPr>
        <w:t>is</w:t>
      </w:r>
      <w:r w:rsidR="006B3A54" w:rsidRPr="005A6DDC">
        <w:rPr>
          <w:rFonts w:ascii="Arial" w:hAnsi="Arial" w:cs="Arial"/>
        </w:rPr>
        <w:t xml:space="preserve"> a </w:t>
      </w:r>
      <w:r w:rsidR="00EC7413" w:rsidRPr="005A6DDC">
        <w:rPr>
          <w:rFonts w:ascii="Arial" w:hAnsi="Arial" w:cs="Arial"/>
        </w:rPr>
        <w:t>two-way</w:t>
      </w:r>
      <w:r w:rsidR="006B3A54" w:rsidRPr="005A6DDC">
        <w:rPr>
          <w:rFonts w:ascii="Arial" w:hAnsi="Arial" w:cs="Arial"/>
        </w:rPr>
        <w:t xml:space="preserve"> mode of communication between sender and receiver, it </w:t>
      </w:r>
      <w:r w:rsidR="00C77F31" w:rsidRPr="005A6DDC">
        <w:rPr>
          <w:rFonts w:ascii="Arial" w:hAnsi="Arial" w:cs="Arial"/>
        </w:rPr>
        <w:t xml:space="preserve">consists </w:t>
      </w:r>
      <w:proofErr w:type="gramStart"/>
      <w:r w:rsidR="00C77F31" w:rsidRPr="005A6DDC">
        <w:rPr>
          <w:rFonts w:ascii="Arial" w:hAnsi="Arial" w:cs="Arial"/>
        </w:rPr>
        <w:t>of  encod</w:t>
      </w:r>
      <w:r w:rsidR="006B3A54" w:rsidRPr="005A6DDC">
        <w:rPr>
          <w:rFonts w:ascii="Arial" w:hAnsi="Arial" w:cs="Arial"/>
        </w:rPr>
        <w:t>ing</w:t>
      </w:r>
      <w:proofErr w:type="gramEnd"/>
      <w:r w:rsidR="00C77F31" w:rsidRPr="005A6DDC">
        <w:rPr>
          <w:rFonts w:ascii="Arial" w:hAnsi="Arial" w:cs="Arial"/>
        </w:rPr>
        <w:t xml:space="preserve">, </w:t>
      </w:r>
      <w:r w:rsidR="000F49DE" w:rsidRPr="005A6DDC">
        <w:rPr>
          <w:rFonts w:ascii="Arial" w:hAnsi="Arial" w:cs="Arial"/>
        </w:rPr>
        <w:t>decod</w:t>
      </w:r>
      <w:r w:rsidR="006B3A54" w:rsidRPr="005A6DDC">
        <w:rPr>
          <w:rFonts w:ascii="Arial" w:hAnsi="Arial" w:cs="Arial"/>
        </w:rPr>
        <w:t>ing</w:t>
      </w:r>
      <w:r w:rsidR="000F49DE" w:rsidRPr="005A6DDC">
        <w:rPr>
          <w:rFonts w:ascii="Arial" w:hAnsi="Arial" w:cs="Arial"/>
        </w:rPr>
        <w:t>,</w:t>
      </w:r>
      <w:r w:rsidR="00C77F31" w:rsidRPr="005A6DDC">
        <w:rPr>
          <w:rFonts w:ascii="Arial" w:hAnsi="Arial" w:cs="Arial"/>
        </w:rPr>
        <w:t xml:space="preserve"> and interpre</w:t>
      </w:r>
      <w:r w:rsidR="006B3A54" w:rsidRPr="005A6DDC">
        <w:rPr>
          <w:rFonts w:ascii="Arial" w:hAnsi="Arial" w:cs="Arial"/>
        </w:rPr>
        <w:t>ting a message</w:t>
      </w:r>
      <w:r w:rsidR="00C77F31" w:rsidRPr="005A6DDC">
        <w:rPr>
          <w:rFonts w:ascii="Arial" w:hAnsi="Arial" w:cs="Arial"/>
        </w:rPr>
        <w:t xml:space="preserve">, such that </w:t>
      </w:r>
      <w:r w:rsidR="00096D9A" w:rsidRPr="005A6DDC">
        <w:rPr>
          <w:rFonts w:ascii="Arial" w:hAnsi="Arial" w:cs="Arial"/>
        </w:rPr>
        <w:t>a sender</w:t>
      </w:r>
      <w:r w:rsidR="000A6A46" w:rsidRPr="005A6DDC">
        <w:rPr>
          <w:rFonts w:ascii="Arial" w:hAnsi="Arial" w:cs="Arial"/>
        </w:rPr>
        <w:t xml:space="preserve"> send</w:t>
      </w:r>
      <w:r w:rsidR="00C77F31" w:rsidRPr="005A6DDC">
        <w:rPr>
          <w:rFonts w:ascii="Arial" w:hAnsi="Arial" w:cs="Arial"/>
        </w:rPr>
        <w:t>s</w:t>
      </w:r>
      <w:r w:rsidR="000A6A46" w:rsidRPr="005A6DDC">
        <w:rPr>
          <w:rFonts w:ascii="Arial" w:hAnsi="Arial" w:cs="Arial"/>
        </w:rPr>
        <w:t xml:space="preserve"> a message through a</w:t>
      </w:r>
      <w:r w:rsidR="00096D9A" w:rsidRPr="005A6DDC">
        <w:rPr>
          <w:rFonts w:ascii="Arial" w:hAnsi="Arial" w:cs="Arial"/>
        </w:rPr>
        <w:t xml:space="preserve"> transmitter</w:t>
      </w:r>
      <w:r w:rsidR="000A6A46" w:rsidRPr="005A6DDC">
        <w:rPr>
          <w:rFonts w:ascii="Arial" w:hAnsi="Arial" w:cs="Arial"/>
        </w:rPr>
        <w:t>, to a</w:t>
      </w:r>
      <w:r w:rsidR="00096D9A" w:rsidRPr="005A6DDC">
        <w:rPr>
          <w:rFonts w:ascii="Arial" w:hAnsi="Arial" w:cs="Arial"/>
        </w:rPr>
        <w:t xml:space="preserve"> recipient </w:t>
      </w:r>
      <w:r w:rsidR="000A6A46" w:rsidRPr="005A6DDC">
        <w:rPr>
          <w:rFonts w:ascii="Arial" w:hAnsi="Arial" w:cs="Arial"/>
        </w:rPr>
        <w:t xml:space="preserve">who is expected to give feedback once </w:t>
      </w:r>
      <w:r w:rsidR="00192025" w:rsidRPr="005A6DDC">
        <w:rPr>
          <w:rFonts w:ascii="Arial" w:hAnsi="Arial" w:cs="Arial"/>
        </w:rPr>
        <w:t>message</w:t>
      </w:r>
      <w:r w:rsidR="000A6A46" w:rsidRPr="005A6DDC">
        <w:rPr>
          <w:rFonts w:ascii="Arial" w:hAnsi="Arial" w:cs="Arial"/>
        </w:rPr>
        <w:t xml:space="preserve"> has been decoded and understood. </w:t>
      </w:r>
      <w:r w:rsidR="009A6836">
        <w:rPr>
          <w:rFonts w:ascii="Arial" w:hAnsi="Arial" w:cs="Arial"/>
        </w:rPr>
        <w:t xml:space="preserve">  </w:t>
      </w:r>
      <w:r w:rsidR="000A6A46" w:rsidRPr="005A6DDC">
        <w:rPr>
          <w:rFonts w:ascii="Arial" w:hAnsi="Arial" w:cs="Arial"/>
        </w:rPr>
        <w:t>For example</w:t>
      </w:r>
      <w:r w:rsidR="000F49DE" w:rsidRPr="005A6DDC">
        <w:rPr>
          <w:rFonts w:ascii="Arial" w:hAnsi="Arial" w:cs="Arial"/>
        </w:rPr>
        <w:t>,</w:t>
      </w:r>
      <w:r w:rsidR="000A6A46" w:rsidRPr="005A6DDC">
        <w:rPr>
          <w:rFonts w:ascii="Arial" w:hAnsi="Arial" w:cs="Arial"/>
        </w:rPr>
        <w:t xml:space="preserve"> </w:t>
      </w:r>
      <w:r w:rsidR="00EC626B" w:rsidRPr="005A6DDC">
        <w:rPr>
          <w:rFonts w:ascii="Arial" w:hAnsi="Arial" w:cs="Arial"/>
        </w:rPr>
        <w:t xml:space="preserve">staff nurse attending a </w:t>
      </w:r>
      <w:r w:rsidR="000F49DE" w:rsidRPr="005A6DDC">
        <w:rPr>
          <w:rFonts w:ascii="Arial" w:hAnsi="Arial" w:cs="Arial"/>
        </w:rPr>
        <w:t xml:space="preserve">one-to-one </w:t>
      </w:r>
      <w:r w:rsidR="00EC626B" w:rsidRPr="005A6DDC">
        <w:rPr>
          <w:rFonts w:ascii="Arial" w:hAnsi="Arial" w:cs="Arial"/>
        </w:rPr>
        <w:t>refresher training session on how to use</w:t>
      </w:r>
      <w:r w:rsidR="000F49DE" w:rsidRPr="005A6DDC">
        <w:rPr>
          <w:rFonts w:ascii="Arial" w:hAnsi="Arial" w:cs="Arial"/>
        </w:rPr>
        <w:t xml:space="preserve"> medical equipment. </w:t>
      </w:r>
      <w:r w:rsidR="006B3A54" w:rsidRPr="005A6DDC">
        <w:rPr>
          <w:rFonts w:ascii="Arial" w:hAnsi="Arial" w:cs="Arial"/>
        </w:rPr>
        <w:t xml:space="preserve">At the end of training session, feedback forms are given to the attendees who then rate their knowledge and understanding following the completion of the training. </w:t>
      </w:r>
      <w:r w:rsidR="00EC626B" w:rsidRPr="005A6DDC">
        <w:rPr>
          <w:rFonts w:ascii="Arial" w:hAnsi="Arial" w:cs="Arial"/>
        </w:rPr>
        <w:t>This model is easily adjustable to the circumstances of the message, it is effective and promotes participation from both sender and receiver, on the other hand, it is deemed to be appropriate for no more than two participants, rather than for mass communication which would affect its efficiency</w:t>
      </w:r>
      <w:r w:rsidR="00616968" w:rsidRPr="005A6DDC">
        <w:rPr>
          <w:rFonts w:ascii="Arial" w:hAnsi="Arial" w:cs="Arial"/>
        </w:rPr>
        <w:t xml:space="preserve"> (Schramm, 195</w:t>
      </w:r>
      <w:r w:rsidR="00A40013" w:rsidRPr="005A6DDC">
        <w:rPr>
          <w:rFonts w:ascii="Arial" w:hAnsi="Arial" w:cs="Arial"/>
        </w:rPr>
        <w:t>5</w:t>
      </w:r>
      <w:r w:rsidR="00616968" w:rsidRPr="005A6DDC">
        <w:rPr>
          <w:rFonts w:ascii="Arial" w:hAnsi="Arial" w:cs="Arial"/>
        </w:rPr>
        <w:t>)</w:t>
      </w:r>
      <w:r w:rsidR="00EC626B" w:rsidRPr="005A6DDC">
        <w:rPr>
          <w:rFonts w:ascii="Arial" w:hAnsi="Arial" w:cs="Arial"/>
        </w:rPr>
        <w:t>.</w:t>
      </w:r>
      <w:r w:rsidR="006B3A54" w:rsidRPr="005A6DDC">
        <w:rPr>
          <w:rFonts w:ascii="Arial" w:hAnsi="Arial" w:cs="Arial"/>
        </w:rPr>
        <w:t xml:space="preserve"> The advantages of this model are its use can be applied to human behavioural patterns</w:t>
      </w:r>
      <w:r w:rsidR="00616968" w:rsidRPr="005A6DDC">
        <w:rPr>
          <w:rFonts w:ascii="Arial" w:hAnsi="Arial" w:cs="Arial"/>
        </w:rPr>
        <w:t xml:space="preserve"> (Blythe, 2009)</w:t>
      </w:r>
      <w:r w:rsidR="006B3A54" w:rsidRPr="005A6DDC">
        <w:rPr>
          <w:rFonts w:ascii="Arial" w:hAnsi="Arial" w:cs="Arial"/>
        </w:rPr>
        <w:t>, thus making it applicable when attempting to understand and apply communication</w:t>
      </w:r>
      <w:r w:rsidR="00616968" w:rsidRPr="005A6DDC">
        <w:rPr>
          <w:rFonts w:ascii="Arial" w:hAnsi="Arial" w:cs="Arial"/>
        </w:rPr>
        <w:t>; another advantage is the emphasis of acquiring feedback to ensure that a message has been received, which helps to identify and fix any problems that may have led to the message being misunderstood (John et al, 2019)</w:t>
      </w:r>
      <w:r w:rsidR="006B3A54" w:rsidRPr="005A6DDC">
        <w:rPr>
          <w:rFonts w:ascii="Arial" w:hAnsi="Arial" w:cs="Arial"/>
        </w:rPr>
        <w:t xml:space="preserve">. </w:t>
      </w:r>
    </w:p>
    <w:p w14:paraId="4CFE6AF3" w14:textId="77777777" w:rsidR="00F74E0C" w:rsidRDefault="00F74E0C" w:rsidP="00844F8B">
      <w:pPr>
        <w:spacing w:line="360" w:lineRule="auto"/>
        <w:jc w:val="both"/>
        <w:rPr>
          <w:rFonts w:ascii="Arial" w:hAnsi="Arial" w:cs="Arial"/>
        </w:rPr>
      </w:pPr>
    </w:p>
    <w:p w14:paraId="68819019" w14:textId="56246332" w:rsidR="004F702B" w:rsidRDefault="002A2362" w:rsidP="00844F8B">
      <w:pPr>
        <w:spacing w:line="360" w:lineRule="auto"/>
        <w:jc w:val="both"/>
        <w:rPr>
          <w:rFonts w:ascii="Arial" w:hAnsi="Arial" w:cs="Arial"/>
        </w:rPr>
      </w:pPr>
      <w:proofErr w:type="gramStart"/>
      <w:r>
        <w:rPr>
          <w:rFonts w:ascii="Arial" w:hAnsi="Arial" w:cs="Arial"/>
        </w:rPr>
        <w:lastRenderedPageBreak/>
        <w:t>2</w:t>
      </w:r>
      <w:r w:rsidR="004F702B">
        <w:rPr>
          <w:rFonts w:ascii="Arial" w:hAnsi="Arial" w:cs="Arial"/>
        </w:rPr>
        <w:t xml:space="preserve">.3  </w:t>
      </w:r>
      <w:proofErr w:type="spellStart"/>
      <w:r w:rsidR="004F702B">
        <w:rPr>
          <w:rFonts w:ascii="Arial" w:hAnsi="Arial" w:cs="Arial"/>
        </w:rPr>
        <w:t>Berlo</w:t>
      </w:r>
      <w:proofErr w:type="spellEnd"/>
      <w:proofErr w:type="gramEnd"/>
      <w:r w:rsidR="004F702B">
        <w:rPr>
          <w:rFonts w:ascii="Arial" w:hAnsi="Arial" w:cs="Arial"/>
        </w:rPr>
        <w:t xml:space="preserve"> (1964)</w:t>
      </w:r>
    </w:p>
    <w:p w14:paraId="495C76FB" w14:textId="38051D5C" w:rsidR="009A6836" w:rsidRDefault="000F49DE" w:rsidP="004F3EFD">
      <w:pPr>
        <w:spacing w:line="360" w:lineRule="auto"/>
        <w:ind w:firstLine="720"/>
        <w:jc w:val="both"/>
        <w:rPr>
          <w:rFonts w:ascii="Arial" w:hAnsi="Arial" w:cs="Arial"/>
        </w:rPr>
      </w:pPr>
      <w:r w:rsidRPr="005A6DDC">
        <w:rPr>
          <w:rFonts w:ascii="Arial" w:hAnsi="Arial" w:cs="Arial"/>
        </w:rPr>
        <w:t xml:space="preserve">Lastly, </w:t>
      </w:r>
      <w:proofErr w:type="spellStart"/>
      <w:r w:rsidR="000A6A46" w:rsidRPr="005A6DDC">
        <w:rPr>
          <w:rFonts w:ascii="Arial" w:hAnsi="Arial" w:cs="Arial"/>
        </w:rPr>
        <w:t>Be</w:t>
      </w:r>
      <w:r w:rsidR="005A3B14" w:rsidRPr="005A6DDC">
        <w:rPr>
          <w:rFonts w:ascii="Arial" w:hAnsi="Arial" w:cs="Arial"/>
        </w:rPr>
        <w:t>r</w:t>
      </w:r>
      <w:r w:rsidR="000A6A46" w:rsidRPr="005A6DDC">
        <w:rPr>
          <w:rFonts w:ascii="Arial" w:hAnsi="Arial" w:cs="Arial"/>
        </w:rPr>
        <w:t>lo</w:t>
      </w:r>
      <w:r w:rsidR="00716024" w:rsidRPr="005A6DDC">
        <w:rPr>
          <w:rFonts w:ascii="Arial" w:hAnsi="Arial" w:cs="Arial"/>
        </w:rPr>
        <w:t>’s</w:t>
      </w:r>
      <w:proofErr w:type="spellEnd"/>
      <w:r w:rsidR="000A6A46" w:rsidRPr="005A6DDC">
        <w:rPr>
          <w:rFonts w:ascii="Arial" w:hAnsi="Arial" w:cs="Arial"/>
        </w:rPr>
        <w:t xml:space="preserve"> (196</w:t>
      </w:r>
      <w:r w:rsidR="00A40013" w:rsidRPr="005A6DDC">
        <w:rPr>
          <w:rFonts w:ascii="Arial" w:hAnsi="Arial" w:cs="Arial"/>
        </w:rPr>
        <w:t>0</w:t>
      </w:r>
      <w:r w:rsidR="000A6A46" w:rsidRPr="005A6DDC">
        <w:rPr>
          <w:rFonts w:ascii="Arial" w:hAnsi="Arial" w:cs="Arial"/>
        </w:rPr>
        <w:t>)</w:t>
      </w:r>
      <w:r w:rsidR="00716024" w:rsidRPr="005A6DDC">
        <w:rPr>
          <w:rFonts w:ascii="Arial" w:hAnsi="Arial" w:cs="Arial"/>
        </w:rPr>
        <w:t xml:space="preserve"> model of communication consists of “sender, message, channel and receiver”</w:t>
      </w:r>
      <w:r w:rsidR="001D38D3" w:rsidRPr="005A6DDC">
        <w:rPr>
          <w:rFonts w:ascii="Arial" w:hAnsi="Arial" w:cs="Arial"/>
        </w:rPr>
        <w:t xml:space="preserve"> whereby the sender</w:t>
      </w:r>
      <w:r w:rsidR="00DB495C" w:rsidRPr="005A6DDC">
        <w:rPr>
          <w:rFonts w:ascii="Arial" w:hAnsi="Arial" w:cs="Arial"/>
        </w:rPr>
        <w:t xml:space="preserve"> cautiously</w:t>
      </w:r>
      <w:r w:rsidR="001D38D3" w:rsidRPr="005A6DDC">
        <w:rPr>
          <w:rFonts w:ascii="Arial" w:hAnsi="Arial" w:cs="Arial"/>
        </w:rPr>
        <w:t xml:space="preserve"> creates a message </w:t>
      </w:r>
      <w:r w:rsidR="00DB495C" w:rsidRPr="005A6DDC">
        <w:rPr>
          <w:rFonts w:ascii="Arial" w:hAnsi="Arial" w:cs="Arial"/>
        </w:rPr>
        <w:t>with consideration of</w:t>
      </w:r>
      <w:r w:rsidR="001D38D3" w:rsidRPr="005A6DDC">
        <w:rPr>
          <w:rFonts w:ascii="Arial" w:hAnsi="Arial" w:cs="Arial"/>
        </w:rPr>
        <w:t xml:space="preserve"> factors that may influence how the message </w:t>
      </w:r>
      <w:r w:rsidR="00DB495C" w:rsidRPr="005A6DDC">
        <w:rPr>
          <w:rFonts w:ascii="Arial" w:hAnsi="Arial" w:cs="Arial"/>
        </w:rPr>
        <w:t xml:space="preserve">they plan to send, </w:t>
      </w:r>
      <w:r w:rsidR="001D38D3" w:rsidRPr="005A6DDC">
        <w:rPr>
          <w:rFonts w:ascii="Arial" w:hAnsi="Arial" w:cs="Arial"/>
        </w:rPr>
        <w:t>will be received, such as the culture, attitude, knowledge</w:t>
      </w:r>
      <w:r w:rsidR="00DB495C" w:rsidRPr="005A6DDC">
        <w:rPr>
          <w:rFonts w:ascii="Arial" w:hAnsi="Arial" w:cs="Arial"/>
        </w:rPr>
        <w:t xml:space="preserve">. Next, the message is </w:t>
      </w:r>
      <w:r w:rsidR="00AF25C0" w:rsidRPr="005A6DDC">
        <w:rPr>
          <w:rFonts w:ascii="Arial" w:hAnsi="Arial" w:cs="Arial"/>
        </w:rPr>
        <w:t>encoded in way that ensure</w:t>
      </w:r>
      <w:r w:rsidR="002A2362">
        <w:rPr>
          <w:rFonts w:ascii="Arial" w:hAnsi="Arial" w:cs="Arial"/>
        </w:rPr>
        <w:t>s</w:t>
      </w:r>
      <w:r w:rsidR="00AF25C0" w:rsidRPr="005A6DDC">
        <w:rPr>
          <w:rFonts w:ascii="Arial" w:hAnsi="Arial" w:cs="Arial"/>
        </w:rPr>
        <w:t xml:space="preserve"> that it is delivered to the receiver in its original and intended format, by selecting appropriate treatment, structure, </w:t>
      </w:r>
      <w:r w:rsidR="005B13FD" w:rsidRPr="005A6DDC">
        <w:rPr>
          <w:rFonts w:ascii="Arial" w:hAnsi="Arial" w:cs="Arial"/>
        </w:rPr>
        <w:t>coding,</w:t>
      </w:r>
      <w:r w:rsidR="00AF25C0" w:rsidRPr="005A6DDC">
        <w:rPr>
          <w:rFonts w:ascii="Arial" w:hAnsi="Arial" w:cs="Arial"/>
        </w:rPr>
        <w:t xml:space="preserve"> and context.</w:t>
      </w:r>
      <w:r w:rsidR="00BE26C2" w:rsidRPr="005A6DDC">
        <w:rPr>
          <w:rFonts w:ascii="Arial" w:hAnsi="Arial" w:cs="Arial"/>
        </w:rPr>
        <w:t xml:space="preserve"> The channel </w:t>
      </w:r>
      <w:r w:rsidR="00DB7C9B">
        <w:rPr>
          <w:rFonts w:ascii="Arial" w:hAnsi="Arial" w:cs="Arial"/>
        </w:rPr>
        <w:t>is</w:t>
      </w:r>
      <w:r w:rsidR="00BE26C2" w:rsidRPr="005A6DDC">
        <w:rPr>
          <w:rFonts w:ascii="Arial" w:hAnsi="Arial" w:cs="Arial"/>
        </w:rPr>
        <w:t xml:space="preserve"> the method that the sender will select to send the message </w:t>
      </w:r>
      <w:r w:rsidR="00DB7C9B">
        <w:rPr>
          <w:rFonts w:ascii="Arial" w:hAnsi="Arial" w:cs="Arial"/>
        </w:rPr>
        <w:t xml:space="preserve">which </w:t>
      </w:r>
      <w:r w:rsidR="00BE26C2" w:rsidRPr="005A6DDC">
        <w:rPr>
          <w:rFonts w:ascii="Arial" w:hAnsi="Arial" w:cs="Arial"/>
        </w:rPr>
        <w:t>should aim to appeal to the senses of the person who will receive it</w:t>
      </w:r>
      <w:r w:rsidR="00511309" w:rsidRPr="005A6DDC">
        <w:rPr>
          <w:rFonts w:ascii="Arial" w:hAnsi="Arial" w:cs="Arial"/>
        </w:rPr>
        <w:t xml:space="preserve"> (</w:t>
      </w:r>
      <w:proofErr w:type="spellStart"/>
      <w:r w:rsidR="00290EC9" w:rsidRPr="005A6DDC">
        <w:rPr>
          <w:rFonts w:ascii="Arial" w:eastAsia="Times New Roman" w:hAnsi="Arial" w:cs="Arial"/>
          <w:color w:val="222222"/>
          <w:lang w:eastAsia="en-GB"/>
        </w:rPr>
        <w:t>Syukur</w:t>
      </w:r>
      <w:proofErr w:type="spellEnd"/>
      <w:r w:rsidR="00290EC9" w:rsidRPr="005A6DDC">
        <w:rPr>
          <w:rFonts w:ascii="Arial" w:eastAsia="Times New Roman" w:hAnsi="Arial" w:cs="Arial"/>
          <w:color w:val="222222"/>
          <w:lang w:eastAsia="en-GB"/>
        </w:rPr>
        <w:t xml:space="preserve"> Saud et al. (2014</w:t>
      </w:r>
      <w:r w:rsidR="00511309" w:rsidRPr="005A6DDC">
        <w:rPr>
          <w:rFonts w:ascii="Arial" w:hAnsi="Arial" w:cs="Arial"/>
        </w:rPr>
        <w:t>)</w:t>
      </w:r>
      <w:r w:rsidR="005B13FD" w:rsidRPr="005A6DDC">
        <w:rPr>
          <w:rFonts w:ascii="Arial" w:hAnsi="Arial" w:cs="Arial"/>
        </w:rPr>
        <w:t xml:space="preserve">. Lastly, the receiver of the message will decode it and it is assumed that the sender and receiver share the same knowledge </w:t>
      </w:r>
      <w:r w:rsidR="00342E9E" w:rsidRPr="005A6DDC">
        <w:rPr>
          <w:rFonts w:ascii="Arial" w:hAnsi="Arial" w:cs="Arial"/>
        </w:rPr>
        <w:t>and understanding of the subject being communicated.</w:t>
      </w:r>
      <w:r w:rsidR="00511309" w:rsidRPr="005A6DDC">
        <w:rPr>
          <w:rFonts w:ascii="Arial" w:hAnsi="Arial" w:cs="Arial"/>
        </w:rPr>
        <w:t xml:space="preserve"> This model resembles the Shannon and Weaver model, such that it is one directional.</w:t>
      </w:r>
    </w:p>
    <w:p w14:paraId="084E8103" w14:textId="39545F54" w:rsidR="00600B5F" w:rsidRPr="005A6DDC" w:rsidRDefault="00342E9E" w:rsidP="004F3EFD">
      <w:pPr>
        <w:spacing w:line="360" w:lineRule="auto"/>
        <w:ind w:firstLine="720"/>
        <w:jc w:val="both"/>
        <w:rPr>
          <w:rFonts w:ascii="Arial" w:hAnsi="Arial" w:cs="Arial"/>
          <w:b/>
          <w:bCs/>
        </w:rPr>
      </w:pPr>
      <w:r w:rsidRPr="005A6DDC">
        <w:rPr>
          <w:rFonts w:ascii="Arial" w:hAnsi="Arial" w:cs="Arial"/>
        </w:rPr>
        <w:t xml:space="preserve"> For example, </w:t>
      </w:r>
      <w:r w:rsidR="003B1A19" w:rsidRPr="005A6DDC">
        <w:rPr>
          <w:rFonts w:ascii="Arial" w:hAnsi="Arial" w:cs="Arial"/>
        </w:rPr>
        <w:t>a conversation, presentation, or email that may be carried out between a ward nurse manager and staff nurses of a ward.</w:t>
      </w:r>
      <w:r w:rsidR="005A3B14" w:rsidRPr="005A6DDC">
        <w:rPr>
          <w:rFonts w:ascii="Arial" w:hAnsi="Arial" w:cs="Arial"/>
        </w:rPr>
        <w:t xml:space="preserve"> Looking at the case study, Barry attempts to </w:t>
      </w:r>
      <w:r w:rsidR="00A11A24" w:rsidRPr="005A6DDC">
        <w:rPr>
          <w:rFonts w:ascii="Arial" w:hAnsi="Arial" w:cs="Arial"/>
        </w:rPr>
        <w:t>emphasise</w:t>
      </w:r>
      <w:r w:rsidR="005A3B14" w:rsidRPr="005A6DDC">
        <w:rPr>
          <w:rFonts w:ascii="Arial" w:hAnsi="Arial" w:cs="Arial"/>
        </w:rPr>
        <w:t xml:space="preserve"> the importance of maintain</w:t>
      </w:r>
      <w:r w:rsidR="00DB7C9B">
        <w:rPr>
          <w:rFonts w:ascii="Arial" w:hAnsi="Arial" w:cs="Arial"/>
        </w:rPr>
        <w:t>ing</w:t>
      </w:r>
      <w:r w:rsidR="005A3B14" w:rsidRPr="005A6DDC">
        <w:rPr>
          <w:rFonts w:ascii="Arial" w:hAnsi="Arial" w:cs="Arial"/>
        </w:rPr>
        <w:t xml:space="preserve"> food safety standards, however, the language barriers of this staff affect the ability of his message to be understood in the way he intended for it to be understood. </w:t>
      </w:r>
      <w:r w:rsidR="003B1A19" w:rsidRPr="005A6DDC">
        <w:rPr>
          <w:rFonts w:ascii="Arial" w:hAnsi="Arial" w:cs="Arial"/>
        </w:rPr>
        <w:t xml:space="preserve"> The advantage of this model </w:t>
      </w:r>
      <w:r w:rsidR="00BC4914" w:rsidRPr="005A6DDC">
        <w:rPr>
          <w:rFonts w:ascii="Arial" w:hAnsi="Arial" w:cs="Arial"/>
        </w:rPr>
        <w:t>is</w:t>
      </w:r>
      <w:r w:rsidR="003B1A19" w:rsidRPr="005A6DDC">
        <w:rPr>
          <w:rFonts w:ascii="Arial" w:hAnsi="Arial" w:cs="Arial"/>
        </w:rPr>
        <w:t xml:space="preserve"> that </w:t>
      </w:r>
      <w:r w:rsidR="00BC4914" w:rsidRPr="005A6DDC">
        <w:rPr>
          <w:rFonts w:ascii="Arial" w:hAnsi="Arial" w:cs="Arial"/>
        </w:rPr>
        <w:t>the receiver and method of communication are predetermined to ensure that the receiver will get the message</w:t>
      </w:r>
      <w:r w:rsidR="00511309" w:rsidRPr="005A6DDC">
        <w:rPr>
          <w:rFonts w:ascii="Arial" w:hAnsi="Arial" w:cs="Arial"/>
        </w:rPr>
        <w:t xml:space="preserve"> (</w:t>
      </w:r>
      <w:proofErr w:type="spellStart"/>
      <w:r w:rsidR="00B56B39" w:rsidRPr="005A6DDC">
        <w:rPr>
          <w:rFonts w:ascii="Arial" w:hAnsi="Arial" w:cs="Arial"/>
        </w:rPr>
        <w:t>Syukur</w:t>
      </w:r>
      <w:proofErr w:type="spellEnd"/>
      <w:r w:rsidR="00B56B39" w:rsidRPr="005A6DDC">
        <w:rPr>
          <w:rFonts w:ascii="Arial" w:hAnsi="Arial" w:cs="Arial"/>
        </w:rPr>
        <w:t xml:space="preserve"> Saud et al 2014</w:t>
      </w:r>
      <w:r w:rsidR="00511309" w:rsidRPr="005A6DDC">
        <w:rPr>
          <w:rFonts w:ascii="Arial" w:hAnsi="Arial" w:cs="Arial"/>
        </w:rPr>
        <w:t>)</w:t>
      </w:r>
      <w:r w:rsidR="00BC4914" w:rsidRPr="005A6DDC">
        <w:rPr>
          <w:rFonts w:ascii="Arial" w:hAnsi="Arial" w:cs="Arial"/>
        </w:rPr>
        <w:t>.</w:t>
      </w:r>
      <w:r w:rsidR="00511309" w:rsidRPr="005A6DDC">
        <w:rPr>
          <w:rFonts w:ascii="Arial" w:hAnsi="Arial" w:cs="Arial"/>
        </w:rPr>
        <w:t xml:space="preserve"> </w:t>
      </w:r>
      <w:r w:rsidR="00600B5F" w:rsidRPr="005A6DDC">
        <w:rPr>
          <w:rFonts w:ascii="Arial" w:hAnsi="Arial" w:cs="Arial"/>
        </w:rPr>
        <w:t>The disadvantage is that</w:t>
      </w:r>
      <w:r w:rsidR="00BC4914" w:rsidRPr="005A6DDC">
        <w:rPr>
          <w:rFonts w:ascii="Arial" w:hAnsi="Arial" w:cs="Arial"/>
        </w:rPr>
        <w:t xml:space="preserve"> this model is </w:t>
      </w:r>
      <w:r w:rsidR="00511309" w:rsidRPr="005A6DDC">
        <w:rPr>
          <w:rFonts w:ascii="Arial" w:hAnsi="Arial" w:cs="Arial"/>
        </w:rPr>
        <w:t>linear and that</w:t>
      </w:r>
      <w:r w:rsidR="00600B5F" w:rsidRPr="005A6DDC">
        <w:rPr>
          <w:rFonts w:ascii="Arial" w:hAnsi="Arial" w:cs="Arial"/>
        </w:rPr>
        <w:t xml:space="preserve"> both the sender and receiver must have the same knowledge to understand the message and that it</w:t>
      </w:r>
      <w:r w:rsidR="00BC4914" w:rsidRPr="005A6DDC">
        <w:rPr>
          <w:rFonts w:ascii="Arial" w:hAnsi="Arial" w:cs="Arial"/>
        </w:rPr>
        <w:t xml:space="preserve"> also</w:t>
      </w:r>
      <w:r w:rsidR="00600B5F" w:rsidRPr="005A6DDC">
        <w:rPr>
          <w:rFonts w:ascii="Arial" w:hAnsi="Arial" w:cs="Arial"/>
        </w:rPr>
        <w:t xml:space="preserve"> acknowledge</w:t>
      </w:r>
      <w:r w:rsidR="00BC4914" w:rsidRPr="005A6DDC">
        <w:rPr>
          <w:rFonts w:ascii="Arial" w:hAnsi="Arial" w:cs="Arial"/>
        </w:rPr>
        <w:t>s</w:t>
      </w:r>
      <w:r w:rsidR="00600B5F" w:rsidRPr="005A6DDC">
        <w:rPr>
          <w:rFonts w:ascii="Arial" w:hAnsi="Arial" w:cs="Arial"/>
        </w:rPr>
        <w:t xml:space="preserve"> barriers that may potentially affect the delivery of the message</w:t>
      </w:r>
      <w:r w:rsidR="00511309" w:rsidRPr="005A6DDC">
        <w:rPr>
          <w:rFonts w:ascii="Arial" w:hAnsi="Arial" w:cs="Arial"/>
        </w:rPr>
        <w:t xml:space="preserve"> (</w:t>
      </w:r>
      <w:r w:rsidR="00290EC9" w:rsidRPr="005A6DDC">
        <w:rPr>
          <w:rFonts w:ascii="Arial" w:hAnsi="Arial" w:cs="Arial"/>
        </w:rPr>
        <w:t>Stead, 2017</w:t>
      </w:r>
      <w:r w:rsidR="00511309" w:rsidRPr="005A6DDC">
        <w:rPr>
          <w:rFonts w:ascii="Arial" w:hAnsi="Arial" w:cs="Arial"/>
        </w:rPr>
        <w:t>)</w:t>
      </w:r>
      <w:r w:rsidR="00BC4914" w:rsidRPr="005A6DDC">
        <w:rPr>
          <w:rFonts w:ascii="Arial" w:hAnsi="Arial" w:cs="Arial"/>
        </w:rPr>
        <w:t>, such as interruptions like background noise from telephone call</w:t>
      </w:r>
      <w:r w:rsidR="00600B5F" w:rsidRPr="005A6DDC">
        <w:rPr>
          <w:rFonts w:ascii="Arial" w:hAnsi="Arial" w:cs="Arial"/>
        </w:rPr>
        <w:t>.</w:t>
      </w:r>
    </w:p>
    <w:p w14:paraId="6124D57A" w14:textId="77777777" w:rsidR="009A6836" w:rsidRDefault="004F3EFD" w:rsidP="009A6836">
      <w:pPr>
        <w:spacing w:line="360" w:lineRule="auto"/>
        <w:jc w:val="both"/>
        <w:rPr>
          <w:rFonts w:ascii="Arial" w:hAnsi="Arial" w:cs="Arial"/>
        </w:rPr>
      </w:pPr>
      <w:r>
        <w:rPr>
          <w:rFonts w:ascii="Arial" w:hAnsi="Arial" w:cs="Arial"/>
        </w:rPr>
        <w:t>2.0 Poor communication</w:t>
      </w:r>
    </w:p>
    <w:p w14:paraId="0E1D1C45" w14:textId="6AFCB151" w:rsidR="000656FA" w:rsidRPr="005A6DDC" w:rsidRDefault="00687774" w:rsidP="009A6836">
      <w:pPr>
        <w:spacing w:line="360" w:lineRule="auto"/>
        <w:ind w:firstLine="720"/>
        <w:jc w:val="both"/>
        <w:rPr>
          <w:rFonts w:ascii="Arial" w:hAnsi="Arial" w:cs="Arial"/>
        </w:rPr>
      </w:pPr>
      <w:r w:rsidRPr="005A6DDC">
        <w:rPr>
          <w:rFonts w:ascii="Arial" w:hAnsi="Arial" w:cs="Arial"/>
        </w:rPr>
        <w:t xml:space="preserve">While it is agreed that communication is necessary within the workplace, there incidents where poor communication may cause issues in the workplace. Poor communication is when </w:t>
      </w:r>
      <w:r w:rsidR="0012629C" w:rsidRPr="005A6DDC">
        <w:rPr>
          <w:rFonts w:ascii="Arial" w:hAnsi="Arial" w:cs="Arial"/>
        </w:rPr>
        <w:t xml:space="preserve">there is a disruption in the </w:t>
      </w:r>
      <w:r w:rsidR="00D967C6" w:rsidRPr="005A6DDC">
        <w:rPr>
          <w:rFonts w:ascii="Arial" w:hAnsi="Arial" w:cs="Arial"/>
        </w:rPr>
        <w:t>way</w:t>
      </w:r>
      <w:r w:rsidR="0012629C" w:rsidRPr="005A6DDC">
        <w:rPr>
          <w:rFonts w:ascii="Arial" w:hAnsi="Arial" w:cs="Arial"/>
        </w:rPr>
        <w:t xml:space="preserve"> information is distributed (</w:t>
      </w:r>
      <w:proofErr w:type="spellStart"/>
      <w:r w:rsidR="00382C07" w:rsidRPr="005A6DDC">
        <w:rPr>
          <w:rFonts w:ascii="Arial" w:hAnsi="Arial" w:cs="Arial"/>
        </w:rPr>
        <w:t>Feraco</w:t>
      </w:r>
      <w:proofErr w:type="spellEnd"/>
      <w:r w:rsidR="00382C07" w:rsidRPr="005A6DDC">
        <w:rPr>
          <w:rFonts w:ascii="Arial" w:hAnsi="Arial" w:cs="Arial"/>
        </w:rPr>
        <w:t xml:space="preserve">, </w:t>
      </w:r>
      <w:proofErr w:type="gramStart"/>
      <w:r w:rsidR="00382C07" w:rsidRPr="005A6DDC">
        <w:rPr>
          <w:rFonts w:ascii="Arial" w:hAnsi="Arial" w:cs="Arial"/>
        </w:rPr>
        <w:t>Et al.</w:t>
      </w:r>
      <w:proofErr w:type="gramEnd"/>
      <w:r w:rsidR="00382C07" w:rsidRPr="005A6DDC">
        <w:rPr>
          <w:rFonts w:ascii="Arial" w:hAnsi="Arial" w:cs="Arial"/>
        </w:rPr>
        <w:t xml:space="preserve"> 2016</w:t>
      </w:r>
      <w:r w:rsidR="0012629C" w:rsidRPr="005A6DDC">
        <w:rPr>
          <w:rFonts w:ascii="Arial" w:hAnsi="Arial" w:cs="Arial"/>
        </w:rPr>
        <w:t>), received or interpreted, therefore affecting the ability to work and perform effectively (</w:t>
      </w:r>
      <w:r w:rsidR="00BC4914" w:rsidRPr="005A6DDC">
        <w:rPr>
          <w:rFonts w:ascii="Arial" w:hAnsi="Arial" w:cs="Arial"/>
        </w:rPr>
        <w:t>Payton, 2018</w:t>
      </w:r>
      <w:r w:rsidR="0012629C" w:rsidRPr="005A6DDC">
        <w:rPr>
          <w:rFonts w:ascii="Arial" w:hAnsi="Arial" w:cs="Arial"/>
        </w:rPr>
        <w:t xml:space="preserve">). For example, </w:t>
      </w:r>
      <w:r w:rsidR="008545B3" w:rsidRPr="005A6DDC">
        <w:rPr>
          <w:rFonts w:ascii="Arial" w:hAnsi="Arial" w:cs="Arial"/>
        </w:rPr>
        <w:t xml:space="preserve">I </w:t>
      </w:r>
      <w:r w:rsidR="000656FA" w:rsidRPr="005A6DDC">
        <w:rPr>
          <w:rFonts w:ascii="Arial" w:hAnsi="Arial" w:cs="Arial"/>
        </w:rPr>
        <w:t xml:space="preserve">fell sick while at work and had to call an ambulance, my manager was aware of my being admitted into hospital and that I needed to take some time off as per the doctor’s instruction. However, a few days later I was contacted by my supervisor, asking me why I was not at work. This is an example of how there was poor communication between my manager and supervisor, because my supervisor was not aware that I was off sick. According to </w:t>
      </w:r>
      <w:r w:rsidR="00DB7C9B">
        <w:rPr>
          <w:rFonts w:ascii="Arial" w:hAnsi="Arial" w:cs="Arial"/>
        </w:rPr>
        <w:t xml:space="preserve">Jia </w:t>
      </w:r>
      <w:r w:rsidR="000656FA" w:rsidRPr="005A6DDC">
        <w:rPr>
          <w:rFonts w:ascii="Arial" w:hAnsi="Arial" w:cs="Arial"/>
        </w:rPr>
        <w:t xml:space="preserve">Et al. </w:t>
      </w:r>
      <w:r w:rsidR="00DB7C9B">
        <w:rPr>
          <w:rFonts w:ascii="Arial" w:hAnsi="Arial" w:cs="Arial"/>
        </w:rPr>
        <w:t>(</w:t>
      </w:r>
      <w:r w:rsidR="000656FA" w:rsidRPr="005A6DDC">
        <w:rPr>
          <w:rFonts w:ascii="Arial" w:hAnsi="Arial" w:cs="Arial"/>
        </w:rPr>
        <w:t>2017</w:t>
      </w:r>
      <w:r w:rsidR="00DB7C9B">
        <w:rPr>
          <w:rFonts w:ascii="Arial" w:hAnsi="Arial" w:cs="Arial"/>
        </w:rPr>
        <w:t>)</w:t>
      </w:r>
      <w:r w:rsidR="000656FA" w:rsidRPr="005A6DDC">
        <w:rPr>
          <w:rFonts w:ascii="Arial" w:hAnsi="Arial" w:cs="Arial"/>
        </w:rPr>
        <w:t>, poor communication can lead to conflict at work, and it affects the ability to plan for staff absence, and can lead to lack of trust between colleagues, thus causing tension.</w:t>
      </w:r>
      <w:r w:rsidR="00352974" w:rsidRPr="005A6DDC">
        <w:rPr>
          <w:rFonts w:ascii="Arial" w:hAnsi="Arial" w:cs="Arial"/>
        </w:rPr>
        <w:t xml:space="preserve"> </w:t>
      </w:r>
      <w:r w:rsidR="00596B7E" w:rsidRPr="005A6DDC">
        <w:rPr>
          <w:rFonts w:ascii="Arial" w:hAnsi="Arial" w:cs="Arial"/>
        </w:rPr>
        <w:t xml:space="preserve">It is </w:t>
      </w:r>
      <w:r w:rsidR="00596B7E" w:rsidRPr="005A6DDC">
        <w:rPr>
          <w:rFonts w:ascii="Arial" w:hAnsi="Arial" w:cs="Arial"/>
        </w:rPr>
        <w:lastRenderedPageBreak/>
        <w:t>therefore important that individual</w:t>
      </w:r>
      <w:r w:rsidR="001B319B" w:rsidRPr="005A6DDC">
        <w:rPr>
          <w:rFonts w:ascii="Arial" w:hAnsi="Arial" w:cs="Arial"/>
        </w:rPr>
        <w:t>s</w:t>
      </w:r>
      <w:r w:rsidR="00596B7E" w:rsidRPr="005A6DDC">
        <w:rPr>
          <w:rFonts w:ascii="Arial" w:hAnsi="Arial" w:cs="Arial"/>
        </w:rPr>
        <w:t xml:space="preserve"> develop communication skills in order to effectively communicate in the workplace</w:t>
      </w:r>
      <w:r w:rsidR="007F43CC" w:rsidRPr="005A6DDC">
        <w:rPr>
          <w:rFonts w:ascii="Arial" w:hAnsi="Arial" w:cs="Arial"/>
        </w:rPr>
        <w:t>, informally and socially</w:t>
      </w:r>
      <w:r w:rsidR="000B47F3" w:rsidRPr="005A6DDC">
        <w:rPr>
          <w:rFonts w:ascii="Arial" w:hAnsi="Arial" w:cs="Arial"/>
        </w:rPr>
        <w:t xml:space="preserve"> (</w:t>
      </w:r>
      <w:proofErr w:type="spellStart"/>
      <w:r w:rsidR="000B47F3" w:rsidRPr="005A6DDC">
        <w:rPr>
          <w:rFonts w:ascii="Arial" w:hAnsi="Arial" w:cs="Arial"/>
        </w:rPr>
        <w:t>DeKay</w:t>
      </w:r>
      <w:proofErr w:type="spellEnd"/>
      <w:r w:rsidR="000B47F3" w:rsidRPr="005A6DDC">
        <w:rPr>
          <w:rFonts w:ascii="Arial" w:hAnsi="Arial" w:cs="Arial"/>
        </w:rPr>
        <w:t>, 2012)</w:t>
      </w:r>
      <w:r w:rsidR="00596B7E" w:rsidRPr="005A6DDC">
        <w:rPr>
          <w:rFonts w:ascii="Arial" w:hAnsi="Arial" w:cs="Arial"/>
        </w:rPr>
        <w:t>.</w:t>
      </w:r>
    </w:p>
    <w:p w14:paraId="6F982FA0" w14:textId="240278D5" w:rsidR="004F702B" w:rsidRDefault="004F702B" w:rsidP="00844F8B">
      <w:pPr>
        <w:spacing w:line="360" w:lineRule="auto"/>
        <w:jc w:val="both"/>
        <w:rPr>
          <w:rFonts w:ascii="Arial" w:hAnsi="Arial" w:cs="Arial"/>
        </w:rPr>
      </w:pPr>
      <w:r>
        <w:rPr>
          <w:rFonts w:ascii="Arial" w:hAnsi="Arial" w:cs="Arial"/>
        </w:rPr>
        <w:t>2.</w:t>
      </w:r>
      <w:r w:rsidR="004F3EFD">
        <w:rPr>
          <w:rFonts w:ascii="Arial" w:hAnsi="Arial" w:cs="Arial"/>
        </w:rPr>
        <w:t>1</w:t>
      </w:r>
      <w:r w:rsidRPr="004F702B">
        <w:rPr>
          <w:rFonts w:ascii="Arial" w:hAnsi="Arial" w:cs="Arial"/>
        </w:rPr>
        <w:t xml:space="preserve"> </w:t>
      </w:r>
      <w:r w:rsidRPr="005A6DDC">
        <w:rPr>
          <w:rFonts w:ascii="Arial" w:hAnsi="Arial" w:cs="Arial"/>
        </w:rPr>
        <w:t>Communication skills</w:t>
      </w:r>
    </w:p>
    <w:p w14:paraId="1A325A85" w14:textId="77777777" w:rsidR="009A6836" w:rsidRDefault="00596B7E" w:rsidP="004F3EFD">
      <w:pPr>
        <w:spacing w:line="360" w:lineRule="auto"/>
        <w:ind w:firstLine="720"/>
        <w:jc w:val="both"/>
        <w:rPr>
          <w:rFonts w:ascii="Arial" w:hAnsi="Arial" w:cs="Arial"/>
        </w:rPr>
      </w:pPr>
      <w:bookmarkStart w:id="0" w:name="_Hlk81491118"/>
      <w:r w:rsidRPr="005A6DDC">
        <w:rPr>
          <w:rFonts w:ascii="Arial" w:hAnsi="Arial" w:cs="Arial"/>
        </w:rPr>
        <w:t xml:space="preserve">Communication skills </w:t>
      </w:r>
      <w:bookmarkEnd w:id="0"/>
      <w:r w:rsidRPr="005A6DDC">
        <w:rPr>
          <w:rFonts w:ascii="Arial" w:hAnsi="Arial" w:cs="Arial"/>
        </w:rPr>
        <w:t xml:space="preserve">are the </w:t>
      </w:r>
      <w:r w:rsidR="001B319B" w:rsidRPr="005A6DDC">
        <w:rPr>
          <w:rFonts w:ascii="Arial" w:hAnsi="Arial" w:cs="Arial"/>
        </w:rPr>
        <w:t xml:space="preserve">various capabilities that person may possess </w:t>
      </w:r>
      <w:r w:rsidR="007F43CC" w:rsidRPr="005A6DDC">
        <w:rPr>
          <w:rFonts w:ascii="Arial" w:hAnsi="Arial" w:cs="Arial"/>
        </w:rPr>
        <w:t xml:space="preserve">and adopt, </w:t>
      </w:r>
      <w:r w:rsidR="001B319B" w:rsidRPr="005A6DDC">
        <w:rPr>
          <w:rFonts w:ascii="Arial" w:hAnsi="Arial" w:cs="Arial"/>
        </w:rPr>
        <w:t xml:space="preserve">to assist them with the delivery or reception of </w:t>
      </w:r>
      <w:r w:rsidR="00DB512F" w:rsidRPr="005A6DDC">
        <w:rPr>
          <w:rFonts w:ascii="Arial" w:hAnsi="Arial" w:cs="Arial"/>
        </w:rPr>
        <w:t>various messages (</w:t>
      </w:r>
      <w:proofErr w:type="spellStart"/>
      <w:r w:rsidR="0050798C" w:rsidRPr="005A6DDC">
        <w:rPr>
          <w:rFonts w:ascii="Arial" w:hAnsi="Arial" w:cs="Arial"/>
        </w:rPr>
        <w:t>Kirca</w:t>
      </w:r>
      <w:proofErr w:type="spellEnd"/>
      <w:r w:rsidR="0050798C" w:rsidRPr="005A6DDC">
        <w:rPr>
          <w:rFonts w:ascii="Arial" w:hAnsi="Arial" w:cs="Arial"/>
        </w:rPr>
        <w:t xml:space="preserve">, N. &amp; </w:t>
      </w:r>
      <w:proofErr w:type="spellStart"/>
      <w:r w:rsidR="0050798C" w:rsidRPr="005A6DDC">
        <w:rPr>
          <w:rFonts w:ascii="Arial" w:hAnsi="Arial" w:cs="Arial"/>
        </w:rPr>
        <w:t>Bademli</w:t>
      </w:r>
      <w:proofErr w:type="spellEnd"/>
      <w:r w:rsidR="0050798C" w:rsidRPr="005A6DDC">
        <w:rPr>
          <w:rFonts w:ascii="Arial" w:hAnsi="Arial" w:cs="Arial"/>
        </w:rPr>
        <w:t>, K. (2019)</w:t>
      </w:r>
      <w:r w:rsidR="00DB512F" w:rsidRPr="005A6DDC">
        <w:rPr>
          <w:rFonts w:ascii="Arial" w:hAnsi="Arial" w:cs="Arial"/>
        </w:rPr>
        <w:t xml:space="preserve">). Such skills include </w:t>
      </w:r>
      <w:r w:rsidR="008545B3" w:rsidRPr="005A6DDC">
        <w:rPr>
          <w:rFonts w:ascii="Arial" w:hAnsi="Arial" w:cs="Arial"/>
        </w:rPr>
        <w:t xml:space="preserve">verbal, non-verbal, </w:t>
      </w:r>
      <w:r w:rsidR="007F43CC" w:rsidRPr="005A6DDC">
        <w:rPr>
          <w:rFonts w:ascii="Arial" w:hAnsi="Arial" w:cs="Arial"/>
        </w:rPr>
        <w:t xml:space="preserve">active listening, </w:t>
      </w:r>
      <w:r w:rsidR="00CA29B8" w:rsidRPr="005A6DDC">
        <w:rPr>
          <w:rFonts w:ascii="Arial" w:hAnsi="Arial" w:cs="Arial"/>
        </w:rPr>
        <w:t xml:space="preserve">empathic listening skills </w:t>
      </w:r>
      <w:r w:rsidR="005379C5" w:rsidRPr="005A6DDC">
        <w:rPr>
          <w:rFonts w:ascii="Arial" w:hAnsi="Arial" w:cs="Arial"/>
        </w:rPr>
        <w:t>(</w:t>
      </w:r>
      <w:r w:rsidR="00352974" w:rsidRPr="005A6DDC">
        <w:rPr>
          <w:rFonts w:ascii="Arial" w:hAnsi="Arial" w:cs="Arial"/>
        </w:rPr>
        <w:t>King, 2015</w:t>
      </w:r>
      <w:r w:rsidR="005379C5" w:rsidRPr="005A6DDC">
        <w:rPr>
          <w:rFonts w:ascii="Arial" w:hAnsi="Arial" w:cs="Arial"/>
        </w:rPr>
        <w:t>)</w:t>
      </w:r>
      <w:r w:rsidR="00CA29B8" w:rsidRPr="005A6DDC">
        <w:rPr>
          <w:rFonts w:ascii="Arial" w:hAnsi="Arial" w:cs="Arial"/>
        </w:rPr>
        <w:t>;</w:t>
      </w:r>
      <w:r w:rsidR="007F43CC" w:rsidRPr="005A6DDC">
        <w:rPr>
          <w:rFonts w:ascii="Arial" w:hAnsi="Arial" w:cs="Arial"/>
        </w:rPr>
        <w:t xml:space="preserve"> to name a few.</w:t>
      </w:r>
      <w:r w:rsidR="005379C5" w:rsidRPr="005A6DDC">
        <w:rPr>
          <w:rFonts w:ascii="Arial" w:hAnsi="Arial" w:cs="Arial"/>
        </w:rPr>
        <w:t xml:space="preserve"> </w:t>
      </w:r>
      <w:r w:rsidR="00CA29B8" w:rsidRPr="005A6DDC">
        <w:rPr>
          <w:rFonts w:ascii="Arial" w:hAnsi="Arial" w:cs="Arial"/>
        </w:rPr>
        <w:t>Active listening skills comprise of being able to engage in a conversation by being observant of non-verbal cues, in order to show understanding the listener may also need to repeat what was said back to the person speaking (</w:t>
      </w:r>
      <w:proofErr w:type="spellStart"/>
      <w:r w:rsidR="00A4205B" w:rsidRPr="005A6DDC">
        <w:rPr>
          <w:rFonts w:ascii="Arial" w:eastAsia="Times New Roman" w:hAnsi="Arial" w:cs="Arial"/>
          <w:lang w:eastAsia="en-GB"/>
        </w:rPr>
        <w:t>Wlodarczak</w:t>
      </w:r>
      <w:proofErr w:type="spellEnd"/>
      <w:r w:rsidR="00A4205B" w:rsidRPr="005A6DDC">
        <w:rPr>
          <w:rFonts w:ascii="Arial" w:eastAsia="Times New Roman" w:hAnsi="Arial" w:cs="Arial"/>
          <w:lang w:eastAsia="en-GB"/>
        </w:rPr>
        <w:t xml:space="preserve">, M. &amp; </w:t>
      </w:r>
      <w:proofErr w:type="spellStart"/>
      <w:r w:rsidR="00A4205B" w:rsidRPr="005A6DDC">
        <w:rPr>
          <w:rFonts w:ascii="Arial" w:eastAsia="Times New Roman" w:hAnsi="Arial" w:cs="Arial"/>
          <w:lang w:eastAsia="en-GB"/>
        </w:rPr>
        <w:t>Heldner</w:t>
      </w:r>
      <w:proofErr w:type="spellEnd"/>
      <w:r w:rsidR="00A4205B" w:rsidRPr="005A6DDC">
        <w:rPr>
          <w:rFonts w:ascii="Arial" w:eastAsia="Times New Roman" w:hAnsi="Arial" w:cs="Arial"/>
          <w:lang w:eastAsia="en-GB"/>
        </w:rPr>
        <w:t>, M. (2017)</w:t>
      </w:r>
      <w:r w:rsidR="00CA29B8" w:rsidRPr="005A6DDC">
        <w:rPr>
          <w:rFonts w:ascii="Arial" w:hAnsi="Arial" w:cs="Arial"/>
        </w:rPr>
        <w:t xml:space="preserve">). </w:t>
      </w:r>
    </w:p>
    <w:p w14:paraId="1B19A3F1" w14:textId="5F6C29EE" w:rsidR="00693516" w:rsidRPr="005A6DDC" w:rsidRDefault="00693516" w:rsidP="004F3EFD">
      <w:pPr>
        <w:spacing w:line="360" w:lineRule="auto"/>
        <w:ind w:firstLine="720"/>
        <w:jc w:val="both"/>
        <w:rPr>
          <w:rFonts w:ascii="Arial" w:hAnsi="Arial" w:cs="Arial"/>
        </w:rPr>
      </w:pPr>
      <w:r w:rsidRPr="005A6DDC">
        <w:rPr>
          <w:rFonts w:ascii="Arial" w:hAnsi="Arial" w:cs="Arial"/>
        </w:rPr>
        <w:t xml:space="preserve">Verbal communication skills make use of words to communicate, they </w:t>
      </w:r>
      <w:proofErr w:type="gramStart"/>
      <w:r w:rsidRPr="005A6DDC">
        <w:rPr>
          <w:rFonts w:ascii="Arial" w:hAnsi="Arial" w:cs="Arial"/>
        </w:rPr>
        <w:t>include,</w:t>
      </w:r>
      <w:proofErr w:type="gramEnd"/>
      <w:r w:rsidRPr="005A6DDC">
        <w:rPr>
          <w:rFonts w:ascii="Arial" w:hAnsi="Arial" w:cs="Arial"/>
        </w:rPr>
        <w:t xml:space="preserve"> </w:t>
      </w:r>
      <w:r w:rsidR="00DB7C9B">
        <w:rPr>
          <w:rFonts w:ascii="Arial" w:hAnsi="Arial" w:cs="Arial"/>
        </w:rPr>
        <w:t>T</w:t>
      </w:r>
      <w:r w:rsidRPr="005A6DDC">
        <w:rPr>
          <w:rFonts w:ascii="Arial" w:hAnsi="Arial" w:cs="Arial"/>
        </w:rPr>
        <w:t>one and volume and can be carried out in different modes such as speech or text (</w:t>
      </w:r>
      <w:proofErr w:type="spellStart"/>
      <w:r w:rsidR="00844F8B" w:rsidRPr="005A6DDC">
        <w:rPr>
          <w:rFonts w:ascii="Arial" w:eastAsia="Times New Roman" w:hAnsi="Arial" w:cs="Arial"/>
          <w:lang w:eastAsia="en-GB"/>
        </w:rPr>
        <w:t>Wlodarczak</w:t>
      </w:r>
      <w:proofErr w:type="spellEnd"/>
      <w:r w:rsidR="00844F8B" w:rsidRPr="005A6DDC">
        <w:rPr>
          <w:rFonts w:ascii="Arial" w:eastAsia="Times New Roman" w:hAnsi="Arial" w:cs="Arial"/>
          <w:lang w:eastAsia="en-GB"/>
        </w:rPr>
        <w:t xml:space="preserve">, &amp; </w:t>
      </w:r>
      <w:proofErr w:type="spellStart"/>
      <w:r w:rsidR="00844F8B" w:rsidRPr="005A6DDC">
        <w:rPr>
          <w:rFonts w:ascii="Arial" w:eastAsia="Times New Roman" w:hAnsi="Arial" w:cs="Arial"/>
          <w:lang w:eastAsia="en-GB"/>
        </w:rPr>
        <w:t>Heldner</w:t>
      </w:r>
      <w:proofErr w:type="spellEnd"/>
      <w:r w:rsidR="00844F8B" w:rsidRPr="005A6DDC">
        <w:rPr>
          <w:rFonts w:ascii="Arial" w:eastAsia="Times New Roman" w:hAnsi="Arial" w:cs="Arial"/>
          <w:lang w:eastAsia="en-GB"/>
        </w:rPr>
        <w:t>,</w:t>
      </w:r>
      <w:r w:rsidR="00AC1B7D">
        <w:rPr>
          <w:rFonts w:ascii="Arial" w:eastAsia="Times New Roman" w:hAnsi="Arial" w:cs="Arial"/>
          <w:lang w:eastAsia="en-GB"/>
        </w:rPr>
        <w:t xml:space="preserve"> </w:t>
      </w:r>
      <w:r w:rsidR="00844F8B" w:rsidRPr="005A6DDC">
        <w:rPr>
          <w:rFonts w:ascii="Arial" w:eastAsia="Times New Roman" w:hAnsi="Arial" w:cs="Arial"/>
          <w:lang w:eastAsia="en-GB"/>
        </w:rPr>
        <w:t>2017).</w:t>
      </w:r>
      <w:r w:rsidRPr="005A6DDC">
        <w:rPr>
          <w:rFonts w:ascii="Arial" w:hAnsi="Arial" w:cs="Arial"/>
          <w:color w:val="FF0000"/>
        </w:rPr>
        <w:t xml:space="preserve"> </w:t>
      </w:r>
      <w:r w:rsidRPr="005A6DDC">
        <w:rPr>
          <w:rFonts w:ascii="Arial" w:hAnsi="Arial" w:cs="Arial"/>
        </w:rPr>
        <w:t>Verbal communication is important for effective workplace functionality, the establishment of relationships between people and helps to make sure that a message is clearly understood (</w:t>
      </w:r>
      <w:proofErr w:type="spellStart"/>
      <w:proofErr w:type="gramStart"/>
      <w:r w:rsidR="00844F8B" w:rsidRPr="005A6DDC">
        <w:rPr>
          <w:rFonts w:ascii="Arial" w:eastAsia="Times New Roman" w:hAnsi="Arial" w:cs="Arial"/>
          <w:lang w:eastAsia="en-GB"/>
        </w:rPr>
        <w:t>Ramsay,et</w:t>
      </w:r>
      <w:proofErr w:type="spellEnd"/>
      <w:r w:rsidR="00844F8B" w:rsidRPr="005A6DDC">
        <w:rPr>
          <w:rFonts w:ascii="Arial" w:eastAsia="Times New Roman" w:hAnsi="Arial" w:cs="Arial"/>
          <w:lang w:eastAsia="en-GB"/>
        </w:rPr>
        <w:t xml:space="preserve"> al.</w:t>
      </w:r>
      <w:proofErr w:type="gramEnd"/>
      <w:r w:rsidR="00844F8B" w:rsidRPr="005A6DDC">
        <w:rPr>
          <w:rFonts w:ascii="Arial" w:eastAsia="Times New Roman" w:hAnsi="Arial" w:cs="Arial"/>
          <w:lang w:eastAsia="en-GB"/>
        </w:rPr>
        <w:t xml:space="preserve"> (2010)</w:t>
      </w:r>
      <w:r w:rsidRPr="005A6DDC">
        <w:rPr>
          <w:rFonts w:ascii="Arial" w:hAnsi="Arial" w:cs="Arial"/>
        </w:rPr>
        <w:t>. For example</w:t>
      </w:r>
      <w:r w:rsidR="00A4205B" w:rsidRPr="005A6DDC">
        <w:rPr>
          <w:rFonts w:ascii="Arial" w:hAnsi="Arial" w:cs="Arial"/>
        </w:rPr>
        <w:t>,</w:t>
      </w:r>
      <w:r w:rsidR="004C1A9E" w:rsidRPr="005A6DDC">
        <w:rPr>
          <w:rFonts w:ascii="Arial" w:hAnsi="Arial" w:cs="Arial"/>
        </w:rPr>
        <w:t xml:space="preserve"> a manager may be updating their staff on new a policy that will be introduced in the workplace, by having a meeting, sending out emails and using speech that is clear to understand.</w:t>
      </w:r>
    </w:p>
    <w:p w14:paraId="16AE6B8F" w14:textId="4A6E555F" w:rsidR="00537BBB" w:rsidRPr="005A6DDC" w:rsidRDefault="00693516" w:rsidP="009A6836">
      <w:pPr>
        <w:spacing w:line="360" w:lineRule="auto"/>
        <w:ind w:firstLine="720"/>
        <w:jc w:val="both"/>
        <w:rPr>
          <w:rFonts w:ascii="Arial" w:hAnsi="Arial" w:cs="Arial"/>
        </w:rPr>
      </w:pPr>
      <w:r w:rsidRPr="005A6DDC">
        <w:rPr>
          <w:rFonts w:ascii="Arial" w:hAnsi="Arial" w:cs="Arial"/>
        </w:rPr>
        <w:t>Non-verbal communication</w:t>
      </w:r>
      <w:r w:rsidR="00703A43" w:rsidRPr="005A6DDC">
        <w:rPr>
          <w:rFonts w:ascii="Arial" w:hAnsi="Arial" w:cs="Arial"/>
        </w:rPr>
        <w:t xml:space="preserve"> is the transmission of messages through the use of body gestures, body language, eye contact, facial expressions</w:t>
      </w:r>
      <w:r w:rsidR="00537BBB" w:rsidRPr="005A6DDC">
        <w:rPr>
          <w:rFonts w:ascii="Arial" w:hAnsi="Arial" w:cs="Arial"/>
        </w:rPr>
        <w:t xml:space="preserve"> </w:t>
      </w:r>
      <w:r w:rsidR="00AC1B7D">
        <w:rPr>
          <w:rFonts w:ascii="Arial" w:hAnsi="Arial" w:cs="Arial"/>
        </w:rPr>
        <w:t>(</w:t>
      </w:r>
      <w:proofErr w:type="spellStart"/>
      <w:proofErr w:type="gramStart"/>
      <w:r w:rsidR="00844F8B" w:rsidRPr="005A6DDC">
        <w:rPr>
          <w:rFonts w:ascii="Arial" w:eastAsia="Times New Roman" w:hAnsi="Arial" w:cs="Arial"/>
          <w:color w:val="3A3A3A"/>
          <w:lang w:eastAsia="en-GB"/>
        </w:rPr>
        <w:t>Kelly,et</w:t>
      </w:r>
      <w:proofErr w:type="spellEnd"/>
      <w:r w:rsidR="00844F8B" w:rsidRPr="005A6DDC">
        <w:rPr>
          <w:rFonts w:ascii="Arial" w:eastAsia="Times New Roman" w:hAnsi="Arial" w:cs="Arial"/>
          <w:color w:val="3A3A3A"/>
          <w:lang w:eastAsia="en-GB"/>
        </w:rPr>
        <w:t xml:space="preserve"> al.</w:t>
      </w:r>
      <w:proofErr w:type="gramEnd"/>
      <w:r w:rsidR="00844F8B" w:rsidRPr="005A6DDC">
        <w:rPr>
          <w:rFonts w:ascii="Arial" w:eastAsia="Times New Roman" w:hAnsi="Arial" w:cs="Arial"/>
          <w:color w:val="3A3A3A"/>
          <w:lang w:eastAsia="en-GB"/>
        </w:rPr>
        <w:t xml:space="preserve"> 2019)</w:t>
      </w:r>
      <w:r w:rsidR="00703A43" w:rsidRPr="005A6DDC">
        <w:rPr>
          <w:rFonts w:ascii="Arial" w:hAnsi="Arial" w:cs="Arial"/>
        </w:rPr>
        <w:t>.</w:t>
      </w:r>
      <w:r w:rsidR="00537BBB" w:rsidRPr="005A6DDC">
        <w:rPr>
          <w:rFonts w:ascii="Arial" w:hAnsi="Arial" w:cs="Arial"/>
        </w:rPr>
        <w:t xml:space="preserve"> This type of communication is important in the establishment of relationships amongst groups of </w:t>
      </w:r>
      <w:proofErr w:type="gramStart"/>
      <w:r w:rsidR="00537BBB" w:rsidRPr="005A6DDC">
        <w:rPr>
          <w:rFonts w:ascii="Arial" w:hAnsi="Arial" w:cs="Arial"/>
        </w:rPr>
        <w:t>people</w:t>
      </w:r>
      <w:proofErr w:type="gramEnd"/>
      <w:r w:rsidR="00537BBB" w:rsidRPr="005A6DDC">
        <w:rPr>
          <w:rFonts w:ascii="Arial" w:hAnsi="Arial" w:cs="Arial"/>
        </w:rPr>
        <w:t xml:space="preserve"> and it improves the overall interaction (</w:t>
      </w:r>
      <w:proofErr w:type="spellStart"/>
      <w:r w:rsidR="00844F8B" w:rsidRPr="005A6DDC">
        <w:rPr>
          <w:rFonts w:ascii="Arial" w:eastAsia="Times New Roman" w:hAnsi="Arial" w:cs="Arial"/>
          <w:lang w:eastAsia="en-GB"/>
        </w:rPr>
        <w:t>Wlodarczak</w:t>
      </w:r>
      <w:proofErr w:type="spellEnd"/>
      <w:r w:rsidR="00844F8B" w:rsidRPr="005A6DDC">
        <w:rPr>
          <w:rFonts w:ascii="Arial" w:eastAsia="Times New Roman" w:hAnsi="Arial" w:cs="Arial"/>
          <w:lang w:eastAsia="en-GB"/>
        </w:rPr>
        <w:t xml:space="preserve"> &amp; </w:t>
      </w:r>
      <w:proofErr w:type="spellStart"/>
      <w:r w:rsidR="00844F8B" w:rsidRPr="005A6DDC">
        <w:rPr>
          <w:rFonts w:ascii="Arial" w:eastAsia="Times New Roman" w:hAnsi="Arial" w:cs="Arial"/>
          <w:lang w:eastAsia="en-GB"/>
        </w:rPr>
        <w:t>Heldner</w:t>
      </w:r>
      <w:proofErr w:type="spellEnd"/>
      <w:r w:rsidR="00844F8B" w:rsidRPr="005A6DDC">
        <w:rPr>
          <w:rFonts w:ascii="Arial" w:eastAsia="Times New Roman" w:hAnsi="Arial" w:cs="Arial"/>
          <w:lang w:eastAsia="en-GB"/>
        </w:rPr>
        <w:t>, 2017</w:t>
      </w:r>
      <w:r w:rsidR="00537BBB" w:rsidRPr="005A6DDC">
        <w:rPr>
          <w:rFonts w:ascii="Arial" w:hAnsi="Arial" w:cs="Arial"/>
        </w:rPr>
        <w:t xml:space="preserve">). For </w:t>
      </w:r>
      <w:proofErr w:type="gramStart"/>
      <w:r w:rsidR="00537BBB" w:rsidRPr="005A6DDC">
        <w:rPr>
          <w:rFonts w:ascii="Arial" w:hAnsi="Arial" w:cs="Arial"/>
        </w:rPr>
        <w:t>example</w:t>
      </w:r>
      <w:proofErr w:type="gramEnd"/>
      <w:r w:rsidR="00537BBB" w:rsidRPr="005A6DDC">
        <w:rPr>
          <w:rFonts w:ascii="Arial" w:hAnsi="Arial" w:cs="Arial"/>
        </w:rPr>
        <w:t xml:space="preserve"> </w:t>
      </w:r>
      <w:r w:rsidR="004C1A9E" w:rsidRPr="005A6DDC">
        <w:rPr>
          <w:rFonts w:ascii="Arial" w:hAnsi="Arial" w:cs="Arial"/>
        </w:rPr>
        <w:t>a patient who is unable to verbalise</w:t>
      </w:r>
      <w:r w:rsidR="00513D0A" w:rsidRPr="005A6DDC">
        <w:rPr>
          <w:rFonts w:ascii="Arial" w:hAnsi="Arial" w:cs="Arial"/>
        </w:rPr>
        <w:t>, may be observed as having pain through their facial expressions, body language such as shielding an areas of the body, signalling.</w:t>
      </w:r>
    </w:p>
    <w:p w14:paraId="167802FB" w14:textId="1A711AE5" w:rsidR="00596B7E" w:rsidRPr="005A6DDC" w:rsidRDefault="00CA29B8" w:rsidP="009A6836">
      <w:pPr>
        <w:spacing w:line="360" w:lineRule="auto"/>
        <w:ind w:firstLine="720"/>
        <w:jc w:val="both"/>
        <w:rPr>
          <w:rFonts w:ascii="Arial" w:hAnsi="Arial" w:cs="Arial"/>
        </w:rPr>
      </w:pPr>
      <w:r w:rsidRPr="005A6DDC">
        <w:rPr>
          <w:rFonts w:ascii="Arial" w:hAnsi="Arial" w:cs="Arial"/>
        </w:rPr>
        <w:t xml:space="preserve">Active listening </w:t>
      </w:r>
      <w:r w:rsidR="00693516" w:rsidRPr="005A6DDC">
        <w:rPr>
          <w:rFonts w:ascii="Arial" w:hAnsi="Arial" w:cs="Arial"/>
        </w:rPr>
        <w:t>is known to be of benefit especially when resolving conflict and training sessions (</w:t>
      </w:r>
      <w:r w:rsidR="00A9602A" w:rsidRPr="005A6DDC">
        <w:rPr>
          <w:rFonts w:ascii="Arial" w:eastAsia="Times New Roman" w:hAnsi="Arial" w:cs="Arial"/>
          <w:lang w:eastAsia="en-GB"/>
        </w:rPr>
        <w:t xml:space="preserve">Kelly </w:t>
      </w:r>
      <w:r w:rsidR="00AC1B7D">
        <w:rPr>
          <w:rFonts w:ascii="Arial" w:eastAsia="Times New Roman" w:hAnsi="Arial" w:cs="Arial"/>
          <w:lang w:eastAsia="en-GB"/>
        </w:rPr>
        <w:t xml:space="preserve">&amp; </w:t>
      </w:r>
      <w:proofErr w:type="spellStart"/>
      <w:r w:rsidR="00A9602A" w:rsidRPr="005A6DDC">
        <w:rPr>
          <w:rFonts w:ascii="Arial" w:eastAsia="Times New Roman" w:hAnsi="Arial" w:cs="Arial"/>
          <w:lang w:eastAsia="en-GB"/>
        </w:rPr>
        <w:t>Remund</w:t>
      </w:r>
      <w:proofErr w:type="spellEnd"/>
      <w:r w:rsidR="00A9602A" w:rsidRPr="005A6DDC">
        <w:rPr>
          <w:rFonts w:ascii="Arial" w:eastAsia="Times New Roman" w:hAnsi="Arial" w:cs="Arial"/>
          <w:lang w:eastAsia="en-GB"/>
        </w:rPr>
        <w:t xml:space="preserve"> (2018).</w:t>
      </w:r>
      <w:r w:rsidR="00693516" w:rsidRPr="005A6DDC">
        <w:rPr>
          <w:rFonts w:ascii="Arial" w:hAnsi="Arial" w:cs="Arial"/>
          <w:color w:val="FF0000"/>
        </w:rPr>
        <w:t xml:space="preserve"> </w:t>
      </w:r>
      <w:r w:rsidR="005379C5" w:rsidRPr="005A6DDC">
        <w:rPr>
          <w:rFonts w:ascii="Arial" w:hAnsi="Arial" w:cs="Arial"/>
        </w:rPr>
        <w:t>For example, one of the managers at my place of work, possesses good communication skills because she is someone that interacts well with people, when there is conflict between colleagues, she arranges a private meeting where she will actively listen to both parties, she is open minded and has empathy and she aids in suggesting how best the problem may be resolved.</w:t>
      </w:r>
    </w:p>
    <w:p w14:paraId="6AD85F46" w14:textId="5EBE9790" w:rsidR="00D967C6" w:rsidRPr="005A6DDC" w:rsidRDefault="00537BBB" w:rsidP="009A6836">
      <w:pPr>
        <w:spacing w:line="360" w:lineRule="auto"/>
        <w:ind w:firstLine="720"/>
        <w:jc w:val="both"/>
        <w:rPr>
          <w:rFonts w:ascii="Arial" w:hAnsi="Arial" w:cs="Arial"/>
        </w:rPr>
      </w:pPr>
      <w:r w:rsidRPr="005A6DDC">
        <w:rPr>
          <w:rFonts w:ascii="Arial" w:hAnsi="Arial" w:cs="Arial"/>
        </w:rPr>
        <w:t>Lastly, empathic listening is a technique that makes use of listening and asking</w:t>
      </w:r>
      <w:r w:rsidR="00AC1B7D">
        <w:rPr>
          <w:rFonts w:ascii="Arial" w:hAnsi="Arial" w:cs="Arial"/>
        </w:rPr>
        <w:t xml:space="preserve"> OR </w:t>
      </w:r>
      <w:r w:rsidRPr="005A6DDC">
        <w:rPr>
          <w:rFonts w:ascii="Arial" w:hAnsi="Arial" w:cs="Arial"/>
        </w:rPr>
        <w:t>probing in order to get a deeper understanding of what is being said</w:t>
      </w:r>
      <w:r w:rsidR="00A9602A" w:rsidRPr="005A6DDC">
        <w:rPr>
          <w:rFonts w:ascii="Arial" w:hAnsi="Arial" w:cs="Arial"/>
        </w:rPr>
        <w:t xml:space="preserve"> (</w:t>
      </w:r>
      <w:r w:rsidR="00A9602A" w:rsidRPr="005A6DDC">
        <w:rPr>
          <w:rFonts w:ascii="Arial" w:eastAsia="Times New Roman" w:hAnsi="Arial" w:cs="Arial"/>
          <w:lang w:eastAsia="en-GB"/>
        </w:rPr>
        <w:t>Bodie, 2011)</w:t>
      </w:r>
      <w:r w:rsidRPr="005A6DDC">
        <w:rPr>
          <w:rFonts w:ascii="Arial" w:hAnsi="Arial" w:cs="Arial"/>
        </w:rPr>
        <w:t>. This skill is useful in understanding the emotion behind what is being said, thus enabling listener to relate and empathise with the speaker</w:t>
      </w:r>
      <w:r w:rsidR="00A9602A" w:rsidRPr="005A6DDC">
        <w:rPr>
          <w:rFonts w:ascii="Arial" w:hAnsi="Arial" w:cs="Arial"/>
        </w:rPr>
        <w:t xml:space="preserve"> (</w:t>
      </w:r>
      <w:r w:rsidR="00A9602A" w:rsidRPr="005A6DDC">
        <w:rPr>
          <w:rFonts w:ascii="Arial" w:eastAsia="Times New Roman" w:hAnsi="Arial" w:cs="Arial"/>
          <w:lang w:eastAsia="en-GB"/>
        </w:rPr>
        <w:t>Bodie, 2011)</w:t>
      </w:r>
      <w:r w:rsidRPr="005A6DDC">
        <w:rPr>
          <w:rFonts w:ascii="Arial" w:hAnsi="Arial" w:cs="Arial"/>
        </w:rPr>
        <w:t>. For example</w:t>
      </w:r>
      <w:r w:rsidR="00513D0A" w:rsidRPr="005A6DDC">
        <w:rPr>
          <w:rFonts w:ascii="Arial" w:hAnsi="Arial" w:cs="Arial"/>
        </w:rPr>
        <w:t>,</w:t>
      </w:r>
      <w:r w:rsidR="004C1A9E" w:rsidRPr="005A6DDC">
        <w:rPr>
          <w:rFonts w:ascii="Arial" w:hAnsi="Arial" w:cs="Arial"/>
        </w:rPr>
        <w:t xml:space="preserve"> a member of </w:t>
      </w:r>
      <w:r w:rsidR="00AC1B7D">
        <w:rPr>
          <w:rFonts w:ascii="Arial" w:hAnsi="Arial" w:cs="Arial"/>
        </w:rPr>
        <w:t xml:space="preserve">staff </w:t>
      </w:r>
      <w:r w:rsidR="004C1A9E" w:rsidRPr="005A6DDC">
        <w:rPr>
          <w:rFonts w:ascii="Arial" w:hAnsi="Arial" w:cs="Arial"/>
        </w:rPr>
        <w:t xml:space="preserve">be </w:t>
      </w:r>
      <w:r w:rsidR="004C1A9E" w:rsidRPr="005A6DDC">
        <w:rPr>
          <w:rFonts w:ascii="Arial" w:hAnsi="Arial" w:cs="Arial"/>
        </w:rPr>
        <w:lastRenderedPageBreak/>
        <w:t>having health problems and they speak to their manager who will ask them question regarding their wellbeing, showing empathy and understanding.</w:t>
      </w:r>
    </w:p>
    <w:p w14:paraId="17A696A1" w14:textId="77777777" w:rsidR="004F702B" w:rsidRDefault="004F702B" w:rsidP="00844F8B">
      <w:pPr>
        <w:spacing w:line="360" w:lineRule="auto"/>
        <w:jc w:val="both"/>
        <w:rPr>
          <w:rFonts w:ascii="Arial" w:hAnsi="Arial" w:cs="Arial"/>
        </w:rPr>
      </w:pPr>
    </w:p>
    <w:p w14:paraId="69204EDF" w14:textId="77777777" w:rsidR="004F702B" w:rsidRDefault="004F702B" w:rsidP="00844F8B">
      <w:pPr>
        <w:spacing w:line="360" w:lineRule="auto"/>
        <w:jc w:val="both"/>
        <w:rPr>
          <w:rFonts w:ascii="Arial" w:hAnsi="Arial" w:cs="Arial"/>
        </w:rPr>
      </w:pPr>
    </w:p>
    <w:p w14:paraId="74BFB6A1" w14:textId="686D588F" w:rsidR="004F702B" w:rsidRDefault="004F702B" w:rsidP="00844F8B">
      <w:pPr>
        <w:spacing w:line="360" w:lineRule="auto"/>
        <w:jc w:val="both"/>
        <w:rPr>
          <w:rFonts w:ascii="Arial" w:hAnsi="Arial" w:cs="Arial"/>
        </w:rPr>
      </w:pPr>
      <w:r>
        <w:rPr>
          <w:rFonts w:ascii="Arial" w:hAnsi="Arial" w:cs="Arial"/>
        </w:rPr>
        <w:t>3.0 Case study Barry and Communication Barriers</w:t>
      </w:r>
    </w:p>
    <w:p w14:paraId="1C34936C" w14:textId="70D69FDC" w:rsidR="000B47F3" w:rsidRPr="005A6DDC" w:rsidRDefault="00EF64FF" w:rsidP="004F3EFD">
      <w:pPr>
        <w:spacing w:line="360" w:lineRule="auto"/>
        <w:ind w:firstLine="720"/>
        <w:jc w:val="both"/>
        <w:rPr>
          <w:rFonts w:ascii="Arial" w:hAnsi="Arial" w:cs="Arial"/>
        </w:rPr>
      </w:pPr>
      <w:r w:rsidRPr="005A6DDC">
        <w:rPr>
          <w:rFonts w:ascii="Arial" w:hAnsi="Arial" w:cs="Arial"/>
        </w:rPr>
        <w:t>The necessity of effective communication in the workplace and what can go wrong, is illustrated in the provided case</w:t>
      </w:r>
      <w:r w:rsidR="00887618" w:rsidRPr="005A6DDC">
        <w:rPr>
          <w:rFonts w:ascii="Arial" w:hAnsi="Arial" w:cs="Arial"/>
        </w:rPr>
        <w:t xml:space="preserve"> </w:t>
      </w:r>
      <w:r w:rsidRPr="005A6DDC">
        <w:rPr>
          <w:rFonts w:ascii="Arial" w:hAnsi="Arial" w:cs="Arial"/>
        </w:rPr>
        <w:t>study. Barry is a restaurant manager responsible for supervising the kitchen staff and maintaining food safety standards at his workplace. The challenges that Barry faces include managing a group of people from varying age groups, diverse cultural background</w:t>
      </w:r>
      <w:r w:rsidR="00231BFC" w:rsidRPr="005A6DDC">
        <w:rPr>
          <w:rFonts w:ascii="Arial" w:hAnsi="Arial" w:cs="Arial"/>
        </w:rPr>
        <w:t>s</w:t>
      </w:r>
      <w:r w:rsidRPr="005A6DDC">
        <w:rPr>
          <w:rFonts w:ascii="Arial" w:hAnsi="Arial" w:cs="Arial"/>
        </w:rPr>
        <w:t>, limited language abilities and the pressure of high turnover and re-hiring that affects effective food safety training.</w:t>
      </w:r>
    </w:p>
    <w:p w14:paraId="60C6E8E1" w14:textId="1A409956" w:rsidR="00116D17" w:rsidRPr="005A6DDC" w:rsidRDefault="00A11A24" w:rsidP="00844F8B">
      <w:pPr>
        <w:spacing w:line="360" w:lineRule="auto"/>
        <w:jc w:val="both"/>
        <w:rPr>
          <w:rFonts w:ascii="Arial" w:hAnsi="Arial" w:cs="Arial"/>
        </w:rPr>
      </w:pPr>
      <w:r w:rsidRPr="005A6DDC">
        <w:rPr>
          <w:rFonts w:ascii="Arial" w:hAnsi="Arial" w:cs="Arial"/>
        </w:rPr>
        <w:t>To</w:t>
      </w:r>
      <w:r w:rsidR="00887618" w:rsidRPr="005A6DDC">
        <w:rPr>
          <w:rFonts w:ascii="Arial" w:hAnsi="Arial" w:cs="Arial"/>
        </w:rPr>
        <w:t xml:space="preserve"> overcome these challenges, Barry must consider introducing training annually as this will keep staff updated with </w:t>
      </w:r>
      <w:r w:rsidR="00116D17" w:rsidRPr="005A6DDC">
        <w:rPr>
          <w:rFonts w:ascii="Arial" w:hAnsi="Arial" w:cs="Arial"/>
        </w:rPr>
        <w:t>food safety competencies. Barry might also want to reconsider his model of communication, being mindful that his audience is diverse and adjusting and using techniques that will allow for easier delivery, understanding and interpretation of his messages.</w:t>
      </w:r>
      <w:r w:rsidR="00231BFC" w:rsidRPr="005A6DDC">
        <w:rPr>
          <w:rFonts w:ascii="Arial" w:hAnsi="Arial" w:cs="Arial"/>
        </w:rPr>
        <w:t xml:space="preserve"> Barry should make it a priority that all new staff complete their training, Barry can delegate </w:t>
      </w:r>
      <w:r w:rsidR="008D35EF" w:rsidRPr="005A6DDC">
        <w:rPr>
          <w:rFonts w:ascii="Arial" w:hAnsi="Arial" w:cs="Arial"/>
        </w:rPr>
        <w:t xml:space="preserve">a reliable employee to be able to train new staff and make </w:t>
      </w:r>
      <w:proofErr w:type="gramStart"/>
      <w:r w:rsidR="008D35EF" w:rsidRPr="005A6DDC">
        <w:rPr>
          <w:rFonts w:ascii="Arial" w:hAnsi="Arial" w:cs="Arial"/>
        </w:rPr>
        <w:t xml:space="preserve">sure </w:t>
      </w:r>
      <w:r w:rsidR="007B73BC">
        <w:rPr>
          <w:rFonts w:ascii="Arial" w:hAnsi="Arial" w:cs="Arial"/>
        </w:rPr>
        <w:t xml:space="preserve"> staff</w:t>
      </w:r>
      <w:proofErr w:type="gramEnd"/>
      <w:r w:rsidR="007B73BC">
        <w:rPr>
          <w:rFonts w:ascii="Arial" w:hAnsi="Arial" w:cs="Arial"/>
        </w:rPr>
        <w:t xml:space="preserve"> become competent before working independently</w:t>
      </w:r>
    </w:p>
    <w:p w14:paraId="6578A951" w14:textId="46B2CD4C" w:rsidR="000B47F3" w:rsidRPr="005A6DDC" w:rsidRDefault="00A11A24" w:rsidP="00844F8B">
      <w:pPr>
        <w:spacing w:line="360" w:lineRule="auto"/>
        <w:jc w:val="both"/>
        <w:rPr>
          <w:rFonts w:ascii="Arial" w:hAnsi="Arial" w:cs="Arial"/>
        </w:rPr>
      </w:pPr>
      <w:r w:rsidRPr="005A6DDC">
        <w:rPr>
          <w:rFonts w:ascii="Arial" w:hAnsi="Arial" w:cs="Arial"/>
        </w:rPr>
        <w:t>To</w:t>
      </w:r>
      <w:r w:rsidR="00116D17" w:rsidRPr="005A6DDC">
        <w:rPr>
          <w:rFonts w:ascii="Arial" w:hAnsi="Arial" w:cs="Arial"/>
        </w:rPr>
        <w:t xml:space="preserve"> motivate his staff to maintain food safety handling in the restaurant, </w:t>
      </w:r>
      <w:r w:rsidRPr="005A6DDC">
        <w:rPr>
          <w:rFonts w:ascii="Arial" w:hAnsi="Arial" w:cs="Arial"/>
        </w:rPr>
        <w:t>Barry</w:t>
      </w:r>
      <w:r w:rsidR="00116D17" w:rsidRPr="005A6DDC">
        <w:rPr>
          <w:rFonts w:ascii="Arial" w:hAnsi="Arial" w:cs="Arial"/>
        </w:rPr>
        <w:t xml:space="preserve"> may introduce incentives</w:t>
      </w:r>
      <w:r w:rsidR="00732503" w:rsidRPr="005A6DDC">
        <w:rPr>
          <w:rFonts w:ascii="Arial" w:hAnsi="Arial" w:cs="Arial"/>
        </w:rPr>
        <w:t xml:space="preserve"> or awards that aim to recognise that employees are adhering to the standards. B</w:t>
      </w:r>
      <w:r w:rsidR="007C2035" w:rsidRPr="005A6DDC">
        <w:rPr>
          <w:rFonts w:ascii="Arial" w:hAnsi="Arial" w:cs="Arial"/>
        </w:rPr>
        <w:t>a</w:t>
      </w:r>
      <w:r w:rsidR="00732503" w:rsidRPr="005A6DDC">
        <w:rPr>
          <w:rFonts w:ascii="Arial" w:hAnsi="Arial" w:cs="Arial"/>
        </w:rPr>
        <w:t>rry might also consider utilising posters that are translated to the languages of the kitchen stuff. B</w:t>
      </w:r>
      <w:r w:rsidR="007C2035" w:rsidRPr="005A6DDC">
        <w:rPr>
          <w:rFonts w:ascii="Arial" w:hAnsi="Arial" w:cs="Arial"/>
        </w:rPr>
        <w:t>a</w:t>
      </w:r>
      <w:r w:rsidR="00732503" w:rsidRPr="005A6DDC">
        <w:rPr>
          <w:rFonts w:ascii="Arial" w:hAnsi="Arial" w:cs="Arial"/>
        </w:rPr>
        <w:t xml:space="preserve">rry might also consider using visual posters or animated posters that serve as reminders for people to maintain good hand hygiene and safe food storage throughout the working day. Another technique Barry might consider is a daily meeting before the shift starts where they discuss key work-related issues, and where Barry can allow employees to voice their concerns and suggestions with the hope of improving work conditions </w:t>
      </w:r>
      <w:proofErr w:type="gramStart"/>
      <w:r w:rsidR="00732503" w:rsidRPr="005A6DDC">
        <w:rPr>
          <w:rFonts w:ascii="Arial" w:hAnsi="Arial" w:cs="Arial"/>
        </w:rPr>
        <w:t>on a daily basis</w:t>
      </w:r>
      <w:proofErr w:type="gramEnd"/>
      <w:r w:rsidR="00732503" w:rsidRPr="005A6DDC">
        <w:rPr>
          <w:rFonts w:ascii="Arial" w:hAnsi="Arial" w:cs="Arial"/>
        </w:rPr>
        <w:t>.</w:t>
      </w:r>
    </w:p>
    <w:p w14:paraId="6FC3D9FB" w14:textId="77777777" w:rsidR="004F702B" w:rsidRDefault="004F702B" w:rsidP="00844F8B">
      <w:pPr>
        <w:spacing w:line="360" w:lineRule="auto"/>
        <w:jc w:val="both"/>
        <w:rPr>
          <w:rFonts w:ascii="Arial" w:hAnsi="Arial" w:cs="Arial"/>
        </w:rPr>
      </w:pPr>
    </w:p>
    <w:p w14:paraId="3B06FCE8" w14:textId="77777777" w:rsidR="004F702B" w:rsidRDefault="004F702B" w:rsidP="00844F8B">
      <w:pPr>
        <w:spacing w:line="360" w:lineRule="auto"/>
        <w:jc w:val="both"/>
        <w:rPr>
          <w:rFonts w:ascii="Arial" w:hAnsi="Arial" w:cs="Arial"/>
        </w:rPr>
      </w:pPr>
    </w:p>
    <w:p w14:paraId="11A195B4" w14:textId="77777777" w:rsidR="004F702B" w:rsidRDefault="004F702B" w:rsidP="00844F8B">
      <w:pPr>
        <w:spacing w:line="360" w:lineRule="auto"/>
        <w:jc w:val="both"/>
        <w:rPr>
          <w:rFonts w:ascii="Arial" w:hAnsi="Arial" w:cs="Arial"/>
        </w:rPr>
      </w:pPr>
    </w:p>
    <w:p w14:paraId="2BBC1B47" w14:textId="77777777" w:rsidR="004F702B" w:rsidRDefault="004F702B" w:rsidP="00844F8B">
      <w:pPr>
        <w:spacing w:line="360" w:lineRule="auto"/>
        <w:jc w:val="both"/>
        <w:rPr>
          <w:rFonts w:ascii="Arial" w:hAnsi="Arial" w:cs="Arial"/>
        </w:rPr>
      </w:pPr>
    </w:p>
    <w:p w14:paraId="4710203C" w14:textId="77777777" w:rsidR="004F702B" w:rsidRDefault="004F702B" w:rsidP="00844F8B">
      <w:pPr>
        <w:spacing w:line="360" w:lineRule="auto"/>
        <w:jc w:val="both"/>
        <w:rPr>
          <w:rFonts w:ascii="Arial" w:hAnsi="Arial" w:cs="Arial"/>
        </w:rPr>
      </w:pPr>
    </w:p>
    <w:p w14:paraId="44FC663B" w14:textId="77777777" w:rsidR="004F702B" w:rsidRDefault="004F702B" w:rsidP="00844F8B">
      <w:pPr>
        <w:spacing w:line="360" w:lineRule="auto"/>
        <w:jc w:val="both"/>
        <w:rPr>
          <w:rFonts w:ascii="Arial" w:hAnsi="Arial" w:cs="Arial"/>
        </w:rPr>
      </w:pPr>
    </w:p>
    <w:p w14:paraId="43C4889B" w14:textId="77777777" w:rsidR="004F702B" w:rsidRDefault="004F702B" w:rsidP="00844F8B">
      <w:pPr>
        <w:spacing w:line="360" w:lineRule="auto"/>
        <w:jc w:val="both"/>
        <w:rPr>
          <w:rFonts w:ascii="Arial" w:hAnsi="Arial" w:cs="Arial"/>
        </w:rPr>
      </w:pPr>
    </w:p>
    <w:p w14:paraId="160524B0" w14:textId="77777777" w:rsidR="004F702B" w:rsidRDefault="004F702B" w:rsidP="00844F8B">
      <w:pPr>
        <w:spacing w:line="360" w:lineRule="auto"/>
        <w:jc w:val="both"/>
        <w:rPr>
          <w:rFonts w:ascii="Arial" w:hAnsi="Arial" w:cs="Arial"/>
        </w:rPr>
      </w:pPr>
    </w:p>
    <w:p w14:paraId="3A38F717" w14:textId="77777777" w:rsidR="004F702B" w:rsidRDefault="004F702B" w:rsidP="00844F8B">
      <w:pPr>
        <w:spacing w:line="360" w:lineRule="auto"/>
        <w:jc w:val="both"/>
        <w:rPr>
          <w:rFonts w:ascii="Arial" w:hAnsi="Arial" w:cs="Arial"/>
        </w:rPr>
      </w:pPr>
    </w:p>
    <w:p w14:paraId="6790EF87" w14:textId="5DEC7BAB" w:rsidR="004F702B" w:rsidRDefault="004F702B" w:rsidP="00844F8B">
      <w:pPr>
        <w:spacing w:line="360" w:lineRule="auto"/>
        <w:jc w:val="both"/>
        <w:rPr>
          <w:rFonts w:ascii="Arial" w:hAnsi="Arial" w:cs="Arial"/>
        </w:rPr>
      </w:pPr>
    </w:p>
    <w:p w14:paraId="2F70E16F" w14:textId="77777777" w:rsidR="004F3EFD" w:rsidRDefault="004F3EFD" w:rsidP="00844F8B">
      <w:pPr>
        <w:spacing w:line="360" w:lineRule="auto"/>
        <w:jc w:val="both"/>
        <w:rPr>
          <w:rFonts w:ascii="Arial" w:hAnsi="Arial" w:cs="Arial"/>
        </w:rPr>
      </w:pPr>
      <w:r>
        <w:rPr>
          <w:rFonts w:ascii="Arial" w:hAnsi="Arial" w:cs="Arial"/>
        </w:rPr>
        <w:t>4.0 Conclusion</w:t>
      </w:r>
    </w:p>
    <w:p w14:paraId="01938CDC" w14:textId="5157C6C2" w:rsidR="000B47F3" w:rsidRPr="005A6DDC" w:rsidRDefault="00616968" w:rsidP="004F3EFD">
      <w:pPr>
        <w:spacing w:line="360" w:lineRule="auto"/>
        <w:ind w:firstLine="720"/>
        <w:jc w:val="both"/>
        <w:rPr>
          <w:rFonts w:ascii="Arial" w:hAnsi="Arial" w:cs="Arial"/>
        </w:rPr>
      </w:pPr>
      <w:r w:rsidRPr="005A6DDC">
        <w:rPr>
          <w:rFonts w:ascii="Arial" w:hAnsi="Arial" w:cs="Arial"/>
        </w:rPr>
        <w:t>In conclusion, the assignment explored the concept of communication</w:t>
      </w:r>
      <w:r w:rsidR="00AA0181" w:rsidRPr="005A6DDC">
        <w:rPr>
          <w:rFonts w:ascii="Arial" w:hAnsi="Arial" w:cs="Arial"/>
        </w:rPr>
        <w:t>, poor communication, effective communication skills and why they matter in the workplace.</w:t>
      </w:r>
      <w:r w:rsidRPr="005A6DDC">
        <w:rPr>
          <w:rFonts w:ascii="Arial" w:hAnsi="Arial" w:cs="Arial"/>
        </w:rPr>
        <w:t xml:space="preserve"> </w:t>
      </w:r>
      <w:r w:rsidR="00AA0181" w:rsidRPr="005A6DDC">
        <w:rPr>
          <w:rFonts w:ascii="Arial" w:hAnsi="Arial" w:cs="Arial"/>
        </w:rPr>
        <w:t>T</w:t>
      </w:r>
      <w:r w:rsidRPr="005A6DDC">
        <w:rPr>
          <w:rFonts w:ascii="Arial" w:hAnsi="Arial" w:cs="Arial"/>
        </w:rPr>
        <w:t>h</w:t>
      </w:r>
      <w:r w:rsidR="00AA0181" w:rsidRPr="005A6DDC">
        <w:rPr>
          <w:rFonts w:ascii="Arial" w:hAnsi="Arial" w:cs="Arial"/>
        </w:rPr>
        <w:t xml:space="preserve">ree </w:t>
      </w:r>
      <w:r w:rsidRPr="005A6DDC">
        <w:rPr>
          <w:rFonts w:ascii="Arial" w:hAnsi="Arial" w:cs="Arial"/>
        </w:rPr>
        <w:t>models of communication</w:t>
      </w:r>
      <w:r w:rsidR="00AA0181" w:rsidRPr="005A6DDC">
        <w:rPr>
          <w:rFonts w:ascii="Arial" w:hAnsi="Arial" w:cs="Arial"/>
        </w:rPr>
        <w:t xml:space="preserve"> of communication were researched, with the application of work-related examples to gain a better understanding of what these models would look like in reality. Lastly the provided case study was </w:t>
      </w:r>
      <w:r w:rsidR="00EC7413" w:rsidRPr="005A6DDC">
        <w:rPr>
          <w:rFonts w:ascii="Arial" w:hAnsi="Arial" w:cs="Arial"/>
        </w:rPr>
        <w:t>analysed,</w:t>
      </w:r>
      <w:r w:rsidR="00AA0181" w:rsidRPr="005A6DDC">
        <w:rPr>
          <w:rFonts w:ascii="Arial" w:hAnsi="Arial" w:cs="Arial"/>
        </w:rPr>
        <w:t xml:space="preserve"> and some suggestions were provided as to how the stated manager may be able to resolve their workplace challenges in a manner that ensures that all staff understand.</w:t>
      </w:r>
    </w:p>
    <w:p w14:paraId="00C0178F" w14:textId="77777777" w:rsidR="00A11A24" w:rsidRPr="005A6DDC" w:rsidRDefault="00A11A24" w:rsidP="00844F8B">
      <w:pPr>
        <w:spacing w:line="360" w:lineRule="auto"/>
        <w:jc w:val="both"/>
        <w:rPr>
          <w:rFonts w:ascii="Arial" w:hAnsi="Arial" w:cs="Arial"/>
        </w:rPr>
      </w:pPr>
    </w:p>
    <w:p w14:paraId="152B3652" w14:textId="77777777" w:rsidR="00A11A24" w:rsidRPr="005A6DDC" w:rsidRDefault="00A11A24" w:rsidP="00844F8B">
      <w:pPr>
        <w:spacing w:line="360" w:lineRule="auto"/>
        <w:jc w:val="both"/>
        <w:rPr>
          <w:rFonts w:ascii="Arial" w:hAnsi="Arial" w:cs="Arial"/>
        </w:rPr>
      </w:pPr>
    </w:p>
    <w:p w14:paraId="7ACEB6FD" w14:textId="77777777" w:rsidR="00A11A24" w:rsidRPr="005A6DDC" w:rsidRDefault="00A11A24" w:rsidP="00844F8B">
      <w:pPr>
        <w:spacing w:line="360" w:lineRule="auto"/>
        <w:jc w:val="both"/>
        <w:rPr>
          <w:rFonts w:ascii="Arial" w:hAnsi="Arial" w:cs="Arial"/>
        </w:rPr>
      </w:pPr>
    </w:p>
    <w:p w14:paraId="5E644D5E" w14:textId="77777777" w:rsidR="00A11A24" w:rsidRPr="005A6DDC" w:rsidRDefault="00A11A24" w:rsidP="00844F8B">
      <w:pPr>
        <w:spacing w:line="360" w:lineRule="auto"/>
        <w:jc w:val="both"/>
        <w:rPr>
          <w:rFonts w:ascii="Arial" w:hAnsi="Arial" w:cs="Arial"/>
        </w:rPr>
      </w:pPr>
    </w:p>
    <w:p w14:paraId="10905DC4" w14:textId="77777777" w:rsidR="00A11A24" w:rsidRPr="005A6DDC" w:rsidRDefault="00A11A24" w:rsidP="00844F8B">
      <w:pPr>
        <w:spacing w:line="360" w:lineRule="auto"/>
        <w:jc w:val="both"/>
        <w:rPr>
          <w:rFonts w:ascii="Arial" w:hAnsi="Arial" w:cs="Arial"/>
        </w:rPr>
      </w:pPr>
    </w:p>
    <w:p w14:paraId="320089AB" w14:textId="77777777" w:rsidR="00A11A24" w:rsidRPr="005A6DDC" w:rsidRDefault="00A11A24" w:rsidP="00844F8B">
      <w:pPr>
        <w:spacing w:line="360" w:lineRule="auto"/>
        <w:jc w:val="both"/>
        <w:rPr>
          <w:rFonts w:ascii="Arial" w:hAnsi="Arial" w:cs="Arial"/>
        </w:rPr>
      </w:pPr>
    </w:p>
    <w:p w14:paraId="09D53605" w14:textId="77777777" w:rsidR="00A11A24" w:rsidRPr="005A6DDC" w:rsidRDefault="00A11A24" w:rsidP="00844F8B">
      <w:pPr>
        <w:spacing w:line="360" w:lineRule="auto"/>
        <w:jc w:val="both"/>
        <w:rPr>
          <w:rFonts w:ascii="Arial" w:hAnsi="Arial" w:cs="Arial"/>
        </w:rPr>
      </w:pPr>
    </w:p>
    <w:p w14:paraId="5B82C2B3" w14:textId="77777777" w:rsidR="00A11A24" w:rsidRPr="005A6DDC" w:rsidRDefault="00A11A24" w:rsidP="00844F8B">
      <w:pPr>
        <w:spacing w:line="360" w:lineRule="auto"/>
        <w:jc w:val="both"/>
        <w:rPr>
          <w:rFonts w:ascii="Arial" w:hAnsi="Arial" w:cs="Arial"/>
        </w:rPr>
      </w:pPr>
    </w:p>
    <w:p w14:paraId="7D40419A" w14:textId="77777777" w:rsidR="00A11A24" w:rsidRPr="005A6DDC" w:rsidRDefault="00A11A24" w:rsidP="00844F8B">
      <w:pPr>
        <w:spacing w:line="360" w:lineRule="auto"/>
        <w:jc w:val="both"/>
        <w:rPr>
          <w:rFonts w:ascii="Arial" w:hAnsi="Arial" w:cs="Arial"/>
        </w:rPr>
      </w:pPr>
    </w:p>
    <w:p w14:paraId="170C0259" w14:textId="77777777" w:rsidR="00A11A24" w:rsidRPr="005A6DDC" w:rsidRDefault="00A11A24" w:rsidP="00844F8B">
      <w:pPr>
        <w:spacing w:line="360" w:lineRule="auto"/>
        <w:jc w:val="both"/>
        <w:rPr>
          <w:rFonts w:ascii="Arial" w:hAnsi="Arial" w:cs="Arial"/>
        </w:rPr>
      </w:pPr>
    </w:p>
    <w:p w14:paraId="45434958" w14:textId="77777777" w:rsidR="00A11A24" w:rsidRPr="005A6DDC" w:rsidRDefault="00A11A24" w:rsidP="00844F8B">
      <w:pPr>
        <w:spacing w:line="360" w:lineRule="auto"/>
        <w:jc w:val="both"/>
        <w:rPr>
          <w:rFonts w:ascii="Arial" w:hAnsi="Arial" w:cs="Arial"/>
        </w:rPr>
      </w:pPr>
    </w:p>
    <w:p w14:paraId="5800BDBD" w14:textId="77777777" w:rsidR="00A11A24" w:rsidRPr="005A6DDC" w:rsidRDefault="00A11A24" w:rsidP="00844F8B">
      <w:pPr>
        <w:spacing w:line="360" w:lineRule="auto"/>
        <w:jc w:val="both"/>
        <w:rPr>
          <w:rFonts w:ascii="Arial" w:hAnsi="Arial" w:cs="Arial"/>
        </w:rPr>
      </w:pPr>
    </w:p>
    <w:p w14:paraId="3F24655E" w14:textId="77777777" w:rsidR="00A11A24" w:rsidRPr="005A6DDC" w:rsidRDefault="00A11A24" w:rsidP="00844F8B">
      <w:pPr>
        <w:spacing w:line="360" w:lineRule="auto"/>
        <w:jc w:val="both"/>
        <w:rPr>
          <w:rFonts w:ascii="Arial" w:hAnsi="Arial" w:cs="Arial"/>
        </w:rPr>
      </w:pPr>
    </w:p>
    <w:p w14:paraId="3FFBC2B2" w14:textId="77777777" w:rsidR="00A11A24" w:rsidRPr="005A6DDC" w:rsidRDefault="00A11A24" w:rsidP="00844F8B">
      <w:pPr>
        <w:spacing w:line="360" w:lineRule="auto"/>
        <w:jc w:val="both"/>
        <w:rPr>
          <w:rFonts w:ascii="Arial" w:hAnsi="Arial" w:cs="Arial"/>
        </w:rPr>
      </w:pPr>
    </w:p>
    <w:p w14:paraId="2EAFAD43" w14:textId="77777777" w:rsidR="00A11A24" w:rsidRPr="005A6DDC" w:rsidRDefault="00A11A24" w:rsidP="00844F8B">
      <w:pPr>
        <w:spacing w:line="360" w:lineRule="auto"/>
        <w:jc w:val="both"/>
        <w:rPr>
          <w:rFonts w:ascii="Arial" w:hAnsi="Arial" w:cs="Arial"/>
        </w:rPr>
      </w:pPr>
    </w:p>
    <w:p w14:paraId="4371BB93" w14:textId="77777777" w:rsidR="00A11A24" w:rsidRPr="005A6DDC" w:rsidRDefault="00A11A24" w:rsidP="00844F8B">
      <w:pPr>
        <w:spacing w:line="360" w:lineRule="auto"/>
        <w:jc w:val="both"/>
        <w:rPr>
          <w:rFonts w:ascii="Arial" w:hAnsi="Arial" w:cs="Arial"/>
        </w:rPr>
      </w:pPr>
    </w:p>
    <w:p w14:paraId="16D8914C" w14:textId="77777777" w:rsidR="00A11A24" w:rsidRDefault="00A11A24" w:rsidP="00844F8B">
      <w:pPr>
        <w:spacing w:line="360" w:lineRule="auto"/>
        <w:jc w:val="both"/>
        <w:rPr>
          <w:rFonts w:ascii="Arial" w:hAnsi="Arial" w:cs="Arial"/>
          <w:sz w:val="24"/>
          <w:szCs w:val="24"/>
        </w:rPr>
      </w:pPr>
    </w:p>
    <w:p w14:paraId="4A2E0F16" w14:textId="77777777" w:rsidR="004F3EFD" w:rsidRDefault="004F3EFD" w:rsidP="00844F8B">
      <w:pPr>
        <w:spacing w:line="360" w:lineRule="auto"/>
        <w:jc w:val="both"/>
        <w:rPr>
          <w:rFonts w:ascii="Arial" w:hAnsi="Arial" w:cs="Arial"/>
          <w:sz w:val="24"/>
          <w:szCs w:val="24"/>
        </w:rPr>
      </w:pPr>
    </w:p>
    <w:p w14:paraId="439D0DE2" w14:textId="77777777" w:rsidR="004F3EFD" w:rsidRDefault="004F3EFD" w:rsidP="00844F8B">
      <w:pPr>
        <w:spacing w:line="360" w:lineRule="auto"/>
        <w:jc w:val="both"/>
        <w:rPr>
          <w:rFonts w:ascii="Arial" w:hAnsi="Arial" w:cs="Arial"/>
          <w:sz w:val="24"/>
          <w:szCs w:val="24"/>
        </w:rPr>
      </w:pPr>
    </w:p>
    <w:p w14:paraId="61D9DF42" w14:textId="64058A71" w:rsidR="000B47F3" w:rsidRPr="00844F8B" w:rsidRDefault="000B47F3" w:rsidP="00844F8B">
      <w:pPr>
        <w:spacing w:line="360" w:lineRule="auto"/>
        <w:jc w:val="both"/>
        <w:rPr>
          <w:rFonts w:ascii="Arial" w:hAnsi="Arial" w:cs="Arial"/>
          <w:sz w:val="24"/>
          <w:szCs w:val="24"/>
        </w:rPr>
      </w:pPr>
      <w:r w:rsidRPr="00844F8B">
        <w:rPr>
          <w:rFonts w:ascii="Arial" w:hAnsi="Arial" w:cs="Arial"/>
          <w:sz w:val="24"/>
          <w:szCs w:val="24"/>
        </w:rPr>
        <w:t>Reference</w:t>
      </w:r>
      <w:r w:rsidR="00A11A24">
        <w:rPr>
          <w:rFonts w:ascii="Arial" w:hAnsi="Arial" w:cs="Arial"/>
          <w:sz w:val="24"/>
          <w:szCs w:val="24"/>
        </w:rPr>
        <w:t xml:space="preserve"> list</w:t>
      </w:r>
    </w:p>
    <w:p w14:paraId="5E48F991" w14:textId="19997E0F" w:rsidR="00A11A24" w:rsidRDefault="00A11A24" w:rsidP="00844F8B">
      <w:pPr>
        <w:spacing w:after="0" w:line="360" w:lineRule="auto"/>
        <w:jc w:val="both"/>
        <w:rPr>
          <w:rFonts w:ascii="Arial" w:eastAsia="Times New Roman" w:hAnsi="Arial" w:cs="Arial"/>
          <w:sz w:val="24"/>
          <w:szCs w:val="24"/>
          <w:lang w:eastAsia="en-GB"/>
        </w:rPr>
      </w:pPr>
      <w:r w:rsidRPr="00A4205B">
        <w:rPr>
          <w:rFonts w:ascii="Arial" w:eastAsia="Times New Roman" w:hAnsi="Arial" w:cs="Arial"/>
          <w:sz w:val="24"/>
          <w:szCs w:val="24"/>
          <w:lang w:eastAsia="en-GB"/>
        </w:rPr>
        <w:t>Al-</w:t>
      </w:r>
      <w:proofErr w:type="spellStart"/>
      <w:r w:rsidRPr="00A4205B">
        <w:rPr>
          <w:rFonts w:ascii="Arial" w:eastAsia="Times New Roman" w:hAnsi="Arial" w:cs="Arial"/>
          <w:sz w:val="24"/>
          <w:szCs w:val="24"/>
          <w:lang w:eastAsia="en-GB"/>
        </w:rPr>
        <w:t>Fedaghi</w:t>
      </w:r>
      <w:proofErr w:type="spellEnd"/>
      <w:r w:rsidRPr="00A4205B">
        <w:rPr>
          <w:rFonts w:ascii="Arial" w:eastAsia="Times New Roman" w:hAnsi="Arial" w:cs="Arial"/>
          <w:sz w:val="24"/>
          <w:szCs w:val="24"/>
          <w:lang w:eastAsia="en-GB"/>
        </w:rPr>
        <w:t>, S. (2020) Underpinning Theories of Software Engineering: Dynamism in Physical Sources of the Shannon Weaver Communication Model.</w:t>
      </w:r>
    </w:p>
    <w:p w14:paraId="3085BF98" w14:textId="28C14AB1" w:rsidR="00A40013" w:rsidRPr="00A4205B" w:rsidRDefault="00A40013" w:rsidP="00A40013">
      <w:pPr>
        <w:spacing w:after="0" w:line="360" w:lineRule="auto"/>
        <w:jc w:val="both"/>
        <w:rPr>
          <w:rFonts w:ascii="Arial" w:eastAsia="Times New Roman" w:hAnsi="Arial" w:cs="Arial"/>
          <w:sz w:val="24"/>
          <w:szCs w:val="24"/>
          <w:lang w:eastAsia="en-GB"/>
        </w:rPr>
      </w:pPr>
      <w:proofErr w:type="spellStart"/>
      <w:r w:rsidRPr="00A40013">
        <w:rPr>
          <w:rFonts w:ascii="Arial" w:eastAsia="Times New Roman" w:hAnsi="Arial" w:cs="Arial"/>
          <w:sz w:val="24"/>
          <w:szCs w:val="24"/>
          <w:lang w:eastAsia="en-GB"/>
        </w:rPr>
        <w:t>Berlo</w:t>
      </w:r>
      <w:proofErr w:type="spellEnd"/>
      <w:r w:rsidRPr="00A40013">
        <w:rPr>
          <w:rFonts w:ascii="Arial" w:eastAsia="Times New Roman" w:hAnsi="Arial" w:cs="Arial"/>
          <w:sz w:val="24"/>
          <w:szCs w:val="24"/>
          <w:lang w:eastAsia="en-GB"/>
        </w:rPr>
        <w:t>, D. K. (1960). </w:t>
      </w:r>
      <w:r w:rsidRPr="00A40013">
        <w:rPr>
          <w:rFonts w:ascii="Arial" w:eastAsia="Times New Roman" w:hAnsi="Arial" w:cs="Arial"/>
          <w:i/>
          <w:iCs/>
          <w:sz w:val="24"/>
          <w:szCs w:val="24"/>
          <w:lang w:eastAsia="en-GB"/>
        </w:rPr>
        <w:t>The process of communication; an introduction to theory and practice</w:t>
      </w:r>
      <w:r w:rsidRPr="00A40013">
        <w:rPr>
          <w:rFonts w:ascii="Arial" w:eastAsia="Times New Roman" w:hAnsi="Arial" w:cs="Arial"/>
          <w:sz w:val="24"/>
          <w:szCs w:val="24"/>
          <w:lang w:eastAsia="en-GB"/>
        </w:rPr>
        <w:t>. New York, Holt, Rinehart and Winston.</w:t>
      </w:r>
    </w:p>
    <w:p w14:paraId="309B1C06" w14:textId="22A504BC" w:rsidR="00A11A24" w:rsidRPr="00A4205B" w:rsidRDefault="00A11A24" w:rsidP="00844F8B">
      <w:pPr>
        <w:spacing w:after="0" w:line="360" w:lineRule="auto"/>
        <w:jc w:val="both"/>
        <w:rPr>
          <w:rFonts w:ascii="Arial" w:eastAsia="Times New Roman" w:hAnsi="Arial" w:cs="Arial"/>
          <w:sz w:val="24"/>
          <w:szCs w:val="24"/>
          <w:lang w:eastAsia="en-GB"/>
        </w:rPr>
      </w:pPr>
      <w:r w:rsidRPr="00A4205B">
        <w:rPr>
          <w:rFonts w:ascii="Arial" w:eastAsia="Times New Roman" w:hAnsi="Arial" w:cs="Arial"/>
          <w:sz w:val="24"/>
          <w:szCs w:val="24"/>
          <w:lang w:eastAsia="en-GB"/>
        </w:rPr>
        <w:t>Bodie, G. D. (2011) The Active-Empathic Listening Scale (AELS): Conceptualization and Evidence of Validity Within the Interpersonal Domain. Communication quarterly. [Online] 59 (3), 277–295.</w:t>
      </w:r>
    </w:p>
    <w:p w14:paraId="498EDEAE" w14:textId="77777777" w:rsidR="00A11A24" w:rsidRPr="00844F8B" w:rsidRDefault="00A11A24" w:rsidP="00844F8B">
      <w:pPr>
        <w:spacing w:line="360" w:lineRule="auto"/>
        <w:jc w:val="both"/>
        <w:rPr>
          <w:rFonts w:ascii="Arial" w:hAnsi="Arial" w:cs="Arial"/>
          <w:color w:val="212121"/>
          <w:sz w:val="24"/>
          <w:szCs w:val="24"/>
          <w:shd w:val="clear" w:color="auto" w:fill="FFFFFF"/>
        </w:rPr>
      </w:pPr>
      <w:r w:rsidRPr="00844F8B">
        <w:rPr>
          <w:rFonts w:ascii="Arial" w:hAnsi="Arial" w:cs="Arial"/>
          <w:color w:val="212121"/>
          <w:sz w:val="24"/>
          <w:szCs w:val="24"/>
          <w:shd w:val="clear" w:color="auto" w:fill="FFFFFF"/>
        </w:rPr>
        <w:t>Bramhall E. (2014) Effective communication skills in nursing practice. </w:t>
      </w:r>
      <w:r w:rsidRPr="00844F8B">
        <w:rPr>
          <w:rFonts w:ascii="Arial" w:hAnsi="Arial" w:cs="Arial"/>
          <w:i/>
          <w:iCs/>
          <w:color w:val="212121"/>
          <w:sz w:val="24"/>
          <w:szCs w:val="24"/>
          <w:shd w:val="clear" w:color="auto" w:fill="FFFFFF"/>
        </w:rPr>
        <w:t>Nursing standard (Royal College of Nursing (Great Britain): 1987)</w:t>
      </w:r>
      <w:r w:rsidRPr="00844F8B">
        <w:rPr>
          <w:rFonts w:ascii="Arial" w:hAnsi="Arial" w:cs="Arial"/>
          <w:color w:val="212121"/>
          <w:sz w:val="24"/>
          <w:szCs w:val="24"/>
          <w:shd w:val="clear" w:color="auto" w:fill="FFFFFF"/>
        </w:rPr>
        <w:t xml:space="preserve">. 29(14), 53–59. </w:t>
      </w:r>
      <w:hyperlink r:id="rId11" w:history="1">
        <w:r w:rsidRPr="00844F8B">
          <w:rPr>
            <w:rStyle w:val="Hyperlink"/>
            <w:rFonts w:ascii="Arial" w:hAnsi="Arial" w:cs="Arial"/>
            <w:sz w:val="24"/>
            <w:szCs w:val="24"/>
            <w:shd w:val="clear" w:color="auto" w:fill="FFFFFF"/>
          </w:rPr>
          <w:t>https://doi.org/10.7748/ns.29.14.53.e9355</w:t>
        </w:r>
      </w:hyperlink>
    </w:p>
    <w:p w14:paraId="0901A483" w14:textId="5EFB9767" w:rsidR="00A11A24" w:rsidRPr="00A4205B" w:rsidRDefault="00A11A24" w:rsidP="00844F8B">
      <w:pPr>
        <w:spacing w:after="0" w:line="360" w:lineRule="auto"/>
        <w:jc w:val="both"/>
        <w:rPr>
          <w:rFonts w:ascii="Arial" w:eastAsia="Times New Roman" w:hAnsi="Arial" w:cs="Arial"/>
          <w:sz w:val="24"/>
          <w:szCs w:val="24"/>
          <w:lang w:eastAsia="en-GB"/>
        </w:rPr>
      </w:pPr>
      <w:proofErr w:type="spellStart"/>
      <w:r w:rsidRPr="00A4205B">
        <w:rPr>
          <w:rFonts w:ascii="Arial" w:eastAsia="Times New Roman" w:hAnsi="Arial" w:cs="Arial"/>
          <w:sz w:val="24"/>
          <w:szCs w:val="24"/>
          <w:lang w:eastAsia="en-GB"/>
        </w:rPr>
        <w:t>Bullington</w:t>
      </w:r>
      <w:proofErr w:type="spellEnd"/>
      <w:r w:rsidRPr="00A4205B">
        <w:rPr>
          <w:rFonts w:ascii="Arial" w:eastAsia="Times New Roman" w:hAnsi="Arial" w:cs="Arial"/>
          <w:sz w:val="24"/>
          <w:szCs w:val="24"/>
          <w:lang w:eastAsia="en-GB"/>
        </w:rPr>
        <w:t xml:space="preserve">, J. et al. (2019) Communication skills in nursing: A </w:t>
      </w:r>
      <w:proofErr w:type="gramStart"/>
      <w:r w:rsidRPr="00A4205B">
        <w:rPr>
          <w:rFonts w:ascii="Arial" w:eastAsia="Times New Roman" w:hAnsi="Arial" w:cs="Arial"/>
          <w:sz w:val="24"/>
          <w:szCs w:val="24"/>
          <w:lang w:eastAsia="en-GB"/>
        </w:rPr>
        <w:t>phenomenologically-based</w:t>
      </w:r>
      <w:proofErr w:type="gramEnd"/>
      <w:r w:rsidRPr="00A4205B">
        <w:rPr>
          <w:rFonts w:ascii="Arial" w:eastAsia="Times New Roman" w:hAnsi="Arial" w:cs="Arial"/>
          <w:sz w:val="24"/>
          <w:szCs w:val="24"/>
          <w:lang w:eastAsia="en-GB"/>
        </w:rPr>
        <w:t xml:space="preserve"> communication training approach. Nurse education in practice. [Online] 39136–141.</w:t>
      </w:r>
    </w:p>
    <w:p w14:paraId="1F10ED44" w14:textId="77777777" w:rsidR="00A11A24" w:rsidRPr="00844F8B" w:rsidRDefault="00A11A24" w:rsidP="00844F8B">
      <w:pPr>
        <w:spacing w:line="360" w:lineRule="auto"/>
        <w:jc w:val="both"/>
        <w:rPr>
          <w:rFonts w:ascii="Arial" w:hAnsi="Arial" w:cs="Arial"/>
          <w:color w:val="333333"/>
          <w:sz w:val="24"/>
          <w:szCs w:val="24"/>
          <w:shd w:val="clear" w:color="auto" w:fill="FFFFFF"/>
        </w:rPr>
      </w:pPr>
      <w:proofErr w:type="spellStart"/>
      <w:r w:rsidRPr="00844F8B">
        <w:rPr>
          <w:rFonts w:ascii="Arial" w:hAnsi="Arial" w:cs="Arial"/>
          <w:color w:val="333333"/>
          <w:sz w:val="24"/>
          <w:szCs w:val="24"/>
          <w:shd w:val="clear" w:color="auto" w:fill="FFFFFF"/>
        </w:rPr>
        <w:t>DeKay</w:t>
      </w:r>
      <w:proofErr w:type="spellEnd"/>
      <w:r w:rsidRPr="00844F8B">
        <w:rPr>
          <w:rFonts w:ascii="Arial" w:hAnsi="Arial" w:cs="Arial"/>
          <w:color w:val="333333"/>
          <w:sz w:val="24"/>
          <w:szCs w:val="24"/>
          <w:shd w:val="clear" w:color="auto" w:fill="FFFFFF"/>
        </w:rPr>
        <w:t>, S. H. (2012) ‘Interpersonal Communication in the Workplace: A Largely Unexplored Region’, </w:t>
      </w:r>
      <w:r w:rsidRPr="00844F8B">
        <w:rPr>
          <w:rFonts w:ascii="Arial" w:hAnsi="Arial" w:cs="Arial"/>
          <w:i/>
          <w:iCs/>
          <w:color w:val="333333"/>
          <w:sz w:val="24"/>
          <w:szCs w:val="24"/>
          <w:shd w:val="clear" w:color="auto" w:fill="FFFFFF"/>
        </w:rPr>
        <w:t>Business Communication Quarterly</w:t>
      </w:r>
      <w:r w:rsidRPr="00844F8B">
        <w:rPr>
          <w:rFonts w:ascii="Arial" w:hAnsi="Arial" w:cs="Arial"/>
          <w:color w:val="333333"/>
          <w:sz w:val="24"/>
          <w:szCs w:val="24"/>
          <w:shd w:val="clear" w:color="auto" w:fill="FFFFFF"/>
        </w:rPr>
        <w:t xml:space="preserve">, 75(4), pp. 449–452. </w:t>
      </w:r>
      <w:proofErr w:type="spellStart"/>
      <w:r w:rsidRPr="00844F8B">
        <w:rPr>
          <w:rFonts w:ascii="Arial" w:hAnsi="Arial" w:cs="Arial"/>
          <w:color w:val="333333"/>
          <w:sz w:val="24"/>
          <w:szCs w:val="24"/>
          <w:shd w:val="clear" w:color="auto" w:fill="FFFFFF"/>
        </w:rPr>
        <w:t>doi</w:t>
      </w:r>
      <w:proofErr w:type="spellEnd"/>
      <w:r w:rsidRPr="00844F8B">
        <w:rPr>
          <w:rFonts w:ascii="Arial" w:hAnsi="Arial" w:cs="Arial"/>
          <w:color w:val="333333"/>
          <w:sz w:val="24"/>
          <w:szCs w:val="24"/>
          <w:shd w:val="clear" w:color="auto" w:fill="FFFFFF"/>
        </w:rPr>
        <w:t>: </w:t>
      </w:r>
      <w:hyperlink r:id="rId12" w:history="1">
        <w:r w:rsidRPr="00844F8B">
          <w:rPr>
            <w:rStyle w:val="Hyperlink"/>
            <w:rFonts w:ascii="Arial" w:hAnsi="Arial" w:cs="Arial"/>
            <w:color w:val="006ACC"/>
            <w:sz w:val="24"/>
            <w:szCs w:val="24"/>
            <w:shd w:val="clear" w:color="auto" w:fill="FFFFFF"/>
          </w:rPr>
          <w:t>10.1177/1080569912458966</w:t>
        </w:r>
      </w:hyperlink>
      <w:r w:rsidRPr="00844F8B">
        <w:rPr>
          <w:rFonts w:ascii="Arial" w:hAnsi="Arial" w:cs="Arial"/>
          <w:color w:val="333333"/>
          <w:sz w:val="24"/>
          <w:szCs w:val="24"/>
          <w:shd w:val="clear" w:color="auto" w:fill="FFFFFF"/>
        </w:rPr>
        <w:t>.</w:t>
      </w:r>
    </w:p>
    <w:p w14:paraId="676AFB9A" w14:textId="77777777" w:rsidR="00A11A24" w:rsidRPr="00844F8B" w:rsidRDefault="00A11A24" w:rsidP="00844F8B">
      <w:pPr>
        <w:spacing w:line="360" w:lineRule="auto"/>
        <w:jc w:val="both"/>
        <w:rPr>
          <w:rFonts w:ascii="Arial" w:hAnsi="Arial" w:cs="Arial"/>
          <w:color w:val="212121"/>
          <w:sz w:val="24"/>
          <w:szCs w:val="24"/>
          <w:shd w:val="clear" w:color="auto" w:fill="FFFFFF"/>
        </w:rPr>
      </w:pPr>
      <w:proofErr w:type="spellStart"/>
      <w:r w:rsidRPr="00844F8B">
        <w:rPr>
          <w:rFonts w:ascii="Arial" w:hAnsi="Arial" w:cs="Arial"/>
          <w:color w:val="212121"/>
          <w:sz w:val="24"/>
          <w:szCs w:val="24"/>
          <w:shd w:val="clear" w:color="auto" w:fill="FFFFFF"/>
        </w:rPr>
        <w:t>Feraco</w:t>
      </w:r>
      <w:proofErr w:type="spellEnd"/>
      <w:r w:rsidRPr="00844F8B">
        <w:rPr>
          <w:rFonts w:ascii="Arial" w:hAnsi="Arial" w:cs="Arial"/>
          <w:color w:val="212121"/>
          <w:sz w:val="24"/>
          <w:szCs w:val="24"/>
          <w:shd w:val="clear" w:color="auto" w:fill="FFFFFF"/>
        </w:rPr>
        <w:t xml:space="preserve">, A. M. et al. (2016) Communication Skills Training in </w:t>
      </w:r>
      <w:proofErr w:type="spellStart"/>
      <w:r w:rsidRPr="00844F8B">
        <w:rPr>
          <w:rFonts w:ascii="Arial" w:hAnsi="Arial" w:cs="Arial"/>
          <w:color w:val="212121"/>
          <w:sz w:val="24"/>
          <w:szCs w:val="24"/>
          <w:shd w:val="clear" w:color="auto" w:fill="FFFFFF"/>
        </w:rPr>
        <w:t>Pediatric</w:t>
      </w:r>
      <w:proofErr w:type="spellEnd"/>
      <w:r w:rsidRPr="00844F8B">
        <w:rPr>
          <w:rFonts w:ascii="Arial" w:hAnsi="Arial" w:cs="Arial"/>
          <w:color w:val="212121"/>
          <w:sz w:val="24"/>
          <w:szCs w:val="24"/>
          <w:shd w:val="clear" w:color="auto" w:fill="FFFFFF"/>
        </w:rPr>
        <w:t xml:space="preserve"> Oncology: Moving Beyond Role </w:t>
      </w:r>
      <w:proofErr w:type="spellStart"/>
      <w:r w:rsidRPr="00844F8B">
        <w:rPr>
          <w:rFonts w:ascii="Arial" w:hAnsi="Arial" w:cs="Arial"/>
          <w:color w:val="212121"/>
          <w:sz w:val="24"/>
          <w:szCs w:val="24"/>
          <w:shd w:val="clear" w:color="auto" w:fill="FFFFFF"/>
        </w:rPr>
        <w:t>Modeling</w:t>
      </w:r>
      <w:proofErr w:type="spellEnd"/>
      <w:r w:rsidRPr="00844F8B">
        <w:rPr>
          <w:rFonts w:ascii="Arial" w:hAnsi="Arial" w:cs="Arial"/>
          <w:color w:val="212121"/>
          <w:sz w:val="24"/>
          <w:szCs w:val="24"/>
          <w:shd w:val="clear" w:color="auto" w:fill="FFFFFF"/>
        </w:rPr>
        <w:t>. </w:t>
      </w:r>
      <w:proofErr w:type="spellStart"/>
      <w:r w:rsidRPr="00844F8B">
        <w:rPr>
          <w:rFonts w:ascii="Arial" w:hAnsi="Arial" w:cs="Arial"/>
          <w:i/>
          <w:iCs/>
          <w:color w:val="212121"/>
          <w:sz w:val="24"/>
          <w:szCs w:val="24"/>
          <w:shd w:val="clear" w:color="auto" w:fill="FFFFFF"/>
        </w:rPr>
        <w:t>Pediatric</w:t>
      </w:r>
      <w:proofErr w:type="spellEnd"/>
      <w:r w:rsidRPr="00844F8B">
        <w:rPr>
          <w:rFonts w:ascii="Arial" w:hAnsi="Arial" w:cs="Arial"/>
          <w:i/>
          <w:iCs/>
          <w:color w:val="212121"/>
          <w:sz w:val="24"/>
          <w:szCs w:val="24"/>
          <w:shd w:val="clear" w:color="auto" w:fill="FFFFFF"/>
        </w:rPr>
        <w:t xml:space="preserve"> blood &amp; cancer</w:t>
      </w:r>
      <w:r w:rsidRPr="00844F8B">
        <w:rPr>
          <w:rFonts w:ascii="Arial" w:hAnsi="Arial" w:cs="Arial"/>
          <w:color w:val="212121"/>
          <w:sz w:val="24"/>
          <w:szCs w:val="24"/>
          <w:shd w:val="clear" w:color="auto" w:fill="FFFFFF"/>
        </w:rPr>
        <w:t>. 63(6), 966–972. https://doi.org/10.1002/pbc.25918</w:t>
      </w:r>
    </w:p>
    <w:p w14:paraId="0E43421A" w14:textId="769C231A" w:rsidR="00A11A24" w:rsidRPr="00A4205B" w:rsidRDefault="00A11A24" w:rsidP="00844F8B">
      <w:pPr>
        <w:spacing w:after="0" w:line="360" w:lineRule="auto"/>
        <w:jc w:val="both"/>
        <w:rPr>
          <w:rFonts w:ascii="Arial" w:eastAsia="Times New Roman" w:hAnsi="Arial" w:cs="Arial"/>
          <w:sz w:val="24"/>
          <w:szCs w:val="24"/>
          <w:lang w:eastAsia="en-GB"/>
        </w:rPr>
      </w:pPr>
      <w:r w:rsidRPr="00A4205B">
        <w:rPr>
          <w:rFonts w:ascii="Arial" w:eastAsia="Times New Roman" w:hAnsi="Arial" w:cs="Arial"/>
          <w:sz w:val="24"/>
          <w:szCs w:val="24"/>
          <w:lang w:eastAsia="en-GB"/>
        </w:rPr>
        <w:t>Fitzgerald, D. T. (2020) Using Online Active Listening to Facilitate Student Communication Skills. The Journal of nursing education. [Online] 59 (2), 117–117.</w:t>
      </w:r>
    </w:p>
    <w:p w14:paraId="454B9C49" w14:textId="77777777" w:rsidR="00A11A24" w:rsidRPr="00844F8B" w:rsidRDefault="00A11A24" w:rsidP="00844F8B">
      <w:pPr>
        <w:spacing w:line="360" w:lineRule="auto"/>
        <w:jc w:val="both"/>
        <w:rPr>
          <w:rFonts w:ascii="Arial" w:hAnsi="Arial" w:cs="Arial"/>
          <w:sz w:val="24"/>
          <w:szCs w:val="24"/>
        </w:rPr>
      </w:pPr>
      <w:r w:rsidRPr="00844F8B">
        <w:rPr>
          <w:rFonts w:ascii="Arial" w:hAnsi="Arial" w:cs="Arial"/>
          <w:sz w:val="24"/>
          <w:szCs w:val="24"/>
        </w:rPr>
        <w:t>Jia, M. et al. (2017) Workplace Emotion and Communication: Supervisor Nonverbal Immediacy, Employees’ Emotion Experience, and Their Communication Motives. </w:t>
      </w:r>
      <w:r w:rsidRPr="00844F8B">
        <w:rPr>
          <w:rFonts w:ascii="Arial" w:hAnsi="Arial" w:cs="Arial"/>
          <w:i/>
          <w:iCs/>
          <w:sz w:val="24"/>
          <w:szCs w:val="24"/>
        </w:rPr>
        <w:t>Management communication quarterly</w:t>
      </w:r>
      <w:r w:rsidRPr="00844F8B">
        <w:rPr>
          <w:rFonts w:ascii="Arial" w:hAnsi="Arial" w:cs="Arial"/>
          <w:sz w:val="24"/>
          <w:szCs w:val="24"/>
        </w:rPr>
        <w:t>. [Online] 31 (1), 69–87.</w:t>
      </w:r>
    </w:p>
    <w:p w14:paraId="00B7893F" w14:textId="77777777" w:rsidR="00A11A24" w:rsidRPr="00844F8B" w:rsidRDefault="00A11A24" w:rsidP="00844F8B">
      <w:pPr>
        <w:shd w:val="clear" w:color="auto" w:fill="FFFFFF"/>
        <w:spacing w:after="240" w:line="360" w:lineRule="auto"/>
        <w:jc w:val="both"/>
        <w:rPr>
          <w:rFonts w:ascii="Arial" w:eastAsia="Times New Roman" w:hAnsi="Arial" w:cs="Arial"/>
          <w:color w:val="222222"/>
          <w:sz w:val="24"/>
          <w:szCs w:val="24"/>
          <w:lang w:eastAsia="en-GB"/>
        </w:rPr>
      </w:pPr>
      <w:r w:rsidRPr="00844F8B">
        <w:rPr>
          <w:rFonts w:ascii="Arial" w:eastAsia="Times New Roman" w:hAnsi="Arial" w:cs="Arial"/>
          <w:color w:val="222222"/>
          <w:sz w:val="24"/>
          <w:szCs w:val="24"/>
          <w:lang w:eastAsia="en-GB"/>
        </w:rPr>
        <w:t>Jim Blythe (2009) ‘The Schramm Model of Communication’, in </w:t>
      </w:r>
      <w:r w:rsidRPr="00844F8B">
        <w:rPr>
          <w:rFonts w:ascii="Arial" w:eastAsia="Times New Roman" w:hAnsi="Arial" w:cs="Arial"/>
          <w:i/>
          <w:iCs/>
          <w:color w:val="222222"/>
          <w:sz w:val="24"/>
          <w:szCs w:val="24"/>
          <w:lang w:eastAsia="en-GB"/>
        </w:rPr>
        <w:t>Key Concepts in Marketing</w:t>
      </w:r>
      <w:r w:rsidRPr="00844F8B">
        <w:rPr>
          <w:rFonts w:ascii="Arial" w:eastAsia="Times New Roman" w:hAnsi="Arial" w:cs="Arial"/>
          <w:color w:val="222222"/>
          <w:sz w:val="24"/>
          <w:szCs w:val="24"/>
          <w:lang w:eastAsia="en-GB"/>
        </w:rPr>
        <w:t xml:space="preserve">. [Online]. </w:t>
      </w:r>
      <w:r w:rsidRPr="00844F8B">
        <w:rPr>
          <w:rFonts w:ascii="Arial" w:eastAsia="Times New Roman" w:hAnsi="Arial" w:cs="Arial"/>
          <w:i/>
          <w:iCs/>
          <w:color w:val="222222"/>
          <w:sz w:val="24"/>
          <w:szCs w:val="24"/>
          <w:lang w:eastAsia="en-GB"/>
        </w:rPr>
        <w:t>London: SAGE Publications</w:t>
      </w:r>
      <w:r w:rsidRPr="00844F8B">
        <w:rPr>
          <w:rFonts w:ascii="Arial" w:eastAsia="Times New Roman" w:hAnsi="Arial" w:cs="Arial"/>
          <w:color w:val="222222"/>
          <w:sz w:val="24"/>
          <w:szCs w:val="24"/>
          <w:lang w:eastAsia="en-GB"/>
        </w:rPr>
        <w:t xml:space="preserve"> Ltd. p.</w:t>
      </w:r>
    </w:p>
    <w:p w14:paraId="1C18D882" w14:textId="77777777" w:rsidR="00A11A24" w:rsidRPr="00844F8B" w:rsidRDefault="00A11A24" w:rsidP="00844F8B">
      <w:pPr>
        <w:shd w:val="clear" w:color="auto" w:fill="FFFFFF"/>
        <w:spacing w:after="240" w:line="360" w:lineRule="auto"/>
        <w:jc w:val="both"/>
        <w:rPr>
          <w:rFonts w:ascii="Arial" w:eastAsia="Times New Roman" w:hAnsi="Arial" w:cs="Arial"/>
          <w:color w:val="222222"/>
          <w:sz w:val="24"/>
          <w:szCs w:val="24"/>
          <w:lang w:eastAsia="en-GB"/>
        </w:rPr>
      </w:pPr>
      <w:r w:rsidRPr="00844F8B">
        <w:rPr>
          <w:rFonts w:ascii="Arial" w:eastAsia="Times New Roman" w:hAnsi="Arial" w:cs="Arial"/>
          <w:color w:val="222222"/>
          <w:sz w:val="24"/>
          <w:szCs w:val="24"/>
          <w:lang w:eastAsia="en-GB"/>
        </w:rPr>
        <w:lastRenderedPageBreak/>
        <w:t xml:space="preserve">John, P. et al. (2019) Speech acts in professional maritime discourse: A pragmatic risk analysis of bridge team communication directives and </w:t>
      </w:r>
      <w:proofErr w:type="spellStart"/>
      <w:r w:rsidRPr="00844F8B">
        <w:rPr>
          <w:rFonts w:ascii="Arial" w:eastAsia="Times New Roman" w:hAnsi="Arial" w:cs="Arial"/>
          <w:color w:val="222222"/>
          <w:sz w:val="24"/>
          <w:szCs w:val="24"/>
          <w:lang w:eastAsia="en-GB"/>
        </w:rPr>
        <w:t>commissives</w:t>
      </w:r>
      <w:proofErr w:type="spellEnd"/>
      <w:r w:rsidRPr="00844F8B">
        <w:rPr>
          <w:rFonts w:ascii="Arial" w:eastAsia="Times New Roman" w:hAnsi="Arial" w:cs="Arial"/>
          <w:color w:val="222222"/>
          <w:sz w:val="24"/>
          <w:szCs w:val="24"/>
          <w:lang w:eastAsia="en-GB"/>
        </w:rPr>
        <w:t xml:space="preserve"> in full-mission simulation. </w:t>
      </w:r>
      <w:r w:rsidRPr="00844F8B">
        <w:rPr>
          <w:rFonts w:ascii="Arial" w:eastAsia="Times New Roman" w:hAnsi="Arial" w:cs="Arial"/>
          <w:i/>
          <w:iCs/>
          <w:color w:val="222222"/>
          <w:sz w:val="24"/>
          <w:szCs w:val="24"/>
          <w:lang w:eastAsia="en-GB"/>
        </w:rPr>
        <w:t>Journal of pragmatics</w:t>
      </w:r>
      <w:r w:rsidRPr="00844F8B">
        <w:rPr>
          <w:rFonts w:ascii="Arial" w:eastAsia="Times New Roman" w:hAnsi="Arial" w:cs="Arial"/>
          <w:color w:val="222222"/>
          <w:sz w:val="24"/>
          <w:szCs w:val="24"/>
          <w:lang w:eastAsia="en-GB"/>
        </w:rPr>
        <w:t>. [Online] 14012–21.</w:t>
      </w:r>
    </w:p>
    <w:p w14:paraId="0036A390" w14:textId="1C7CD0AF" w:rsidR="00A11A24" w:rsidRPr="00A4205B" w:rsidRDefault="00A11A24" w:rsidP="00844F8B">
      <w:pPr>
        <w:spacing w:after="0" w:line="360" w:lineRule="auto"/>
        <w:jc w:val="both"/>
        <w:rPr>
          <w:rFonts w:ascii="Arial" w:eastAsia="Times New Roman" w:hAnsi="Arial" w:cs="Arial"/>
          <w:sz w:val="24"/>
          <w:szCs w:val="24"/>
          <w:lang w:eastAsia="en-GB"/>
        </w:rPr>
      </w:pPr>
      <w:r w:rsidRPr="00A4205B">
        <w:rPr>
          <w:rFonts w:ascii="Arial" w:eastAsia="Times New Roman" w:hAnsi="Arial" w:cs="Arial"/>
          <w:sz w:val="24"/>
          <w:szCs w:val="24"/>
          <w:lang w:eastAsia="en-GB"/>
        </w:rPr>
        <w:t xml:space="preserve">Kelly B Bruhn &amp; Dave </w:t>
      </w:r>
      <w:proofErr w:type="spellStart"/>
      <w:r w:rsidRPr="00A4205B">
        <w:rPr>
          <w:rFonts w:ascii="Arial" w:eastAsia="Times New Roman" w:hAnsi="Arial" w:cs="Arial"/>
          <w:sz w:val="24"/>
          <w:szCs w:val="24"/>
          <w:lang w:eastAsia="en-GB"/>
        </w:rPr>
        <w:t>Remund</w:t>
      </w:r>
      <w:proofErr w:type="spellEnd"/>
      <w:r w:rsidRPr="00A4205B">
        <w:rPr>
          <w:rFonts w:ascii="Arial" w:eastAsia="Times New Roman" w:hAnsi="Arial" w:cs="Arial"/>
          <w:sz w:val="24"/>
          <w:szCs w:val="24"/>
          <w:lang w:eastAsia="en-GB"/>
        </w:rPr>
        <w:t xml:space="preserve"> (2018) Helping Public Relations Students Develop Active Listening Skills: A Pilot Study. Teaching journalism &amp; mass communication. 8 (2), 21–24.</w:t>
      </w:r>
    </w:p>
    <w:p w14:paraId="4B2D69FF" w14:textId="77777777" w:rsidR="00A11A24" w:rsidRPr="00A4205B" w:rsidRDefault="00A11A24" w:rsidP="00844F8B">
      <w:pPr>
        <w:spacing w:after="0" w:line="360" w:lineRule="auto"/>
        <w:jc w:val="both"/>
        <w:rPr>
          <w:rFonts w:ascii="Arial" w:eastAsia="Times New Roman" w:hAnsi="Arial" w:cs="Arial"/>
          <w:sz w:val="24"/>
          <w:szCs w:val="24"/>
          <w:lang w:eastAsia="en-GB"/>
        </w:rPr>
      </w:pPr>
      <w:r w:rsidRPr="00A4205B">
        <w:rPr>
          <w:rFonts w:ascii="Arial" w:eastAsia="Times New Roman" w:hAnsi="Arial" w:cs="Arial"/>
          <w:color w:val="3A3A3A"/>
          <w:sz w:val="24"/>
          <w:szCs w:val="24"/>
          <w:lang w:eastAsia="en-GB"/>
        </w:rPr>
        <w:t>Kelly, M. et al. (2019) Drama to promote non</w:t>
      </w:r>
      <w:r w:rsidRPr="00A4205B">
        <w:rPr>
          <w:rFonts w:ascii="Cambria Math" w:eastAsia="Times New Roman" w:hAnsi="Cambria Math" w:cs="Cambria Math"/>
          <w:color w:val="3A3A3A"/>
          <w:sz w:val="24"/>
          <w:szCs w:val="24"/>
          <w:lang w:eastAsia="en-GB"/>
        </w:rPr>
        <w:t>‐</w:t>
      </w:r>
      <w:r w:rsidRPr="00A4205B">
        <w:rPr>
          <w:rFonts w:ascii="Arial" w:eastAsia="Times New Roman" w:hAnsi="Arial" w:cs="Arial"/>
          <w:color w:val="3A3A3A"/>
          <w:sz w:val="24"/>
          <w:szCs w:val="24"/>
          <w:lang w:eastAsia="en-GB"/>
        </w:rPr>
        <w:t>verbal communication skills. </w:t>
      </w:r>
      <w:r w:rsidRPr="00A4205B">
        <w:rPr>
          <w:rFonts w:ascii="Arial" w:eastAsia="Times New Roman" w:hAnsi="Arial" w:cs="Arial"/>
          <w:i/>
          <w:iCs/>
          <w:color w:val="3A3A3A"/>
          <w:sz w:val="24"/>
          <w:szCs w:val="24"/>
          <w:lang w:eastAsia="en-GB"/>
        </w:rPr>
        <w:t>The clinical teacher</w:t>
      </w:r>
      <w:r w:rsidRPr="00A4205B">
        <w:rPr>
          <w:rFonts w:ascii="Arial" w:eastAsia="Times New Roman" w:hAnsi="Arial" w:cs="Arial"/>
          <w:color w:val="3A3A3A"/>
          <w:sz w:val="24"/>
          <w:szCs w:val="24"/>
          <w:lang w:eastAsia="en-GB"/>
        </w:rPr>
        <w:t>. [Online] 16 (2), 108–113.</w:t>
      </w:r>
    </w:p>
    <w:p w14:paraId="284830F2" w14:textId="77777777" w:rsidR="00A11A24" w:rsidRPr="00844F8B" w:rsidRDefault="00A11A24" w:rsidP="00844F8B">
      <w:pPr>
        <w:spacing w:line="360" w:lineRule="auto"/>
        <w:jc w:val="both"/>
        <w:rPr>
          <w:rFonts w:ascii="Arial" w:hAnsi="Arial" w:cs="Arial"/>
          <w:color w:val="212121"/>
          <w:sz w:val="24"/>
          <w:szCs w:val="24"/>
          <w:shd w:val="clear" w:color="auto" w:fill="FFFFFF"/>
        </w:rPr>
      </w:pPr>
      <w:r w:rsidRPr="00844F8B">
        <w:rPr>
          <w:rFonts w:ascii="Arial" w:hAnsi="Arial" w:cs="Arial"/>
          <w:color w:val="212121"/>
          <w:sz w:val="24"/>
          <w:szCs w:val="24"/>
          <w:shd w:val="clear" w:color="auto" w:fill="FFFFFF"/>
        </w:rPr>
        <w:t>King, R. (2015) Communication skills. </w:t>
      </w:r>
      <w:r w:rsidRPr="00844F8B">
        <w:rPr>
          <w:rFonts w:ascii="Arial" w:hAnsi="Arial" w:cs="Arial"/>
          <w:i/>
          <w:iCs/>
          <w:color w:val="212121"/>
          <w:sz w:val="24"/>
          <w:szCs w:val="24"/>
          <w:shd w:val="clear" w:color="auto" w:fill="FFFFFF"/>
        </w:rPr>
        <w:t>Nursing standard (Royal College of Nursing (Great Britain: 1987)</w:t>
      </w:r>
      <w:r w:rsidRPr="00844F8B">
        <w:rPr>
          <w:rFonts w:ascii="Arial" w:hAnsi="Arial" w:cs="Arial"/>
          <w:color w:val="212121"/>
          <w:sz w:val="24"/>
          <w:szCs w:val="24"/>
          <w:shd w:val="clear" w:color="auto" w:fill="FFFFFF"/>
        </w:rPr>
        <w:t xml:space="preserve">. 29(50), 61–62. </w:t>
      </w:r>
      <w:hyperlink r:id="rId13" w:history="1">
        <w:r w:rsidRPr="00844F8B">
          <w:rPr>
            <w:rStyle w:val="Hyperlink"/>
            <w:rFonts w:ascii="Arial" w:hAnsi="Arial" w:cs="Arial"/>
            <w:sz w:val="24"/>
            <w:szCs w:val="24"/>
            <w:shd w:val="clear" w:color="auto" w:fill="FFFFFF"/>
          </w:rPr>
          <w:t>https://doi.org/10.7748/ns.29.50.61.s44</w:t>
        </w:r>
      </w:hyperlink>
    </w:p>
    <w:p w14:paraId="748A812A" w14:textId="77777777" w:rsidR="00A11A24" w:rsidRPr="00844F8B" w:rsidRDefault="00A11A24" w:rsidP="00844F8B">
      <w:pPr>
        <w:spacing w:line="360" w:lineRule="auto"/>
        <w:jc w:val="both"/>
        <w:rPr>
          <w:rFonts w:ascii="Arial" w:hAnsi="Arial" w:cs="Arial"/>
          <w:sz w:val="24"/>
          <w:szCs w:val="24"/>
        </w:rPr>
      </w:pPr>
      <w:proofErr w:type="spellStart"/>
      <w:r w:rsidRPr="00844F8B">
        <w:rPr>
          <w:rFonts w:ascii="Arial" w:hAnsi="Arial" w:cs="Arial"/>
          <w:sz w:val="24"/>
          <w:szCs w:val="24"/>
        </w:rPr>
        <w:t>Kirca</w:t>
      </w:r>
      <w:proofErr w:type="spellEnd"/>
      <w:r w:rsidRPr="00844F8B">
        <w:rPr>
          <w:rFonts w:ascii="Arial" w:hAnsi="Arial" w:cs="Arial"/>
          <w:sz w:val="24"/>
          <w:szCs w:val="24"/>
        </w:rPr>
        <w:t xml:space="preserve">, N. &amp; </w:t>
      </w:r>
      <w:proofErr w:type="spellStart"/>
      <w:r w:rsidRPr="00844F8B">
        <w:rPr>
          <w:rFonts w:ascii="Arial" w:hAnsi="Arial" w:cs="Arial"/>
          <w:sz w:val="24"/>
          <w:szCs w:val="24"/>
        </w:rPr>
        <w:t>Bademli</w:t>
      </w:r>
      <w:proofErr w:type="spellEnd"/>
      <w:r w:rsidRPr="00844F8B">
        <w:rPr>
          <w:rFonts w:ascii="Arial" w:hAnsi="Arial" w:cs="Arial"/>
          <w:sz w:val="24"/>
          <w:szCs w:val="24"/>
        </w:rPr>
        <w:t xml:space="preserve">, K. (2019) Relationship between communication skills and care </w:t>
      </w:r>
      <w:proofErr w:type="spellStart"/>
      <w:r w:rsidRPr="00844F8B">
        <w:rPr>
          <w:rFonts w:ascii="Arial" w:hAnsi="Arial" w:cs="Arial"/>
          <w:sz w:val="24"/>
          <w:szCs w:val="24"/>
        </w:rPr>
        <w:t>behaviors</w:t>
      </w:r>
      <w:proofErr w:type="spellEnd"/>
      <w:r w:rsidRPr="00844F8B">
        <w:rPr>
          <w:rFonts w:ascii="Arial" w:hAnsi="Arial" w:cs="Arial"/>
          <w:sz w:val="24"/>
          <w:szCs w:val="24"/>
        </w:rPr>
        <w:t xml:space="preserve"> of nurses. </w:t>
      </w:r>
      <w:r w:rsidRPr="00844F8B">
        <w:rPr>
          <w:rFonts w:ascii="Arial" w:hAnsi="Arial" w:cs="Arial"/>
          <w:i/>
          <w:iCs/>
          <w:sz w:val="24"/>
          <w:szCs w:val="24"/>
        </w:rPr>
        <w:t>Perspectives in psychiatric care</w:t>
      </w:r>
      <w:r w:rsidRPr="00844F8B">
        <w:rPr>
          <w:rFonts w:ascii="Arial" w:hAnsi="Arial" w:cs="Arial"/>
          <w:sz w:val="24"/>
          <w:szCs w:val="24"/>
        </w:rPr>
        <w:t>. [Online] 55 (4), 624–631.</w:t>
      </w:r>
    </w:p>
    <w:p w14:paraId="4B0ED8ED" w14:textId="74664CFB" w:rsidR="00A11A24" w:rsidRPr="00A4205B" w:rsidRDefault="00A11A24" w:rsidP="00A11A24">
      <w:pPr>
        <w:spacing w:line="360" w:lineRule="auto"/>
        <w:jc w:val="both"/>
        <w:rPr>
          <w:rFonts w:ascii="Arial" w:hAnsi="Arial" w:cs="Arial"/>
          <w:color w:val="3A3A3A"/>
          <w:sz w:val="24"/>
          <w:szCs w:val="24"/>
          <w:shd w:val="clear" w:color="auto" w:fill="FFFFFF"/>
        </w:rPr>
      </w:pPr>
      <w:bookmarkStart w:id="1" w:name="_Hlk81297400"/>
      <w:proofErr w:type="spellStart"/>
      <w:r w:rsidRPr="00844F8B">
        <w:rPr>
          <w:rFonts w:ascii="Arial" w:hAnsi="Arial" w:cs="Arial"/>
          <w:color w:val="3A3A3A"/>
          <w:sz w:val="24"/>
          <w:szCs w:val="24"/>
          <w:shd w:val="clear" w:color="auto" w:fill="FFFFFF"/>
        </w:rPr>
        <w:t>Leydesdorff</w:t>
      </w:r>
      <w:proofErr w:type="spellEnd"/>
      <w:r w:rsidRPr="00844F8B">
        <w:rPr>
          <w:rFonts w:ascii="Arial" w:hAnsi="Arial" w:cs="Arial"/>
          <w:color w:val="3A3A3A"/>
          <w:sz w:val="24"/>
          <w:szCs w:val="24"/>
          <w:shd w:val="clear" w:color="auto" w:fill="FFFFFF"/>
        </w:rPr>
        <w:t xml:space="preserve">, L. et al. (2017) </w:t>
      </w:r>
      <w:bookmarkEnd w:id="1"/>
      <w:r w:rsidRPr="00844F8B">
        <w:rPr>
          <w:rFonts w:ascii="Arial" w:hAnsi="Arial" w:cs="Arial"/>
          <w:color w:val="3A3A3A"/>
          <w:sz w:val="24"/>
          <w:szCs w:val="24"/>
          <w:shd w:val="clear" w:color="auto" w:fill="FFFFFF"/>
        </w:rPr>
        <w:t>Self-organization of meaning and the reflexive communication of information. </w:t>
      </w:r>
      <w:r w:rsidRPr="00844F8B">
        <w:rPr>
          <w:rFonts w:ascii="Arial" w:hAnsi="Arial" w:cs="Arial"/>
          <w:i/>
          <w:iCs/>
          <w:color w:val="3A3A3A"/>
          <w:sz w:val="24"/>
          <w:szCs w:val="24"/>
          <w:shd w:val="clear" w:color="auto" w:fill="FFFFFF"/>
        </w:rPr>
        <w:t>Social Science Information</w:t>
      </w:r>
      <w:r w:rsidRPr="00844F8B">
        <w:rPr>
          <w:rFonts w:ascii="Arial" w:hAnsi="Arial" w:cs="Arial"/>
          <w:color w:val="3A3A3A"/>
          <w:sz w:val="24"/>
          <w:szCs w:val="24"/>
          <w:shd w:val="clear" w:color="auto" w:fill="FFFFFF"/>
        </w:rPr>
        <w:t>. [Online] 56 (1), 4–27.</w:t>
      </w:r>
    </w:p>
    <w:p w14:paraId="13A4E60D" w14:textId="77777777" w:rsidR="00A11A24" w:rsidRPr="00844F8B" w:rsidRDefault="00A11A24" w:rsidP="00844F8B">
      <w:pPr>
        <w:shd w:val="clear" w:color="auto" w:fill="FFFFFF"/>
        <w:spacing w:after="240" w:line="360" w:lineRule="auto"/>
        <w:jc w:val="both"/>
        <w:rPr>
          <w:rFonts w:ascii="Arial" w:eastAsia="Times New Roman" w:hAnsi="Arial" w:cs="Arial"/>
          <w:i/>
          <w:iCs/>
          <w:color w:val="222222"/>
          <w:sz w:val="24"/>
          <w:szCs w:val="24"/>
          <w:lang w:eastAsia="en-GB"/>
        </w:rPr>
      </w:pPr>
      <w:proofErr w:type="spellStart"/>
      <w:r w:rsidRPr="00844F8B">
        <w:rPr>
          <w:rFonts w:ascii="Arial" w:eastAsia="Times New Roman" w:hAnsi="Arial" w:cs="Arial"/>
          <w:color w:val="222222"/>
          <w:sz w:val="24"/>
          <w:szCs w:val="24"/>
          <w:lang w:eastAsia="en-GB"/>
        </w:rPr>
        <w:t>Motschnig</w:t>
      </w:r>
      <w:proofErr w:type="spellEnd"/>
      <w:r w:rsidRPr="00844F8B">
        <w:rPr>
          <w:rFonts w:ascii="Arial" w:eastAsia="Times New Roman" w:hAnsi="Arial" w:cs="Arial"/>
          <w:color w:val="222222"/>
          <w:sz w:val="24"/>
          <w:szCs w:val="24"/>
          <w:lang w:eastAsia="en-GB"/>
        </w:rPr>
        <w:t xml:space="preserve">, R. &amp; </w:t>
      </w:r>
      <w:proofErr w:type="spellStart"/>
      <w:r w:rsidRPr="00844F8B">
        <w:rPr>
          <w:rFonts w:ascii="Arial" w:eastAsia="Times New Roman" w:hAnsi="Arial" w:cs="Arial"/>
          <w:color w:val="222222"/>
          <w:sz w:val="24"/>
          <w:szCs w:val="24"/>
          <w:lang w:eastAsia="en-GB"/>
        </w:rPr>
        <w:t>Ryback</w:t>
      </w:r>
      <w:proofErr w:type="spellEnd"/>
      <w:r w:rsidRPr="00844F8B">
        <w:rPr>
          <w:rFonts w:ascii="Arial" w:eastAsia="Times New Roman" w:hAnsi="Arial" w:cs="Arial"/>
          <w:color w:val="222222"/>
          <w:sz w:val="24"/>
          <w:szCs w:val="24"/>
          <w:lang w:eastAsia="en-GB"/>
        </w:rPr>
        <w:t>, D. (2016) Transforming Communication in Leadership and Teamwork Person-</w:t>
      </w:r>
      <w:proofErr w:type="spellStart"/>
      <w:r w:rsidRPr="00844F8B">
        <w:rPr>
          <w:rFonts w:ascii="Arial" w:eastAsia="Times New Roman" w:hAnsi="Arial" w:cs="Arial"/>
          <w:color w:val="222222"/>
          <w:sz w:val="24"/>
          <w:szCs w:val="24"/>
          <w:lang w:eastAsia="en-GB"/>
        </w:rPr>
        <w:t>Centered</w:t>
      </w:r>
      <w:proofErr w:type="spellEnd"/>
      <w:r w:rsidRPr="00844F8B">
        <w:rPr>
          <w:rFonts w:ascii="Arial" w:eastAsia="Times New Roman" w:hAnsi="Arial" w:cs="Arial"/>
          <w:color w:val="222222"/>
          <w:sz w:val="24"/>
          <w:szCs w:val="24"/>
          <w:lang w:eastAsia="en-GB"/>
        </w:rPr>
        <w:t xml:space="preserve"> Innovations. 1st ed. 2016. [Online]. </w:t>
      </w:r>
      <w:r w:rsidRPr="00844F8B">
        <w:rPr>
          <w:rFonts w:ascii="Arial" w:eastAsia="Times New Roman" w:hAnsi="Arial" w:cs="Arial"/>
          <w:i/>
          <w:iCs/>
          <w:color w:val="222222"/>
          <w:sz w:val="24"/>
          <w:szCs w:val="24"/>
          <w:lang w:eastAsia="en-GB"/>
        </w:rPr>
        <w:t>Cham: Springer International Publishing.</w:t>
      </w:r>
    </w:p>
    <w:p w14:paraId="381A3985" w14:textId="45E2D5D8" w:rsidR="00A11A24" w:rsidRPr="00A4205B" w:rsidRDefault="00A11A24" w:rsidP="00844F8B">
      <w:pPr>
        <w:spacing w:after="0" w:line="360" w:lineRule="auto"/>
        <w:jc w:val="both"/>
        <w:rPr>
          <w:rFonts w:ascii="Arial" w:eastAsia="Times New Roman" w:hAnsi="Arial" w:cs="Arial"/>
          <w:sz w:val="24"/>
          <w:szCs w:val="24"/>
          <w:lang w:eastAsia="en-GB"/>
        </w:rPr>
      </w:pPr>
      <w:r w:rsidRPr="00A4205B">
        <w:rPr>
          <w:rFonts w:ascii="Arial" w:eastAsia="Times New Roman" w:hAnsi="Arial" w:cs="Arial"/>
          <w:sz w:val="24"/>
          <w:szCs w:val="24"/>
          <w:lang w:eastAsia="en-GB"/>
        </w:rPr>
        <w:t> </w:t>
      </w:r>
      <w:proofErr w:type="spellStart"/>
      <w:r w:rsidRPr="00A4205B">
        <w:rPr>
          <w:rFonts w:ascii="Arial" w:eastAsia="Times New Roman" w:hAnsi="Arial" w:cs="Arial"/>
          <w:sz w:val="24"/>
          <w:szCs w:val="24"/>
          <w:lang w:eastAsia="en-GB"/>
        </w:rPr>
        <w:t>Nibert</w:t>
      </w:r>
      <w:proofErr w:type="spellEnd"/>
      <w:r w:rsidRPr="00A4205B">
        <w:rPr>
          <w:rFonts w:ascii="Arial" w:eastAsia="Times New Roman" w:hAnsi="Arial" w:cs="Arial"/>
          <w:sz w:val="24"/>
          <w:szCs w:val="24"/>
          <w:lang w:eastAsia="en-GB"/>
        </w:rPr>
        <w:t xml:space="preserve">, A. et al. (2020) Nurses’ Active Empathetic Listening </w:t>
      </w:r>
      <w:proofErr w:type="spellStart"/>
      <w:r w:rsidRPr="00A4205B">
        <w:rPr>
          <w:rFonts w:ascii="Arial" w:eastAsia="Times New Roman" w:hAnsi="Arial" w:cs="Arial"/>
          <w:sz w:val="24"/>
          <w:szCs w:val="24"/>
          <w:lang w:eastAsia="en-GB"/>
        </w:rPr>
        <w:t>Behaviors</w:t>
      </w:r>
      <w:proofErr w:type="spellEnd"/>
      <w:r w:rsidRPr="00A4205B">
        <w:rPr>
          <w:rFonts w:ascii="Arial" w:eastAsia="Times New Roman" w:hAnsi="Arial" w:cs="Arial"/>
          <w:sz w:val="24"/>
          <w:szCs w:val="24"/>
          <w:lang w:eastAsia="en-GB"/>
        </w:rPr>
        <w:t xml:space="preserve"> from the Voice of the Patient. Nursing economic. 38 (5), 267–266.</w:t>
      </w:r>
    </w:p>
    <w:p w14:paraId="611D7104" w14:textId="77777777" w:rsidR="00A11A24" w:rsidRPr="00844F8B" w:rsidRDefault="00A11A24" w:rsidP="00844F8B">
      <w:pPr>
        <w:spacing w:line="360" w:lineRule="auto"/>
        <w:jc w:val="both"/>
        <w:rPr>
          <w:rFonts w:ascii="Arial" w:hAnsi="Arial" w:cs="Arial"/>
          <w:color w:val="212121"/>
          <w:sz w:val="24"/>
          <w:szCs w:val="24"/>
          <w:shd w:val="clear" w:color="auto" w:fill="FFFFFF"/>
        </w:rPr>
      </w:pPr>
      <w:r w:rsidRPr="00844F8B">
        <w:rPr>
          <w:rFonts w:ascii="Arial" w:hAnsi="Arial" w:cs="Arial"/>
          <w:color w:val="212121"/>
          <w:sz w:val="24"/>
          <w:szCs w:val="24"/>
          <w:shd w:val="clear" w:color="auto" w:fill="FFFFFF"/>
        </w:rPr>
        <w:t>Payton J. (2018). Improving Communication Skills within the Nephrology Unit. </w:t>
      </w:r>
      <w:r w:rsidRPr="00844F8B">
        <w:rPr>
          <w:rFonts w:ascii="Arial" w:hAnsi="Arial" w:cs="Arial"/>
          <w:i/>
          <w:iCs/>
          <w:color w:val="212121"/>
          <w:sz w:val="24"/>
          <w:szCs w:val="24"/>
          <w:shd w:val="clear" w:color="auto" w:fill="FFFFFF"/>
        </w:rPr>
        <w:t xml:space="preserve">Nephrology nursing </w:t>
      </w:r>
      <w:proofErr w:type="gramStart"/>
      <w:r w:rsidRPr="00844F8B">
        <w:rPr>
          <w:rFonts w:ascii="Arial" w:hAnsi="Arial" w:cs="Arial"/>
          <w:i/>
          <w:iCs/>
          <w:color w:val="212121"/>
          <w:sz w:val="24"/>
          <w:szCs w:val="24"/>
          <w:shd w:val="clear" w:color="auto" w:fill="FFFFFF"/>
        </w:rPr>
        <w:t>journal :</w:t>
      </w:r>
      <w:proofErr w:type="gramEnd"/>
      <w:r w:rsidRPr="00844F8B">
        <w:rPr>
          <w:rFonts w:ascii="Arial" w:hAnsi="Arial" w:cs="Arial"/>
          <w:i/>
          <w:iCs/>
          <w:color w:val="212121"/>
          <w:sz w:val="24"/>
          <w:szCs w:val="24"/>
          <w:shd w:val="clear" w:color="auto" w:fill="FFFFFF"/>
        </w:rPr>
        <w:t xml:space="preserve"> journal of the American Nephrology Nurses' Association</w:t>
      </w:r>
      <w:r w:rsidRPr="00844F8B">
        <w:rPr>
          <w:rFonts w:ascii="Arial" w:hAnsi="Arial" w:cs="Arial"/>
          <w:color w:val="212121"/>
          <w:sz w:val="24"/>
          <w:szCs w:val="24"/>
          <w:shd w:val="clear" w:color="auto" w:fill="FFFFFF"/>
        </w:rPr>
        <w:t>, </w:t>
      </w:r>
      <w:r w:rsidRPr="00844F8B">
        <w:rPr>
          <w:rFonts w:ascii="Arial" w:hAnsi="Arial" w:cs="Arial"/>
          <w:i/>
          <w:iCs/>
          <w:color w:val="212121"/>
          <w:sz w:val="24"/>
          <w:szCs w:val="24"/>
          <w:shd w:val="clear" w:color="auto" w:fill="FFFFFF"/>
        </w:rPr>
        <w:t>45</w:t>
      </w:r>
      <w:r w:rsidRPr="00844F8B">
        <w:rPr>
          <w:rFonts w:ascii="Arial" w:hAnsi="Arial" w:cs="Arial"/>
          <w:color w:val="212121"/>
          <w:sz w:val="24"/>
          <w:szCs w:val="24"/>
          <w:shd w:val="clear" w:color="auto" w:fill="FFFFFF"/>
        </w:rPr>
        <w:t>(3), 269–280.</w:t>
      </w:r>
    </w:p>
    <w:p w14:paraId="41858E27" w14:textId="0ACBF408" w:rsidR="00A11A24" w:rsidRPr="00844F8B" w:rsidRDefault="00A11A24" w:rsidP="00844F8B">
      <w:pPr>
        <w:spacing w:line="360" w:lineRule="auto"/>
        <w:jc w:val="both"/>
        <w:rPr>
          <w:rFonts w:ascii="Arial" w:hAnsi="Arial" w:cs="Arial"/>
          <w:color w:val="3A3A3A"/>
          <w:sz w:val="24"/>
          <w:szCs w:val="24"/>
          <w:shd w:val="clear" w:color="auto" w:fill="FFFFFF"/>
        </w:rPr>
      </w:pPr>
      <w:bookmarkStart w:id="2" w:name="_Hlk81297505"/>
      <w:proofErr w:type="spellStart"/>
      <w:r w:rsidRPr="00844F8B">
        <w:rPr>
          <w:rFonts w:ascii="Arial" w:hAnsi="Arial" w:cs="Arial"/>
          <w:color w:val="3A3A3A"/>
          <w:sz w:val="24"/>
          <w:szCs w:val="24"/>
          <w:shd w:val="clear" w:color="auto" w:fill="FFFFFF"/>
        </w:rPr>
        <w:t>Pregowska</w:t>
      </w:r>
      <w:proofErr w:type="spellEnd"/>
      <w:r w:rsidRPr="00844F8B">
        <w:rPr>
          <w:rFonts w:ascii="Arial" w:hAnsi="Arial" w:cs="Arial"/>
          <w:color w:val="3A3A3A"/>
          <w:sz w:val="24"/>
          <w:szCs w:val="24"/>
          <w:shd w:val="clear" w:color="auto" w:fill="FFFFFF"/>
        </w:rPr>
        <w:t xml:space="preserve">, A. et al. (2015) </w:t>
      </w:r>
      <w:bookmarkEnd w:id="2"/>
      <w:r w:rsidRPr="00844F8B">
        <w:rPr>
          <w:rFonts w:ascii="Arial" w:hAnsi="Arial" w:cs="Arial"/>
          <w:color w:val="3A3A3A"/>
          <w:sz w:val="24"/>
          <w:szCs w:val="24"/>
          <w:shd w:val="clear" w:color="auto" w:fill="FFFFFF"/>
        </w:rPr>
        <w:t>Mutual information against correlations in binary communication channels. </w:t>
      </w:r>
      <w:r w:rsidRPr="00844F8B">
        <w:rPr>
          <w:rFonts w:ascii="Arial" w:hAnsi="Arial" w:cs="Arial"/>
          <w:i/>
          <w:iCs/>
          <w:color w:val="3A3A3A"/>
          <w:sz w:val="24"/>
          <w:szCs w:val="24"/>
          <w:shd w:val="clear" w:color="auto" w:fill="FFFFFF"/>
        </w:rPr>
        <w:t>BMC neuroscience</w:t>
      </w:r>
      <w:r w:rsidRPr="00844F8B">
        <w:rPr>
          <w:rFonts w:ascii="Arial" w:hAnsi="Arial" w:cs="Arial"/>
          <w:color w:val="3A3A3A"/>
          <w:sz w:val="24"/>
          <w:szCs w:val="24"/>
          <w:shd w:val="clear" w:color="auto" w:fill="FFFFFF"/>
        </w:rPr>
        <w:t>. [Online] 16 (1), 32–32.</w:t>
      </w:r>
    </w:p>
    <w:p w14:paraId="3BAB56FE" w14:textId="7FB75053" w:rsidR="00A11A24" w:rsidRDefault="00A11A24" w:rsidP="00844F8B">
      <w:pPr>
        <w:spacing w:after="0" w:line="360" w:lineRule="auto"/>
        <w:jc w:val="both"/>
        <w:rPr>
          <w:rFonts w:ascii="Arial" w:eastAsia="Times New Roman" w:hAnsi="Arial" w:cs="Arial"/>
          <w:sz w:val="24"/>
          <w:szCs w:val="24"/>
          <w:lang w:eastAsia="en-GB"/>
        </w:rPr>
      </w:pPr>
      <w:r w:rsidRPr="00A4205B">
        <w:rPr>
          <w:rFonts w:ascii="Arial" w:eastAsia="Times New Roman" w:hAnsi="Arial" w:cs="Arial"/>
          <w:sz w:val="24"/>
          <w:szCs w:val="24"/>
          <w:lang w:eastAsia="en-GB"/>
        </w:rPr>
        <w:t xml:space="preserve"> Ramsay, S. A. et al. (2010) ‘Are you done?’ Child Care Providers’ Verbal Communication at Mealtimes That Reinforce or Hinder Children’s Internal Cues of Hunger and Satiation. Journal of nutrition education and </w:t>
      </w:r>
      <w:proofErr w:type="spellStart"/>
      <w:r w:rsidRPr="00A4205B">
        <w:rPr>
          <w:rFonts w:ascii="Arial" w:eastAsia="Times New Roman" w:hAnsi="Arial" w:cs="Arial"/>
          <w:sz w:val="24"/>
          <w:szCs w:val="24"/>
          <w:lang w:eastAsia="en-GB"/>
        </w:rPr>
        <w:t>behavior</w:t>
      </w:r>
      <w:proofErr w:type="spellEnd"/>
      <w:r w:rsidRPr="00A4205B">
        <w:rPr>
          <w:rFonts w:ascii="Arial" w:eastAsia="Times New Roman" w:hAnsi="Arial" w:cs="Arial"/>
          <w:sz w:val="24"/>
          <w:szCs w:val="24"/>
          <w:lang w:eastAsia="en-GB"/>
        </w:rPr>
        <w:t>. [Online] 42 (4), 265–270.</w:t>
      </w:r>
    </w:p>
    <w:p w14:paraId="36917977" w14:textId="33C1DD9A" w:rsidR="00A40013" w:rsidRDefault="00A40013" w:rsidP="00844F8B">
      <w:pPr>
        <w:spacing w:after="0" w:line="360" w:lineRule="auto"/>
        <w:jc w:val="both"/>
        <w:rPr>
          <w:rFonts w:ascii="Arial" w:eastAsia="Times New Roman" w:hAnsi="Arial" w:cs="Arial"/>
          <w:sz w:val="24"/>
          <w:szCs w:val="24"/>
          <w:lang w:eastAsia="en-GB"/>
        </w:rPr>
      </w:pPr>
      <w:r w:rsidRPr="00A40013">
        <w:rPr>
          <w:rFonts w:ascii="Arial" w:eastAsia="Times New Roman" w:hAnsi="Arial" w:cs="Arial"/>
          <w:sz w:val="24"/>
          <w:szCs w:val="24"/>
          <w:lang w:eastAsia="en-GB"/>
        </w:rPr>
        <w:t>Schramm, W. (1955) ‘Information Theory and Mass Communication’, </w:t>
      </w:r>
      <w:r w:rsidRPr="00A40013">
        <w:rPr>
          <w:rFonts w:ascii="Arial" w:eastAsia="Times New Roman" w:hAnsi="Arial" w:cs="Arial"/>
          <w:i/>
          <w:iCs/>
          <w:sz w:val="24"/>
          <w:szCs w:val="24"/>
          <w:lang w:eastAsia="en-GB"/>
        </w:rPr>
        <w:t>Journalism Quarterly</w:t>
      </w:r>
      <w:r w:rsidRPr="00A40013">
        <w:rPr>
          <w:rFonts w:ascii="Arial" w:eastAsia="Times New Roman" w:hAnsi="Arial" w:cs="Arial"/>
          <w:sz w:val="24"/>
          <w:szCs w:val="24"/>
          <w:lang w:eastAsia="en-GB"/>
        </w:rPr>
        <w:t xml:space="preserve">, 32(2), pp. 131–146. </w:t>
      </w:r>
      <w:proofErr w:type="spellStart"/>
      <w:r w:rsidRPr="00A40013">
        <w:rPr>
          <w:rFonts w:ascii="Arial" w:eastAsia="Times New Roman" w:hAnsi="Arial" w:cs="Arial"/>
          <w:sz w:val="24"/>
          <w:szCs w:val="24"/>
          <w:lang w:eastAsia="en-GB"/>
        </w:rPr>
        <w:t>doi</w:t>
      </w:r>
      <w:proofErr w:type="spellEnd"/>
      <w:r w:rsidRPr="00A40013">
        <w:rPr>
          <w:rFonts w:ascii="Arial" w:eastAsia="Times New Roman" w:hAnsi="Arial" w:cs="Arial"/>
          <w:sz w:val="24"/>
          <w:szCs w:val="24"/>
          <w:lang w:eastAsia="en-GB"/>
        </w:rPr>
        <w:t>: </w:t>
      </w:r>
      <w:hyperlink r:id="rId14" w:history="1">
        <w:r w:rsidRPr="00A40013">
          <w:rPr>
            <w:rStyle w:val="Hyperlink"/>
            <w:rFonts w:ascii="Arial" w:eastAsia="Times New Roman" w:hAnsi="Arial" w:cs="Arial"/>
            <w:sz w:val="24"/>
            <w:szCs w:val="24"/>
            <w:lang w:eastAsia="en-GB"/>
          </w:rPr>
          <w:t>10.1177/107769905503200201</w:t>
        </w:r>
      </w:hyperlink>
      <w:r w:rsidRPr="00A40013">
        <w:rPr>
          <w:rFonts w:ascii="Arial" w:eastAsia="Times New Roman" w:hAnsi="Arial" w:cs="Arial"/>
          <w:sz w:val="24"/>
          <w:szCs w:val="24"/>
          <w:lang w:eastAsia="en-GB"/>
        </w:rPr>
        <w:t>.</w:t>
      </w:r>
    </w:p>
    <w:p w14:paraId="6C047D69" w14:textId="35E4CFEC" w:rsidR="00A11A24" w:rsidRPr="00A4205B" w:rsidRDefault="00A11A24" w:rsidP="00844F8B">
      <w:pPr>
        <w:spacing w:after="0" w:line="360" w:lineRule="auto"/>
        <w:jc w:val="both"/>
        <w:rPr>
          <w:rFonts w:ascii="Arial" w:eastAsia="Times New Roman" w:hAnsi="Arial" w:cs="Arial"/>
          <w:sz w:val="24"/>
          <w:szCs w:val="24"/>
          <w:lang w:eastAsia="en-GB"/>
        </w:rPr>
      </w:pPr>
      <w:r w:rsidRPr="00A11A24">
        <w:rPr>
          <w:rFonts w:ascii="Arial" w:eastAsia="Times New Roman" w:hAnsi="Arial" w:cs="Arial"/>
          <w:sz w:val="24"/>
          <w:szCs w:val="24"/>
          <w:lang w:eastAsia="en-GB"/>
        </w:rPr>
        <w:lastRenderedPageBreak/>
        <w:t>Shannon, C. E. &amp; Weaver, W. (194</w:t>
      </w:r>
      <w:r>
        <w:rPr>
          <w:rFonts w:ascii="Arial" w:eastAsia="Times New Roman" w:hAnsi="Arial" w:cs="Arial"/>
          <w:sz w:val="24"/>
          <w:szCs w:val="24"/>
          <w:lang w:eastAsia="en-GB"/>
        </w:rPr>
        <w:t>8</w:t>
      </w:r>
      <w:r w:rsidRPr="00A11A24">
        <w:rPr>
          <w:rFonts w:ascii="Arial" w:eastAsia="Times New Roman" w:hAnsi="Arial" w:cs="Arial"/>
          <w:sz w:val="24"/>
          <w:szCs w:val="24"/>
          <w:lang w:eastAsia="en-GB"/>
        </w:rPr>
        <w:t>). The mathematical theory of communication. Urbana, University of Illinois Press.</w:t>
      </w:r>
    </w:p>
    <w:p w14:paraId="37352C89" w14:textId="77777777" w:rsidR="00A11A24" w:rsidRPr="00844F8B" w:rsidRDefault="00A11A24" w:rsidP="00844F8B">
      <w:pPr>
        <w:shd w:val="clear" w:color="auto" w:fill="FFFFFF"/>
        <w:spacing w:after="240" w:line="360" w:lineRule="auto"/>
        <w:jc w:val="both"/>
        <w:rPr>
          <w:rStyle w:val="Hyperlink"/>
          <w:rFonts w:ascii="Arial" w:eastAsia="Times New Roman" w:hAnsi="Arial" w:cs="Arial"/>
          <w:color w:val="auto"/>
          <w:sz w:val="24"/>
          <w:szCs w:val="24"/>
          <w:u w:val="none"/>
          <w:lang w:eastAsia="en-GB"/>
        </w:rPr>
      </w:pPr>
      <w:r w:rsidRPr="00844F8B">
        <w:rPr>
          <w:rFonts w:ascii="Arial" w:eastAsia="Times New Roman" w:hAnsi="Arial" w:cs="Arial"/>
          <w:color w:val="222222"/>
          <w:sz w:val="24"/>
          <w:szCs w:val="24"/>
          <w:lang w:eastAsia="en-GB"/>
        </w:rPr>
        <w:t xml:space="preserve">Stead, B.A. (2017) </w:t>
      </w:r>
      <w:hyperlink r:id="rId15" w:tooltip="Berlo's Communication Process Model as Applied to the Behavioral Theories of Maslow, Herzberg, and McGregor" w:history="1">
        <w:r w:rsidRPr="00844F8B">
          <w:rPr>
            <w:rStyle w:val="Hyperlink"/>
            <w:rFonts w:ascii="Arial" w:eastAsia="Times New Roman" w:hAnsi="Arial" w:cs="Arial"/>
            <w:color w:val="auto"/>
            <w:sz w:val="24"/>
            <w:szCs w:val="24"/>
            <w:u w:val="none"/>
            <w:lang w:eastAsia="en-GB"/>
          </w:rPr>
          <w:t>Berlo's Communication Process Model as Applied to the Behavioral Theories of Maslow, Herzberg, and McGregor</w:t>
        </w:r>
      </w:hyperlink>
      <w:r w:rsidRPr="00844F8B">
        <w:rPr>
          <w:rFonts w:ascii="Arial" w:eastAsia="Times New Roman" w:hAnsi="Arial" w:cs="Arial"/>
          <w:sz w:val="24"/>
          <w:szCs w:val="24"/>
          <w:lang w:eastAsia="en-GB"/>
        </w:rPr>
        <w:t xml:space="preserve">. </w:t>
      </w:r>
      <w:hyperlink r:id="rId16" w:history="1">
        <w:r w:rsidRPr="00844F8B">
          <w:rPr>
            <w:rStyle w:val="Hyperlink"/>
            <w:rFonts w:ascii="Arial" w:eastAsia="Times New Roman" w:hAnsi="Arial" w:cs="Arial"/>
            <w:i/>
            <w:iCs/>
            <w:color w:val="auto"/>
            <w:sz w:val="24"/>
            <w:szCs w:val="24"/>
            <w:u w:val="none"/>
            <w:lang w:eastAsia="en-GB"/>
          </w:rPr>
          <w:t>Academy of Management Journal</w:t>
        </w:r>
      </w:hyperlink>
      <w:r w:rsidRPr="00844F8B">
        <w:rPr>
          <w:rFonts w:ascii="Arial" w:eastAsia="Times New Roman" w:hAnsi="Arial" w:cs="Arial"/>
          <w:i/>
          <w:iCs/>
          <w:sz w:val="24"/>
          <w:szCs w:val="24"/>
          <w:lang w:eastAsia="en-GB"/>
        </w:rPr>
        <w:t>.</w:t>
      </w:r>
      <w:hyperlink r:id="rId17" w:history="1">
        <w:r w:rsidRPr="00844F8B">
          <w:rPr>
            <w:rStyle w:val="Hyperlink"/>
            <w:rFonts w:ascii="Arial" w:eastAsia="Times New Roman" w:hAnsi="Arial" w:cs="Arial"/>
            <w:color w:val="auto"/>
            <w:sz w:val="24"/>
            <w:szCs w:val="24"/>
            <w:u w:val="none"/>
            <w:lang w:eastAsia="en-GB"/>
          </w:rPr>
          <w:t xml:space="preserve"> 15(3</w:t>
        </w:r>
      </w:hyperlink>
      <w:r w:rsidRPr="00844F8B">
        <w:rPr>
          <w:rFonts w:ascii="Arial" w:eastAsia="Times New Roman" w:hAnsi="Arial" w:cs="Arial"/>
          <w:sz w:val="24"/>
          <w:szCs w:val="24"/>
          <w:lang w:eastAsia="en-GB"/>
        </w:rPr>
        <w:t xml:space="preserve">). </w:t>
      </w:r>
      <w:hyperlink r:id="rId18" w:history="1">
        <w:r w:rsidRPr="00844F8B">
          <w:rPr>
            <w:rStyle w:val="Hyperlink"/>
            <w:rFonts w:ascii="Arial" w:eastAsia="Times New Roman" w:hAnsi="Arial" w:cs="Arial"/>
            <w:color w:val="auto"/>
            <w:sz w:val="24"/>
            <w:szCs w:val="24"/>
            <w:u w:val="none"/>
            <w:lang w:eastAsia="en-GB"/>
          </w:rPr>
          <w:t>https://doi.org/10.5465/254868</w:t>
        </w:r>
      </w:hyperlink>
    </w:p>
    <w:p w14:paraId="0DFA4A95" w14:textId="77777777" w:rsidR="00A11A24" w:rsidRPr="00844F8B" w:rsidRDefault="00A11A24" w:rsidP="00844F8B">
      <w:pPr>
        <w:shd w:val="clear" w:color="auto" w:fill="FFFFFF"/>
        <w:spacing w:after="240" w:line="360" w:lineRule="auto"/>
        <w:jc w:val="both"/>
        <w:rPr>
          <w:rFonts w:ascii="Arial" w:eastAsia="Times New Roman" w:hAnsi="Arial" w:cs="Arial"/>
          <w:color w:val="222222"/>
          <w:sz w:val="24"/>
          <w:szCs w:val="24"/>
          <w:lang w:eastAsia="en-GB"/>
        </w:rPr>
      </w:pPr>
      <w:proofErr w:type="spellStart"/>
      <w:r w:rsidRPr="00844F8B">
        <w:rPr>
          <w:rFonts w:ascii="Arial" w:eastAsia="Times New Roman" w:hAnsi="Arial" w:cs="Arial"/>
          <w:color w:val="222222"/>
          <w:sz w:val="24"/>
          <w:szCs w:val="24"/>
          <w:lang w:eastAsia="en-GB"/>
        </w:rPr>
        <w:t>Syukur</w:t>
      </w:r>
      <w:proofErr w:type="spellEnd"/>
      <w:r w:rsidRPr="00844F8B">
        <w:rPr>
          <w:rFonts w:ascii="Arial" w:eastAsia="Times New Roman" w:hAnsi="Arial" w:cs="Arial"/>
          <w:color w:val="222222"/>
          <w:sz w:val="24"/>
          <w:szCs w:val="24"/>
          <w:lang w:eastAsia="en-GB"/>
        </w:rPr>
        <w:t xml:space="preserve"> Saud et al. (2014) Learning Devices Development on Descriptive Writing for Foreign Language Based on </w:t>
      </w:r>
      <w:proofErr w:type="spellStart"/>
      <w:r w:rsidRPr="00844F8B">
        <w:rPr>
          <w:rFonts w:ascii="Arial" w:eastAsia="Times New Roman" w:hAnsi="Arial" w:cs="Arial"/>
          <w:color w:val="222222"/>
          <w:sz w:val="24"/>
          <w:szCs w:val="24"/>
          <w:lang w:eastAsia="en-GB"/>
        </w:rPr>
        <w:t>Berlo’s</w:t>
      </w:r>
      <w:proofErr w:type="spellEnd"/>
      <w:r w:rsidRPr="00844F8B">
        <w:rPr>
          <w:rFonts w:ascii="Arial" w:eastAsia="Times New Roman" w:hAnsi="Arial" w:cs="Arial"/>
          <w:color w:val="222222"/>
          <w:sz w:val="24"/>
          <w:szCs w:val="24"/>
          <w:lang w:eastAsia="en-GB"/>
        </w:rPr>
        <w:t xml:space="preserve"> SMCR Communication Model of Secondary School Student. </w:t>
      </w:r>
      <w:r w:rsidRPr="00844F8B">
        <w:rPr>
          <w:rFonts w:ascii="Arial" w:eastAsia="Times New Roman" w:hAnsi="Arial" w:cs="Arial"/>
          <w:i/>
          <w:iCs/>
          <w:color w:val="222222"/>
          <w:sz w:val="24"/>
          <w:szCs w:val="24"/>
          <w:lang w:eastAsia="en-GB"/>
        </w:rPr>
        <w:t>Journal of Language Teaching and Research</w:t>
      </w:r>
      <w:r w:rsidRPr="00844F8B">
        <w:rPr>
          <w:rFonts w:ascii="Arial" w:eastAsia="Times New Roman" w:hAnsi="Arial" w:cs="Arial"/>
          <w:color w:val="222222"/>
          <w:sz w:val="24"/>
          <w:szCs w:val="24"/>
          <w:lang w:eastAsia="en-GB"/>
        </w:rPr>
        <w:t>. 5 (5), 1033–.</w:t>
      </w:r>
    </w:p>
    <w:p w14:paraId="560BDC31" w14:textId="2AD0B4C6" w:rsidR="00A11A24" w:rsidRPr="00A4205B" w:rsidRDefault="00A11A24" w:rsidP="00844F8B">
      <w:pPr>
        <w:spacing w:after="0" w:line="360" w:lineRule="auto"/>
        <w:jc w:val="both"/>
        <w:rPr>
          <w:rFonts w:ascii="Arial" w:eastAsia="Times New Roman" w:hAnsi="Arial" w:cs="Arial"/>
          <w:sz w:val="24"/>
          <w:szCs w:val="24"/>
          <w:lang w:eastAsia="en-GB"/>
        </w:rPr>
      </w:pPr>
      <w:r w:rsidRPr="00A4205B">
        <w:rPr>
          <w:rFonts w:ascii="Arial" w:eastAsia="Times New Roman" w:hAnsi="Arial" w:cs="Arial"/>
          <w:sz w:val="24"/>
          <w:szCs w:val="24"/>
          <w:lang w:eastAsia="en-GB"/>
        </w:rPr>
        <w:t> Taylor, S. P. et al. (2013) Cross-cultural communication barriers in health care. Nursing standard. [Online] 27 (31), 35–43.</w:t>
      </w:r>
    </w:p>
    <w:p w14:paraId="200B2822" w14:textId="59EB16A6" w:rsidR="00A11A24" w:rsidRPr="00A4205B" w:rsidRDefault="00A11A24" w:rsidP="00844F8B">
      <w:pPr>
        <w:spacing w:after="0" w:line="360" w:lineRule="auto"/>
        <w:jc w:val="both"/>
        <w:rPr>
          <w:rFonts w:ascii="Arial" w:eastAsia="Times New Roman" w:hAnsi="Arial" w:cs="Arial"/>
          <w:sz w:val="24"/>
          <w:szCs w:val="24"/>
          <w:lang w:eastAsia="en-GB"/>
        </w:rPr>
      </w:pPr>
      <w:r w:rsidRPr="00A4205B">
        <w:rPr>
          <w:rFonts w:ascii="Arial" w:eastAsia="Times New Roman" w:hAnsi="Arial" w:cs="Arial"/>
          <w:sz w:val="24"/>
          <w:szCs w:val="24"/>
          <w:lang w:eastAsia="en-GB"/>
        </w:rPr>
        <w:t> </w:t>
      </w:r>
      <w:proofErr w:type="spellStart"/>
      <w:r w:rsidRPr="00A4205B">
        <w:rPr>
          <w:rFonts w:ascii="Arial" w:eastAsia="Times New Roman" w:hAnsi="Arial" w:cs="Arial"/>
          <w:sz w:val="24"/>
          <w:szCs w:val="24"/>
          <w:lang w:eastAsia="en-GB"/>
        </w:rPr>
        <w:t>Vaidhyanathan</w:t>
      </w:r>
      <w:proofErr w:type="spellEnd"/>
      <w:r w:rsidRPr="00A4205B">
        <w:rPr>
          <w:rFonts w:ascii="Arial" w:eastAsia="Times New Roman" w:hAnsi="Arial" w:cs="Arial"/>
          <w:sz w:val="24"/>
          <w:szCs w:val="24"/>
          <w:lang w:eastAsia="en-GB"/>
        </w:rPr>
        <w:t>, P. et al. (2020) Communication beyond barriers—Effective communication with individuals with neuropsychiatric disorders when wearing masks. Asian journal of psychiatry. [Online] 54102286–102286.</w:t>
      </w:r>
    </w:p>
    <w:p w14:paraId="670F5C24" w14:textId="5E9A20D9" w:rsidR="00A11A24" w:rsidRPr="00A4205B" w:rsidRDefault="00A11A24" w:rsidP="00844F8B">
      <w:pPr>
        <w:spacing w:after="0" w:line="360" w:lineRule="auto"/>
        <w:jc w:val="both"/>
        <w:rPr>
          <w:rFonts w:ascii="Arial" w:eastAsia="Times New Roman" w:hAnsi="Arial" w:cs="Arial"/>
          <w:sz w:val="24"/>
          <w:szCs w:val="24"/>
          <w:lang w:eastAsia="en-GB"/>
        </w:rPr>
      </w:pPr>
      <w:r w:rsidRPr="00A4205B">
        <w:rPr>
          <w:rFonts w:ascii="Arial" w:eastAsia="Times New Roman" w:hAnsi="Arial" w:cs="Arial"/>
          <w:sz w:val="24"/>
          <w:szCs w:val="24"/>
          <w:lang w:eastAsia="en-GB"/>
        </w:rPr>
        <w:t> </w:t>
      </w:r>
      <w:proofErr w:type="spellStart"/>
      <w:r w:rsidRPr="00A4205B">
        <w:rPr>
          <w:rFonts w:ascii="Arial" w:eastAsia="Times New Roman" w:hAnsi="Arial" w:cs="Arial"/>
          <w:sz w:val="24"/>
          <w:szCs w:val="24"/>
          <w:lang w:eastAsia="en-GB"/>
        </w:rPr>
        <w:t>Wlodarczak</w:t>
      </w:r>
      <w:proofErr w:type="spellEnd"/>
      <w:r w:rsidRPr="00A4205B">
        <w:rPr>
          <w:rFonts w:ascii="Arial" w:eastAsia="Times New Roman" w:hAnsi="Arial" w:cs="Arial"/>
          <w:sz w:val="24"/>
          <w:szCs w:val="24"/>
          <w:lang w:eastAsia="en-GB"/>
        </w:rPr>
        <w:t xml:space="preserve">, M. &amp; </w:t>
      </w:r>
      <w:proofErr w:type="spellStart"/>
      <w:r w:rsidRPr="00A4205B">
        <w:rPr>
          <w:rFonts w:ascii="Arial" w:eastAsia="Times New Roman" w:hAnsi="Arial" w:cs="Arial"/>
          <w:sz w:val="24"/>
          <w:szCs w:val="24"/>
          <w:lang w:eastAsia="en-GB"/>
        </w:rPr>
        <w:t>Heldner</w:t>
      </w:r>
      <w:proofErr w:type="spellEnd"/>
      <w:r w:rsidRPr="00A4205B">
        <w:rPr>
          <w:rFonts w:ascii="Arial" w:eastAsia="Times New Roman" w:hAnsi="Arial" w:cs="Arial"/>
          <w:sz w:val="24"/>
          <w:szCs w:val="24"/>
          <w:lang w:eastAsia="en-GB"/>
        </w:rPr>
        <w:t>, M. (2017) Respiratory Constraints in Verbal and Non-verbal Communication. Frontiers in Psychology. [Online] 8.</w:t>
      </w:r>
    </w:p>
    <w:p w14:paraId="424C54DA" w14:textId="77777777" w:rsidR="00A4205B" w:rsidRPr="00844F8B" w:rsidRDefault="00A4205B" w:rsidP="00844F8B">
      <w:pPr>
        <w:shd w:val="clear" w:color="auto" w:fill="FFFFFF"/>
        <w:spacing w:after="240" w:line="360" w:lineRule="auto"/>
        <w:jc w:val="both"/>
        <w:rPr>
          <w:rFonts w:ascii="Arial" w:eastAsia="Times New Roman" w:hAnsi="Arial" w:cs="Arial"/>
          <w:i/>
          <w:iCs/>
          <w:color w:val="222222"/>
          <w:sz w:val="24"/>
          <w:szCs w:val="24"/>
          <w:lang w:eastAsia="en-GB"/>
        </w:rPr>
      </w:pPr>
    </w:p>
    <w:p w14:paraId="1F910B61" w14:textId="77777777" w:rsidR="00290EC9" w:rsidRPr="00844F8B" w:rsidRDefault="00290EC9" w:rsidP="00844F8B">
      <w:pPr>
        <w:shd w:val="clear" w:color="auto" w:fill="FFFFFF"/>
        <w:spacing w:after="240" w:line="360" w:lineRule="auto"/>
        <w:jc w:val="both"/>
        <w:rPr>
          <w:rFonts w:ascii="Arial" w:eastAsia="Times New Roman" w:hAnsi="Arial" w:cs="Arial"/>
          <w:color w:val="222222"/>
          <w:sz w:val="24"/>
          <w:szCs w:val="24"/>
          <w:lang w:eastAsia="en-GB"/>
        </w:rPr>
      </w:pPr>
    </w:p>
    <w:sectPr w:rsidR="00290EC9" w:rsidRPr="00844F8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49FE5" w14:textId="77777777" w:rsidR="007C7D99" w:rsidRDefault="007C7D99" w:rsidP="00D5166C">
      <w:pPr>
        <w:spacing w:after="0" w:line="240" w:lineRule="auto"/>
      </w:pPr>
      <w:r>
        <w:separator/>
      </w:r>
    </w:p>
  </w:endnote>
  <w:endnote w:type="continuationSeparator" w:id="0">
    <w:p w14:paraId="3196CD59" w14:textId="77777777" w:rsidR="007C7D99" w:rsidRDefault="007C7D99" w:rsidP="00D51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864970"/>
      <w:docPartObj>
        <w:docPartGallery w:val="Page Numbers (Bottom of Page)"/>
        <w:docPartUnique/>
      </w:docPartObj>
    </w:sdtPr>
    <w:sdtEndPr>
      <w:rPr>
        <w:noProof/>
      </w:rPr>
    </w:sdtEndPr>
    <w:sdtContent>
      <w:p w14:paraId="714C15ED" w14:textId="79B63657" w:rsidR="00D5166C" w:rsidRDefault="00D516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C29FDF" w14:textId="77777777" w:rsidR="00D5166C" w:rsidRDefault="00D516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7CBAD" w14:textId="77777777" w:rsidR="007C7D99" w:rsidRDefault="007C7D99" w:rsidP="00D5166C">
      <w:pPr>
        <w:spacing w:after="0" w:line="240" w:lineRule="auto"/>
      </w:pPr>
      <w:r>
        <w:separator/>
      </w:r>
    </w:p>
  </w:footnote>
  <w:footnote w:type="continuationSeparator" w:id="0">
    <w:p w14:paraId="66917D6F" w14:textId="77777777" w:rsidR="007C7D99" w:rsidRDefault="007C7D99" w:rsidP="00D516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EE6F1D"/>
    <w:multiLevelType w:val="multilevel"/>
    <w:tmpl w:val="0D48C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79F"/>
    <w:rsid w:val="000656FA"/>
    <w:rsid w:val="00096D9A"/>
    <w:rsid w:val="000A6A46"/>
    <w:rsid w:val="000B47F3"/>
    <w:rsid w:val="000F49DE"/>
    <w:rsid w:val="00100018"/>
    <w:rsid w:val="00116D17"/>
    <w:rsid w:val="00122A9C"/>
    <w:rsid w:val="0012629C"/>
    <w:rsid w:val="00192025"/>
    <w:rsid w:val="001B319B"/>
    <w:rsid w:val="001D38D3"/>
    <w:rsid w:val="002004B7"/>
    <w:rsid w:val="00231BFC"/>
    <w:rsid w:val="00290EC9"/>
    <w:rsid w:val="002A2362"/>
    <w:rsid w:val="002B7C0E"/>
    <w:rsid w:val="002D1A72"/>
    <w:rsid w:val="00335067"/>
    <w:rsid w:val="00342E9E"/>
    <w:rsid w:val="00352974"/>
    <w:rsid w:val="00382C07"/>
    <w:rsid w:val="003B1A19"/>
    <w:rsid w:val="004B2827"/>
    <w:rsid w:val="004C1A9E"/>
    <w:rsid w:val="004D0FA0"/>
    <w:rsid w:val="004F3EFD"/>
    <w:rsid w:val="004F702B"/>
    <w:rsid w:val="0050798C"/>
    <w:rsid w:val="00511309"/>
    <w:rsid w:val="00513D0A"/>
    <w:rsid w:val="005379C5"/>
    <w:rsid w:val="00537BBB"/>
    <w:rsid w:val="00584C76"/>
    <w:rsid w:val="00596B7E"/>
    <w:rsid w:val="005A3B14"/>
    <w:rsid w:val="005A6DDC"/>
    <w:rsid w:val="005B13FD"/>
    <w:rsid w:val="00600B5F"/>
    <w:rsid w:val="00616968"/>
    <w:rsid w:val="0063580B"/>
    <w:rsid w:val="00687774"/>
    <w:rsid w:val="00693516"/>
    <w:rsid w:val="00693C5F"/>
    <w:rsid w:val="006B3A54"/>
    <w:rsid w:val="007004D7"/>
    <w:rsid w:val="00703A43"/>
    <w:rsid w:val="00716024"/>
    <w:rsid w:val="00732503"/>
    <w:rsid w:val="00766EBB"/>
    <w:rsid w:val="007B73BC"/>
    <w:rsid w:val="007C2035"/>
    <w:rsid w:val="007C715B"/>
    <w:rsid w:val="007C7D99"/>
    <w:rsid w:val="007F43CC"/>
    <w:rsid w:val="00844F8B"/>
    <w:rsid w:val="008545B3"/>
    <w:rsid w:val="00887618"/>
    <w:rsid w:val="008C0EF4"/>
    <w:rsid w:val="008D35EF"/>
    <w:rsid w:val="009544F1"/>
    <w:rsid w:val="009A6836"/>
    <w:rsid w:val="00A11A24"/>
    <w:rsid w:val="00A20207"/>
    <w:rsid w:val="00A20986"/>
    <w:rsid w:val="00A2635D"/>
    <w:rsid w:val="00A3730F"/>
    <w:rsid w:val="00A40013"/>
    <w:rsid w:val="00A4205B"/>
    <w:rsid w:val="00A9602A"/>
    <w:rsid w:val="00AA0181"/>
    <w:rsid w:val="00AC1B7D"/>
    <w:rsid w:val="00AE0943"/>
    <w:rsid w:val="00AF25C0"/>
    <w:rsid w:val="00B0779F"/>
    <w:rsid w:val="00B56B39"/>
    <w:rsid w:val="00B86458"/>
    <w:rsid w:val="00BC4914"/>
    <w:rsid w:val="00BC6AAA"/>
    <w:rsid w:val="00BE26C2"/>
    <w:rsid w:val="00C77F31"/>
    <w:rsid w:val="00CA29B8"/>
    <w:rsid w:val="00D5166C"/>
    <w:rsid w:val="00D903A5"/>
    <w:rsid w:val="00D967C6"/>
    <w:rsid w:val="00DB495C"/>
    <w:rsid w:val="00DB512F"/>
    <w:rsid w:val="00DB7C9B"/>
    <w:rsid w:val="00E3437C"/>
    <w:rsid w:val="00EC626B"/>
    <w:rsid w:val="00EC7413"/>
    <w:rsid w:val="00EF64FF"/>
    <w:rsid w:val="00F021D3"/>
    <w:rsid w:val="00F74E0C"/>
    <w:rsid w:val="00FA0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537ED"/>
  <w15:docId w15:val="{00F6DD63-6CE1-415B-941E-4F5B7B701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47F3"/>
    <w:rPr>
      <w:color w:val="0000FF"/>
      <w:u w:val="single"/>
    </w:rPr>
  </w:style>
  <w:style w:type="character" w:styleId="UnresolvedMention">
    <w:name w:val="Unresolved Mention"/>
    <w:basedOn w:val="DefaultParagraphFont"/>
    <w:uiPriority w:val="99"/>
    <w:semiHidden/>
    <w:unhideWhenUsed/>
    <w:rsid w:val="00382C07"/>
    <w:rPr>
      <w:color w:val="605E5C"/>
      <w:shd w:val="clear" w:color="auto" w:fill="E1DFDD"/>
    </w:rPr>
  </w:style>
  <w:style w:type="paragraph" w:styleId="ListParagraph">
    <w:name w:val="List Paragraph"/>
    <w:basedOn w:val="Normal"/>
    <w:uiPriority w:val="34"/>
    <w:qFormat/>
    <w:rsid w:val="00A11A24"/>
    <w:pPr>
      <w:ind w:left="720"/>
      <w:contextualSpacing/>
    </w:pPr>
  </w:style>
  <w:style w:type="paragraph" w:styleId="Header">
    <w:name w:val="header"/>
    <w:basedOn w:val="Normal"/>
    <w:link w:val="HeaderChar"/>
    <w:uiPriority w:val="99"/>
    <w:unhideWhenUsed/>
    <w:rsid w:val="00D516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66C"/>
  </w:style>
  <w:style w:type="paragraph" w:styleId="Footer">
    <w:name w:val="footer"/>
    <w:basedOn w:val="Normal"/>
    <w:link w:val="FooterChar"/>
    <w:uiPriority w:val="99"/>
    <w:unhideWhenUsed/>
    <w:rsid w:val="00D516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66C"/>
  </w:style>
  <w:style w:type="table" w:styleId="TableGrid">
    <w:name w:val="Table Grid"/>
    <w:basedOn w:val="TableNormal"/>
    <w:uiPriority w:val="39"/>
    <w:rsid w:val="00D516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243869">
      <w:bodyDiv w:val="1"/>
      <w:marLeft w:val="0"/>
      <w:marRight w:val="0"/>
      <w:marTop w:val="0"/>
      <w:marBottom w:val="0"/>
      <w:divBdr>
        <w:top w:val="none" w:sz="0" w:space="0" w:color="auto"/>
        <w:left w:val="none" w:sz="0" w:space="0" w:color="auto"/>
        <w:bottom w:val="none" w:sz="0" w:space="0" w:color="auto"/>
        <w:right w:val="none" w:sz="0" w:space="0" w:color="auto"/>
      </w:divBdr>
    </w:div>
    <w:div w:id="505022415">
      <w:bodyDiv w:val="1"/>
      <w:marLeft w:val="0"/>
      <w:marRight w:val="0"/>
      <w:marTop w:val="0"/>
      <w:marBottom w:val="0"/>
      <w:divBdr>
        <w:top w:val="none" w:sz="0" w:space="0" w:color="auto"/>
        <w:left w:val="none" w:sz="0" w:space="0" w:color="auto"/>
        <w:bottom w:val="none" w:sz="0" w:space="0" w:color="auto"/>
        <w:right w:val="none" w:sz="0" w:space="0" w:color="auto"/>
      </w:divBdr>
      <w:divsChild>
        <w:div w:id="1982344366">
          <w:marLeft w:val="0"/>
          <w:marRight w:val="0"/>
          <w:marTop w:val="0"/>
          <w:marBottom w:val="0"/>
          <w:divBdr>
            <w:top w:val="none" w:sz="0" w:space="0" w:color="auto"/>
            <w:left w:val="none" w:sz="0" w:space="0" w:color="auto"/>
            <w:bottom w:val="none" w:sz="0" w:space="0" w:color="auto"/>
            <w:right w:val="none" w:sz="0" w:space="0" w:color="auto"/>
          </w:divBdr>
          <w:divsChild>
            <w:div w:id="1832913300">
              <w:marLeft w:val="0"/>
              <w:marRight w:val="0"/>
              <w:marTop w:val="0"/>
              <w:marBottom w:val="0"/>
              <w:divBdr>
                <w:top w:val="none" w:sz="0" w:space="0" w:color="auto"/>
                <w:left w:val="none" w:sz="0" w:space="0" w:color="auto"/>
                <w:bottom w:val="none" w:sz="0" w:space="0" w:color="auto"/>
                <w:right w:val="none" w:sz="0" w:space="0" w:color="auto"/>
              </w:divBdr>
              <w:divsChild>
                <w:div w:id="17491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331757">
      <w:bodyDiv w:val="1"/>
      <w:marLeft w:val="0"/>
      <w:marRight w:val="0"/>
      <w:marTop w:val="0"/>
      <w:marBottom w:val="0"/>
      <w:divBdr>
        <w:top w:val="none" w:sz="0" w:space="0" w:color="auto"/>
        <w:left w:val="none" w:sz="0" w:space="0" w:color="auto"/>
        <w:bottom w:val="none" w:sz="0" w:space="0" w:color="auto"/>
        <w:right w:val="none" w:sz="0" w:space="0" w:color="auto"/>
      </w:divBdr>
      <w:divsChild>
        <w:div w:id="1464081282">
          <w:marLeft w:val="0"/>
          <w:marRight w:val="0"/>
          <w:marTop w:val="0"/>
          <w:marBottom w:val="0"/>
          <w:divBdr>
            <w:top w:val="none" w:sz="0" w:space="0" w:color="auto"/>
            <w:left w:val="none" w:sz="0" w:space="0" w:color="auto"/>
            <w:bottom w:val="none" w:sz="0" w:space="0" w:color="auto"/>
            <w:right w:val="none" w:sz="0" w:space="0" w:color="auto"/>
          </w:divBdr>
          <w:divsChild>
            <w:div w:id="830409994">
              <w:marLeft w:val="0"/>
              <w:marRight w:val="0"/>
              <w:marTop w:val="0"/>
              <w:marBottom w:val="0"/>
              <w:divBdr>
                <w:top w:val="none" w:sz="0" w:space="0" w:color="auto"/>
                <w:left w:val="none" w:sz="0" w:space="0" w:color="auto"/>
                <w:bottom w:val="none" w:sz="0" w:space="0" w:color="auto"/>
                <w:right w:val="none" w:sz="0" w:space="0" w:color="auto"/>
              </w:divBdr>
              <w:divsChild>
                <w:div w:id="1947617445">
                  <w:marLeft w:val="0"/>
                  <w:marRight w:val="0"/>
                  <w:marTop w:val="0"/>
                  <w:marBottom w:val="0"/>
                  <w:divBdr>
                    <w:top w:val="none" w:sz="0" w:space="0" w:color="auto"/>
                    <w:left w:val="none" w:sz="0" w:space="0" w:color="auto"/>
                    <w:bottom w:val="none" w:sz="0" w:space="0" w:color="auto"/>
                    <w:right w:val="none" w:sz="0" w:space="0" w:color="auto"/>
                  </w:divBdr>
                </w:div>
                <w:div w:id="203819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078215">
          <w:marLeft w:val="0"/>
          <w:marRight w:val="0"/>
          <w:marTop w:val="0"/>
          <w:marBottom w:val="0"/>
          <w:divBdr>
            <w:top w:val="none" w:sz="0" w:space="0" w:color="auto"/>
            <w:left w:val="none" w:sz="0" w:space="0" w:color="auto"/>
            <w:bottom w:val="none" w:sz="0" w:space="0" w:color="auto"/>
            <w:right w:val="none" w:sz="0" w:space="0" w:color="auto"/>
          </w:divBdr>
          <w:divsChild>
            <w:div w:id="1626962360">
              <w:marLeft w:val="0"/>
              <w:marRight w:val="0"/>
              <w:marTop w:val="0"/>
              <w:marBottom w:val="0"/>
              <w:divBdr>
                <w:top w:val="none" w:sz="0" w:space="0" w:color="auto"/>
                <w:left w:val="none" w:sz="0" w:space="0" w:color="auto"/>
                <w:bottom w:val="none" w:sz="0" w:space="0" w:color="auto"/>
                <w:right w:val="none" w:sz="0" w:space="0" w:color="auto"/>
              </w:divBdr>
              <w:divsChild>
                <w:div w:id="1539318675">
                  <w:marLeft w:val="0"/>
                  <w:marRight w:val="0"/>
                  <w:marTop w:val="0"/>
                  <w:marBottom w:val="0"/>
                  <w:divBdr>
                    <w:top w:val="none" w:sz="0" w:space="0" w:color="auto"/>
                    <w:left w:val="none" w:sz="0" w:space="0" w:color="auto"/>
                    <w:bottom w:val="none" w:sz="0" w:space="0" w:color="auto"/>
                    <w:right w:val="none" w:sz="0" w:space="0" w:color="auto"/>
                  </w:divBdr>
                </w:div>
                <w:div w:id="1491824054">
                  <w:marLeft w:val="0"/>
                  <w:marRight w:val="0"/>
                  <w:marTop w:val="0"/>
                  <w:marBottom w:val="0"/>
                  <w:divBdr>
                    <w:top w:val="none" w:sz="0" w:space="0" w:color="auto"/>
                    <w:left w:val="none" w:sz="0" w:space="0" w:color="auto"/>
                    <w:bottom w:val="none" w:sz="0" w:space="0" w:color="auto"/>
                    <w:right w:val="none" w:sz="0" w:space="0" w:color="auto"/>
                  </w:divBdr>
                </w:div>
                <w:div w:id="54360625">
                  <w:marLeft w:val="0"/>
                  <w:marRight w:val="0"/>
                  <w:marTop w:val="0"/>
                  <w:marBottom w:val="0"/>
                  <w:divBdr>
                    <w:top w:val="none" w:sz="0" w:space="0" w:color="auto"/>
                    <w:left w:val="none" w:sz="0" w:space="0" w:color="auto"/>
                    <w:bottom w:val="none" w:sz="0" w:space="0" w:color="auto"/>
                    <w:right w:val="none" w:sz="0" w:space="0" w:color="auto"/>
                  </w:divBdr>
                </w:div>
              </w:divsChild>
            </w:div>
            <w:div w:id="410472909">
              <w:marLeft w:val="0"/>
              <w:marRight w:val="0"/>
              <w:marTop w:val="0"/>
              <w:marBottom w:val="0"/>
              <w:divBdr>
                <w:top w:val="none" w:sz="0" w:space="0" w:color="auto"/>
                <w:left w:val="none" w:sz="0" w:space="0" w:color="auto"/>
                <w:bottom w:val="none" w:sz="0" w:space="0" w:color="auto"/>
                <w:right w:val="none" w:sz="0" w:space="0" w:color="auto"/>
              </w:divBdr>
              <w:divsChild>
                <w:div w:id="1393507105">
                  <w:marLeft w:val="0"/>
                  <w:marRight w:val="0"/>
                  <w:marTop w:val="0"/>
                  <w:marBottom w:val="0"/>
                  <w:divBdr>
                    <w:top w:val="none" w:sz="0" w:space="0" w:color="auto"/>
                    <w:left w:val="none" w:sz="0" w:space="0" w:color="auto"/>
                    <w:bottom w:val="none" w:sz="0" w:space="0" w:color="auto"/>
                    <w:right w:val="none" w:sz="0" w:space="0" w:color="auto"/>
                  </w:divBdr>
                  <w:divsChild>
                    <w:div w:id="1105807068">
                      <w:marLeft w:val="0"/>
                      <w:marRight w:val="0"/>
                      <w:marTop w:val="0"/>
                      <w:marBottom w:val="0"/>
                      <w:divBdr>
                        <w:top w:val="none" w:sz="0" w:space="0" w:color="auto"/>
                        <w:left w:val="none" w:sz="0" w:space="0" w:color="auto"/>
                        <w:bottom w:val="none" w:sz="0" w:space="0" w:color="auto"/>
                        <w:right w:val="none" w:sz="0" w:space="0" w:color="auto"/>
                      </w:divBdr>
                    </w:div>
                    <w:div w:id="311060629">
                      <w:marLeft w:val="0"/>
                      <w:marRight w:val="0"/>
                      <w:marTop w:val="0"/>
                      <w:marBottom w:val="0"/>
                      <w:divBdr>
                        <w:top w:val="none" w:sz="0" w:space="0" w:color="auto"/>
                        <w:left w:val="none" w:sz="0" w:space="0" w:color="auto"/>
                        <w:bottom w:val="none" w:sz="0" w:space="0" w:color="auto"/>
                        <w:right w:val="none" w:sz="0" w:space="0" w:color="auto"/>
                      </w:divBdr>
                    </w:div>
                    <w:div w:id="1230850816">
                      <w:marLeft w:val="0"/>
                      <w:marRight w:val="0"/>
                      <w:marTop w:val="0"/>
                      <w:marBottom w:val="0"/>
                      <w:divBdr>
                        <w:top w:val="none" w:sz="0" w:space="0" w:color="auto"/>
                        <w:left w:val="none" w:sz="0" w:space="0" w:color="auto"/>
                        <w:bottom w:val="none" w:sz="0" w:space="0" w:color="auto"/>
                        <w:right w:val="none" w:sz="0" w:space="0" w:color="auto"/>
                      </w:divBdr>
                    </w:div>
                  </w:divsChild>
                </w:div>
                <w:div w:id="1317490694">
                  <w:marLeft w:val="0"/>
                  <w:marRight w:val="0"/>
                  <w:marTop w:val="0"/>
                  <w:marBottom w:val="0"/>
                  <w:divBdr>
                    <w:top w:val="none" w:sz="0" w:space="0" w:color="auto"/>
                    <w:left w:val="none" w:sz="0" w:space="0" w:color="auto"/>
                    <w:bottom w:val="none" w:sz="0" w:space="0" w:color="auto"/>
                    <w:right w:val="none" w:sz="0" w:space="0" w:color="auto"/>
                  </w:divBdr>
                  <w:divsChild>
                    <w:div w:id="1872919145">
                      <w:marLeft w:val="0"/>
                      <w:marRight w:val="0"/>
                      <w:marTop w:val="0"/>
                      <w:marBottom w:val="0"/>
                      <w:divBdr>
                        <w:top w:val="none" w:sz="0" w:space="0" w:color="auto"/>
                        <w:left w:val="none" w:sz="0" w:space="0" w:color="auto"/>
                        <w:bottom w:val="none" w:sz="0" w:space="0" w:color="auto"/>
                        <w:right w:val="none" w:sz="0" w:space="0" w:color="auto"/>
                      </w:divBdr>
                    </w:div>
                    <w:div w:id="769473107">
                      <w:marLeft w:val="0"/>
                      <w:marRight w:val="0"/>
                      <w:marTop w:val="0"/>
                      <w:marBottom w:val="0"/>
                      <w:divBdr>
                        <w:top w:val="none" w:sz="0" w:space="0" w:color="auto"/>
                        <w:left w:val="none" w:sz="0" w:space="0" w:color="auto"/>
                        <w:bottom w:val="none" w:sz="0" w:space="0" w:color="auto"/>
                        <w:right w:val="none" w:sz="0" w:space="0" w:color="auto"/>
                      </w:divBdr>
                    </w:div>
                    <w:div w:id="32880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13624">
              <w:marLeft w:val="0"/>
              <w:marRight w:val="0"/>
              <w:marTop w:val="0"/>
              <w:marBottom w:val="0"/>
              <w:divBdr>
                <w:top w:val="none" w:sz="0" w:space="0" w:color="auto"/>
                <w:left w:val="none" w:sz="0" w:space="0" w:color="auto"/>
                <w:bottom w:val="none" w:sz="0" w:space="0" w:color="auto"/>
                <w:right w:val="none" w:sz="0" w:space="0" w:color="auto"/>
              </w:divBdr>
              <w:divsChild>
                <w:div w:id="706222702">
                  <w:marLeft w:val="0"/>
                  <w:marRight w:val="0"/>
                  <w:marTop w:val="0"/>
                  <w:marBottom w:val="0"/>
                  <w:divBdr>
                    <w:top w:val="none" w:sz="0" w:space="0" w:color="auto"/>
                    <w:left w:val="none" w:sz="0" w:space="0" w:color="auto"/>
                    <w:bottom w:val="none" w:sz="0" w:space="0" w:color="auto"/>
                    <w:right w:val="none" w:sz="0" w:space="0" w:color="auto"/>
                  </w:divBdr>
                  <w:divsChild>
                    <w:div w:id="1292663571">
                      <w:marLeft w:val="0"/>
                      <w:marRight w:val="0"/>
                      <w:marTop w:val="0"/>
                      <w:marBottom w:val="0"/>
                      <w:divBdr>
                        <w:top w:val="none" w:sz="0" w:space="0" w:color="auto"/>
                        <w:left w:val="none" w:sz="0" w:space="0" w:color="auto"/>
                        <w:bottom w:val="none" w:sz="0" w:space="0" w:color="auto"/>
                        <w:right w:val="none" w:sz="0" w:space="0" w:color="auto"/>
                      </w:divBdr>
                    </w:div>
                    <w:div w:id="1067261734">
                      <w:marLeft w:val="0"/>
                      <w:marRight w:val="0"/>
                      <w:marTop w:val="0"/>
                      <w:marBottom w:val="0"/>
                      <w:divBdr>
                        <w:top w:val="none" w:sz="0" w:space="0" w:color="auto"/>
                        <w:left w:val="none" w:sz="0" w:space="0" w:color="auto"/>
                        <w:bottom w:val="none" w:sz="0" w:space="0" w:color="auto"/>
                        <w:right w:val="none" w:sz="0" w:space="0" w:color="auto"/>
                      </w:divBdr>
                    </w:div>
                    <w:div w:id="205195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024776">
              <w:marLeft w:val="0"/>
              <w:marRight w:val="0"/>
              <w:marTop w:val="0"/>
              <w:marBottom w:val="0"/>
              <w:divBdr>
                <w:top w:val="none" w:sz="0" w:space="0" w:color="auto"/>
                <w:left w:val="none" w:sz="0" w:space="0" w:color="auto"/>
                <w:bottom w:val="none" w:sz="0" w:space="0" w:color="auto"/>
                <w:right w:val="none" w:sz="0" w:space="0" w:color="auto"/>
              </w:divBdr>
              <w:divsChild>
                <w:div w:id="1275288541">
                  <w:marLeft w:val="0"/>
                  <w:marRight w:val="0"/>
                  <w:marTop w:val="0"/>
                  <w:marBottom w:val="0"/>
                  <w:divBdr>
                    <w:top w:val="none" w:sz="0" w:space="0" w:color="auto"/>
                    <w:left w:val="none" w:sz="0" w:space="0" w:color="auto"/>
                    <w:bottom w:val="none" w:sz="0" w:space="0" w:color="auto"/>
                    <w:right w:val="none" w:sz="0" w:space="0" w:color="auto"/>
                  </w:divBdr>
                  <w:divsChild>
                    <w:div w:id="189027053">
                      <w:marLeft w:val="0"/>
                      <w:marRight w:val="0"/>
                      <w:marTop w:val="0"/>
                      <w:marBottom w:val="0"/>
                      <w:divBdr>
                        <w:top w:val="none" w:sz="0" w:space="0" w:color="auto"/>
                        <w:left w:val="none" w:sz="0" w:space="0" w:color="auto"/>
                        <w:bottom w:val="none" w:sz="0" w:space="0" w:color="auto"/>
                        <w:right w:val="none" w:sz="0" w:space="0" w:color="auto"/>
                      </w:divBdr>
                    </w:div>
                    <w:div w:id="1935430064">
                      <w:marLeft w:val="0"/>
                      <w:marRight w:val="0"/>
                      <w:marTop w:val="0"/>
                      <w:marBottom w:val="0"/>
                      <w:divBdr>
                        <w:top w:val="none" w:sz="0" w:space="0" w:color="auto"/>
                        <w:left w:val="none" w:sz="0" w:space="0" w:color="auto"/>
                        <w:bottom w:val="none" w:sz="0" w:space="0" w:color="auto"/>
                        <w:right w:val="none" w:sz="0" w:space="0" w:color="auto"/>
                      </w:divBdr>
                    </w:div>
                    <w:div w:id="167492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888939">
              <w:marLeft w:val="0"/>
              <w:marRight w:val="0"/>
              <w:marTop w:val="0"/>
              <w:marBottom w:val="0"/>
              <w:divBdr>
                <w:top w:val="none" w:sz="0" w:space="0" w:color="auto"/>
                <w:left w:val="none" w:sz="0" w:space="0" w:color="auto"/>
                <w:bottom w:val="none" w:sz="0" w:space="0" w:color="auto"/>
                <w:right w:val="none" w:sz="0" w:space="0" w:color="auto"/>
              </w:divBdr>
              <w:divsChild>
                <w:div w:id="330186400">
                  <w:marLeft w:val="0"/>
                  <w:marRight w:val="0"/>
                  <w:marTop w:val="0"/>
                  <w:marBottom w:val="0"/>
                  <w:divBdr>
                    <w:top w:val="none" w:sz="0" w:space="0" w:color="auto"/>
                    <w:left w:val="none" w:sz="0" w:space="0" w:color="auto"/>
                    <w:bottom w:val="none" w:sz="0" w:space="0" w:color="auto"/>
                    <w:right w:val="none" w:sz="0" w:space="0" w:color="auto"/>
                  </w:divBdr>
                  <w:divsChild>
                    <w:div w:id="2062171040">
                      <w:marLeft w:val="0"/>
                      <w:marRight w:val="0"/>
                      <w:marTop w:val="0"/>
                      <w:marBottom w:val="0"/>
                      <w:divBdr>
                        <w:top w:val="none" w:sz="0" w:space="0" w:color="auto"/>
                        <w:left w:val="none" w:sz="0" w:space="0" w:color="auto"/>
                        <w:bottom w:val="none" w:sz="0" w:space="0" w:color="auto"/>
                        <w:right w:val="none" w:sz="0" w:space="0" w:color="auto"/>
                      </w:divBdr>
                    </w:div>
                    <w:div w:id="287324613">
                      <w:marLeft w:val="0"/>
                      <w:marRight w:val="0"/>
                      <w:marTop w:val="0"/>
                      <w:marBottom w:val="0"/>
                      <w:divBdr>
                        <w:top w:val="none" w:sz="0" w:space="0" w:color="auto"/>
                        <w:left w:val="none" w:sz="0" w:space="0" w:color="auto"/>
                        <w:bottom w:val="none" w:sz="0" w:space="0" w:color="auto"/>
                        <w:right w:val="none" w:sz="0" w:space="0" w:color="auto"/>
                      </w:divBdr>
                    </w:div>
                    <w:div w:id="12591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472939">
              <w:marLeft w:val="0"/>
              <w:marRight w:val="0"/>
              <w:marTop w:val="0"/>
              <w:marBottom w:val="0"/>
              <w:divBdr>
                <w:top w:val="none" w:sz="0" w:space="0" w:color="auto"/>
                <w:left w:val="none" w:sz="0" w:space="0" w:color="auto"/>
                <w:bottom w:val="none" w:sz="0" w:space="0" w:color="auto"/>
                <w:right w:val="none" w:sz="0" w:space="0" w:color="auto"/>
              </w:divBdr>
              <w:divsChild>
                <w:div w:id="679356755">
                  <w:marLeft w:val="0"/>
                  <w:marRight w:val="0"/>
                  <w:marTop w:val="0"/>
                  <w:marBottom w:val="0"/>
                  <w:divBdr>
                    <w:top w:val="none" w:sz="0" w:space="0" w:color="auto"/>
                    <w:left w:val="none" w:sz="0" w:space="0" w:color="auto"/>
                    <w:bottom w:val="none" w:sz="0" w:space="0" w:color="auto"/>
                    <w:right w:val="none" w:sz="0" w:space="0" w:color="auto"/>
                  </w:divBdr>
                  <w:divsChild>
                    <w:div w:id="147595914">
                      <w:marLeft w:val="0"/>
                      <w:marRight w:val="0"/>
                      <w:marTop w:val="0"/>
                      <w:marBottom w:val="0"/>
                      <w:divBdr>
                        <w:top w:val="none" w:sz="0" w:space="0" w:color="auto"/>
                        <w:left w:val="none" w:sz="0" w:space="0" w:color="auto"/>
                        <w:bottom w:val="none" w:sz="0" w:space="0" w:color="auto"/>
                        <w:right w:val="none" w:sz="0" w:space="0" w:color="auto"/>
                      </w:divBdr>
                    </w:div>
                    <w:div w:id="215313015">
                      <w:marLeft w:val="0"/>
                      <w:marRight w:val="0"/>
                      <w:marTop w:val="0"/>
                      <w:marBottom w:val="0"/>
                      <w:divBdr>
                        <w:top w:val="none" w:sz="0" w:space="0" w:color="auto"/>
                        <w:left w:val="none" w:sz="0" w:space="0" w:color="auto"/>
                        <w:bottom w:val="none" w:sz="0" w:space="0" w:color="auto"/>
                        <w:right w:val="none" w:sz="0" w:space="0" w:color="auto"/>
                      </w:divBdr>
                    </w:div>
                    <w:div w:id="18587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0910">
              <w:marLeft w:val="0"/>
              <w:marRight w:val="0"/>
              <w:marTop w:val="0"/>
              <w:marBottom w:val="0"/>
              <w:divBdr>
                <w:top w:val="none" w:sz="0" w:space="0" w:color="auto"/>
                <w:left w:val="none" w:sz="0" w:space="0" w:color="auto"/>
                <w:bottom w:val="none" w:sz="0" w:space="0" w:color="auto"/>
                <w:right w:val="none" w:sz="0" w:space="0" w:color="auto"/>
              </w:divBdr>
              <w:divsChild>
                <w:div w:id="1327317668">
                  <w:marLeft w:val="0"/>
                  <w:marRight w:val="0"/>
                  <w:marTop w:val="0"/>
                  <w:marBottom w:val="0"/>
                  <w:divBdr>
                    <w:top w:val="none" w:sz="0" w:space="0" w:color="auto"/>
                    <w:left w:val="none" w:sz="0" w:space="0" w:color="auto"/>
                    <w:bottom w:val="none" w:sz="0" w:space="0" w:color="auto"/>
                    <w:right w:val="none" w:sz="0" w:space="0" w:color="auto"/>
                  </w:divBdr>
                  <w:divsChild>
                    <w:div w:id="2026513278">
                      <w:marLeft w:val="0"/>
                      <w:marRight w:val="0"/>
                      <w:marTop w:val="0"/>
                      <w:marBottom w:val="0"/>
                      <w:divBdr>
                        <w:top w:val="none" w:sz="0" w:space="0" w:color="auto"/>
                        <w:left w:val="none" w:sz="0" w:space="0" w:color="auto"/>
                        <w:bottom w:val="none" w:sz="0" w:space="0" w:color="auto"/>
                        <w:right w:val="none" w:sz="0" w:space="0" w:color="auto"/>
                      </w:divBdr>
                    </w:div>
                    <w:div w:id="818766908">
                      <w:marLeft w:val="0"/>
                      <w:marRight w:val="0"/>
                      <w:marTop w:val="0"/>
                      <w:marBottom w:val="0"/>
                      <w:divBdr>
                        <w:top w:val="none" w:sz="0" w:space="0" w:color="auto"/>
                        <w:left w:val="none" w:sz="0" w:space="0" w:color="auto"/>
                        <w:bottom w:val="none" w:sz="0" w:space="0" w:color="auto"/>
                        <w:right w:val="none" w:sz="0" w:space="0" w:color="auto"/>
                      </w:divBdr>
                    </w:div>
                    <w:div w:id="2026592004">
                      <w:marLeft w:val="0"/>
                      <w:marRight w:val="0"/>
                      <w:marTop w:val="0"/>
                      <w:marBottom w:val="0"/>
                      <w:divBdr>
                        <w:top w:val="none" w:sz="0" w:space="0" w:color="auto"/>
                        <w:left w:val="none" w:sz="0" w:space="0" w:color="auto"/>
                        <w:bottom w:val="none" w:sz="0" w:space="0" w:color="auto"/>
                        <w:right w:val="none" w:sz="0" w:space="0" w:color="auto"/>
                      </w:divBdr>
                    </w:div>
                  </w:divsChild>
                </w:div>
                <w:div w:id="2037655793">
                  <w:marLeft w:val="0"/>
                  <w:marRight w:val="0"/>
                  <w:marTop w:val="0"/>
                  <w:marBottom w:val="0"/>
                  <w:divBdr>
                    <w:top w:val="none" w:sz="0" w:space="0" w:color="auto"/>
                    <w:left w:val="none" w:sz="0" w:space="0" w:color="auto"/>
                    <w:bottom w:val="none" w:sz="0" w:space="0" w:color="auto"/>
                    <w:right w:val="none" w:sz="0" w:space="0" w:color="auto"/>
                  </w:divBdr>
                  <w:divsChild>
                    <w:div w:id="1075588436">
                      <w:marLeft w:val="0"/>
                      <w:marRight w:val="0"/>
                      <w:marTop w:val="0"/>
                      <w:marBottom w:val="0"/>
                      <w:divBdr>
                        <w:top w:val="none" w:sz="0" w:space="0" w:color="auto"/>
                        <w:left w:val="none" w:sz="0" w:space="0" w:color="auto"/>
                        <w:bottom w:val="none" w:sz="0" w:space="0" w:color="auto"/>
                        <w:right w:val="none" w:sz="0" w:space="0" w:color="auto"/>
                      </w:divBdr>
                      <w:divsChild>
                        <w:div w:id="971326037">
                          <w:marLeft w:val="0"/>
                          <w:marRight w:val="0"/>
                          <w:marTop w:val="0"/>
                          <w:marBottom w:val="0"/>
                          <w:divBdr>
                            <w:top w:val="none" w:sz="0" w:space="0" w:color="auto"/>
                            <w:left w:val="none" w:sz="0" w:space="0" w:color="auto"/>
                            <w:bottom w:val="none" w:sz="0" w:space="0" w:color="auto"/>
                            <w:right w:val="none" w:sz="0" w:space="0" w:color="auto"/>
                          </w:divBdr>
                        </w:div>
                        <w:div w:id="1680044381">
                          <w:marLeft w:val="0"/>
                          <w:marRight w:val="0"/>
                          <w:marTop w:val="0"/>
                          <w:marBottom w:val="0"/>
                          <w:divBdr>
                            <w:top w:val="none" w:sz="0" w:space="0" w:color="auto"/>
                            <w:left w:val="none" w:sz="0" w:space="0" w:color="auto"/>
                            <w:bottom w:val="none" w:sz="0" w:space="0" w:color="auto"/>
                            <w:right w:val="none" w:sz="0" w:space="0" w:color="auto"/>
                          </w:divBdr>
                        </w:div>
                        <w:div w:id="85511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030545">
                  <w:marLeft w:val="0"/>
                  <w:marRight w:val="0"/>
                  <w:marTop w:val="0"/>
                  <w:marBottom w:val="0"/>
                  <w:divBdr>
                    <w:top w:val="none" w:sz="0" w:space="0" w:color="auto"/>
                    <w:left w:val="none" w:sz="0" w:space="0" w:color="auto"/>
                    <w:bottom w:val="none" w:sz="0" w:space="0" w:color="auto"/>
                    <w:right w:val="none" w:sz="0" w:space="0" w:color="auto"/>
                  </w:divBdr>
                </w:div>
                <w:div w:id="1509832277">
                  <w:marLeft w:val="0"/>
                  <w:marRight w:val="0"/>
                  <w:marTop w:val="0"/>
                  <w:marBottom w:val="0"/>
                  <w:divBdr>
                    <w:top w:val="none" w:sz="0" w:space="0" w:color="auto"/>
                    <w:left w:val="none" w:sz="0" w:space="0" w:color="auto"/>
                    <w:bottom w:val="none" w:sz="0" w:space="0" w:color="auto"/>
                    <w:right w:val="none" w:sz="0" w:space="0" w:color="auto"/>
                  </w:divBdr>
                  <w:divsChild>
                    <w:div w:id="1660885683">
                      <w:marLeft w:val="0"/>
                      <w:marRight w:val="0"/>
                      <w:marTop w:val="0"/>
                      <w:marBottom w:val="0"/>
                      <w:divBdr>
                        <w:top w:val="none" w:sz="0" w:space="0" w:color="auto"/>
                        <w:left w:val="none" w:sz="0" w:space="0" w:color="auto"/>
                        <w:bottom w:val="none" w:sz="0" w:space="0" w:color="auto"/>
                        <w:right w:val="none" w:sz="0" w:space="0" w:color="auto"/>
                      </w:divBdr>
                      <w:divsChild>
                        <w:div w:id="1378166559">
                          <w:marLeft w:val="0"/>
                          <w:marRight w:val="0"/>
                          <w:marTop w:val="0"/>
                          <w:marBottom w:val="0"/>
                          <w:divBdr>
                            <w:top w:val="none" w:sz="0" w:space="0" w:color="auto"/>
                            <w:left w:val="none" w:sz="0" w:space="0" w:color="auto"/>
                            <w:bottom w:val="none" w:sz="0" w:space="0" w:color="auto"/>
                            <w:right w:val="none" w:sz="0" w:space="0" w:color="auto"/>
                          </w:divBdr>
                        </w:div>
                        <w:div w:id="137115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2594951">
      <w:bodyDiv w:val="1"/>
      <w:marLeft w:val="0"/>
      <w:marRight w:val="0"/>
      <w:marTop w:val="0"/>
      <w:marBottom w:val="0"/>
      <w:divBdr>
        <w:top w:val="none" w:sz="0" w:space="0" w:color="auto"/>
        <w:left w:val="none" w:sz="0" w:space="0" w:color="auto"/>
        <w:bottom w:val="none" w:sz="0" w:space="0" w:color="auto"/>
        <w:right w:val="none" w:sz="0" w:space="0" w:color="auto"/>
      </w:divBdr>
    </w:div>
    <w:div w:id="1132794713">
      <w:bodyDiv w:val="1"/>
      <w:marLeft w:val="0"/>
      <w:marRight w:val="0"/>
      <w:marTop w:val="0"/>
      <w:marBottom w:val="0"/>
      <w:divBdr>
        <w:top w:val="none" w:sz="0" w:space="0" w:color="auto"/>
        <w:left w:val="none" w:sz="0" w:space="0" w:color="auto"/>
        <w:bottom w:val="none" w:sz="0" w:space="0" w:color="auto"/>
        <w:right w:val="none" w:sz="0" w:space="0" w:color="auto"/>
      </w:divBdr>
      <w:divsChild>
        <w:div w:id="2079669181">
          <w:marLeft w:val="0"/>
          <w:marRight w:val="0"/>
          <w:marTop w:val="0"/>
          <w:marBottom w:val="0"/>
          <w:divBdr>
            <w:top w:val="none" w:sz="0" w:space="0" w:color="auto"/>
            <w:left w:val="none" w:sz="0" w:space="0" w:color="auto"/>
            <w:bottom w:val="none" w:sz="0" w:space="0" w:color="auto"/>
            <w:right w:val="none" w:sz="0" w:space="0" w:color="auto"/>
          </w:divBdr>
        </w:div>
        <w:div w:id="1848212473">
          <w:marLeft w:val="0"/>
          <w:marRight w:val="0"/>
          <w:marTop w:val="0"/>
          <w:marBottom w:val="0"/>
          <w:divBdr>
            <w:top w:val="none" w:sz="0" w:space="0" w:color="auto"/>
            <w:left w:val="none" w:sz="0" w:space="0" w:color="auto"/>
            <w:bottom w:val="none" w:sz="0" w:space="0" w:color="auto"/>
            <w:right w:val="none" w:sz="0" w:space="0" w:color="auto"/>
          </w:divBdr>
        </w:div>
        <w:div w:id="1050347840">
          <w:marLeft w:val="0"/>
          <w:marRight w:val="0"/>
          <w:marTop w:val="0"/>
          <w:marBottom w:val="0"/>
          <w:divBdr>
            <w:top w:val="none" w:sz="0" w:space="0" w:color="auto"/>
            <w:left w:val="none" w:sz="0" w:space="0" w:color="auto"/>
            <w:bottom w:val="none" w:sz="0" w:space="0" w:color="auto"/>
            <w:right w:val="none" w:sz="0" w:space="0" w:color="auto"/>
          </w:divBdr>
        </w:div>
        <w:div w:id="1760642134">
          <w:marLeft w:val="0"/>
          <w:marRight w:val="0"/>
          <w:marTop w:val="0"/>
          <w:marBottom w:val="0"/>
          <w:divBdr>
            <w:top w:val="none" w:sz="0" w:space="0" w:color="auto"/>
            <w:left w:val="none" w:sz="0" w:space="0" w:color="auto"/>
            <w:bottom w:val="none" w:sz="0" w:space="0" w:color="auto"/>
            <w:right w:val="none" w:sz="0" w:space="0" w:color="auto"/>
          </w:divBdr>
        </w:div>
      </w:divsChild>
    </w:div>
    <w:div w:id="1390616062">
      <w:bodyDiv w:val="1"/>
      <w:marLeft w:val="0"/>
      <w:marRight w:val="0"/>
      <w:marTop w:val="0"/>
      <w:marBottom w:val="0"/>
      <w:divBdr>
        <w:top w:val="none" w:sz="0" w:space="0" w:color="auto"/>
        <w:left w:val="none" w:sz="0" w:space="0" w:color="auto"/>
        <w:bottom w:val="none" w:sz="0" w:space="0" w:color="auto"/>
        <w:right w:val="none" w:sz="0" w:space="0" w:color="auto"/>
      </w:divBdr>
    </w:div>
    <w:div w:id="1478257830">
      <w:bodyDiv w:val="1"/>
      <w:marLeft w:val="0"/>
      <w:marRight w:val="0"/>
      <w:marTop w:val="0"/>
      <w:marBottom w:val="0"/>
      <w:divBdr>
        <w:top w:val="none" w:sz="0" w:space="0" w:color="auto"/>
        <w:left w:val="none" w:sz="0" w:space="0" w:color="auto"/>
        <w:bottom w:val="none" w:sz="0" w:space="0" w:color="auto"/>
        <w:right w:val="none" w:sz="0" w:space="0" w:color="auto"/>
      </w:divBdr>
    </w:div>
    <w:div w:id="17841087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7748/ns.29.50.61.s44" TargetMode="External"/><Relationship Id="rId18" Type="http://schemas.openxmlformats.org/officeDocument/2006/relationships/hyperlink" Target="https://doi.org/10.5465/254868"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i.org/10.1177/1080569912458966" TargetMode="External"/><Relationship Id="rId17" Type="http://schemas.openxmlformats.org/officeDocument/2006/relationships/hyperlink" Target="https://journals.aom.org/toc/amj/15/3" TargetMode="External"/><Relationship Id="rId2" Type="http://schemas.openxmlformats.org/officeDocument/2006/relationships/customXml" Target="../customXml/item2.xml"/><Relationship Id="rId16" Type="http://schemas.openxmlformats.org/officeDocument/2006/relationships/hyperlink" Target="https://journals.aom.org/journal/am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7748/ns.29.14.53.e9355" TargetMode="External"/><Relationship Id="rId5" Type="http://schemas.openxmlformats.org/officeDocument/2006/relationships/styles" Target="styles.xml"/><Relationship Id="rId15" Type="http://schemas.openxmlformats.org/officeDocument/2006/relationships/hyperlink" Target="https://journals.aom.org/doi/full/10.5465/254868" TargetMode="External"/><Relationship Id="rId10" Type="http://schemas.openxmlformats.org/officeDocument/2006/relationships/image" Target="media/image1.jp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77/107769905503200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4" ma:contentTypeDescription="Create a new document." ma:contentTypeScope="" ma:versionID="2d52231015e1519f1617bc56f3f72acb">
  <xsd:schema xmlns:xsd="http://www.w3.org/2001/XMLSchema" xmlns:xs="http://www.w3.org/2001/XMLSchema" xmlns:p="http://schemas.microsoft.com/office/2006/metadata/properties" xmlns:ns3="dd7bbc2b-1d05-4a2b-aef3-b6f0207d1649" targetNamespace="http://schemas.microsoft.com/office/2006/metadata/properties" ma:root="true" ma:fieldsID="04714ae181faf9e3c4ff8c6e2cc8e5a1" ns3:_="">
    <xsd:import namespace="dd7bbc2b-1d05-4a2b-aef3-b6f0207d164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671F92-F14A-4D07-819C-EBF249C332A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B8F9D3-13D3-4D2D-8BC7-B28CF995C5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31AEAE-45FA-4B45-9261-278984AA75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2851</Words>
  <Characters>16255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Claudia-Ancuta</dc:creator>
  <cp:keywords/>
  <dc:description/>
  <cp:lastModifiedBy>claudia dragan</cp:lastModifiedBy>
  <cp:revision>4</cp:revision>
  <dcterms:created xsi:type="dcterms:W3CDTF">2021-09-02T15:26:00Z</dcterms:created>
  <dcterms:modified xsi:type="dcterms:W3CDTF">2021-09-02T22:24:00Z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