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09C58" w14:textId="77777777" w:rsidR="005F4157" w:rsidRDefault="005F4157" w:rsidP="005F4157">
      <w:pPr>
        <w:contextualSpacing/>
        <w:jc w:val="center"/>
        <w:rPr>
          <w:rFonts w:ascii="Times New Roman" w:hAnsi="Times New Roman" w:cs="Times New Roman"/>
          <w:b/>
          <w:color w:val="000000" w:themeColor="text1"/>
          <w:sz w:val="24"/>
          <w:szCs w:val="24"/>
        </w:rPr>
      </w:pPr>
      <w:bookmarkStart w:id="0" w:name="_Hlk165554704"/>
      <w:bookmarkStart w:id="1" w:name="_Hlk165572273"/>
    </w:p>
    <w:p w14:paraId="583AD49A" w14:textId="77777777" w:rsidR="005F4157" w:rsidRDefault="005F4157" w:rsidP="005F4157">
      <w:pPr>
        <w:contextualSpacing/>
        <w:jc w:val="center"/>
        <w:rPr>
          <w:rFonts w:ascii="Times New Roman" w:hAnsi="Times New Roman" w:cs="Times New Roman"/>
          <w:b/>
          <w:color w:val="000000" w:themeColor="text1"/>
          <w:sz w:val="24"/>
          <w:szCs w:val="24"/>
        </w:rPr>
      </w:pPr>
    </w:p>
    <w:p w14:paraId="63FB02B7" w14:textId="77777777" w:rsidR="005F4157" w:rsidRDefault="005F4157" w:rsidP="005F4157">
      <w:pPr>
        <w:contextualSpacing/>
        <w:jc w:val="center"/>
        <w:rPr>
          <w:rFonts w:ascii="Times New Roman" w:hAnsi="Times New Roman" w:cs="Times New Roman"/>
          <w:b/>
          <w:color w:val="000000" w:themeColor="text1"/>
          <w:sz w:val="24"/>
          <w:szCs w:val="24"/>
        </w:rPr>
      </w:pPr>
    </w:p>
    <w:p w14:paraId="2FA42077" w14:textId="77777777" w:rsidR="005F4157" w:rsidRDefault="005F4157" w:rsidP="005F4157">
      <w:pPr>
        <w:contextualSpacing/>
        <w:jc w:val="center"/>
        <w:rPr>
          <w:rFonts w:ascii="Times New Roman" w:hAnsi="Times New Roman" w:cs="Times New Roman"/>
          <w:b/>
          <w:color w:val="000000" w:themeColor="text1"/>
          <w:sz w:val="24"/>
          <w:szCs w:val="24"/>
        </w:rPr>
      </w:pPr>
    </w:p>
    <w:p w14:paraId="467E43FB" w14:textId="77777777" w:rsidR="005F4157" w:rsidRDefault="005F4157" w:rsidP="005F4157">
      <w:pPr>
        <w:contextualSpacing/>
        <w:jc w:val="center"/>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ETHICAL AND LEGAL IMPLICATIONS OF ARTIFICIAL INTELLIGENCE IN CRIMINAL JUSTICE SYSTEMS</w:t>
      </w:r>
    </w:p>
    <w:p w14:paraId="7502CA59" w14:textId="77777777" w:rsidR="005F4157" w:rsidRPr="009C18C1" w:rsidRDefault="005F4157" w:rsidP="005F4157">
      <w:pPr>
        <w:contextualSpacing/>
        <w:jc w:val="center"/>
        <w:rPr>
          <w:rFonts w:ascii="Times New Roman" w:eastAsia="Calibri" w:hAnsi="Times New Roman" w:cs="Times New Roman"/>
          <w:sz w:val="24"/>
          <w:szCs w:val="24"/>
        </w:rPr>
      </w:pPr>
      <w:r w:rsidRPr="009C18C1">
        <w:rPr>
          <w:rFonts w:ascii="Times New Roman" w:eastAsia="Calibri" w:hAnsi="Times New Roman" w:cs="Times New Roman"/>
          <w:sz w:val="24"/>
          <w:szCs w:val="24"/>
        </w:rPr>
        <w:t xml:space="preserve">By </w:t>
      </w:r>
      <w:r>
        <w:rPr>
          <w:rFonts w:ascii="Times New Roman" w:eastAsia="Calibri" w:hAnsi="Times New Roman" w:cs="Times New Roman"/>
          <w:sz w:val="24"/>
          <w:szCs w:val="24"/>
        </w:rPr>
        <w:t>Adnan Faisal Shamsdin</w:t>
      </w:r>
    </w:p>
    <w:p w14:paraId="0719B431" w14:textId="77777777" w:rsidR="005F4157" w:rsidRPr="009C18C1" w:rsidRDefault="005F4157" w:rsidP="005F4157">
      <w:pPr>
        <w:contextualSpacing/>
        <w:jc w:val="center"/>
        <w:rPr>
          <w:rFonts w:ascii="Times New Roman" w:eastAsia="Calibri" w:hAnsi="Times New Roman" w:cs="Times New Roman"/>
          <w:sz w:val="24"/>
          <w:szCs w:val="24"/>
        </w:rPr>
      </w:pPr>
    </w:p>
    <w:p w14:paraId="00227905" w14:textId="77777777" w:rsidR="005F4157" w:rsidRPr="009C18C1" w:rsidRDefault="005F4157" w:rsidP="005F4157">
      <w:pPr>
        <w:contextualSpacing/>
        <w:rPr>
          <w:rFonts w:ascii="Times New Roman" w:hAnsi="Times New Roman" w:cs="Times New Roman"/>
          <w:color w:val="000000" w:themeColor="text1"/>
          <w:sz w:val="24"/>
          <w:szCs w:val="24"/>
        </w:rPr>
      </w:pPr>
    </w:p>
    <w:p w14:paraId="458977A7" w14:textId="77777777" w:rsidR="005F4157" w:rsidRDefault="005F4157" w:rsidP="005F415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sdt>
      <w:sdtPr>
        <w:rPr>
          <w:rFonts w:ascii="Times New Roman" w:eastAsiaTheme="minorHAnsi" w:hAnsi="Times New Roman" w:cs="Times New Roman"/>
          <w:color w:val="auto"/>
          <w:sz w:val="22"/>
          <w:szCs w:val="22"/>
        </w:rPr>
        <w:id w:val="-291824851"/>
        <w:docPartObj>
          <w:docPartGallery w:val="Table of Contents"/>
          <w:docPartUnique/>
        </w:docPartObj>
      </w:sdtPr>
      <w:sdtEndPr>
        <w:rPr>
          <w:rFonts w:asciiTheme="minorHAnsi" w:hAnsiTheme="minorHAnsi" w:cstheme="minorBidi"/>
          <w:b/>
          <w:bCs/>
          <w:noProof/>
        </w:rPr>
      </w:sdtEndPr>
      <w:sdtContent>
        <w:p w14:paraId="45C01C68" w14:textId="77777777" w:rsidR="005F4157" w:rsidRPr="009C18C1" w:rsidRDefault="005F4157" w:rsidP="005F4157">
          <w:pPr>
            <w:pStyle w:val="TOCHeading"/>
            <w:spacing w:line="360" w:lineRule="auto"/>
            <w:rPr>
              <w:rFonts w:ascii="Times New Roman" w:hAnsi="Times New Roman" w:cs="Times New Roman"/>
              <w:sz w:val="24"/>
              <w:szCs w:val="22"/>
            </w:rPr>
          </w:pPr>
          <w:r w:rsidRPr="009C18C1">
            <w:rPr>
              <w:rFonts w:ascii="Times New Roman" w:hAnsi="Times New Roman" w:cs="Times New Roman"/>
              <w:sz w:val="24"/>
              <w:szCs w:val="22"/>
            </w:rPr>
            <w:t>Table of Contents</w:t>
          </w:r>
        </w:p>
        <w:p w14:paraId="760EA8BB" w14:textId="77777777" w:rsidR="005F4157" w:rsidRPr="009C18C1" w:rsidRDefault="005F4157" w:rsidP="005F4157">
          <w:pPr>
            <w:pStyle w:val="TOC1"/>
            <w:tabs>
              <w:tab w:val="right" w:leader="dot" w:pos="9350"/>
            </w:tabs>
            <w:spacing w:line="360" w:lineRule="auto"/>
            <w:rPr>
              <w:rFonts w:ascii="Times New Roman" w:hAnsi="Times New Roman" w:cs="Times New Roman"/>
              <w:noProof/>
              <w:sz w:val="24"/>
            </w:rPr>
          </w:pPr>
          <w:r w:rsidRPr="009C18C1">
            <w:rPr>
              <w:rFonts w:ascii="Times New Roman" w:hAnsi="Times New Roman" w:cs="Times New Roman"/>
              <w:sz w:val="24"/>
            </w:rPr>
            <w:fldChar w:fldCharType="begin"/>
          </w:r>
          <w:r w:rsidRPr="009C18C1">
            <w:rPr>
              <w:rFonts w:ascii="Times New Roman" w:hAnsi="Times New Roman" w:cs="Times New Roman"/>
              <w:sz w:val="24"/>
            </w:rPr>
            <w:instrText xml:space="preserve"> TOC \o "1-3" \h \z \u </w:instrText>
          </w:r>
          <w:r w:rsidRPr="009C18C1">
            <w:rPr>
              <w:rFonts w:ascii="Times New Roman" w:hAnsi="Times New Roman" w:cs="Times New Roman"/>
              <w:sz w:val="24"/>
            </w:rPr>
            <w:fldChar w:fldCharType="separate"/>
          </w:r>
          <w:hyperlink w:anchor="_Toc165627179" w:history="1">
            <w:r w:rsidRPr="009C18C1">
              <w:rPr>
                <w:rStyle w:val="Hyperlink"/>
                <w:rFonts w:ascii="Times New Roman" w:hAnsi="Times New Roman" w:cs="Times New Roman"/>
                <w:noProof/>
                <w:sz w:val="24"/>
              </w:rPr>
              <w:t>Introduction</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_Toc165627179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3</w:t>
            </w:r>
            <w:r w:rsidRPr="009C18C1">
              <w:rPr>
                <w:rFonts w:ascii="Times New Roman" w:hAnsi="Times New Roman" w:cs="Times New Roman"/>
                <w:noProof/>
                <w:webHidden/>
                <w:sz w:val="24"/>
              </w:rPr>
              <w:fldChar w:fldCharType="end"/>
            </w:r>
          </w:hyperlink>
        </w:p>
        <w:p w14:paraId="2B6BFDCE" w14:textId="77777777" w:rsidR="005F4157" w:rsidRPr="009C18C1" w:rsidRDefault="005F4157" w:rsidP="005F4157">
          <w:pPr>
            <w:pStyle w:val="TOC1"/>
            <w:tabs>
              <w:tab w:val="right" w:leader="dot" w:pos="9350"/>
            </w:tabs>
            <w:spacing w:line="360" w:lineRule="auto"/>
            <w:rPr>
              <w:rFonts w:ascii="Times New Roman" w:hAnsi="Times New Roman" w:cs="Times New Roman"/>
              <w:noProof/>
              <w:sz w:val="24"/>
            </w:rPr>
          </w:pPr>
          <w:hyperlink w:anchor="_Toc165627180" w:history="1">
            <w:r w:rsidRPr="009C18C1">
              <w:rPr>
                <w:rStyle w:val="Hyperlink"/>
                <w:rFonts w:ascii="Times New Roman" w:hAnsi="Times New Roman" w:cs="Times New Roman"/>
                <w:noProof/>
                <w:sz w:val="24"/>
              </w:rPr>
              <w:t>Methodology</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_Toc165627180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9C18C1">
              <w:rPr>
                <w:rFonts w:ascii="Times New Roman" w:hAnsi="Times New Roman" w:cs="Times New Roman"/>
                <w:noProof/>
                <w:webHidden/>
                <w:sz w:val="24"/>
              </w:rPr>
              <w:fldChar w:fldCharType="end"/>
            </w:r>
          </w:hyperlink>
        </w:p>
        <w:p w14:paraId="68F482A7" w14:textId="77777777" w:rsidR="005F4157" w:rsidRPr="009C18C1" w:rsidRDefault="005F4157" w:rsidP="005F4157">
          <w:pPr>
            <w:pStyle w:val="TOC1"/>
            <w:tabs>
              <w:tab w:val="right" w:leader="dot" w:pos="9350"/>
            </w:tabs>
            <w:spacing w:line="360" w:lineRule="auto"/>
            <w:rPr>
              <w:rFonts w:ascii="Times New Roman" w:hAnsi="Times New Roman" w:cs="Times New Roman"/>
              <w:noProof/>
              <w:sz w:val="24"/>
            </w:rPr>
          </w:pPr>
          <w:hyperlink w:anchor="_Toc165627181" w:history="1">
            <w:r w:rsidRPr="009C18C1">
              <w:rPr>
                <w:rStyle w:val="Hyperlink"/>
                <w:rFonts w:ascii="Times New Roman" w:hAnsi="Times New Roman" w:cs="Times New Roman"/>
                <w:noProof/>
                <w:sz w:val="24"/>
                <w:shd w:val="clear" w:color="auto" w:fill="FFFFFF"/>
              </w:rPr>
              <w:t>Thematic Chapter 1: Ethical Challenges of AI Implementation</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_Toc165627181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C18C1">
              <w:rPr>
                <w:rFonts w:ascii="Times New Roman" w:hAnsi="Times New Roman" w:cs="Times New Roman"/>
                <w:noProof/>
                <w:webHidden/>
                <w:sz w:val="24"/>
              </w:rPr>
              <w:fldChar w:fldCharType="end"/>
            </w:r>
          </w:hyperlink>
        </w:p>
        <w:p w14:paraId="07453110"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82" w:history="1">
            <w:r w:rsidRPr="009C18C1">
              <w:rPr>
                <w:rStyle w:val="Hyperlink"/>
                <w:rFonts w:ascii="Times New Roman" w:hAnsi="Times New Roman" w:cs="Times New Roman"/>
                <w:noProof/>
                <w:sz w:val="24"/>
              </w:rPr>
              <w:t>Implications of AI in Decision-making Processes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_Toc165627182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C18C1">
              <w:rPr>
                <w:rFonts w:ascii="Times New Roman" w:hAnsi="Times New Roman" w:cs="Times New Roman"/>
                <w:noProof/>
                <w:webHidden/>
                <w:sz w:val="24"/>
              </w:rPr>
              <w:fldChar w:fldCharType="end"/>
            </w:r>
          </w:hyperlink>
        </w:p>
        <w:p w14:paraId="0477F7FA" w14:textId="77777777" w:rsidR="005F4157" w:rsidRPr="009C18C1" w:rsidRDefault="005F4157" w:rsidP="005F4157">
          <w:pPr>
            <w:pStyle w:val="TOC3"/>
            <w:tabs>
              <w:tab w:val="right" w:leader="dot" w:pos="9350"/>
            </w:tabs>
            <w:spacing w:line="360" w:lineRule="auto"/>
            <w:rPr>
              <w:rFonts w:ascii="Times New Roman" w:hAnsi="Times New Roman" w:cs="Times New Roman"/>
              <w:noProof/>
              <w:sz w:val="24"/>
            </w:rPr>
          </w:pPr>
          <w:hyperlink w:anchor="_Toc165627183" w:history="1">
            <w:r w:rsidRPr="009C18C1">
              <w:rPr>
                <w:rStyle w:val="Hyperlink"/>
                <w:rFonts w:ascii="Times New Roman" w:hAnsi="Times New Roman" w:cs="Times New Roman"/>
                <w:noProof/>
                <w:sz w:val="24"/>
              </w:rPr>
              <w:t>Risk Assessment</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_Toc165627183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9C18C1">
              <w:rPr>
                <w:rFonts w:ascii="Times New Roman" w:hAnsi="Times New Roman" w:cs="Times New Roman"/>
                <w:noProof/>
                <w:webHidden/>
                <w:sz w:val="24"/>
              </w:rPr>
              <w:fldChar w:fldCharType="end"/>
            </w:r>
          </w:hyperlink>
        </w:p>
        <w:p w14:paraId="0970D80A" w14:textId="77777777" w:rsidR="005F4157" w:rsidRPr="009C18C1" w:rsidRDefault="005F4157" w:rsidP="005F4157">
          <w:pPr>
            <w:pStyle w:val="TOC3"/>
            <w:tabs>
              <w:tab w:val="right" w:leader="dot" w:pos="9350"/>
            </w:tabs>
            <w:spacing w:line="360" w:lineRule="auto"/>
            <w:rPr>
              <w:rFonts w:ascii="Times New Roman" w:hAnsi="Times New Roman" w:cs="Times New Roman"/>
              <w:noProof/>
              <w:sz w:val="24"/>
            </w:rPr>
          </w:pPr>
          <w:hyperlink w:anchor="_Toc165627184" w:history="1">
            <w:r w:rsidRPr="009C18C1">
              <w:rPr>
                <w:rStyle w:val="Hyperlink"/>
                <w:rFonts w:ascii="Times New Roman" w:hAnsi="Times New Roman" w:cs="Times New Roman"/>
                <w:noProof/>
                <w:sz w:val="24"/>
              </w:rPr>
              <w:t>Predictive Policing</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_Toc165627184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9C18C1">
              <w:rPr>
                <w:rFonts w:ascii="Times New Roman" w:hAnsi="Times New Roman" w:cs="Times New Roman"/>
                <w:noProof/>
                <w:webHidden/>
                <w:sz w:val="24"/>
              </w:rPr>
              <w:fldChar w:fldCharType="end"/>
            </w:r>
          </w:hyperlink>
        </w:p>
        <w:p w14:paraId="491C9D2C" w14:textId="77777777" w:rsidR="005F4157" w:rsidRPr="009C18C1" w:rsidRDefault="005F4157" w:rsidP="005F4157">
          <w:pPr>
            <w:pStyle w:val="TOC3"/>
            <w:tabs>
              <w:tab w:val="right" w:leader="dot" w:pos="9350"/>
            </w:tabs>
            <w:spacing w:line="360" w:lineRule="auto"/>
            <w:rPr>
              <w:rFonts w:ascii="Times New Roman" w:hAnsi="Times New Roman" w:cs="Times New Roman"/>
              <w:noProof/>
              <w:sz w:val="24"/>
            </w:rPr>
          </w:pPr>
          <w:hyperlink w:anchor="_Toc165627185" w:history="1">
            <w:r w:rsidRPr="009C18C1">
              <w:rPr>
                <w:rStyle w:val="Hyperlink"/>
                <w:rFonts w:ascii="Times New Roman" w:hAnsi="Times New Roman" w:cs="Times New Roman"/>
                <w:noProof/>
                <w:sz w:val="24"/>
              </w:rPr>
              <w:t>Parole Decisions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_Toc165627185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9C18C1">
              <w:rPr>
                <w:rFonts w:ascii="Times New Roman" w:hAnsi="Times New Roman" w:cs="Times New Roman"/>
                <w:noProof/>
                <w:webHidden/>
                <w:sz w:val="24"/>
              </w:rPr>
              <w:fldChar w:fldCharType="end"/>
            </w:r>
          </w:hyperlink>
        </w:p>
        <w:p w14:paraId="69C67AE5"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86" w:history="1">
            <w:r w:rsidRPr="009C18C1">
              <w:rPr>
                <w:rStyle w:val="Hyperlink"/>
                <w:rFonts w:ascii="Times New Roman" w:hAnsi="Times New Roman" w:cs="Times New Roman"/>
                <w:noProof/>
                <w:sz w:val="24"/>
              </w:rPr>
              <w:t>Biases and Discrimination of AI Algorithms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_Toc165627186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9C18C1">
              <w:rPr>
                <w:rFonts w:ascii="Times New Roman" w:hAnsi="Times New Roman" w:cs="Times New Roman"/>
                <w:noProof/>
                <w:webHidden/>
                <w:sz w:val="24"/>
              </w:rPr>
              <w:fldChar w:fldCharType="end"/>
            </w:r>
          </w:hyperlink>
        </w:p>
        <w:p w14:paraId="7E65A231"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87" w:history="1">
            <w:r w:rsidRPr="009C18C1">
              <w:rPr>
                <w:rStyle w:val="Hyperlink"/>
                <w:rFonts w:ascii="Times New Roman" w:hAnsi="Times New Roman" w:cs="Times New Roman"/>
                <w:noProof/>
                <w:sz w:val="24"/>
              </w:rPr>
              <w:t>Transparency, Fairness, and Accountability in AI Systems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_Toc165627187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9C18C1">
              <w:rPr>
                <w:rFonts w:ascii="Times New Roman" w:hAnsi="Times New Roman" w:cs="Times New Roman"/>
                <w:noProof/>
                <w:webHidden/>
                <w:sz w:val="24"/>
              </w:rPr>
              <w:fldChar w:fldCharType="end"/>
            </w:r>
          </w:hyperlink>
        </w:p>
        <w:p w14:paraId="1C0C2D6F" w14:textId="77777777" w:rsidR="005F4157" w:rsidRPr="009C18C1" w:rsidRDefault="005F4157" w:rsidP="005F4157">
          <w:pPr>
            <w:pStyle w:val="TOC1"/>
            <w:tabs>
              <w:tab w:val="right" w:leader="dot" w:pos="9350"/>
            </w:tabs>
            <w:spacing w:line="360" w:lineRule="auto"/>
            <w:rPr>
              <w:rFonts w:ascii="Times New Roman" w:hAnsi="Times New Roman" w:cs="Times New Roman"/>
              <w:noProof/>
              <w:sz w:val="24"/>
            </w:rPr>
          </w:pPr>
          <w:hyperlink w:anchor="_Toc165627188" w:history="1">
            <w:r w:rsidRPr="009C18C1">
              <w:rPr>
                <w:rStyle w:val="Hyperlink"/>
                <w:rFonts w:ascii="Times New Roman" w:hAnsi="Times New Roman" w:cs="Times New Roman"/>
                <w:noProof/>
                <w:sz w:val="24"/>
              </w:rPr>
              <w:t>Thematic Chapter 2: Legal Frameworks and Supervisory Mechanisms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_Toc165627188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9C18C1">
              <w:rPr>
                <w:rFonts w:ascii="Times New Roman" w:hAnsi="Times New Roman" w:cs="Times New Roman"/>
                <w:noProof/>
                <w:webHidden/>
                <w:sz w:val="24"/>
              </w:rPr>
              <w:fldChar w:fldCharType="end"/>
            </w:r>
          </w:hyperlink>
        </w:p>
        <w:p w14:paraId="1A37CA14"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89" w:history="1">
            <w:r w:rsidRPr="009C18C1">
              <w:rPr>
                <w:rStyle w:val="Hyperlink"/>
                <w:rFonts w:ascii="Times New Roman" w:hAnsi="Times New Roman" w:cs="Times New Roman"/>
                <w:noProof/>
                <w:sz w:val="24"/>
              </w:rPr>
              <w:t>Review of Existing Legal Frameworks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_Toc165627189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9C18C1">
              <w:rPr>
                <w:rFonts w:ascii="Times New Roman" w:hAnsi="Times New Roman" w:cs="Times New Roman"/>
                <w:noProof/>
                <w:webHidden/>
                <w:sz w:val="24"/>
              </w:rPr>
              <w:fldChar w:fldCharType="end"/>
            </w:r>
          </w:hyperlink>
        </w:p>
        <w:p w14:paraId="69501111"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90" w:history="1">
            <w:r w:rsidRPr="009C18C1">
              <w:rPr>
                <w:rStyle w:val="Hyperlink"/>
                <w:rFonts w:ascii="Times New Roman" w:hAnsi="Times New Roman" w:cs="Times New Roman"/>
                <w:noProof/>
                <w:sz w:val="24"/>
              </w:rPr>
              <w:t>Adequacy of Current Legal Provisions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_Toc165627190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9C18C1">
              <w:rPr>
                <w:rFonts w:ascii="Times New Roman" w:hAnsi="Times New Roman" w:cs="Times New Roman"/>
                <w:noProof/>
                <w:webHidden/>
                <w:sz w:val="24"/>
              </w:rPr>
              <w:fldChar w:fldCharType="end"/>
            </w:r>
          </w:hyperlink>
        </w:p>
        <w:p w14:paraId="3FABB508" w14:textId="77777777" w:rsidR="005F4157" w:rsidRPr="009C18C1" w:rsidRDefault="005F4157" w:rsidP="005F4157">
          <w:pPr>
            <w:pStyle w:val="TOC3"/>
            <w:tabs>
              <w:tab w:val="right" w:leader="dot" w:pos="9350"/>
            </w:tabs>
            <w:spacing w:line="360" w:lineRule="auto"/>
            <w:rPr>
              <w:rFonts w:ascii="Times New Roman" w:hAnsi="Times New Roman" w:cs="Times New Roman"/>
              <w:noProof/>
              <w:sz w:val="24"/>
            </w:rPr>
          </w:pPr>
          <w:hyperlink w:anchor="_Toc165627191" w:history="1">
            <w:r w:rsidRPr="009C18C1">
              <w:rPr>
                <w:rStyle w:val="Hyperlink"/>
                <w:rFonts w:ascii="Times New Roman" w:hAnsi="Times New Roman" w:cs="Times New Roman"/>
                <w:noProof/>
                <w:sz w:val="24"/>
              </w:rPr>
              <w:t>Strengths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_Toc165627191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9C18C1">
              <w:rPr>
                <w:rFonts w:ascii="Times New Roman" w:hAnsi="Times New Roman" w:cs="Times New Roman"/>
                <w:noProof/>
                <w:webHidden/>
                <w:sz w:val="24"/>
              </w:rPr>
              <w:fldChar w:fldCharType="end"/>
            </w:r>
          </w:hyperlink>
        </w:p>
        <w:p w14:paraId="394CD769" w14:textId="77777777" w:rsidR="005F4157" w:rsidRPr="009C18C1" w:rsidRDefault="005F4157" w:rsidP="005F4157">
          <w:pPr>
            <w:pStyle w:val="TOC3"/>
            <w:tabs>
              <w:tab w:val="right" w:leader="dot" w:pos="9350"/>
            </w:tabs>
            <w:spacing w:line="360" w:lineRule="auto"/>
            <w:rPr>
              <w:rFonts w:ascii="Times New Roman" w:hAnsi="Times New Roman" w:cs="Times New Roman"/>
              <w:noProof/>
              <w:sz w:val="24"/>
            </w:rPr>
          </w:pPr>
          <w:hyperlink w:anchor="_Toc165627192" w:history="1">
            <w:r w:rsidRPr="009C18C1">
              <w:rPr>
                <w:rStyle w:val="Hyperlink"/>
                <w:rFonts w:ascii="Times New Roman" w:hAnsi="Times New Roman" w:cs="Times New Roman"/>
                <w:noProof/>
                <w:sz w:val="24"/>
              </w:rPr>
              <w:t>Limitations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_Toc165627192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14</w:t>
            </w:r>
            <w:r w:rsidRPr="009C18C1">
              <w:rPr>
                <w:rFonts w:ascii="Times New Roman" w:hAnsi="Times New Roman" w:cs="Times New Roman"/>
                <w:noProof/>
                <w:webHidden/>
                <w:sz w:val="24"/>
              </w:rPr>
              <w:fldChar w:fldCharType="end"/>
            </w:r>
          </w:hyperlink>
        </w:p>
        <w:p w14:paraId="53F0B960"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93" w:history="1">
            <w:r w:rsidRPr="009C18C1">
              <w:rPr>
                <w:rStyle w:val="Hyperlink"/>
                <w:rFonts w:ascii="Times New Roman" w:hAnsi="Times New Roman" w:cs="Times New Roman"/>
                <w:noProof/>
                <w:sz w:val="24"/>
              </w:rPr>
              <w:t>Gaps in Supervisory Mechanisms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_Toc165627193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14</w:t>
            </w:r>
            <w:r w:rsidRPr="009C18C1">
              <w:rPr>
                <w:rFonts w:ascii="Times New Roman" w:hAnsi="Times New Roman" w:cs="Times New Roman"/>
                <w:noProof/>
                <w:webHidden/>
                <w:sz w:val="24"/>
              </w:rPr>
              <w:fldChar w:fldCharType="end"/>
            </w:r>
          </w:hyperlink>
        </w:p>
        <w:p w14:paraId="550476BC" w14:textId="77777777" w:rsidR="005F4157" w:rsidRPr="009C18C1" w:rsidRDefault="005F4157" w:rsidP="005F4157">
          <w:pPr>
            <w:pStyle w:val="TOC1"/>
            <w:tabs>
              <w:tab w:val="right" w:leader="dot" w:pos="9350"/>
            </w:tabs>
            <w:spacing w:line="360" w:lineRule="auto"/>
            <w:rPr>
              <w:rFonts w:ascii="Times New Roman" w:hAnsi="Times New Roman" w:cs="Times New Roman"/>
              <w:noProof/>
              <w:sz w:val="24"/>
            </w:rPr>
          </w:pPr>
          <w:hyperlink w:anchor="_Toc165627194" w:history="1">
            <w:r w:rsidRPr="009C18C1">
              <w:rPr>
                <w:rStyle w:val="Hyperlink"/>
                <w:rFonts w:ascii="Times New Roman" w:hAnsi="Times New Roman" w:cs="Times New Roman"/>
                <w:noProof/>
                <w:sz w:val="24"/>
              </w:rPr>
              <w:t>Discussion/Conclusion</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_Toc165627194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17</w:t>
            </w:r>
            <w:r w:rsidRPr="009C18C1">
              <w:rPr>
                <w:rFonts w:ascii="Times New Roman" w:hAnsi="Times New Roman" w:cs="Times New Roman"/>
                <w:noProof/>
                <w:webHidden/>
                <w:sz w:val="24"/>
              </w:rPr>
              <w:fldChar w:fldCharType="end"/>
            </w:r>
          </w:hyperlink>
        </w:p>
        <w:p w14:paraId="274BE27D"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95" w:history="1">
            <w:r w:rsidRPr="009C18C1">
              <w:rPr>
                <w:rStyle w:val="Hyperlink"/>
                <w:rFonts w:ascii="Times New Roman" w:hAnsi="Times New Roman" w:cs="Times New Roman"/>
                <w:noProof/>
                <w:sz w:val="24"/>
              </w:rPr>
              <w:t>Summary of Key Findings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_Toc165627195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17</w:t>
            </w:r>
            <w:r w:rsidRPr="009C18C1">
              <w:rPr>
                <w:rFonts w:ascii="Times New Roman" w:hAnsi="Times New Roman" w:cs="Times New Roman"/>
                <w:noProof/>
                <w:webHidden/>
                <w:sz w:val="24"/>
              </w:rPr>
              <w:fldChar w:fldCharType="end"/>
            </w:r>
          </w:hyperlink>
        </w:p>
        <w:p w14:paraId="253CA73C"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96" w:history="1">
            <w:r w:rsidRPr="009C18C1">
              <w:rPr>
                <w:rStyle w:val="Hyperlink"/>
                <w:rFonts w:ascii="Times New Roman" w:hAnsi="Times New Roman" w:cs="Times New Roman"/>
                <w:noProof/>
                <w:sz w:val="24"/>
              </w:rPr>
              <w:t>Reflection on the Implications of the Research</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_Toc165627196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17</w:t>
            </w:r>
            <w:r w:rsidRPr="009C18C1">
              <w:rPr>
                <w:rFonts w:ascii="Times New Roman" w:hAnsi="Times New Roman" w:cs="Times New Roman"/>
                <w:noProof/>
                <w:webHidden/>
                <w:sz w:val="24"/>
              </w:rPr>
              <w:fldChar w:fldCharType="end"/>
            </w:r>
          </w:hyperlink>
        </w:p>
        <w:p w14:paraId="22E869C3"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97" w:history="1">
            <w:r w:rsidRPr="009C18C1">
              <w:rPr>
                <w:rStyle w:val="Hyperlink"/>
                <w:rFonts w:ascii="Times New Roman" w:hAnsi="Times New Roman" w:cs="Times New Roman"/>
                <w:noProof/>
                <w:sz w:val="24"/>
              </w:rPr>
              <w:t>Recommendations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_Toc165627197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18</w:t>
            </w:r>
            <w:r w:rsidRPr="009C18C1">
              <w:rPr>
                <w:rFonts w:ascii="Times New Roman" w:hAnsi="Times New Roman" w:cs="Times New Roman"/>
                <w:noProof/>
                <w:webHidden/>
                <w:sz w:val="24"/>
              </w:rPr>
              <w:fldChar w:fldCharType="end"/>
            </w:r>
          </w:hyperlink>
        </w:p>
        <w:p w14:paraId="492E23D3" w14:textId="77777777" w:rsidR="005F4157" w:rsidRPr="009C18C1" w:rsidRDefault="005F4157" w:rsidP="005F4157">
          <w:pPr>
            <w:pStyle w:val="TOC2"/>
            <w:tabs>
              <w:tab w:val="right" w:leader="dot" w:pos="9350"/>
            </w:tabs>
            <w:spacing w:line="360" w:lineRule="auto"/>
            <w:rPr>
              <w:rFonts w:ascii="Times New Roman" w:hAnsi="Times New Roman" w:cs="Times New Roman"/>
              <w:noProof/>
              <w:sz w:val="24"/>
            </w:rPr>
          </w:pPr>
          <w:hyperlink w:anchor="_Toc165627198" w:history="1">
            <w:r w:rsidRPr="009C18C1">
              <w:rPr>
                <w:rStyle w:val="Hyperlink"/>
                <w:rFonts w:ascii="Times New Roman" w:hAnsi="Times New Roman" w:cs="Times New Roman"/>
                <w:noProof/>
                <w:sz w:val="24"/>
              </w:rPr>
              <w:t>Suggestions for Future Research</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_Toc165627198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19</w:t>
            </w:r>
            <w:r w:rsidRPr="009C18C1">
              <w:rPr>
                <w:rFonts w:ascii="Times New Roman" w:hAnsi="Times New Roman" w:cs="Times New Roman"/>
                <w:noProof/>
                <w:webHidden/>
                <w:sz w:val="24"/>
              </w:rPr>
              <w:fldChar w:fldCharType="end"/>
            </w:r>
          </w:hyperlink>
        </w:p>
        <w:p w14:paraId="0A212228" w14:textId="77777777" w:rsidR="005F4157" w:rsidRPr="009C18C1" w:rsidRDefault="005F4157" w:rsidP="005F4157">
          <w:pPr>
            <w:pStyle w:val="TOC1"/>
            <w:tabs>
              <w:tab w:val="right" w:leader="dot" w:pos="9350"/>
            </w:tabs>
            <w:spacing w:line="360" w:lineRule="auto"/>
            <w:rPr>
              <w:rFonts w:ascii="Times New Roman" w:hAnsi="Times New Roman" w:cs="Times New Roman"/>
              <w:noProof/>
              <w:sz w:val="24"/>
            </w:rPr>
          </w:pPr>
          <w:hyperlink w:anchor="_Toc165627199" w:history="1">
            <w:r w:rsidRPr="009C18C1">
              <w:rPr>
                <w:rStyle w:val="Hyperlink"/>
                <w:rFonts w:ascii="Times New Roman" w:hAnsi="Times New Roman" w:cs="Times New Roman"/>
                <w:noProof/>
                <w:sz w:val="24"/>
              </w:rPr>
              <w:t>References</w:t>
            </w:r>
            <w:r w:rsidRPr="009C18C1">
              <w:rPr>
                <w:rFonts w:ascii="Times New Roman" w:hAnsi="Times New Roman" w:cs="Times New Roman"/>
                <w:noProof/>
                <w:webHidden/>
                <w:sz w:val="24"/>
              </w:rPr>
              <w:tab/>
            </w:r>
            <w:r w:rsidRPr="009C18C1">
              <w:rPr>
                <w:rFonts w:ascii="Times New Roman" w:hAnsi="Times New Roman" w:cs="Times New Roman"/>
                <w:noProof/>
                <w:webHidden/>
                <w:sz w:val="24"/>
              </w:rPr>
              <w:fldChar w:fldCharType="begin"/>
            </w:r>
            <w:r w:rsidRPr="009C18C1">
              <w:rPr>
                <w:rFonts w:ascii="Times New Roman" w:hAnsi="Times New Roman" w:cs="Times New Roman"/>
                <w:noProof/>
                <w:webHidden/>
                <w:sz w:val="24"/>
              </w:rPr>
              <w:instrText xml:space="preserve"> PAGEREF _Toc165627199 \h </w:instrText>
            </w:r>
            <w:r w:rsidRPr="009C18C1">
              <w:rPr>
                <w:rFonts w:ascii="Times New Roman" w:hAnsi="Times New Roman" w:cs="Times New Roman"/>
                <w:noProof/>
                <w:webHidden/>
                <w:sz w:val="24"/>
              </w:rPr>
            </w:r>
            <w:r w:rsidRPr="009C18C1">
              <w:rPr>
                <w:rFonts w:ascii="Times New Roman" w:hAnsi="Times New Roman" w:cs="Times New Roman"/>
                <w:noProof/>
                <w:webHidden/>
                <w:sz w:val="24"/>
              </w:rPr>
              <w:fldChar w:fldCharType="separate"/>
            </w:r>
            <w:r>
              <w:rPr>
                <w:rFonts w:ascii="Times New Roman" w:hAnsi="Times New Roman" w:cs="Times New Roman"/>
                <w:noProof/>
                <w:webHidden/>
                <w:sz w:val="24"/>
              </w:rPr>
              <w:t>21</w:t>
            </w:r>
            <w:r w:rsidRPr="009C18C1">
              <w:rPr>
                <w:rFonts w:ascii="Times New Roman" w:hAnsi="Times New Roman" w:cs="Times New Roman"/>
                <w:noProof/>
                <w:webHidden/>
                <w:sz w:val="24"/>
              </w:rPr>
              <w:fldChar w:fldCharType="end"/>
            </w:r>
          </w:hyperlink>
        </w:p>
        <w:p w14:paraId="34281D77" w14:textId="77777777" w:rsidR="005F4157" w:rsidRDefault="005F4157" w:rsidP="005F4157">
          <w:pPr>
            <w:spacing w:line="360" w:lineRule="auto"/>
          </w:pPr>
          <w:r w:rsidRPr="009C18C1">
            <w:rPr>
              <w:rFonts w:ascii="Times New Roman" w:hAnsi="Times New Roman" w:cs="Times New Roman"/>
              <w:b/>
              <w:bCs/>
              <w:noProof/>
              <w:sz w:val="24"/>
            </w:rPr>
            <w:fldChar w:fldCharType="end"/>
          </w:r>
        </w:p>
      </w:sdtContent>
    </w:sdt>
    <w:p w14:paraId="01FF3C45" w14:textId="77777777" w:rsidR="005F4157" w:rsidRDefault="005F4157" w:rsidP="005F415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37B7D4F8" w14:textId="77777777" w:rsidR="005F4157" w:rsidRPr="009C18C1" w:rsidRDefault="005F4157" w:rsidP="005F4157">
      <w:pPr>
        <w:contextualSpacing/>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 xml:space="preserve">Ethical and </w:t>
      </w:r>
      <w:r w:rsidRPr="009C18C1">
        <w:rPr>
          <w:rFonts w:ascii="Times New Roman" w:hAnsi="Times New Roman" w:cs="Times New Roman"/>
          <w:b/>
          <w:color w:val="000000" w:themeColor="text1"/>
          <w:sz w:val="24"/>
          <w:szCs w:val="24"/>
        </w:rPr>
        <w:t>Legal Implications of Artificial Intelligence in Criminal Justice Systems</w:t>
      </w:r>
    </w:p>
    <w:p w14:paraId="227206E3" w14:textId="77777777" w:rsidR="005F4157" w:rsidRPr="009C18C1" w:rsidRDefault="005F4157" w:rsidP="005F4157">
      <w:pPr>
        <w:pStyle w:val="Heading1"/>
      </w:pPr>
      <w:bookmarkStart w:id="2" w:name="_Toc165627179"/>
      <w:r w:rsidRPr="009C18C1">
        <w:t>Introduction</w:t>
      </w:r>
      <w:bookmarkEnd w:id="2"/>
    </w:p>
    <w:p w14:paraId="0B7F0650"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The integration of artificial intelligence (AI) technologies in the criminal justice system is a remarkable revolution that has developed gradually worldwide. Over the last decade, AI has transformed policing procedures in the United Kingdom by improvising the existing policing methods, directing change through evidence-based decisions, and enhancing resource management (</w:t>
      </w:r>
      <w:r w:rsidRPr="009C18C1">
        <w:rPr>
          <w:rFonts w:ascii="Times New Roman" w:eastAsia="Times New Roman" w:hAnsi="Times New Roman" w:cs="Times New Roman"/>
          <w:color w:val="000000" w:themeColor="text1"/>
          <w:sz w:val="24"/>
          <w:szCs w:val="24"/>
        </w:rPr>
        <w:t>Grace, 2021</w:t>
      </w:r>
      <w:r w:rsidRPr="009C18C1">
        <w:rPr>
          <w:rFonts w:ascii="Times New Roman" w:hAnsi="Times New Roman" w:cs="Times New Roman"/>
          <w:color w:val="000000" w:themeColor="text1"/>
          <w:sz w:val="24"/>
          <w:szCs w:val="24"/>
        </w:rPr>
        <w:t>). Specifically, police officers are already applying AI technology in predictive analytics and automated risk assessment systems to improve the justice system in many aspects, such as crime prevention, investigation, adjudication, and rehabilitation. On the other hand, using AI to enable surveillance and biometrics, such as facial recognition systems, has provoked both positive and negative aspects. Besides the optimism about improving public safety, there are concerns about the privacy intrusion and human rights infringement that come with the AI surveillance system (</w:t>
      </w:r>
      <w:r w:rsidRPr="009C18C1">
        <w:rPr>
          <w:rFonts w:ascii="Times New Roman" w:eastAsia="Times New Roman" w:hAnsi="Times New Roman" w:cs="Times New Roman"/>
          <w:color w:val="000000" w:themeColor="text1"/>
          <w:sz w:val="24"/>
          <w:szCs w:val="24"/>
        </w:rPr>
        <w:t>Sushina &amp; Sobenin, 2020</w:t>
      </w:r>
      <w:r w:rsidRPr="009C18C1">
        <w:rPr>
          <w:rFonts w:ascii="Times New Roman" w:hAnsi="Times New Roman" w:cs="Times New Roman"/>
          <w:color w:val="000000" w:themeColor="text1"/>
          <w:sz w:val="24"/>
          <w:szCs w:val="24"/>
        </w:rPr>
        <w:t>). The more AI redefines the legal justice system, the more the emphasis on improving the overall awareness of AI's influence on procedural fairness, due process, and individual rights becomes increasingly urgent.</w:t>
      </w:r>
    </w:p>
    <w:p w14:paraId="2321E85B"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In the United Kingdom, the introduction of AI into policing, sentencing decisions, and correctional services marks the beginning of a new way of operating the criminal justice system that is entirely different from how it used to work. In policing, artificial intelligence technologies allow law enforcement agencies to employ vast quantities of data for predictive analysis to detect and prevent criminal activities, thus increasing their capacity to deter and respond to potential hazards (</w:t>
      </w:r>
      <w:r w:rsidRPr="009C18C1">
        <w:rPr>
          <w:rFonts w:ascii="Times New Roman" w:eastAsia="Times New Roman" w:hAnsi="Times New Roman" w:cs="Times New Roman"/>
          <w:color w:val="000000" w:themeColor="text1"/>
          <w:sz w:val="24"/>
          <w:szCs w:val="24"/>
        </w:rPr>
        <w:t>Grace, 2021</w:t>
      </w:r>
      <w:r w:rsidRPr="009C18C1">
        <w:rPr>
          <w:rFonts w:ascii="Times New Roman" w:hAnsi="Times New Roman" w:cs="Times New Roman"/>
          <w:color w:val="000000" w:themeColor="text1"/>
          <w:sz w:val="24"/>
          <w:szCs w:val="24"/>
        </w:rPr>
        <w:t xml:space="preserve">). High-end algorithms and machine learning assist in identifying and allocating personnel resources to optimize the overall anti-crime task. Likewise, the AI-powered predictive tools might be helpful for judges and parole board </w:t>
      </w:r>
      <w:r w:rsidRPr="009C18C1">
        <w:rPr>
          <w:rFonts w:ascii="Times New Roman" w:hAnsi="Times New Roman" w:cs="Times New Roman"/>
          <w:color w:val="000000" w:themeColor="text1"/>
          <w:sz w:val="24"/>
          <w:szCs w:val="24"/>
        </w:rPr>
        <w:lastRenderedPageBreak/>
        <w:t>members to know the likelihood of re-offending and the room for rehabilitation of detainees, which will guide the decision to release them on bail, judgment, or parole. On top of that, within the prison system, AI technologies play a role in inmate management, resource allocation, and rehabilitation programs aimed at achieving positive outcomes and reducing the re-offending rate.</w:t>
      </w:r>
    </w:p>
    <w:p w14:paraId="66DBB4DC"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 It is not possible to ignore the introduction of AI technologies to the criminal justice system as they are already being implemented. Notably, the application of AI in legal processes helps to decrease operational time and generate more precise decisions (</w:t>
      </w:r>
      <w:r w:rsidRPr="009C18C1">
        <w:rPr>
          <w:rFonts w:ascii="Times New Roman" w:eastAsia="Times New Roman" w:hAnsi="Times New Roman" w:cs="Times New Roman"/>
          <w:color w:val="000000" w:themeColor="text1"/>
          <w:sz w:val="24"/>
          <w:szCs w:val="24"/>
        </w:rPr>
        <w:t>Grace, 2021</w:t>
      </w:r>
      <w:r w:rsidRPr="009C18C1">
        <w:rPr>
          <w:rFonts w:ascii="Times New Roman" w:hAnsi="Times New Roman" w:cs="Times New Roman"/>
          <w:color w:val="000000" w:themeColor="text1"/>
          <w:sz w:val="24"/>
          <w:szCs w:val="24"/>
        </w:rPr>
        <w:t>). Furthermore, AI enables resource allocation in different parts of the legal system, including predictive policing, risk assessment, and parole decisions. This was something that was deemed impossible at first. Moreover, AI strives to supply the justice system with data analysis and predictive tools that are effective in discovering undercover patterns, unveiling new trends, and curbing public security threats (</w:t>
      </w:r>
      <w:r w:rsidRPr="009C18C1">
        <w:rPr>
          <w:rFonts w:ascii="Times New Roman" w:eastAsia="Times New Roman" w:hAnsi="Times New Roman" w:cs="Times New Roman"/>
          <w:color w:val="000000" w:themeColor="text1"/>
          <w:sz w:val="24"/>
          <w:szCs w:val="24"/>
        </w:rPr>
        <w:t>Sushina &amp; Sobenin, 2020</w:t>
      </w:r>
      <w:r w:rsidRPr="009C18C1">
        <w:rPr>
          <w:rFonts w:ascii="Times New Roman" w:hAnsi="Times New Roman" w:cs="Times New Roman"/>
          <w:color w:val="000000" w:themeColor="text1"/>
          <w:sz w:val="24"/>
          <w:szCs w:val="24"/>
        </w:rPr>
        <w:t>). However, the use of AI is not immune to problems. Notably, it raises the problems of transparency, accountability, and fairness of AI-based decision processes. The main objective of this research is to comprehensively examine the legal and ethical concerns in this regard through the investigation of the adverse effects of AI on individual civil rights. Markedly, the findings of this research will help policymakers, legal experts, and technology inventors in creating ethical AI systems that streamline legal processes and, at the same time, protect the rights of the involved parties.</w:t>
      </w:r>
    </w:p>
    <w:p w14:paraId="15B658E8" w14:textId="77777777" w:rsidR="005F4157" w:rsidRPr="009C18C1" w:rsidRDefault="005F4157" w:rsidP="005F4157">
      <w:pPr>
        <w:pStyle w:val="Heading1"/>
      </w:pPr>
      <w:bookmarkStart w:id="3" w:name="_Toc165627180"/>
      <w:r w:rsidRPr="009C18C1">
        <w:t>Methodology</w:t>
      </w:r>
      <w:bookmarkEnd w:id="3"/>
    </w:p>
    <w:p w14:paraId="0F7D6EDC"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Different research methods are used in this research project to explore the ethical and legal aspects that affect the usage of AI technology in the criminal justice system. These methods include doctrinal research, empirical data analysis, and comparative studies. The </w:t>
      </w:r>
      <w:r w:rsidRPr="009C18C1">
        <w:rPr>
          <w:rFonts w:ascii="Times New Roman" w:hAnsi="Times New Roman" w:cs="Times New Roman"/>
          <w:color w:val="000000" w:themeColor="text1"/>
          <w:sz w:val="24"/>
          <w:szCs w:val="24"/>
        </w:rPr>
        <w:lastRenderedPageBreak/>
        <w:t>methods above fit this research topic under investigation. Doctrinal research involves studying the laws, rules, and legal foundations that are relevant to AI implementation in criminal justice (</w:t>
      </w:r>
      <w:r w:rsidRPr="009C18C1">
        <w:rPr>
          <w:rFonts w:ascii="Times New Roman" w:hAnsi="Times New Roman" w:cs="Times New Roman"/>
          <w:color w:val="000000" w:themeColor="text1"/>
          <w:sz w:val="24"/>
          <w:szCs w:val="24"/>
          <w:shd w:val="clear" w:color="auto" w:fill="FFFFFF"/>
        </w:rPr>
        <w:t>MD, 2019</w:t>
      </w:r>
      <w:r w:rsidRPr="009C18C1">
        <w:rPr>
          <w:rFonts w:ascii="Times New Roman" w:hAnsi="Times New Roman" w:cs="Times New Roman"/>
          <w:color w:val="000000" w:themeColor="text1"/>
          <w:sz w:val="24"/>
          <w:szCs w:val="24"/>
        </w:rPr>
        <w:t>). Notably, the research will identify the specific legal provisions for managing AI. This will include data privacy, due process, and algorithmic transparency. This piece will be quite insightful. Through this commitment, the gaps in the present laws and regulations will be identified, and then endorse legal reforms or new policies.</w:t>
      </w:r>
    </w:p>
    <w:p w14:paraId="5A12B8B3"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Along with the doctrinal studies, empirical data analysis will be used to investigate the research topic more in-depth. Empirical data analysis will be an important part of the research. This is done by studying the actual data on the use of AI in the criminal justice system, which helps to see the trends, effects on the decision-making processes, and outcomes for the involved individuals. Markedly, the research utilizes an empirical analytic technique to show the practical effect of AI integration, provided that any inequalities, biases, or unforeseen consequences that might be caused by it will be eliminated. Also, the empirical analysis will be conducted through methods like statistical analysis, case studies, and qualitative research techniques, which will ensure a deep understanding of AI's impact on the criminal justice system.</w:t>
      </w:r>
    </w:p>
    <w:p w14:paraId="1B448F82"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More importantly, there will be a comparative study that will explore the legal and ethical issues that arise from the application of AI in different jurisdictions. This is crucial in getting an accurate picture of the current situation. This global perspective is of paramount importance because AI is a technology that is not bound to one country or culture. After analyzing the AI implementation policies in different geographical and cultural settings, this research will find the best practices, the newest trends, and possible weaknesses. Next, the comparative study will give space for cross-cultural learning and idea-sharing, where the stakeholders can learn and localize their situations based on the international-level experience </w:t>
      </w:r>
      <w:r w:rsidRPr="009C18C1">
        <w:rPr>
          <w:rFonts w:ascii="Times New Roman" w:hAnsi="Times New Roman" w:cs="Times New Roman"/>
          <w:color w:val="000000" w:themeColor="text1"/>
          <w:sz w:val="24"/>
          <w:szCs w:val="24"/>
        </w:rPr>
        <w:lastRenderedPageBreak/>
        <w:t>(</w:t>
      </w:r>
      <w:r w:rsidRPr="009C18C1">
        <w:rPr>
          <w:rFonts w:ascii="Times New Roman" w:hAnsi="Times New Roman" w:cs="Times New Roman"/>
          <w:color w:val="000000" w:themeColor="text1"/>
          <w:sz w:val="24"/>
          <w:szCs w:val="24"/>
          <w:shd w:val="clear" w:color="auto" w:fill="FFFFFF"/>
        </w:rPr>
        <w:t>Hinghofer-Szalkay, 2018</w:t>
      </w:r>
      <w:r w:rsidRPr="009C18C1">
        <w:rPr>
          <w:rFonts w:ascii="Times New Roman" w:hAnsi="Times New Roman" w:cs="Times New Roman"/>
          <w:color w:val="000000" w:themeColor="text1"/>
          <w:sz w:val="24"/>
          <w:szCs w:val="24"/>
        </w:rPr>
        <w:t>). Not only that, the global debate on the ethical use of AI in the criminal justice system will also allow for knowledge exchange worldwide.</w:t>
      </w:r>
    </w:p>
    <w:p w14:paraId="304237F5"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The data collection methods utilized in this research project involve different approaches. This is done to acquire thorough insights into the ethical and legal aspects of Artificial Intelligence (AI) application in the criminal justice system. Firstly, a comprehensive literature review helps to examine the existing scholarly works, legal texts, policy documents, and appropriate reports on AI in criminal justice (</w:t>
      </w:r>
      <w:r w:rsidRPr="009C18C1">
        <w:rPr>
          <w:rFonts w:ascii="Times New Roman" w:hAnsi="Times New Roman" w:cs="Times New Roman"/>
          <w:color w:val="000000" w:themeColor="text1"/>
          <w:sz w:val="24"/>
          <w:szCs w:val="24"/>
          <w:shd w:val="clear" w:color="auto" w:fill="FFFFFF"/>
        </w:rPr>
        <w:t>Hinghofer-Szalkay, 2018</w:t>
      </w:r>
      <w:r w:rsidRPr="009C18C1">
        <w:rPr>
          <w:rFonts w:ascii="Times New Roman" w:hAnsi="Times New Roman" w:cs="Times New Roman"/>
          <w:color w:val="000000" w:themeColor="text1"/>
          <w:sz w:val="24"/>
          <w:szCs w:val="24"/>
        </w:rPr>
        <w:t>). Much information can be sourced from the documents mentioned above. This will create a foundation for the current status of the research and point out the area of study covered by the research. Together with the case study analysis that will be applied to explore AI usage in various jurisdictions, lessons for practical challenges and ethical dilemmas will be derived. The lessons can be applied in real-life situations. In addition, face-to-face interviews will be conducted with major participants, including policymakers, lawyers, law enforcers, and technology developers, to understand their perspectives, experiences, and knowledge. This is an opportunity to get genuine answers. This study looks to triangulate these multiple data collection methods that will generate comprehensive and meaningful findings towards the ongoing public debate about the implementation of AI in the justice system.</w:t>
      </w:r>
    </w:p>
    <w:p w14:paraId="776981A6"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While the applied methodology serves as a generally comprehensive approach for exploring the ethical and legal concerns around AI adoption in a criminal justice system, we should be aware of the shortcomings of the methodology and recognize the possible biases. First, the fact that the research heavily depends on preexisting literature and case analysis could result in selection biases due to possible overrepresentation or completely neglected perspectives and examples (</w:t>
      </w:r>
      <w:r w:rsidRPr="009C18C1">
        <w:rPr>
          <w:rFonts w:ascii="Times New Roman" w:hAnsi="Times New Roman" w:cs="Times New Roman"/>
          <w:color w:val="000000" w:themeColor="text1"/>
          <w:sz w:val="24"/>
          <w:szCs w:val="24"/>
          <w:shd w:val="clear" w:color="auto" w:fill="FFFFFF"/>
        </w:rPr>
        <w:t>Gawas, 2017</w:t>
      </w:r>
      <w:r w:rsidRPr="009C18C1">
        <w:rPr>
          <w:rFonts w:ascii="Times New Roman" w:hAnsi="Times New Roman" w:cs="Times New Roman"/>
          <w:color w:val="000000" w:themeColor="text1"/>
          <w:sz w:val="24"/>
          <w:szCs w:val="24"/>
        </w:rPr>
        <w:t xml:space="preserve">). Another limitation is that data availability and quality can constrain the empirical data analysis since it is not easy to obtain sensitive </w:t>
      </w:r>
      <w:r w:rsidRPr="009C18C1">
        <w:rPr>
          <w:rFonts w:ascii="Times New Roman" w:hAnsi="Times New Roman" w:cs="Times New Roman"/>
          <w:color w:val="000000" w:themeColor="text1"/>
          <w:sz w:val="24"/>
          <w:szCs w:val="24"/>
        </w:rPr>
        <w:lastRenderedPageBreak/>
        <w:t>information in the criminal justice system. Additionally, stakeholder interviews may be affected by biases like social desirability bias and power dynamics, thus resulting in untrustworthy insights (</w:t>
      </w:r>
      <w:r w:rsidRPr="009C18C1">
        <w:rPr>
          <w:rFonts w:ascii="Times New Roman" w:hAnsi="Times New Roman" w:cs="Times New Roman"/>
          <w:color w:val="000000" w:themeColor="text1"/>
          <w:sz w:val="24"/>
          <w:szCs w:val="24"/>
          <w:shd w:val="clear" w:color="auto" w:fill="FFFFFF"/>
        </w:rPr>
        <w:t>Gawas, 2017</w:t>
      </w:r>
      <w:r w:rsidRPr="009C18C1">
        <w:rPr>
          <w:rFonts w:ascii="Times New Roman" w:hAnsi="Times New Roman" w:cs="Times New Roman"/>
          <w:color w:val="000000" w:themeColor="text1"/>
          <w:sz w:val="24"/>
          <w:szCs w:val="24"/>
        </w:rPr>
        <w:t>). Nevertheless, action will be taken to minimize biases through methodological thoroughness and transparency. This will ensure the validity and credibility of the outcome.</w:t>
      </w:r>
    </w:p>
    <w:p w14:paraId="259FC0BB" w14:textId="77777777" w:rsidR="005F4157" w:rsidRPr="009C18C1" w:rsidRDefault="005F4157" w:rsidP="005F4157">
      <w:pPr>
        <w:pStyle w:val="Heading1"/>
        <w:rPr>
          <w:shd w:val="clear" w:color="auto" w:fill="FFFFFF"/>
        </w:rPr>
      </w:pPr>
      <w:bookmarkStart w:id="4" w:name="_Toc165627181"/>
      <w:r w:rsidRPr="009C18C1">
        <w:rPr>
          <w:shd w:val="clear" w:color="auto" w:fill="FFFFFF"/>
        </w:rPr>
        <w:t>Thematic Chapter 1: Ethical Challenges of AI Implementation</w:t>
      </w:r>
      <w:bookmarkEnd w:id="4"/>
    </w:p>
    <w:p w14:paraId="7CB1907C" w14:textId="77777777" w:rsidR="005F4157" w:rsidRPr="009C18C1" w:rsidRDefault="005F4157" w:rsidP="005F4157">
      <w:pPr>
        <w:pStyle w:val="Heading2"/>
      </w:pPr>
      <w:bookmarkStart w:id="5" w:name="_Toc165627182"/>
      <w:r w:rsidRPr="009C18C1">
        <w:t>Implications of AI in Decision-making Processes</w:t>
      </w:r>
      <w:bookmarkEnd w:id="5"/>
      <w:r w:rsidRPr="009C18C1">
        <w:t xml:space="preserve"> </w:t>
      </w:r>
    </w:p>
    <w:p w14:paraId="4300DAFC" w14:textId="77777777" w:rsidR="005F4157" w:rsidRPr="009C18C1" w:rsidRDefault="005F4157" w:rsidP="005F4157">
      <w:pPr>
        <w:pStyle w:val="Heading3"/>
      </w:pPr>
      <w:bookmarkStart w:id="6" w:name="_Toc165627183"/>
      <w:r w:rsidRPr="009C18C1">
        <w:t>Risk Assessment</w:t>
      </w:r>
      <w:bookmarkEnd w:id="6"/>
    </w:p>
    <w:p w14:paraId="12DDCBCB" w14:textId="77777777" w:rsidR="005F4157"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 AI-based risk assessment tools have gained great popularity these days and are applied to decision-making in the criminal justice system, namely for bail, sentencing, and parole of convicts. Nevertheless, those AI-based risk assessments have some grave ethical concerns. One of the major issues is that algorithmic bias happens when data from the past is used as the basis for developing AI models (</w:t>
      </w:r>
      <w:r w:rsidRPr="009C18C1">
        <w:rPr>
          <w:rFonts w:ascii="Times New Roman" w:eastAsia="Times New Roman" w:hAnsi="Times New Roman" w:cs="Times New Roman"/>
          <w:color w:val="000000" w:themeColor="text1"/>
          <w:sz w:val="24"/>
          <w:szCs w:val="24"/>
        </w:rPr>
        <w:t>Grace, 2021</w:t>
      </w:r>
      <w:r w:rsidRPr="009C18C1">
        <w:rPr>
          <w:rFonts w:ascii="Times New Roman" w:hAnsi="Times New Roman" w:cs="Times New Roman"/>
          <w:color w:val="000000" w:themeColor="text1"/>
          <w:sz w:val="24"/>
          <w:szCs w:val="24"/>
        </w:rPr>
        <w:t xml:space="preserve">). In some cases, discrimination may arise and create a situation where some socially identified communities become less favored. For instance, in </w:t>
      </w:r>
      <w:bookmarkStart w:id="7" w:name="_Hlk165627495"/>
      <w:r w:rsidRPr="009C18C1">
        <w:rPr>
          <w:rFonts w:ascii="Times New Roman" w:hAnsi="Times New Roman" w:cs="Times New Roman"/>
          <w:i/>
          <w:color w:val="000000" w:themeColor="text1"/>
          <w:sz w:val="24"/>
          <w:szCs w:val="24"/>
        </w:rPr>
        <w:t xml:space="preserve">R. (on the application of Bridges) v Chief Constable of South Wales Police [2020], </w:t>
      </w:r>
      <w:bookmarkEnd w:id="7"/>
      <w:r w:rsidRPr="009C18C1">
        <w:rPr>
          <w:rFonts w:ascii="Times New Roman" w:hAnsi="Times New Roman" w:cs="Times New Roman"/>
          <w:color w:val="000000" w:themeColor="text1"/>
          <w:sz w:val="24"/>
          <w:szCs w:val="24"/>
        </w:rPr>
        <w:t>the United Kingdom Supreme Court gave an interesting ruling regarding the use of AI-driven facial recognition technology by law enforcement agencies. This was a recent landmark ruling about AI. That case points out the significance of transparency and supervision in AI technologies aimed at risk assessment. Notably, it showed the danger of discrimination decisions and the necessity of fairness affirmation while making decisions. Besides, the obscurity of AI algorithms results in transparency and accountability problems (</w:t>
      </w:r>
      <w:r w:rsidRPr="009C18C1">
        <w:rPr>
          <w:rFonts w:ascii="Times New Roman" w:eastAsia="Times New Roman" w:hAnsi="Times New Roman" w:cs="Times New Roman"/>
          <w:color w:val="000000" w:themeColor="text1"/>
          <w:sz w:val="24"/>
          <w:szCs w:val="24"/>
        </w:rPr>
        <w:t>Grace, 2021</w:t>
      </w:r>
      <w:r w:rsidRPr="009C18C1">
        <w:rPr>
          <w:rFonts w:ascii="Times New Roman" w:hAnsi="Times New Roman" w:cs="Times New Roman"/>
          <w:color w:val="000000" w:themeColor="text1"/>
          <w:sz w:val="24"/>
          <w:szCs w:val="24"/>
        </w:rPr>
        <w:t xml:space="preserve">). When decisions are made based on AI algorithms, it becomes hard to check </w:t>
      </w:r>
      <w:r w:rsidRPr="009C18C1">
        <w:rPr>
          <w:rFonts w:ascii="Times New Roman" w:hAnsi="Times New Roman" w:cs="Times New Roman"/>
          <w:color w:val="000000" w:themeColor="text1"/>
          <w:sz w:val="24"/>
          <w:szCs w:val="24"/>
        </w:rPr>
        <w:lastRenderedPageBreak/>
        <w:t xml:space="preserve">how and why certain conclusions are reached. As such, this is a serious obstacle in handling biases and determining fairness in decisions. </w:t>
      </w:r>
    </w:p>
    <w:p w14:paraId="61DFE0D8" w14:textId="77777777" w:rsidR="005F4157" w:rsidRDefault="005F4157" w:rsidP="005F4157">
      <w:pPr>
        <w:pStyle w:val="Heading3"/>
        <w:rPr>
          <w:b/>
        </w:rPr>
      </w:pPr>
      <w:bookmarkStart w:id="8" w:name="_Toc165627184"/>
      <w:r w:rsidRPr="00C46C9C">
        <w:t xml:space="preserve">Similarly, the </w:t>
      </w:r>
      <w:r w:rsidRPr="00C46C9C">
        <w:rPr>
          <w:i/>
        </w:rPr>
        <w:t>Beghal v Director of Public Prosecutions [2015]</w:t>
      </w:r>
      <w:r w:rsidRPr="00C46C9C">
        <w:t xml:space="preserve"> case involved the court addressing the use of AI technology in risk assessment. In this scenario, the appellant (Beghal) challenge</w:t>
      </w:r>
      <w:r>
        <w:t>d</w:t>
      </w:r>
      <w:r w:rsidRPr="00C46C9C">
        <w:t xml:space="preserve"> the </w:t>
      </w:r>
      <w:r>
        <w:t>use</w:t>
      </w:r>
      <w:r w:rsidRPr="00C46C9C">
        <w:t xml:space="preserve"> AI algorithm as a risk assessment tool by the CPS in their decision on whether to charge individuals with such </w:t>
      </w:r>
      <w:r>
        <w:t>terrorism-related</w:t>
      </w:r>
      <w:r w:rsidRPr="00C46C9C">
        <w:t xml:space="preserve"> offenses. The </w:t>
      </w:r>
      <w:r>
        <w:t>defense</w:t>
      </w:r>
      <w:r w:rsidRPr="00C46C9C">
        <w:t xml:space="preserve"> claimed that the application of the algorithm “Prosecution Pathfinder” is a doubtful process without the necessary accountability</w:t>
      </w:r>
      <w:r>
        <w:t>. As such,</w:t>
      </w:r>
      <w:r w:rsidRPr="00C46C9C">
        <w:t xml:space="preserve"> </w:t>
      </w:r>
      <w:r>
        <w:t>it could result in</w:t>
      </w:r>
      <w:r w:rsidRPr="00C46C9C">
        <w:t xml:space="preserve"> the execution of unfair justice and violat</w:t>
      </w:r>
      <w:r>
        <w:t>ion of</w:t>
      </w:r>
      <w:r w:rsidRPr="00C46C9C">
        <w:t xml:space="preserve"> human rights. The advancement of artificial intelligence systems has launched a lot of concerns about using such </w:t>
      </w:r>
      <w:r>
        <w:t>technologies</w:t>
      </w:r>
      <w:r w:rsidRPr="00C46C9C">
        <w:t xml:space="preserve"> in the criminal justice system and what the consequences are in terms of due process and fair trial rights (Sushina and Sobenin, 2020). The ruling </w:t>
      </w:r>
      <w:r>
        <w:t xml:space="preserve">in this case </w:t>
      </w:r>
      <w:r w:rsidRPr="00C46C9C">
        <w:t>highlighted the relevance of transparency and accountability as they relate to the use and facilitation of AI algorithms in the work of police and prosecution bodies.</w:t>
      </w:r>
    </w:p>
    <w:p w14:paraId="64C19DDA" w14:textId="77777777" w:rsidR="005F4157" w:rsidRPr="009C18C1" w:rsidRDefault="005F4157" w:rsidP="005F4157">
      <w:pPr>
        <w:pStyle w:val="Heading3"/>
      </w:pPr>
      <w:r w:rsidRPr="009C18C1">
        <w:t>Predictive Policing</w:t>
      </w:r>
      <w:bookmarkEnd w:id="8"/>
      <w:r w:rsidRPr="009C18C1">
        <w:t xml:space="preserve"> </w:t>
      </w:r>
    </w:p>
    <w:p w14:paraId="72D196CC"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In recent times, the use of AI for predictive policing has given rise to many ethical concerns regarding people's privacy, trust, fair procedure, and due process. Markedly, this has raised many concerns in the realm of legal justice. The algorithms behind predictive policing utilize big data analytics to identify where crimes usually occur and to employ solutions based on the analysis (</w:t>
      </w:r>
      <w:r w:rsidRPr="009C18C1">
        <w:rPr>
          <w:rFonts w:ascii="Times New Roman" w:hAnsi="Times New Roman" w:cs="Times New Roman"/>
          <w:color w:val="000000" w:themeColor="text1"/>
          <w:sz w:val="24"/>
          <w:szCs w:val="24"/>
          <w:shd w:val="clear" w:color="auto" w:fill="FFFFFF"/>
        </w:rPr>
        <w:t>Ugwudike, 2022</w:t>
      </w:r>
      <w:r w:rsidRPr="009C18C1">
        <w:rPr>
          <w:rFonts w:ascii="Times New Roman" w:hAnsi="Times New Roman" w:cs="Times New Roman"/>
          <w:color w:val="000000" w:themeColor="text1"/>
          <w:sz w:val="24"/>
          <w:szCs w:val="24"/>
        </w:rPr>
        <w:t>). However, this usually has drawbacks. Notably, this may form a bias in the data, resulting in over-policing of the already marginalized communities. As a result, the police department will be enlarging systemic disparities, hence weakening trust between the communities and the law enforcement agencies (</w:t>
      </w:r>
      <w:r w:rsidRPr="009C18C1">
        <w:rPr>
          <w:rFonts w:ascii="Times New Roman" w:hAnsi="Times New Roman" w:cs="Times New Roman"/>
          <w:color w:val="000000" w:themeColor="text1"/>
          <w:sz w:val="24"/>
          <w:szCs w:val="24"/>
          <w:shd w:val="clear" w:color="auto" w:fill="FFFFFF"/>
        </w:rPr>
        <w:t>Ugwudike, 2022</w:t>
      </w:r>
      <w:r w:rsidRPr="009C18C1">
        <w:rPr>
          <w:rFonts w:ascii="Times New Roman" w:hAnsi="Times New Roman" w:cs="Times New Roman"/>
          <w:color w:val="000000" w:themeColor="text1"/>
          <w:sz w:val="24"/>
          <w:szCs w:val="24"/>
        </w:rPr>
        <w:t xml:space="preserve">). For instance, In the case of </w:t>
      </w:r>
      <w:r w:rsidRPr="00622312">
        <w:rPr>
          <w:rFonts w:ascii="Times New Roman" w:hAnsi="Times New Roman" w:cs="Times New Roman"/>
          <w:i/>
          <w:color w:val="000000" w:themeColor="text1"/>
          <w:sz w:val="24"/>
          <w:szCs w:val="24"/>
        </w:rPr>
        <w:t>R v Ali [2021],</w:t>
      </w:r>
      <w:r>
        <w:rPr>
          <w:rFonts w:ascii="Times New Roman" w:hAnsi="Times New Roman" w:cs="Times New Roman"/>
          <w:color w:val="000000" w:themeColor="text1"/>
          <w:sz w:val="24"/>
          <w:szCs w:val="24"/>
        </w:rPr>
        <w:t xml:space="preserve"> </w:t>
      </w:r>
      <w:r w:rsidRPr="009C18C1">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c</w:t>
      </w:r>
      <w:r w:rsidRPr="009C18C1">
        <w:rPr>
          <w:rFonts w:ascii="Times New Roman" w:hAnsi="Times New Roman" w:cs="Times New Roman"/>
          <w:color w:val="000000" w:themeColor="text1"/>
          <w:sz w:val="24"/>
          <w:szCs w:val="24"/>
        </w:rPr>
        <w:t xml:space="preserve">ourt looked at the ethical confusion that arose from AI-driven algorithms being implemented in courts in the process of bailing and sentencing. While the case was somewhat challenging, insights were still drawn. The </w:t>
      </w:r>
      <w:r w:rsidRPr="009C18C1">
        <w:rPr>
          <w:rFonts w:ascii="Times New Roman" w:hAnsi="Times New Roman" w:cs="Times New Roman"/>
          <w:color w:val="000000" w:themeColor="text1"/>
          <w:sz w:val="24"/>
          <w:szCs w:val="24"/>
        </w:rPr>
        <w:lastRenderedPageBreak/>
        <w:t>case argues for the relevance of the algorithms used in predictive policing to be open and for accountability to be enforced to avoid any biases that might arise.</w:t>
      </w:r>
    </w:p>
    <w:p w14:paraId="6D9311CF" w14:textId="77777777" w:rsidR="005F4157" w:rsidRPr="009C18C1" w:rsidRDefault="005F4157" w:rsidP="005F4157">
      <w:pPr>
        <w:pStyle w:val="Heading3"/>
      </w:pPr>
      <w:bookmarkStart w:id="9" w:name="_Toc165627185"/>
      <w:r w:rsidRPr="009C18C1">
        <w:t>Parole Decisions</w:t>
      </w:r>
      <w:bookmarkEnd w:id="9"/>
    </w:p>
    <w:p w14:paraId="3E1F1C39" w14:textId="77777777" w:rsidR="005F4157" w:rsidRPr="009C18C1" w:rsidRDefault="005F4157" w:rsidP="005F4157">
      <w:pPr>
        <w:ind w:firstLine="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AI-based parole decision-making needs to be more ethically questionable, given the issues of fairness, accuracy, and due process. Technology has improved how processes are conducted in the legal realm. Notably, AI systems are applied to predict whether an offender might repeat his crime, and this, in turn, correlates with the parole board's decisions (</w:t>
      </w:r>
      <w:r w:rsidRPr="009C18C1">
        <w:rPr>
          <w:rFonts w:ascii="Times New Roman" w:hAnsi="Times New Roman" w:cs="Times New Roman"/>
          <w:color w:val="000000" w:themeColor="text1"/>
          <w:sz w:val="24"/>
          <w:szCs w:val="24"/>
          <w:shd w:val="clear" w:color="auto" w:fill="FFFFFF"/>
        </w:rPr>
        <w:t>Ugwudike, 2022</w:t>
      </w:r>
      <w:r w:rsidRPr="009C18C1">
        <w:rPr>
          <w:rFonts w:ascii="Times New Roman" w:eastAsia="Times New Roman" w:hAnsi="Times New Roman" w:cs="Times New Roman"/>
          <w:color w:val="000000" w:themeColor="text1"/>
          <w:sz w:val="24"/>
          <w:szCs w:val="24"/>
        </w:rPr>
        <w:t>). With the introduction of this new technology, more states are embracing it to meet the highest standards for their judicial systems. Besides, in this way, the subjects are dehumanized, and the nuanced or even complicated human experiences and situations are reduced into sets of numbers. This dilemma arises as a result of the moral aspects of prediction algorithms being applied to deeply impactful decisions (</w:t>
      </w:r>
      <w:r w:rsidRPr="009C18C1">
        <w:rPr>
          <w:rFonts w:ascii="Times New Roman" w:hAnsi="Times New Roman" w:cs="Times New Roman"/>
          <w:color w:val="000000" w:themeColor="text1"/>
          <w:sz w:val="24"/>
          <w:szCs w:val="24"/>
          <w:shd w:val="clear" w:color="auto" w:fill="FFFFFF"/>
        </w:rPr>
        <w:t>Ugwudike, 2022</w:t>
      </w:r>
      <w:r w:rsidRPr="009C18C1">
        <w:rPr>
          <w:rFonts w:ascii="Times New Roman" w:eastAsia="Times New Roman" w:hAnsi="Times New Roman" w:cs="Times New Roman"/>
          <w:color w:val="000000" w:themeColor="text1"/>
          <w:sz w:val="24"/>
          <w:szCs w:val="24"/>
        </w:rPr>
        <w:t xml:space="preserve">). It should be taken into account that rationality plays an important role in all the court hearings. To illustrate this, in the </w:t>
      </w:r>
      <w:r>
        <w:rPr>
          <w:rFonts w:ascii="Times New Roman" w:eastAsia="Times New Roman" w:hAnsi="Times New Roman" w:cs="Times New Roman"/>
          <w:color w:val="000000" w:themeColor="text1"/>
          <w:sz w:val="24"/>
          <w:szCs w:val="24"/>
        </w:rPr>
        <w:t xml:space="preserve">case of </w:t>
      </w:r>
      <w:r w:rsidRPr="00240BD3">
        <w:rPr>
          <w:rFonts w:ascii="Times New Roman" w:eastAsia="Times New Roman" w:hAnsi="Times New Roman" w:cs="Times New Roman"/>
          <w:i/>
          <w:color w:val="000000" w:themeColor="text1"/>
          <w:sz w:val="24"/>
          <w:szCs w:val="24"/>
        </w:rPr>
        <w:t>R (on the application of Pearce and another) v Parole Board for England and Wales [2023]</w:t>
      </w:r>
      <w:r>
        <w:rPr>
          <w:rFonts w:ascii="Times New Roman" w:eastAsia="Times New Roman" w:hAnsi="Times New Roman" w:cs="Times New Roman"/>
          <w:i/>
          <w:color w:val="000000" w:themeColor="text1"/>
          <w:sz w:val="24"/>
          <w:szCs w:val="24"/>
        </w:rPr>
        <w:t>,</w:t>
      </w:r>
      <w:r w:rsidRPr="00240BD3">
        <w:rPr>
          <w:rFonts w:ascii="Times New Roman" w:eastAsia="Times New Roman" w:hAnsi="Times New Roman" w:cs="Times New Roman"/>
          <w:i/>
          <w:color w:val="000000" w:themeColor="text1"/>
          <w:sz w:val="24"/>
          <w:szCs w:val="24"/>
        </w:rPr>
        <w:t xml:space="preserve"> </w:t>
      </w:r>
      <w:r w:rsidRPr="009C18C1">
        <w:rPr>
          <w:rFonts w:ascii="Times New Roman" w:eastAsia="Times New Roman" w:hAnsi="Times New Roman" w:cs="Times New Roman"/>
          <w:color w:val="000000" w:themeColor="text1"/>
          <w:sz w:val="24"/>
          <w:szCs w:val="24"/>
        </w:rPr>
        <w:t>there is a debate on the use of AI in the decision-making of parole. Somewhat similar to the way it happens in other cases of AI, this particular issue was significant. Special attention should be paid to examining human factors and decision-making in granting parole. Consequently, there is the notion that the individual, as well as the whole community, may be exposed to the harm of characterization and dehumanization that can destroy the human right to restoration.</w:t>
      </w:r>
    </w:p>
    <w:p w14:paraId="4A8A9172" w14:textId="77777777" w:rsidR="005F4157" w:rsidRPr="009C18C1" w:rsidRDefault="005F4157" w:rsidP="005F4157">
      <w:pPr>
        <w:pStyle w:val="Heading2"/>
      </w:pPr>
      <w:bookmarkStart w:id="10" w:name="_Toc165627186"/>
      <w:r w:rsidRPr="009C18C1">
        <w:t>Biases and Discrimination of AI Algorithms</w:t>
      </w:r>
      <w:bookmarkEnd w:id="10"/>
      <w:r w:rsidRPr="009C18C1">
        <w:t xml:space="preserve"> </w:t>
      </w:r>
    </w:p>
    <w:p w14:paraId="40FA9AFB" w14:textId="77777777" w:rsidR="005F4157" w:rsidRPr="009C18C1" w:rsidRDefault="005F4157" w:rsidP="005F4157">
      <w:pPr>
        <w:ind w:firstLine="720"/>
        <w:contextualSpacing/>
        <w:rPr>
          <w:rFonts w:ascii="Times New Roman" w:hAnsi="Times New Roman" w:cs="Times New Roman"/>
          <w:b/>
          <w:color w:val="000000" w:themeColor="text1"/>
          <w:sz w:val="24"/>
          <w:szCs w:val="24"/>
        </w:rPr>
      </w:pPr>
      <w:r w:rsidRPr="009C18C1">
        <w:rPr>
          <w:rFonts w:ascii="Times New Roman" w:eastAsia="Times New Roman" w:hAnsi="Times New Roman" w:cs="Times New Roman"/>
          <w:color w:val="000000" w:themeColor="text1"/>
          <w:sz w:val="24"/>
          <w:szCs w:val="24"/>
        </w:rPr>
        <w:t>AI technology-driven algorithms enable efficiency, shortening the processing time and reinforcing the decision-making process and resource optimization. On the other hand, they have notable ethical difficulties, which fall on their vulnerability to bias and their likelihood of enhancing stereotyping (</w:t>
      </w:r>
      <w:r w:rsidRPr="009C18C1">
        <w:rPr>
          <w:rFonts w:ascii="Times New Roman" w:hAnsi="Times New Roman" w:cs="Times New Roman"/>
          <w:color w:val="000000" w:themeColor="text1"/>
          <w:sz w:val="24"/>
          <w:szCs w:val="24"/>
          <w:shd w:val="clear" w:color="auto" w:fill="FFFFFF"/>
        </w:rPr>
        <w:t>Zuiderveen Borgesius, 2018</w:t>
      </w:r>
      <w:r w:rsidRPr="009C18C1">
        <w:rPr>
          <w:rFonts w:ascii="Times New Roman" w:eastAsia="Times New Roman" w:hAnsi="Times New Roman" w:cs="Times New Roman"/>
          <w:color w:val="000000" w:themeColor="text1"/>
          <w:sz w:val="24"/>
          <w:szCs w:val="24"/>
        </w:rPr>
        <w:t xml:space="preserve">). Particularly, AI-based </w:t>
      </w:r>
      <w:r w:rsidRPr="009C18C1">
        <w:rPr>
          <w:rFonts w:ascii="Times New Roman" w:eastAsia="Times New Roman" w:hAnsi="Times New Roman" w:cs="Times New Roman"/>
          <w:color w:val="000000" w:themeColor="text1"/>
          <w:sz w:val="24"/>
          <w:szCs w:val="24"/>
        </w:rPr>
        <w:lastRenderedPageBreak/>
        <w:t>processes are being implemented in different stages of the criminal justice system, like bail and sentencing considerations and prediction of crime spots that are being done with the help of crime mapping.</w:t>
      </w:r>
      <w:r w:rsidRPr="009C18C1">
        <w:rPr>
          <w:rFonts w:ascii="Times New Roman" w:hAnsi="Times New Roman" w:cs="Times New Roman"/>
          <w:b/>
          <w:color w:val="000000" w:themeColor="text1"/>
          <w:sz w:val="24"/>
          <w:szCs w:val="24"/>
        </w:rPr>
        <w:t xml:space="preserve"> </w:t>
      </w:r>
      <w:r w:rsidRPr="009C18C1">
        <w:rPr>
          <w:rFonts w:ascii="Times New Roman" w:hAnsi="Times New Roman" w:cs="Times New Roman"/>
          <w:color w:val="000000" w:themeColor="text1"/>
          <w:sz w:val="24"/>
          <w:szCs w:val="24"/>
        </w:rPr>
        <w:t>Despite these benefits, they also have notable drawdowns. Markedly, AI dependence brings an additional layer of complexity as these algorithms are not immune to the data bias on which they were trained. Historical data that is systemic to the criminal justice system with regards to its biases might render AI algorithms to generate results that adversely affect people from minority communities (</w:t>
      </w:r>
      <w:r w:rsidRPr="009C18C1">
        <w:rPr>
          <w:rFonts w:ascii="Times New Roman" w:hAnsi="Times New Roman" w:cs="Times New Roman"/>
          <w:color w:val="000000" w:themeColor="text1"/>
          <w:sz w:val="24"/>
          <w:szCs w:val="24"/>
          <w:shd w:val="clear" w:color="auto" w:fill="FFFFFF"/>
        </w:rPr>
        <w:t>Zuiderveen Borgesius, 2018</w:t>
      </w:r>
      <w:r w:rsidRPr="009C18C1">
        <w:rPr>
          <w:rFonts w:ascii="Times New Roman" w:hAnsi="Times New Roman" w:cs="Times New Roman"/>
          <w:color w:val="000000" w:themeColor="text1"/>
          <w:sz w:val="24"/>
          <w:szCs w:val="24"/>
        </w:rPr>
        <w:t xml:space="preserve">). Furthermore, transparency and accountability are at risk due to the obscurity of AI algorithms because such "black box" decisions cannot be inspected. Thus, the problem of bias and fairness in decision-making cannot be addressed. </w:t>
      </w:r>
    </w:p>
    <w:p w14:paraId="69185D7B" w14:textId="77777777" w:rsidR="005F4157" w:rsidRPr="00331535" w:rsidRDefault="005F4157" w:rsidP="005F4157">
      <w:pPr>
        <w:ind w:firstLine="720"/>
        <w:contextualSpacing/>
        <w:rPr>
          <w:rFonts w:ascii="Times New Roman" w:eastAsia="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The practical examples of AI-assisted decisions in England and Wales jurisdictions reflect various challenges and implications for AI-guided decision-making processes. </w:t>
      </w:r>
      <w:r w:rsidRPr="009C18C1">
        <w:rPr>
          <w:rFonts w:ascii="Times New Roman" w:eastAsia="Times New Roman" w:hAnsi="Times New Roman" w:cs="Times New Roman"/>
          <w:color w:val="000000" w:themeColor="text1"/>
          <w:sz w:val="24"/>
          <w:szCs w:val="24"/>
        </w:rPr>
        <w:t xml:space="preserve">The case of </w:t>
      </w:r>
      <w:r w:rsidRPr="009C18C1">
        <w:rPr>
          <w:rFonts w:ascii="Times New Roman" w:eastAsia="Times New Roman" w:hAnsi="Times New Roman" w:cs="Times New Roman"/>
          <w:i/>
          <w:color w:val="000000" w:themeColor="text1"/>
          <w:sz w:val="24"/>
          <w:szCs w:val="24"/>
        </w:rPr>
        <w:t>R. (on the application of Bridges) v Chief Constable of South Wales Police [2020]</w:t>
      </w:r>
      <w:r w:rsidRPr="009C18C1">
        <w:rPr>
          <w:rFonts w:ascii="Times New Roman" w:eastAsia="Times New Roman" w:hAnsi="Times New Roman" w:cs="Times New Roman"/>
          <w:color w:val="000000" w:themeColor="text1"/>
          <w:sz w:val="24"/>
          <w:szCs w:val="24"/>
        </w:rPr>
        <w:t xml:space="preserve"> serves as the perfect example. In this situation, the Supreme Court of the UK deliberated on matters concerning facial recognition technology, a kind of machine-assisted policing technique by law enforcement authorities. Previously, no such case had been presented to the court. This case puts forth the fact that facial recognition systems, particularly biased algorithms, can overlook people from certain social structures. </w:t>
      </w:r>
      <w:bookmarkEnd w:id="0"/>
      <w:r w:rsidRPr="009C18C1">
        <w:rPr>
          <w:rFonts w:ascii="Times New Roman" w:eastAsia="Times New Roman" w:hAnsi="Times New Roman" w:cs="Times New Roman"/>
          <w:color w:val="000000" w:themeColor="text1"/>
          <w:sz w:val="24"/>
          <w:szCs w:val="24"/>
        </w:rPr>
        <w:t>Transparency and the responsible use of AI technologies were considered essential by the court as the only way to prevent discrimination against human rights and civil liberties (</w:t>
      </w:r>
      <w:r w:rsidRPr="009C18C1">
        <w:rPr>
          <w:rFonts w:ascii="Times New Roman" w:hAnsi="Times New Roman" w:cs="Times New Roman"/>
          <w:color w:val="000000" w:themeColor="text1"/>
          <w:sz w:val="24"/>
          <w:szCs w:val="24"/>
          <w:shd w:val="clear" w:color="auto" w:fill="FFFFFF"/>
        </w:rPr>
        <w:t>Belenguer, 2022</w:t>
      </w:r>
      <w:r w:rsidRPr="009C18C1">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Similarly, in </w:t>
      </w:r>
      <w:r w:rsidRPr="00A62013">
        <w:rPr>
          <w:rFonts w:ascii="Times New Roman" w:hAnsi="Times New Roman" w:cs="Times New Roman"/>
          <w:i/>
          <w:color w:val="000000" w:themeColor="text1"/>
          <w:sz w:val="24"/>
          <w:szCs w:val="24"/>
        </w:rPr>
        <w:t>R (on the application of Privacy International) v Investigatory Powers Tribunal and others [2019],</w:t>
      </w:r>
      <w:r>
        <w:rPr>
          <w:rFonts w:ascii="Times New Roman" w:hAnsi="Times New Roman" w:cs="Times New Roman"/>
          <w:color w:val="000000" w:themeColor="text1"/>
          <w:sz w:val="24"/>
          <w:szCs w:val="24"/>
        </w:rPr>
        <w:t xml:space="preserve"> the UK Court of Appeal stressed the concepts of fairness and accountability in AI use with the UK criminal justice system. T</w:t>
      </w:r>
      <w:r w:rsidRPr="00A62013">
        <w:rPr>
          <w:rFonts w:ascii="Times New Roman" w:eastAsia="Times New Roman" w:hAnsi="Times New Roman" w:cs="Times New Roman"/>
          <w:color w:val="000000" w:themeColor="text1"/>
          <w:sz w:val="24"/>
          <w:szCs w:val="24"/>
        </w:rPr>
        <w:t xml:space="preserve">he claim here was mainly </w:t>
      </w:r>
      <w:r>
        <w:rPr>
          <w:rFonts w:ascii="Times New Roman" w:eastAsia="Times New Roman" w:hAnsi="Times New Roman" w:cs="Times New Roman"/>
          <w:color w:val="000000" w:themeColor="text1"/>
          <w:sz w:val="24"/>
          <w:szCs w:val="24"/>
        </w:rPr>
        <w:t>centered</w:t>
      </w:r>
      <w:r w:rsidRPr="00A62013">
        <w:rPr>
          <w:rFonts w:ascii="Times New Roman" w:eastAsia="Times New Roman" w:hAnsi="Times New Roman" w:cs="Times New Roman"/>
          <w:color w:val="000000" w:themeColor="text1"/>
          <w:sz w:val="24"/>
          <w:szCs w:val="24"/>
        </w:rPr>
        <w:t xml:space="preserve"> on </w:t>
      </w:r>
      <w:r>
        <w:rPr>
          <w:rFonts w:ascii="Times New Roman" w:eastAsia="Times New Roman" w:hAnsi="Times New Roman" w:cs="Times New Roman"/>
          <w:color w:val="000000" w:themeColor="text1"/>
          <w:sz w:val="24"/>
          <w:szCs w:val="24"/>
        </w:rPr>
        <w:t xml:space="preserve">the </w:t>
      </w:r>
      <w:r w:rsidRPr="00A62013">
        <w:rPr>
          <w:rFonts w:ascii="Times New Roman" w:eastAsia="Times New Roman" w:hAnsi="Times New Roman" w:cs="Times New Roman"/>
          <w:color w:val="000000" w:themeColor="text1"/>
          <w:sz w:val="24"/>
          <w:szCs w:val="24"/>
        </w:rPr>
        <w:t xml:space="preserve">UK government's surveillance actions including data acquisition and implementation of mass surveillance technology. The main </w:t>
      </w:r>
      <w:r>
        <w:rPr>
          <w:rFonts w:ascii="Times New Roman" w:eastAsia="Times New Roman" w:hAnsi="Times New Roman" w:cs="Times New Roman"/>
          <w:color w:val="000000" w:themeColor="text1"/>
          <w:sz w:val="24"/>
          <w:szCs w:val="24"/>
        </w:rPr>
        <w:t>concern</w:t>
      </w:r>
      <w:r w:rsidRPr="00A62013">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in this case </w:t>
      </w:r>
      <w:r w:rsidRPr="00A62013">
        <w:rPr>
          <w:rFonts w:ascii="Times New Roman" w:eastAsia="Times New Roman" w:hAnsi="Times New Roman" w:cs="Times New Roman"/>
          <w:color w:val="000000" w:themeColor="text1"/>
          <w:sz w:val="24"/>
          <w:szCs w:val="24"/>
        </w:rPr>
        <w:t xml:space="preserve">was the inherent bias and the fact that </w:t>
      </w:r>
      <w:r w:rsidRPr="00A62013">
        <w:rPr>
          <w:rFonts w:ascii="Times New Roman" w:eastAsia="Times New Roman" w:hAnsi="Times New Roman" w:cs="Times New Roman"/>
          <w:color w:val="000000" w:themeColor="text1"/>
          <w:sz w:val="24"/>
          <w:szCs w:val="24"/>
        </w:rPr>
        <w:lastRenderedPageBreak/>
        <w:t xml:space="preserve">these investigative tools, in terms of privacy and freedom of expression, could affect negatively both the individuals and the society at large. </w:t>
      </w:r>
    </w:p>
    <w:p w14:paraId="66C730C4" w14:textId="77777777" w:rsidR="005F4157" w:rsidRPr="009C18C1" w:rsidRDefault="005F4157" w:rsidP="005F4157">
      <w:pPr>
        <w:pStyle w:val="Heading2"/>
      </w:pPr>
      <w:bookmarkStart w:id="11" w:name="_Toc165627187"/>
      <w:r w:rsidRPr="009C18C1">
        <w:t>Transparency, Fairness, and Accountability in AI Systems</w:t>
      </w:r>
      <w:bookmarkEnd w:id="11"/>
    </w:p>
    <w:p w14:paraId="02A6BD6D"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The ethical use of AI systems within the criminal justice system necessitates transparency, fairness, and accountability as the foundation for ethical use. These principles are important not only in the legal justice system but also in other areas. These principles consist of the legal background of the decision-making process, protecting the rights of the people, and allowing people to have faith in the judicial system (</w:t>
      </w:r>
      <w:r w:rsidRPr="009C18C1">
        <w:rPr>
          <w:rFonts w:ascii="Times New Roman" w:hAnsi="Times New Roman" w:cs="Times New Roman"/>
          <w:color w:val="000000" w:themeColor="text1"/>
          <w:sz w:val="24"/>
          <w:szCs w:val="24"/>
          <w:shd w:val="clear" w:color="auto" w:fill="FFFFFF"/>
        </w:rPr>
        <w:t>Akinrinola et al., 2024</w:t>
      </w:r>
      <w:r w:rsidRPr="009C18C1">
        <w:rPr>
          <w:rFonts w:ascii="Times New Roman" w:hAnsi="Times New Roman" w:cs="Times New Roman"/>
          <w:color w:val="000000" w:themeColor="text1"/>
          <w:sz w:val="24"/>
          <w:szCs w:val="24"/>
        </w:rPr>
        <w:t>). Evaluating the process by which the AI systems operate is clear and acceptable to all concerned parties, such as the general public, the policymakers, and the judicial institutions. Transparency is the remedy for the missing accountability. The algorithms of AI must be constructed and taught to function in a way that minimizes bias (</w:t>
      </w:r>
      <w:r w:rsidRPr="009C18C1">
        <w:rPr>
          <w:rFonts w:ascii="Times New Roman" w:hAnsi="Times New Roman" w:cs="Times New Roman"/>
          <w:color w:val="000000" w:themeColor="text1"/>
          <w:sz w:val="24"/>
          <w:szCs w:val="24"/>
          <w:shd w:val="clear" w:color="auto" w:fill="FFFFFF"/>
        </w:rPr>
        <w:t>Akinrinola et al., 2024</w:t>
      </w:r>
      <w:r w:rsidRPr="009C18C1">
        <w:rPr>
          <w:rFonts w:ascii="Times New Roman" w:hAnsi="Times New Roman" w:cs="Times New Roman"/>
          <w:color w:val="000000" w:themeColor="text1"/>
          <w:sz w:val="24"/>
          <w:szCs w:val="24"/>
        </w:rPr>
        <w:t>). They also need to be customized to avoid the injustice of the individuals involved. Disregarding fairness could be the source of discrimination, distortion of public opinion, and destabilization of the justice system. The supervising system must provide monitoring, review, and remedies when the AI systems make decisions that are unfair or harmful to individuals.</w:t>
      </w:r>
    </w:p>
    <w:p w14:paraId="51BDB97E"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Actual cases in England and Wales show how procedural fairness, transparency, and accountability should be embedded principles for AI in the law. The case of </w:t>
      </w:r>
      <w:r w:rsidRPr="009C18C1">
        <w:rPr>
          <w:rFonts w:ascii="Times New Roman" w:hAnsi="Times New Roman" w:cs="Times New Roman"/>
          <w:i/>
          <w:color w:val="000000" w:themeColor="text1"/>
          <w:sz w:val="24"/>
          <w:szCs w:val="24"/>
        </w:rPr>
        <w:t xml:space="preserve">R. (on the application of Bridges) v Chief Constable of South Wales Police [2020] </w:t>
      </w:r>
      <w:r w:rsidRPr="009C18C1">
        <w:rPr>
          <w:rFonts w:ascii="Times New Roman" w:hAnsi="Times New Roman" w:cs="Times New Roman"/>
          <w:color w:val="000000" w:themeColor="text1"/>
          <w:sz w:val="24"/>
          <w:szCs w:val="24"/>
        </w:rPr>
        <w:t xml:space="preserve">may illustrate this situation very well. The Supreme Court of the UK declared that artificial intelligence (AI) based facial recognition technology is efficient and acceptable if the police are transparent about the use of this tool. This implies uncertainty clearing. A case that may be remembered for the intricacy of the problem. This case exhibits what can happen when autocracy systems </w:t>
      </w:r>
      <w:r w:rsidRPr="009C18C1">
        <w:rPr>
          <w:rFonts w:ascii="Times New Roman" w:hAnsi="Times New Roman" w:cs="Times New Roman"/>
          <w:color w:val="000000" w:themeColor="text1"/>
          <w:sz w:val="24"/>
          <w:szCs w:val="24"/>
        </w:rPr>
        <w:lastRenderedPageBreak/>
        <w:t xml:space="preserve">and a lack of regulations allow AI to be used by corporations or individuals for unholy purposes. </w:t>
      </w:r>
    </w:p>
    <w:p w14:paraId="7681E7C5" w14:textId="77777777" w:rsidR="005F4157" w:rsidRPr="009C18C1" w:rsidRDefault="005F4157" w:rsidP="005F4157">
      <w:pPr>
        <w:pStyle w:val="Heading1"/>
      </w:pPr>
      <w:bookmarkStart w:id="12" w:name="_Toc165627188"/>
      <w:r w:rsidRPr="009C18C1">
        <w:t>Thematic Chapter 2: Legal Frameworks and Supervisory Mechanisms</w:t>
      </w:r>
      <w:bookmarkEnd w:id="12"/>
    </w:p>
    <w:p w14:paraId="70A56EF8" w14:textId="77777777" w:rsidR="005F4157" w:rsidRPr="009C18C1" w:rsidRDefault="005F4157" w:rsidP="005F4157">
      <w:pPr>
        <w:pStyle w:val="Heading2"/>
      </w:pPr>
      <w:bookmarkStart w:id="13" w:name="_Toc165627189"/>
      <w:r w:rsidRPr="009C18C1">
        <w:t>Review of Existing Legal Frameworks</w:t>
      </w:r>
      <w:bookmarkEnd w:id="13"/>
    </w:p>
    <w:p w14:paraId="159F0A6B" w14:textId="77777777" w:rsidR="005F4157" w:rsidRPr="009C18C1" w:rsidRDefault="005F4157" w:rsidP="005F4157">
      <w:pPr>
        <w:ind w:firstLine="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 xml:space="preserve">The use of AI in the criminal justice system within the UK is regulated by a mixture of laws and regulations that promote transparency, equity, and accountability in AI operations. After the legal framework implementation, there have been many positive effects as well. This is mostly a result of its process of making, running, and monitoring AI systems for the criminal justice system. One of the UK regulations that concerns AI usage is the </w:t>
      </w:r>
      <w:bookmarkStart w:id="14" w:name="_Hlk165627590"/>
      <w:r w:rsidRPr="009C18C1">
        <w:rPr>
          <w:rFonts w:ascii="Times New Roman" w:eastAsia="Times New Roman" w:hAnsi="Times New Roman" w:cs="Times New Roman"/>
          <w:i/>
          <w:color w:val="000000" w:themeColor="text1"/>
          <w:sz w:val="24"/>
          <w:szCs w:val="24"/>
        </w:rPr>
        <w:t>Data Protection Act 2018</w:t>
      </w:r>
      <w:bookmarkEnd w:id="14"/>
      <w:r w:rsidRPr="009C18C1">
        <w:rPr>
          <w:rFonts w:ascii="Times New Roman" w:eastAsia="Times New Roman" w:hAnsi="Times New Roman" w:cs="Times New Roman"/>
          <w:i/>
          <w:color w:val="000000" w:themeColor="text1"/>
          <w:sz w:val="24"/>
          <w:szCs w:val="24"/>
        </w:rPr>
        <w:t>.</w:t>
      </w:r>
      <w:r w:rsidRPr="009C18C1">
        <w:rPr>
          <w:rFonts w:ascii="Times New Roman" w:eastAsia="Times New Roman" w:hAnsi="Times New Roman" w:cs="Times New Roman"/>
          <w:color w:val="000000" w:themeColor="text1"/>
          <w:sz w:val="24"/>
          <w:szCs w:val="24"/>
        </w:rPr>
        <w:t xml:space="preserve"> This law embodies the idea that the UK will continue implementing the GDPR through every action it takes. Compliance with GDPR fairness principles can be summarized as transparent, just, neither discriminating nor biased (</w:t>
      </w:r>
      <w:r w:rsidRPr="009C18C1">
        <w:rPr>
          <w:rFonts w:ascii="Times New Roman" w:hAnsi="Times New Roman" w:cs="Times New Roman"/>
          <w:color w:val="000000" w:themeColor="text1"/>
          <w:sz w:val="24"/>
          <w:szCs w:val="24"/>
          <w:shd w:val="clear" w:color="auto" w:fill="FFFFFF"/>
        </w:rPr>
        <w:t>Hacker, 2018</w:t>
      </w:r>
      <w:r w:rsidRPr="009C18C1">
        <w:rPr>
          <w:rFonts w:ascii="Times New Roman" w:eastAsia="Times New Roman" w:hAnsi="Times New Roman" w:cs="Times New Roman"/>
          <w:color w:val="000000" w:themeColor="text1"/>
          <w:sz w:val="24"/>
          <w:szCs w:val="24"/>
        </w:rPr>
        <w:t>). As it relates to the AI field, though, data protection impact assessments, data minimization, and data subject rights are the most essential GDPR provisions.</w:t>
      </w:r>
    </w:p>
    <w:p w14:paraId="115F7B1F" w14:textId="77777777" w:rsidR="005F4157" w:rsidRPr="009C18C1" w:rsidRDefault="005F4157" w:rsidP="005F4157">
      <w:pPr>
        <w:ind w:firstLine="720"/>
        <w:contextualSpacing/>
        <w:rPr>
          <w:rFonts w:ascii="Times New Roman" w:eastAsia="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Moreover, the escalation of different thresholds and codes of conduct has taken charge in the UK Government for monitoring AI usage in the criminal sector. Punishment is applied to such measures that offenders who do not follow the due instructions are heavily fined. </w:t>
      </w:r>
      <w:r w:rsidRPr="009C18C1">
        <w:rPr>
          <w:rFonts w:ascii="Times New Roman" w:eastAsia="Times New Roman" w:hAnsi="Times New Roman" w:cs="Times New Roman"/>
          <w:color w:val="000000" w:themeColor="text1"/>
          <w:sz w:val="24"/>
          <w:szCs w:val="24"/>
        </w:rPr>
        <w:t>The CPS instruction has now legitimized AI for making decisions and stressed the need for transparency, accountability, and fairness in the process. Similarly, the Information Commissioner's Office (ICO) has published its AI use guide, which aims to highlight the necessity of nonhuman oversight and risk assessment. This will ensure consistency in AI applications across the board.</w:t>
      </w:r>
    </w:p>
    <w:p w14:paraId="17031C58"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lastRenderedPageBreak/>
        <w:t>Compliance with the rules allows the effective application of AI technologies. The English and Welsh courts of law provide some case law examples that depict how AI is regulated by the applicable legal frameworks when it is employed in the criminal justice system (</w:t>
      </w:r>
      <w:r w:rsidRPr="009C18C1">
        <w:rPr>
          <w:rFonts w:ascii="Times New Roman" w:hAnsi="Times New Roman" w:cs="Times New Roman"/>
          <w:color w:val="000000" w:themeColor="text1"/>
          <w:sz w:val="24"/>
          <w:szCs w:val="24"/>
          <w:shd w:val="clear" w:color="auto" w:fill="FFFFFF"/>
        </w:rPr>
        <w:t>Hacker, 2018</w:t>
      </w:r>
      <w:r w:rsidRPr="009C18C1">
        <w:rPr>
          <w:rFonts w:ascii="Times New Roman" w:hAnsi="Times New Roman" w:cs="Times New Roman"/>
          <w:color w:val="000000" w:themeColor="text1"/>
          <w:sz w:val="24"/>
          <w:szCs w:val="24"/>
        </w:rPr>
        <w:t xml:space="preserve">). For instance, in </w:t>
      </w:r>
      <w:r w:rsidRPr="009C18C1">
        <w:rPr>
          <w:rFonts w:ascii="Times New Roman" w:hAnsi="Times New Roman" w:cs="Times New Roman"/>
          <w:i/>
          <w:color w:val="000000" w:themeColor="text1"/>
          <w:sz w:val="24"/>
          <w:szCs w:val="24"/>
        </w:rPr>
        <w:t xml:space="preserve">R (on the application of Bridges) v Chief Constable of South Wales Police [2020], </w:t>
      </w:r>
      <w:r w:rsidRPr="009C18C1">
        <w:rPr>
          <w:rFonts w:ascii="Times New Roman" w:hAnsi="Times New Roman" w:cs="Times New Roman"/>
          <w:color w:val="000000" w:themeColor="text1"/>
          <w:sz w:val="24"/>
          <w:szCs w:val="24"/>
        </w:rPr>
        <w:t>the United Kingdom Supreme Court raised some questions concerning the deployment of AI-based facial recognition technologies by the police.</w:t>
      </w:r>
    </w:p>
    <w:p w14:paraId="6D632BC4" w14:textId="77777777" w:rsidR="005F4157" w:rsidRPr="009C18C1" w:rsidRDefault="005F4157" w:rsidP="005F4157">
      <w:pPr>
        <w:pStyle w:val="Heading2"/>
      </w:pPr>
      <w:bookmarkStart w:id="15" w:name="_Toc165627190"/>
      <w:r w:rsidRPr="009C18C1">
        <w:t>Adequacy of Current Legal Provisions</w:t>
      </w:r>
      <w:bookmarkEnd w:id="15"/>
    </w:p>
    <w:p w14:paraId="1092E934"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Countries like the UK are fast embracing AI technologies in the criminal justice system. UK legal frameworks occupy a prominent place in the description of the usage of AI in the criminal justice system today. Nevertheless, a lot of people doubt whether these mechanisms are ready to deal with ethical problems and civil liberties protection. The experts opine that the legal provisions need to be toughened in this regard. Building on these points, a broad analysis of these approaches reveals both their advantages and disadvantages.</w:t>
      </w:r>
    </w:p>
    <w:p w14:paraId="6F09320D" w14:textId="77777777" w:rsidR="005F4157" w:rsidRPr="009C18C1" w:rsidRDefault="005F4157" w:rsidP="005F4157">
      <w:pPr>
        <w:pStyle w:val="Heading3"/>
      </w:pPr>
      <w:bookmarkStart w:id="16" w:name="_Toc165627191"/>
      <w:r w:rsidRPr="009C18C1">
        <w:t>Strengths</w:t>
      </w:r>
      <w:bookmarkEnd w:id="16"/>
    </w:p>
    <w:p w14:paraId="4ED20579" w14:textId="77777777" w:rsidR="005F4157" w:rsidRPr="009C18C1" w:rsidRDefault="005F4157" w:rsidP="005F4157">
      <w:pPr>
        <w:ind w:firstLine="720"/>
        <w:contextualSpacing/>
        <w:rPr>
          <w:rFonts w:ascii="Times New Roman" w:eastAsia="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UK legal frameworks, and in particular the </w:t>
      </w:r>
      <w:bookmarkStart w:id="17" w:name="_Hlk165627604"/>
      <w:r w:rsidRPr="009C18C1">
        <w:rPr>
          <w:rFonts w:ascii="Times New Roman" w:hAnsi="Times New Roman" w:cs="Times New Roman"/>
          <w:i/>
          <w:color w:val="000000" w:themeColor="text1"/>
          <w:sz w:val="24"/>
          <w:szCs w:val="24"/>
        </w:rPr>
        <w:t>Human Rights Act 1998</w:t>
      </w:r>
      <w:bookmarkEnd w:id="17"/>
      <w:r w:rsidRPr="009C18C1">
        <w:rPr>
          <w:rFonts w:ascii="Times New Roman" w:hAnsi="Times New Roman" w:cs="Times New Roman"/>
          <w:color w:val="000000" w:themeColor="text1"/>
          <w:sz w:val="24"/>
          <w:szCs w:val="24"/>
        </w:rPr>
        <w:t xml:space="preserve">, incorporate the principles under the European Convention on Human Rights (ECHR). This means that they guarantee robust protections for fundamental rights and freedoms. The rights and freedoms have been successfully implemented in other European countries. </w:t>
      </w:r>
      <w:r w:rsidRPr="009C18C1">
        <w:rPr>
          <w:rFonts w:ascii="Times New Roman" w:eastAsia="Times New Roman" w:hAnsi="Times New Roman" w:cs="Times New Roman"/>
          <w:color w:val="000000" w:themeColor="text1"/>
          <w:sz w:val="24"/>
          <w:szCs w:val="24"/>
        </w:rPr>
        <w:t>It is worth mentioning that these rights cover some issues like the right to be heard, the right to a fair trial, and the guarantee of equality for all (King et al., 2021). This phenomenon is accomplished through the provision of human rights provisions in domestic laws and thus the ever-present protection against possible misuse of power and violation of individual rights towards AI-based crime justice systems (Parker, 2020.)</w:t>
      </w:r>
      <w:r w:rsidRPr="009C18C1">
        <w:rPr>
          <w:rFonts w:ascii="Times New Roman" w:hAnsi="Times New Roman" w:cs="Times New Roman"/>
          <w:color w:val="000000" w:themeColor="text1"/>
          <w:sz w:val="24"/>
          <w:szCs w:val="24"/>
        </w:rPr>
        <w:t xml:space="preserve">. Misuse of power tends to lead to the ineffectiveness of legal proceedings. </w:t>
      </w:r>
      <w:r w:rsidRPr="009C18C1">
        <w:rPr>
          <w:rFonts w:ascii="Times New Roman" w:eastAsia="Times New Roman" w:hAnsi="Times New Roman" w:cs="Times New Roman"/>
          <w:color w:val="000000" w:themeColor="text1"/>
          <w:sz w:val="24"/>
          <w:szCs w:val="24"/>
        </w:rPr>
        <w:t xml:space="preserve">Organizations under the GDPR must provide comprehensive information about how they obtain and use individual data, as well as fairness </w:t>
      </w:r>
      <w:r w:rsidRPr="009C18C1">
        <w:rPr>
          <w:rFonts w:ascii="Times New Roman" w:eastAsia="Times New Roman" w:hAnsi="Times New Roman" w:cs="Times New Roman"/>
          <w:color w:val="000000" w:themeColor="text1"/>
          <w:sz w:val="24"/>
          <w:szCs w:val="24"/>
        </w:rPr>
        <w:lastRenderedPageBreak/>
        <w:t>in decision-making and accountability. Taking an overall standpoint, the provisions in the supplement are considered to have the greatest benefits.</w:t>
      </w:r>
    </w:p>
    <w:p w14:paraId="6A28CA65" w14:textId="77777777" w:rsidR="005F4157" w:rsidRPr="009C18C1" w:rsidRDefault="005F4157" w:rsidP="005F4157">
      <w:pPr>
        <w:pStyle w:val="Heading3"/>
      </w:pPr>
      <w:bookmarkStart w:id="18" w:name="_Toc165627192"/>
      <w:r w:rsidRPr="009C18C1">
        <w:t>Limitations</w:t>
      </w:r>
      <w:bookmarkEnd w:id="18"/>
    </w:p>
    <w:p w14:paraId="39E983EC"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Even though existing legal frameworks may offer the necessary safeguards and human rights protection, they cannot be sufficient, as certain AI technologies need a more detailed approach. AI systems usually work in many hidden ways that no one can understand how they work so the same legal principles may not apply to them. Furthermore, although the moral standards regulate and formulate the principles for AI applications in the criminal justice system, there are limitations to the enforcement agency in actual circumstances (</w:t>
      </w:r>
      <w:r w:rsidRPr="009C18C1">
        <w:rPr>
          <w:rFonts w:ascii="Times New Roman" w:eastAsia="Times New Roman" w:hAnsi="Times New Roman" w:cs="Times New Roman"/>
          <w:color w:val="000000" w:themeColor="text1"/>
          <w:sz w:val="24"/>
          <w:szCs w:val="24"/>
        </w:rPr>
        <w:t>King et al., 2021</w:t>
      </w:r>
      <w:r w:rsidRPr="009C18C1">
        <w:rPr>
          <w:rFonts w:ascii="Times New Roman" w:hAnsi="Times New Roman" w:cs="Times New Roman"/>
          <w:color w:val="000000" w:themeColor="text1"/>
          <w:sz w:val="24"/>
          <w:szCs w:val="24"/>
        </w:rPr>
        <w:t>). Regulation bodies like the Information Commissioner's Office (ICO) have the duty of enforcing data safety laws. However, the effectiveness of this goal is restricted by available resources and the high pace of technological changes. Subsequently, this may elicit problems in scrutinizing compliance with the legal norms and also withholding the organizations responsible for the individual’s rights. Therefore, proactive regulation is the need of the hour to address emerging ethical concerns and civil rights protection efficiently (</w:t>
      </w:r>
      <w:r w:rsidRPr="009C18C1">
        <w:rPr>
          <w:rFonts w:ascii="Times New Roman" w:eastAsia="Times New Roman" w:hAnsi="Times New Roman" w:cs="Times New Roman"/>
          <w:color w:val="000000" w:themeColor="text1"/>
          <w:sz w:val="24"/>
          <w:szCs w:val="24"/>
        </w:rPr>
        <w:t>King et al., 2021</w:t>
      </w:r>
      <w:r w:rsidRPr="009C18C1">
        <w:rPr>
          <w:rFonts w:ascii="Times New Roman" w:hAnsi="Times New Roman" w:cs="Times New Roman"/>
          <w:color w:val="000000" w:themeColor="text1"/>
          <w:sz w:val="24"/>
          <w:szCs w:val="24"/>
        </w:rPr>
        <w:t>). Steady communication and cooperation between policymakers, legal specialists, technologists, and the civil society realm are required to create pertinent frameworks that may be adaptable to technological advancements and safeguard the rights of individuals in the digital environment.</w:t>
      </w:r>
    </w:p>
    <w:p w14:paraId="4E76B88B" w14:textId="77777777" w:rsidR="005F4157" w:rsidRPr="009C18C1" w:rsidRDefault="005F4157" w:rsidP="005F4157">
      <w:pPr>
        <w:pStyle w:val="Heading2"/>
      </w:pPr>
      <w:bookmarkStart w:id="19" w:name="_Toc165627193"/>
      <w:r w:rsidRPr="009C18C1">
        <w:t>Gaps in Supervisory Mechanisms</w:t>
      </w:r>
      <w:bookmarkEnd w:id="19"/>
    </w:p>
    <w:p w14:paraId="3B929519"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Through the assessment of the gaps in the supervisory mechanisms put in place for ensuring transparency and accountability in the UK AI decision-making in the criminal justice system, we deduce where the current oversight mechanisms could be possibly lacking in their capability to adequately regulate the use of AI technologies within the criminal justice </w:t>
      </w:r>
      <w:r w:rsidRPr="009C18C1">
        <w:rPr>
          <w:rFonts w:ascii="Times New Roman" w:hAnsi="Times New Roman" w:cs="Times New Roman"/>
          <w:color w:val="000000" w:themeColor="text1"/>
          <w:sz w:val="24"/>
          <w:szCs w:val="24"/>
        </w:rPr>
        <w:lastRenderedPageBreak/>
        <w:t>system. Key gaps include a lack of specific regulatory frameworks, limited oversight bodies, opaque algorithms, a lack of clear guidance, and inadequate stakeholder engagement.</w:t>
      </w:r>
    </w:p>
    <w:p w14:paraId="016EA971"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Regulatory gaps – Among other important issues, the lack of special regulations plays a crucial role in the field of AI application in law enforcement. Particularly, the overall legal and regulatory framework ensures the implementation of the main principles of data protection, human rights, and fairness. However, these regulations might not be deep enough to handle the problems AI technologies bring. In this regard, the legal system cannot provide an adequate framework for governance since the lack of precision and ambiguity makes the situation worse for regulatory bodies and law enforcement.</w:t>
      </w:r>
    </w:p>
    <w:p w14:paraId="0D6700DC"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Limited Oversight Bodies – There are no lively enough institutions to oversee and manage AI in criminal justice operations efficiently. The establishment of more oversight agencies will enhance the work of regulators to guarantee efficiency. Established institutions such as the Information Commissioner's Office (ICO) and the Crown Prosecution Service (CPS) are, however, mandated to handle issues such as data protection and human rights regulations, respectively (</w:t>
      </w:r>
      <w:r w:rsidRPr="009C18C1">
        <w:rPr>
          <w:rFonts w:ascii="Times New Roman" w:hAnsi="Times New Roman" w:cs="Times New Roman"/>
          <w:color w:val="000000" w:themeColor="text1"/>
          <w:sz w:val="24"/>
          <w:szCs w:val="24"/>
          <w:shd w:val="clear" w:color="auto" w:fill="FFFFFF"/>
        </w:rPr>
        <w:t>Rodrigues, 2020</w:t>
      </w:r>
      <w:r w:rsidRPr="009C18C1">
        <w:rPr>
          <w:rFonts w:ascii="Times New Roman" w:hAnsi="Times New Roman" w:cs="Times New Roman"/>
          <w:color w:val="000000" w:themeColor="text1"/>
          <w:sz w:val="24"/>
          <w:szCs w:val="24"/>
        </w:rPr>
        <w:t>). However, these institutions may not be effective enough to deal with the challenges posed by AI technology in the Criminal Justice System. Therefore, subsequent control, accountability, and transparency may be eroded because the AI may be acting beyond the range of surveillance or accountability of these institutions.</w:t>
      </w:r>
    </w:p>
    <w:p w14:paraId="4398C33A"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Opaque Algorithms – The AI algorithms are believed to lack transparency and accountability in AI decision-making. Still, many people are skeptical about the effectiveness of AI algorithms. A lot of AI systems present themselves as "black boxes"; thus, it is impossible either to understand which decisions are made or to evaluate their fairness and accuracy (</w:t>
      </w:r>
      <w:r w:rsidRPr="009C18C1">
        <w:rPr>
          <w:rFonts w:ascii="Times New Roman" w:hAnsi="Times New Roman" w:cs="Times New Roman"/>
          <w:color w:val="000000" w:themeColor="text1"/>
          <w:sz w:val="24"/>
          <w:szCs w:val="24"/>
          <w:shd w:val="clear" w:color="auto" w:fill="FFFFFF"/>
        </w:rPr>
        <w:t>Rodrigues, 2020</w:t>
      </w:r>
      <w:r w:rsidRPr="009C18C1">
        <w:rPr>
          <w:rFonts w:ascii="Times New Roman" w:hAnsi="Times New Roman" w:cs="Times New Roman"/>
          <w:color w:val="000000" w:themeColor="text1"/>
          <w:sz w:val="24"/>
          <w:szCs w:val="24"/>
        </w:rPr>
        <w:t xml:space="preserve">). This way, experts treat AI systems with much skepticism. Without transparency into the inner workings of the algorithms and decision-making </w:t>
      </w:r>
      <w:r w:rsidRPr="009C18C1">
        <w:rPr>
          <w:rFonts w:ascii="Times New Roman" w:hAnsi="Times New Roman" w:cs="Times New Roman"/>
          <w:color w:val="000000" w:themeColor="text1"/>
          <w:sz w:val="24"/>
          <w:szCs w:val="24"/>
        </w:rPr>
        <w:lastRenderedPageBreak/>
        <w:t>processes, it is difficult to identify and deal with possible biases, mistakes, or discrimination, resulting in gaps in responsibility and belief.</w:t>
      </w:r>
    </w:p>
    <w:p w14:paraId="56865C1A"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Lack of Clear Guidance – There are no clear instructions as well as the standards for disclosing and enforcing transparency and accountability in AI decision-making in the criminal justice system (</w:t>
      </w:r>
      <w:r w:rsidRPr="009C18C1">
        <w:rPr>
          <w:rFonts w:ascii="Times New Roman" w:hAnsi="Times New Roman" w:cs="Times New Roman"/>
          <w:color w:val="000000" w:themeColor="text1"/>
          <w:sz w:val="24"/>
          <w:szCs w:val="24"/>
          <w:shd w:val="clear" w:color="auto" w:fill="FFFFFF"/>
        </w:rPr>
        <w:t>Rodrigues, 2020</w:t>
      </w:r>
      <w:r w:rsidRPr="009C18C1">
        <w:rPr>
          <w:rFonts w:ascii="Times New Roman" w:hAnsi="Times New Roman" w:cs="Times New Roman"/>
          <w:color w:val="000000" w:themeColor="text1"/>
          <w:sz w:val="24"/>
          <w:szCs w:val="24"/>
        </w:rPr>
        <w:t>). Although the regulations and the code of conduct are made by the respective government agencies and professional bodies, they are not detailed or explicit enough to effectively address AI technology complexities (</w:t>
      </w:r>
      <w:r w:rsidRPr="009C18C1">
        <w:rPr>
          <w:rFonts w:ascii="Times New Roman" w:hAnsi="Times New Roman" w:cs="Times New Roman"/>
          <w:color w:val="000000" w:themeColor="text1"/>
          <w:sz w:val="24"/>
          <w:szCs w:val="24"/>
          <w:shd w:val="clear" w:color="auto" w:fill="FFFFFF"/>
        </w:rPr>
        <w:t>Rodrigues, 2020</w:t>
      </w:r>
      <w:r w:rsidRPr="009C18C1">
        <w:rPr>
          <w:rFonts w:ascii="Times New Roman" w:hAnsi="Times New Roman" w:cs="Times New Roman"/>
          <w:color w:val="000000" w:themeColor="text1"/>
          <w:sz w:val="24"/>
          <w:szCs w:val="24"/>
        </w:rPr>
        <w:t>). Therefore, there is a chance that there will be unclear responsibility among policymakers, legal practitioners, and technology developers which will only lead to compliance gaps and non-compliance with ethical standards.</w:t>
      </w:r>
    </w:p>
    <w:p w14:paraId="7B88334C"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Inadequate Stakeholder Engagement—There have been attempts to bring all the relevant parties together for a discussion on AI regulation, but due to possible misrepresentation or non-acceptance from marginalized communities and civil society organizations, voices from these sectors may be missing (</w:t>
      </w:r>
      <w:r w:rsidRPr="009C18C1">
        <w:rPr>
          <w:rFonts w:ascii="Times New Roman" w:hAnsi="Times New Roman" w:cs="Times New Roman"/>
          <w:color w:val="000000" w:themeColor="text1"/>
          <w:sz w:val="24"/>
          <w:szCs w:val="24"/>
          <w:shd w:val="clear" w:color="auto" w:fill="FFFFFF"/>
        </w:rPr>
        <w:t>Rodrigues, 2020</w:t>
      </w:r>
      <w:r w:rsidRPr="009C18C1">
        <w:rPr>
          <w:rFonts w:ascii="Times New Roman" w:hAnsi="Times New Roman" w:cs="Times New Roman"/>
          <w:color w:val="000000" w:themeColor="text1"/>
          <w:sz w:val="24"/>
          <w:szCs w:val="24"/>
        </w:rPr>
        <w:t>). Suppose there is no participatory mechanism to involve all stakeholders. In that case, the supervisory mechanisms may not be able to properly respond to ethical issues that may arise according to the different perspectives of AI technologies.</w:t>
      </w:r>
    </w:p>
    <w:p w14:paraId="3324F35B" w14:textId="77777777" w:rsidR="005F4157" w:rsidRPr="009C18C1" w:rsidRDefault="005F4157" w:rsidP="005F4157">
      <w:pPr>
        <w:pStyle w:val="Heading1"/>
      </w:pPr>
      <w:bookmarkStart w:id="20" w:name="_Toc165627194"/>
      <w:r w:rsidRPr="009C18C1">
        <w:t>Discussion/Conclusion</w:t>
      </w:r>
      <w:bookmarkEnd w:id="20"/>
    </w:p>
    <w:p w14:paraId="2B98B091" w14:textId="77777777" w:rsidR="005F4157" w:rsidRPr="009C18C1" w:rsidRDefault="005F4157" w:rsidP="005F4157">
      <w:pPr>
        <w:pStyle w:val="Heading2"/>
      </w:pPr>
      <w:bookmarkStart w:id="21" w:name="_Toc165627195"/>
      <w:r w:rsidRPr="009C18C1">
        <w:t>Summary of Key Findings</w:t>
      </w:r>
      <w:bookmarkEnd w:id="21"/>
      <w:r w:rsidRPr="009C18C1">
        <w:t xml:space="preserve"> </w:t>
      </w:r>
    </w:p>
    <w:p w14:paraId="1BBA8198"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The examination of the ethical and legal issues concerning the implementation of AI in the criminal justice system has brought to light several crucial findings. Some of the findings are consistent with other nations. Notably, the research has proved that the UK legal system is a complicated environment where the goal to create an AI with high productivity and quality of decisions is confronted by ethical dilemmas and violations of civil rights (</w:t>
      </w:r>
      <w:r w:rsidRPr="009C18C1">
        <w:rPr>
          <w:rFonts w:ascii="Times New Roman" w:eastAsia="Times New Roman" w:hAnsi="Times New Roman" w:cs="Times New Roman"/>
          <w:color w:val="000000" w:themeColor="text1"/>
          <w:sz w:val="24"/>
          <w:szCs w:val="24"/>
        </w:rPr>
        <w:t xml:space="preserve">Zilka </w:t>
      </w:r>
      <w:r w:rsidRPr="009C18C1">
        <w:rPr>
          <w:rFonts w:ascii="Times New Roman" w:eastAsia="Times New Roman" w:hAnsi="Times New Roman" w:cs="Times New Roman"/>
          <w:color w:val="000000" w:themeColor="text1"/>
          <w:sz w:val="24"/>
          <w:szCs w:val="24"/>
        </w:rPr>
        <w:lastRenderedPageBreak/>
        <w:t>et al., 2022</w:t>
      </w:r>
      <w:r w:rsidRPr="009C18C1">
        <w:rPr>
          <w:rFonts w:ascii="Times New Roman" w:hAnsi="Times New Roman" w:cs="Times New Roman"/>
          <w:color w:val="000000" w:themeColor="text1"/>
          <w:sz w:val="24"/>
          <w:szCs w:val="24"/>
        </w:rPr>
        <w:t>). Most importantly, the main findings reflect the two sides of AI incorporation, which are the potential benefits and notable ethical issues. Within these concerns, the topic of algorithmic bias arises as a significant challenge, where the historical data that reflects systemic biases within the criminal justice system may, in turn, create further discrimination. Discrimination was found to be a significant problem in most of the explored examples. Also, the opacity of AI algorithms hinders transparency and accountability, which in turn obscures the understanding and correcting possible biases or mistakes (</w:t>
      </w:r>
      <w:r w:rsidRPr="009C18C1">
        <w:rPr>
          <w:rFonts w:ascii="Times New Roman" w:eastAsia="Times New Roman" w:hAnsi="Times New Roman" w:cs="Times New Roman"/>
          <w:color w:val="000000" w:themeColor="text1"/>
          <w:sz w:val="24"/>
          <w:szCs w:val="24"/>
        </w:rPr>
        <w:t>Vog et al., 2020</w:t>
      </w:r>
      <w:r w:rsidRPr="009C18C1">
        <w:rPr>
          <w:rFonts w:ascii="Times New Roman" w:hAnsi="Times New Roman" w:cs="Times New Roman"/>
          <w:color w:val="000000" w:themeColor="text1"/>
          <w:sz w:val="24"/>
          <w:szCs w:val="24"/>
        </w:rPr>
        <w:t>). Besides, the predictive nature of these AI resources gives rise to the idea of the right of a defendant to be judged on their actions rather than the algorithm's predictions. The research highlights the interconnectedness of technology progressions and ethical implications in the sense that proper regulatory structures must be developed to defend individual rights and create equality in AI-involved decisions in the criminal justice sphere.</w:t>
      </w:r>
    </w:p>
    <w:p w14:paraId="5D0A72AB" w14:textId="77777777" w:rsidR="005F4157" w:rsidRPr="009C18C1" w:rsidRDefault="005F4157" w:rsidP="005F4157">
      <w:pPr>
        <w:pStyle w:val="Heading2"/>
      </w:pPr>
      <w:bookmarkStart w:id="22" w:name="_Toc165627196"/>
      <w:r w:rsidRPr="009C18C1">
        <w:t>Reflection on the Implications of the Research</w:t>
      </w:r>
      <w:bookmarkEnd w:id="22"/>
      <w:r w:rsidRPr="009C18C1">
        <w:t xml:space="preserve"> </w:t>
      </w:r>
    </w:p>
    <w:p w14:paraId="74DDEAC7"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The implications of this research are significant to all parties that are within the criminal justice system. For policymakers, this research shows them the need to generate laws and implement strategies that find the balance in the area of innovation and the protection of individual freedom. The policymakers need to be experienced enough to regulate AI, setting up clear laws that will play out ethical queries like algorithmic bias and transparency processes in decision-making (</w:t>
      </w:r>
      <w:r w:rsidRPr="009C18C1">
        <w:rPr>
          <w:rFonts w:ascii="Times New Roman" w:eastAsia="Times New Roman" w:hAnsi="Times New Roman" w:cs="Times New Roman"/>
          <w:color w:val="000000" w:themeColor="text1"/>
          <w:sz w:val="24"/>
          <w:szCs w:val="24"/>
        </w:rPr>
        <w:t>Uddin &amp; McGlashan, 2023</w:t>
      </w:r>
      <w:r w:rsidRPr="009C18C1">
        <w:rPr>
          <w:rFonts w:ascii="Times New Roman" w:hAnsi="Times New Roman" w:cs="Times New Roman"/>
          <w:color w:val="000000" w:themeColor="text1"/>
          <w:sz w:val="24"/>
          <w:szCs w:val="24"/>
        </w:rPr>
        <w:t xml:space="preserve">). For the lawyers, then, the study serves to emphasize the fundamental necessity of championing the rectification of the human rights violations brought about by AI-enhanced decision-making processes. Lawyers are the key justice defenders and use their knowledge in fighting cases of bias, discrimination, or violation of human rights as a result of the introduction of AI systems in the legal field. Most importantly, the research provides ethical frameworks for technology developers, who are encouraged to consider ethical implications in AI development and </w:t>
      </w:r>
      <w:r w:rsidRPr="009C18C1">
        <w:rPr>
          <w:rFonts w:ascii="Times New Roman" w:hAnsi="Times New Roman" w:cs="Times New Roman"/>
          <w:color w:val="000000" w:themeColor="text1"/>
          <w:sz w:val="24"/>
          <w:szCs w:val="24"/>
        </w:rPr>
        <w:lastRenderedPageBreak/>
        <w:t>deployment of AI tools. Technology developers carry a huge responsibility on their shoulders to ensure that ethical breaches have been kept into consideration during every step of the AI system life cycle, and elements like transparency, fairness, and accountability have to be embedded into the technology when developing them from the very start (</w:t>
      </w:r>
      <w:r w:rsidRPr="009C18C1">
        <w:rPr>
          <w:rFonts w:ascii="Times New Roman" w:hAnsi="Times New Roman" w:cs="Times New Roman"/>
          <w:color w:val="000000" w:themeColor="text1"/>
          <w:sz w:val="24"/>
          <w:szCs w:val="24"/>
          <w:shd w:val="clear" w:color="auto" w:fill="FFFFFF"/>
        </w:rPr>
        <w:t>Fujii &amp; Managi, 2018</w:t>
      </w:r>
      <w:r w:rsidRPr="009C18C1">
        <w:rPr>
          <w:rFonts w:ascii="Times New Roman" w:hAnsi="Times New Roman" w:cs="Times New Roman"/>
          <w:color w:val="000000" w:themeColor="text1"/>
          <w:sz w:val="24"/>
          <w:szCs w:val="24"/>
        </w:rPr>
        <w:t>). Therefore, AI developers need to build AI systems that are human-centered, which will make it possible for developers to notice algorithmic bias and increase the security and transparency of AI algorithms, which would be supported by AI algorithms used by the criminal justice system in the decision-making processes.</w:t>
      </w:r>
    </w:p>
    <w:p w14:paraId="0084BA46" w14:textId="77777777" w:rsidR="005F4157" w:rsidRPr="009C18C1" w:rsidRDefault="005F4157" w:rsidP="005F4157">
      <w:pPr>
        <w:pStyle w:val="Heading2"/>
      </w:pPr>
      <w:bookmarkStart w:id="23" w:name="_Toc165627197"/>
      <w:r w:rsidRPr="009C18C1">
        <w:t>Recommendations</w:t>
      </w:r>
      <w:bookmarkEnd w:id="23"/>
      <w:r w:rsidRPr="009C18C1">
        <w:t xml:space="preserve"> </w:t>
      </w:r>
    </w:p>
    <w:p w14:paraId="7EEACB25" w14:textId="77777777" w:rsidR="005F4157" w:rsidRPr="009C18C1" w:rsidRDefault="005F4157" w:rsidP="005F4157">
      <w:pPr>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ab/>
        <w:t>Based on the data presented in this research, some recommendations are to be proposed to fortify the ethical and legal framework of using AI in the criminal justice system. In the first place, there is an immediate need for the creation of precise regulatory arrangements that will govern AI technologies in the area of criminal justice. Such guidelines should encompass comprehensive rules related to such matters as transparency of algorithms, fairness, and accountability of the system (</w:t>
      </w:r>
      <w:r w:rsidRPr="009C18C1">
        <w:rPr>
          <w:rFonts w:ascii="Times New Roman" w:eastAsia="Times New Roman" w:hAnsi="Times New Roman" w:cs="Times New Roman"/>
          <w:color w:val="000000" w:themeColor="text1"/>
          <w:sz w:val="24"/>
          <w:szCs w:val="24"/>
        </w:rPr>
        <w:t>Scully &amp; Walker, 2023</w:t>
      </w:r>
      <w:r w:rsidRPr="009C18C1">
        <w:rPr>
          <w:rFonts w:ascii="Times New Roman" w:hAnsi="Times New Roman" w:cs="Times New Roman"/>
          <w:color w:val="000000" w:themeColor="text1"/>
          <w:sz w:val="24"/>
          <w:szCs w:val="24"/>
        </w:rPr>
        <w:t>). Free legal standards are necessary to help practitioners maintain their common practice when implementing AI technologies in various jurisdictions. It would also be a good idea to have guidelines and standards for the ethical development and deployment of AIs in the criminal justice system in place. This would ensure that processes are conducted in an orderly and fair manner. These include the process of how the impact assessments should be conducted to detect and correct the biases in AI algorithms (</w:t>
      </w:r>
      <w:r w:rsidRPr="009C18C1">
        <w:rPr>
          <w:rFonts w:ascii="Times New Roman" w:eastAsia="Times New Roman" w:hAnsi="Times New Roman" w:cs="Times New Roman"/>
          <w:color w:val="000000" w:themeColor="text1"/>
          <w:sz w:val="24"/>
          <w:szCs w:val="24"/>
        </w:rPr>
        <w:t>Scully &amp; Walker, 2023</w:t>
      </w:r>
      <w:r w:rsidRPr="009C18C1">
        <w:rPr>
          <w:rFonts w:ascii="Times New Roman" w:hAnsi="Times New Roman" w:cs="Times New Roman"/>
          <w:color w:val="000000" w:themeColor="text1"/>
          <w:sz w:val="24"/>
          <w:szCs w:val="24"/>
        </w:rPr>
        <w:t>). Also, a continuous monitoring and evaluation system should be established for assessing the performance and fairness of AI systems in the future. These faults can be detected throughout the crucial process. By incorporating the ethical aspects into the process of designing and launching AI technologies, a lot of problems are avoided, ensuring justice and fairness.</w:t>
      </w:r>
    </w:p>
    <w:p w14:paraId="108041BB"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lastRenderedPageBreak/>
        <w:t>Similarly, stakeholder participation and consultations should be ensured in policy and regulation development around AI. This ensures that everyone is on the same page. These stakeholders are policymakers, legal experts, technology developers, civil society organizations, and affected community members who should be actively engaged in AI governance dialogues (</w:t>
      </w:r>
      <w:r w:rsidRPr="009C18C1">
        <w:rPr>
          <w:rFonts w:ascii="Times New Roman" w:eastAsia="Times New Roman" w:hAnsi="Times New Roman" w:cs="Times New Roman"/>
          <w:color w:val="000000" w:themeColor="text1"/>
          <w:sz w:val="24"/>
          <w:szCs w:val="24"/>
        </w:rPr>
        <w:t>Scully &amp; Walker, 2023</w:t>
      </w:r>
      <w:r w:rsidRPr="009C18C1">
        <w:rPr>
          <w:rFonts w:ascii="Times New Roman" w:hAnsi="Times New Roman" w:cs="Times New Roman"/>
          <w:color w:val="000000" w:themeColor="text1"/>
          <w:sz w:val="24"/>
          <w:szCs w:val="24"/>
        </w:rPr>
        <w:t xml:space="preserve">). Encompassing a multitude of viewpoints and expertise, stakeholders can collaboratively handle the multiple ethical issues arising from AI systems and come up with inclusive and successful regulatory policies. </w:t>
      </w:r>
    </w:p>
    <w:p w14:paraId="2366688B" w14:textId="77777777" w:rsidR="005F4157" w:rsidRPr="009C18C1" w:rsidRDefault="005F4157" w:rsidP="005F4157">
      <w:pPr>
        <w:pStyle w:val="Heading2"/>
      </w:pPr>
      <w:bookmarkStart w:id="24" w:name="_Toc165627198"/>
      <w:r w:rsidRPr="009C18C1">
        <w:t>Suggestions for Future Research</w:t>
      </w:r>
      <w:bookmarkEnd w:id="24"/>
      <w:r w:rsidRPr="009C18C1">
        <w:t xml:space="preserve"> </w:t>
      </w:r>
    </w:p>
    <w:p w14:paraId="2AC56C85"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With artificial intelligence (AI) in the criminal justice system being on the cutting edge of the latest technological advancement, it is necessary to put forward issues and opportunities on the horizon for future research studies. It is undeniable that AI systems will have both benefits and drawbacks. To begin with, it is essential to perform comprehensive studies that measure the performance of the current regulatory systems to address ethical questions, as well as rights protection issues (</w:t>
      </w:r>
      <w:r w:rsidRPr="009C18C1">
        <w:rPr>
          <w:rFonts w:ascii="Times New Roman" w:eastAsia="Times New Roman" w:hAnsi="Times New Roman" w:cs="Times New Roman"/>
          <w:color w:val="000000" w:themeColor="text1"/>
          <w:sz w:val="24"/>
          <w:szCs w:val="24"/>
        </w:rPr>
        <w:t>Singh, 2023</w:t>
      </w:r>
      <w:r w:rsidRPr="009C18C1">
        <w:rPr>
          <w:rFonts w:ascii="Times New Roman" w:hAnsi="Times New Roman" w:cs="Times New Roman"/>
          <w:color w:val="000000" w:themeColor="text1"/>
          <w:sz w:val="24"/>
          <w:szCs w:val="24"/>
        </w:rPr>
        <w:t>). The only way to come up with concrete solutions is by delving deep into research. Engaging research could explore the deployment and effect of particular regulations, guidelines, and control mechanisms to discover what is needed more and less. Additionally, researchers ought to focus on the implication of AI technology on the vulnerable class of people in the judicial system. Probably, studies may pick up on how AI-aided decisions may fuel preexisting gaps or how they may worsen the situation of already vulnerable groups. Insights drawn from the research help to formulate the policies and strategies aimed at ensuring the equal participation of everyone and addressing systemic bias.</w:t>
      </w:r>
    </w:p>
    <w:p w14:paraId="72E103DA" w14:textId="77777777" w:rsidR="005F4157" w:rsidRPr="009C18C1" w:rsidRDefault="005F4157" w:rsidP="005F4157">
      <w:pPr>
        <w:ind w:firstLine="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rPr>
        <w:t xml:space="preserve">Additionally, the AI algorithms must be enhanced by constant research and improvement of bias mitigation strategies. Researchers can help in the design of AI systems that reflect transparency, accountability, and fairness in the criminal justice system by </w:t>
      </w:r>
      <w:r w:rsidRPr="009C18C1">
        <w:rPr>
          <w:rFonts w:ascii="Times New Roman" w:hAnsi="Times New Roman" w:cs="Times New Roman"/>
          <w:color w:val="000000" w:themeColor="text1"/>
          <w:sz w:val="24"/>
          <w:szCs w:val="24"/>
        </w:rPr>
        <w:lastRenderedPageBreak/>
        <w:t xml:space="preserve">discovering effective ways to counter bias in the algorithms. Moreover, the study of the explainable AI and accountability methods is key. When accountability is taken into consideration, then there will be few skeptics. AI The explorable AI approach seeks to improve the transparency and interpretability of AI algorithms, hence enabling stakeholders to understand how decisions are made and identify sources of bias or error. Through the creation of reliable techniques for the explanation of AI choices and for finding responsible outcomes, researchers can develop trust and confidence in the AI-driven decision-making processes. This way, other sectors might gain trust and try to incorporate AI in their respective sectors. </w:t>
      </w:r>
    </w:p>
    <w:p w14:paraId="3D5DC4B9" w14:textId="77777777" w:rsidR="005F4157" w:rsidRPr="009C18C1" w:rsidRDefault="005F4157" w:rsidP="005F4157">
      <w:pPr>
        <w:ind w:firstLine="720"/>
        <w:contextualSpacing/>
        <w:rPr>
          <w:rFonts w:ascii="Times New Roman" w:hAnsi="Times New Roman" w:cs="Times New Roman"/>
          <w:color w:val="000000" w:themeColor="text1"/>
          <w:sz w:val="24"/>
          <w:szCs w:val="24"/>
        </w:rPr>
      </w:pPr>
    </w:p>
    <w:p w14:paraId="5150B0DE" w14:textId="77777777" w:rsidR="005F4157" w:rsidRPr="009C18C1" w:rsidRDefault="005F4157" w:rsidP="005F4157">
      <w:pPr>
        <w:ind w:firstLine="720"/>
        <w:contextualSpacing/>
        <w:rPr>
          <w:rFonts w:ascii="Times New Roman" w:hAnsi="Times New Roman" w:cs="Times New Roman"/>
          <w:color w:val="000000" w:themeColor="text1"/>
          <w:sz w:val="24"/>
          <w:szCs w:val="24"/>
        </w:rPr>
      </w:pPr>
    </w:p>
    <w:p w14:paraId="1F9E0F50" w14:textId="77777777" w:rsidR="005F4157" w:rsidRPr="009C18C1" w:rsidRDefault="005F4157" w:rsidP="005F4157">
      <w:pPr>
        <w:ind w:firstLine="720"/>
        <w:contextualSpacing/>
        <w:rPr>
          <w:rFonts w:ascii="Times New Roman" w:hAnsi="Times New Roman" w:cs="Times New Roman"/>
          <w:color w:val="000000" w:themeColor="text1"/>
          <w:sz w:val="24"/>
          <w:szCs w:val="24"/>
        </w:rPr>
      </w:pPr>
    </w:p>
    <w:p w14:paraId="0DBE41AA" w14:textId="77777777" w:rsidR="005F4157" w:rsidRPr="009C18C1" w:rsidRDefault="005F4157" w:rsidP="005F4157">
      <w:pPr>
        <w:ind w:firstLine="720"/>
        <w:contextualSpacing/>
        <w:rPr>
          <w:rFonts w:ascii="Times New Roman" w:hAnsi="Times New Roman" w:cs="Times New Roman"/>
          <w:color w:val="000000" w:themeColor="text1"/>
          <w:sz w:val="24"/>
          <w:szCs w:val="24"/>
        </w:rPr>
      </w:pPr>
    </w:p>
    <w:p w14:paraId="56E9C2D1" w14:textId="77777777" w:rsidR="005F4157" w:rsidRPr="009C18C1" w:rsidRDefault="005F4157" w:rsidP="005F4157">
      <w:pPr>
        <w:pStyle w:val="Heading1"/>
      </w:pPr>
    </w:p>
    <w:p w14:paraId="60E39E45" w14:textId="77777777" w:rsidR="005F4157" w:rsidRDefault="005F4157" w:rsidP="005F4157">
      <w:pPr>
        <w:pStyle w:val="Heading1"/>
      </w:pPr>
      <w:bookmarkStart w:id="25" w:name="_Toc165627199"/>
      <w:bookmarkEnd w:id="1"/>
      <w:r w:rsidRPr="009C18C1">
        <w:t>References</w:t>
      </w:r>
      <w:bookmarkEnd w:id="25"/>
    </w:p>
    <w:p w14:paraId="173BAECF" w14:textId="77777777" w:rsidR="005F4157" w:rsidRPr="00943991" w:rsidRDefault="005F4157" w:rsidP="005F4157">
      <w:pPr>
        <w:rPr>
          <w:rFonts w:ascii="Times New Roman" w:hAnsi="Times New Roman" w:cs="Times New Roman"/>
          <w:b/>
          <w:sz w:val="24"/>
          <w:u w:val="single"/>
        </w:rPr>
      </w:pPr>
      <w:r w:rsidRPr="00943991">
        <w:rPr>
          <w:rFonts w:ascii="Times New Roman" w:hAnsi="Times New Roman" w:cs="Times New Roman"/>
          <w:b/>
          <w:sz w:val="24"/>
          <w:u w:val="single"/>
        </w:rPr>
        <w:t>Journal Articles</w:t>
      </w:r>
    </w:p>
    <w:p w14:paraId="67AE0AB2" w14:textId="77777777" w:rsidR="005F4157" w:rsidRPr="009C18C1" w:rsidRDefault="005F4157" w:rsidP="005F4157">
      <w:pPr>
        <w:ind w:left="720" w:hanging="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shd w:val="clear" w:color="auto" w:fill="FFFFFF"/>
        </w:rPr>
        <w:t>Akinrinola, O., Okoye, C.C., Ofodile, O.C. and Ugochukwu, C.E., 2024. Navigating and reviewing ethical dilemmas in AI development: Strategies for transparency, fairness, and accountability. </w:t>
      </w:r>
      <w:r w:rsidRPr="009C18C1">
        <w:rPr>
          <w:rFonts w:ascii="Times New Roman" w:hAnsi="Times New Roman" w:cs="Times New Roman"/>
          <w:i/>
          <w:iCs/>
          <w:color w:val="000000" w:themeColor="text1"/>
          <w:sz w:val="24"/>
          <w:szCs w:val="24"/>
          <w:shd w:val="clear" w:color="auto" w:fill="FFFFFF"/>
        </w:rPr>
        <w:t>GSC Advanced Research and Reviews</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18</w:t>
      </w:r>
      <w:r w:rsidRPr="009C18C1">
        <w:rPr>
          <w:rFonts w:ascii="Times New Roman" w:hAnsi="Times New Roman" w:cs="Times New Roman"/>
          <w:color w:val="000000" w:themeColor="text1"/>
          <w:sz w:val="24"/>
          <w:szCs w:val="24"/>
          <w:shd w:val="clear" w:color="auto" w:fill="FFFFFF"/>
        </w:rPr>
        <w:t xml:space="preserve">(3), pp.050-058. </w:t>
      </w:r>
      <w:hyperlink r:id="rId4" w:history="1">
        <w:r w:rsidRPr="009C18C1">
          <w:rPr>
            <w:rStyle w:val="Hyperlink"/>
            <w:rFonts w:ascii="Times New Roman" w:hAnsi="Times New Roman" w:cs="Times New Roman"/>
            <w:color w:val="000000" w:themeColor="text1"/>
            <w:sz w:val="24"/>
            <w:szCs w:val="24"/>
            <w:bdr w:val="none" w:sz="0" w:space="0" w:color="auto" w:frame="1"/>
            <w:shd w:val="clear" w:color="auto" w:fill="FFFFFF"/>
          </w:rPr>
          <w:t>https://doi.org/10.30574/gscarr.2024.18.3.0088</w:t>
        </w:r>
      </w:hyperlink>
    </w:p>
    <w:p w14:paraId="1ADD4427"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Armour, J., &amp; Sako, M. 2020. AI-enabled business models in legal services: From traditional law firms to next-generation law companies? </w:t>
      </w:r>
      <w:r w:rsidRPr="009C18C1">
        <w:rPr>
          <w:rFonts w:ascii="Times New Roman" w:eastAsia="Times New Roman" w:hAnsi="Times New Roman" w:cs="Times New Roman"/>
          <w:i/>
          <w:iCs/>
          <w:color w:val="000000" w:themeColor="text1"/>
          <w:sz w:val="24"/>
          <w:szCs w:val="24"/>
        </w:rPr>
        <w:t>Journal of Professions and Organization</w:t>
      </w:r>
      <w:r w:rsidRPr="009C18C1">
        <w:rPr>
          <w:rFonts w:ascii="Times New Roman" w:eastAsia="Times New Roman" w:hAnsi="Times New Roman" w:cs="Times New Roman"/>
          <w:color w:val="000000" w:themeColor="text1"/>
          <w:sz w:val="24"/>
          <w:szCs w:val="24"/>
        </w:rPr>
        <w:t>, </w:t>
      </w:r>
      <w:r w:rsidRPr="009C18C1">
        <w:rPr>
          <w:rFonts w:ascii="Times New Roman" w:eastAsia="Times New Roman" w:hAnsi="Times New Roman" w:cs="Times New Roman"/>
          <w:i/>
          <w:iCs/>
          <w:color w:val="000000" w:themeColor="text1"/>
          <w:sz w:val="24"/>
          <w:szCs w:val="24"/>
        </w:rPr>
        <w:t>7</w:t>
      </w:r>
      <w:r w:rsidRPr="009C18C1">
        <w:rPr>
          <w:rFonts w:ascii="Times New Roman" w:eastAsia="Times New Roman" w:hAnsi="Times New Roman" w:cs="Times New Roman"/>
          <w:color w:val="000000" w:themeColor="text1"/>
          <w:sz w:val="24"/>
          <w:szCs w:val="24"/>
        </w:rPr>
        <w:t xml:space="preserve">(1), 27-46. </w:t>
      </w:r>
      <w:hyperlink r:id="rId5" w:history="1">
        <w:r w:rsidRPr="009C18C1">
          <w:rPr>
            <w:rStyle w:val="Hyperlink"/>
            <w:rFonts w:ascii="Times New Roman" w:eastAsia="Times New Roman" w:hAnsi="Times New Roman" w:cs="Times New Roman"/>
            <w:color w:val="000000" w:themeColor="text1"/>
            <w:sz w:val="24"/>
            <w:szCs w:val="24"/>
          </w:rPr>
          <w:t>https://doi.org/10.1093/jpo/joaa001</w:t>
        </w:r>
      </w:hyperlink>
    </w:p>
    <w:p w14:paraId="358C5ED1" w14:textId="77777777" w:rsidR="005F4157" w:rsidRPr="009C18C1" w:rsidRDefault="005F4157" w:rsidP="005F4157">
      <w:pPr>
        <w:ind w:left="720" w:hanging="720"/>
        <w:contextualSpacing/>
        <w:rPr>
          <w:rFonts w:ascii="Times New Roman" w:hAnsi="Times New Roman" w:cs="Times New Roman"/>
          <w:color w:val="000000" w:themeColor="text1"/>
          <w:sz w:val="24"/>
          <w:szCs w:val="24"/>
          <w:shd w:val="clear" w:color="auto" w:fill="FFFFFF"/>
        </w:rPr>
      </w:pPr>
      <w:r w:rsidRPr="009C18C1">
        <w:rPr>
          <w:rFonts w:ascii="Times New Roman" w:hAnsi="Times New Roman" w:cs="Times New Roman"/>
          <w:color w:val="000000" w:themeColor="text1"/>
          <w:sz w:val="24"/>
          <w:szCs w:val="24"/>
          <w:shd w:val="clear" w:color="auto" w:fill="FFFFFF"/>
        </w:rPr>
        <w:lastRenderedPageBreak/>
        <w:t>Belenguer, L., 2022. AI bias: exploring discriminatory algorithmic decision-making models and the application of possible machine-centric solutions adapted from the pharmaceutical industry. </w:t>
      </w:r>
      <w:r w:rsidRPr="009C18C1">
        <w:rPr>
          <w:rFonts w:ascii="Times New Roman" w:hAnsi="Times New Roman" w:cs="Times New Roman"/>
          <w:i/>
          <w:iCs/>
          <w:color w:val="000000" w:themeColor="text1"/>
          <w:sz w:val="24"/>
          <w:szCs w:val="24"/>
          <w:shd w:val="clear" w:color="auto" w:fill="FFFFFF"/>
        </w:rPr>
        <w:t>AI and Ethics</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2</w:t>
      </w:r>
      <w:r w:rsidRPr="009C18C1">
        <w:rPr>
          <w:rFonts w:ascii="Times New Roman" w:hAnsi="Times New Roman" w:cs="Times New Roman"/>
          <w:color w:val="000000" w:themeColor="text1"/>
          <w:sz w:val="24"/>
          <w:szCs w:val="24"/>
          <w:shd w:val="clear" w:color="auto" w:fill="FFFFFF"/>
        </w:rPr>
        <w:t xml:space="preserve">(4), pp.771-787. </w:t>
      </w:r>
      <w:hyperlink r:id="rId6" w:history="1">
        <w:r w:rsidRPr="009C18C1">
          <w:rPr>
            <w:rStyle w:val="Hyperlink"/>
            <w:rFonts w:ascii="Times New Roman" w:hAnsi="Times New Roman" w:cs="Times New Roman"/>
            <w:color w:val="000000" w:themeColor="text1"/>
            <w:sz w:val="24"/>
            <w:szCs w:val="24"/>
            <w:shd w:val="clear" w:color="auto" w:fill="FFFFFF"/>
          </w:rPr>
          <w:t>https://doi.org/10.1007/s43681-022-00138-8</w:t>
        </w:r>
      </w:hyperlink>
      <w:r w:rsidRPr="009C18C1">
        <w:rPr>
          <w:rFonts w:ascii="Times New Roman" w:hAnsi="Times New Roman" w:cs="Times New Roman"/>
          <w:color w:val="000000" w:themeColor="text1"/>
          <w:sz w:val="24"/>
          <w:szCs w:val="24"/>
          <w:shd w:val="clear" w:color="auto" w:fill="FFFFFF"/>
        </w:rPr>
        <w:t xml:space="preserve"> </w:t>
      </w:r>
    </w:p>
    <w:p w14:paraId="651E38D0"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shd w:val="clear" w:color="auto" w:fill="FFFFFF"/>
        </w:rPr>
        <w:t>Fujii, H. &amp; Managi, S., 2018. Trends and priority shifts in artificial intelligence technology invention: A global patent analysis. </w:t>
      </w:r>
      <w:r w:rsidRPr="009C18C1">
        <w:rPr>
          <w:rFonts w:ascii="Times New Roman" w:hAnsi="Times New Roman" w:cs="Times New Roman"/>
          <w:i/>
          <w:iCs/>
          <w:color w:val="000000" w:themeColor="text1"/>
          <w:sz w:val="24"/>
          <w:szCs w:val="24"/>
          <w:shd w:val="clear" w:color="auto" w:fill="FFFFFF"/>
        </w:rPr>
        <w:t>Economic Analysis and Policy</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58</w:t>
      </w:r>
      <w:r w:rsidRPr="009C18C1">
        <w:rPr>
          <w:rFonts w:ascii="Times New Roman" w:hAnsi="Times New Roman" w:cs="Times New Roman"/>
          <w:color w:val="000000" w:themeColor="text1"/>
          <w:sz w:val="24"/>
          <w:szCs w:val="24"/>
          <w:shd w:val="clear" w:color="auto" w:fill="FFFFFF"/>
        </w:rPr>
        <w:t xml:space="preserve">, pp.60-69. </w:t>
      </w:r>
      <w:hyperlink r:id="rId7" w:tgtFrame="_blank" w:tooltip="Persistent link using digital object identifier" w:history="1">
        <w:r w:rsidRPr="009C18C1">
          <w:rPr>
            <w:rStyle w:val="anchor-text"/>
            <w:rFonts w:ascii="Times New Roman" w:hAnsi="Times New Roman" w:cs="Times New Roman"/>
            <w:color w:val="000000" w:themeColor="text1"/>
            <w:sz w:val="24"/>
            <w:szCs w:val="24"/>
          </w:rPr>
          <w:t>https://doi.org/10.1016/j.eap.2017.12.006</w:t>
        </w:r>
      </w:hyperlink>
      <w:r w:rsidRPr="009C18C1">
        <w:rPr>
          <w:rFonts w:ascii="Times New Roman" w:hAnsi="Times New Roman" w:cs="Times New Roman"/>
          <w:color w:val="000000" w:themeColor="text1"/>
          <w:sz w:val="24"/>
          <w:szCs w:val="24"/>
        </w:rPr>
        <w:t xml:space="preserve"> </w:t>
      </w:r>
    </w:p>
    <w:p w14:paraId="537668F1" w14:textId="77777777" w:rsidR="005F4157" w:rsidRPr="009C18C1" w:rsidRDefault="005F4157" w:rsidP="005F4157">
      <w:pPr>
        <w:ind w:left="720" w:hanging="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shd w:val="clear" w:color="auto" w:fill="FFFFFF"/>
        </w:rPr>
        <w:t>Gawas, V. M. 2017. Doctrinal legal research method a guiding principle in reforming the law and legal system towards the research development. </w:t>
      </w:r>
      <w:r w:rsidRPr="009C18C1">
        <w:rPr>
          <w:rFonts w:ascii="Times New Roman" w:hAnsi="Times New Roman" w:cs="Times New Roman"/>
          <w:i/>
          <w:iCs/>
          <w:color w:val="000000" w:themeColor="text1"/>
          <w:sz w:val="24"/>
          <w:szCs w:val="24"/>
          <w:shd w:val="clear" w:color="auto" w:fill="FFFFFF"/>
        </w:rPr>
        <w:t>International Journal of Law</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3</w:t>
      </w:r>
      <w:r w:rsidRPr="009C18C1">
        <w:rPr>
          <w:rFonts w:ascii="Times New Roman" w:hAnsi="Times New Roman" w:cs="Times New Roman"/>
          <w:color w:val="000000" w:themeColor="text1"/>
          <w:sz w:val="24"/>
          <w:szCs w:val="24"/>
          <w:shd w:val="clear" w:color="auto" w:fill="FFFFFF"/>
        </w:rPr>
        <w:t xml:space="preserve">(5), 128-130. </w:t>
      </w:r>
      <w:hyperlink r:id="rId8" w:history="1">
        <w:r w:rsidRPr="009C18C1">
          <w:rPr>
            <w:rStyle w:val="Hyperlink"/>
            <w:rFonts w:ascii="Times New Roman" w:hAnsi="Times New Roman" w:cs="Times New Roman"/>
            <w:color w:val="000000" w:themeColor="text1"/>
            <w:sz w:val="24"/>
            <w:szCs w:val="24"/>
          </w:rPr>
          <w:t>http://doi.org/10.7942/3277856.3564954</w:t>
        </w:r>
      </w:hyperlink>
    </w:p>
    <w:p w14:paraId="00A4B62E"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Grace, J. 2021. ‘Algorithmic impropriety’ in UK policing contexts. </w:t>
      </w:r>
      <w:r w:rsidRPr="009C18C1">
        <w:rPr>
          <w:rFonts w:ascii="Times New Roman" w:eastAsia="Times New Roman" w:hAnsi="Times New Roman" w:cs="Times New Roman"/>
          <w:i/>
          <w:iCs/>
          <w:color w:val="000000" w:themeColor="text1"/>
          <w:sz w:val="24"/>
          <w:szCs w:val="24"/>
        </w:rPr>
        <w:t>Predictive Policing and Artificial Intelligence</w:t>
      </w:r>
      <w:r w:rsidRPr="009C18C1">
        <w:rPr>
          <w:rFonts w:ascii="Times New Roman" w:eastAsia="Times New Roman" w:hAnsi="Times New Roman" w:cs="Times New Roman"/>
          <w:color w:val="000000" w:themeColor="text1"/>
          <w:sz w:val="24"/>
          <w:szCs w:val="24"/>
        </w:rPr>
        <w:t xml:space="preserve">, 237-253. </w:t>
      </w:r>
      <w:hyperlink r:id="rId9" w:history="1">
        <w:r w:rsidRPr="009C18C1">
          <w:rPr>
            <w:rStyle w:val="Hyperlink"/>
            <w:rFonts w:ascii="Times New Roman" w:eastAsia="Times New Roman" w:hAnsi="Times New Roman" w:cs="Times New Roman"/>
            <w:color w:val="000000" w:themeColor="text1"/>
            <w:sz w:val="24"/>
            <w:szCs w:val="24"/>
          </w:rPr>
          <w:t>https://doi.org/10.4324/9780429265365-12</w:t>
        </w:r>
      </w:hyperlink>
    </w:p>
    <w:p w14:paraId="49EDA0E8" w14:textId="77777777" w:rsidR="005F4157" w:rsidRPr="009C18C1" w:rsidRDefault="005F4157" w:rsidP="005F4157">
      <w:pPr>
        <w:ind w:left="720" w:hanging="720"/>
        <w:contextualSpacing/>
        <w:rPr>
          <w:rFonts w:ascii="Times New Roman" w:hAnsi="Times New Roman" w:cs="Times New Roman"/>
          <w:color w:val="000000" w:themeColor="text1"/>
          <w:sz w:val="24"/>
          <w:szCs w:val="24"/>
          <w:shd w:val="clear" w:color="auto" w:fill="FFFFFF"/>
        </w:rPr>
      </w:pPr>
      <w:r w:rsidRPr="009C18C1">
        <w:rPr>
          <w:rFonts w:ascii="Times New Roman" w:hAnsi="Times New Roman" w:cs="Times New Roman"/>
          <w:color w:val="000000" w:themeColor="text1"/>
          <w:sz w:val="24"/>
          <w:szCs w:val="24"/>
          <w:shd w:val="clear" w:color="auto" w:fill="FFFFFF"/>
        </w:rPr>
        <w:t>Hacker, P., 2018. Teaching fairness to artificial intelligence: existing and novel strategies against algorithmic discrimination under EU law. </w:t>
      </w:r>
      <w:r w:rsidRPr="009C18C1">
        <w:rPr>
          <w:rFonts w:ascii="Times New Roman" w:hAnsi="Times New Roman" w:cs="Times New Roman"/>
          <w:i/>
          <w:iCs/>
          <w:color w:val="000000" w:themeColor="text1"/>
          <w:sz w:val="24"/>
          <w:szCs w:val="24"/>
          <w:shd w:val="clear" w:color="auto" w:fill="FFFFFF"/>
        </w:rPr>
        <w:t>Common Market Law Review</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55</w:t>
      </w:r>
      <w:r w:rsidRPr="009C18C1">
        <w:rPr>
          <w:rFonts w:ascii="Times New Roman" w:hAnsi="Times New Roman" w:cs="Times New Roman"/>
          <w:color w:val="000000" w:themeColor="text1"/>
          <w:sz w:val="24"/>
          <w:szCs w:val="24"/>
          <w:shd w:val="clear" w:color="auto" w:fill="FFFFFF"/>
        </w:rPr>
        <w:t xml:space="preserve">(4). </w:t>
      </w:r>
      <w:hyperlink r:id="rId10" w:history="1">
        <w:r w:rsidRPr="009C18C1">
          <w:rPr>
            <w:rStyle w:val="Hyperlink"/>
            <w:rFonts w:ascii="Times New Roman" w:hAnsi="Times New Roman" w:cs="Times New Roman"/>
            <w:color w:val="000000" w:themeColor="text1"/>
            <w:sz w:val="24"/>
            <w:szCs w:val="24"/>
            <w:shd w:val="clear" w:color="auto" w:fill="FFFFFF"/>
          </w:rPr>
          <w:t>https://doi.org/10.54648/cola2018095</w:t>
        </w:r>
      </w:hyperlink>
      <w:r w:rsidRPr="009C18C1">
        <w:rPr>
          <w:rFonts w:ascii="Times New Roman" w:hAnsi="Times New Roman" w:cs="Times New Roman"/>
          <w:color w:val="000000" w:themeColor="text1"/>
          <w:sz w:val="24"/>
          <w:szCs w:val="24"/>
          <w:shd w:val="clear" w:color="auto" w:fill="FFFFFF"/>
        </w:rPr>
        <w:t xml:space="preserve"> </w:t>
      </w:r>
    </w:p>
    <w:p w14:paraId="3C42C5D7" w14:textId="77777777" w:rsidR="005F4157" w:rsidRPr="009C18C1" w:rsidRDefault="005F4157" w:rsidP="005F4157">
      <w:pPr>
        <w:ind w:left="720" w:hanging="720"/>
        <w:contextualSpacing/>
        <w:rPr>
          <w:rFonts w:ascii="Times New Roman" w:hAnsi="Times New Roman" w:cs="Times New Roman"/>
          <w:color w:val="000000" w:themeColor="text1"/>
          <w:sz w:val="24"/>
          <w:szCs w:val="24"/>
          <w:shd w:val="clear" w:color="auto" w:fill="FFFFFF"/>
        </w:rPr>
      </w:pPr>
      <w:r w:rsidRPr="009C18C1">
        <w:rPr>
          <w:rFonts w:ascii="Times New Roman" w:hAnsi="Times New Roman" w:cs="Times New Roman"/>
          <w:color w:val="000000" w:themeColor="text1"/>
          <w:sz w:val="24"/>
          <w:szCs w:val="24"/>
          <w:shd w:val="clear" w:color="auto" w:fill="FFFFFF"/>
        </w:rPr>
        <w:t>Hinghofer-Szalkay, S.G., 2018. Empirical Legal Studies, Comparative Constitutional Law and Legal Doctrine: Bridging the Gaps. </w:t>
      </w:r>
      <w:r w:rsidRPr="009C18C1">
        <w:rPr>
          <w:rFonts w:ascii="Times New Roman" w:hAnsi="Times New Roman" w:cs="Times New Roman"/>
          <w:i/>
          <w:iCs/>
          <w:color w:val="000000" w:themeColor="text1"/>
          <w:sz w:val="24"/>
          <w:szCs w:val="24"/>
          <w:shd w:val="clear" w:color="auto" w:fill="FFFFFF"/>
        </w:rPr>
        <w:t>review of central and east european law</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43</w:t>
      </w:r>
      <w:r w:rsidRPr="009C18C1">
        <w:rPr>
          <w:rFonts w:ascii="Times New Roman" w:hAnsi="Times New Roman" w:cs="Times New Roman"/>
          <w:color w:val="000000" w:themeColor="text1"/>
          <w:sz w:val="24"/>
          <w:szCs w:val="24"/>
          <w:shd w:val="clear" w:color="auto" w:fill="FFFFFF"/>
        </w:rPr>
        <w:t>(4), pp.383-410.</w:t>
      </w:r>
      <w:r w:rsidRPr="009C18C1">
        <w:rPr>
          <w:rFonts w:ascii="Times New Roman" w:hAnsi="Times New Roman" w:cs="Times New Roman"/>
          <w:color w:val="000000" w:themeColor="text1"/>
          <w:sz w:val="24"/>
          <w:szCs w:val="24"/>
        </w:rPr>
        <w:t xml:space="preserve"> </w:t>
      </w:r>
      <w:hyperlink r:id="rId11" w:history="1">
        <w:r w:rsidRPr="009C18C1">
          <w:rPr>
            <w:rStyle w:val="Hyperlink"/>
            <w:rFonts w:ascii="Times New Roman" w:hAnsi="Times New Roman" w:cs="Times New Roman"/>
            <w:color w:val="000000" w:themeColor="text1"/>
            <w:sz w:val="24"/>
            <w:szCs w:val="24"/>
            <w:shd w:val="clear" w:color="auto" w:fill="FFFFFF"/>
          </w:rPr>
          <w:t>https://doi.org/10.1163/15730352-04304002</w:t>
        </w:r>
      </w:hyperlink>
      <w:r w:rsidRPr="009C18C1">
        <w:rPr>
          <w:rFonts w:ascii="Times New Roman" w:hAnsi="Times New Roman" w:cs="Times New Roman"/>
          <w:color w:val="000000" w:themeColor="text1"/>
          <w:sz w:val="24"/>
          <w:szCs w:val="24"/>
          <w:shd w:val="clear" w:color="auto" w:fill="FFFFFF"/>
        </w:rPr>
        <w:t xml:space="preserve"> </w:t>
      </w:r>
    </w:p>
    <w:p w14:paraId="68AC9B13"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King, T. C., Aggarwal, N., Taddeo, M., &amp; Floridi, L. 2021. Artificial intelligence crime: An interdisciplinary analysis of foreseeable threats and solutions. </w:t>
      </w:r>
      <w:r w:rsidRPr="009C18C1">
        <w:rPr>
          <w:rFonts w:ascii="Times New Roman" w:eastAsia="Times New Roman" w:hAnsi="Times New Roman" w:cs="Times New Roman"/>
          <w:i/>
          <w:iCs/>
          <w:color w:val="000000" w:themeColor="text1"/>
          <w:sz w:val="24"/>
          <w:szCs w:val="24"/>
        </w:rPr>
        <w:t>Philosophical Studies Series</w:t>
      </w:r>
      <w:r w:rsidRPr="009C18C1">
        <w:rPr>
          <w:rFonts w:ascii="Times New Roman" w:eastAsia="Times New Roman" w:hAnsi="Times New Roman" w:cs="Times New Roman"/>
          <w:color w:val="000000" w:themeColor="text1"/>
          <w:sz w:val="24"/>
          <w:szCs w:val="24"/>
        </w:rPr>
        <w:t xml:space="preserve">, 251-282. </w:t>
      </w:r>
      <w:hyperlink r:id="rId12" w:history="1">
        <w:r w:rsidRPr="009C18C1">
          <w:rPr>
            <w:rStyle w:val="Hyperlink"/>
            <w:rFonts w:ascii="Times New Roman" w:eastAsia="Times New Roman" w:hAnsi="Times New Roman" w:cs="Times New Roman"/>
            <w:color w:val="000000" w:themeColor="text1"/>
            <w:sz w:val="24"/>
            <w:szCs w:val="24"/>
          </w:rPr>
          <w:t>https://doi.org/10.1007/978-3-030-81907-1_13</w:t>
        </w:r>
      </w:hyperlink>
      <w:r w:rsidRPr="009C18C1">
        <w:rPr>
          <w:rFonts w:ascii="Times New Roman" w:eastAsia="Times New Roman" w:hAnsi="Times New Roman" w:cs="Times New Roman"/>
          <w:color w:val="000000" w:themeColor="text1"/>
          <w:sz w:val="24"/>
          <w:szCs w:val="24"/>
          <w:u w:val="single"/>
        </w:rPr>
        <w:t xml:space="preserve"> </w:t>
      </w:r>
    </w:p>
    <w:p w14:paraId="40C61D2A" w14:textId="77777777" w:rsidR="005F4157" w:rsidRPr="009C18C1" w:rsidRDefault="005F4157" w:rsidP="005F4157">
      <w:pPr>
        <w:ind w:left="720" w:hanging="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shd w:val="clear" w:color="auto" w:fill="FFFFFF"/>
        </w:rPr>
        <w:t>MD, P., 2019. Legal Research-Descriptive Analysis on Doctrinal Methodology. </w:t>
      </w:r>
      <w:r w:rsidRPr="009C18C1">
        <w:rPr>
          <w:rFonts w:ascii="Times New Roman" w:hAnsi="Times New Roman" w:cs="Times New Roman"/>
          <w:i/>
          <w:iCs/>
          <w:color w:val="000000" w:themeColor="text1"/>
          <w:sz w:val="24"/>
          <w:szCs w:val="24"/>
          <w:shd w:val="clear" w:color="auto" w:fill="FFFFFF"/>
        </w:rPr>
        <w:t>International Journal of Management, Technology and Social Sciences (IJMTS)</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4</w:t>
      </w:r>
      <w:r w:rsidRPr="009C18C1">
        <w:rPr>
          <w:rFonts w:ascii="Times New Roman" w:hAnsi="Times New Roman" w:cs="Times New Roman"/>
          <w:color w:val="000000" w:themeColor="text1"/>
          <w:sz w:val="24"/>
          <w:szCs w:val="24"/>
          <w:shd w:val="clear" w:color="auto" w:fill="FFFFFF"/>
        </w:rPr>
        <w:t xml:space="preserve">(2), pp.95-103. </w:t>
      </w:r>
      <w:hyperlink r:id="rId13" w:history="1">
        <w:r w:rsidRPr="009C18C1">
          <w:rPr>
            <w:rStyle w:val="Hyperlink"/>
            <w:rFonts w:ascii="Times New Roman" w:hAnsi="Times New Roman" w:cs="Times New Roman"/>
            <w:color w:val="000000" w:themeColor="text1"/>
            <w:sz w:val="24"/>
            <w:szCs w:val="24"/>
          </w:rPr>
          <w:t>http://doi.org/10.5281/zenodo.3564954</w:t>
        </w:r>
      </w:hyperlink>
      <w:r w:rsidRPr="009C18C1">
        <w:rPr>
          <w:rFonts w:ascii="Times New Roman" w:hAnsi="Times New Roman" w:cs="Times New Roman"/>
          <w:color w:val="000000" w:themeColor="text1"/>
          <w:sz w:val="24"/>
          <w:szCs w:val="24"/>
        </w:rPr>
        <w:t xml:space="preserve">. </w:t>
      </w:r>
    </w:p>
    <w:p w14:paraId="0B59B85E"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lastRenderedPageBreak/>
        <w:t>Parker, C. G. 2020. The UK National Security Council and misuse of intelligence by policymakers: Reducing the risk? </w:t>
      </w:r>
      <w:r w:rsidRPr="009C18C1">
        <w:rPr>
          <w:rFonts w:ascii="Times New Roman" w:eastAsia="Times New Roman" w:hAnsi="Times New Roman" w:cs="Times New Roman"/>
          <w:i/>
          <w:iCs/>
          <w:color w:val="000000" w:themeColor="text1"/>
          <w:sz w:val="24"/>
          <w:szCs w:val="24"/>
        </w:rPr>
        <w:t>Intelligence and National Security</w:t>
      </w:r>
      <w:r w:rsidRPr="009C18C1">
        <w:rPr>
          <w:rFonts w:ascii="Times New Roman" w:eastAsia="Times New Roman" w:hAnsi="Times New Roman" w:cs="Times New Roman"/>
          <w:color w:val="000000" w:themeColor="text1"/>
          <w:sz w:val="24"/>
          <w:szCs w:val="24"/>
        </w:rPr>
        <w:t>, </w:t>
      </w:r>
      <w:r w:rsidRPr="009C18C1">
        <w:rPr>
          <w:rFonts w:ascii="Times New Roman" w:eastAsia="Times New Roman" w:hAnsi="Times New Roman" w:cs="Times New Roman"/>
          <w:i/>
          <w:iCs/>
          <w:color w:val="000000" w:themeColor="text1"/>
          <w:sz w:val="24"/>
          <w:szCs w:val="24"/>
        </w:rPr>
        <w:t>35</w:t>
      </w:r>
      <w:r w:rsidRPr="009C18C1">
        <w:rPr>
          <w:rFonts w:ascii="Times New Roman" w:eastAsia="Times New Roman" w:hAnsi="Times New Roman" w:cs="Times New Roman"/>
          <w:color w:val="000000" w:themeColor="text1"/>
          <w:sz w:val="24"/>
          <w:szCs w:val="24"/>
        </w:rPr>
        <w:t xml:space="preserve">(7), 990-1006. </w:t>
      </w:r>
      <w:hyperlink r:id="rId14" w:history="1">
        <w:r w:rsidRPr="009C18C1">
          <w:rPr>
            <w:rStyle w:val="Hyperlink"/>
            <w:rFonts w:ascii="Times New Roman" w:eastAsia="Times New Roman" w:hAnsi="Times New Roman" w:cs="Times New Roman"/>
            <w:color w:val="000000" w:themeColor="text1"/>
            <w:sz w:val="24"/>
            <w:szCs w:val="24"/>
          </w:rPr>
          <w:t>https://doi.org/10.1080/02684527.2020.1780023</w:t>
        </w:r>
      </w:hyperlink>
    </w:p>
    <w:p w14:paraId="0C02950A" w14:textId="77777777" w:rsidR="005F4157" w:rsidRPr="009C18C1" w:rsidRDefault="005F4157" w:rsidP="005F4157">
      <w:pPr>
        <w:ind w:left="720" w:hanging="720"/>
        <w:contextualSpacing/>
        <w:rPr>
          <w:rFonts w:ascii="Times New Roman" w:hAnsi="Times New Roman" w:cs="Times New Roman"/>
          <w:color w:val="000000" w:themeColor="text1"/>
          <w:sz w:val="24"/>
          <w:szCs w:val="24"/>
        </w:rPr>
      </w:pPr>
      <w:r w:rsidRPr="009C18C1">
        <w:rPr>
          <w:rFonts w:ascii="Times New Roman" w:hAnsi="Times New Roman" w:cs="Times New Roman"/>
          <w:color w:val="000000" w:themeColor="text1"/>
          <w:sz w:val="24"/>
          <w:szCs w:val="24"/>
          <w:shd w:val="clear" w:color="auto" w:fill="FFFFFF"/>
        </w:rPr>
        <w:t>Rodrigues, R., 2020. Legal and human rights issues of AI: Gaps, challenges and vulnerabilities. </w:t>
      </w:r>
      <w:r w:rsidRPr="009C18C1">
        <w:rPr>
          <w:rFonts w:ascii="Times New Roman" w:hAnsi="Times New Roman" w:cs="Times New Roman"/>
          <w:i/>
          <w:iCs/>
          <w:color w:val="000000" w:themeColor="text1"/>
          <w:sz w:val="24"/>
          <w:szCs w:val="24"/>
          <w:shd w:val="clear" w:color="auto" w:fill="FFFFFF"/>
        </w:rPr>
        <w:t>Journal of Responsible Technology</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4</w:t>
      </w:r>
      <w:r w:rsidRPr="009C18C1">
        <w:rPr>
          <w:rFonts w:ascii="Times New Roman" w:hAnsi="Times New Roman" w:cs="Times New Roman"/>
          <w:color w:val="000000" w:themeColor="text1"/>
          <w:sz w:val="24"/>
          <w:szCs w:val="24"/>
          <w:shd w:val="clear" w:color="auto" w:fill="FFFFFF"/>
        </w:rPr>
        <w:t xml:space="preserve">, p.100005. </w:t>
      </w:r>
      <w:hyperlink r:id="rId15" w:tgtFrame="_blank" w:tooltip="Persistent link using digital object identifier" w:history="1">
        <w:r w:rsidRPr="009C18C1">
          <w:rPr>
            <w:rStyle w:val="anchor-text"/>
            <w:rFonts w:ascii="Times New Roman" w:hAnsi="Times New Roman" w:cs="Times New Roman"/>
            <w:color w:val="000000" w:themeColor="text1"/>
            <w:sz w:val="24"/>
            <w:szCs w:val="24"/>
          </w:rPr>
          <w:t>https://doi.org/10.1016/j.jrt.2020.100005</w:t>
        </w:r>
      </w:hyperlink>
      <w:r w:rsidRPr="009C18C1">
        <w:rPr>
          <w:rFonts w:ascii="Times New Roman" w:hAnsi="Times New Roman" w:cs="Times New Roman"/>
          <w:color w:val="000000" w:themeColor="text1"/>
          <w:sz w:val="24"/>
          <w:szCs w:val="24"/>
        </w:rPr>
        <w:t xml:space="preserve"> </w:t>
      </w:r>
    </w:p>
    <w:p w14:paraId="5A1C5E86"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Scully, B., &amp; Walker, R. 2023, December 8. </w:t>
      </w:r>
      <w:r w:rsidRPr="009C18C1">
        <w:rPr>
          <w:rFonts w:ascii="Times New Roman" w:eastAsia="Times New Roman" w:hAnsi="Times New Roman" w:cs="Times New Roman"/>
          <w:i/>
          <w:iCs/>
          <w:color w:val="000000" w:themeColor="text1"/>
          <w:sz w:val="24"/>
          <w:szCs w:val="24"/>
        </w:rPr>
        <w:t>AI in the dock: Revolutionizing UK's criminal justice system</w:t>
      </w:r>
      <w:r w:rsidRPr="009C18C1">
        <w:rPr>
          <w:rFonts w:ascii="Times New Roman" w:eastAsia="Times New Roman" w:hAnsi="Times New Roman" w:cs="Times New Roman"/>
          <w:color w:val="000000" w:themeColor="text1"/>
          <w:sz w:val="24"/>
          <w:szCs w:val="24"/>
        </w:rPr>
        <w:t xml:space="preserve">. The UK's technology trade association. </w:t>
      </w:r>
      <w:hyperlink r:id="rId16" w:history="1">
        <w:r w:rsidRPr="009C18C1">
          <w:rPr>
            <w:rStyle w:val="Hyperlink"/>
            <w:rFonts w:ascii="Times New Roman" w:eastAsia="Times New Roman" w:hAnsi="Times New Roman" w:cs="Times New Roman"/>
            <w:color w:val="000000" w:themeColor="text1"/>
            <w:sz w:val="24"/>
            <w:szCs w:val="24"/>
          </w:rPr>
          <w:t>https://www.techuk.org/resource/ai-in-the-dock-revolutionizing-uk-s-criminal-justice-system.html</w:t>
        </w:r>
      </w:hyperlink>
    </w:p>
    <w:p w14:paraId="0D6315DF"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Singh, C. 2023. Artificial intelligence and deep learning: Considerations for financial institutions for compliance with the regulatory burden in the United Kingdom. </w:t>
      </w:r>
      <w:r w:rsidRPr="009C18C1">
        <w:rPr>
          <w:rFonts w:ascii="Times New Roman" w:eastAsia="Times New Roman" w:hAnsi="Times New Roman" w:cs="Times New Roman"/>
          <w:i/>
          <w:iCs/>
          <w:color w:val="000000" w:themeColor="text1"/>
          <w:sz w:val="24"/>
          <w:szCs w:val="24"/>
        </w:rPr>
        <w:t>Journal of Financial Crime</w:t>
      </w:r>
      <w:r w:rsidRPr="009C18C1">
        <w:rPr>
          <w:rFonts w:ascii="Times New Roman" w:eastAsia="Times New Roman" w:hAnsi="Times New Roman" w:cs="Times New Roman"/>
          <w:color w:val="000000" w:themeColor="text1"/>
          <w:sz w:val="24"/>
          <w:szCs w:val="24"/>
        </w:rPr>
        <w:t>, </w:t>
      </w:r>
      <w:r w:rsidRPr="009C18C1">
        <w:rPr>
          <w:rFonts w:ascii="Times New Roman" w:eastAsia="Times New Roman" w:hAnsi="Times New Roman" w:cs="Times New Roman"/>
          <w:i/>
          <w:iCs/>
          <w:color w:val="000000" w:themeColor="text1"/>
          <w:sz w:val="24"/>
          <w:szCs w:val="24"/>
        </w:rPr>
        <w:t>31</w:t>
      </w:r>
      <w:r w:rsidRPr="009C18C1">
        <w:rPr>
          <w:rFonts w:ascii="Times New Roman" w:eastAsia="Times New Roman" w:hAnsi="Times New Roman" w:cs="Times New Roman"/>
          <w:color w:val="000000" w:themeColor="text1"/>
          <w:sz w:val="24"/>
          <w:szCs w:val="24"/>
        </w:rPr>
        <w:t>(2), 259-266. </w:t>
      </w:r>
      <w:hyperlink r:id="rId17" w:history="1">
        <w:r w:rsidRPr="009C18C1">
          <w:rPr>
            <w:rStyle w:val="Hyperlink"/>
            <w:rFonts w:ascii="Times New Roman" w:eastAsia="Times New Roman" w:hAnsi="Times New Roman" w:cs="Times New Roman"/>
            <w:color w:val="000000" w:themeColor="text1"/>
            <w:sz w:val="24"/>
            <w:szCs w:val="24"/>
          </w:rPr>
          <w:t>https://doi.org/10.1108/jfc-01-2023-0011</w:t>
        </w:r>
      </w:hyperlink>
    </w:p>
    <w:p w14:paraId="2D4AC1A9"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Sushina, T., &amp; Sobenin, A. 2020. Artificial intelligence in the criminal justice system: Leading trends and possibilities. </w:t>
      </w:r>
      <w:r w:rsidRPr="009C18C1">
        <w:rPr>
          <w:rFonts w:ascii="Times New Roman" w:eastAsia="Times New Roman" w:hAnsi="Times New Roman" w:cs="Times New Roman"/>
          <w:i/>
          <w:iCs/>
          <w:color w:val="000000" w:themeColor="text1"/>
          <w:sz w:val="24"/>
          <w:szCs w:val="24"/>
        </w:rPr>
        <w:t>Proceedings of the 6th International Conference on Social, economic, and academic leadership (ICSEAL-6-2019)</w:t>
      </w:r>
      <w:r w:rsidRPr="009C18C1">
        <w:rPr>
          <w:rFonts w:ascii="Times New Roman" w:eastAsia="Times New Roman" w:hAnsi="Times New Roman" w:cs="Times New Roman"/>
          <w:color w:val="000000" w:themeColor="text1"/>
          <w:sz w:val="24"/>
          <w:szCs w:val="24"/>
        </w:rPr>
        <w:t xml:space="preserve">. </w:t>
      </w:r>
      <w:hyperlink r:id="rId18" w:history="1">
        <w:r w:rsidRPr="009C18C1">
          <w:rPr>
            <w:rStyle w:val="Hyperlink"/>
            <w:rFonts w:ascii="Times New Roman" w:eastAsia="Times New Roman" w:hAnsi="Times New Roman" w:cs="Times New Roman"/>
            <w:color w:val="000000" w:themeColor="text1"/>
            <w:sz w:val="24"/>
            <w:szCs w:val="24"/>
          </w:rPr>
          <w:t>https://doi.org/10.2991/assehr.k.200526.062</w:t>
        </w:r>
      </w:hyperlink>
    </w:p>
    <w:p w14:paraId="27F44C55" w14:textId="77777777" w:rsidR="005F4157" w:rsidRPr="009C18C1" w:rsidRDefault="005F4157" w:rsidP="005F4157">
      <w:pPr>
        <w:shd w:val="clear" w:color="auto" w:fill="FFFFFF"/>
        <w:ind w:left="720" w:right="75" w:hanging="720"/>
        <w:contextualSpacing/>
        <w:rPr>
          <w:rStyle w:val="Hyperlink"/>
          <w:rFonts w:ascii="Times New Roman" w:eastAsia="Times New Roman" w:hAnsi="Times New Roman" w:cs="Times New Roman"/>
          <w:color w:val="000000" w:themeColor="text1"/>
          <w:sz w:val="24"/>
          <w:szCs w:val="24"/>
        </w:rPr>
      </w:pPr>
      <w:r w:rsidRPr="009C18C1">
        <w:rPr>
          <w:rFonts w:ascii="Times New Roman" w:eastAsia="Times New Roman" w:hAnsi="Times New Roman" w:cs="Times New Roman"/>
          <w:color w:val="000000" w:themeColor="text1"/>
          <w:sz w:val="24"/>
          <w:szCs w:val="24"/>
        </w:rPr>
        <w:t>Uddin, H., &amp; McGlashan, D. 2023, November 9. </w:t>
      </w:r>
      <w:r w:rsidRPr="009C18C1">
        <w:rPr>
          <w:rFonts w:ascii="Times New Roman" w:eastAsia="Times New Roman" w:hAnsi="Times New Roman" w:cs="Times New Roman"/>
          <w:i/>
          <w:iCs/>
          <w:color w:val="000000" w:themeColor="text1"/>
          <w:sz w:val="24"/>
          <w:szCs w:val="24"/>
        </w:rPr>
        <w:t>Artificial intelligence-powered chatbots &amp; the UK criminal legal system</w:t>
      </w:r>
      <w:r w:rsidRPr="009C18C1">
        <w:rPr>
          <w:rFonts w:ascii="Times New Roman" w:eastAsia="Times New Roman" w:hAnsi="Times New Roman" w:cs="Times New Roman"/>
          <w:color w:val="000000" w:themeColor="text1"/>
          <w:sz w:val="24"/>
          <w:szCs w:val="24"/>
        </w:rPr>
        <w:t>. JMW Solicitors: Legal Advice for you and your Business. </w:t>
      </w:r>
      <w:hyperlink r:id="rId19" w:history="1">
        <w:r w:rsidRPr="009C18C1">
          <w:rPr>
            <w:rStyle w:val="Hyperlink"/>
            <w:rFonts w:ascii="Times New Roman" w:eastAsia="Times New Roman" w:hAnsi="Times New Roman" w:cs="Times New Roman"/>
            <w:color w:val="000000" w:themeColor="text1"/>
            <w:sz w:val="24"/>
            <w:szCs w:val="24"/>
          </w:rPr>
          <w:t>https://www.jmw.co.uk/blog/business-crime/artificial-intelligence-powered-chatbots-the-uk-criminal</w:t>
        </w:r>
      </w:hyperlink>
    </w:p>
    <w:p w14:paraId="62212DD9" w14:textId="77777777" w:rsidR="005F4157" w:rsidRPr="009C18C1" w:rsidRDefault="005F4157" w:rsidP="005F4157">
      <w:pPr>
        <w:ind w:left="720" w:hanging="720"/>
        <w:contextualSpacing/>
        <w:rPr>
          <w:rFonts w:ascii="Times New Roman" w:hAnsi="Times New Roman" w:cs="Times New Roman"/>
          <w:color w:val="000000" w:themeColor="text1"/>
          <w:sz w:val="24"/>
          <w:szCs w:val="24"/>
          <w:shd w:val="clear" w:color="auto" w:fill="FFFFFF"/>
        </w:rPr>
      </w:pPr>
      <w:r w:rsidRPr="009C18C1">
        <w:rPr>
          <w:rFonts w:ascii="Times New Roman" w:hAnsi="Times New Roman" w:cs="Times New Roman"/>
          <w:color w:val="000000" w:themeColor="text1"/>
          <w:sz w:val="24"/>
          <w:szCs w:val="24"/>
          <w:shd w:val="clear" w:color="auto" w:fill="FFFFFF"/>
        </w:rPr>
        <w:t>Ugwudike, P., 2022. AI audits for assessing design logics and building ethical systems: the case of predictive policing algorithms. </w:t>
      </w:r>
      <w:r w:rsidRPr="009C18C1">
        <w:rPr>
          <w:rFonts w:ascii="Times New Roman" w:hAnsi="Times New Roman" w:cs="Times New Roman"/>
          <w:i/>
          <w:iCs/>
          <w:color w:val="000000" w:themeColor="text1"/>
          <w:sz w:val="24"/>
          <w:szCs w:val="24"/>
          <w:shd w:val="clear" w:color="auto" w:fill="FFFFFF"/>
        </w:rPr>
        <w:t>AI and Ethics</w:t>
      </w:r>
      <w:r w:rsidRPr="009C18C1">
        <w:rPr>
          <w:rFonts w:ascii="Times New Roman" w:hAnsi="Times New Roman" w:cs="Times New Roman"/>
          <w:color w:val="000000" w:themeColor="text1"/>
          <w:sz w:val="24"/>
          <w:szCs w:val="24"/>
          <w:shd w:val="clear" w:color="auto" w:fill="FFFFFF"/>
        </w:rPr>
        <w:t>, </w:t>
      </w:r>
      <w:r w:rsidRPr="009C18C1">
        <w:rPr>
          <w:rFonts w:ascii="Times New Roman" w:hAnsi="Times New Roman" w:cs="Times New Roman"/>
          <w:i/>
          <w:iCs/>
          <w:color w:val="000000" w:themeColor="text1"/>
          <w:sz w:val="24"/>
          <w:szCs w:val="24"/>
          <w:shd w:val="clear" w:color="auto" w:fill="FFFFFF"/>
        </w:rPr>
        <w:t>2</w:t>
      </w:r>
      <w:r w:rsidRPr="009C18C1">
        <w:rPr>
          <w:rFonts w:ascii="Times New Roman" w:hAnsi="Times New Roman" w:cs="Times New Roman"/>
          <w:color w:val="000000" w:themeColor="text1"/>
          <w:sz w:val="24"/>
          <w:szCs w:val="24"/>
          <w:shd w:val="clear" w:color="auto" w:fill="FFFFFF"/>
        </w:rPr>
        <w:t xml:space="preserve">(1), pp.199-208. </w:t>
      </w:r>
      <w:hyperlink r:id="rId20" w:history="1">
        <w:r w:rsidRPr="009C18C1">
          <w:rPr>
            <w:rStyle w:val="Hyperlink"/>
            <w:rFonts w:ascii="Times New Roman" w:hAnsi="Times New Roman" w:cs="Times New Roman"/>
            <w:color w:val="000000" w:themeColor="text1"/>
            <w:sz w:val="24"/>
            <w:szCs w:val="24"/>
            <w:shd w:val="clear" w:color="auto" w:fill="FFFFFF"/>
          </w:rPr>
          <w:t>https://doi.org/10.1007/s43681-021-00117-5</w:t>
        </w:r>
      </w:hyperlink>
      <w:r w:rsidRPr="009C18C1">
        <w:rPr>
          <w:rFonts w:ascii="Times New Roman" w:hAnsi="Times New Roman" w:cs="Times New Roman"/>
          <w:color w:val="000000" w:themeColor="text1"/>
          <w:sz w:val="24"/>
          <w:szCs w:val="24"/>
          <w:shd w:val="clear" w:color="auto" w:fill="FFFFFF"/>
        </w:rPr>
        <w:t xml:space="preserve"> </w:t>
      </w:r>
    </w:p>
    <w:p w14:paraId="2DE8B6EC"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u w:val="single"/>
        </w:rPr>
      </w:pPr>
      <w:r w:rsidRPr="009C18C1">
        <w:rPr>
          <w:rFonts w:ascii="Times New Roman" w:eastAsia="Times New Roman" w:hAnsi="Times New Roman" w:cs="Times New Roman"/>
          <w:color w:val="000000" w:themeColor="text1"/>
          <w:sz w:val="24"/>
          <w:szCs w:val="24"/>
        </w:rPr>
        <w:lastRenderedPageBreak/>
        <w:t>Vogl, T. M., Seidelin, C., Ganesh, B., &amp; Bright, J. 2020. Smart technology and the emergence of algorithmic bureaucracy: Artificial intelligence in UK local authorities. </w:t>
      </w:r>
      <w:r w:rsidRPr="009C18C1">
        <w:rPr>
          <w:rFonts w:ascii="Times New Roman" w:eastAsia="Times New Roman" w:hAnsi="Times New Roman" w:cs="Times New Roman"/>
          <w:i/>
          <w:iCs/>
          <w:color w:val="000000" w:themeColor="text1"/>
          <w:sz w:val="24"/>
          <w:szCs w:val="24"/>
        </w:rPr>
        <w:t>Public Administration Review</w:t>
      </w:r>
      <w:r w:rsidRPr="009C18C1">
        <w:rPr>
          <w:rFonts w:ascii="Times New Roman" w:eastAsia="Times New Roman" w:hAnsi="Times New Roman" w:cs="Times New Roman"/>
          <w:color w:val="000000" w:themeColor="text1"/>
          <w:sz w:val="24"/>
          <w:szCs w:val="24"/>
        </w:rPr>
        <w:t>, </w:t>
      </w:r>
      <w:r w:rsidRPr="009C18C1">
        <w:rPr>
          <w:rFonts w:ascii="Times New Roman" w:eastAsia="Times New Roman" w:hAnsi="Times New Roman" w:cs="Times New Roman"/>
          <w:i/>
          <w:iCs/>
          <w:color w:val="000000" w:themeColor="text1"/>
          <w:sz w:val="24"/>
          <w:szCs w:val="24"/>
        </w:rPr>
        <w:t>80</w:t>
      </w:r>
      <w:r w:rsidRPr="009C18C1">
        <w:rPr>
          <w:rFonts w:ascii="Times New Roman" w:eastAsia="Times New Roman" w:hAnsi="Times New Roman" w:cs="Times New Roman"/>
          <w:color w:val="000000" w:themeColor="text1"/>
          <w:sz w:val="24"/>
          <w:szCs w:val="24"/>
        </w:rPr>
        <w:t>(6), 946-961. </w:t>
      </w:r>
      <w:hyperlink r:id="rId21" w:history="1">
        <w:r w:rsidRPr="009C18C1">
          <w:rPr>
            <w:rStyle w:val="Hyperlink"/>
            <w:rFonts w:ascii="Times New Roman" w:eastAsia="Times New Roman" w:hAnsi="Times New Roman" w:cs="Times New Roman"/>
            <w:color w:val="000000" w:themeColor="text1"/>
            <w:sz w:val="24"/>
            <w:szCs w:val="24"/>
          </w:rPr>
          <w:t>https://doi.org/10.1111/puar.13286</w:t>
        </w:r>
      </w:hyperlink>
      <w:r w:rsidRPr="009C18C1">
        <w:rPr>
          <w:rFonts w:ascii="Times New Roman" w:eastAsia="Times New Roman" w:hAnsi="Times New Roman" w:cs="Times New Roman"/>
          <w:color w:val="000000" w:themeColor="text1"/>
          <w:sz w:val="24"/>
          <w:szCs w:val="24"/>
          <w:u w:val="single"/>
        </w:rPr>
        <w:t xml:space="preserve"> </w:t>
      </w:r>
    </w:p>
    <w:p w14:paraId="53BE5473" w14:textId="77777777" w:rsidR="005F4157" w:rsidRPr="009C18C1" w:rsidRDefault="005F4157" w:rsidP="005F4157">
      <w:pPr>
        <w:shd w:val="clear" w:color="auto" w:fill="FFFFFF"/>
        <w:ind w:left="720" w:right="75" w:hanging="720"/>
        <w:contextualSpacing/>
        <w:rPr>
          <w:rFonts w:ascii="Times New Roman" w:eastAsia="Times New Roman" w:hAnsi="Times New Roman" w:cs="Times New Roman"/>
          <w:color w:val="000000" w:themeColor="text1"/>
          <w:sz w:val="24"/>
          <w:szCs w:val="24"/>
          <w:u w:val="single"/>
        </w:rPr>
      </w:pPr>
      <w:r w:rsidRPr="009C18C1">
        <w:rPr>
          <w:rFonts w:ascii="Times New Roman" w:eastAsia="Times New Roman" w:hAnsi="Times New Roman" w:cs="Times New Roman"/>
          <w:color w:val="000000" w:themeColor="text1"/>
          <w:sz w:val="24"/>
          <w:szCs w:val="24"/>
        </w:rPr>
        <w:t>Zilka, M., Sargeant, H., &amp; Weller, A. 2022. Transparency, governance and regulation of algorithmic tools deployed in the criminal justice system: A UK case study. </w:t>
      </w:r>
      <w:r w:rsidRPr="009C18C1">
        <w:rPr>
          <w:rFonts w:ascii="Times New Roman" w:eastAsia="Times New Roman" w:hAnsi="Times New Roman" w:cs="Times New Roman"/>
          <w:i/>
          <w:iCs/>
          <w:color w:val="000000" w:themeColor="text1"/>
          <w:sz w:val="24"/>
          <w:szCs w:val="24"/>
        </w:rPr>
        <w:t>Proceedings of the 2022 AAAI/ACM Conference on AI, Ethics, and Society</w:t>
      </w:r>
      <w:r w:rsidRPr="009C18C1">
        <w:rPr>
          <w:rFonts w:ascii="Times New Roman" w:eastAsia="Times New Roman" w:hAnsi="Times New Roman" w:cs="Times New Roman"/>
          <w:color w:val="000000" w:themeColor="text1"/>
          <w:sz w:val="24"/>
          <w:szCs w:val="24"/>
        </w:rPr>
        <w:t xml:space="preserve">. </w:t>
      </w:r>
      <w:hyperlink r:id="rId22" w:history="1">
        <w:r w:rsidRPr="009C18C1">
          <w:rPr>
            <w:rStyle w:val="Hyperlink"/>
            <w:rFonts w:ascii="Times New Roman" w:eastAsia="Times New Roman" w:hAnsi="Times New Roman" w:cs="Times New Roman"/>
            <w:color w:val="000000" w:themeColor="text1"/>
            <w:sz w:val="24"/>
            <w:szCs w:val="24"/>
          </w:rPr>
          <w:t>https://doi.org/10.1145/3514094.3534200</w:t>
        </w:r>
      </w:hyperlink>
    </w:p>
    <w:p w14:paraId="47BA9C04" w14:textId="77777777" w:rsidR="005F4157" w:rsidRDefault="005F4157" w:rsidP="005F4157">
      <w:pPr>
        <w:ind w:left="720" w:hanging="720"/>
        <w:contextualSpacing/>
        <w:rPr>
          <w:rFonts w:ascii="Times New Roman" w:hAnsi="Times New Roman" w:cs="Times New Roman"/>
          <w:color w:val="000000" w:themeColor="text1"/>
          <w:sz w:val="24"/>
          <w:szCs w:val="24"/>
          <w:shd w:val="clear" w:color="auto" w:fill="FFFFFF"/>
        </w:rPr>
      </w:pPr>
      <w:r w:rsidRPr="009C18C1">
        <w:rPr>
          <w:rFonts w:ascii="Times New Roman" w:hAnsi="Times New Roman" w:cs="Times New Roman"/>
          <w:color w:val="000000" w:themeColor="text1"/>
          <w:sz w:val="24"/>
          <w:szCs w:val="24"/>
          <w:shd w:val="clear" w:color="auto" w:fill="FFFFFF"/>
        </w:rPr>
        <w:t>Zuiderveen Borgesius, F., 2018. Discrimination, artificial intelligence, and algorithmic decision-making. </w:t>
      </w:r>
      <w:r w:rsidRPr="009C18C1">
        <w:rPr>
          <w:rFonts w:ascii="Times New Roman" w:hAnsi="Times New Roman" w:cs="Times New Roman"/>
          <w:i/>
          <w:iCs/>
          <w:color w:val="000000" w:themeColor="text1"/>
          <w:sz w:val="24"/>
          <w:szCs w:val="24"/>
          <w:shd w:val="clear" w:color="auto" w:fill="FFFFFF"/>
        </w:rPr>
        <w:t>Council of Europe, Directorate General of Democracy</w:t>
      </w:r>
      <w:r w:rsidRPr="009C18C1">
        <w:rPr>
          <w:rFonts w:ascii="Times New Roman" w:hAnsi="Times New Roman" w:cs="Times New Roman"/>
          <w:color w:val="000000" w:themeColor="text1"/>
          <w:sz w:val="24"/>
          <w:szCs w:val="24"/>
          <w:shd w:val="clear" w:color="auto" w:fill="FFFFFF"/>
        </w:rPr>
        <w:t xml:space="preserve">, p.42. </w:t>
      </w:r>
      <w:hyperlink r:id="rId23" w:history="1">
        <w:r w:rsidRPr="009C18C1">
          <w:rPr>
            <w:rStyle w:val="Hyperlink"/>
            <w:rFonts w:ascii="Times New Roman" w:hAnsi="Times New Roman" w:cs="Times New Roman"/>
            <w:color w:val="000000" w:themeColor="text1"/>
            <w:sz w:val="24"/>
            <w:szCs w:val="24"/>
            <w:shd w:val="clear" w:color="auto" w:fill="FFFFFF"/>
          </w:rPr>
          <w:t>https://rm.coe.int/discrimination-artificial-intelligence-and-algorithmic-decision-making/1680925d73</w:t>
        </w:r>
      </w:hyperlink>
      <w:r w:rsidRPr="009C18C1">
        <w:rPr>
          <w:rFonts w:ascii="Times New Roman" w:hAnsi="Times New Roman" w:cs="Times New Roman"/>
          <w:color w:val="000000" w:themeColor="text1"/>
          <w:sz w:val="24"/>
          <w:szCs w:val="24"/>
          <w:shd w:val="clear" w:color="auto" w:fill="FFFFFF"/>
        </w:rPr>
        <w:t xml:space="preserve"> </w:t>
      </w:r>
    </w:p>
    <w:p w14:paraId="5D000FEE" w14:textId="77777777" w:rsidR="005F4157" w:rsidRDefault="005F4157" w:rsidP="005F4157">
      <w:pPr>
        <w:ind w:left="720" w:hanging="720"/>
        <w:contextualSpacing/>
        <w:rPr>
          <w:rFonts w:ascii="Times New Roman" w:hAnsi="Times New Roman" w:cs="Times New Roman"/>
          <w:color w:val="000000" w:themeColor="text1"/>
          <w:sz w:val="24"/>
          <w:szCs w:val="24"/>
          <w:shd w:val="clear" w:color="auto" w:fill="FFFFFF"/>
        </w:rPr>
      </w:pPr>
    </w:p>
    <w:p w14:paraId="66700C6D" w14:textId="77777777" w:rsidR="005F4157" w:rsidRDefault="005F4157" w:rsidP="005F4157">
      <w:pPr>
        <w:ind w:left="720" w:hanging="720"/>
        <w:contextualSpacing/>
        <w:rPr>
          <w:rFonts w:ascii="Times New Roman" w:hAnsi="Times New Roman" w:cs="Times New Roman"/>
          <w:b/>
          <w:color w:val="000000" w:themeColor="text1"/>
          <w:sz w:val="24"/>
          <w:szCs w:val="24"/>
          <w:u w:val="single"/>
          <w:shd w:val="clear" w:color="auto" w:fill="FFFFFF"/>
        </w:rPr>
      </w:pPr>
      <w:r w:rsidRPr="00943991">
        <w:rPr>
          <w:rFonts w:ascii="Times New Roman" w:hAnsi="Times New Roman" w:cs="Times New Roman"/>
          <w:b/>
          <w:color w:val="000000" w:themeColor="text1"/>
          <w:sz w:val="24"/>
          <w:szCs w:val="24"/>
          <w:u w:val="single"/>
          <w:shd w:val="clear" w:color="auto" w:fill="FFFFFF"/>
        </w:rPr>
        <w:t>Case Laws</w:t>
      </w:r>
    </w:p>
    <w:p w14:paraId="7399B22C" w14:textId="77777777" w:rsidR="005F4157" w:rsidRDefault="005F4157" w:rsidP="005F4157">
      <w:pPr>
        <w:rPr>
          <w:rFonts w:ascii="Times New Roman" w:hAnsi="Times New Roman" w:cs="Times New Roman"/>
          <w:color w:val="000000" w:themeColor="text1"/>
          <w:sz w:val="24"/>
          <w:szCs w:val="24"/>
        </w:rPr>
      </w:pPr>
      <w:r w:rsidRPr="0094502C">
        <w:rPr>
          <w:rFonts w:ascii="Times New Roman" w:hAnsi="Times New Roman" w:cs="Times New Roman"/>
          <w:color w:val="000000" w:themeColor="text1"/>
          <w:sz w:val="24"/>
          <w:szCs w:val="24"/>
        </w:rPr>
        <w:t>Beghal v Director of Public Prosecutions [2015] UKSC 49</w:t>
      </w:r>
    </w:p>
    <w:p w14:paraId="6A55367F" w14:textId="77777777" w:rsidR="005F4157" w:rsidRDefault="005F4157" w:rsidP="005F4157">
      <w:pPr>
        <w:rPr>
          <w:rFonts w:ascii="Times New Roman" w:hAnsi="Times New Roman" w:cs="Times New Roman"/>
          <w:color w:val="000000" w:themeColor="text1"/>
          <w:sz w:val="24"/>
          <w:szCs w:val="24"/>
        </w:rPr>
      </w:pPr>
      <w:r w:rsidRPr="00FF2694">
        <w:rPr>
          <w:rFonts w:ascii="Times New Roman" w:hAnsi="Times New Roman" w:cs="Times New Roman"/>
          <w:color w:val="000000" w:themeColor="text1"/>
          <w:sz w:val="24"/>
          <w:szCs w:val="24"/>
        </w:rPr>
        <w:t>R (on the application of Pearce and another) (Respondents</w:t>
      </w:r>
      <w:r>
        <w:rPr>
          <w:rFonts w:ascii="Times New Roman" w:hAnsi="Times New Roman" w:cs="Times New Roman"/>
          <w:color w:val="000000" w:themeColor="text1"/>
          <w:sz w:val="24"/>
          <w:szCs w:val="24"/>
        </w:rPr>
        <w:t>)</w:t>
      </w:r>
      <w:r w:rsidRPr="00FF2694">
        <w:rPr>
          <w:rFonts w:ascii="Times New Roman" w:hAnsi="Times New Roman" w:cs="Times New Roman"/>
          <w:color w:val="000000" w:themeColor="text1"/>
          <w:sz w:val="24"/>
          <w:szCs w:val="24"/>
        </w:rPr>
        <w:t xml:space="preserve"> v Parole Board for England and Wales (Appellant)</w:t>
      </w:r>
      <w:r w:rsidRPr="00FF2694">
        <w:t xml:space="preserve"> </w:t>
      </w:r>
      <w:r w:rsidRPr="00FF2694">
        <w:rPr>
          <w:rFonts w:ascii="Times New Roman" w:hAnsi="Times New Roman" w:cs="Times New Roman"/>
          <w:color w:val="000000" w:themeColor="text1"/>
          <w:sz w:val="24"/>
          <w:szCs w:val="24"/>
        </w:rPr>
        <w:t>[2023] UKSC 13</w:t>
      </w:r>
      <w:r>
        <w:rPr>
          <w:rFonts w:ascii="Times New Roman" w:hAnsi="Times New Roman" w:cs="Times New Roman"/>
          <w:color w:val="000000" w:themeColor="text1"/>
          <w:sz w:val="24"/>
          <w:szCs w:val="24"/>
        </w:rPr>
        <w:t>.</w:t>
      </w:r>
    </w:p>
    <w:p w14:paraId="6218915B" w14:textId="77777777" w:rsidR="005F4157" w:rsidRDefault="005F4157" w:rsidP="005F4157">
      <w:pPr>
        <w:rPr>
          <w:rFonts w:ascii="Times New Roman" w:hAnsi="Times New Roman" w:cs="Times New Roman"/>
          <w:color w:val="000000" w:themeColor="text1"/>
          <w:sz w:val="24"/>
          <w:szCs w:val="24"/>
        </w:rPr>
      </w:pPr>
      <w:r w:rsidRPr="000F14EF">
        <w:rPr>
          <w:rFonts w:ascii="Times New Roman" w:hAnsi="Times New Roman" w:cs="Times New Roman"/>
          <w:color w:val="000000" w:themeColor="text1"/>
          <w:sz w:val="24"/>
          <w:szCs w:val="24"/>
        </w:rPr>
        <w:t>R (on the application of Privacy International) v Investigatory Powers Tribunal and others [2019] UKSC 22</w:t>
      </w:r>
    </w:p>
    <w:p w14:paraId="638D4D7D" w14:textId="77777777" w:rsidR="005F4157" w:rsidRDefault="005F4157" w:rsidP="005F415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 v </w:t>
      </w:r>
      <w:r w:rsidRPr="005F1ACB">
        <w:rPr>
          <w:rFonts w:ascii="Times New Roman" w:hAnsi="Times New Roman" w:cs="Times New Roman"/>
          <w:color w:val="000000" w:themeColor="text1"/>
          <w:sz w:val="24"/>
          <w:szCs w:val="24"/>
        </w:rPr>
        <w:t>Ali</w:t>
      </w:r>
      <w:r>
        <w:rPr>
          <w:rFonts w:ascii="Times New Roman" w:hAnsi="Times New Roman" w:cs="Times New Roman"/>
          <w:color w:val="000000" w:themeColor="text1"/>
          <w:sz w:val="24"/>
          <w:szCs w:val="24"/>
        </w:rPr>
        <w:t xml:space="preserve"> </w:t>
      </w:r>
      <w:r w:rsidRPr="005F1ACB">
        <w:rPr>
          <w:rFonts w:ascii="Times New Roman" w:hAnsi="Times New Roman" w:cs="Times New Roman"/>
          <w:color w:val="000000" w:themeColor="text1"/>
          <w:sz w:val="24"/>
          <w:szCs w:val="24"/>
        </w:rPr>
        <w:t>[2021] EWCA Crim 653</w:t>
      </w:r>
    </w:p>
    <w:p w14:paraId="3EE290CC" w14:textId="77777777" w:rsidR="005F4157" w:rsidRDefault="005F4157" w:rsidP="005F4157">
      <w:pPr>
        <w:rPr>
          <w:rFonts w:ascii="Times New Roman" w:hAnsi="Times New Roman" w:cs="Times New Roman"/>
          <w:color w:val="000000" w:themeColor="text1"/>
          <w:sz w:val="24"/>
          <w:szCs w:val="24"/>
        </w:rPr>
      </w:pPr>
      <w:r w:rsidRPr="003E7868">
        <w:rPr>
          <w:rFonts w:ascii="Times New Roman" w:hAnsi="Times New Roman" w:cs="Times New Roman"/>
          <w:color w:val="000000" w:themeColor="text1"/>
          <w:sz w:val="24"/>
          <w:szCs w:val="24"/>
        </w:rPr>
        <w:t>R (on the application of Bridges) v Chief Constable of South Wales Police [2020] EWCA Civ 1058</w:t>
      </w:r>
    </w:p>
    <w:p w14:paraId="14D9BA87" w14:textId="77777777" w:rsidR="005F4157" w:rsidRDefault="005F4157" w:rsidP="005F4157">
      <w:pPr>
        <w:ind w:left="720" w:hanging="720"/>
        <w:contextualSpacing/>
        <w:rPr>
          <w:rFonts w:ascii="Times New Roman" w:hAnsi="Times New Roman" w:cs="Times New Roman"/>
          <w:b/>
          <w:color w:val="000000" w:themeColor="text1"/>
          <w:sz w:val="24"/>
          <w:szCs w:val="24"/>
          <w:u w:val="single"/>
          <w:shd w:val="clear" w:color="auto" w:fill="FFFFFF"/>
        </w:rPr>
      </w:pPr>
      <w:r>
        <w:rPr>
          <w:rFonts w:ascii="Times New Roman" w:hAnsi="Times New Roman" w:cs="Times New Roman"/>
          <w:b/>
          <w:color w:val="000000" w:themeColor="text1"/>
          <w:sz w:val="24"/>
          <w:szCs w:val="24"/>
          <w:u w:val="single"/>
          <w:shd w:val="clear" w:color="auto" w:fill="FFFFFF"/>
        </w:rPr>
        <w:t>Statutes</w:t>
      </w:r>
    </w:p>
    <w:p w14:paraId="7FD58D67" w14:textId="77777777" w:rsidR="005F4157" w:rsidRPr="003E7868" w:rsidRDefault="005F4157" w:rsidP="005F4157">
      <w:pPr>
        <w:rPr>
          <w:rFonts w:ascii="Times New Roman" w:eastAsia="Times New Roman" w:hAnsi="Times New Roman" w:cs="Times New Roman"/>
          <w:color w:val="000000" w:themeColor="text1"/>
          <w:sz w:val="24"/>
          <w:szCs w:val="24"/>
        </w:rPr>
      </w:pPr>
      <w:r w:rsidRPr="003E7868">
        <w:rPr>
          <w:rFonts w:ascii="Times New Roman" w:eastAsia="Times New Roman" w:hAnsi="Times New Roman" w:cs="Times New Roman"/>
          <w:color w:val="000000" w:themeColor="text1"/>
          <w:sz w:val="24"/>
          <w:szCs w:val="24"/>
        </w:rPr>
        <w:t>Data Protection Act 2018</w:t>
      </w:r>
    </w:p>
    <w:p w14:paraId="6A87172C" w14:textId="67E2CBA4" w:rsidR="005F4157" w:rsidRDefault="005F4157">
      <w:r w:rsidRPr="003E7868">
        <w:rPr>
          <w:rFonts w:ascii="Times New Roman" w:hAnsi="Times New Roman" w:cs="Times New Roman"/>
          <w:color w:val="000000" w:themeColor="text1"/>
          <w:sz w:val="24"/>
          <w:szCs w:val="24"/>
        </w:rPr>
        <w:t>Human Rights Act 1998</w:t>
      </w:r>
    </w:p>
    <w:sectPr w:rsidR="005F4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157"/>
    <w:rsid w:val="005F4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B24A"/>
  <w15:chartTrackingRefBased/>
  <w15:docId w15:val="{8050E6C5-CFD4-40E0-B585-B8356899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157"/>
    <w:pPr>
      <w:spacing w:after="0" w:line="480" w:lineRule="auto"/>
    </w:pPr>
    <w:rPr>
      <w:kern w:val="0"/>
      <w:sz w:val="22"/>
      <w:szCs w:val="22"/>
      <w:lang w:val="en-US"/>
      <w14:ligatures w14:val="none"/>
    </w:rPr>
  </w:style>
  <w:style w:type="paragraph" w:styleId="Heading1">
    <w:name w:val="heading 1"/>
    <w:basedOn w:val="Normal"/>
    <w:next w:val="Normal"/>
    <w:link w:val="Heading1Char"/>
    <w:uiPriority w:val="9"/>
    <w:qFormat/>
    <w:rsid w:val="005F415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5F415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5F4157"/>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5F4157"/>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5F4157"/>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5F4157"/>
    <w:pPr>
      <w:keepNext/>
      <w:keepLines/>
      <w:spacing w:before="4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5F4157"/>
    <w:pPr>
      <w:keepNext/>
      <w:keepLines/>
      <w:spacing w:before="4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5F4157"/>
    <w:pPr>
      <w:keepNext/>
      <w:keepLines/>
      <w:spacing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5F4157"/>
    <w:pPr>
      <w:keepNext/>
      <w:keepLines/>
      <w:spacing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1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41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41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1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1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1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1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1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157"/>
    <w:rPr>
      <w:rFonts w:eastAsiaTheme="majorEastAsia" w:cstheme="majorBidi"/>
      <w:color w:val="272727" w:themeColor="text1" w:themeTint="D8"/>
    </w:rPr>
  </w:style>
  <w:style w:type="paragraph" w:styleId="Title">
    <w:name w:val="Title"/>
    <w:basedOn w:val="Normal"/>
    <w:next w:val="Normal"/>
    <w:link w:val="TitleChar"/>
    <w:uiPriority w:val="10"/>
    <w:qFormat/>
    <w:rsid w:val="005F4157"/>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5F41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157"/>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5F41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157"/>
    <w:pPr>
      <w:spacing w:before="160" w:after="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5F4157"/>
    <w:rPr>
      <w:i/>
      <w:iCs/>
      <w:color w:val="404040" w:themeColor="text1" w:themeTint="BF"/>
    </w:rPr>
  </w:style>
  <w:style w:type="paragraph" w:styleId="ListParagraph">
    <w:name w:val="List Paragraph"/>
    <w:basedOn w:val="Normal"/>
    <w:uiPriority w:val="34"/>
    <w:qFormat/>
    <w:rsid w:val="005F4157"/>
    <w:pPr>
      <w:spacing w:after="160"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5F4157"/>
    <w:rPr>
      <w:i/>
      <w:iCs/>
      <w:color w:val="0F4761" w:themeColor="accent1" w:themeShade="BF"/>
    </w:rPr>
  </w:style>
  <w:style w:type="paragraph" w:styleId="IntenseQuote">
    <w:name w:val="Intense Quote"/>
    <w:basedOn w:val="Normal"/>
    <w:next w:val="Normal"/>
    <w:link w:val="IntenseQuoteChar"/>
    <w:uiPriority w:val="30"/>
    <w:qFormat/>
    <w:rsid w:val="005F415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5F4157"/>
    <w:rPr>
      <w:i/>
      <w:iCs/>
      <w:color w:val="0F4761" w:themeColor="accent1" w:themeShade="BF"/>
    </w:rPr>
  </w:style>
  <w:style w:type="character" w:styleId="IntenseReference">
    <w:name w:val="Intense Reference"/>
    <w:basedOn w:val="DefaultParagraphFont"/>
    <w:uiPriority w:val="32"/>
    <w:qFormat/>
    <w:rsid w:val="005F4157"/>
    <w:rPr>
      <w:b/>
      <w:bCs/>
      <w:smallCaps/>
      <w:color w:val="0F4761" w:themeColor="accent1" w:themeShade="BF"/>
      <w:spacing w:val="5"/>
    </w:rPr>
  </w:style>
  <w:style w:type="character" w:styleId="Hyperlink">
    <w:name w:val="Hyperlink"/>
    <w:basedOn w:val="DefaultParagraphFont"/>
    <w:uiPriority w:val="99"/>
    <w:unhideWhenUsed/>
    <w:rsid w:val="005F4157"/>
    <w:rPr>
      <w:color w:val="0000FF"/>
      <w:u w:val="single"/>
    </w:rPr>
  </w:style>
  <w:style w:type="character" w:customStyle="1" w:styleId="anchor-text">
    <w:name w:val="anchor-text"/>
    <w:basedOn w:val="DefaultParagraphFont"/>
    <w:rsid w:val="005F4157"/>
  </w:style>
  <w:style w:type="paragraph" w:styleId="TOCHeading">
    <w:name w:val="TOC Heading"/>
    <w:basedOn w:val="Heading1"/>
    <w:next w:val="Normal"/>
    <w:uiPriority w:val="39"/>
    <w:unhideWhenUsed/>
    <w:qFormat/>
    <w:rsid w:val="005F415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4157"/>
    <w:pPr>
      <w:spacing w:after="100"/>
    </w:pPr>
  </w:style>
  <w:style w:type="paragraph" w:styleId="TOC2">
    <w:name w:val="toc 2"/>
    <w:basedOn w:val="Normal"/>
    <w:next w:val="Normal"/>
    <w:autoRedefine/>
    <w:uiPriority w:val="39"/>
    <w:unhideWhenUsed/>
    <w:rsid w:val="005F4157"/>
    <w:pPr>
      <w:spacing w:after="100"/>
      <w:ind w:left="220"/>
    </w:pPr>
  </w:style>
  <w:style w:type="paragraph" w:styleId="TOC3">
    <w:name w:val="toc 3"/>
    <w:basedOn w:val="Normal"/>
    <w:next w:val="Normal"/>
    <w:autoRedefine/>
    <w:uiPriority w:val="39"/>
    <w:unhideWhenUsed/>
    <w:rsid w:val="005F41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7942/3277856.3564954" TargetMode="External"/><Relationship Id="rId13" Type="http://schemas.openxmlformats.org/officeDocument/2006/relationships/hyperlink" Target="http://doi.org/10.5281/zenodo.3564954" TargetMode="External"/><Relationship Id="rId18" Type="http://schemas.openxmlformats.org/officeDocument/2006/relationships/hyperlink" Target="https://doi.org/10.2991/assehr.k.200526.062" TargetMode="External"/><Relationship Id="rId3" Type="http://schemas.openxmlformats.org/officeDocument/2006/relationships/webSettings" Target="webSettings.xml"/><Relationship Id="rId21" Type="http://schemas.openxmlformats.org/officeDocument/2006/relationships/hyperlink" Target="https://doi.org/10.1111/puar.13286" TargetMode="External"/><Relationship Id="rId7" Type="http://schemas.openxmlformats.org/officeDocument/2006/relationships/hyperlink" Target="https://doi.org/10.1016/j.eap.2017.12.006" TargetMode="External"/><Relationship Id="rId12" Type="http://schemas.openxmlformats.org/officeDocument/2006/relationships/hyperlink" Target="https://doi.org/10.1007/978-3-030-81907-1_13" TargetMode="External"/><Relationship Id="rId17" Type="http://schemas.openxmlformats.org/officeDocument/2006/relationships/hyperlink" Target="https://doi.org/10.1108/jfc-01-2023-0011"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echuk.org/resource/ai-in-the-dock-revolutionizing-uk-s-criminal-justice-system.html" TargetMode="External"/><Relationship Id="rId20" Type="http://schemas.openxmlformats.org/officeDocument/2006/relationships/hyperlink" Target="https://doi.org/10.1007/s43681-021-00117-5" TargetMode="External"/><Relationship Id="rId1" Type="http://schemas.openxmlformats.org/officeDocument/2006/relationships/styles" Target="styles.xml"/><Relationship Id="rId6" Type="http://schemas.openxmlformats.org/officeDocument/2006/relationships/hyperlink" Target="https://doi.org/10.1007/s43681-022-00138-8" TargetMode="External"/><Relationship Id="rId11" Type="http://schemas.openxmlformats.org/officeDocument/2006/relationships/hyperlink" Target="https://doi.org/10.1163/15730352-04304002" TargetMode="External"/><Relationship Id="rId24" Type="http://schemas.openxmlformats.org/officeDocument/2006/relationships/fontTable" Target="fontTable.xml"/><Relationship Id="rId5" Type="http://schemas.openxmlformats.org/officeDocument/2006/relationships/hyperlink" Target="https://doi.org/10.1093/jpo/joaa001" TargetMode="External"/><Relationship Id="rId15" Type="http://schemas.openxmlformats.org/officeDocument/2006/relationships/hyperlink" Target="https://doi.org/10.1016/j.jrt.2020.100005" TargetMode="External"/><Relationship Id="rId23" Type="http://schemas.openxmlformats.org/officeDocument/2006/relationships/hyperlink" Target="https://rm.coe.int/discrimination-artificial-intelligence-and-algorithmic-decision-making/1680925d73" TargetMode="External"/><Relationship Id="rId10" Type="http://schemas.openxmlformats.org/officeDocument/2006/relationships/hyperlink" Target="https://doi.org/10.54648/cola2018095" TargetMode="External"/><Relationship Id="rId19" Type="http://schemas.openxmlformats.org/officeDocument/2006/relationships/hyperlink" Target="https://www.jmw.co.uk/blog/business-crime/artificial-intelligence-powered-chatbots-the-uk-criminal" TargetMode="External"/><Relationship Id="rId4" Type="http://schemas.openxmlformats.org/officeDocument/2006/relationships/hyperlink" Target="https://doi.org/10.30574/gscarr.2024.18.3.0088" TargetMode="External"/><Relationship Id="rId9" Type="http://schemas.openxmlformats.org/officeDocument/2006/relationships/hyperlink" Target="https://doi.org/10.4324/9780429265365-12" TargetMode="External"/><Relationship Id="rId14" Type="http://schemas.openxmlformats.org/officeDocument/2006/relationships/hyperlink" Target="https://doi.org/10.1080/02684527.2020.1780023" TargetMode="External"/><Relationship Id="rId22" Type="http://schemas.openxmlformats.org/officeDocument/2006/relationships/hyperlink" Target="https://doi.org/10.1145/3514094.3534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6590</Words>
  <Characters>37564</Characters>
  <Application>Microsoft Office Word</Application>
  <DocSecurity>0</DocSecurity>
  <Lines>313</Lines>
  <Paragraphs>88</Paragraphs>
  <ScaleCrop>false</ScaleCrop>
  <Company/>
  <LinksUpToDate>false</LinksUpToDate>
  <CharactersWithSpaces>44066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 Shamsdin</dc:creator>
  <cp:keywords/>
  <dc:description/>
  <cp:lastModifiedBy>Faisal Shamsdin</cp:lastModifiedBy>
  <cp:revision>1</cp:revision>
  <dcterms:created xsi:type="dcterms:W3CDTF">2024-05-03T21:11:00Z</dcterms:created>
  <dcterms:modified xsi:type="dcterms:W3CDTF">2024-05-03T21:12:00Z</dcterms:modified>
</cp:coreProperties>
</file>