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BF471" w14:textId="77777777" w:rsidR="003C0C3A" w:rsidRPr="003C0C3A" w:rsidRDefault="003C0C3A" w:rsidP="003C0C3A">
      <w:pPr>
        <w:spacing w:before="240" w:line="360" w:lineRule="auto"/>
        <w:jc w:val="center"/>
        <w:rPr>
          <w:rFonts w:ascii="Arial" w:hAnsi="Arial" w:cs="Arial"/>
          <w:b/>
          <w:bCs/>
          <w:sz w:val="52"/>
          <w:szCs w:val="52"/>
        </w:rPr>
      </w:pPr>
      <w:r w:rsidRPr="003C0C3A">
        <w:rPr>
          <w:rFonts w:ascii="Arial" w:hAnsi="Arial" w:cs="Arial"/>
          <w:b/>
          <w:bCs/>
          <w:noProof/>
          <w:sz w:val="52"/>
          <w:szCs w:val="52"/>
          <w:lang w:val="en-US"/>
        </w:rPr>
        <w:drawing>
          <wp:inline distT="0" distB="0" distL="0" distR="0" wp14:anchorId="1085D601" wp14:editId="796F9AD5">
            <wp:extent cx="3291840" cy="10917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8010" cy="1097157"/>
                    </a:xfrm>
                    <a:prstGeom prst="rect">
                      <a:avLst/>
                    </a:prstGeom>
                    <a:noFill/>
                  </pic:spPr>
                </pic:pic>
              </a:graphicData>
            </a:graphic>
          </wp:inline>
        </w:drawing>
      </w:r>
    </w:p>
    <w:p w14:paraId="193D5271" w14:textId="77777777" w:rsidR="003C0C3A" w:rsidRPr="003C0C3A" w:rsidRDefault="003C0C3A" w:rsidP="003C0C3A">
      <w:pPr>
        <w:spacing w:before="240" w:line="360" w:lineRule="auto"/>
        <w:jc w:val="center"/>
        <w:rPr>
          <w:rFonts w:ascii="Arial" w:hAnsi="Arial" w:cs="Arial"/>
          <w:b/>
          <w:bCs/>
          <w:sz w:val="52"/>
          <w:szCs w:val="52"/>
        </w:rPr>
      </w:pPr>
      <w:r w:rsidRPr="003C0C3A">
        <w:rPr>
          <w:rFonts w:ascii="Arial" w:hAnsi="Arial" w:cs="Arial"/>
          <w:b/>
          <w:bCs/>
          <w:sz w:val="52"/>
          <w:szCs w:val="52"/>
        </w:rPr>
        <w:t>BMHP6006 Mental Disorders and Psychopathology</w:t>
      </w:r>
    </w:p>
    <w:p w14:paraId="60908626" w14:textId="77777777" w:rsidR="003C0C3A" w:rsidRPr="003C0C3A" w:rsidRDefault="003C0C3A" w:rsidP="003C0C3A">
      <w:pPr>
        <w:jc w:val="center"/>
        <w:rPr>
          <w:rFonts w:ascii="Arial" w:hAnsi="Arial" w:cs="Arial"/>
          <w:sz w:val="40"/>
          <w:szCs w:val="40"/>
        </w:rPr>
      </w:pPr>
    </w:p>
    <w:p w14:paraId="23775C7D" w14:textId="77777777" w:rsidR="003C0C3A" w:rsidRPr="003C0C3A" w:rsidRDefault="003C0C3A" w:rsidP="003C0C3A">
      <w:pPr>
        <w:jc w:val="center"/>
        <w:rPr>
          <w:rFonts w:ascii="Arial" w:hAnsi="Arial" w:cs="Arial"/>
          <w:sz w:val="40"/>
          <w:szCs w:val="40"/>
        </w:rPr>
      </w:pPr>
      <w:r w:rsidRPr="003C0C3A">
        <w:rPr>
          <w:rFonts w:ascii="Arial" w:hAnsi="Arial" w:cs="Arial"/>
          <w:sz w:val="40"/>
          <w:szCs w:val="40"/>
        </w:rPr>
        <w:t>Task 2</w:t>
      </w:r>
    </w:p>
    <w:p w14:paraId="3523E47A" w14:textId="77777777" w:rsidR="003C0C3A" w:rsidRDefault="00B53881" w:rsidP="003C0C3A">
      <w:pPr>
        <w:jc w:val="center"/>
        <w:rPr>
          <w:rFonts w:ascii="Arial" w:hAnsi="Arial" w:cs="Arial"/>
          <w:sz w:val="40"/>
          <w:szCs w:val="40"/>
        </w:rPr>
      </w:pPr>
      <w:r w:rsidRPr="003C0C3A">
        <w:rPr>
          <w:rFonts w:ascii="Arial" w:hAnsi="Arial" w:cs="Arial"/>
          <w:sz w:val="40"/>
          <w:szCs w:val="40"/>
        </w:rPr>
        <w:t>Annotated Bibliography</w:t>
      </w:r>
    </w:p>
    <w:p w14:paraId="3D00F795" w14:textId="77777777" w:rsidR="003C0C3A" w:rsidRDefault="003C0C3A" w:rsidP="003C0C3A">
      <w:pPr>
        <w:jc w:val="center"/>
        <w:rPr>
          <w:rFonts w:ascii="Arial" w:hAnsi="Arial" w:cs="Arial"/>
          <w:sz w:val="40"/>
          <w:szCs w:val="40"/>
        </w:rPr>
      </w:pPr>
    </w:p>
    <w:p w14:paraId="6926F21B" w14:textId="00EA67B2" w:rsidR="003C0C3A" w:rsidRDefault="003C0C3A" w:rsidP="003C0C3A">
      <w:pPr>
        <w:jc w:val="center"/>
        <w:rPr>
          <w:rFonts w:ascii="Arial" w:hAnsi="Arial" w:cs="Arial"/>
          <w:sz w:val="40"/>
          <w:szCs w:val="40"/>
        </w:rPr>
      </w:pPr>
      <w:r w:rsidRPr="003C0C3A">
        <w:rPr>
          <w:rFonts w:ascii="Arial" w:hAnsi="Arial" w:cs="Arial"/>
          <w:b/>
          <w:bCs/>
          <w:sz w:val="40"/>
          <w:szCs w:val="40"/>
        </w:rPr>
        <w:lastRenderedPageBreak/>
        <w:t>Lecturer:</w:t>
      </w:r>
      <w:r w:rsidRPr="003C0C3A">
        <w:rPr>
          <w:rFonts w:ascii="Arial" w:hAnsi="Arial" w:cs="Arial"/>
          <w:sz w:val="40"/>
          <w:szCs w:val="40"/>
        </w:rPr>
        <w:t>Chloe Harries</w:t>
      </w:r>
    </w:p>
    <w:p w14:paraId="3B98B629" w14:textId="6C9119F6" w:rsidR="00CA406E" w:rsidRDefault="00CA406E" w:rsidP="003C0C3A">
      <w:pPr>
        <w:jc w:val="center"/>
        <w:rPr>
          <w:rFonts w:ascii="Arial" w:hAnsi="Arial" w:cs="Arial"/>
          <w:sz w:val="40"/>
          <w:szCs w:val="40"/>
        </w:rPr>
      </w:pPr>
    </w:p>
    <w:p w14:paraId="159DDA39" w14:textId="51A0CFDC" w:rsidR="00CA406E" w:rsidRPr="003C0C3A" w:rsidRDefault="00CA406E" w:rsidP="003C0C3A">
      <w:pPr>
        <w:jc w:val="center"/>
        <w:rPr>
          <w:rFonts w:ascii="Arial" w:hAnsi="Arial" w:cs="Arial"/>
          <w:sz w:val="40"/>
          <w:szCs w:val="40"/>
        </w:rPr>
      </w:pPr>
      <w:r>
        <w:rPr>
          <w:rFonts w:ascii="Arial" w:hAnsi="Arial" w:cs="Arial"/>
          <w:sz w:val="40"/>
          <w:szCs w:val="40"/>
        </w:rPr>
        <w:t>Salema Alim 1913900</w:t>
      </w:r>
    </w:p>
    <w:p w14:paraId="1622F3FE" w14:textId="77777777" w:rsidR="003C0C3A" w:rsidRDefault="003C0C3A">
      <w:pPr>
        <w:rPr>
          <w:rFonts w:asciiTheme="majorHAnsi" w:eastAsiaTheme="majorEastAsia" w:hAnsiTheme="majorHAnsi" w:cstheme="majorBidi"/>
          <w:b/>
          <w:bCs/>
          <w:color w:val="365F91" w:themeColor="accent1" w:themeShade="BF"/>
          <w:sz w:val="28"/>
          <w:szCs w:val="28"/>
          <w:shd w:val="clear" w:color="auto" w:fill="FFFFFF"/>
        </w:rPr>
      </w:pPr>
      <w:r>
        <w:rPr>
          <w:shd w:val="clear" w:color="auto" w:fill="FFFFFF"/>
        </w:rPr>
        <w:br w:type="page"/>
      </w:r>
    </w:p>
    <w:p w14:paraId="55F70641" w14:textId="77777777" w:rsidR="00B53881" w:rsidRPr="003C0C3A" w:rsidRDefault="00B53881" w:rsidP="003C0C3A">
      <w:pPr>
        <w:pStyle w:val="Heading1"/>
        <w:spacing w:after="240" w:line="360" w:lineRule="auto"/>
        <w:jc w:val="center"/>
        <w:rPr>
          <w:rFonts w:ascii="Arial" w:hAnsi="Arial" w:cs="Arial"/>
          <w:color w:val="auto"/>
          <w:sz w:val="24"/>
          <w:szCs w:val="24"/>
          <w:shd w:val="clear" w:color="auto" w:fill="FFFFFF"/>
        </w:rPr>
      </w:pPr>
    </w:p>
    <w:p w14:paraId="00B7C130" w14:textId="77777777" w:rsidR="00A231CF" w:rsidRPr="003C0C3A" w:rsidRDefault="00A231CF" w:rsidP="003C0C3A">
      <w:pPr>
        <w:spacing w:after="240" w:line="360" w:lineRule="auto"/>
        <w:jc w:val="both"/>
        <w:rPr>
          <w:rFonts w:ascii="Arial" w:hAnsi="Arial" w:cs="Arial"/>
          <w:b/>
          <w:bCs/>
          <w:sz w:val="24"/>
          <w:szCs w:val="24"/>
          <w:shd w:val="clear" w:color="auto" w:fill="FFFFFF"/>
        </w:rPr>
      </w:pPr>
      <w:r w:rsidRPr="003C0C3A">
        <w:rPr>
          <w:rFonts w:ascii="Arial" w:hAnsi="Arial" w:cs="Arial"/>
          <w:b/>
          <w:bCs/>
          <w:sz w:val="24"/>
          <w:szCs w:val="24"/>
          <w:shd w:val="clear" w:color="auto" w:fill="FFFFFF"/>
        </w:rPr>
        <w:t>Ghinassi, C., 2010. </w:t>
      </w:r>
      <w:r w:rsidRPr="003C0C3A">
        <w:rPr>
          <w:rFonts w:ascii="Arial" w:hAnsi="Arial" w:cs="Arial"/>
          <w:b/>
          <w:bCs/>
          <w:i/>
          <w:iCs/>
          <w:sz w:val="24"/>
          <w:szCs w:val="24"/>
          <w:shd w:val="clear" w:color="auto" w:fill="FFFFFF"/>
        </w:rPr>
        <w:t>Anxiety</w:t>
      </w:r>
      <w:r w:rsidRPr="003C0C3A">
        <w:rPr>
          <w:rFonts w:ascii="Arial" w:hAnsi="Arial" w:cs="Arial"/>
          <w:b/>
          <w:bCs/>
          <w:sz w:val="24"/>
          <w:szCs w:val="24"/>
          <w:shd w:val="clear" w:color="auto" w:fill="FFFFFF"/>
        </w:rPr>
        <w:t>. Santa Barbara, Calif.: Greenwood/ABC-CLIO.</w:t>
      </w:r>
    </w:p>
    <w:p w14:paraId="247AEC30" w14:textId="77777777"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tab/>
        <w:t>This book contains survey and in-depth research as well as case studies regarding anxiety, its historical context, conceptualization, classification</w:t>
      </w:r>
      <w:r w:rsidR="0087092E" w:rsidRPr="003C0C3A">
        <w:rPr>
          <w:rFonts w:ascii="Arial" w:hAnsi="Arial" w:cs="Arial"/>
          <w:sz w:val="24"/>
          <w:szCs w:val="24"/>
          <w:shd w:val="clear" w:color="auto" w:fill="FFFFFF"/>
        </w:rPr>
        <w:t>,</w:t>
      </w:r>
      <w:r w:rsidRPr="003C0C3A">
        <w:rPr>
          <w:rFonts w:ascii="Arial" w:hAnsi="Arial" w:cs="Arial"/>
          <w:sz w:val="24"/>
          <w:szCs w:val="24"/>
          <w:shd w:val="clear" w:color="auto" w:fill="FFFFFF"/>
        </w:rPr>
        <w:t xml:space="preserve"> and our understanding of it in </w:t>
      </w:r>
      <w:r w:rsidR="0087092E" w:rsidRPr="003C0C3A">
        <w:rPr>
          <w:rFonts w:ascii="Arial" w:hAnsi="Arial" w:cs="Arial"/>
          <w:sz w:val="24"/>
          <w:szCs w:val="24"/>
          <w:shd w:val="clear" w:color="auto" w:fill="FFFFFF"/>
        </w:rPr>
        <w:t xml:space="preserve">the </w:t>
      </w:r>
      <w:r w:rsidRPr="003C0C3A">
        <w:rPr>
          <w:rFonts w:ascii="Arial" w:hAnsi="Arial" w:cs="Arial"/>
          <w:sz w:val="24"/>
          <w:szCs w:val="24"/>
          <w:shd w:val="clear" w:color="auto" w:fill="FFFFFF"/>
        </w:rPr>
        <w:t xml:space="preserve">modern era. It offers a broad historical context from </w:t>
      </w:r>
      <w:r w:rsidR="0087092E" w:rsidRPr="003C0C3A">
        <w:rPr>
          <w:rFonts w:ascii="Arial" w:hAnsi="Arial" w:cs="Arial"/>
          <w:sz w:val="24"/>
          <w:szCs w:val="24"/>
          <w:shd w:val="clear" w:color="auto" w:fill="FFFFFF"/>
        </w:rPr>
        <w:t xml:space="preserve">the </w:t>
      </w:r>
      <w:r w:rsidRPr="003C0C3A">
        <w:rPr>
          <w:rFonts w:ascii="Arial" w:hAnsi="Arial" w:cs="Arial"/>
          <w:sz w:val="24"/>
          <w:szCs w:val="24"/>
          <w:shd w:val="clear" w:color="auto" w:fill="FFFFFF"/>
        </w:rPr>
        <w:t xml:space="preserve">pre-historic era to </w:t>
      </w:r>
      <w:r w:rsidR="0087092E" w:rsidRPr="003C0C3A">
        <w:rPr>
          <w:rFonts w:ascii="Arial" w:hAnsi="Arial" w:cs="Arial"/>
          <w:sz w:val="24"/>
          <w:szCs w:val="24"/>
          <w:shd w:val="clear" w:color="auto" w:fill="FFFFFF"/>
        </w:rPr>
        <w:t xml:space="preserve">the </w:t>
      </w:r>
      <w:r w:rsidRPr="003C0C3A">
        <w:rPr>
          <w:rFonts w:ascii="Arial" w:hAnsi="Arial" w:cs="Arial"/>
          <w:sz w:val="24"/>
          <w:szCs w:val="24"/>
          <w:shd w:val="clear" w:color="auto" w:fill="FFFFFF"/>
        </w:rPr>
        <w:t>present time. This provides ample case studies and differentiates between ancient treatment techniques and contrasts them with modern diagnosis, therapy to provide a more detailed view o</w:t>
      </w:r>
      <w:r w:rsidR="0087092E" w:rsidRPr="003C0C3A">
        <w:rPr>
          <w:rFonts w:ascii="Arial" w:hAnsi="Arial" w:cs="Arial"/>
          <w:sz w:val="24"/>
          <w:szCs w:val="24"/>
          <w:shd w:val="clear" w:color="auto" w:fill="FFFFFF"/>
        </w:rPr>
        <w:t>f</w:t>
      </w:r>
      <w:r w:rsidRPr="003C0C3A">
        <w:rPr>
          <w:rFonts w:ascii="Arial" w:hAnsi="Arial" w:cs="Arial"/>
          <w:sz w:val="24"/>
          <w:szCs w:val="24"/>
          <w:shd w:val="clear" w:color="auto" w:fill="FFFFFF"/>
        </w:rPr>
        <w:t xml:space="preserve"> the changes that occurred in time. It also offers advice for improvement in this sector.</w:t>
      </w:r>
    </w:p>
    <w:p w14:paraId="1AC3A530" w14:textId="77777777" w:rsidR="00A231CF" w:rsidRPr="003C0C3A" w:rsidRDefault="6A7C1CEE" w:rsidP="6A7C1CEE">
      <w:pPr>
        <w:pStyle w:val="NormalWeb"/>
        <w:spacing w:after="240" w:afterAutospacing="0" w:line="360" w:lineRule="auto"/>
        <w:rPr>
          <w:rFonts w:ascii="Arial" w:hAnsi="Arial" w:cs="Arial"/>
          <w:b/>
          <w:bCs/>
        </w:rPr>
      </w:pPr>
      <w:r w:rsidRPr="6A7C1CEE">
        <w:rPr>
          <w:rFonts w:ascii="Arial" w:hAnsi="Arial" w:cs="Arial"/>
          <w:b/>
          <w:bCs/>
        </w:rPr>
        <w:t xml:space="preserve">Augustus, Jo; Bold, Justine; Williams, Briony (2019): </w:t>
      </w:r>
      <w:r w:rsidRPr="6A7C1CEE">
        <w:rPr>
          <w:rFonts w:ascii="Arial" w:hAnsi="Arial" w:cs="Arial"/>
          <w:b/>
          <w:bCs/>
          <w:i/>
          <w:iCs/>
        </w:rPr>
        <w:t>An introduction to mental health</w:t>
      </w:r>
      <w:r w:rsidRPr="6A7C1CEE">
        <w:rPr>
          <w:rFonts w:ascii="Arial" w:hAnsi="Arial" w:cs="Arial"/>
          <w:b/>
          <w:bCs/>
        </w:rPr>
        <w:t xml:space="preserve">. SAGE. </w:t>
      </w:r>
      <w:commentRangeStart w:id="0"/>
      <w:commentRangeStart w:id="1"/>
      <w:commentRangeEnd w:id="0"/>
      <w:r w:rsidR="00A231CF">
        <w:commentReference w:id="0"/>
      </w:r>
      <w:commentRangeEnd w:id="1"/>
      <w:r w:rsidR="00C65EF2" w:rsidRPr="00C65EF2">
        <w:rPr>
          <w:rStyle w:val="a-size-base"/>
          <w:rFonts w:ascii="Arial" w:hAnsi="Arial" w:cs="Arial"/>
          <w:b/>
          <w:bCs/>
          <w:color w:val="FF0000"/>
          <w:shd w:val="clear" w:color="auto" w:fill="FFFFFF"/>
        </w:rPr>
        <w:t xml:space="preserve"> </w:t>
      </w:r>
      <w:r w:rsidR="00C65EF2" w:rsidRPr="00CA406E">
        <w:rPr>
          <w:rStyle w:val="a-size-base"/>
          <w:rFonts w:ascii="Arial" w:hAnsi="Arial" w:cs="Arial"/>
          <w:b/>
          <w:bCs/>
          <w:color w:val="0D0D0D" w:themeColor="text1" w:themeTint="F2"/>
          <w:shd w:val="clear" w:color="auto" w:fill="FFFFFF"/>
        </w:rPr>
        <w:t>ISBN-13:</w:t>
      </w:r>
      <w:r w:rsidR="00C65EF2" w:rsidRPr="00CA406E">
        <w:rPr>
          <w:rFonts w:ascii="Arial" w:hAnsi="Arial" w:cs="Arial"/>
          <w:b/>
          <w:bCs/>
          <w:color w:val="0D0D0D" w:themeColor="text1" w:themeTint="F2"/>
          <w:shd w:val="clear" w:color="auto" w:fill="FFFFFF"/>
        </w:rPr>
        <w:t> </w:t>
      </w:r>
      <w:r w:rsidR="00C65EF2" w:rsidRPr="00CA406E">
        <w:rPr>
          <w:rStyle w:val="a-size-base"/>
          <w:rFonts w:ascii="Arial" w:hAnsi="Arial" w:cs="Arial"/>
          <w:b/>
          <w:bCs/>
          <w:color w:val="0D0D0D" w:themeColor="text1" w:themeTint="F2"/>
          <w:shd w:val="clear" w:color="auto" w:fill="FFFFFF"/>
        </w:rPr>
        <w:t>978-1526423634</w:t>
      </w:r>
      <w:r w:rsidR="00A231CF" w:rsidRPr="00CA406E">
        <w:rPr>
          <w:color w:val="0D0D0D" w:themeColor="text1" w:themeTint="F2"/>
        </w:rPr>
        <w:commentReference w:id="1"/>
      </w:r>
    </w:p>
    <w:p w14:paraId="5EA4E6CF" w14:textId="77777777"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lastRenderedPageBreak/>
        <w:tab/>
        <w:t xml:space="preserve">This book makes a compelling read for its integration of social and political as well as legislative issues with </w:t>
      </w:r>
      <w:r w:rsidR="0087092E" w:rsidRPr="003C0C3A">
        <w:rPr>
          <w:rFonts w:ascii="Arial" w:hAnsi="Arial" w:cs="Arial"/>
          <w:sz w:val="24"/>
          <w:szCs w:val="24"/>
          <w:shd w:val="clear" w:color="auto" w:fill="FFFFFF"/>
        </w:rPr>
        <w:t xml:space="preserve">a </w:t>
      </w:r>
      <w:r w:rsidRPr="003C0C3A">
        <w:rPr>
          <w:rFonts w:ascii="Arial" w:hAnsi="Arial" w:cs="Arial"/>
          <w:sz w:val="24"/>
          <w:szCs w:val="24"/>
          <w:shd w:val="clear" w:color="auto" w:fill="FFFFFF"/>
        </w:rPr>
        <w:t>modern view on mental illness. It not only teaches the history of mental illness but also gives a very detailed view o</w:t>
      </w:r>
      <w:r w:rsidR="0087092E" w:rsidRPr="003C0C3A">
        <w:rPr>
          <w:rFonts w:ascii="Arial" w:hAnsi="Arial" w:cs="Arial"/>
          <w:sz w:val="24"/>
          <w:szCs w:val="24"/>
          <w:shd w:val="clear" w:color="auto" w:fill="FFFFFF"/>
        </w:rPr>
        <w:t>f</w:t>
      </w:r>
      <w:r w:rsidRPr="003C0C3A">
        <w:rPr>
          <w:rFonts w:ascii="Arial" w:hAnsi="Arial" w:cs="Arial"/>
          <w:sz w:val="24"/>
          <w:szCs w:val="24"/>
          <w:shd w:val="clear" w:color="auto" w:fill="FFFFFF"/>
        </w:rPr>
        <w:t xml:space="preserve"> how they were handled in past to make an argument for their improvement in the present. The terms mentioned in the books are explained in a way that is simple for even a non-medical person to understand. This factor makes the book more accessible for patients in understanding the history of mental healthcare.</w:t>
      </w:r>
    </w:p>
    <w:p w14:paraId="77377683" w14:textId="77777777" w:rsidR="00A231CF" w:rsidRPr="003C0C3A" w:rsidRDefault="00A231CF" w:rsidP="003C0C3A">
      <w:pPr>
        <w:spacing w:after="240" w:line="360" w:lineRule="auto"/>
        <w:jc w:val="both"/>
        <w:rPr>
          <w:rFonts w:ascii="Arial" w:hAnsi="Arial" w:cs="Arial"/>
          <w:b/>
          <w:bCs/>
          <w:sz w:val="24"/>
          <w:szCs w:val="24"/>
          <w:shd w:val="clear" w:color="auto" w:fill="FFFFFF"/>
        </w:rPr>
      </w:pPr>
      <w:r w:rsidRPr="003C0C3A">
        <w:rPr>
          <w:rFonts w:ascii="Arial" w:hAnsi="Arial" w:cs="Arial"/>
          <w:b/>
          <w:bCs/>
          <w:sz w:val="24"/>
          <w:szCs w:val="24"/>
          <w:shd w:val="clear" w:color="auto" w:fill="FFFFFF"/>
        </w:rPr>
        <w:t>Eghigian, G</w:t>
      </w:r>
      <w:r w:rsidRPr="00CA406E">
        <w:rPr>
          <w:rFonts w:ascii="Arial" w:hAnsi="Arial" w:cs="Arial"/>
          <w:b/>
          <w:bCs/>
          <w:color w:val="000000" w:themeColor="text1"/>
          <w:sz w:val="24"/>
          <w:szCs w:val="24"/>
          <w:shd w:val="clear" w:color="auto" w:fill="FFFFFF"/>
        </w:rPr>
        <w:t xml:space="preserve">., </w:t>
      </w:r>
      <w:r w:rsidR="001C7602" w:rsidRPr="00CA406E">
        <w:rPr>
          <w:rFonts w:ascii="Arial" w:hAnsi="Arial" w:cs="Arial"/>
          <w:b/>
          <w:bCs/>
          <w:color w:val="000000" w:themeColor="text1"/>
          <w:sz w:val="24"/>
          <w:szCs w:val="24"/>
          <w:shd w:val="clear" w:color="auto" w:fill="FFFFFF"/>
        </w:rPr>
        <w:t>(</w:t>
      </w:r>
      <w:commentRangeStart w:id="2"/>
      <w:r w:rsidRPr="00CA406E">
        <w:rPr>
          <w:rFonts w:ascii="Arial" w:hAnsi="Arial" w:cs="Arial"/>
          <w:b/>
          <w:bCs/>
          <w:color w:val="000000" w:themeColor="text1"/>
          <w:sz w:val="24"/>
          <w:szCs w:val="24"/>
          <w:shd w:val="clear" w:color="auto" w:fill="FFFFFF"/>
        </w:rPr>
        <w:t>2010</w:t>
      </w:r>
      <w:commentRangeEnd w:id="2"/>
      <w:r w:rsidR="001C7602" w:rsidRPr="00CA406E">
        <w:rPr>
          <w:rFonts w:ascii="Arial" w:hAnsi="Arial" w:cs="Arial"/>
          <w:b/>
          <w:bCs/>
          <w:color w:val="000000" w:themeColor="text1"/>
          <w:sz w:val="24"/>
          <w:szCs w:val="24"/>
          <w:shd w:val="clear" w:color="auto" w:fill="FFFFFF"/>
        </w:rPr>
        <w:t>)</w:t>
      </w:r>
      <w:r w:rsidRPr="00CA406E">
        <w:rPr>
          <w:color w:val="000000" w:themeColor="text1"/>
        </w:rPr>
        <w:commentReference w:id="2"/>
      </w:r>
      <w:r w:rsidRPr="00CA406E">
        <w:rPr>
          <w:rFonts w:ascii="Arial" w:hAnsi="Arial" w:cs="Arial"/>
          <w:b/>
          <w:bCs/>
          <w:color w:val="000000" w:themeColor="text1"/>
          <w:sz w:val="24"/>
          <w:szCs w:val="24"/>
          <w:shd w:val="clear" w:color="auto" w:fill="FFFFFF"/>
        </w:rPr>
        <w:t>.</w:t>
      </w:r>
      <w:r w:rsidRPr="003C0C3A">
        <w:rPr>
          <w:rFonts w:ascii="Arial" w:hAnsi="Arial" w:cs="Arial"/>
          <w:b/>
          <w:bCs/>
          <w:sz w:val="24"/>
          <w:szCs w:val="24"/>
          <w:shd w:val="clear" w:color="auto" w:fill="FFFFFF"/>
        </w:rPr>
        <w:t> </w:t>
      </w:r>
      <w:r w:rsidRPr="6A7C1CEE">
        <w:rPr>
          <w:rFonts w:ascii="Arial" w:hAnsi="Arial" w:cs="Arial"/>
          <w:b/>
          <w:bCs/>
          <w:i/>
          <w:iCs/>
          <w:sz w:val="24"/>
          <w:szCs w:val="24"/>
          <w:shd w:val="clear" w:color="auto" w:fill="FFFFFF"/>
        </w:rPr>
        <w:t>From madness to mental health</w:t>
      </w:r>
      <w:r w:rsidRPr="003C0C3A">
        <w:rPr>
          <w:rFonts w:ascii="Arial" w:hAnsi="Arial" w:cs="Arial"/>
          <w:b/>
          <w:bCs/>
          <w:sz w:val="24"/>
          <w:szCs w:val="24"/>
          <w:shd w:val="clear" w:color="auto" w:fill="FFFFFF"/>
        </w:rPr>
        <w:t>. New Brunswick, N.J.: Rutgers University Press.</w:t>
      </w:r>
    </w:p>
    <w:p w14:paraId="25CA89E9" w14:textId="77777777"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tab/>
        <w:t xml:space="preserve">This book provides both a very </w:t>
      </w:r>
      <w:commentRangeStart w:id="3"/>
      <w:r w:rsidRPr="003C0C3A">
        <w:rPr>
          <w:rFonts w:ascii="Arial" w:hAnsi="Arial" w:cs="Arial"/>
          <w:sz w:val="24"/>
          <w:szCs w:val="24"/>
          <w:shd w:val="clear" w:color="auto" w:fill="FFFFFF"/>
        </w:rPr>
        <w:t>evocative and pragmatic view on the initiation and eventual development of mental healthcare</w:t>
      </w:r>
      <w:commentRangeEnd w:id="3"/>
      <w:r>
        <w:commentReference w:id="3"/>
      </w:r>
      <w:r w:rsidRPr="003C0C3A">
        <w:rPr>
          <w:rFonts w:ascii="Arial" w:hAnsi="Arial" w:cs="Arial"/>
          <w:sz w:val="24"/>
          <w:szCs w:val="24"/>
          <w:shd w:val="clear" w:color="auto" w:fill="FFFFFF"/>
        </w:rPr>
        <w:t xml:space="preserve">. It contains, alongside facts on </w:t>
      </w:r>
      <w:r w:rsidR="0087092E" w:rsidRPr="003C0C3A">
        <w:rPr>
          <w:rFonts w:ascii="Arial" w:hAnsi="Arial" w:cs="Arial"/>
          <w:sz w:val="24"/>
          <w:szCs w:val="24"/>
          <w:shd w:val="clear" w:color="auto" w:fill="FFFFFF"/>
        </w:rPr>
        <w:t xml:space="preserve">the </w:t>
      </w:r>
      <w:r w:rsidRPr="003C0C3A">
        <w:rPr>
          <w:rFonts w:ascii="Arial" w:hAnsi="Arial" w:cs="Arial"/>
          <w:sz w:val="24"/>
          <w:szCs w:val="24"/>
          <w:shd w:val="clear" w:color="auto" w:fill="FFFFFF"/>
        </w:rPr>
        <w:t xml:space="preserve">establishment of hospitals and legislative approach, an impartial tone that helps a reader understand the approach of mental illness in different eras based on the </w:t>
      </w:r>
      <w:r w:rsidRPr="003C0C3A">
        <w:rPr>
          <w:rFonts w:ascii="Arial" w:hAnsi="Arial" w:cs="Arial"/>
          <w:sz w:val="24"/>
          <w:szCs w:val="24"/>
          <w:shd w:val="clear" w:color="auto" w:fill="FFFFFF"/>
        </w:rPr>
        <w:lastRenderedPageBreak/>
        <w:t>social and cultural impacts as well as scientific limitations alongside the eventual growth of the system as modern mental healthcare. It also mentions informative reading materials that can further enhance one’s knowledge o</w:t>
      </w:r>
      <w:r w:rsidR="0087092E" w:rsidRPr="003C0C3A">
        <w:rPr>
          <w:rFonts w:ascii="Arial" w:hAnsi="Arial" w:cs="Arial"/>
          <w:sz w:val="24"/>
          <w:szCs w:val="24"/>
          <w:shd w:val="clear" w:color="auto" w:fill="FFFFFF"/>
        </w:rPr>
        <w:t>f</w:t>
      </w:r>
      <w:r w:rsidRPr="003C0C3A">
        <w:rPr>
          <w:rFonts w:ascii="Arial" w:hAnsi="Arial" w:cs="Arial"/>
          <w:sz w:val="24"/>
          <w:szCs w:val="24"/>
          <w:shd w:val="clear" w:color="auto" w:fill="FFFFFF"/>
        </w:rPr>
        <w:t xml:space="preserve"> this particular part of history. </w:t>
      </w:r>
    </w:p>
    <w:p w14:paraId="66196F1B" w14:textId="77777777" w:rsidR="00A231CF" w:rsidRPr="003C0C3A" w:rsidRDefault="00A231CF" w:rsidP="003C0C3A">
      <w:pPr>
        <w:spacing w:after="240" w:line="360" w:lineRule="auto"/>
        <w:jc w:val="both"/>
        <w:rPr>
          <w:rFonts w:ascii="Arial" w:hAnsi="Arial" w:cs="Arial"/>
          <w:b/>
          <w:bCs/>
          <w:sz w:val="24"/>
          <w:szCs w:val="24"/>
          <w:shd w:val="clear" w:color="auto" w:fill="FFFFFF"/>
        </w:rPr>
      </w:pPr>
      <w:r w:rsidRPr="003C0C3A">
        <w:rPr>
          <w:rFonts w:ascii="Arial" w:hAnsi="Arial" w:cs="Arial"/>
          <w:b/>
          <w:bCs/>
          <w:sz w:val="24"/>
          <w:szCs w:val="24"/>
          <w:shd w:val="clear" w:color="auto" w:fill="FFFFFF"/>
        </w:rPr>
        <w:t>Malek, M. and Joughin, C</w:t>
      </w:r>
      <w:r w:rsidRPr="00CA406E">
        <w:rPr>
          <w:rFonts w:ascii="Arial" w:hAnsi="Arial" w:cs="Arial"/>
          <w:b/>
          <w:bCs/>
          <w:color w:val="000000" w:themeColor="text1"/>
          <w:sz w:val="24"/>
          <w:szCs w:val="24"/>
          <w:shd w:val="clear" w:color="auto" w:fill="FFFFFF"/>
        </w:rPr>
        <w:t xml:space="preserve">., </w:t>
      </w:r>
      <w:r w:rsidR="001C7602" w:rsidRPr="00CA406E">
        <w:rPr>
          <w:rFonts w:ascii="Arial" w:hAnsi="Arial" w:cs="Arial"/>
          <w:b/>
          <w:bCs/>
          <w:color w:val="000000" w:themeColor="text1"/>
          <w:sz w:val="24"/>
          <w:szCs w:val="24"/>
          <w:shd w:val="clear" w:color="auto" w:fill="FFFFFF"/>
        </w:rPr>
        <w:t>(</w:t>
      </w:r>
      <w:commentRangeStart w:id="4"/>
      <w:r w:rsidRPr="00CA406E">
        <w:rPr>
          <w:rFonts w:ascii="Arial" w:hAnsi="Arial" w:cs="Arial"/>
          <w:b/>
          <w:bCs/>
          <w:color w:val="000000" w:themeColor="text1"/>
          <w:sz w:val="24"/>
          <w:szCs w:val="24"/>
          <w:shd w:val="clear" w:color="auto" w:fill="FFFFFF"/>
        </w:rPr>
        <w:t>2004</w:t>
      </w:r>
      <w:commentRangeEnd w:id="4"/>
      <w:r w:rsidR="001C7602" w:rsidRPr="00CA406E">
        <w:rPr>
          <w:rFonts w:ascii="Arial" w:hAnsi="Arial" w:cs="Arial"/>
          <w:b/>
          <w:bCs/>
          <w:color w:val="000000" w:themeColor="text1"/>
          <w:sz w:val="24"/>
          <w:szCs w:val="24"/>
          <w:shd w:val="clear" w:color="auto" w:fill="FFFFFF"/>
        </w:rPr>
        <w:t>)</w:t>
      </w:r>
      <w:r w:rsidRPr="00CA406E">
        <w:rPr>
          <w:color w:val="000000" w:themeColor="text1"/>
        </w:rPr>
        <w:commentReference w:id="4"/>
      </w:r>
      <w:r w:rsidRPr="00CA406E">
        <w:rPr>
          <w:rFonts w:ascii="Arial" w:hAnsi="Arial" w:cs="Arial"/>
          <w:b/>
          <w:bCs/>
          <w:color w:val="000000" w:themeColor="text1"/>
          <w:sz w:val="24"/>
          <w:szCs w:val="24"/>
          <w:shd w:val="clear" w:color="auto" w:fill="FFFFFF"/>
        </w:rPr>
        <w:t>.</w:t>
      </w:r>
      <w:r w:rsidRPr="003C0C3A">
        <w:rPr>
          <w:rFonts w:ascii="Arial" w:hAnsi="Arial" w:cs="Arial"/>
          <w:b/>
          <w:bCs/>
          <w:sz w:val="24"/>
          <w:szCs w:val="24"/>
          <w:shd w:val="clear" w:color="auto" w:fill="FFFFFF"/>
        </w:rPr>
        <w:t> </w:t>
      </w:r>
      <w:r w:rsidRPr="6A7C1CEE">
        <w:rPr>
          <w:rFonts w:ascii="Arial" w:hAnsi="Arial" w:cs="Arial"/>
          <w:b/>
          <w:bCs/>
          <w:i/>
          <w:iCs/>
          <w:sz w:val="24"/>
          <w:szCs w:val="24"/>
          <w:shd w:val="clear" w:color="auto" w:fill="FFFFFF"/>
        </w:rPr>
        <w:t>Mental health services for minority ethnic children and adolescents</w:t>
      </w:r>
      <w:r w:rsidRPr="003C0C3A">
        <w:rPr>
          <w:rFonts w:ascii="Arial" w:hAnsi="Arial" w:cs="Arial"/>
          <w:b/>
          <w:bCs/>
          <w:sz w:val="24"/>
          <w:szCs w:val="24"/>
          <w:shd w:val="clear" w:color="auto" w:fill="FFFFFF"/>
        </w:rPr>
        <w:t>. London: Jessica Kingsley Publishers.</w:t>
      </w:r>
    </w:p>
    <w:p w14:paraId="78C8593D" w14:textId="77777777"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tab/>
        <w:t>This book contains findings based on thorough research on child</w:t>
      </w:r>
      <w:r w:rsidR="0087092E" w:rsidRPr="003C0C3A">
        <w:rPr>
          <w:rFonts w:ascii="Arial" w:hAnsi="Arial" w:cs="Arial"/>
          <w:sz w:val="24"/>
          <w:szCs w:val="24"/>
          <w:shd w:val="clear" w:color="auto" w:fill="FFFFFF"/>
        </w:rPr>
        <w:t>ren</w:t>
      </w:r>
      <w:r w:rsidRPr="003C0C3A">
        <w:rPr>
          <w:rFonts w:ascii="Arial" w:hAnsi="Arial" w:cs="Arial"/>
          <w:sz w:val="24"/>
          <w:szCs w:val="24"/>
          <w:shd w:val="clear" w:color="auto" w:fill="FFFFFF"/>
        </w:rPr>
        <w:t xml:space="preserve"> and adolescents of </w:t>
      </w:r>
      <w:r w:rsidR="0087092E" w:rsidRPr="003C0C3A">
        <w:rPr>
          <w:rFonts w:ascii="Arial" w:hAnsi="Arial" w:cs="Arial"/>
          <w:sz w:val="24"/>
          <w:szCs w:val="24"/>
          <w:shd w:val="clear" w:color="auto" w:fill="FFFFFF"/>
        </w:rPr>
        <w:t xml:space="preserve">an </w:t>
      </w:r>
      <w:r w:rsidRPr="003C0C3A">
        <w:rPr>
          <w:rFonts w:ascii="Arial" w:hAnsi="Arial" w:cs="Arial"/>
          <w:sz w:val="24"/>
          <w:szCs w:val="24"/>
          <w:shd w:val="clear" w:color="auto" w:fill="FFFFFF"/>
        </w:rPr>
        <w:t>ethnic minority. It provides an in-depth argument that the key to build</w:t>
      </w:r>
      <w:r w:rsidR="0087092E" w:rsidRPr="003C0C3A">
        <w:rPr>
          <w:rFonts w:ascii="Arial" w:hAnsi="Arial" w:cs="Arial"/>
          <w:sz w:val="24"/>
          <w:szCs w:val="24"/>
          <w:shd w:val="clear" w:color="auto" w:fill="FFFFFF"/>
        </w:rPr>
        <w:t>ing</w:t>
      </w:r>
      <w:r w:rsidRPr="003C0C3A">
        <w:rPr>
          <w:rFonts w:ascii="Arial" w:hAnsi="Arial" w:cs="Arial"/>
          <w:sz w:val="24"/>
          <w:szCs w:val="24"/>
          <w:shd w:val="clear" w:color="auto" w:fill="FFFFFF"/>
        </w:rPr>
        <w:t xml:space="preserve"> a safer, healthier mental environment is to acknowledge the differences of culture and backgrounds of people and take measures according to their needs. There is also mention of different policies and legislation and their impact on various ethnic groups. Containing details of </w:t>
      </w:r>
      <w:r w:rsidRPr="003C0C3A">
        <w:rPr>
          <w:rFonts w:ascii="Arial" w:hAnsi="Arial" w:cs="Arial"/>
          <w:sz w:val="24"/>
          <w:szCs w:val="24"/>
          <w:shd w:val="clear" w:color="auto" w:fill="FFFFFF"/>
        </w:rPr>
        <w:lastRenderedPageBreak/>
        <w:t>numerous frontline health workers, this book offers a very evocative view on the topic of mental illness and can be used as a guideline for both professionals and patients alike.</w:t>
      </w:r>
    </w:p>
    <w:p w14:paraId="391471B8" w14:textId="77777777" w:rsidR="00A231CF" w:rsidRPr="003C0C3A" w:rsidRDefault="00A231CF" w:rsidP="00466005">
      <w:pPr>
        <w:pStyle w:val="NormalWeb"/>
        <w:spacing w:after="240" w:afterAutospacing="0" w:line="360" w:lineRule="auto"/>
        <w:rPr>
          <w:rFonts w:ascii="Arial" w:hAnsi="Arial" w:cs="Arial"/>
          <w:b/>
          <w:bCs/>
        </w:rPr>
      </w:pPr>
      <w:r w:rsidRPr="003C0C3A">
        <w:rPr>
          <w:rFonts w:ascii="Arial" w:hAnsi="Arial" w:cs="Arial"/>
          <w:b/>
          <w:bCs/>
        </w:rPr>
        <w:t xml:space="preserve">Barber, Paul; Brown, Robert; Martin, Debbie (2016): </w:t>
      </w:r>
      <w:r w:rsidRPr="003C0C3A">
        <w:rPr>
          <w:rFonts w:ascii="Arial" w:hAnsi="Arial" w:cs="Arial"/>
          <w:b/>
          <w:bCs/>
          <w:i/>
          <w:iCs/>
        </w:rPr>
        <w:t>Mental health law in England and Wales: A guide for mental health professionals</w:t>
      </w:r>
      <w:r w:rsidRPr="003C0C3A">
        <w:rPr>
          <w:rFonts w:ascii="Arial" w:hAnsi="Arial" w:cs="Arial"/>
          <w:b/>
          <w:bCs/>
        </w:rPr>
        <w:t xml:space="preserve">. Learning Matters. </w:t>
      </w:r>
    </w:p>
    <w:p w14:paraId="605B83B9" w14:textId="77777777"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tab/>
        <w:t xml:space="preserve">This is a complete guide to the original Mental Health Act and its reviewed version of 2007. This book provides information on </w:t>
      </w:r>
      <w:r w:rsidR="0087092E" w:rsidRPr="003C0C3A">
        <w:rPr>
          <w:rFonts w:ascii="Arial" w:hAnsi="Arial" w:cs="Arial"/>
          <w:sz w:val="24"/>
          <w:szCs w:val="24"/>
          <w:shd w:val="clear" w:color="auto" w:fill="FFFFFF"/>
        </w:rPr>
        <w:t xml:space="preserve">the </w:t>
      </w:r>
      <w:r w:rsidRPr="003C0C3A">
        <w:rPr>
          <w:rFonts w:ascii="Arial" w:hAnsi="Arial" w:cs="Arial"/>
          <w:sz w:val="24"/>
          <w:szCs w:val="24"/>
          <w:shd w:val="clear" w:color="auto" w:fill="FFFFFF"/>
        </w:rPr>
        <w:t>legal basis of the law and how the practice of mental healthcare should adhere to it. It proves as a sufficient guide for both practicing and aspiring healthcare professionals. Differences between the original and the revi</w:t>
      </w:r>
      <w:r w:rsidR="0087092E" w:rsidRPr="003C0C3A">
        <w:rPr>
          <w:rFonts w:ascii="Arial" w:hAnsi="Arial" w:cs="Arial"/>
          <w:sz w:val="24"/>
          <w:szCs w:val="24"/>
          <w:shd w:val="clear" w:color="auto" w:fill="FFFFFF"/>
        </w:rPr>
        <w:t>s</w:t>
      </w:r>
      <w:r w:rsidRPr="003C0C3A">
        <w:rPr>
          <w:rFonts w:ascii="Arial" w:hAnsi="Arial" w:cs="Arial"/>
          <w:sz w:val="24"/>
          <w:szCs w:val="24"/>
          <w:shd w:val="clear" w:color="auto" w:fill="FFFFFF"/>
        </w:rPr>
        <w:t>ed version are made clear and information on Community Treatment Order is covered and explained. This book also provides practical knowledge on patient detention in facilities and modes of their treatment.</w:t>
      </w:r>
    </w:p>
    <w:p w14:paraId="31D92EEB" w14:textId="77777777" w:rsidR="00A231CF" w:rsidRPr="003C0C3A" w:rsidRDefault="6A7C1CEE" w:rsidP="6A7C1CEE">
      <w:pPr>
        <w:pStyle w:val="NormalWeb"/>
        <w:spacing w:after="240" w:afterAutospacing="0" w:line="360" w:lineRule="auto"/>
        <w:rPr>
          <w:rFonts w:ascii="Arial" w:hAnsi="Arial" w:cs="Arial"/>
          <w:b/>
          <w:bCs/>
        </w:rPr>
      </w:pPr>
      <w:r w:rsidRPr="6A7C1CEE">
        <w:rPr>
          <w:rFonts w:ascii="Arial" w:hAnsi="Arial" w:cs="Arial"/>
          <w:b/>
          <w:bCs/>
        </w:rPr>
        <w:lastRenderedPageBreak/>
        <w:t>Pilgrim</w:t>
      </w:r>
      <w:r w:rsidRPr="00CA406E">
        <w:rPr>
          <w:rFonts w:ascii="Arial" w:hAnsi="Arial" w:cs="Arial"/>
          <w:b/>
          <w:bCs/>
          <w:color w:val="000000" w:themeColor="text1"/>
        </w:rPr>
        <w:t xml:space="preserve">, </w:t>
      </w:r>
      <w:r w:rsidR="001C7602" w:rsidRPr="00CA406E">
        <w:rPr>
          <w:rFonts w:ascii="Arial" w:hAnsi="Arial" w:cs="Arial"/>
          <w:b/>
          <w:bCs/>
          <w:color w:val="000000" w:themeColor="text1"/>
        </w:rPr>
        <w:t>D.</w:t>
      </w:r>
      <w:commentRangeStart w:id="5"/>
      <w:r w:rsidRPr="6A7C1CEE">
        <w:rPr>
          <w:rFonts w:ascii="Arial" w:hAnsi="Arial" w:cs="Arial"/>
          <w:b/>
          <w:bCs/>
        </w:rPr>
        <w:t xml:space="preserve"> </w:t>
      </w:r>
      <w:commentRangeEnd w:id="5"/>
      <w:r w:rsidR="00A231CF">
        <w:commentReference w:id="5"/>
      </w:r>
      <w:r w:rsidRPr="6A7C1CEE">
        <w:rPr>
          <w:rFonts w:ascii="Arial" w:hAnsi="Arial" w:cs="Arial"/>
          <w:b/>
          <w:bCs/>
        </w:rPr>
        <w:t xml:space="preserve">(2014): „‘mental health law’ and ‘mental health policy in the UK“. In: </w:t>
      </w:r>
      <w:r w:rsidRPr="6A7C1CEE">
        <w:rPr>
          <w:rFonts w:ascii="Arial" w:hAnsi="Arial" w:cs="Arial"/>
          <w:b/>
          <w:bCs/>
          <w:i/>
          <w:iCs/>
        </w:rPr>
        <w:t>Approved Mental Health Practice</w:t>
      </w:r>
      <w:r w:rsidRPr="6A7C1CEE">
        <w:rPr>
          <w:rFonts w:ascii="Arial" w:hAnsi="Arial" w:cs="Arial"/>
          <w:b/>
          <w:bCs/>
        </w:rPr>
        <w:t>., pp. 52–65.</w:t>
      </w:r>
    </w:p>
    <w:p w14:paraId="73E9B79F" w14:textId="77777777"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tab/>
        <w:t>This piece of text describes the best possible approach to mental disorders based on historical and social context as well as laws and policies. This gives a very informative view on the topic and also enables the reader to build a personal approach based on the needs of the patient. This makes a very individualistic approach to mental disorders possible and ensures a more fruitful result in caring for patients with special needs. It also creates a special understanding of the different policies and laws on this issue.</w:t>
      </w:r>
    </w:p>
    <w:p w14:paraId="68364F30" w14:textId="77777777" w:rsidR="00A231CF" w:rsidRPr="00CA406E" w:rsidRDefault="00A231CF" w:rsidP="003C0C3A">
      <w:pPr>
        <w:spacing w:after="240" w:line="360" w:lineRule="auto"/>
        <w:jc w:val="both"/>
        <w:rPr>
          <w:rFonts w:ascii="Arial" w:hAnsi="Arial" w:cs="Arial"/>
          <w:b/>
          <w:bCs/>
          <w:sz w:val="24"/>
          <w:szCs w:val="24"/>
          <w:shd w:val="clear" w:color="auto" w:fill="FFFFFF"/>
        </w:rPr>
      </w:pPr>
      <w:r w:rsidRPr="003C0C3A">
        <w:rPr>
          <w:rFonts w:ascii="Arial" w:hAnsi="Arial" w:cs="Arial"/>
          <w:b/>
          <w:bCs/>
          <w:sz w:val="24"/>
          <w:szCs w:val="24"/>
          <w:shd w:val="clear" w:color="auto" w:fill="FFFFFF"/>
        </w:rPr>
        <w:t>Anxiety UK, 2016. Anxiety and anxiety disorders: an introduction. </w:t>
      </w:r>
      <w:r w:rsidRPr="6A7C1CEE">
        <w:rPr>
          <w:rFonts w:ascii="Arial" w:hAnsi="Arial" w:cs="Arial"/>
          <w:b/>
          <w:bCs/>
          <w:i/>
          <w:iCs/>
          <w:sz w:val="24"/>
          <w:szCs w:val="24"/>
          <w:shd w:val="clear" w:color="auto" w:fill="FFFFFF"/>
        </w:rPr>
        <w:t>British Journal of Healthcare Assistants</w:t>
      </w:r>
      <w:r w:rsidRPr="003C0C3A">
        <w:rPr>
          <w:rFonts w:ascii="Arial" w:hAnsi="Arial" w:cs="Arial"/>
          <w:b/>
          <w:bCs/>
          <w:sz w:val="24"/>
          <w:szCs w:val="24"/>
          <w:shd w:val="clear" w:color="auto" w:fill="FFFFFF"/>
        </w:rPr>
        <w:t>, </w:t>
      </w:r>
      <w:r w:rsidRPr="6A7C1CEE">
        <w:rPr>
          <w:rFonts w:ascii="Arial" w:hAnsi="Arial" w:cs="Arial"/>
          <w:b/>
          <w:bCs/>
          <w:i/>
          <w:iCs/>
          <w:sz w:val="24"/>
          <w:szCs w:val="24"/>
          <w:shd w:val="clear" w:color="auto" w:fill="FFFFFF"/>
        </w:rPr>
        <w:t>10</w:t>
      </w:r>
      <w:r w:rsidRPr="003C0C3A">
        <w:rPr>
          <w:rFonts w:ascii="Arial" w:hAnsi="Arial" w:cs="Arial"/>
          <w:b/>
          <w:bCs/>
          <w:sz w:val="24"/>
          <w:szCs w:val="24"/>
          <w:shd w:val="clear" w:color="auto" w:fill="FFFFFF"/>
        </w:rPr>
        <w:t>(12), pp.581-583.</w:t>
      </w:r>
      <w:commentRangeStart w:id="6"/>
      <w:commentRangeEnd w:id="6"/>
      <w:r>
        <w:commentReference w:id="6"/>
      </w:r>
      <w:r w:rsidR="001C7602" w:rsidRPr="001C7602">
        <w:rPr>
          <w:rFonts w:ascii="Arial" w:hAnsi="Arial" w:cs="Arial"/>
          <w:b/>
          <w:bCs/>
          <w:color w:val="FF0000"/>
          <w:sz w:val="24"/>
          <w:szCs w:val="24"/>
          <w:shd w:val="clear" w:color="auto" w:fill="FFFFFF"/>
        </w:rPr>
        <w:t xml:space="preserve"> </w:t>
      </w:r>
      <w:r w:rsidR="001C7602" w:rsidRPr="00CA406E">
        <w:rPr>
          <w:rFonts w:ascii="Arial" w:hAnsi="Arial" w:cs="Arial"/>
          <w:b/>
          <w:bCs/>
          <w:sz w:val="24"/>
          <w:szCs w:val="24"/>
          <w:shd w:val="clear" w:color="auto" w:fill="FFFFFF"/>
        </w:rPr>
        <w:t>Available at: &lt;https://www.magonlinelibrary.com/doi/abs/10.12968/bjha.2016.10.12.581&gt;.</w:t>
      </w:r>
    </w:p>
    <w:p w14:paraId="0688CB2B" w14:textId="1B1CC92B"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lastRenderedPageBreak/>
        <w:tab/>
        <w:t xml:space="preserve">In this article in-depth discussion of various types of anxiety disorders can be found. Anxiety is a common mental disorder in the UK and therefore very important to have </w:t>
      </w:r>
      <w:r w:rsidR="0087092E" w:rsidRPr="003C0C3A">
        <w:rPr>
          <w:rFonts w:ascii="Arial" w:hAnsi="Arial" w:cs="Arial"/>
          <w:sz w:val="24"/>
          <w:szCs w:val="24"/>
          <w:shd w:val="clear" w:color="auto" w:fill="FFFFFF"/>
        </w:rPr>
        <w:t xml:space="preserve">a </w:t>
      </w:r>
      <w:r w:rsidRPr="003C0C3A">
        <w:rPr>
          <w:rFonts w:ascii="Arial" w:hAnsi="Arial" w:cs="Arial"/>
          <w:sz w:val="24"/>
          <w:szCs w:val="24"/>
          <w:shd w:val="clear" w:color="auto" w:fill="FFFFFF"/>
        </w:rPr>
        <w:t>thorough and well-informed discussion on this topic. This article describes general symptoms of anxiety and sections them into groups. There is also advice on various coping mechanism</w:t>
      </w:r>
      <w:r w:rsidR="0087092E" w:rsidRPr="003C0C3A">
        <w:rPr>
          <w:rFonts w:ascii="Arial" w:hAnsi="Arial" w:cs="Arial"/>
          <w:sz w:val="24"/>
          <w:szCs w:val="24"/>
          <w:shd w:val="clear" w:color="auto" w:fill="FFFFFF"/>
        </w:rPr>
        <w:t>s</w:t>
      </w:r>
      <w:r w:rsidR="00CA406E">
        <w:rPr>
          <w:rFonts w:ascii="Arial" w:hAnsi="Arial" w:cs="Arial"/>
          <w:sz w:val="24"/>
          <w:szCs w:val="24"/>
          <w:shd w:val="clear" w:color="auto" w:fill="FFFFFF"/>
        </w:rPr>
        <w:t xml:space="preserve"> </w:t>
      </w:r>
      <w:r w:rsidR="0087092E" w:rsidRPr="003C0C3A">
        <w:rPr>
          <w:rFonts w:ascii="Arial" w:hAnsi="Arial" w:cs="Arial"/>
          <w:sz w:val="24"/>
          <w:szCs w:val="24"/>
          <w:shd w:val="clear" w:color="auto" w:fill="FFFFFF"/>
        </w:rPr>
        <w:t>to lead</w:t>
      </w:r>
      <w:r w:rsidRPr="003C0C3A">
        <w:rPr>
          <w:rFonts w:ascii="Arial" w:hAnsi="Arial" w:cs="Arial"/>
          <w:sz w:val="24"/>
          <w:szCs w:val="24"/>
          <w:shd w:val="clear" w:color="auto" w:fill="FFFFFF"/>
        </w:rPr>
        <w:t xml:space="preserve"> a more normal life. All this information is backed by proper research on a large number of people belonging to different ethnicities and races.</w:t>
      </w:r>
    </w:p>
    <w:p w14:paraId="48E6E538" w14:textId="77777777" w:rsidR="00A231CF" w:rsidRPr="003C0C3A" w:rsidRDefault="00A231CF" w:rsidP="003C0C3A">
      <w:pPr>
        <w:spacing w:after="240" w:line="360" w:lineRule="auto"/>
        <w:jc w:val="both"/>
        <w:rPr>
          <w:rFonts w:ascii="Arial" w:hAnsi="Arial" w:cs="Arial"/>
          <w:b/>
          <w:bCs/>
          <w:sz w:val="24"/>
          <w:szCs w:val="24"/>
          <w:shd w:val="clear" w:color="auto" w:fill="FFFFFF"/>
        </w:rPr>
      </w:pPr>
      <w:r w:rsidRPr="003C0C3A">
        <w:rPr>
          <w:rFonts w:ascii="Arial" w:hAnsi="Arial" w:cs="Arial"/>
          <w:b/>
          <w:bCs/>
          <w:sz w:val="24"/>
          <w:szCs w:val="24"/>
          <w:shd w:val="clear" w:color="auto" w:fill="FFFFFF"/>
        </w:rPr>
        <w:t>Noyes, R. and Hoehn-Saric, R</w:t>
      </w:r>
      <w:r w:rsidRPr="00CA406E">
        <w:rPr>
          <w:rFonts w:ascii="Arial" w:hAnsi="Arial" w:cs="Arial"/>
          <w:b/>
          <w:bCs/>
          <w:color w:val="000000" w:themeColor="text1"/>
          <w:sz w:val="24"/>
          <w:szCs w:val="24"/>
          <w:shd w:val="clear" w:color="auto" w:fill="FFFFFF"/>
        </w:rPr>
        <w:t xml:space="preserve">., </w:t>
      </w:r>
      <w:r w:rsidR="00F642CE" w:rsidRPr="00CA406E">
        <w:rPr>
          <w:rFonts w:ascii="Arial" w:hAnsi="Arial" w:cs="Arial"/>
          <w:b/>
          <w:bCs/>
          <w:color w:val="000000" w:themeColor="text1"/>
          <w:sz w:val="24"/>
          <w:szCs w:val="24"/>
          <w:shd w:val="clear" w:color="auto" w:fill="FFFFFF"/>
        </w:rPr>
        <w:t>(</w:t>
      </w:r>
      <w:commentRangeStart w:id="7"/>
      <w:r w:rsidRPr="00CA406E">
        <w:rPr>
          <w:rFonts w:ascii="Arial" w:hAnsi="Arial" w:cs="Arial"/>
          <w:b/>
          <w:bCs/>
          <w:color w:val="000000" w:themeColor="text1"/>
          <w:sz w:val="24"/>
          <w:szCs w:val="24"/>
          <w:shd w:val="clear" w:color="auto" w:fill="FFFFFF"/>
        </w:rPr>
        <w:t>2006</w:t>
      </w:r>
      <w:commentRangeEnd w:id="7"/>
      <w:r w:rsidRPr="00CA406E">
        <w:rPr>
          <w:color w:val="000000" w:themeColor="text1"/>
        </w:rPr>
        <w:commentReference w:id="7"/>
      </w:r>
      <w:r w:rsidR="00F642CE" w:rsidRPr="00CA406E">
        <w:rPr>
          <w:rFonts w:ascii="Arial" w:hAnsi="Arial" w:cs="Arial"/>
          <w:b/>
          <w:bCs/>
          <w:color w:val="000000" w:themeColor="text1"/>
          <w:sz w:val="24"/>
          <w:szCs w:val="24"/>
          <w:shd w:val="clear" w:color="auto" w:fill="FFFFFF"/>
        </w:rPr>
        <w:t>)</w:t>
      </w:r>
      <w:r w:rsidRPr="00CA406E">
        <w:rPr>
          <w:rFonts w:ascii="Arial" w:hAnsi="Arial" w:cs="Arial"/>
          <w:b/>
          <w:bCs/>
          <w:color w:val="000000" w:themeColor="text1"/>
          <w:sz w:val="24"/>
          <w:szCs w:val="24"/>
          <w:shd w:val="clear" w:color="auto" w:fill="FFFFFF"/>
        </w:rPr>
        <w:t>.</w:t>
      </w:r>
      <w:r w:rsidRPr="003C0C3A">
        <w:rPr>
          <w:rFonts w:ascii="Arial" w:hAnsi="Arial" w:cs="Arial"/>
          <w:b/>
          <w:bCs/>
          <w:sz w:val="24"/>
          <w:szCs w:val="24"/>
          <w:shd w:val="clear" w:color="auto" w:fill="FFFFFF"/>
        </w:rPr>
        <w:t> </w:t>
      </w:r>
      <w:r w:rsidRPr="6A7C1CEE">
        <w:rPr>
          <w:rFonts w:ascii="Arial" w:hAnsi="Arial" w:cs="Arial"/>
          <w:b/>
          <w:bCs/>
          <w:i/>
          <w:iCs/>
          <w:sz w:val="24"/>
          <w:szCs w:val="24"/>
          <w:shd w:val="clear" w:color="auto" w:fill="FFFFFF"/>
        </w:rPr>
        <w:t>The anxiety disorders</w:t>
      </w:r>
      <w:r w:rsidRPr="003C0C3A">
        <w:rPr>
          <w:rFonts w:ascii="Arial" w:hAnsi="Arial" w:cs="Arial"/>
          <w:b/>
          <w:bCs/>
          <w:sz w:val="24"/>
          <w:szCs w:val="24"/>
          <w:shd w:val="clear" w:color="auto" w:fill="FFFFFF"/>
        </w:rPr>
        <w:t>. Cambridge, UK: Cambridge University Press.</w:t>
      </w:r>
    </w:p>
    <w:p w14:paraId="5CF482D0" w14:textId="77777777" w:rsidR="00AA68AF" w:rsidRPr="003C0C3A" w:rsidRDefault="00A231CF" w:rsidP="003C0C3A">
      <w:pPr>
        <w:spacing w:after="240" w:line="360" w:lineRule="auto"/>
        <w:rPr>
          <w:rFonts w:ascii="Arial" w:hAnsi="Arial" w:cs="Arial"/>
          <w:sz w:val="24"/>
          <w:szCs w:val="24"/>
          <w:shd w:val="clear" w:color="auto" w:fill="FFFFFF"/>
        </w:rPr>
      </w:pPr>
      <w:r w:rsidRPr="003C0C3A">
        <w:rPr>
          <w:rFonts w:ascii="Arial" w:hAnsi="Arial" w:cs="Arial"/>
          <w:sz w:val="24"/>
          <w:szCs w:val="24"/>
          <w:shd w:val="clear" w:color="auto" w:fill="FFFFFF"/>
        </w:rPr>
        <w:tab/>
        <w:t>This book encompasses a wide range of anxiety disorders and their numerous manifestations. This offers a very descriptive knowledge on different types of anxiety found in the DSM and ICD classifications with their diagnostic criteria and differential diagnosis, etiology, clinical features</w:t>
      </w:r>
      <w:r w:rsidR="0087092E" w:rsidRPr="003C0C3A">
        <w:rPr>
          <w:rFonts w:ascii="Arial" w:hAnsi="Arial" w:cs="Arial"/>
          <w:sz w:val="24"/>
          <w:szCs w:val="24"/>
          <w:shd w:val="clear" w:color="auto" w:fill="FFFFFF"/>
        </w:rPr>
        <w:t>,</w:t>
      </w:r>
      <w:r w:rsidRPr="003C0C3A">
        <w:rPr>
          <w:rFonts w:ascii="Arial" w:hAnsi="Arial" w:cs="Arial"/>
          <w:sz w:val="24"/>
          <w:szCs w:val="24"/>
          <w:shd w:val="clear" w:color="auto" w:fill="FFFFFF"/>
        </w:rPr>
        <w:t xml:space="preserve"> and treatment techniques </w:t>
      </w:r>
      <w:r w:rsidRPr="003C0C3A">
        <w:rPr>
          <w:rFonts w:ascii="Arial" w:hAnsi="Arial" w:cs="Arial"/>
          <w:sz w:val="24"/>
          <w:szCs w:val="24"/>
          <w:shd w:val="clear" w:color="auto" w:fill="FFFFFF"/>
        </w:rPr>
        <w:lastRenderedPageBreak/>
        <w:t>based on their variability. Written by two internationally renowned specialists, their collection of surveys and data make this book a compelling and thoroughly informative read for anyone aspiring to learn about anxiety.</w:t>
      </w:r>
    </w:p>
    <w:p w14:paraId="2B4B4DDD" w14:textId="77777777" w:rsidR="00A231CF" w:rsidRPr="003C0C3A" w:rsidRDefault="00A231CF" w:rsidP="003C0C3A">
      <w:pPr>
        <w:spacing w:after="240" w:line="360" w:lineRule="auto"/>
        <w:jc w:val="both"/>
        <w:rPr>
          <w:rFonts w:ascii="Arial" w:hAnsi="Arial" w:cs="Arial"/>
          <w:b/>
          <w:bCs/>
          <w:sz w:val="24"/>
          <w:szCs w:val="24"/>
          <w:shd w:val="clear" w:color="auto" w:fill="FFFFFF"/>
        </w:rPr>
      </w:pPr>
      <w:r w:rsidRPr="003C0C3A">
        <w:rPr>
          <w:rFonts w:ascii="Arial" w:hAnsi="Arial" w:cs="Arial"/>
          <w:b/>
          <w:bCs/>
          <w:sz w:val="24"/>
          <w:szCs w:val="24"/>
          <w:shd w:val="clear" w:color="auto" w:fill="FFFFFF"/>
        </w:rPr>
        <w:t>Bhugra, D., 2015. Quality Assurance for Mental Health Services – the UK Perspective. </w:t>
      </w:r>
      <w:r w:rsidRPr="003C0C3A">
        <w:rPr>
          <w:rFonts w:ascii="Arial" w:hAnsi="Arial" w:cs="Arial"/>
          <w:b/>
          <w:bCs/>
          <w:i/>
          <w:iCs/>
          <w:sz w:val="24"/>
          <w:szCs w:val="24"/>
          <w:shd w:val="clear" w:color="auto" w:fill="FFFFFF"/>
        </w:rPr>
        <w:t>European Psychiatry</w:t>
      </w:r>
      <w:r w:rsidRPr="003C0C3A">
        <w:rPr>
          <w:rFonts w:ascii="Arial" w:hAnsi="Arial" w:cs="Arial"/>
          <w:b/>
          <w:bCs/>
          <w:sz w:val="24"/>
          <w:szCs w:val="24"/>
          <w:shd w:val="clear" w:color="auto" w:fill="FFFFFF"/>
        </w:rPr>
        <w:t>, 30, p.32.</w:t>
      </w:r>
    </w:p>
    <w:p w14:paraId="02F6EB22" w14:textId="77777777"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tab/>
        <w:t xml:space="preserve">This article advocates ensuring the best possible service for individuals suffering from anxiety and other mental disorders. This describes that the best way to approach such </w:t>
      </w:r>
      <w:r w:rsidR="0087092E" w:rsidRPr="003C0C3A">
        <w:rPr>
          <w:rFonts w:ascii="Arial" w:hAnsi="Arial" w:cs="Arial"/>
          <w:sz w:val="24"/>
          <w:szCs w:val="24"/>
          <w:shd w:val="clear" w:color="auto" w:fill="FFFFFF"/>
        </w:rPr>
        <w:t xml:space="preserve">an </w:t>
      </w:r>
      <w:r w:rsidRPr="003C0C3A">
        <w:rPr>
          <w:rFonts w:ascii="Arial" w:hAnsi="Arial" w:cs="Arial"/>
          <w:sz w:val="24"/>
          <w:szCs w:val="24"/>
          <w:shd w:val="clear" w:color="auto" w:fill="FFFFFF"/>
        </w:rPr>
        <w:t xml:space="preserve">issue is to recognize the nuances of each culture and social stigma and individual point of view. This also helps to understand the general reason </w:t>
      </w:r>
      <w:r w:rsidR="0087092E" w:rsidRPr="003C0C3A">
        <w:rPr>
          <w:rFonts w:ascii="Arial" w:hAnsi="Arial" w:cs="Arial"/>
          <w:sz w:val="24"/>
          <w:szCs w:val="24"/>
          <w:shd w:val="clear" w:color="auto" w:fill="FFFFFF"/>
        </w:rPr>
        <w:t>for</w:t>
      </w:r>
      <w:r w:rsidRPr="003C0C3A">
        <w:rPr>
          <w:rFonts w:ascii="Arial" w:hAnsi="Arial" w:cs="Arial"/>
          <w:sz w:val="24"/>
          <w:szCs w:val="24"/>
          <w:shd w:val="clear" w:color="auto" w:fill="FFFFFF"/>
        </w:rPr>
        <w:t xml:space="preserve"> anxiety in most people. This perspective is maintained in many charitable organizations that strive to create a more inclusive care system for their members. </w:t>
      </w:r>
    </w:p>
    <w:p w14:paraId="55A734A4" w14:textId="77777777" w:rsidR="00A231CF" w:rsidRPr="003C0C3A" w:rsidRDefault="00A231CF" w:rsidP="00466005">
      <w:pPr>
        <w:pStyle w:val="NormalWeb"/>
        <w:spacing w:after="240" w:afterAutospacing="0" w:line="360" w:lineRule="auto"/>
        <w:jc w:val="both"/>
        <w:rPr>
          <w:rFonts w:ascii="Arial" w:hAnsi="Arial" w:cs="Arial"/>
          <w:b/>
          <w:bCs/>
        </w:rPr>
      </w:pPr>
      <w:r w:rsidRPr="003C0C3A">
        <w:rPr>
          <w:rFonts w:ascii="Arial" w:hAnsi="Arial" w:cs="Arial"/>
          <w:b/>
          <w:bCs/>
        </w:rPr>
        <w:lastRenderedPageBreak/>
        <w:t xml:space="preserve">Corrigan, Patrick W.; Roe, David; H., Tsang Hector W (2011): </w:t>
      </w:r>
      <w:r w:rsidRPr="003C0C3A">
        <w:rPr>
          <w:rFonts w:ascii="Arial" w:hAnsi="Arial" w:cs="Arial"/>
          <w:b/>
          <w:bCs/>
          <w:i/>
          <w:iCs/>
        </w:rPr>
        <w:t>Challenging the stigma of mental illness: Lessons for therapists and advocates</w:t>
      </w:r>
      <w:r w:rsidRPr="003C0C3A">
        <w:rPr>
          <w:rFonts w:ascii="Arial" w:hAnsi="Arial" w:cs="Arial"/>
          <w:b/>
          <w:bCs/>
        </w:rPr>
        <w:t xml:space="preserve">. Chichester, West Sussex, Angleterre: John Wiley &amp; Sons. </w:t>
      </w:r>
    </w:p>
    <w:p w14:paraId="0A9B67C0" w14:textId="745E108A"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t>This</w:t>
      </w:r>
      <w:r w:rsidR="00F642CE">
        <w:rPr>
          <w:rFonts w:ascii="Arial" w:hAnsi="Arial" w:cs="Arial"/>
          <w:color w:val="FF0000"/>
          <w:sz w:val="24"/>
          <w:szCs w:val="24"/>
          <w:shd w:val="clear" w:color="auto" w:fill="FFFFFF"/>
        </w:rPr>
        <w:t xml:space="preserve"> </w:t>
      </w:r>
      <w:r w:rsidR="00F642CE" w:rsidRPr="00CA406E">
        <w:rPr>
          <w:rFonts w:ascii="Arial" w:hAnsi="Arial" w:cs="Arial"/>
          <w:color w:val="000000" w:themeColor="text1"/>
          <w:sz w:val="24"/>
          <w:szCs w:val="24"/>
          <w:shd w:val="clear" w:color="auto" w:fill="FFFFFF"/>
        </w:rPr>
        <w:t>book focuses on the public conception of mental disorders and therefore</w:t>
      </w:r>
      <w:r w:rsidRPr="003C0C3A">
        <w:rPr>
          <w:rFonts w:ascii="Arial" w:hAnsi="Arial" w:cs="Arial"/>
          <w:sz w:val="24"/>
          <w:szCs w:val="24"/>
          <w:shd w:val="clear" w:color="auto" w:fill="FFFFFF"/>
        </w:rPr>
        <w:t xml:space="preserve"> is a very </w:t>
      </w:r>
      <w:commentRangeStart w:id="8"/>
      <w:r w:rsidRPr="003C0C3A">
        <w:rPr>
          <w:rFonts w:ascii="Arial" w:hAnsi="Arial" w:cs="Arial"/>
          <w:sz w:val="24"/>
          <w:szCs w:val="24"/>
          <w:shd w:val="clear" w:color="auto" w:fill="FFFFFF"/>
        </w:rPr>
        <w:t>valuable source</w:t>
      </w:r>
      <w:commentRangeEnd w:id="8"/>
      <w:r>
        <w:commentReference w:id="8"/>
      </w:r>
      <w:r w:rsidRPr="003C0C3A">
        <w:rPr>
          <w:rFonts w:ascii="Arial" w:hAnsi="Arial" w:cs="Arial"/>
          <w:sz w:val="24"/>
          <w:szCs w:val="24"/>
          <w:shd w:val="clear" w:color="auto" w:fill="FFFFFF"/>
        </w:rPr>
        <w:t xml:space="preserve"> for understanding the reasons for the social stigma around mental disorders and </w:t>
      </w:r>
      <w:r w:rsidR="0087092E" w:rsidRPr="003C0C3A">
        <w:rPr>
          <w:rFonts w:ascii="Arial" w:hAnsi="Arial" w:cs="Arial"/>
          <w:sz w:val="24"/>
          <w:szCs w:val="24"/>
          <w:shd w:val="clear" w:color="auto" w:fill="FFFFFF"/>
        </w:rPr>
        <w:t>their</w:t>
      </w:r>
      <w:r w:rsidRPr="003C0C3A">
        <w:rPr>
          <w:rFonts w:ascii="Arial" w:hAnsi="Arial" w:cs="Arial"/>
          <w:sz w:val="24"/>
          <w:szCs w:val="24"/>
          <w:shd w:val="clear" w:color="auto" w:fill="FFFFFF"/>
        </w:rPr>
        <w:t xml:space="preserve"> far</w:t>
      </w:r>
      <w:r w:rsidR="0087092E" w:rsidRPr="003C0C3A">
        <w:rPr>
          <w:rFonts w:ascii="Arial" w:hAnsi="Arial" w:cs="Arial"/>
          <w:sz w:val="24"/>
          <w:szCs w:val="24"/>
          <w:shd w:val="clear" w:color="auto" w:fill="FFFFFF"/>
        </w:rPr>
        <w:t>-</w:t>
      </w:r>
      <w:r w:rsidRPr="003C0C3A">
        <w:rPr>
          <w:rFonts w:ascii="Arial" w:hAnsi="Arial" w:cs="Arial"/>
          <w:sz w:val="24"/>
          <w:szCs w:val="24"/>
          <w:shd w:val="clear" w:color="auto" w:fill="FFFFFF"/>
        </w:rPr>
        <w:t xml:space="preserve">reaching consequences. Stigmas on a larger level such as public stigma or misconceptions among a certain group or ethnicity as well as its impact on the individual are addressed in this book. This book also provides </w:t>
      </w:r>
      <w:r w:rsidR="0087092E" w:rsidRPr="003C0C3A">
        <w:rPr>
          <w:rFonts w:ascii="Arial" w:hAnsi="Arial" w:cs="Arial"/>
          <w:sz w:val="24"/>
          <w:szCs w:val="24"/>
          <w:shd w:val="clear" w:color="auto" w:fill="FFFFFF"/>
        </w:rPr>
        <w:t xml:space="preserve">a </w:t>
      </w:r>
      <w:r w:rsidRPr="003C0C3A">
        <w:rPr>
          <w:rFonts w:ascii="Arial" w:hAnsi="Arial" w:cs="Arial"/>
          <w:sz w:val="24"/>
          <w:szCs w:val="24"/>
          <w:shd w:val="clear" w:color="auto" w:fill="FFFFFF"/>
        </w:rPr>
        <w:t>practical guideline on how to overcome prejudices by facilitating anti-stigma approaches as a health worker and help</w:t>
      </w:r>
      <w:r w:rsidR="0087092E" w:rsidRPr="003C0C3A">
        <w:rPr>
          <w:rFonts w:ascii="Arial" w:hAnsi="Arial" w:cs="Arial"/>
          <w:sz w:val="24"/>
          <w:szCs w:val="24"/>
          <w:shd w:val="clear" w:color="auto" w:fill="FFFFFF"/>
        </w:rPr>
        <w:t>ing</w:t>
      </w:r>
      <w:r w:rsidRPr="003C0C3A">
        <w:rPr>
          <w:rFonts w:ascii="Arial" w:hAnsi="Arial" w:cs="Arial"/>
          <w:sz w:val="24"/>
          <w:szCs w:val="24"/>
          <w:shd w:val="clear" w:color="auto" w:fill="FFFFFF"/>
        </w:rPr>
        <w:t xml:space="preserve"> people suffering from such disorders lead healthy life.</w:t>
      </w:r>
    </w:p>
    <w:p w14:paraId="06E7F803" w14:textId="77777777" w:rsidR="00A231CF" w:rsidRPr="003C0C3A" w:rsidRDefault="00A231CF" w:rsidP="003C0C3A">
      <w:pPr>
        <w:spacing w:after="240" w:line="360" w:lineRule="auto"/>
        <w:jc w:val="both"/>
        <w:rPr>
          <w:rFonts w:ascii="Arial" w:hAnsi="Arial" w:cs="Arial"/>
          <w:b/>
          <w:bCs/>
          <w:sz w:val="24"/>
          <w:szCs w:val="24"/>
        </w:rPr>
      </w:pPr>
      <w:r w:rsidRPr="003C0C3A">
        <w:rPr>
          <w:rFonts w:ascii="Arial" w:hAnsi="Arial" w:cs="Arial"/>
          <w:b/>
          <w:bCs/>
          <w:sz w:val="24"/>
          <w:szCs w:val="24"/>
        </w:rPr>
        <w:t xml:space="preserve">Goldberg, Greg (2018): </w:t>
      </w:r>
      <w:r w:rsidRPr="003C0C3A">
        <w:rPr>
          <w:rFonts w:ascii="Arial" w:hAnsi="Arial" w:cs="Arial"/>
          <w:b/>
          <w:bCs/>
          <w:i/>
          <w:iCs/>
          <w:sz w:val="24"/>
          <w:szCs w:val="24"/>
        </w:rPr>
        <w:t>Antisocial media: Anxious labor in the Digital Economy</w:t>
      </w:r>
      <w:r w:rsidRPr="003C0C3A">
        <w:rPr>
          <w:rFonts w:ascii="Arial" w:hAnsi="Arial" w:cs="Arial"/>
          <w:b/>
          <w:bCs/>
          <w:sz w:val="24"/>
          <w:szCs w:val="24"/>
        </w:rPr>
        <w:t>. New York, NY: New York University Press.</w:t>
      </w:r>
    </w:p>
    <w:p w14:paraId="0C22349B" w14:textId="77777777" w:rsidR="00A231CF" w:rsidRPr="003C0C3A" w:rsidRDefault="00A231CF" w:rsidP="00026D6F">
      <w:pPr>
        <w:spacing w:after="240" w:line="360" w:lineRule="auto"/>
        <w:jc w:val="both"/>
        <w:rPr>
          <w:rFonts w:ascii="Arial" w:hAnsi="Arial" w:cs="Arial"/>
          <w:sz w:val="24"/>
          <w:szCs w:val="24"/>
          <w:shd w:val="clear" w:color="auto" w:fill="FFFFFF"/>
        </w:rPr>
      </w:pPr>
      <w:r w:rsidRPr="003C0C3A">
        <w:rPr>
          <w:rFonts w:ascii="Arial" w:hAnsi="Arial" w:cs="Arial"/>
          <w:sz w:val="24"/>
          <w:szCs w:val="24"/>
        </w:rPr>
        <w:lastRenderedPageBreak/>
        <w:tab/>
      </w:r>
      <w:r w:rsidRPr="003C0C3A">
        <w:rPr>
          <w:rFonts w:ascii="Arial" w:hAnsi="Arial" w:cs="Arial"/>
          <w:sz w:val="24"/>
          <w:szCs w:val="24"/>
          <w:shd w:val="clear" w:color="auto" w:fill="FFFFFF"/>
        </w:rPr>
        <w:t xml:space="preserve">This piece of text offers a very comprehensive study on the variable nature of anxiety in this new age of technology. With </w:t>
      </w:r>
      <w:r w:rsidR="0087092E" w:rsidRPr="003C0C3A">
        <w:rPr>
          <w:rFonts w:ascii="Arial" w:hAnsi="Arial" w:cs="Arial"/>
          <w:sz w:val="24"/>
          <w:szCs w:val="24"/>
          <w:shd w:val="clear" w:color="auto" w:fill="FFFFFF"/>
        </w:rPr>
        <w:t xml:space="preserve">an </w:t>
      </w:r>
      <w:r w:rsidRPr="003C0C3A">
        <w:rPr>
          <w:rFonts w:ascii="Arial" w:hAnsi="Arial" w:cs="Arial"/>
          <w:sz w:val="24"/>
          <w:szCs w:val="24"/>
          <w:shd w:val="clear" w:color="auto" w:fill="FFFFFF"/>
        </w:rPr>
        <w:t>increasing number of social media users</w:t>
      </w:r>
      <w:r w:rsidR="0087092E" w:rsidRPr="003C0C3A">
        <w:rPr>
          <w:rFonts w:ascii="Arial" w:hAnsi="Arial" w:cs="Arial"/>
          <w:sz w:val="24"/>
          <w:szCs w:val="24"/>
          <w:shd w:val="clear" w:color="auto" w:fill="FFFFFF"/>
        </w:rPr>
        <w:t>,</w:t>
      </w:r>
      <w:r w:rsidRPr="003C0C3A">
        <w:rPr>
          <w:rFonts w:ascii="Arial" w:hAnsi="Arial" w:cs="Arial"/>
          <w:sz w:val="24"/>
          <w:szCs w:val="24"/>
          <w:shd w:val="clear" w:color="auto" w:fill="FFFFFF"/>
        </w:rPr>
        <w:t xml:space="preserve"> the communication system between people ha</w:t>
      </w:r>
      <w:r w:rsidR="0087092E" w:rsidRPr="003C0C3A">
        <w:rPr>
          <w:rFonts w:ascii="Arial" w:hAnsi="Arial" w:cs="Arial"/>
          <w:sz w:val="24"/>
          <w:szCs w:val="24"/>
          <w:shd w:val="clear" w:color="auto" w:fill="FFFFFF"/>
        </w:rPr>
        <w:t>s</w:t>
      </w:r>
      <w:r w:rsidRPr="003C0C3A">
        <w:rPr>
          <w:rFonts w:ascii="Arial" w:hAnsi="Arial" w:cs="Arial"/>
          <w:sz w:val="24"/>
          <w:szCs w:val="24"/>
          <w:shd w:val="clear" w:color="auto" w:fill="FFFFFF"/>
        </w:rPr>
        <w:t xml:space="preserve"> evolved into something entirely different than it was even a decade before. This of course creates a very differential effect on people suffering from anxiety. </w:t>
      </w:r>
      <w:commentRangeStart w:id="9"/>
      <w:commentRangeEnd w:id="9"/>
      <w:r>
        <w:commentReference w:id="9"/>
      </w:r>
      <w:r w:rsidRPr="003C0C3A">
        <w:rPr>
          <w:rFonts w:ascii="Arial" w:hAnsi="Arial" w:cs="Arial"/>
          <w:sz w:val="24"/>
          <w:szCs w:val="24"/>
          <w:shd w:val="clear" w:color="auto" w:fill="FFFFFF"/>
        </w:rPr>
        <w:t xml:space="preserve"> </w:t>
      </w:r>
      <w:r w:rsidR="00026D6F">
        <w:rPr>
          <w:rFonts w:ascii="Arial" w:hAnsi="Arial" w:cs="Arial"/>
          <w:sz w:val="24"/>
          <w:szCs w:val="24"/>
          <w:shd w:val="clear" w:color="auto" w:fill="FFFFFF"/>
        </w:rPr>
        <w:t>An</w:t>
      </w:r>
      <w:r w:rsidRPr="003C0C3A">
        <w:rPr>
          <w:rFonts w:ascii="Arial" w:hAnsi="Arial" w:cs="Arial"/>
          <w:sz w:val="24"/>
          <w:szCs w:val="24"/>
          <w:shd w:val="clear" w:color="auto" w:fill="FFFFFF"/>
        </w:rPr>
        <w:t xml:space="preserve"> e</w:t>
      </w:r>
      <w:r w:rsidR="00026D6F">
        <w:rPr>
          <w:rFonts w:ascii="Arial" w:hAnsi="Arial" w:cs="Arial"/>
          <w:sz w:val="24"/>
          <w:szCs w:val="24"/>
          <w:shd w:val="clear" w:color="auto" w:fill="FFFFFF"/>
        </w:rPr>
        <w:t xml:space="preserve">specially stressful situation </w:t>
      </w:r>
      <w:r w:rsidR="00026D6F" w:rsidRPr="00CA406E">
        <w:rPr>
          <w:rFonts w:ascii="Arial" w:hAnsi="Arial" w:cs="Arial"/>
          <w:color w:val="000000" w:themeColor="text1"/>
          <w:sz w:val="24"/>
          <w:szCs w:val="24"/>
          <w:shd w:val="clear" w:color="auto" w:fill="FFFFFF"/>
        </w:rPr>
        <w:t>such as</w:t>
      </w:r>
      <w:r w:rsidRPr="003C0C3A">
        <w:rPr>
          <w:rFonts w:ascii="Arial" w:hAnsi="Arial" w:cs="Arial"/>
          <w:sz w:val="24"/>
          <w:szCs w:val="24"/>
          <w:shd w:val="clear" w:color="auto" w:fill="FFFFFF"/>
        </w:rPr>
        <w:t xml:space="preserve"> the economic and job sector </w:t>
      </w:r>
      <w:r w:rsidR="00026D6F" w:rsidRPr="00CA406E">
        <w:rPr>
          <w:rFonts w:ascii="Arial" w:hAnsi="Arial" w:cs="Arial"/>
          <w:color w:val="000000" w:themeColor="text1"/>
          <w:sz w:val="24"/>
          <w:szCs w:val="24"/>
          <w:shd w:val="clear" w:color="auto" w:fill="FFFFFF"/>
        </w:rPr>
        <w:t>becomes even more difficult to them</w:t>
      </w:r>
      <w:r w:rsidRPr="00CA406E">
        <w:rPr>
          <w:rFonts w:ascii="Arial" w:hAnsi="Arial" w:cs="Arial"/>
          <w:color w:val="000000" w:themeColor="text1"/>
          <w:sz w:val="24"/>
          <w:szCs w:val="24"/>
          <w:shd w:val="clear" w:color="auto" w:fill="FFFFFF"/>
        </w:rPr>
        <w:t>.</w:t>
      </w:r>
      <w:r w:rsidRPr="003C0C3A">
        <w:rPr>
          <w:rFonts w:ascii="Arial" w:hAnsi="Arial" w:cs="Arial"/>
          <w:sz w:val="24"/>
          <w:szCs w:val="24"/>
          <w:shd w:val="clear" w:color="auto" w:fill="FFFFFF"/>
        </w:rPr>
        <w:t xml:space="preserve"> This book describes both the cause of this and how to create a more worker-friendly environment.</w:t>
      </w:r>
      <w:r w:rsidRPr="003C0C3A">
        <w:rPr>
          <w:rFonts w:ascii="Arial" w:hAnsi="Arial" w:cs="Arial"/>
          <w:sz w:val="24"/>
          <w:szCs w:val="24"/>
        </w:rPr>
        <w:tab/>
      </w:r>
    </w:p>
    <w:p w14:paraId="6DFFE58F" w14:textId="77777777" w:rsidR="00CA406E" w:rsidRDefault="00A231CF" w:rsidP="003C0C3A">
      <w:pPr>
        <w:spacing w:after="240" w:line="360" w:lineRule="auto"/>
        <w:jc w:val="both"/>
        <w:rPr>
          <w:rFonts w:ascii="Arial" w:hAnsi="Arial" w:cs="Arial"/>
          <w:b/>
          <w:bCs/>
          <w:color w:val="FF0000"/>
          <w:sz w:val="24"/>
          <w:szCs w:val="24"/>
          <w:shd w:val="clear" w:color="auto" w:fill="FFFFFF"/>
        </w:rPr>
      </w:pPr>
      <w:r w:rsidRPr="003C0C3A">
        <w:rPr>
          <w:rFonts w:ascii="Arial" w:hAnsi="Arial" w:cs="Arial"/>
          <w:b/>
          <w:bCs/>
          <w:sz w:val="24"/>
          <w:szCs w:val="24"/>
          <w:shd w:val="clear" w:color="auto" w:fill="FFFFFF"/>
        </w:rPr>
        <w:t>Shevlin, M., McBride, O., Murphy, J., Miller, J., Hartman, T., Levita, L., Mason, L., Martinez, A., McKay, R., Stocks, T., Bennett, K., Hyland, P., Karatzias, T. and Bentall, R., 2020. Anxiety, depression, traumatic stress and COVID-19-related anxiety in the UK general population during the COVID-19 pandemic. </w:t>
      </w:r>
      <w:r w:rsidRPr="6A7C1CEE">
        <w:rPr>
          <w:rFonts w:ascii="Arial" w:hAnsi="Arial" w:cs="Arial"/>
          <w:b/>
          <w:bCs/>
          <w:i/>
          <w:iCs/>
          <w:sz w:val="24"/>
          <w:szCs w:val="24"/>
          <w:shd w:val="clear" w:color="auto" w:fill="FFFFFF"/>
        </w:rPr>
        <w:t>BJPsych Open</w:t>
      </w:r>
      <w:r w:rsidRPr="003C0C3A">
        <w:rPr>
          <w:rFonts w:ascii="Arial" w:hAnsi="Arial" w:cs="Arial"/>
          <w:b/>
          <w:bCs/>
          <w:sz w:val="24"/>
          <w:szCs w:val="24"/>
          <w:shd w:val="clear" w:color="auto" w:fill="FFFFFF"/>
        </w:rPr>
        <w:t>,6(6).</w:t>
      </w:r>
      <w:commentRangeStart w:id="10"/>
      <w:commentRangeEnd w:id="10"/>
      <w:r>
        <w:commentReference w:id="10"/>
      </w:r>
      <w:r w:rsidR="00AD60D7" w:rsidRPr="00AD60D7">
        <w:rPr>
          <w:rFonts w:ascii="Arial" w:hAnsi="Arial" w:cs="Arial"/>
          <w:b/>
          <w:bCs/>
          <w:color w:val="FF0000"/>
          <w:sz w:val="24"/>
          <w:szCs w:val="24"/>
          <w:shd w:val="clear" w:color="auto" w:fill="FFFFFF"/>
        </w:rPr>
        <w:t xml:space="preserve"> </w:t>
      </w:r>
    </w:p>
    <w:p w14:paraId="1748C38D" w14:textId="6474C03E" w:rsidR="00A231CF" w:rsidRPr="00CA406E" w:rsidRDefault="00AD60D7" w:rsidP="003C0C3A">
      <w:pPr>
        <w:spacing w:after="240" w:line="360" w:lineRule="auto"/>
        <w:jc w:val="both"/>
        <w:rPr>
          <w:rFonts w:ascii="Arial" w:hAnsi="Arial" w:cs="Arial"/>
          <w:b/>
          <w:bCs/>
          <w:color w:val="000000" w:themeColor="text1"/>
          <w:sz w:val="24"/>
          <w:szCs w:val="24"/>
          <w:shd w:val="clear" w:color="auto" w:fill="FFFFFF"/>
        </w:rPr>
      </w:pPr>
      <w:r w:rsidRPr="00CA406E">
        <w:rPr>
          <w:rFonts w:ascii="Arial" w:hAnsi="Arial" w:cs="Arial"/>
          <w:b/>
          <w:bCs/>
          <w:color w:val="000000" w:themeColor="text1"/>
          <w:sz w:val="24"/>
          <w:szCs w:val="24"/>
          <w:shd w:val="clear" w:color="auto" w:fill="FFFFFF"/>
        </w:rPr>
        <w:lastRenderedPageBreak/>
        <w:t>Available</w:t>
      </w:r>
      <w:r w:rsidR="00CA406E" w:rsidRPr="00CA406E">
        <w:rPr>
          <w:rFonts w:ascii="Arial" w:hAnsi="Arial" w:cs="Arial"/>
          <w:b/>
          <w:bCs/>
          <w:color w:val="000000" w:themeColor="text1"/>
          <w:sz w:val="24"/>
          <w:szCs w:val="24"/>
          <w:shd w:val="clear" w:color="auto" w:fill="FFFFFF"/>
        </w:rPr>
        <w:t xml:space="preserve"> </w:t>
      </w:r>
      <w:r w:rsidRPr="00CA406E">
        <w:rPr>
          <w:rFonts w:ascii="Arial" w:hAnsi="Arial" w:cs="Arial"/>
          <w:b/>
          <w:bCs/>
          <w:color w:val="000000" w:themeColor="text1"/>
          <w:sz w:val="24"/>
          <w:szCs w:val="24"/>
          <w:shd w:val="clear" w:color="auto" w:fill="FFFFFF"/>
        </w:rPr>
        <w:t>at: &lt;https://www.ncbi.nlm.nih.gov/pmc/articles/PMC7573460/&gt;.</w:t>
      </w:r>
    </w:p>
    <w:p w14:paraId="5D82B643" w14:textId="77777777" w:rsidR="00A231CF" w:rsidRPr="003C0C3A" w:rsidRDefault="00A231CF" w:rsidP="003C0C3A">
      <w:pPr>
        <w:spacing w:after="240" w:line="360" w:lineRule="auto"/>
        <w:jc w:val="both"/>
        <w:rPr>
          <w:rFonts w:ascii="Arial" w:hAnsi="Arial" w:cs="Arial"/>
          <w:sz w:val="24"/>
          <w:szCs w:val="24"/>
          <w:shd w:val="clear" w:color="auto" w:fill="FFFFFF"/>
        </w:rPr>
      </w:pPr>
      <w:r w:rsidRPr="003C0C3A">
        <w:rPr>
          <w:rFonts w:ascii="Arial" w:hAnsi="Arial" w:cs="Arial"/>
          <w:sz w:val="24"/>
          <w:szCs w:val="24"/>
          <w:shd w:val="clear" w:color="auto" w:fill="FFFFFF"/>
        </w:rPr>
        <w:tab/>
        <w:t xml:space="preserve">This article provides a definitive outlook on the effect of continual lockdown on the mental health of UK citizens. It provides statistics and data to argue its point and offers extensive discussions from specialists </w:t>
      </w:r>
      <w:r w:rsidR="0087092E" w:rsidRPr="003C0C3A">
        <w:rPr>
          <w:rFonts w:ascii="Arial" w:hAnsi="Arial" w:cs="Arial"/>
          <w:sz w:val="24"/>
          <w:szCs w:val="24"/>
          <w:shd w:val="clear" w:color="auto" w:fill="FFFFFF"/>
        </w:rPr>
        <w:t>in</w:t>
      </w:r>
      <w:r w:rsidRPr="003C0C3A">
        <w:rPr>
          <w:rFonts w:ascii="Arial" w:hAnsi="Arial" w:cs="Arial"/>
          <w:sz w:val="24"/>
          <w:szCs w:val="24"/>
          <w:shd w:val="clear" w:color="auto" w:fill="FFFFFF"/>
        </w:rPr>
        <w:t xml:space="preserve"> the health sector. This article helps the reader in understanding the far-reaching consequences of consistent lockdown and how it isolates people. Because of this, individuals already suffering from anxiety and depression feel more reclusive. This article also helps to understand how to tackle such </w:t>
      </w:r>
      <w:r w:rsidR="0087092E" w:rsidRPr="003C0C3A">
        <w:rPr>
          <w:rFonts w:ascii="Arial" w:hAnsi="Arial" w:cs="Arial"/>
          <w:sz w:val="24"/>
          <w:szCs w:val="24"/>
          <w:shd w:val="clear" w:color="auto" w:fill="FFFFFF"/>
        </w:rPr>
        <w:t xml:space="preserve">a </w:t>
      </w:r>
      <w:r w:rsidRPr="003C0C3A">
        <w:rPr>
          <w:rFonts w:ascii="Arial" w:hAnsi="Arial" w:cs="Arial"/>
          <w:sz w:val="24"/>
          <w:szCs w:val="24"/>
          <w:shd w:val="clear" w:color="auto" w:fill="FFFFFF"/>
        </w:rPr>
        <w:t>situation in a broader context and provides adequate guidelines.</w:t>
      </w:r>
    </w:p>
    <w:p w14:paraId="7A971176" w14:textId="77777777" w:rsidR="00A231CF" w:rsidRDefault="00A231CF" w:rsidP="00A231CF"/>
    <w:sectPr w:rsidR="00A231CF" w:rsidSect="003C0C3A">
      <w:footerReference w:type="default" r:id="rId12"/>
      <w:pgSz w:w="11906" w:h="16838"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hloe Harries" w:date="2022-03-12T01:27:00Z" w:initials="CH">
    <w:p w14:paraId="4993DF9B" w14:textId="30071C67" w:rsidR="6A7C1CEE" w:rsidRDefault="6A7C1CEE">
      <w:r>
        <w:annotationRef/>
      </w:r>
    </w:p>
  </w:comment>
  <w:comment w:id="1" w:author="Chloe Harries" w:date="2022-03-12T01:27:00Z" w:initials="CH">
    <w:p w14:paraId="48F60B75" w14:textId="1BD97350" w:rsidR="6A7C1CEE" w:rsidRDefault="6A7C1CEE">
      <w:r>
        <w:annotationRef/>
      </w:r>
    </w:p>
  </w:comment>
  <w:comment w:id="2" w:author="Chloe Harries" w:date="2022-03-12T01:27:00Z" w:initials="CH">
    <w:p w14:paraId="222272A7" w14:textId="399A960E" w:rsidR="6A7C1CEE" w:rsidRDefault="6A7C1CEE">
      <w:r>
        <w:annotationRef/>
      </w:r>
    </w:p>
  </w:comment>
  <w:comment w:id="3" w:author="Chloe Harries" w:date="2022-03-12T01:28:00Z" w:initials="CH">
    <w:p w14:paraId="1E9540C5" w14:textId="77777777" w:rsidR="6A7C1CEE" w:rsidRDefault="6A7C1CEE">
      <w:r>
        <w:t>Nice academic language used here</w:t>
      </w:r>
      <w:r>
        <w:annotationRef/>
      </w:r>
    </w:p>
  </w:comment>
  <w:comment w:id="4" w:author="Chloe Harries" w:date="2022-03-12T01:28:00Z" w:initials="CH">
    <w:p w14:paraId="5EE27FB6" w14:textId="77777777" w:rsidR="6A7C1CEE" w:rsidRDefault="6A7C1CEE">
      <w:r>
        <w:t>brackets</w:t>
      </w:r>
      <w:r>
        <w:annotationRef/>
      </w:r>
    </w:p>
  </w:comment>
  <w:comment w:id="5" w:author="Chloe Harries" w:date="2022-03-12T01:29:00Z" w:initials="CH">
    <w:p w14:paraId="324A4129" w14:textId="77777777" w:rsidR="6A7C1CEE" w:rsidRDefault="6A7C1CEE">
      <w:r>
        <w:t>Initials not names please</w:t>
      </w:r>
      <w:r>
        <w:annotationRef/>
      </w:r>
    </w:p>
  </w:comment>
  <w:comment w:id="6" w:author="Chloe Harries" w:date="2022-03-12T01:29:00Z" w:initials="CH">
    <w:p w14:paraId="65B285C7" w14:textId="77777777" w:rsidR="6A7C1CEE" w:rsidRDefault="6A7C1CEE">
      <w:r>
        <w:t>Does the article have a URL?</w:t>
      </w:r>
      <w:r>
        <w:annotationRef/>
      </w:r>
    </w:p>
  </w:comment>
  <w:comment w:id="7" w:author="Chloe Harries" w:date="2022-03-12T01:29:00Z" w:initials="CH">
    <w:p w14:paraId="0CC312DD" w14:textId="77777777" w:rsidR="6A7C1CEE" w:rsidRDefault="6A7C1CEE">
      <w:r>
        <w:t>brackets</w:t>
      </w:r>
      <w:r>
        <w:annotationRef/>
      </w:r>
    </w:p>
  </w:comment>
  <w:comment w:id="8" w:author="Chloe Harries" w:date="2022-03-12T01:30:00Z" w:initials="CH">
    <w:p w14:paraId="32B76D85" w14:textId="77777777" w:rsidR="6A7C1CEE" w:rsidRDefault="6A7C1CEE">
      <w:r>
        <w:t>How is it valuable? You could draw upon credibility here.</w:t>
      </w:r>
      <w:r>
        <w:annotationRef/>
      </w:r>
    </w:p>
  </w:comment>
  <w:comment w:id="9" w:author="Chloe Harries" w:date="2022-03-12T01:30:00Z" w:initials="CH">
    <w:p w14:paraId="41F15ADD" w14:textId="77777777" w:rsidR="6A7C1CEE" w:rsidRDefault="6A7C1CEE">
      <w:r>
        <w:t>Slight repitition</w:t>
      </w:r>
      <w:r>
        <w:annotationRef/>
      </w:r>
    </w:p>
  </w:comment>
  <w:comment w:id="10" w:author="Chloe Harries" w:date="2022-03-12T01:31:00Z" w:initials="CH">
    <w:p w14:paraId="63379811" w14:textId="77777777" w:rsidR="6A7C1CEE" w:rsidRDefault="6A7C1CEE">
      <w:r>
        <w:t>Does the article have a URL?</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93DF9B" w15:done="0"/>
  <w15:commentEx w15:paraId="48F60B75" w15:done="0"/>
  <w15:commentEx w15:paraId="222272A7" w15:done="0"/>
  <w15:commentEx w15:paraId="1E9540C5" w15:done="0"/>
  <w15:commentEx w15:paraId="5EE27FB6" w15:done="0"/>
  <w15:commentEx w15:paraId="324A4129" w15:done="0"/>
  <w15:commentEx w15:paraId="65B285C7" w15:done="0"/>
  <w15:commentEx w15:paraId="0CC312DD" w15:done="0"/>
  <w15:commentEx w15:paraId="32B76D85" w15:done="0"/>
  <w15:commentEx w15:paraId="41F15ADD" w15:done="0"/>
  <w15:commentEx w15:paraId="633798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DE9A5" w16cex:dateUtc="2022-03-12T01:27:00Z"/>
  <w16cex:commentExtensible w16cex:durableId="25DDE9A6" w16cex:dateUtc="2022-03-12T01:27:00Z"/>
  <w16cex:commentExtensible w16cex:durableId="25DDE9A7" w16cex:dateUtc="2022-03-12T01:27:00Z"/>
  <w16cex:commentExtensible w16cex:durableId="25DDE9A8" w16cex:dateUtc="2022-03-12T01:28:00Z"/>
  <w16cex:commentExtensible w16cex:durableId="25DDE9A9" w16cex:dateUtc="2022-03-12T01:28:00Z"/>
  <w16cex:commentExtensible w16cex:durableId="25DDE9AA" w16cex:dateUtc="2022-03-12T01:29:00Z"/>
  <w16cex:commentExtensible w16cex:durableId="25DDE9AB" w16cex:dateUtc="2022-03-12T01:29:00Z"/>
  <w16cex:commentExtensible w16cex:durableId="25DDE9AC" w16cex:dateUtc="2022-03-12T01:29:00Z"/>
  <w16cex:commentExtensible w16cex:durableId="25DDE9AD" w16cex:dateUtc="2022-03-12T01:30:00Z"/>
  <w16cex:commentExtensible w16cex:durableId="25DDE9AE" w16cex:dateUtc="2022-03-12T01:30:00Z"/>
  <w16cex:commentExtensible w16cex:durableId="25DDE9AF" w16cex:dateUtc="2022-03-12T0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93DF9B" w16cid:durableId="25DDE9A5"/>
  <w16cid:commentId w16cid:paraId="48F60B75" w16cid:durableId="25DDE9A6"/>
  <w16cid:commentId w16cid:paraId="222272A7" w16cid:durableId="25DDE9A7"/>
  <w16cid:commentId w16cid:paraId="1E9540C5" w16cid:durableId="25DDE9A8"/>
  <w16cid:commentId w16cid:paraId="5EE27FB6" w16cid:durableId="25DDE9A9"/>
  <w16cid:commentId w16cid:paraId="324A4129" w16cid:durableId="25DDE9AA"/>
  <w16cid:commentId w16cid:paraId="65B285C7" w16cid:durableId="25DDE9AB"/>
  <w16cid:commentId w16cid:paraId="0CC312DD" w16cid:durableId="25DDE9AC"/>
  <w16cid:commentId w16cid:paraId="32B76D85" w16cid:durableId="25DDE9AD"/>
  <w16cid:commentId w16cid:paraId="41F15ADD" w16cid:durableId="25DDE9AE"/>
  <w16cid:commentId w16cid:paraId="63379811" w16cid:durableId="25DDE9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3C026" w14:textId="77777777" w:rsidR="007A1C09" w:rsidRDefault="007A1C09" w:rsidP="003C0C3A">
      <w:pPr>
        <w:spacing w:after="0" w:line="240" w:lineRule="auto"/>
      </w:pPr>
      <w:r>
        <w:separator/>
      </w:r>
    </w:p>
  </w:endnote>
  <w:endnote w:type="continuationSeparator" w:id="0">
    <w:p w14:paraId="61436D45" w14:textId="77777777" w:rsidR="007A1C09" w:rsidRDefault="007A1C09" w:rsidP="003C0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7557"/>
      <w:docPartObj>
        <w:docPartGallery w:val="Page Numbers (Bottom of Page)"/>
        <w:docPartUnique/>
      </w:docPartObj>
    </w:sdtPr>
    <w:sdtEndPr>
      <w:rPr>
        <w:noProof/>
      </w:rPr>
    </w:sdtEndPr>
    <w:sdtContent>
      <w:p w14:paraId="609DA77B" w14:textId="77777777" w:rsidR="003C0C3A" w:rsidRDefault="00D26D26">
        <w:pPr>
          <w:pStyle w:val="Footer"/>
          <w:jc w:val="center"/>
        </w:pPr>
        <w:r>
          <w:fldChar w:fldCharType="begin"/>
        </w:r>
        <w:r w:rsidR="003C0C3A">
          <w:instrText xml:space="preserve"> PAGE   \* MERGEFORMAT </w:instrText>
        </w:r>
        <w:r>
          <w:fldChar w:fldCharType="separate"/>
        </w:r>
        <w:r w:rsidR="00AD60D7">
          <w:rPr>
            <w:noProof/>
          </w:rPr>
          <w:t>5</w:t>
        </w:r>
        <w:r>
          <w:rPr>
            <w:noProof/>
          </w:rPr>
          <w:fldChar w:fldCharType="end"/>
        </w:r>
      </w:p>
    </w:sdtContent>
  </w:sdt>
  <w:p w14:paraId="1B2EFC84" w14:textId="77777777" w:rsidR="003C0C3A" w:rsidRDefault="003C0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9105A" w14:textId="77777777" w:rsidR="007A1C09" w:rsidRDefault="007A1C09" w:rsidP="003C0C3A">
      <w:pPr>
        <w:spacing w:after="0" w:line="240" w:lineRule="auto"/>
      </w:pPr>
      <w:r>
        <w:separator/>
      </w:r>
    </w:p>
  </w:footnote>
  <w:footnote w:type="continuationSeparator" w:id="0">
    <w:p w14:paraId="1CCE52E6" w14:textId="77777777" w:rsidR="007A1C09" w:rsidRDefault="007A1C09" w:rsidP="003C0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57186"/>
    <w:multiLevelType w:val="hybridMultilevel"/>
    <w:tmpl w:val="E570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7321C"/>
    <w:multiLevelType w:val="hybridMultilevel"/>
    <w:tmpl w:val="1C9A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5A5131"/>
    <w:multiLevelType w:val="hybridMultilevel"/>
    <w:tmpl w:val="75BE8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F14813"/>
    <w:multiLevelType w:val="hybridMultilevel"/>
    <w:tmpl w:val="7D405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215ED"/>
    <w:multiLevelType w:val="hybridMultilevel"/>
    <w:tmpl w:val="B7F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A0NzY0NzUwNzU0NzdT0lEKTi0uzszPAykwrgUAINStjCwAAAA="/>
  </w:docVars>
  <w:rsids>
    <w:rsidRoot w:val="00A231CF"/>
    <w:rsid w:val="00026D6F"/>
    <w:rsid w:val="001C7602"/>
    <w:rsid w:val="00324749"/>
    <w:rsid w:val="00376ED6"/>
    <w:rsid w:val="003C0C3A"/>
    <w:rsid w:val="003F42CA"/>
    <w:rsid w:val="004122D5"/>
    <w:rsid w:val="00466005"/>
    <w:rsid w:val="007A1C09"/>
    <w:rsid w:val="0087092E"/>
    <w:rsid w:val="00892322"/>
    <w:rsid w:val="00A231CF"/>
    <w:rsid w:val="00A353AF"/>
    <w:rsid w:val="00AA68AF"/>
    <w:rsid w:val="00AD60D7"/>
    <w:rsid w:val="00B53881"/>
    <w:rsid w:val="00C65EF2"/>
    <w:rsid w:val="00CA406E"/>
    <w:rsid w:val="00D26D26"/>
    <w:rsid w:val="00D80D70"/>
    <w:rsid w:val="00DA6C35"/>
    <w:rsid w:val="00F642CE"/>
    <w:rsid w:val="00FF0EF2"/>
    <w:rsid w:val="6A7C1CE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BDD40"/>
  <w15:docId w15:val="{06EB06C5-1629-403B-A551-BBBD095E1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1CF"/>
    <w:rPr>
      <w:lang w:val="en-GB"/>
    </w:rPr>
  </w:style>
  <w:style w:type="paragraph" w:styleId="Heading1">
    <w:name w:val="heading 1"/>
    <w:basedOn w:val="Normal"/>
    <w:next w:val="Normal"/>
    <w:link w:val="Heading1Char"/>
    <w:uiPriority w:val="9"/>
    <w:qFormat/>
    <w:rsid w:val="00B538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1CF"/>
    <w:pPr>
      <w:ind w:left="720"/>
      <w:contextualSpacing/>
    </w:pPr>
  </w:style>
  <w:style w:type="paragraph" w:styleId="NormalWeb">
    <w:name w:val="Normal (Web)"/>
    <w:basedOn w:val="Normal"/>
    <w:uiPriority w:val="99"/>
    <w:unhideWhenUsed/>
    <w:rsid w:val="00A231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B53881"/>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3C0C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C3A"/>
    <w:rPr>
      <w:lang w:val="en-GB"/>
    </w:rPr>
  </w:style>
  <w:style w:type="paragraph" w:styleId="Footer">
    <w:name w:val="footer"/>
    <w:basedOn w:val="Normal"/>
    <w:link w:val="FooterChar"/>
    <w:uiPriority w:val="99"/>
    <w:unhideWhenUsed/>
    <w:rsid w:val="003C0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C3A"/>
    <w:rPr>
      <w:lang w:val="en-GB"/>
    </w:rPr>
  </w:style>
  <w:style w:type="paragraph" w:styleId="CommentText">
    <w:name w:val="annotation text"/>
    <w:basedOn w:val="Normal"/>
    <w:link w:val="CommentTextChar"/>
    <w:uiPriority w:val="99"/>
    <w:semiHidden/>
    <w:unhideWhenUsed/>
    <w:rsid w:val="00D80D70"/>
    <w:pPr>
      <w:spacing w:line="240" w:lineRule="auto"/>
    </w:pPr>
    <w:rPr>
      <w:sz w:val="20"/>
      <w:szCs w:val="20"/>
    </w:rPr>
  </w:style>
  <w:style w:type="character" w:customStyle="1" w:styleId="CommentTextChar">
    <w:name w:val="Comment Text Char"/>
    <w:basedOn w:val="DefaultParagraphFont"/>
    <w:link w:val="CommentText"/>
    <w:uiPriority w:val="99"/>
    <w:semiHidden/>
    <w:rsid w:val="00D80D70"/>
    <w:rPr>
      <w:sz w:val="20"/>
      <w:szCs w:val="20"/>
      <w:lang w:val="en-GB"/>
    </w:rPr>
  </w:style>
  <w:style w:type="character" w:styleId="CommentReference">
    <w:name w:val="annotation reference"/>
    <w:basedOn w:val="DefaultParagraphFont"/>
    <w:uiPriority w:val="99"/>
    <w:semiHidden/>
    <w:unhideWhenUsed/>
    <w:rsid w:val="00D80D70"/>
    <w:rPr>
      <w:sz w:val="16"/>
      <w:szCs w:val="16"/>
    </w:rPr>
  </w:style>
  <w:style w:type="paragraph" w:styleId="BalloonText">
    <w:name w:val="Balloon Text"/>
    <w:basedOn w:val="Normal"/>
    <w:link w:val="BalloonTextChar"/>
    <w:uiPriority w:val="99"/>
    <w:semiHidden/>
    <w:unhideWhenUsed/>
    <w:rsid w:val="00C65E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EF2"/>
    <w:rPr>
      <w:rFonts w:ascii="Tahoma" w:hAnsi="Tahoma" w:cs="Tahoma"/>
      <w:sz w:val="16"/>
      <w:szCs w:val="16"/>
      <w:lang w:val="en-GB"/>
    </w:rPr>
  </w:style>
  <w:style w:type="character" w:customStyle="1" w:styleId="a-size-base">
    <w:name w:val="a-size-base"/>
    <w:basedOn w:val="DefaultParagraphFont"/>
    <w:rsid w:val="00C65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1296</Words>
  <Characters>7390</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salema begum</cp:lastModifiedBy>
  <cp:revision>2</cp:revision>
  <dcterms:created xsi:type="dcterms:W3CDTF">2022-03-17T17:23:00Z</dcterms:created>
  <dcterms:modified xsi:type="dcterms:W3CDTF">2022-03-17T17:23:00Z</dcterms:modified>
</cp:coreProperties>
</file>