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61007" w14:textId="47A1933E" w:rsidR="003C1399" w:rsidRPr="0041597E" w:rsidRDefault="003C1399" w:rsidP="00490413">
      <w:pPr>
        <w:adjustRightInd w:val="0"/>
        <w:snapToGrid w:val="0"/>
        <w:jc w:val="center"/>
        <w:rPr>
          <w:rFonts w:ascii="Times New Roman" w:hAnsi="Times New Roman"/>
          <w:sz w:val="20"/>
          <w:szCs w:val="20"/>
        </w:rPr>
      </w:pPr>
    </w:p>
    <w:p w14:paraId="72FCCD6A"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67614CF2"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r w:rsidRPr="003C1399">
        <w:rPr>
          <w:rFonts w:ascii="Times New Roman" w:hAnsi="Times New Roman"/>
          <w:b/>
          <w:noProof/>
          <w:sz w:val="26"/>
          <w:szCs w:val="24"/>
        </w:rPr>
        <w:drawing>
          <wp:inline distT="0" distB="0" distL="0" distR="0" wp14:anchorId="641C6A05" wp14:editId="311C2193">
            <wp:extent cx="2218690" cy="882650"/>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14:paraId="1AD1E06B"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009B300F"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18C8F440" w14:textId="50DBCE3E" w:rsidR="00313CFB" w:rsidRPr="00E940F0" w:rsidRDefault="00E940F0" w:rsidP="003C1399">
      <w:pPr>
        <w:adjustRightInd w:val="0"/>
        <w:snapToGrid w:val="0"/>
        <w:spacing w:line="0" w:lineRule="atLeast"/>
        <w:jc w:val="center"/>
        <w:rPr>
          <w:rFonts w:ascii="Times New Roman" w:hAnsi="Times New Roman"/>
          <w:b/>
          <w:sz w:val="36"/>
          <w:szCs w:val="36"/>
          <w:lang w:val="en-HK"/>
        </w:rPr>
      </w:pPr>
      <w:r w:rsidRPr="00E940F0">
        <w:rPr>
          <w:rFonts w:ascii="Times New Roman" w:hAnsi="Times New Roman"/>
          <w:color w:val="000000"/>
          <w:sz w:val="36"/>
          <w:szCs w:val="36"/>
        </w:rPr>
        <w:t>UWTSD MBA HKBM7009</w:t>
      </w:r>
      <w:r w:rsidRPr="00E940F0">
        <w:rPr>
          <w:rFonts w:ascii="Times New Roman" w:hAnsi="Times New Roman"/>
          <w:color w:val="000000"/>
          <w:sz w:val="36"/>
          <w:szCs w:val="36"/>
        </w:rPr>
        <w:br/>
        <w:t>(UWMBA-30013-202</w:t>
      </w:r>
      <w:r w:rsidR="008B389D">
        <w:rPr>
          <w:rFonts w:ascii="Times New Roman" w:hAnsi="Times New Roman"/>
          <w:color w:val="000000"/>
          <w:sz w:val="36"/>
          <w:szCs w:val="36"/>
        </w:rPr>
        <w:t>4</w:t>
      </w:r>
      <w:r w:rsidRPr="00E940F0">
        <w:rPr>
          <w:rFonts w:ascii="Times New Roman" w:hAnsi="Times New Roman"/>
          <w:color w:val="000000"/>
          <w:sz w:val="36"/>
          <w:szCs w:val="36"/>
        </w:rPr>
        <w:t>-1-SS)</w:t>
      </w:r>
    </w:p>
    <w:p w14:paraId="1E48F155" w14:textId="25999459" w:rsidR="00313CFB" w:rsidRPr="00E940F0" w:rsidRDefault="00CD7E3B" w:rsidP="003C1399">
      <w:pPr>
        <w:adjustRightInd w:val="0"/>
        <w:snapToGrid w:val="0"/>
        <w:spacing w:line="0" w:lineRule="atLeast"/>
        <w:jc w:val="center"/>
        <w:rPr>
          <w:rFonts w:ascii="Times New Roman" w:hAnsi="Times New Roman"/>
          <w:bCs/>
          <w:sz w:val="36"/>
          <w:szCs w:val="36"/>
          <w:lang w:val="en-HK"/>
        </w:rPr>
      </w:pPr>
      <w:r w:rsidRPr="00CD7E3B">
        <w:rPr>
          <w:rFonts w:ascii="Times New Roman" w:hAnsi="Times New Roman"/>
          <w:bCs/>
          <w:sz w:val="36"/>
          <w:szCs w:val="36"/>
          <w:lang w:val="en-HK"/>
        </w:rPr>
        <w:t>HKBM7009</w:t>
      </w:r>
      <w:r>
        <w:rPr>
          <w:rFonts w:ascii="Times New Roman" w:hAnsi="Times New Roman"/>
          <w:bCs/>
          <w:sz w:val="36"/>
          <w:szCs w:val="36"/>
          <w:lang w:val="en-HK"/>
        </w:rPr>
        <w:t xml:space="preserve"> </w:t>
      </w:r>
      <w:r w:rsidR="00E940F0" w:rsidRPr="00E940F0">
        <w:rPr>
          <w:rFonts w:ascii="Times New Roman" w:hAnsi="Times New Roman"/>
          <w:bCs/>
          <w:sz w:val="36"/>
          <w:szCs w:val="36"/>
          <w:lang w:val="en-HK"/>
        </w:rPr>
        <w:t xml:space="preserve">Global Business Challenges </w:t>
      </w:r>
    </w:p>
    <w:p w14:paraId="2C46C56B" w14:textId="1E35C84E" w:rsidR="00313CFB" w:rsidRDefault="00313CFB" w:rsidP="003C1399">
      <w:pPr>
        <w:adjustRightInd w:val="0"/>
        <w:snapToGrid w:val="0"/>
        <w:spacing w:line="0" w:lineRule="atLeast"/>
        <w:jc w:val="center"/>
        <w:rPr>
          <w:rFonts w:ascii="Times New Roman" w:hAnsi="Times New Roman"/>
          <w:b/>
          <w:sz w:val="32"/>
          <w:szCs w:val="32"/>
          <w:lang w:val="en-HK"/>
        </w:rPr>
      </w:pPr>
    </w:p>
    <w:p w14:paraId="10522B82" w14:textId="6A1EBF65" w:rsidR="00E940F0" w:rsidRDefault="00E940F0" w:rsidP="003C1399">
      <w:pPr>
        <w:adjustRightInd w:val="0"/>
        <w:snapToGrid w:val="0"/>
        <w:spacing w:line="0" w:lineRule="atLeast"/>
        <w:jc w:val="center"/>
        <w:rPr>
          <w:rFonts w:ascii="Times New Roman" w:hAnsi="Times New Roman"/>
          <w:b/>
          <w:sz w:val="32"/>
          <w:szCs w:val="32"/>
          <w:lang w:val="en-HK"/>
        </w:rPr>
      </w:pPr>
    </w:p>
    <w:p w14:paraId="38A16873" w14:textId="2330C6B1" w:rsidR="00684616" w:rsidRDefault="00684616" w:rsidP="003C1399">
      <w:pPr>
        <w:adjustRightInd w:val="0"/>
        <w:snapToGrid w:val="0"/>
        <w:spacing w:line="0" w:lineRule="atLeast"/>
        <w:jc w:val="center"/>
        <w:rPr>
          <w:rFonts w:ascii="Times New Roman" w:hAnsi="Times New Roman"/>
          <w:b/>
          <w:sz w:val="32"/>
          <w:szCs w:val="32"/>
          <w:lang w:val="en-HK"/>
        </w:rPr>
      </w:pPr>
    </w:p>
    <w:p w14:paraId="21432FA5" w14:textId="16DB448B" w:rsidR="00684616" w:rsidRPr="00293F31" w:rsidRDefault="008B389D" w:rsidP="003C1399">
      <w:pPr>
        <w:adjustRightInd w:val="0"/>
        <w:snapToGrid w:val="0"/>
        <w:spacing w:line="0" w:lineRule="atLeast"/>
        <w:jc w:val="center"/>
        <w:rPr>
          <w:rFonts w:ascii="Times New Roman" w:hAnsi="Times New Roman"/>
          <w:b/>
          <w:sz w:val="36"/>
          <w:szCs w:val="36"/>
          <w:lang w:val="en-HK"/>
        </w:rPr>
      </w:pPr>
      <w:r w:rsidRPr="008B389D">
        <w:rPr>
          <w:rFonts w:ascii="Times New Roman" w:hAnsi="Times New Roman"/>
          <w:b/>
          <w:kern w:val="0"/>
          <w:sz w:val="36"/>
          <w:szCs w:val="36"/>
          <w:lang w:val="en-GB"/>
        </w:rPr>
        <w:t>An Analytical Report on How Global price Changes Affects Domestic market</w:t>
      </w:r>
    </w:p>
    <w:p w14:paraId="36DDE773" w14:textId="77777777" w:rsidR="004857C6" w:rsidRDefault="004857C6" w:rsidP="00C17926">
      <w:pPr>
        <w:adjustRightInd w:val="0"/>
        <w:snapToGrid w:val="0"/>
        <w:spacing w:line="0" w:lineRule="atLeast"/>
        <w:jc w:val="center"/>
        <w:rPr>
          <w:rFonts w:ascii="Times New Roman" w:hAnsi="Times New Roman"/>
          <w:b/>
          <w:sz w:val="32"/>
          <w:szCs w:val="32"/>
          <w:lang w:val="en-HK"/>
        </w:rPr>
      </w:pPr>
      <w:r>
        <w:rPr>
          <w:rFonts w:ascii="Times New Roman" w:hAnsi="Times New Roman"/>
          <w:b/>
          <w:sz w:val="32"/>
          <w:szCs w:val="32"/>
          <w:lang w:val="en-HK"/>
        </w:rPr>
        <w:t xml:space="preserve"> </w:t>
      </w:r>
    </w:p>
    <w:p w14:paraId="6108190B"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741BC221" w14:textId="4CE14C2E" w:rsidR="003C1399" w:rsidRPr="003C1399" w:rsidRDefault="003C1399" w:rsidP="003C1399">
      <w:pPr>
        <w:adjustRightInd w:val="0"/>
        <w:snapToGrid w:val="0"/>
        <w:spacing w:line="0" w:lineRule="atLeast"/>
        <w:jc w:val="center"/>
        <w:rPr>
          <w:rFonts w:ascii="Times New Roman" w:hAnsi="Times New Roman"/>
          <w:b/>
          <w:sz w:val="32"/>
          <w:szCs w:val="32"/>
          <w:lang w:val="en-HK"/>
        </w:rPr>
      </w:pPr>
      <w:r w:rsidRPr="003C1399">
        <w:rPr>
          <w:rFonts w:ascii="Times New Roman" w:hAnsi="Times New Roman"/>
          <w:b/>
          <w:sz w:val="32"/>
          <w:szCs w:val="32"/>
          <w:lang w:val="en-HK"/>
        </w:rPr>
        <w:t xml:space="preserve"> </w:t>
      </w:r>
    </w:p>
    <w:p w14:paraId="67F3509E" w14:textId="77777777" w:rsidR="003C1399" w:rsidRPr="003C1399" w:rsidRDefault="003C1399" w:rsidP="003C1399">
      <w:pPr>
        <w:adjustRightInd w:val="0"/>
        <w:snapToGrid w:val="0"/>
        <w:spacing w:line="0" w:lineRule="atLeast"/>
        <w:jc w:val="center"/>
        <w:rPr>
          <w:rFonts w:ascii="Times New Roman" w:hAnsi="Times New Roman"/>
          <w:b/>
          <w:sz w:val="26"/>
          <w:szCs w:val="24"/>
          <w:lang w:val="en-HK"/>
        </w:rPr>
      </w:pPr>
    </w:p>
    <w:p w14:paraId="0FD2F0AB"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5D9608A1"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5FD5EC24"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1A89CACF" w14:textId="41370FF1" w:rsidR="00313CFB" w:rsidRPr="00684616" w:rsidRDefault="003C1399" w:rsidP="003C1399">
      <w:pPr>
        <w:adjustRightInd w:val="0"/>
        <w:snapToGrid w:val="0"/>
        <w:spacing w:line="0" w:lineRule="atLeast"/>
        <w:jc w:val="center"/>
        <w:rPr>
          <w:rFonts w:ascii="Times New Roman" w:hAnsi="Times New Roman"/>
          <w:sz w:val="28"/>
          <w:szCs w:val="28"/>
          <w:lang w:val="en-HK"/>
        </w:rPr>
      </w:pPr>
      <w:r w:rsidRPr="003C1399">
        <w:rPr>
          <w:rFonts w:ascii="Times New Roman" w:hAnsi="Times New Roman"/>
          <w:sz w:val="28"/>
          <w:szCs w:val="28"/>
          <w:lang w:val="en-HK"/>
        </w:rPr>
        <w:t>A</w:t>
      </w:r>
      <w:r w:rsidR="00313CFB" w:rsidRPr="00684616">
        <w:rPr>
          <w:rFonts w:ascii="Times New Roman" w:hAnsi="Times New Roman"/>
          <w:sz w:val="28"/>
          <w:szCs w:val="28"/>
          <w:lang w:val="en-HK"/>
        </w:rPr>
        <w:t>n</w:t>
      </w:r>
      <w:r w:rsidRPr="003C1399">
        <w:rPr>
          <w:rFonts w:ascii="Times New Roman" w:hAnsi="Times New Roman"/>
          <w:sz w:val="28"/>
          <w:szCs w:val="28"/>
          <w:lang w:val="en-HK"/>
        </w:rPr>
        <w:t xml:space="preserve"> </w:t>
      </w:r>
      <w:r w:rsidR="00313CFB" w:rsidRPr="00684616">
        <w:rPr>
          <w:rFonts w:ascii="Times New Roman" w:hAnsi="Times New Roman"/>
          <w:sz w:val="28"/>
          <w:szCs w:val="28"/>
          <w:lang w:val="en-HK"/>
        </w:rPr>
        <w:t xml:space="preserve">Analytical Report </w:t>
      </w:r>
      <w:r w:rsidRPr="003C1399">
        <w:rPr>
          <w:rFonts w:ascii="Times New Roman" w:hAnsi="Times New Roman"/>
          <w:sz w:val="28"/>
          <w:szCs w:val="28"/>
          <w:lang w:val="en-HK"/>
        </w:rPr>
        <w:t xml:space="preserve">Submitted in </w:t>
      </w:r>
      <w:r w:rsidR="00313CFB" w:rsidRPr="00684616">
        <w:rPr>
          <w:rFonts w:ascii="Times New Roman" w:hAnsi="Times New Roman"/>
          <w:sz w:val="28"/>
          <w:szCs w:val="28"/>
          <w:lang w:val="en-HK"/>
        </w:rPr>
        <w:t xml:space="preserve">Contribution to 100% </w:t>
      </w:r>
      <w:r w:rsidR="00E940F0" w:rsidRPr="00684616">
        <w:rPr>
          <w:rFonts w:ascii="Times New Roman" w:hAnsi="Times New Roman"/>
          <w:sz w:val="28"/>
          <w:szCs w:val="28"/>
          <w:lang w:val="en-HK"/>
        </w:rPr>
        <w:t xml:space="preserve">Module </w:t>
      </w:r>
      <w:r w:rsidR="00313CFB" w:rsidRPr="00684616">
        <w:rPr>
          <w:rFonts w:ascii="Times New Roman" w:hAnsi="Times New Roman"/>
          <w:sz w:val="28"/>
          <w:szCs w:val="28"/>
          <w:lang w:val="en-HK"/>
        </w:rPr>
        <w:t>Assessment</w:t>
      </w:r>
    </w:p>
    <w:p w14:paraId="2CD1113F" w14:textId="786B66B7" w:rsidR="003C1399" w:rsidRPr="003C1399" w:rsidRDefault="003C1399" w:rsidP="003C1399">
      <w:pPr>
        <w:adjustRightInd w:val="0"/>
        <w:snapToGrid w:val="0"/>
        <w:spacing w:line="0" w:lineRule="atLeast"/>
        <w:jc w:val="center"/>
        <w:rPr>
          <w:rFonts w:ascii="Times New Roman" w:hAnsi="Times New Roman"/>
          <w:szCs w:val="24"/>
          <w:lang w:val="en-HK"/>
        </w:rPr>
      </w:pPr>
    </w:p>
    <w:p w14:paraId="6B8F7480"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r w:rsidRPr="003C1399">
        <w:rPr>
          <w:rFonts w:ascii="Times New Roman" w:hAnsi="Times New Roman"/>
          <w:b/>
          <w:sz w:val="26"/>
          <w:szCs w:val="24"/>
          <w:lang w:val="en-HK"/>
        </w:rPr>
        <w:t xml:space="preserve"> </w:t>
      </w:r>
    </w:p>
    <w:p w14:paraId="5E034975" w14:textId="2987A163" w:rsidR="003C1399" w:rsidRDefault="003C1399" w:rsidP="003C1399">
      <w:pPr>
        <w:adjustRightInd w:val="0"/>
        <w:snapToGrid w:val="0"/>
        <w:spacing w:line="0" w:lineRule="atLeast"/>
        <w:jc w:val="both"/>
        <w:rPr>
          <w:rFonts w:ascii="Times New Roman" w:hAnsi="Times New Roman"/>
          <w:b/>
          <w:sz w:val="26"/>
          <w:szCs w:val="24"/>
          <w:lang w:val="en-HK"/>
        </w:rPr>
      </w:pPr>
    </w:p>
    <w:p w14:paraId="534721A4" w14:textId="6AE25FC6" w:rsidR="00684616" w:rsidRDefault="00684616" w:rsidP="003C1399">
      <w:pPr>
        <w:adjustRightInd w:val="0"/>
        <w:snapToGrid w:val="0"/>
        <w:spacing w:line="0" w:lineRule="atLeast"/>
        <w:jc w:val="both"/>
        <w:rPr>
          <w:rFonts w:ascii="Times New Roman" w:hAnsi="Times New Roman"/>
          <w:b/>
          <w:sz w:val="26"/>
          <w:szCs w:val="24"/>
          <w:lang w:val="en-HK"/>
        </w:rPr>
      </w:pPr>
    </w:p>
    <w:p w14:paraId="09812EE9" w14:textId="3BF15D69" w:rsidR="00684616" w:rsidRDefault="00684616" w:rsidP="003C1399">
      <w:pPr>
        <w:adjustRightInd w:val="0"/>
        <w:snapToGrid w:val="0"/>
        <w:spacing w:line="0" w:lineRule="atLeast"/>
        <w:jc w:val="both"/>
        <w:rPr>
          <w:rFonts w:ascii="Times New Roman" w:hAnsi="Times New Roman"/>
          <w:b/>
          <w:sz w:val="26"/>
          <w:szCs w:val="24"/>
          <w:lang w:val="en-HK"/>
        </w:rPr>
      </w:pPr>
    </w:p>
    <w:p w14:paraId="35996AE6" w14:textId="59A6C6A8" w:rsidR="00684616" w:rsidRDefault="00684616" w:rsidP="003C1399">
      <w:pPr>
        <w:adjustRightInd w:val="0"/>
        <w:snapToGrid w:val="0"/>
        <w:spacing w:line="0" w:lineRule="atLeast"/>
        <w:jc w:val="both"/>
        <w:rPr>
          <w:rFonts w:ascii="Times New Roman" w:hAnsi="Times New Roman"/>
          <w:b/>
          <w:sz w:val="26"/>
          <w:szCs w:val="24"/>
          <w:lang w:val="en-HK"/>
        </w:rPr>
      </w:pPr>
    </w:p>
    <w:p w14:paraId="6E1FF159" w14:textId="77777777" w:rsidR="00684616" w:rsidRPr="003C1399" w:rsidRDefault="00684616" w:rsidP="003C1399">
      <w:pPr>
        <w:adjustRightInd w:val="0"/>
        <w:snapToGrid w:val="0"/>
        <w:spacing w:line="0" w:lineRule="atLeast"/>
        <w:jc w:val="both"/>
        <w:rPr>
          <w:rFonts w:ascii="Times New Roman" w:hAnsi="Times New Roman"/>
          <w:b/>
          <w:sz w:val="26"/>
          <w:szCs w:val="24"/>
          <w:lang w:val="en-HK"/>
        </w:rPr>
      </w:pPr>
    </w:p>
    <w:p w14:paraId="3F260072"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2FEBE151"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tbl>
      <w:tblPr>
        <w:tblW w:w="8610" w:type="dxa"/>
        <w:tblLayout w:type="fixed"/>
        <w:tblLook w:val="04A0" w:firstRow="1" w:lastRow="0" w:firstColumn="1" w:lastColumn="0" w:noHBand="0" w:noVBand="1"/>
      </w:tblPr>
      <w:tblGrid>
        <w:gridCol w:w="2942"/>
        <w:gridCol w:w="284"/>
        <w:gridCol w:w="5384"/>
      </w:tblGrid>
      <w:tr w:rsidR="003C1399" w:rsidRPr="003C1399" w14:paraId="1DAA85DD" w14:textId="77777777" w:rsidTr="00E940F0">
        <w:tc>
          <w:tcPr>
            <w:tcW w:w="2942" w:type="dxa"/>
            <w:hideMark/>
          </w:tcPr>
          <w:p w14:paraId="3C195889" w14:textId="77777777" w:rsidR="003C1399" w:rsidRPr="003C1399" w:rsidRDefault="003C1399" w:rsidP="001E2AE8">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b/>
                <w:sz w:val="28"/>
                <w:szCs w:val="28"/>
                <w:lang w:val="en-HK"/>
              </w:rPr>
              <w:t>Student Name</w:t>
            </w:r>
          </w:p>
        </w:tc>
        <w:tc>
          <w:tcPr>
            <w:tcW w:w="284" w:type="dxa"/>
            <w:hideMark/>
          </w:tcPr>
          <w:p w14:paraId="33665D5B" w14:textId="77777777" w:rsidR="003C1399" w:rsidRPr="003C1399" w:rsidRDefault="003C1399" w:rsidP="001E2AE8">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tcPr>
          <w:p w14:paraId="327DC2E4" w14:textId="46C98526" w:rsidR="003C1399" w:rsidRPr="00FF3C0B" w:rsidRDefault="00FF3C0B" w:rsidP="001E2AE8">
            <w:pPr>
              <w:tabs>
                <w:tab w:val="left" w:pos="4606"/>
              </w:tabs>
              <w:adjustRightInd w:val="0"/>
              <w:snapToGrid w:val="0"/>
              <w:spacing w:line="360" w:lineRule="auto"/>
              <w:jc w:val="both"/>
              <w:rPr>
                <w:rFonts w:ascii="Times New Roman" w:hAnsi="Times New Roman"/>
                <w:sz w:val="26"/>
                <w:szCs w:val="24"/>
                <w:lang w:val="en-HK"/>
              </w:rPr>
            </w:pPr>
            <w:r>
              <w:rPr>
                <w:rFonts w:ascii="Times New Roman" w:hAnsi="Times New Roman"/>
                <w:sz w:val="26"/>
                <w:szCs w:val="24"/>
                <w:lang w:val="en-HK"/>
              </w:rPr>
              <w:t>Leung</w:t>
            </w:r>
            <w:r>
              <w:rPr>
                <w:rFonts w:ascii="Times New Roman" w:hAnsi="Times New Roman" w:hint="eastAsia"/>
                <w:sz w:val="26"/>
                <w:szCs w:val="24"/>
                <w:lang w:val="en-HK"/>
              </w:rPr>
              <w:t xml:space="preserve"> Wing Chong Fion</w:t>
            </w:r>
          </w:p>
        </w:tc>
      </w:tr>
      <w:tr w:rsidR="003C1399" w:rsidRPr="003C1399" w14:paraId="32CBE455" w14:textId="77777777" w:rsidTr="00E940F0">
        <w:tc>
          <w:tcPr>
            <w:tcW w:w="2942" w:type="dxa"/>
            <w:hideMark/>
          </w:tcPr>
          <w:p w14:paraId="31DE2B61" w14:textId="77777777" w:rsidR="003C1399" w:rsidRPr="003C1399" w:rsidRDefault="003C1399" w:rsidP="001E2AE8">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b/>
                <w:sz w:val="28"/>
                <w:szCs w:val="28"/>
                <w:lang w:val="en-HK"/>
              </w:rPr>
              <w:t>Student ID Number</w:t>
            </w:r>
          </w:p>
        </w:tc>
        <w:tc>
          <w:tcPr>
            <w:tcW w:w="284" w:type="dxa"/>
            <w:hideMark/>
          </w:tcPr>
          <w:p w14:paraId="3332F5A4" w14:textId="77777777" w:rsidR="003C1399" w:rsidRPr="003C1399" w:rsidRDefault="003C1399" w:rsidP="001E2AE8">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tcPr>
          <w:p w14:paraId="20AD48BB" w14:textId="01CB9B4D" w:rsidR="003C1399" w:rsidRPr="00FF3C0B" w:rsidRDefault="00FF3C0B" w:rsidP="001E2AE8">
            <w:pPr>
              <w:tabs>
                <w:tab w:val="left" w:pos="4606"/>
              </w:tabs>
              <w:adjustRightInd w:val="0"/>
              <w:snapToGrid w:val="0"/>
              <w:spacing w:line="360" w:lineRule="auto"/>
              <w:jc w:val="both"/>
              <w:rPr>
                <w:rFonts w:ascii="Times New Roman" w:hAnsi="Times New Roman"/>
                <w:sz w:val="26"/>
                <w:szCs w:val="24"/>
              </w:rPr>
            </w:pPr>
            <w:r>
              <w:rPr>
                <w:rFonts w:ascii="Times New Roman" w:hAnsi="Times New Roman"/>
                <w:sz w:val="26"/>
                <w:szCs w:val="24"/>
              </w:rPr>
              <w:t>2337375</w:t>
            </w:r>
          </w:p>
        </w:tc>
      </w:tr>
      <w:tr w:rsidR="003C1399" w:rsidRPr="003C1399" w14:paraId="0396F091" w14:textId="77777777" w:rsidTr="00E940F0">
        <w:tc>
          <w:tcPr>
            <w:tcW w:w="2942" w:type="dxa"/>
          </w:tcPr>
          <w:p w14:paraId="44642F0D" w14:textId="0D05ECAA" w:rsidR="003C1399" w:rsidRPr="001E2AE8" w:rsidRDefault="003C1399" w:rsidP="001E2AE8">
            <w:pPr>
              <w:tabs>
                <w:tab w:val="left" w:pos="4606"/>
              </w:tabs>
              <w:adjustRightInd w:val="0"/>
              <w:snapToGrid w:val="0"/>
              <w:spacing w:line="360" w:lineRule="auto"/>
              <w:jc w:val="both"/>
              <w:rPr>
                <w:rFonts w:ascii="Times New Roman" w:hAnsi="Times New Roman"/>
                <w:b/>
                <w:sz w:val="28"/>
                <w:szCs w:val="28"/>
                <w:lang w:val="en-HK"/>
              </w:rPr>
            </w:pPr>
            <w:r w:rsidRPr="003C1399">
              <w:rPr>
                <w:rFonts w:ascii="Times New Roman" w:hAnsi="Times New Roman"/>
                <w:b/>
                <w:sz w:val="28"/>
                <w:szCs w:val="28"/>
                <w:lang w:val="en-HK"/>
              </w:rPr>
              <w:t>Date of Submission</w:t>
            </w:r>
          </w:p>
        </w:tc>
        <w:tc>
          <w:tcPr>
            <w:tcW w:w="284" w:type="dxa"/>
            <w:hideMark/>
          </w:tcPr>
          <w:p w14:paraId="526DE28F" w14:textId="77777777" w:rsidR="003C1399" w:rsidRPr="003C1399" w:rsidRDefault="003C1399" w:rsidP="001E2AE8">
            <w:pPr>
              <w:tabs>
                <w:tab w:val="left" w:pos="4606"/>
              </w:tabs>
              <w:adjustRightInd w:val="0"/>
              <w:snapToGrid w:val="0"/>
              <w:spacing w:line="360" w:lineRule="auto"/>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hideMark/>
          </w:tcPr>
          <w:p w14:paraId="5C9963CF" w14:textId="43E27C11" w:rsidR="003C1399" w:rsidRPr="003C1399" w:rsidRDefault="009E6700" w:rsidP="001E2AE8">
            <w:pPr>
              <w:tabs>
                <w:tab w:val="left" w:pos="4606"/>
              </w:tabs>
              <w:adjustRightInd w:val="0"/>
              <w:snapToGrid w:val="0"/>
              <w:spacing w:line="360" w:lineRule="auto"/>
              <w:jc w:val="both"/>
              <w:rPr>
                <w:rFonts w:ascii="Times New Roman" w:hAnsi="Times New Roman"/>
                <w:sz w:val="26"/>
                <w:szCs w:val="24"/>
                <w:lang w:val="en-HK"/>
              </w:rPr>
            </w:pPr>
            <w:r>
              <w:rPr>
                <w:rFonts w:ascii="Times New Roman" w:hAnsi="Times New Roman"/>
                <w:sz w:val="26"/>
                <w:szCs w:val="24"/>
                <w:lang w:val="en-HK"/>
              </w:rPr>
              <w:t>11</w:t>
            </w:r>
            <w:r w:rsidR="00E940F0" w:rsidRPr="00E940F0">
              <w:rPr>
                <w:rFonts w:ascii="Times New Roman" w:hAnsi="Times New Roman"/>
                <w:sz w:val="26"/>
                <w:szCs w:val="24"/>
                <w:lang w:val="en-HK"/>
              </w:rPr>
              <w:t xml:space="preserve"> </w:t>
            </w:r>
            <w:r>
              <w:rPr>
                <w:rFonts w:ascii="Times New Roman" w:hAnsi="Times New Roman"/>
                <w:sz w:val="26"/>
                <w:szCs w:val="24"/>
                <w:lang w:val="en-HK"/>
              </w:rPr>
              <w:t>March</w:t>
            </w:r>
            <w:r w:rsidR="00E940F0" w:rsidRPr="00E940F0">
              <w:rPr>
                <w:rFonts w:ascii="Times New Roman" w:hAnsi="Times New Roman"/>
                <w:sz w:val="26"/>
                <w:szCs w:val="24"/>
                <w:lang w:val="en-HK"/>
              </w:rPr>
              <w:t xml:space="preserve"> 202</w:t>
            </w:r>
            <w:r w:rsidR="008349B4">
              <w:rPr>
                <w:rFonts w:ascii="Times New Roman" w:hAnsi="Times New Roman"/>
                <w:sz w:val="26"/>
                <w:szCs w:val="24"/>
                <w:lang w:val="en-HK"/>
              </w:rPr>
              <w:t>4</w:t>
            </w:r>
          </w:p>
        </w:tc>
      </w:tr>
      <w:tr w:rsidR="00E940F0" w:rsidRPr="003C1399" w14:paraId="3D778F36" w14:textId="77777777" w:rsidTr="00E940F0">
        <w:tc>
          <w:tcPr>
            <w:tcW w:w="2942" w:type="dxa"/>
          </w:tcPr>
          <w:p w14:paraId="3C5CF1D2" w14:textId="0079BCEE" w:rsidR="00E940F0" w:rsidRPr="003C1399" w:rsidRDefault="00E940F0" w:rsidP="001E2AE8">
            <w:pPr>
              <w:tabs>
                <w:tab w:val="left" w:pos="4606"/>
              </w:tabs>
              <w:adjustRightInd w:val="0"/>
              <w:snapToGrid w:val="0"/>
              <w:spacing w:line="360" w:lineRule="auto"/>
              <w:jc w:val="both"/>
              <w:rPr>
                <w:rFonts w:ascii="Times New Roman" w:hAnsi="Times New Roman"/>
                <w:b/>
                <w:sz w:val="28"/>
                <w:szCs w:val="28"/>
                <w:lang w:val="en-HK"/>
              </w:rPr>
            </w:pPr>
            <w:r>
              <w:rPr>
                <w:rFonts w:ascii="Times New Roman" w:hAnsi="Times New Roman" w:hint="eastAsia"/>
                <w:b/>
                <w:sz w:val="28"/>
                <w:szCs w:val="28"/>
                <w:lang w:val="en-HK"/>
              </w:rPr>
              <w:t>L</w:t>
            </w:r>
            <w:r>
              <w:rPr>
                <w:rFonts w:ascii="Times New Roman" w:hAnsi="Times New Roman"/>
                <w:b/>
                <w:sz w:val="28"/>
                <w:szCs w:val="28"/>
                <w:lang w:val="en-HK"/>
              </w:rPr>
              <w:t>ecturer</w:t>
            </w:r>
          </w:p>
        </w:tc>
        <w:tc>
          <w:tcPr>
            <w:tcW w:w="284" w:type="dxa"/>
          </w:tcPr>
          <w:p w14:paraId="54B5CBA5" w14:textId="2B4F1065" w:rsidR="00E940F0" w:rsidRPr="003C1399" w:rsidRDefault="00E940F0" w:rsidP="001E2AE8">
            <w:pPr>
              <w:tabs>
                <w:tab w:val="left" w:pos="4606"/>
              </w:tabs>
              <w:adjustRightInd w:val="0"/>
              <w:snapToGrid w:val="0"/>
              <w:spacing w:line="360" w:lineRule="auto"/>
              <w:jc w:val="both"/>
              <w:rPr>
                <w:rFonts w:ascii="Times New Roman" w:hAnsi="Times New Roman"/>
                <w:b/>
                <w:sz w:val="28"/>
                <w:szCs w:val="28"/>
                <w:lang w:val="en-HK"/>
              </w:rPr>
            </w:pPr>
            <w:r w:rsidRPr="003C1399">
              <w:rPr>
                <w:rFonts w:ascii="Times New Roman" w:hAnsi="Times New Roman" w:hint="eastAsia"/>
                <w:b/>
                <w:sz w:val="28"/>
                <w:szCs w:val="28"/>
                <w:lang w:val="en-HK"/>
              </w:rPr>
              <w:t>：</w:t>
            </w:r>
          </w:p>
        </w:tc>
        <w:tc>
          <w:tcPr>
            <w:tcW w:w="5384" w:type="dxa"/>
          </w:tcPr>
          <w:p w14:paraId="5D526849" w14:textId="7A4B362D" w:rsidR="00E940F0" w:rsidRPr="003C1399" w:rsidRDefault="00E940F0" w:rsidP="001E2AE8">
            <w:pPr>
              <w:tabs>
                <w:tab w:val="left" w:pos="4606"/>
              </w:tabs>
              <w:adjustRightInd w:val="0"/>
              <w:snapToGrid w:val="0"/>
              <w:spacing w:line="360" w:lineRule="auto"/>
              <w:jc w:val="both"/>
              <w:rPr>
                <w:rFonts w:ascii="Times New Roman" w:hAnsi="Times New Roman"/>
                <w:sz w:val="26"/>
                <w:szCs w:val="24"/>
                <w:lang w:val="en-HK"/>
              </w:rPr>
            </w:pPr>
            <w:proofErr w:type="spellStart"/>
            <w:r w:rsidRPr="00E940F0">
              <w:rPr>
                <w:rFonts w:ascii="Times New Roman" w:hAnsi="Times New Roman"/>
                <w:sz w:val="26"/>
                <w:szCs w:val="24"/>
                <w:lang w:val="en-HK"/>
              </w:rPr>
              <w:t>Dr.</w:t>
            </w:r>
            <w:proofErr w:type="spellEnd"/>
            <w:r w:rsidRPr="00E940F0">
              <w:rPr>
                <w:rFonts w:ascii="Times New Roman" w:hAnsi="Times New Roman"/>
                <w:sz w:val="26"/>
                <w:szCs w:val="24"/>
                <w:lang w:val="en-HK"/>
              </w:rPr>
              <w:t xml:space="preserve"> Che Cheong Poon</w:t>
            </w:r>
          </w:p>
        </w:tc>
      </w:tr>
    </w:tbl>
    <w:p w14:paraId="5097A186" w14:textId="77777777" w:rsidR="003C1399" w:rsidRPr="003C1399" w:rsidRDefault="003C1399" w:rsidP="003C1399">
      <w:pPr>
        <w:autoSpaceDE w:val="0"/>
        <w:autoSpaceDN w:val="0"/>
        <w:adjustRightInd w:val="0"/>
        <w:snapToGrid w:val="0"/>
        <w:spacing w:line="360" w:lineRule="auto"/>
        <w:rPr>
          <w:rFonts w:ascii="TimesNewRoman,Bold" w:hAnsi="TimesNewRoman,Bold" w:cs="TimesNewRoman,Bold"/>
          <w:b/>
          <w:bCs/>
          <w:kern w:val="0"/>
          <w:sz w:val="40"/>
          <w:szCs w:val="40"/>
          <w:lang w:val="en-HK"/>
        </w:rPr>
      </w:pPr>
    </w:p>
    <w:p w14:paraId="1C9A7BEE" w14:textId="6D911B18" w:rsidR="003C1399" w:rsidRDefault="003C1399" w:rsidP="00490413">
      <w:pPr>
        <w:adjustRightInd w:val="0"/>
        <w:snapToGrid w:val="0"/>
        <w:jc w:val="center"/>
        <w:rPr>
          <w:rFonts w:ascii="Times New Roman" w:hAnsi="Times New Roman"/>
          <w:sz w:val="20"/>
          <w:szCs w:val="20"/>
          <w:lang w:val="en-GB"/>
        </w:rPr>
      </w:pPr>
    </w:p>
    <w:p w14:paraId="72C96C6A" w14:textId="345112B9" w:rsidR="003C1399" w:rsidRDefault="003C1399" w:rsidP="00490413">
      <w:pPr>
        <w:adjustRightInd w:val="0"/>
        <w:snapToGrid w:val="0"/>
        <w:jc w:val="center"/>
        <w:rPr>
          <w:rFonts w:ascii="Times New Roman" w:hAnsi="Times New Roman"/>
          <w:sz w:val="20"/>
          <w:szCs w:val="20"/>
          <w:lang w:val="en-GB"/>
        </w:rPr>
      </w:pPr>
    </w:p>
    <w:p w14:paraId="2548128F" w14:textId="58FCB923" w:rsidR="003C1399" w:rsidRDefault="003C1399" w:rsidP="00490413">
      <w:pPr>
        <w:adjustRightInd w:val="0"/>
        <w:snapToGrid w:val="0"/>
        <w:jc w:val="center"/>
        <w:rPr>
          <w:rFonts w:ascii="Times New Roman" w:hAnsi="Times New Roman"/>
          <w:sz w:val="20"/>
          <w:szCs w:val="20"/>
          <w:lang w:val="en-GB"/>
        </w:rPr>
      </w:pPr>
    </w:p>
    <w:p w14:paraId="0FBA2A24" w14:textId="77777777" w:rsidR="004238D8" w:rsidRPr="0096250A" w:rsidRDefault="004238D8">
      <w:pPr>
        <w:jc w:val="both"/>
        <w:rPr>
          <w:rFonts w:ascii="Times New Roman" w:eastAsia="DFKai-SB" w:hAnsi="Times New Roman"/>
          <w:b/>
          <w:smallCaps/>
          <w:sz w:val="22"/>
          <w:u w:val="single"/>
          <w:lang w:val="en-GB"/>
        </w:rPr>
        <w:sectPr w:rsidR="004238D8" w:rsidRPr="0096250A" w:rsidSect="005E0786">
          <w:footerReference w:type="even" r:id="rId9"/>
          <w:footerReference w:type="default" r:id="rId10"/>
          <w:pgSz w:w="11906" w:h="16838"/>
          <w:pgMar w:top="1134" w:right="1134" w:bottom="1134" w:left="1134" w:header="851" w:footer="992" w:gutter="0"/>
          <w:pgNumType w:fmt="lowerRoman" w:start="1"/>
          <w:cols w:space="425"/>
          <w:titlePg/>
          <w:docGrid w:type="lines" w:linePitch="360"/>
        </w:sectPr>
      </w:pPr>
    </w:p>
    <w:p w14:paraId="73EF718E" w14:textId="77777777" w:rsidR="004238D8" w:rsidRDefault="004238D8">
      <w:pPr>
        <w:jc w:val="both"/>
        <w:rPr>
          <w:rFonts w:ascii="Times New Roman" w:hAnsi="Times New Roman"/>
          <w:b/>
          <w:sz w:val="20"/>
          <w:szCs w:val="20"/>
          <w:u w:val="single"/>
        </w:rPr>
      </w:pPr>
    </w:p>
    <w:p w14:paraId="43E4438E" w14:textId="41CC56BC" w:rsidR="00B638D9" w:rsidRPr="00311ADA" w:rsidRDefault="00311ADA" w:rsidP="00311ADA">
      <w:pPr>
        <w:adjustRightInd w:val="0"/>
        <w:jc w:val="center"/>
        <w:rPr>
          <w:rFonts w:ascii="Times New Roman" w:hAnsi="Times New Roman"/>
          <w:b/>
          <w:sz w:val="26"/>
          <w:szCs w:val="26"/>
          <w:u w:val="single"/>
        </w:rPr>
      </w:pPr>
      <w:r w:rsidRPr="00311ADA">
        <w:rPr>
          <w:rFonts w:ascii="Times New Roman" w:hAnsi="Times New Roman"/>
          <w:color w:val="000000"/>
          <w:sz w:val="26"/>
          <w:szCs w:val="26"/>
        </w:rPr>
        <w:t>UWTSD MBA (</w:t>
      </w:r>
      <w:r w:rsidR="002904D7">
        <w:rPr>
          <w:rFonts w:ascii="Times New Roman" w:hAnsi="Times New Roman"/>
          <w:color w:val="000000"/>
          <w:sz w:val="26"/>
          <w:szCs w:val="26"/>
        </w:rPr>
        <w:t>May/</w:t>
      </w:r>
      <w:r w:rsidRPr="00311ADA">
        <w:rPr>
          <w:rFonts w:ascii="Times New Roman" w:hAnsi="Times New Roman"/>
          <w:color w:val="000000"/>
          <w:sz w:val="26"/>
          <w:szCs w:val="26"/>
        </w:rPr>
        <w:t xml:space="preserve">Nov </w:t>
      </w:r>
      <w:r w:rsidR="002904D7">
        <w:rPr>
          <w:rFonts w:ascii="Times New Roman" w:hAnsi="Times New Roman"/>
          <w:color w:val="000000"/>
          <w:sz w:val="26"/>
          <w:szCs w:val="26"/>
        </w:rPr>
        <w:t>20</w:t>
      </w:r>
      <w:r w:rsidR="00DF39E6">
        <w:rPr>
          <w:rFonts w:ascii="Times New Roman" w:hAnsi="Times New Roman"/>
          <w:color w:val="000000"/>
          <w:sz w:val="26"/>
          <w:szCs w:val="26"/>
        </w:rPr>
        <w:t>2</w:t>
      </w:r>
      <w:r w:rsidR="008349B4">
        <w:rPr>
          <w:rFonts w:ascii="Times New Roman" w:hAnsi="Times New Roman"/>
          <w:color w:val="000000"/>
          <w:sz w:val="26"/>
          <w:szCs w:val="26"/>
        </w:rPr>
        <w:t>3</w:t>
      </w:r>
      <w:r w:rsidRPr="00311ADA">
        <w:rPr>
          <w:rFonts w:ascii="Times New Roman" w:hAnsi="Times New Roman"/>
          <w:color w:val="000000"/>
          <w:sz w:val="26"/>
          <w:szCs w:val="26"/>
        </w:rPr>
        <w:t xml:space="preserve"> intake</w:t>
      </w:r>
      <w:r w:rsidR="002904D7">
        <w:rPr>
          <w:rFonts w:ascii="Times New Roman" w:hAnsi="Times New Roman"/>
          <w:color w:val="000000"/>
          <w:sz w:val="26"/>
          <w:szCs w:val="26"/>
        </w:rPr>
        <w:t>s</w:t>
      </w:r>
      <w:r w:rsidRPr="00311ADA">
        <w:rPr>
          <w:rFonts w:ascii="Times New Roman" w:hAnsi="Times New Roman"/>
          <w:color w:val="000000"/>
          <w:sz w:val="26"/>
          <w:szCs w:val="26"/>
        </w:rPr>
        <w:t xml:space="preserve">) </w:t>
      </w:r>
      <w:r w:rsidR="002904D7">
        <w:rPr>
          <w:rFonts w:ascii="Times New Roman" w:hAnsi="Times New Roman"/>
          <w:color w:val="000000"/>
          <w:sz w:val="26"/>
          <w:szCs w:val="26"/>
        </w:rPr>
        <w:br/>
      </w:r>
      <w:r w:rsidR="002904D7" w:rsidRPr="002904D7">
        <w:rPr>
          <w:rFonts w:ascii="Times New Roman" w:hAnsi="Times New Roman"/>
          <w:color w:val="000000"/>
          <w:sz w:val="26"/>
          <w:szCs w:val="26"/>
        </w:rPr>
        <w:t>BMMB700</w:t>
      </w:r>
      <w:r w:rsidR="00DF39E6">
        <w:rPr>
          <w:rFonts w:ascii="Times New Roman" w:hAnsi="Times New Roman"/>
          <w:color w:val="000000"/>
          <w:sz w:val="26"/>
          <w:szCs w:val="26"/>
        </w:rPr>
        <w:t>9</w:t>
      </w:r>
      <w:r w:rsidR="002904D7">
        <w:rPr>
          <w:rFonts w:ascii="Times New Roman" w:hAnsi="Times New Roman"/>
          <w:color w:val="000000"/>
          <w:sz w:val="26"/>
          <w:szCs w:val="26"/>
        </w:rPr>
        <w:t xml:space="preserve"> </w:t>
      </w:r>
      <w:r w:rsidR="002904D7" w:rsidRPr="002904D7">
        <w:rPr>
          <w:rFonts w:ascii="Times New Roman" w:hAnsi="Times New Roman"/>
          <w:color w:val="000000"/>
          <w:sz w:val="26"/>
          <w:szCs w:val="26"/>
        </w:rPr>
        <w:t>Global Business Challenges</w:t>
      </w:r>
    </w:p>
    <w:p w14:paraId="270078E0" w14:textId="77777777" w:rsidR="00B638D9" w:rsidRPr="00311ADA" w:rsidRDefault="00B638D9" w:rsidP="00311ADA">
      <w:pPr>
        <w:adjustRightInd w:val="0"/>
        <w:jc w:val="center"/>
        <w:rPr>
          <w:rFonts w:ascii="Times New Roman" w:hAnsi="Times New Roman"/>
          <w:b/>
          <w:sz w:val="26"/>
          <w:szCs w:val="26"/>
          <w:u w:val="single"/>
        </w:rPr>
      </w:pPr>
    </w:p>
    <w:p w14:paraId="42880AAC" w14:textId="77777777" w:rsidR="00850120" w:rsidRDefault="00311ADA" w:rsidP="00311ADA">
      <w:pPr>
        <w:rPr>
          <w:rFonts w:ascii="Times New Roman" w:hAnsi="Times New Roman"/>
          <w:sz w:val="26"/>
          <w:szCs w:val="26"/>
        </w:rPr>
      </w:pPr>
      <w:r w:rsidRPr="00FE6608">
        <w:rPr>
          <w:rFonts w:ascii="Times New Roman" w:hAnsi="Times New Roman"/>
          <w:sz w:val="26"/>
          <w:szCs w:val="26"/>
        </w:rPr>
        <w:t>Assignment Title:</w:t>
      </w:r>
      <w:r w:rsidR="00850120">
        <w:rPr>
          <w:rFonts w:ascii="Times New Roman" w:hAnsi="Times New Roman"/>
          <w:sz w:val="26"/>
          <w:szCs w:val="26"/>
        </w:rPr>
        <w:t xml:space="preserve"> </w:t>
      </w:r>
    </w:p>
    <w:p w14:paraId="0247944B" w14:textId="160F2382" w:rsidR="008B389D" w:rsidRDefault="008B389D" w:rsidP="00311ADA">
      <w:pPr>
        <w:rPr>
          <w:rFonts w:ascii="Times New Roman" w:hAnsi="Times New Roman"/>
          <w:sz w:val="26"/>
          <w:szCs w:val="26"/>
        </w:rPr>
      </w:pPr>
      <w:r w:rsidRPr="008B389D">
        <w:rPr>
          <w:rFonts w:ascii="Times New Roman" w:hAnsi="Times New Roman"/>
          <w:sz w:val="26"/>
          <w:szCs w:val="26"/>
        </w:rPr>
        <w:t>An Analytical Report on How Global price Changes Affects Domestic market</w:t>
      </w:r>
    </w:p>
    <w:p w14:paraId="7C296744" w14:textId="77777777" w:rsidR="00BB4C1B" w:rsidRDefault="00BB4C1B">
      <w:pPr>
        <w:jc w:val="both"/>
        <w:rPr>
          <w:rFonts w:ascii="Times New Roman" w:hAnsi="Times New Roman"/>
          <w:szCs w:val="21"/>
        </w:rPr>
      </w:pPr>
    </w:p>
    <w:p w14:paraId="0AB70F5B" w14:textId="74E79055" w:rsidR="004238D8" w:rsidRPr="00FE6608" w:rsidRDefault="00B25B3D">
      <w:pPr>
        <w:jc w:val="both"/>
        <w:rPr>
          <w:rFonts w:ascii="Times New Roman" w:hAnsi="Times New Roman"/>
          <w:sz w:val="32"/>
          <w:szCs w:val="32"/>
        </w:rPr>
      </w:pPr>
      <w:r w:rsidRPr="00FE6608">
        <w:rPr>
          <w:rFonts w:ascii="Times New Roman" w:hAnsi="Times New Roman"/>
          <w:sz w:val="32"/>
          <w:szCs w:val="32"/>
        </w:rPr>
        <w:t xml:space="preserve">“I, </w:t>
      </w:r>
      <w:r w:rsidR="00FF3C0B">
        <w:rPr>
          <w:rFonts w:ascii="Times New Roman" w:hAnsi="Times New Roman"/>
          <w:sz w:val="32"/>
          <w:szCs w:val="32"/>
        </w:rPr>
        <w:t>Leung Wing Chong Fion (Student Number 2337375)</w:t>
      </w:r>
      <w:r w:rsidRPr="00FE6608">
        <w:rPr>
          <w:rFonts w:ascii="Times New Roman" w:hAnsi="Times New Roman"/>
          <w:sz w:val="32"/>
          <w:szCs w:val="32"/>
        </w:rPr>
        <w:t xml:space="preserve">, </w:t>
      </w:r>
      <w:r w:rsidR="004238D8" w:rsidRPr="00FE6608">
        <w:rPr>
          <w:rFonts w:ascii="Times New Roman" w:hAnsi="Times New Roman"/>
          <w:sz w:val="32"/>
          <w:szCs w:val="32"/>
        </w:rPr>
        <w:t>certify this work is the result of my own investigations, except where otherwise stated.  All references have been duly cited”</w:t>
      </w:r>
    </w:p>
    <w:p w14:paraId="2001BEE3" w14:textId="77777777" w:rsidR="004238D8" w:rsidRDefault="004238D8">
      <w:pPr>
        <w:jc w:val="both"/>
        <w:rPr>
          <w:rFonts w:ascii="Times New Roman" w:hAnsi="Times New Roman"/>
        </w:rPr>
      </w:pPr>
    </w:p>
    <w:p w14:paraId="1B6FA4C1" w14:textId="77777777" w:rsidR="00B638D9" w:rsidRDefault="00B638D9">
      <w:pPr>
        <w:jc w:val="both"/>
        <w:rPr>
          <w:rFonts w:ascii="Times New Roman" w:hAnsi="Times New Roman"/>
        </w:rPr>
      </w:pPr>
    </w:p>
    <w:p w14:paraId="25103C95" w14:textId="77777777" w:rsidR="00B638D9" w:rsidRDefault="00B638D9">
      <w:pPr>
        <w:jc w:val="both"/>
        <w:rPr>
          <w:rFonts w:ascii="Times New Roman" w:hAnsi="Times New Roman"/>
        </w:rPr>
      </w:pPr>
    </w:p>
    <w:p w14:paraId="7AF0EA01" w14:textId="77777777" w:rsidR="004238D8" w:rsidRDefault="004238D8">
      <w:pPr>
        <w:jc w:val="both"/>
        <w:rPr>
          <w:rFonts w:ascii="Times New Roman" w:hAnsi="Times New Roman"/>
          <w:b/>
        </w:rPr>
      </w:pPr>
    </w:p>
    <w:p w14:paraId="074E2C51" w14:textId="77777777" w:rsidR="004238D8" w:rsidRPr="00FE6608" w:rsidRDefault="004238D8">
      <w:pPr>
        <w:jc w:val="both"/>
        <w:rPr>
          <w:rFonts w:ascii="Times New Roman" w:hAnsi="Times New Roman"/>
        </w:rPr>
      </w:pPr>
      <w:r w:rsidRPr="00FE6608">
        <w:rPr>
          <w:rFonts w:ascii="Times New Roman" w:hAnsi="Times New Roman"/>
        </w:rPr>
        <w:t>Signed</w:t>
      </w:r>
      <w:r w:rsidR="000C61E4" w:rsidRPr="00FE6608">
        <w:rPr>
          <w:rFonts w:ascii="Times New Roman" w:hAnsi="Times New Roman"/>
        </w:rPr>
        <w:t>:</w:t>
      </w:r>
      <w:r w:rsidR="00B25B3D" w:rsidRPr="00FE6608">
        <w:rPr>
          <w:rFonts w:ascii="Times New Roman" w:hAnsi="Times New Roman"/>
        </w:rPr>
        <w:t xml:space="preserve"> </w:t>
      </w:r>
      <w:r w:rsidR="00FE6608">
        <w:rPr>
          <w:rFonts w:ascii="Times New Roman" w:hAnsi="Times New Roman"/>
        </w:rPr>
        <w:t>_____________________</w:t>
      </w:r>
    </w:p>
    <w:p w14:paraId="5D06CDF4" w14:textId="77777777" w:rsidR="00FE6608" w:rsidRDefault="00FE6608" w:rsidP="00B25B3D">
      <w:pPr>
        <w:rPr>
          <w:rFonts w:ascii="Times New Roman" w:hAnsi="Times New Roman"/>
          <w:sz w:val="26"/>
        </w:rPr>
      </w:pPr>
    </w:p>
    <w:p w14:paraId="69180220" w14:textId="008E1715" w:rsidR="00603E07" w:rsidRPr="00FE6608" w:rsidRDefault="000C61E4" w:rsidP="00B25B3D">
      <w:pPr>
        <w:rPr>
          <w:rFonts w:ascii="Times New Roman" w:hAnsi="Times New Roman"/>
          <w:sz w:val="26"/>
        </w:rPr>
      </w:pPr>
      <w:r w:rsidRPr="00FE6608">
        <w:rPr>
          <w:rFonts w:ascii="Times New Roman" w:hAnsi="Times New Roman"/>
          <w:sz w:val="26"/>
        </w:rPr>
        <w:t>D</w:t>
      </w:r>
      <w:r w:rsidR="00B25B3D" w:rsidRPr="00FE6608">
        <w:rPr>
          <w:rFonts w:ascii="Times New Roman" w:hAnsi="Times New Roman"/>
          <w:sz w:val="26"/>
        </w:rPr>
        <w:t>ate</w:t>
      </w:r>
      <w:r w:rsidRPr="00FE6608">
        <w:rPr>
          <w:rFonts w:ascii="Times New Roman" w:hAnsi="Times New Roman"/>
          <w:sz w:val="26"/>
        </w:rPr>
        <w:t>:</w:t>
      </w:r>
      <w:r w:rsidR="00FE6608">
        <w:rPr>
          <w:rFonts w:ascii="Times New Roman" w:hAnsi="Times New Roman"/>
          <w:sz w:val="26"/>
        </w:rPr>
        <w:t xml:space="preserve">  </w:t>
      </w:r>
    </w:p>
    <w:p w14:paraId="59166276" w14:textId="77777777" w:rsidR="00603E07" w:rsidRDefault="00603E07" w:rsidP="00603E07">
      <w:pPr>
        <w:jc w:val="center"/>
        <w:rPr>
          <w:sz w:val="26"/>
        </w:rPr>
      </w:pPr>
    </w:p>
    <w:p w14:paraId="791BBD2D" w14:textId="77777777" w:rsidR="005F5BA8" w:rsidRDefault="005F5BA8" w:rsidP="00C65A3F">
      <w:pPr>
        <w:widowControl/>
        <w:adjustRightInd w:val="0"/>
        <w:snapToGrid w:val="0"/>
        <w:jc w:val="center"/>
        <w:rPr>
          <w:sz w:val="26"/>
        </w:rPr>
      </w:pPr>
    </w:p>
    <w:p w14:paraId="711D9D36" w14:textId="77777777" w:rsidR="005F5BA8" w:rsidRDefault="005F5BA8" w:rsidP="00C65A3F">
      <w:pPr>
        <w:widowControl/>
        <w:adjustRightInd w:val="0"/>
        <w:snapToGrid w:val="0"/>
        <w:jc w:val="center"/>
        <w:rPr>
          <w:sz w:val="26"/>
        </w:rPr>
      </w:pPr>
    </w:p>
    <w:p w14:paraId="5F0ABC6B" w14:textId="77777777" w:rsidR="005F5BA8" w:rsidRDefault="005F5BA8" w:rsidP="00C65A3F">
      <w:pPr>
        <w:widowControl/>
        <w:adjustRightInd w:val="0"/>
        <w:snapToGrid w:val="0"/>
        <w:jc w:val="center"/>
        <w:rPr>
          <w:sz w:val="26"/>
        </w:rPr>
      </w:pPr>
    </w:p>
    <w:p w14:paraId="4ACC24BB" w14:textId="3D94F3C4" w:rsidR="00074B88" w:rsidRPr="001870C1" w:rsidRDefault="001870C1" w:rsidP="00C65A3F">
      <w:pPr>
        <w:widowControl/>
        <w:adjustRightInd w:val="0"/>
        <w:snapToGrid w:val="0"/>
        <w:jc w:val="center"/>
        <w:rPr>
          <w:rFonts w:ascii="Times New Roman" w:hAnsi="Times New Roman"/>
          <w:color w:val="0000CC"/>
          <w:sz w:val="26"/>
        </w:rPr>
      </w:pPr>
      <w:r w:rsidRPr="001870C1">
        <w:rPr>
          <w:rFonts w:ascii="Times New Roman" w:hAnsi="Times New Roman"/>
          <w:color w:val="0000CC"/>
          <w:sz w:val="36"/>
          <w:szCs w:val="36"/>
        </w:rPr>
        <w:t>Please</w:t>
      </w:r>
      <w:r w:rsidR="00631303" w:rsidRPr="001870C1">
        <w:rPr>
          <w:rFonts w:ascii="Times New Roman" w:hAnsi="Times New Roman"/>
          <w:color w:val="0000CC"/>
          <w:sz w:val="36"/>
          <w:szCs w:val="36"/>
        </w:rPr>
        <w:t xml:space="preserve"> note that t</w:t>
      </w:r>
      <w:r w:rsidR="005F5BA8" w:rsidRPr="001870C1">
        <w:rPr>
          <w:rFonts w:ascii="Times New Roman" w:hAnsi="Times New Roman"/>
          <w:color w:val="0000CC"/>
          <w:sz w:val="36"/>
          <w:szCs w:val="36"/>
        </w:rPr>
        <w:t xml:space="preserve">he sub-sections under the main sections are </w:t>
      </w:r>
      <w:r w:rsidR="00631303" w:rsidRPr="001870C1">
        <w:rPr>
          <w:rFonts w:ascii="Times New Roman" w:hAnsi="Times New Roman"/>
          <w:color w:val="0000CC"/>
          <w:sz w:val="36"/>
          <w:szCs w:val="36"/>
        </w:rPr>
        <w:t xml:space="preserve">indicative and </w:t>
      </w:r>
      <w:r w:rsidRPr="001870C1">
        <w:rPr>
          <w:rFonts w:ascii="Times New Roman" w:hAnsi="Times New Roman"/>
          <w:color w:val="0000CC"/>
          <w:sz w:val="36"/>
          <w:szCs w:val="36"/>
        </w:rPr>
        <w:t>not</w:t>
      </w:r>
      <w:r w:rsidR="00631303" w:rsidRPr="001870C1">
        <w:rPr>
          <w:rFonts w:ascii="Times New Roman" w:hAnsi="Times New Roman"/>
          <w:color w:val="0000CC"/>
          <w:sz w:val="36"/>
          <w:szCs w:val="36"/>
        </w:rPr>
        <w:t xml:space="preserve"> strictly binding</w:t>
      </w:r>
      <w:r w:rsidRPr="001870C1">
        <w:rPr>
          <w:rFonts w:ascii="Times New Roman" w:hAnsi="Times New Roman"/>
          <w:color w:val="0000CC"/>
          <w:sz w:val="36"/>
          <w:szCs w:val="36"/>
        </w:rPr>
        <w:t>.</w:t>
      </w:r>
      <w:r w:rsidR="00631303" w:rsidRPr="001870C1">
        <w:rPr>
          <w:color w:val="0000CC"/>
          <w:sz w:val="26"/>
        </w:rPr>
        <w:t xml:space="preserve"> </w:t>
      </w:r>
      <w:r w:rsidR="00074B88" w:rsidRPr="001870C1">
        <w:rPr>
          <w:color w:val="0000CC"/>
          <w:sz w:val="26"/>
        </w:rPr>
        <w:br w:type="page"/>
      </w:r>
    </w:p>
    <w:p w14:paraId="14A9E7F0" w14:textId="1F01B60D" w:rsidR="00074B88" w:rsidRPr="00C65A3F" w:rsidRDefault="00074B88" w:rsidP="00C65A3F">
      <w:pPr>
        <w:widowControl/>
        <w:adjustRightInd w:val="0"/>
        <w:snapToGrid w:val="0"/>
        <w:jc w:val="center"/>
        <w:rPr>
          <w:rFonts w:ascii="Times New Roman" w:hAnsi="Times New Roman"/>
          <w:color w:val="0000CC"/>
          <w:sz w:val="26"/>
          <w:szCs w:val="26"/>
        </w:rPr>
      </w:pPr>
      <w:r w:rsidRPr="00C65A3F">
        <w:rPr>
          <w:rFonts w:ascii="Times New Roman" w:hAnsi="Times New Roman"/>
          <w:b/>
          <w:sz w:val="26"/>
          <w:szCs w:val="26"/>
        </w:rPr>
        <w:lastRenderedPageBreak/>
        <w:t>Synopsis</w:t>
      </w:r>
    </w:p>
    <w:p w14:paraId="55339909" w14:textId="77777777" w:rsidR="00074B88" w:rsidRPr="00C65A3F" w:rsidRDefault="00074B88" w:rsidP="00C65A3F">
      <w:pPr>
        <w:widowControl/>
        <w:adjustRightInd w:val="0"/>
        <w:snapToGrid w:val="0"/>
        <w:jc w:val="center"/>
        <w:rPr>
          <w:rFonts w:ascii="Times New Roman" w:hAnsi="Times New Roman"/>
          <w:b/>
          <w:sz w:val="26"/>
          <w:szCs w:val="26"/>
        </w:rPr>
      </w:pPr>
    </w:p>
    <w:p w14:paraId="22FCB631" w14:textId="77777777" w:rsidR="00DD79F6" w:rsidRDefault="00DD79F6" w:rsidP="00DD79F6">
      <w:pPr>
        <w:widowControl/>
        <w:adjustRightInd w:val="0"/>
        <w:snapToGrid w:val="0"/>
        <w:spacing w:line="360" w:lineRule="auto"/>
        <w:jc w:val="both"/>
        <w:rPr>
          <w:rFonts w:ascii="Times New Roman" w:hAnsi="Times New Roman"/>
          <w:color w:val="0000CC"/>
          <w:sz w:val="26"/>
          <w:szCs w:val="26"/>
        </w:rPr>
      </w:pPr>
    </w:p>
    <w:p w14:paraId="5BFE2FD1" w14:textId="703A4A61" w:rsidR="00F036F1" w:rsidRDefault="00AE3EC8" w:rsidP="000252E6">
      <w:pPr>
        <w:widowControl/>
        <w:adjustRightInd w:val="0"/>
        <w:snapToGrid w:val="0"/>
        <w:spacing w:line="360" w:lineRule="auto"/>
        <w:jc w:val="both"/>
        <w:rPr>
          <w:rFonts w:ascii="Times New Roman" w:hAnsi="Times New Roman"/>
          <w:szCs w:val="24"/>
        </w:rPr>
      </w:pPr>
      <w:bookmarkStart w:id="0" w:name="_Hlk187236993"/>
      <w:r w:rsidRPr="00A664EE">
        <w:rPr>
          <w:rFonts w:ascii="Times New Roman" w:hAnsi="Times New Roman"/>
          <w:szCs w:val="24"/>
        </w:rPr>
        <w:t xml:space="preserve">This article reports an empirical study on </w:t>
      </w:r>
      <w:r w:rsidR="008B389D" w:rsidRPr="009B40EA">
        <w:rPr>
          <w:rFonts w:ascii="Times New Roman" w:hAnsi="Times New Roman"/>
          <w:szCs w:val="24"/>
        </w:rPr>
        <w:t>how global price changes</w:t>
      </w:r>
      <w:r w:rsidR="008B389D" w:rsidRPr="00170294">
        <w:rPr>
          <w:rFonts w:ascii="Times New Roman" w:hAnsi="Times New Roman"/>
          <w:szCs w:val="24"/>
        </w:rPr>
        <w:t xml:space="preserve"> affects</w:t>
      </w:r>
      <w:r w:rsidR="008B389D" w:rsidRPr="008B389D">
        <w:rPr>
          <w:rFonts w:ascii="Times New Roman" w:hAnsi="Times New Roman"/>
          <w:szCs w:val="24"/>
        </w:rPr>
        <w:t xml:space="preserve"> </w:t>
      </w:r>
      <w:r w:rsidR="00E21DAE">
        <w:rPr>
          <w:rFonts w:ascii="Times New Roman" w:hAnsi="Times New Roman"/>
          <w:szCs w:val="24"/>
        </w:rPr>
        <w:t xml:space="preserve">the </w:t>
      </w:r>
      <w:r w:rsidR="008B389D">
        <w:rPr>
          <w:rFonts w:ascii="Times New Roman" w:hAnsi="Times New Roman"/>
          <w:szCs w:val="24"/>
        </w:rPr>
        <w:t>d</w:t>
      </w:r>
      <w:r w:rsidR="008B389D" w:rsidRPr="008B389D">
        <w:rPr>
          <w:rFonts w:ascii="Times New Roman" w:hAnsi="Times New Roman"/>
          <w:szCs w:val="24"/>
        </w:rPr>
        <w:t xml:space="preserve">omestic </w:t>
      </w:r>
      <w:r w:rsidR="00E21DAE">
        <w:rPr>
          <w:rFonts w:ascii="Times New Roman" w:hAnsi="Times New Roman"/>
          <w:szCs w:val="24"/>
        </w:rPr>
        <w:t xml:space="preserve">retailing </w:t>
      </w:r>
      <w:r w:rsidR="008B389D" w:rsidRPr="008B389D">
        <w:rPr>
          <w:rFonts w:ascii="Times New Roman" w:hAnsi="Times New Roman"/>
          <w:szCs w:val="24"/>
        </w:rPr>
        <w:t>market</w:t>
      </w:r>
      <w:r w:rsidR="00E21DAE">
        <w:rPr>
          <w:rFonts w:ascii="Times New Roman" w:hAnsi="Times New Roman"/>
          <w:szCs w:val="24"/>
        </w:rPr>
        <w:t xml:space="preserve"> by</w:t>
      </w:r>
      <w:r w:rsidR="008B389D" w:rsidRPr="008B389D">
        <w:t xml:space="preserve"> </w:t>
      </w:r>
      <w:r w:rsidR="008B389D" w:rsidRPr="008B389D">
        <w:rPr>
          <w:rFonts w:ascii="Times New Roman" w:hAnsi="Times New Roman"/>
          <w:szCs w:val="24"/>
        </w:rPr>
        <w:t>conduct</w:t>
      </w:r>
      <w:r w:rsidR="00E21DAE">
        <w:rPr>
          <w:rFonts w:ascii="Times New Roman" w:hAnsi="Times New Roman"/>
          <w:szCs w:val="24"/>
        </w:rPr>
        <w:t>ing</w:t>
      </w:r>
      <w:r w:rsidR="008B389D" w:rsidRPr="008B389D">
        <w:rPr>
          <w:rFonts w:ascii="Times New Roman" w:hAnsi="Times New Roman"/>
          <w:szCs w:val="24"/>
        </w:rPr>
        <w:t xml:space="preserve"> a </w:t>
      </w:r>
      <w:r w:rsidR="008B389D" w:rsidRPr="009B40EA">
        <w:rPr>
          <w:rFonts w:ascii="Times New Roman" w:hAnsi="Times New Roman"/>
          <w:szCs w:val="24"/>
        </w:rPr>
        <w:t xml:space="preserve">comparative analysis </w:t>
      </w:r>
      <w:r w:rsidR="008B389D" w:rsidRPr="008B389D">
        <w:rPr>
          <w:rFonts w:ascii="Times New Roman" w:hAnsi="Times New Roman"/>
          <w:szCs w:val="24"/>
        </w:rPr>
        <w:t xml:space="preserve">of the consumer inflation pattern in Hong Kong and in </w:t>
      </w:r>
      <w:r w:rsidR="00B7735B">
        <w:rPr>
          <w:rFonts w:ascii="Times New Roman" w:hAnsi="Times New Roman"/>
          <w:szCs w:val="24"/>
        </w:rPr>
        <w:t xml:space="preserve">country </w:t>
      </w:r>
      <w:r w:rsidR="002374B8">
        <w:rPr>
          <w:rFonts w:ascii="Times New Roman" w:hAnsi="Times New Roman"/>
          <w:szCs w:val="24"/>
        </w:rPr>
        <w:t>South Korea</w:t>
      </w:r>
      <w:r w:rsidR="00E21DAE">
        <w:rPr>
          <w:rFonts w:ascii="Times New Roman" w:hAnsi="Times New Roman"/>
          <w:szCs w:val="24"/>
        </w:rPr>
        <w:t xml:space="preserve"> </w:t>
      </w:r>
      <w:r w:rsidRPr="00A664EE">
        <w:rPr>
          <w:rFonts w:ascii="Times New Roman" w:hAnsi="Times New Roman"/>
          <w:szCs w:val="24"/>
        </w:rPr>
        <w:t xml:space="preserve">with a hope to </w:t>
      </w:r>
      <w:r w:rsidRPr="009B40EA">
        <w:rPr>
          <w:rFonts w:ascii="Times New Roman" w:hAnsi="Times New Roman"/>
          <w:szCs w:val="24"/>
        </w:rPr>
        <w:t>explore investment opportunities</w:t>
      </w:r>
      <w:r w:rsidRPr="00A664EE">
        <w:rPr>
          <w:rFonts w:ascii="Times New Roman" w:hAnsi="Times New Roman"/>
          <w:szCs w:val="24"/>
        </w:rPr>
        <w:t xml:space="preserve"> for the </w:t>
      </w:r>
      <w:r w:rsidR="00033279">
        <w:rPr>
          <w:rFonts w:ascii="Times New Roman" w:hAnsi="Times New Roman"/>
          <w:szCs w:val="24"/>
        </w:rPr>
        <w:t>AA Company</w:t>
      </w:r>
      <w:r w:rsidRPr="00A664EE">
        <w:rPr>
          <w:rFonts w:ascii="Times New Roman" w:hAnsi="Times New Roman"/>
          <w:szCs w:val="24"/>
        </w:rPr>
        <w:t xml:space="preserve"> to expand its global business</w:t>
      </w:r>
      <w:bookmarkEnd w:id="0"/>
      <w:r w:rsidR="00DB1D71">
        <w:rPr>
          <w:rFonts w:ascii="Times New Roman" w:hAnsi="Times New Roman"/>
          <w:szCs w:val="24"/>
        </w:rPr>
        <w:t>, to analysis the opportunity to expand its operations in South Korea while simultaneously importing department store merchandise into Hong Kong</w:t>
      </w:r>
      <w:r w:rsidRPr="009B40EA">
        <w:rPr>
          <w:rFonts w:ascii="Times New Roman" w:hAnsi="Times New Roman"/>
          <w:szCs w:val="24"/>
        </w:rPr>
        <w:t>.</w:t>
      </w:r>
      <w:r w:rsidR="00BA5B40" w:rsidRPr="009B40EA">
        <w:rPr>
          <w:rFonts w:ascii="Times New Roman" w:hAnsi="Times New Roman"/>
          <w:szCs w:val="24"/>
        </w:rPr>
        <w:t xml:space="preserve">  </w:t>
      </w:r>
      <w:r w:rsidR="00726CF8" w:rsidRPr="00726CF8">
        <w:rPr>
          <w:rFonts w:ascii="Times New Roman" w:hAnsi="Times New Roman"/>
          <w:szCs w:val="24"/>
        </w:rPr>
        <w:t xml:space="preserve">As the trend of Korean culture continues to rise in Hong Kong, it is prudent to evaluate the company's strategic orientation, which centers on Japan and South Korea, </w:t>
      </w:r>
      <w:proofErr w:type="gramStart"/>
      <w:r w:rsidR="00726CF8" w:rsidRPr="00726CF8">
        <w:rPr>
          <w:rFonts w:ascii="Times New Roman" w:hAnsi="Times New Roman"/>
          <w:szCs w:val="24"/>
        </w:rPr>
        <w:t>in order to</w:t>
      </w:r>
      <w:proofErr w:type="gramEnd"/>
      <w:r w:rsidR="00726CF8" w:rsidRPr="00726CF8">
        <w:rPr>
          <w:rFonts w:ascii="Times New Roman" w:hAnsi="Times New Roman"/>
          <w:szCs w:val="24"/>
        </w:rPr>
        <w:t xml:space="preserve"> effectively capture sales opportunities.</w:t>
      </w:r>
      <w:r w:rsidR="006E526D">
        <w:rPr>
          <w:rFonts w:ascii="Times New Roman" w:hAnsi="Times New Roman"/>
          <w:szCs w:val="24"/>
        </w:rPr>
        <w:t xml:space="preserve">  By leveraging the insights gained from retail sales and CPI data, </w:t>
      </w:r>
      <w:r w:rsidR="00EC5922" w:rsidRPr="00EC5922">
        <w:rPr>
          <w:rFonts w:ascii="Times New Roman" w:hAnsi="Times New Roman"/>
          <w:szCs w:val="24"/>
        </w:rPr>
        <w:t>and implementing targeted strategies that focus on localization, strategic locations, e-commerce, and effective marketing, A</w:t>
      </w:r>
      <w:r w:rsidR="00EC5922">
        <w:rPr>
          <w:rFonts w:ascii="Times New Roman" w:hAnsi="Times New Roman"/>
          <w:szCs w:val="24"/>
        </w:rPr>
        <w:t>A</w:t>
      </w:r>
      <w:r w:rsidR="00EC5922" w:rsidRPr="00EC5922">
        <w:rPr>
          <w:rFonts w:ascii="Times New Roman" w:hAnsi="Times New Roman"/>
          <w:szCs w:val="24"/>
        </w:rPr>
        <w:t xml:space="preserve"> can enhance its market presence and drive sales growth. As the retail landscape continues to evolve, staying adaptable and responsive to consumer needs </w:t>
      </w:r>
      <w:r w:rsidR="000252E6">
        <w:rPr>
          <w:rFonts w:ascii="Times New Roman" w:hAnsi="Times New Roman"/>
          <w:szCs w:val="24"/>
        </w:rPr>
        <w:t>are the</w:t>
      </w:r>
      <w:r w:rsidR="00EC5922" w:rsidRPr="00EC5922">
        <w:rPr>
          <w:rFonts w:ascii="Times New Roman" w:hAnsi="Times New Roman"/>
          <w:szCs w:val="24"/>
        </w:rPr>
        <w:t xml:space="preserve"> key to A</w:t>
      </w:r>
      <w:r w:rsidR="00EC5922">
        <w:rPr>
          <w:rFonts w:ascii="Times New Roman" w:hAnsi="Times New Roman"/>
          <w:szCs w:val="24"/>
        </w:rPr>
        <w:t>A</w:t>
      </w:r>
      <w:r w:rsidR="00EC5922" w:rsidRPr="00EC5922">
        <w:rPr>
          <w:rFonts w:ascii="Times New Roman" w:hAnsi="Times New Roman"/>
          <w:szCs w:val="24"/>
        </w:rPr>
        <w:t>’s success in both markets.</w:t>
      </w:r>
    </w:p>
    <w:p w14:paraId="7DA40DF3" w14:textId="77777777" w:rsidR="00F036F1" w:rsidRDefault="00F036F1" w:rsidP="000252E6">
      <w:pPr>
        <w:widowControl/>
        <w:adjustRightInd w:val="0"/>
        <w:snapToGrid w:val="0"/>
        <w:spacing w:line="360" w:lineRule="auto"/>
        <w:jc w:val="both"/>
        <w:rPr>
          <w:rFonts w:ascii="Times New Roman" w:hAnsi="Times New Roman"/>
          <w:szCs w:val="24"/>
        </w:rPr>
      </w:pPr>
    </w:p>
    <w:p w14:paraId="34A4110C" w14:textId="77777777" w:rsidR="00074B88" w:rsidRPr="00C65A3F" w:rsidRDefault="00074B88" w:rsidP="00C65A3F">
      <w:pPr>
        <w:widowControl/>
        <w:adjustRightInd w:val="0"/>
        <w:snapToGrid w:val="0"/>
        <w:jc w:val="both"/>
        <w:rPr>
          <w:rFonts w:ascii="Times New Roman" w:hAnsi="Times New Roman"/>
          <w:b/>
          <w:sz w:val="26"/>
          <w:szCs w:val="26"/>
        </w:rPr>
      </w:pPr>
    </w:p>
    <w:p w14:paraId="436E8CCC" w14:textId="77777777" w:rsidR="00074B88" w:rsidRPr="00C65A3F" w:rsidRDefault="00074B88" w:rsidP="00C65A3F">
      <w:pPr>
        <w:widowControl/>
        <w:adjustRightInd w:val="0"/>
        <w:snapToGrid w:val="0"/>
        <w:rPr>
          <w:rFonts w:ascii="Times New Roman" w:hAnsi="Times New Roman"/>
          <w:b/>
          <w:sz w:val="26"/>
          <w:szCs w:val="26"/>
        </w:rPr>
      </w:pPr>
    </w:p>
    <w:p w14:paraId="031C4FE5" w14:textId="77777777" w:rsidR="00074B88" w:rsidRPr="00C65A3F" w:rsidRDefault="00074B88" w:rsidP="00C65A3F">
      <w:pPr>
        <w:widowControl/>
        <w:adjustRightInd w:val="0"/>
        <w:snapToGrid w:val="0"/>
        <w:rPr>
          <w:rFonts w:ascii="Times New Roman" w:hAnsi="Times New Roman"/>
          <w:b/>
          <w:sz w:val="26"/>
          <w:szCs w:val="26"/>
        </w:rPr>
      </w:pPr>
    </w:p>
    <w:p w14:paraId="7031B93D" w14:textId="77777777" w:rsidR="00074B88" w:rsidRPr="00C65A3F" w:rsidRDefault="00074B88" w:rsidP="00C65A3F">
      <w:pPr>
        <w:widowControl/>
        <w:adjustRightInd w:val="0"/>
        <w:snapToGrid w:val="0"/>
        <w:rPr>
          <w:rFonts w:ascii="Times New Roman" w:hAnsi="Times New Roman"/>
          <w:b/>
          <w:sz w:val="26"/>
          <w:szCs w:val="26"/>
        </w:rPr>
      </w:pPr>
    </w:p>
    <w:p w14:paraId="3E9C4A14" w14:textId="77777777" w:rsidR="00074B88" w:rsidRPr="00C65A3F" w:rsidRDefault="00074B88" w:rsidP="00C65A3F">
      <w:pPr>
        <w:widowControl/>
        <w:adjustRightInd w:val="0"/>
        <w:snapToGrid w:val="0"/>
        <w:rPr>
          <w:rFonts w:ascii="Times New Roman" w:hAnsi="Times New Roman"/>
          <w:b/>
          <w:sz w:val="26"/>
          <w:szCs w:val="26"/>
        </w:rPr>
      </w:pPr>
    </w:p>
    <w:p w14:paraId="0CD2C7D9" w14:textId="77777777" w:rsidR="00074B88" w:rsidRPr="00C65A3F" w:rsidRDefault="00074B88" w:rsidP="00C65A3F">
      <w:pPr>
        <w:widowControl/>
        <w:adjustRightInd w:val="0"/>
        <w:snapToGrid w:val="0"/>
        <w:rPr>
          <w:rFonts w:ascii="Times New Roman" w:hAnsi="Times New Roman"/>
          <w:b/>
          <w:sz w:val="26"/>
          <w:szCs w:val="26"/>
        </w:rPr>
      </w:pPr>
    </w:p>
    <w:p w14:paraId="0D497680" w14:textId="77777777" w:rsidR="00074B88" w:rsidRPr="00C65A3F" w:rsidRDefault="00074B88" w:rsidP="00C65A3F">
      <w:pPr>
        <w:widowControl/>
        <w:adjustRightInd w:val="0"/>
        <w:snapToGrid w:val="0"/>
        <w:rPr>
          <w:rFonts w:ascii="Times New Roman" w:hAnsi="Times New Roman"/>
          <w:b/>
          <w:sz w:val="26"/>
          <w:szCs w:val="26"/>
        </w:rPr>
      </w:pPr>
    </w:p>
    <w:p w14:paraId="5653B57C" w14:textId="77777777" w:rsidR="00074B88" w:rsidRPr="00C65A3F" w:rsidRDefault="00074B88" w:rsidP="00C65A3F">
      <w:pPr>
        <w:widowControl/>
        <w:adjustRightInd w:val="0"/>
        <w:snapToGrid w:val="0"/>
        <w:rPr>
          <w:rFonts w:ascii="Times New Roman" w:hAnsi="Times New Roman"/>
          <w:b/>
          <w:sz w:val="26"/>
          <w:szCs w:val="26"/>
        </w:rPr>
      </w:pPr>
    </w:p>
    <w:p w14:paraId="64663D99" w14:textId="77777777" w:rsidR="00074B88" w:rsidRPr="00C65A3F" w:rsidRDefault="00074B88" w:rsidP="00C65A3F">
      <w:pPr>
        <w:widowControl/>
        <w:adjustRightInd w:val="0"/>
        <w:snapToGrid w:val="0"/>
        <w:rPr>
          <w:rFonts w:ascii="Times New Roman" w:hAnsi="Times New Roman"/>
          <w:b/>
          <w:sz w:val="26"/>
          <w:szCs w:val="26"/>
        </w:rPr>
      </w:pPr>
    </w:p>
    <w:p w14:paraId="4155F178" w14:textId="77777777" w:rsidR="00074B88" w:rsidRPr="00C65A3F" w:rsidRDefault="00074B88" w:rsidP="00C65A3F">
      <w:pPr>
        <w:widowControl/>
        <w:adjustRightInd w:val="0"/>
        <w:snapToGrid w:val="0"/>
        <w:rPr>
          <w:rFonts w:ascii="Times New Roman" w:hAnsi="Times New Roman"/>
          <w:b/>
          <w:sz w:val="26"/>
          <w:szCs w:val="26"/>
        </w:rPr>
      </w:pPr>
    </w:p>
    <w:p w14:paraId="191D6F19" w14:textId="77777777" w:rsidR="00074B88" w:rsidRPr="00C65A3F" w:rsidRDefault="00074B88" w:rsidP="00C65A3F">
      <w:pPr>
        <w:widowControl/>
        <w:adjustRightInd w:val="0"/>
        <w:snapToGrid w:val="0"/>
        <w:rPr>
          <w:rFonts w:ascii="Times New Roman" w:hAnsi="Times New Roman"/>
          <w:b/>
          <w:sz w:val="26"/>
          <w:szCs w:val="26"/>
        </w:rPr>
      </w:pPr>
    </w:p>
    <w:p w14:paraId="193BD825" w14:textId="77777777" w:rsidR="00074B88" w:rsidRPr="00C65A3F" w:rsidRDefault="00074B88" w:rsidP="00C65A3F">
      <w:pPr>
        <w:widowControl/>
        <w:adjustRightInd w:val="0"/>
        <w:snapToGrid w:val="0"/>
        <w:rPr>
          <w:rFonts w:ascii="Times New Roman" w:hAnsi="Times New Roman"/>
          <w:b/>
          <w:sz w:val="26"/>
          <w:szCs w:val="26"/>
        </w:rPr>
      </w:pPr>
    </w:p>
    <w:p w14:paraId="27DFB08D" w14:textId="77777777" w:rsidR="00074B88" w:rsidRPr="00C65A3F" w:rsidRDefault="00074B88" w:rsidP="00C65A3F">
      <w:pPr>
        <w:widowControl/>
        <w:adjustRightInd w:val="0"/>
        <w:snapToGrid w:val="0"/>
        <w:rPr>
          <w:rFonts w:ascii="Times New Roman" w:hAnsi="Times New Roman"/>
          <w:b/>
          <w:sz w:val="26"/>
          <w:szCs w:val="26"/>
        </w:rPr>
      </w:pPr>
    </w:p>
    <w:p w14:paraId="4B84D209" w14:textId="77777777" w:rsidR="00074B88" w:rsidRPr="00C65A3F" w:rsidRDefault="00074B88" w:rsidP="00C65A3F">
      <w:pPr>
        <w:widowControl/>
        <w:adjustRightInd w:val="0"/>
        <w:snapToGrid w:val="0"/>
        <w:rPr>
          <w:rFonts w:ascii="Times New Roman" w:hAnsi="Times New Roman"/>
          <w:b/>
          <w:sz w:val="26"/>
          <w:szCs w:val="26"/>
        </w:rPr>
      </w:pPr>
    </w:p>
    <w:p w14:paraId="417A81AE" w14:textId="77777777" w:rsidR="00074B88" w:rsidRPr="00C65A3F" w:rsidRDefault="00074B88" w:rsidP="00C65A3F">
      <w:pPr>
        <w:widowControl/>
        <w:adjustRightInd w:val="0"/>
        <w:snapToGrid w:val="0"/>
        <w:rPr>
          <w:rFonts w:ascii="Times New Roman" w:hAnsi="Times New Roman"/>
          <w:b/>
          <w:sz w:val="26"/>
          <w:szCs w:val="26"/>
        </w:rPr>
      </w:pPr>
    </w:p>
    <w:p w14:paraId="13CDC4F5" w14:textId="77777777" w:rsidR="00074B88" w:rsidRPr="00C65A3F" w:rsidRDefault="00074B88" w:rsidP="00C65A3F">
      <w:pPr>
        <w:widowControl/>
        <w:adjustRightInd w:val="0"/>
        <w:snapToGrid w:val="0"/>
        <w:rPr>
          <w:rFonts w:ascii="Times New Roman" w:hAnsi="Times New Roman"/>
          <w:b/>
          <w:sz w:val="26"/>
          <w:szCs w:val="26"/>
        </w:rPr>
      </w:pPr>
    </w:p>
    <w:p w14:paraId="5809AF30" w14:textId="77777777" w:rsidR="00074B88" w:rsidRPr="00C65A3F" w:rsidRDefault="00074B88" w:rsidP="00C65A3F">
      <w:pPr>
        <w:widowControl/>
        <w:adjustRightInd w:val="0"/>
        <w:snapToGrid w:val="0"/>
        <w:rPr>
          <w:rFonts w:ascii="Times New Roman" w:hAnsi="Times New Roman"/>
          <w:b/>
          <w:sz w:val="26"/>
          <w:szCs w:val="26"/>
        </w:rPr>
      </w:pPr>
    </w:p>
    <w:p w14:paraId="0692A985" w14:textId="77777777" w:rsidR="00074B88" w:rsidRPr="00C65A3F" w:rsidRDefault="00074B88" w:rsidP="00C65A3F">
      <w:pPr>
        <w:widowControl/>
        <w:adjustRightInd w:val="0"/>
        <w:snapToGrid w:val="0"/>
        <w:rPr>
          <w:rFonts w:ascii="Times New Roman" w:hAnsi="Times New Roman"/>
          <w:b/>
          <w:sz w:val="26"/>
          <w:szCs w:val="26"/>
        </w:rPr>
      </w:pPr>
    </w:p>
    <w:p w14:paraId="437E0811" w14:textId="77777777" w:rsidR="00074B88" w:rsidRPr="00C65A3F" w:rsidRDefault="00074B88" w:rsidP="00C65A3F">
      <w:pPr>
        <w:widowControl/>
        <w:adjustRightInd w:val="0"/>
        <w:snapToGrid w:val="0"/>
        <w:rPr>
          <w:rFonts w:ascii="Times New Roman" w:hAnsi="Times New Roman"/>
          <w:b/>
          <w:sz w:val="26"/>
          <w:szCs w:val="26"/>
        </w:rPr>
      </w:pPr>
    </w:p>
    <w:p w14:paraId="55084938" w14:textId="77777777" w:rsidR="00074B88" w:rsidRPr="00C65A3F" w:rsidRDefault="00074B88" w:rsidP="00C65A3F">
      <w:pPr>
        <w:widowControl/>
        <w:adjustRightInd w:val="0"/>
        <w:snapToGrid w:val="0"/>
        <w:rPr>
          <w:rFonts w:ascii="Times New Roman" w:hAnsi="Times New Roman"/>
          <w:b/>
          <w:sz w:val="26"/>
          <w:szCs w:val="26"/>
        </w:rPr>
      </w:pPr>
    </w:p>
    <w:p w14:paraId="3DAD0FA0" w14:textId="77777777" w:rsidR="00225FC1" w:rsidRDefault="00225FC1">
      <w:pPr>
        <w:widowControl/>
        <w:rPr>
          <w:rFonts w:ascii="Times New Roman" w:hAnsi="Times New Roman"/>
          <w:b/>
          <w:sz w:val="26"/>
        </w:rPr>
      </w:pPr>
      <w:r>
        <w:rPr>
          <w:rFonts w:ascii="Times New Roman" w:hAnsi="Times New Roman"/>
          <w:b/>
          <w:sz w:val="26"/>
        </w:rPr>
        <w:br w:type="page"/>
      </w:r>
    </w:p>
    <w:p w14:paraId="207E64B3" w14:textId="764E8764" w:rsidR="004238D8" w:rsidRPr="00C65A3F" w:rsidRDefault="004238D8" w:rsidP="00C65A3F">
      <w:pPr>
        <w:adjustRightInd w:val="0"/>
        <w:snapToGrid w:val="0"/>
        <w:jc w:val="center"/>
        <w:rPr>
          <w:rFonts w:ascii="Times New Roman" w:hAnsi="Times New Roman"/>
          <w:b/>
          <w:sz w:val="26"/>
        </w:rPr>
      </w:pPr>
      <w:r w:rsidRPr="00C65A3F">
        <w:rPr>
          <w:rFonts w:ascii="Times New Roman" w:hAnsi="Times New Roman"/>
          <w:b/>
          <w:sz w:val="26"/>
        </w:rPr>
        <w:lastRenderedPageBreak/>
        <w:t>Table of Contents</w:t>
      </w:r>
    </w:p>
    <w:p w14:paraId="2BE9DCC1" w14:textId="77777777" w:rsidR="00C04DD8" w:rsidRPr="00C65A3F" w:rsidRDefault="00C04DD8" w:rsidP="00C65A3F">
      <w:pPr>
        <w:adjustRightInd w:val="0"/>
        <w:snapToGrid w:val="0"/>
        <w:jc w:val="center"/>
        <w:rPr>
          <w:rFonts w:ascii="Times New Roman" w:hAnsi="Times New Roman"/>
          <w:b/>
          <w:sz w:val="26"/>
        </w:rPr>
      </w:pPr>
    </w:p>
    <w:p w14:paraId="45C694A8" w14:textId="77777777" w:rsidR="00C04DD8" w:rsidRPr="00C65A3F" w:rsidRDefault="00C04DD8" w:rsidP="00C65A3F">
      <w:pPr>
        <w:adjustRightInd w:val="0"/>
        <w:snapToGrid w:val="0"/>
        <w:jc w:val="center"/>
        <w:rPr>
          <w:rFonts w:ascii="Times New Roman" w:hAnsi="Times New Roman"/>
          <w:b/>
          <w:sz w:val="26"/>
        </w:rPr>
      </w:pPr>
    </w:p>
    <w:p w14:paraId="6E41C1E0" w14:textId="77777777" w:rsidR="004238D8" w:rsidRPr="00DE1377" w:rsidRDefault="004238D8" w:rsidP="00DE1377">
      <w:pPr>
        <w:pStyle w:val="Title"/>
        <w:adjustRightInd w:val="0"/>
        <w:snapToGrid w:val="0"/>
        <w:spacing w:line="360" w:lineRule="auto"/>
        <w:rPr>
          <w:b w:val="0"/>
          <w:bCs w:val="0"/>
          <w:sz w:val="24"/>
          <w:lang w:eastAsia="zh-TW"/>
        </w:rPr>
      </w:pPr>
    </w:p>
    <w:tbl>
      <w:tblPr>
        <w:tblW w:w="0" w:type="auto"/>
        <w:tblCellMar>
          <w:left w:w="28" w:type="dxa"/>
          <w:right w:w="28" w:type="dxa"/>
        </w:tblCellMar>
        <w:tblLook w:val="0000" w:firstRow="0" w:lastRow="0" w:firstColumn="0" w:lastColumn="0" w:noHBand="0" w:noVBand="0"/>
      </w:tblPr>
      <w:tblGrid>
        <w:gridCol w:w="543"/>
        <w:gridCol w:w="519"/>
        <w:gridCol w:w="35"/>
        <w:gridCol w:w="10"/>
        <w:gridCol w:w="7273"/>
        <w:gridCol w:w="690"/>
      </w:tblGrid>
      <w:tr w:rsidR="004238D8" w:rsidRPr="00DE1377" w14:paraId="48C2427A" w14:textId="77777777" w:rsidTr="001A5C97">
        <w:tc>
          <w:tcPr>
            <w:tcW w:w="546" w:type="dxa"/>
          </w:tcPr>
          <w:p w14:paraId="6BB7AE33" w14:textId="77777777" w:rsidR="004238D8" w:rsidRPr="00DE1377" w:rsidRDefault="004238D8" w:rsidP="00DE1377">
            <w:pPr>
              <w:pStyle w:val="BodyText"/>
              <w:adjustRightInd w:val="0"/>
              <w:snapToGrid w:val="0"/>
              <w:spacing w:after="0" w:line="360" w:lineRule="auto"/>
              <w:rPr>
                <w:sz w:val="24"/>
                <w:szCs w:val="24"/>
                <w:lang w:eastAsia="zh-TW"/>
              </w:rPr>
            </w:pPr>
            <w:bookmarkStart w:id="1" w:name="_Hlk187239234"/>
          </w:p>
        </w:tc>
        <w:tc>
          <w:tcPr>
            <w:tcW w:w="7888" w:type="dxa"/>
            <w:gridSpan w:val="4"/>
          </w:tcPr>
          <w:p w14:paraId="00A2D63D" w14:textId="77777777" w:rsidR="004238D8" w:rsidRPr="00DE1377" w:rsidRDefault="004238D8" w:rsidP="00DE1377">
            <w:pPr>
              <w:pStyle w:val="BodyText"/>
              <w:adjustRightInd w:val="0"/>
              <w:snapToGrid w:val="0"/>
              <w:spacing w:after="0" w:line="360" w:lineRule="auto"/>
              <w:rPr>
                <w:sz w:val="24"/>
                <w:szCs w:val="24"/>
                <w:lang w:eastAsia="zh-TW"/>
              </w:rPr>
            </w:pPr>
          </w:p>
        </w:tc>
        <w:tc>
          <w:tcPr>
            <w:tcW w:w="692" w:type="dxa"/>
          </w:tcPr>
          <w:p w14:paraId="02019172" w14:textId="77777777" w:rsidR="004238D8" w:rsidRPr="00DE1377" w:rsidRDefault="004238D8" w:rsidP="00DE1377">
            <w:pPr>
              <w:pStyle w:val="BodyText"/>
              <w:adjustRightInd w:val="0"/>
              <w:snapToGrid w:val="0"/>
              <w:spacing w:after="0" w:line="360" w:lineRule="auto"/>
              <w:jc w:val="center"/>
              <w:rPr>
                <w:sz w:val="24"/>
                <w:szCs w:val="24"/>
                <w:u w:val="single"/>
                <w:lang w:eastAsia="zh-TW"/>
              </w:rPr>
            </w:pPr>
            <w:r w:rsidRPr="00DE1377">
              <w:rPr>
                <w:sz w:val="24"/>
                <w:szCs w:val="24"/>
                <w:u w:val="single"/>
                <w:lang w:eastAsia="zh-TW"/>
              </w:rPr>
              <w:t>Page</w:t>
            </w:r>
          </w:p>
          <w:p w14:paraId="11356722" w14:textId="77777777" w:rsidR="00271DC6" w:rsidRPr="00DE1377" w:rsidRDefault="00271DC6" w:rsidP="00DE1377">
            <w:pPr>
              <w:pStyle w:val="BodyText"/>
              <w:adjustRightInd w:val="0"/>
              <w:snapToGrid w:val="0"/>
              <w:spacing w:after="0" w:line="360" w:lineRule="auto"/>
              <w:jc w:val="center"/>
              <w:rPr>
                <w:sz w:val="24"/>
                <w:szCs w:val="24"/>
                <w:u w:val="single"/>
                <w:lang w:eastAsia="zh-TW"/>
              </w:rPr>
            </w:pPr>
          </w:p>
        </w:tc>
      </w:tr>
      <w:tr w:rsidR="004238D8" w:rsidRPr="00DE1377" w14:paraId="18C4365B" w14:textId="77777777" w:rsidTr="001A5C97">
        <w:tc>
          <w:tcPr>
            <w:tcW w:w="546" w:type="dxa"/>
          </w:tcPr>
          <w:p w14:paraId="5F7D1993" w14:textId="77777777" w:rsidR="004238D8" w:rsidRPr="00DE1377" w:rsidRDefault="004238D8" w:rsidP="00DE1377">
            <w:pPr>
              <w:pStyle w:val="BodyText"/>
              <w:adjustRightInd w:val="0"/>
              <w:snapToGrid w:val="0"/>
              <w:spacing w:after="0" w:line="360" w:lineRule="auto"/>
              <w:rPr>
                <w:sz w:val="24"/>
                <w:szCs w:val="24"/>
                <w:lang w:eastAsia="zh-TW"/>
              </w:rPr>
            </w:pPr>
            <w:r w:rsidRPr="00DE1377">
              <w:rPr>
                <w:sz w:val="24"/>
                <w:szCs w:val="24"/>
                <w:lang w:eastAsia="zh-TW"/>
              </w:rPr>
              <w:t>1</w:t>
            </w:r>
          </w:p>
        </w:tc>
        <w:tc>
          <w:tcPr>
            <w:tcW w:w="7888" w:type="dxa"/>
            <w:gridSpan w:val="4"/>
          </w:tcPr>
          <w:p w14:paraId="5D4AF710" w14:textId="45A1E8D9" w:rsidR="002433E4" w:rsidRPr="00DE1377" w:rsidRDefault="00074B88" w:rsidP="00DE1377">
            <w:pPr>
              <w:pStyle w:val="BodyText"/>
              <w:adjustRightInd w:val="0"/>
              <w:snapToGrid w:val="0"/>
              <w:spacing w:after="0" w:line="360" w:lineRule="auto"/>
              <w:rPr>
                <w:rFonts w:eastAsia="DFKai-SB"/>
                <w:color w:val="0000FF"/>
                <w:sz w:val="24"/>
                <w:szCs w:val="24"/>
              </w:rPr>
            </w:pPr>
            <w:r w:rsidRPr="00DE1377">
              <w:rPr>
                <w:sz w:val="24"/>
                <w:szCs w:val="24"/>
                <w:lang w:eastAsia="zh-TW"/>
              </w:rPr>
              <w:t>Introduction</w:t>
            </w:r>
            <w:r w:rsidR="00CA1589" w:rsidRPr="00DE1377">
              <w:rPr>
                <w:color w:val="0000CC"/>
                <w:sz w:val="24"/>
                <w:szCs w:val="24"/>
                <w:lang w:eastAsia="zh-TW"/>
              </w:rPr>
              <w:t xml:space="preserve"> </w:t>
            </w:r>
          </w:p>
        </w:tc>
        <w:tc>
          <w:tcPr>
            <w:tcW w:w="692" w:type="dxa"/>
          </w:tcPr>
          <w:p w14:paraId="1FF518C6" w14:textId="302F7549" w:rsidR="004238D8" w:rsidRPr="00DE1377" w:rsidRDefault="00271DC6" w:rsidP="00DE1377">
            <w:pPr>
              <w:pStyle w:val="BodyText"/>
              <w:adjustRightInd w:val="0"/>
              <w:snapToGrid w:val="0"/>
              <w:spacing w:after="0" w:line="360" w:lineRule="auto"/>
              <w:jc w:val="center"/>
              <w:rPr>
                <w:sz w:val="24"/>
                <w:szCs w:val="24"/>
                <w:lang w:eastAsia="zh-TW"/>
              </w:rPr>
            </w:pPr>
            <w:r w:rsidRPr="00DE1377">
              <w:rPr>
                <w:sz w:val="24"/>
                <w:szCs w:val="24"/>
                <w:lang w:eastAsia="zh-TW"/>
              </w:rPr>
              <w:t>1</w:t>
            </w:r>
            <w:r w:rsidR="001960E2" w:rsidRPr="00DE1377">
              <w:rPr>
                <w:sz w:val="24"/>
                <w:szCs w:val="24"/>
                <w:lang w:eastAsia="zh-TW"/>
              </w:rPr>
              <w:t>-2</w:t>
            </w:r>
          </w:p>
        </w:tc>
      </w:tr>
      <w:tr w:rsidR="00A83E23" w:rsidRPr="00DE1377" w14:paraId="0293EA49" w14:textId="77777777" w:rsidTr="001A5C97">
        <w:tc>
          <w:tcPr>
            <w:tcW w:w="546" w:type="dxa"/>
          </w:tcPr>
          <w:p w14:paraId="7B5B96F7" w14:textId="77777777" w:rsidR="00A83E23" w:rsidRPr="00DE1377" w:rsidRDefault="00A83E23" w:rsidP="00DE1377">
            <w:pPr>
              <w:pStyle w:val="BodyText"/>
              <w:adjustRightInd w:val="0"/>
              <w:snapToGrid w:val="0"/>
              <w:spacing w:after="0" w:line="360" w:lineRule="auto"/>
              <w:rPr>
                <w:sz w:val="24"/>
                <w:szCs w:val="24"/>
                <w:lang w:eastAsia="zh-TW"/>
              </w:rPr>
            </w:pPr>
          </w:p>
        </w:tc>
        <w:tc>
          <w:tcPr>
            <w:tcW w:w="7888" w:type="dxa"/>
            <w:gridSpan w:val="4"/>
          </w:tcPr>
          <w:p w14:paraId="03BB6B03" w14:textId="77777777" w:rsidR="00A83E23" w:rsidRPr="00DE1377" w:rsidRDefault="00A83E23" w:rsidP="00DE1377">
            <w:pPr>
              <w:pStyle w:val="BodyText"/>
              <w:adjustRightInd w:val="0"/>
              <w:snapToGrid w:val="0"/>
              <w:spacing w:after="0" w:line="360" w:lineRule="auto"/>
              <w:rPr>
                <w:sz w:val="24"/>
                <w:szCs w:val="24"/>
                <w:lang w:eastAsia="zh-TW"/>
              </w:rPr>
            </w:pPr>
          </w:p>
        </w:tc>
        <w:tc>
          <w:tcPr>
            <w:tcW w:w="692" w:type="dxa"/>
          </w:tcPr>
          <w:p w14:paraId="4804FE13" w14:textId="77777777" w:rsidR="00A83E23" w:rsidRPr="00DE1377" w:rsidRDefault="00A83E23" w:rsidP="00DE1377">
            <w:pPr>
              <w:pStyle w:val="BodyText"/>
              <w:adjustRightInd w:val="0"/>
              <w:snapToGrid w:val="0"/>
              <w:spacing w:after="0" w:line="360" w:lineRule="auto"/>
              <w:jc w:val="center"/>
              <w:rPr>
                <w:sz w:val="24"/>
                <w:szCs w:val="24"/>
                <w:lang w:eastAsia="zh-TW"/>
              </w:rPr>
            </w:pPr>
          </w:p>
        </w:tc>
      </w:tr>
      <w:tr w:rsidR="004238D8" w:rsidRPr="00DE1377" w14:paraId="0F29CDC5" w14:textId="77777777" w:rsidTr="001A5C97">
        <w:tc>
          <w:tcPr>
            <w:tcW w:w="546" w:type="dxa"/>
          </w:tcPr>
          <w:p w14:paraId="7F8F9BA7" w14:textId="77777777" w:rsidR="004238D8" w:rsidRPr="00DE1377" w:rsidRDefault="004238D8" w:rsidP="00DE1377">
            <w:pPr>
              <w:pStyle w:val="BodyText"/>
              <w:adjustRightInd w:val="0"/>
              <w:snapToGrid w:val="0"/>
              <w:spacing w:after="0" w:line="360" w:lineRule="auto"/>
              <w:rPr>
                <w:sz w:val="24"/>
                <w:szCs w:val="24"/>
                <w:lang w:eastAsia="zh-TW"/>
              </w:rPr>
            </w:pPr>
            <w:r w:rsidRPr="00DE1377">
              <w:rPr>
                <w:sz w:val="24"/>
                <w:szCs w:val="24"/>
                <w:lang w:eastAsia="zh-TW"/>
              </w:rPr>
              <w:t>2</w:t>
            </w:r>
          </w:p>
        </w:tc>
        <w:tc>
          <w:tcPr>
            <w:tcW w:w="7888" w:type="dxa"/>
            <w:gridSpan w:val="4"/>
          </w:tcPr>
          <w:p w14:paraId="43534B28" w14:textId="768A2DC5" w:rsidR="002433E4" w:rsidRPr="00DE1377" w:rsidRDefault="00225FC1" w:rsidP="00DE1377">
            <w:pPr>
              <w:pStyle w:val="BodyText"/>
              <w:adjustRightInd w:val="0"/>
              <w:snapToGrid w:val="0"/>
              <w:spacing w:after="0" w:line="360" w:lineRule="auto"/>
              <w:rPr>
                <w:rFonts w:eastAsia="DFKai-SB"/>
                <w:sz w:val="24"/>
                <w:szCs w:val="24"/>
              </w:rPr>
            </w:pPr>
            <w:r w:rsidRPr="00DE1377">
              <w:rPr>
                <w:rFonts w:eastAsia="DFKai-SB"/>
                <w:sz w:val="24"/>
                <w:szCs w:val="24"/>
              </w:rPr>
              <w:t xml:space="preserve">Research </w:t>
            </w:r>
            <w:r w:rsidR="00CA1589" w:rsidRPr="00DE1377">
              <w:rPr>
                <w:rFonts w:eastAsia="DFKai-SB"/>
                <w:sz w:val="24"/>
                <w:szCs w:val="24"/>
              </w:rPr>
              <w:t xml:space="preserve">Background </w:t>
            </w:r>
          </w:p>
        </w:tc>
        <w:tc>
          <w:tcPr>
            <w:tcW w:w="692" w:type="dxa"/>
          </w:tcPr>
          <w:p w14:paraId="6D772741" w14:textId="3302C693" w:rsidR="004238D8" w:rsidRPr="00DE1377" w:rsidRDefault="001960E2" w:rsidP="00DE1377">
            <w:pPr>
              <w:pStyle w:val="BodyText"/>
              <w:adjustRightInd w:val="0"/>
              <w:snapToGrid w:val="0"/>
              <w:spacing w:after="0" w:line="360" w:lineRule="auto"/>
              <w:jc w:val="center"/>
              <w:rPr>
                <w:sz w:val="24"/>
                <w:szCs w:val="24"/>
                <w:lang w:eastAsia="zh-TW"/>
              </w:rPr>
            </w:pPr>
            <w:r w:rsidRPr="00DE1377">
              <w:rPr>
                <w:sz w:val="24"/>
                <w:szCs w:val="24"/>
                <w:lang w:eastAsia="zh-TW"/>
              </w:rPr>
              <w:t>3-6</w:t>
            </w:r>
          </w:p>
        </w:tc>
      </w:tr>
      <w:tr w:rsidR="004238D8" w:rsidRPr="00DE1377" w14:paraId="72402FE0" w14:textId="77777777" w:rsidTr="001A5C97">
        <w:tc>
          <w:tcPr>
            <w:tcW w:w="546" w:type="dxa"/>
          </w:tcPr>
          <w:p w14:paraId="51C7BA6F" w14:textId="77777777" w:rsidR="004238D8" w:rsidRPr="00DE1377" w:rsidRDefault="004238D8" w:rsidP="00DE1377">
            <w:pPr>
              <w:pStyle w:val="BodyText"/>
              <w:adjustRightInd w:val="0"/>
              <w:snapToGrid w:val="0"/>
              <w:spacing w:after="0" w:line="360" w:lineRule="auto"/>
              <w:rPr>
                <w:sz w:val="24"/>
                <w:szCs w:val="24"/>
                <w:lang w:eastAsia="zh-TW"/>
              </w:rPr>
            </w:pPr>
            <w:bookmarkStart w:id="2" w:name="_Hlk90988571"/>
          </w:p>
        </w:tc>
        <w:tc>
          <w:tcPr>
            <w:tcW w:w="520" w:type="dxa"/>
          </w:tcPr>
          <w:p w14:paraId="7648132E" w14:textId="77777777" w:rsidR="004238D8" w:rsidRPr="00DE1377" w:rsidRDefault="004238D8" w:rsidP="00DE1377">
            <w:pPr>
              <w:pStyle w:val="BodyText"/>
              <w:adjustRightInd w:val="0"/>
              <w:snapToGrid w:val="0"/>
              <w:spacing w:after="0" w:line="360" w:lineRule="auto"/>
              <w:rPr>
                <w:sz w:val="24"/>
                <w:szCs w:val="24"/>
                <w:lang w:eastAsia="zh-TW"/>
              </w:rPr>
            </w:pPr>
            <w:r w:rsidRPr="00DE1377">
              <w:rPr>
                <w:sz w:val="24"/>
                <w:szCs w:val="24"/>
                <w:lang w:eastAsia="zh-TW"/>
              </w:rPr>
              <w:t>2.1</w:t>
            </w:r>
          </w:p>
        </w:tc>
        <w:tc>
          <w:tcPr>
            <w:tcW w:w="7368" w:type="dxa"/>
            <w:gridSpan w:val="3"/>
          </w:tcPr>
          <w:p w14:paraId="4614CA44" w14:textId="697E1803" w:rsidR="004238D8" w:rsidRPr="00DE1377" w:rsidRDefault="00A97B65" w:rsidP="00DE1377">
            <w:pPr>
              <w:pStyle w:val="BodyText"/>
              <w:adjustRightInd w:val="0"/>
              <w:snapToGrid w:val="0"/>
              <w:spacing w:after="0" w:line="360" w:lineRule="auto"/>
              <w:rPr>
                <w:sz w:val="24"/>
                <w:szCs w:val="24"/>
                <w:lang w:eastAsia="zh-TW"/>
              </w:rPr>
            </w:pPr>
            <w:r w:rsidRPr="00DE1377">
              <w:rPr>
                <w:sz w:val="24"/>
                <w:szCs w:val="24"/>
                <w:lang w:eastAsia="zh-TW"/>
              </w:rPr>
              <w:t>Theoretical basis</w:t>
            </w:r>
          </w:p>
        </w:tc>
        <w:tc>
          <w:tcPr>
            <w:tcW w:w="692" w:type="dxa"/>
          </w:tcPr>
          <w:p w14:paraId="26A0649A" w14:textId="77777777" w:rsidR="004238D8" w:rsidRPr="00DE1377" w:rsidRDefault="004238D8" w:rsidP="00DE1377">
            <w:pPr>
              <w:pStyle w:val="BodyText"/>
              <w:adjustRightInd w:val="0"/>
              <w:snapToGrid w:val="0"/>
              <w:spacing w:after="0" w:line="360" w:lineRule="auto"/>
              <w:jc w:val="center"/>
              <w:rPr>
                <w:sz w:val="24"/>
                <w:szCs w:val="24"/>
                <w:lang w:eastAsia="zh-TW"/>
              </w:rPr>
            </w:pPr>
          </w:p>
        </w:tc>
      </w:tr>
      <w:tr w:rsidR="004238D8" w:rsidRPr="00DE1377" w14:paraId="7E9A51A6" w14:textId="77777777" w:rsidTr="001A5C97">
        <w:tc>
          <w:tcPr>
            <w:tcW w:w="546" w:type="dxa"/>
          </w:tcPr>
          <w:p w14:paraId="23798C9A" w14:textId="77777777" w:rsidR="004238D8" w:rsidRPr="00DE1377" w:rsidRDefault="004238D8" w:rsidP="00DE1377">
            <w:pPr>
              <w:pStyle w:val="BodyText"/>
              <w:adjustRightInd w:val="0"/>
              <w:snapToGrid w:val="0"/>
              <w:spacing w:after="0" w:line="360" w:lineRule="auto"/>
              <w:rPr>
                <w:sz w:val="24"/>
                <w:szCs w:val="24"/>
                <w:lang w:eastAsia="zh-TW"/>
              </w:rPr>
            </w:pPr>
          </w:p>
        </w:tc>
        <w:tc>
          <w:tcPr>
            <w:tcW w:w="520" w:type="dxa"/>
          </w:tcPr>
          <w:p w14:paraId="0913BCE6" w14:textId="77777777" w:rsidR="004238D8" w:rsidRPr="00DE1377" w:rsidRDefault="004238D8" w:rsidP="00DE1377">
            <w:pPr>
              <w:pStyle w:val="BodyText"/>
              <w:adjustRightInd w:val="0"/>
              <w:snapToGrid w:val="0"/>
              <w:spacing w:after="0" w:line="360" w:lineRule="auto"/>
              <w:rPr>
                <w:sz w:val="24"/>
                <w:szCs w:val="24"/>
                <w:lang w:eastAsia="zh-TW"/>
              </w:rPr>
            </w:pPr>
            <w:r w:rsidRPr="00DE1377">
              <w:rPr>
                <w:sz w:val="24"/>
                <w:szCs w:val="24"/>
                <w:lang w:eastAsia="zh-TW"/>
              </w:rPr>
              <w:t>2.2</w:t>
            </w:r>
          </w:p>
        </w:tc>
        <w:tc>
          <w:tcPr>
            <w:tcW w:w="7368" w:type="dxa"/>
            <w:gridSpan w:val="3"/>
          </w:tcPr>
          <w:p w14:paraId="55428BEF" w14:textId="23BCCFDD" w:rsidR="004238D8" w:rsidRPr="00DE1377" w:rsidRDefault="00E6133C" w:rsidP="00DE1377">
            <w:pPr>
              <w:pStyle w:val="BodyText"/>
              <w:adjustRightInd w:val="0"/>
              <w:snapToGrid w:val="0"/>
              <w:spacing w:after="0" w:line="360" w:lineRule="auto"/>
              <w:rPr>
                <w:sz w:val="24"/>
                <w:szCs w:val="24"/>
                <w:lang w:eastAsia="zh-TW"/>
              </w:rPr>
            </w:pPr>
            <w:r w:rsidRPr="00DE1377">
              <w:rPr>
                <w:sz w:val="24"/>
                <w:szCs w:val="24"/>
                <w:lang w:eastAsia="zh-TW"/>
              </w:rPr>
              <w:t xml:space="preserve">Current performance of </w:t>
            </w:r>
            <w:r w:rsidR="00D21A9D" w:rsidRPr="00DE1377">
              <w:rPr>
                <w:sz w:val="24"/>
                <w:szCs w:val="24"/>
                <w:lang w:eastAsia="zh-TW"/>
              </w:rPr>
              <w:t xml:space="preserve">consumer inflation and retail sales in </w:t>
            </w:r>
            <w:r w:rsidR="00FA0063" w:rsidRPr="00DE1377">
              <w:rPr>
                <w:sz w:val="24"/>
                <w:szCs w:val="24"/>
                <w:lang w:eastAsia="zh-TW"/>
              </w:rPr>
              <w:t>Hong Kong</w:t>
            </w:r>
            <w:r w:rsidR="00D21A9D" w:rsidRPr="00DE1377">
              <w:rPr>
                <w:sz w:val="24"/>
                <w:szCs w:val="24"/>
                <w:lang w:eastAsia="zh-TW"/>
              </w:rPr>
              <w:t xml:space="preserve"> and</w:t>
            </w:r>
            <w:r w:rsidR="00D21A9D" w:rsidRPr="00DE1377">
              <w:rPr>
                <w:color w:val="0000CC"/>
                <w:sz w:val="24"/>
                <w:szCs w:val="24"/>
                <w:lang w:eastAsia="zh-TW"/>
              </w:rPr>
              <w:t xml:space="preserve"> </w:t>
            </w:r>
            <w:r w:rsidR="002A210E" w:rsidRPr="00DE1377">
              <w:rPr>
                <w:sz w:val="24"/>
                <w:szCs w:val="24"/>
                <w:lang w:eastAsia="zh-TW"/>
              </w:rPr>
              <w:t>South Korea</w:t>
            </w:r>
          </w:p>
        </w:tc>
        <w:tc>
          <w:tcPr>
            <w:tcW w:w="692" w:type="dxa"/>
          </w:tcPr>
          <w:p w14:paraId="74FF3B7E" w14:textId="77777777" w:rsidR="004238D8" w:rsidRPr="00DE1377" w:rsidRDefault="004238D8" w:rsidP="00DE1377">
            <w:pPr>
              <w:pStyle w:val="BodyText"/>
              <w:adjustRightInd w:val="0"/>
              <w:snapToGrid w:val="0"/>
              <w:spacing w:after="0" w:line="360" w:lineRule="auto"/>
              <w:jc w:val="center"/>
              <w:rPr>
                <w:sz w:val="24"/>
                <w:szCs w:val="24"/>
                <w:lang w:eastAsia="zh-TW"/>
              </w:rPr>
            </w:pPr>
          </w:p>
        </w:tc>
      </w:tr>
      <w:tr w:rsidR="006508F5" w:rsidRPr="00DE1377" w14:paraId="7A38FB2C" w14:textId="77777777" w:rsidTr="001A5C97">
        <w:tc>
          <w:tcPr>
            <w:tcW w:w="546" w:type="dxa"/>
          </w:tcPr>
          <w:p w14:paraId="013B3755" w14:textId="77777777" w:rsidR="006508F5" w:rsidRPr="00DE1377" w:rsidRDefault="006508F5" w:rsidP="00DE1377">
            <w:pPr>
              <w:pStyle w:val="BodyText"/>
              <w:adjustRightInd w:val="0"/>
              <w:snapToGrid w:val="0"/>
              <w:spacing w:after="0" w:line="360" w:lineRule="auto"/>
              <w:rPr>
                <w:sz w:val="24"/>
                <w:szCs w:val="24"/>
                <w:lang w:eastAsia="zh-TW"/>
              </w:rPr>
            </w:pPr>
          </w:p>
        </w:tc>
        <w:tc>
          <w:tcPr>
            <w:tcW w:w="520" w:type="dxa"/>
          </w:tcPr>
          <w:p w14:paraId="57C66C41" w14:textId="77777777" w:rsidR="006508F5" w:rsidRPr="00DE1377" w:rsidRDefault="006508F5" w:rsidP="00DE1377">
            <w:pPr>
              <w:pStyle w:val="BodyText"/>
              <w:adjustRightInd w:val="0"/>
              <w:snapToGrid w:val="0"/>
              <w:spacing w:after="0" w:line="360" w:lineRule="auto"/>
              <w:rPr>
                <w:sz w:val="24"/>
                <w:szCs w:val="24"/>
                <w:lang w:eastAsia="zh-TW"/>
              </w:rPr>
            </w:pPr>
            <w:r w:rsidRPr="00DE1377">
              <w:rPr>
                <w:sz w:val="24"/>
                <w:szCs w:val="24"/>
                <w:lang w:eastAsia="zh-TW"/>
              </w:rPr>
              <w:t>2.3</w:t>
            </w:r>
          </w:p>
        </w:tc>
        <w:tc>
          <w:tcPr>
            <w:tcW w:w="7368" w:type="dxa"/>
            <w:gridSpan w:val="3"/>
          </w:tcPr>
          <w:p w14:paraId="7233D22D" w14:textId="5553757C" w:rsidR="006508F5" w:rsidRPr="00DE1377" w:rsidRDefault="00D30979" w:rsidP="00DE1377">
            <w:pPr>
              <w:pStyle w:val="BodyText"/>
              <w:adjustRightInd w:val="0"/>
              <w:snapToGrid w:val="0"/>
              <w:spacing w:after="0" w:line="360" w:lineRule="auto"/>
              <w:rPr>
                <w:sz w:val="24"/>
                <w:szCs w:val="24"/>
                <w:lang w:eastAsia="zh-TW"/>
              </w:rPr>
            </w:pPr>
            <w:r w:rsidRPr="00DE1377">
              <w:rPr>
                <w:sz w:val="24"/>
                <w:szCs w:val="24"/>
                <w:lang w:eastAsia="zh-TW"/>
              </w:rPr>
              <w:t>D</w:t>
            </w:r>
            <w:r w:rsidR="00A664EE" w:rsidRPr="00DE1377">
              <w:rPr>
                <w:sz w:val="24"/>
                <w:szCs w:val="24"/>
                <w:lang w:eastAsia="zh-TW"/>
              </w:rPr>
              <w:t>ataset</w:t>
            </w:r>
            <w:r w:rsidR="00A97B65" w:rsidRPr="00DE1377">
              <w:rPr>
                <w:sz w:val="24"/>
                <w:szCs w:val="24"/>
                <w:lang w:eastAsia="zh-TW"/>
              </w:rPr>
              <w:t xml:space="preserve"> (including variable definition and data sources)</w:t>
            </w:r>
          </w:p>
        </w:tc>
        <w:tc>
          <w:tcPr>
            <w:tcW w:w="692" w:type="dxa"/>
          </w:tcPr>
          <w:p w14:paraId="4913087A" w14:textId="77777777" w:rsidR="006508F5" w:rsidRPr="00DE1377" w:rsidRDefault="006508F5" w:rsidP="00DE1377">
            <w:pPr>
              <w:pStyle w:val="BodyText"/>
              <w:adjustRightInd w:val="0"/>
              <w:snapToGrid w:val="0"/>
              <w:spacing w:after="0" w:line="360" w:lineRule="auto"/>
              <w:jc w:val="center"/>
              <w:rPr>
                <w:sz w:val="24"/>
                <w:szCs w:val="24"/>
                <w:lang w:eastAsia="zh-TW"/>
              </w:rPr>
            </w:pPr>
          </w:p>
        </w:tc>
      </w:tr>
      <w:bookmarkEnd w:id="2"/>
      <w:tr w:rsidR="00CA1589" w:rsidRPr="00DE1377" w14:paraId="5E5DA4C8" w14:textId="77777777" w:rsidTr="001A5C97">
        <w:tc>
          <w:tcPr>
            <w:tcW w:w="546" w:type="dxa"/>
          </w:tcPr>
          <w:p w14:paraId="70239ECA" w14:textId="77777777" w:rsidR="00CA1589" w:rsidRPr="00DE1377" w:rsidRDefault="00CA1589" w:rsidP="00DE1377">
            <w:pPr>
              <w:pStyle w:val="BodyText"/>
              <w:adjustRightInd w:val="0"/>
              <w:snapToGrid w:val="0"/>
              <w:spacing w:after="0" w:line="360" w:lineRule="auto"/>
              <w:rPr>
                <w:sz w:val="24"/>
                <w:szCs w:val="24"/>
                <w:lang w:eastAsia="zh-TW"/>
              </w:rPr>
            </w:pPr>
          </w:p>
        </w:tc>
        <w:tc>
          <w:tcPr>
            <w:tcW w:w="7888" w:type="dxa"/>
            <w:gridSpan w:val="4"/>
          </w:tcPr>
          <w:p w14:paraId="218F8C91" w14:textId="6AE7720E" w:rsidR="00CA1589" w:rsidRPr="00DE1377" w:rsidRDefault="00CA1589" w:rsidP="00DE1377">
            <w:pPr>
              <w:pStyle w:val="BodyText"/>
              <w:adjustRightInd w:val="0"/>
              <w:snapToGrid w:val="0"/>
              <w:spacing w:after="0" w:line="360" w:lineRule="auto"/>
              <w:rPr>
                <w:sz w:val="24"/>
                <w:szCs w:val="24"/>
                <w:lang w:eastAsia="zh-TW"/>
              </w:rPr>
            </w:pPr>
          </w:p>
        </w:tc>
        <w:tc>
          <w:tcPr>
            <w:tcW w:w="692" w:type="dxa"/>
          </w:tcPr>
          <w:p w14:paraId="1B1060C8" w14:textId="77777777" w:rsidR="00CA1589" w:rsidRPr="00DE1377" w:rsidRDefault="00CA1589" w:rsidP="00DE1377">
            <w:pPr>
              <w:pStyle w:val="BodyText"/>
              <w:adjustRightInd w:val="0"/>
              <w:snapToGrid w:val="0"/>
              <w:spacing w:after="0" w:line="360" w:lineRule="auto"/>
              <w:jc w:val="center"/>
              <w:rPr>
                <w:sz w:val="24"/>
                <w:szCs w:val="24"/>
                <w:lang w:eastAsia="zh-TW"/>
              </w:rPr>
            </w:pPr>
          </w:p>
        </w:tc>
      </w:tr>
      <w:tr w:rsidR="00CA1589" w:rsidRPr="00DE1377" w14:paraId="180A2CEF" w14:textId="77777777" w:rsidTr="001A5C97">
        <w:tc>
          <w:tcPr>
            <w:tcW w:w="546" w:type="dxa"/>
          </w:tcPr>
          <w:p w14:paraId="49877B7A" w14:textId="6FA4193F" w:rsidR="00CA1589" w:rsidRPr="00DE1377" w:rsidRDefault="00225FC1" w:rsidP="00DE1377">
            <w:pPr>
              <w:pStyle w:val="BodyText"/>
              <w:adjustRightInd w:val="0"/>
              <w:snapToGrid w:val="0"/>
              <w:spacing w:after="0" w:line="360" w:lineRule="auto"/>
              <w:rPr>
                <w:sz w:val="24"/>
                <w:szCs w:val="24"/>
                <w:lang w:eastAsia="zh-TW"/>
              </w:rPr>
            </w:pPr>
            <w:bookmarkStart w:id="3" w:name="_Hlk90989745"/>
            <w:r w:rsidRPr="00DE1377">
              <w:rPr>
                <w:sz w:val="24"/>
                <w:szCs w:val="24"/>
                <w:lang w:eastAsia="zh-TW"/>
              </w:rPr>
              <w:t>3</w:t>
            </w:r>
          </w:p>
        </w:tc>
        <w:tc>
          <w:tcPr>
            <w:tcW w:w="7888" w:type="dxa"/>
            <w:gridSpan w:val="4"/>
          </w:tcPr>
          <w:p w14:paraId="6D98C398" w14:textId="76DF3580" w:rsidR="00CA1589" w:rsidRPr="00DE1377" w:rsidRDefault="00CA1589" w:rsidP="00DE1377">
            <w:pPr>
              <w:pStyle w:val="BodyText"/>
              <w:adjustRightInd w:val="0"/>
              <w:snapToGrid w:val="0"/>
              <w:spacing w:after="0" w:line="360" w:lineRule="auto"/>
              <w:rPr>
                <w:sz w:val="24"/>
                <w:szCs w:val="24"/>
                <w:lang w:eastAsia="zh-TW"/>
              </w:rPr>
            </w:pPr>
            <w:r w:rsidRPr="00DE1377">
              <w:rPr>
                <w:sz w:val="24"/>
                <w:szCs w:val="24"/>
                <w:lang w:eastAsia="zh-TW"/>
              </w:rPr>
              <w:t xml:space="preserve">Analysis and </w:t>
            </w:r>
            <w:r w:rsidR="00A664EE" w:rsidRPr="00DE1377">
              <w:rPr>
                <w:sz w:val="24"/>
                <w:szCs w:val="24"/>
                <w:lang w:eastAsia="zh-TW"/>
              </w:rPr>
              <w:t>D</w:t>
            </w:r>
            <w:r w:rsidRPr="00DE1377">
              <w:rPr>
                <w:sz w:val="24"/>
                <w:szCs w:val="24"/>
                <w:lang w:eastAsia="zh-TW"/>
              </w:rPr>
              <w:t xml:space="preserve">iscussion </w:t>
            </w:r>
          </w:p>
        </w:tc>
        <w:tc>
          <w:tcPr>
            <w:tcW w:w="692" w:type="dxa"/>
          </w:tcPr>
          <w:p w14:paraId="18949AFA" w14:textId="50525E9F" w:rsidR="00CA1589" w:rsidRPr="00DE1377" w:rsidRDefault="001960E2" w:rsidP="00DE1377">
            <w:pPr>
              <w:pStyle w:val="BodyText"/>
              <w:adjustRightInd w:val="0"/>
              <w:snapToGrid w:val="0"/>
              <w:spacing w:after="0" w:line="360" w:lineRule="auto"/>
              <w:jc w:val="center"/>
              <w:rPr>
                <w:sz w:val="24"/>
                <w:szCs w:val="24"/>
                <w:lang w:eastAsia="zh-TW"/>
              </w:rPr>
            </w:pPr>
            <w:r w:rsidRPr="00DE1377">
              <w:rPr>
                <w:sz w:val="24"/>
                <w:szCs w:val="24"/>
                <w:lang w:eastAsia="zh-TW"/>
              </w:rPr>
              <w:t>7-12</w:t>
            </w:r>
          </w:p>
        </w:tc>
      </w:tr>
      <w:tr w:rsidR="00CA1589" w:rsidRPr="00DE1377" w14:paraId="5BD5FCAB" w14:textId="77777777" w:rsidTr="001A5C97">
        <w:tc>
          <w:tcPr>
            <w:tcW w:w="546" w:type="dxa"/>
          </w:tcPr>
          <w:p w14:paraId="596A8492" w14:textId="77777777" w:rsidR="00CA1589" w:rsidRPr="00DE1377" w:rsidRDefault="00CA1589" w:rsidP="00DE1377">
            <w:pPr>
              <w:pStyle w:val="BodyText"/>
              <w:adjustRightInd w:val="0"/>
              <w:snapToGrid w:val="0"/>
              <w:spacing w:after="0" w:line="360" w:lineRule="auto"/>
              <w:rPr>
                <w:sz w:val="24"/>
                <w:szCs w:val="24"/>
                <w:lang w:eastAsia="zh-TW"/>
              </w:rPr>
            </w:pPr>
          </w:p>
        </w:tc>
        <w:tc>
          <w:tcPr>
            <w:tcW w:w="565" w:type="dxa"/>
            <w:gridSpan w:val="3"/>
          </w:tcPr>
          <w:p w14:paraId="666CB445" w14:textId="34D014BE" w:rsidR="00CA1589" w:rsidRPr="00DE1377" w:rsidRDefault="00225FC1" w:rsidP="00DE1377">
            <w:pPr>
              <w:pStyle w:val="BodyText"/>
              <w:adjustRightInd w:val="0"/>
              <w:snapToGrid w:val="0"/>
              <w:spacing w:after="0" w:line="360" w:lineRule="auto"/>
              <w:rPr>
                <w:sz w:val="24"/>
                <w:szCs w:val="24"/>
                <w:lang w:eastAsia="zh-TW"/>
              </w:rPr>
            </w:pPr>
            <w:r w:rsidRPr="00DE1377">
              <w:rPr>
                <w:sz w:val="24"/>
                <w:szCs w:val="24"/>
                <w:lang w:eastAsia="zh-TW"/>
              </w:rPr>
              <w:t>3</w:t>
            </w:r>
            <w:r w:rsidR="00CA1589" w:rsidRPr="00DE1377">
              <w:rPr>
                <w:sz w:val="24"/>
                <w:szCs w:val="24"/>
                <w:lang w:eastAsia="zh-TW"/>
              </w:rPr>
              <w:t>.1</w:t>
            </w:r>
          </w:p>
        </w:tc>
        <w:tc>
          <w:tcPr>
            <w:tcW w:w="7323" w:type="dxa"/>
          </w:tcPr>
          <w:p w14:paraId="734CB619" w14:textId="2E0CEA66" w:rsidR="00CA1589" w:rsidRPr="00DE1377" w:rsidRDefault="006B5B67" w:rsidP="00DE1377">
            <w:pPr>
              <w:adjustRightInd w:val="0"/>
              <w:snapToGrid w:val="0"/>
              <w:spacing w:line="360" w:lineRule="auto"/>
              <w:jc w:val="both"/>
              <w:rPr>
                <w:rFonts w:ascii="Times New Roman" w:hAnsi="Times New Roman"/>
                <w:szCs w:val="24"/>
              </w:rPr>
            </w:pPr>
            <w:r w:rsidRPr="00DE1377">
              <w:rPr>
                <w:rFonts w:ascii="Times New Roman" w:hAnsi="Times New Roman"/>
                <w:szCs w:val="24"/>
              </w:rPr>
              <w:t>The p</w:t>
            </w:r>
            <w:r w:rsidR="00617F7E" w:rsidRPr="00DE1377">
              <w:rPr>
                <w:rFonts w:ascii="Times New Roman" w:hAnsi="Times New Roman"/>
                <w:szCs w:val="24"/>
              </w:rPr>
              <w:t xml:space="preserve">attern of </w:t>
            </w:r>
            <w:r w:rsidRPr="00DE1377">
              <w:rPr>
                <w:rFonts w:ascii="Times New Roman" w:hAnsi="Times New Roman"/>
                <w:szCs w:val="24"/>
              </w:rPr>
              <w:t>consumer inflation and retail sales in Hong Kong</w:t>
            </w:r>
          </w:p>
        </w:tc>
        <w:tc>
          <w:tcPr>
            <w:tcW w:w="692" w:type="dxa"/>
          </w:tcPr>
          <w:p w14:paraId="60F2C0A9" w14:textId="77777777" w:rsidR="00CA1589" w:rsidRPr="00DE1377" w:rsidRDefault="00CA1589" w:rsidP="00DE1377">
            <w:pPr>
              <w:pStyle w:val="BodyText"/>
              <w:adjustRightInd w:val="0"/>
              <w:snapToGrid w:val="0"/>
              <w:spacing w:after="0" w:line="360" w:lineRule="auto"/>
              <w:jc w:val="center"/>
              <w:rPr>
                <w:sz w:val="24"/>
                <w:szCs w:val="24"/>
                <w:lang w:eastAsia="zh-TW"/>
              </w:rPr>
            </w:pPr>
          </w:p>
        </w:tc>
      </w:tr>
      <w:tr w:rsidR="00372343" w:rsidRPr="00DE1377" w14:paraId="62D66AFF" w14:textId="77777777" w:rsidTr="001A5C97">
        <w:tc>
          <w:tcPr>
            <w:tcW w:w="546" w:type="dxa"/>
          </w:tcPr>
          <w:p w14:paraId="6F1A3828" w14:textId="77777777" w:rsidR="00372343" w:rsidRPr="00DE1377" w:rsidRDefault="00372343" w:rsidP="00DE1377">
            <w:pPr>
              <w:pStyle w:val="BodyText"/>
              <w:adjustRightInd w:val="0"/>
              <w:snapToGrid w:val="0"/>
              <w:spacing w:after="0" w:line="360" w:lineRule="auto"/>
              <w:rPr>
                <w:sz w:val="24"/>
                <w:szCs w:val="24"/>
                <w:lang w:eastAsia="zh-TW"/>
              </w:rPr>
            </w:pPr>
          </w:p>
        </w:tc>
        <w:tc>
          <w:tcPr>
            <w:tcW w:w="565" w:type="dxa"/>
            <w:gridSpan w:val="3"/>
          </w:tcPr>
          <w:p w14:paraId="5BE9523D" w14:textId="08DA43BF" w:rsidR="006B5B67" w:rsidRPr="00DE1377" w:rsidRDefault="006B5B67" w:rsidP="00DE1377">
            <w:pPr>
              <w:pStyle w:val="BodyText"/>
              <w:adjustRightInd w:val="0"/>
              <w:snapToGrid w:val="0"/>
              <w:spacing w:after="0" w:line="360" w:lineRule="auto"/>
              <w:rPr>
                <w:sz w:val="24"/>
                <w:szCs w:val="24"/>
                <w:lang w:eastAsia="zh-TW"/>
              </w:rPr>
            </w:pPr>
            <w:r w:rsidRPr="00DE1377">
              <w:rPr>
                <w:sz w:val="24"/>
                <w:szCs w:val="24"/>
                <w:lang w:eastAsia="zh-TW"/>
              </w:rPr>
              <w:t>3.</w:t>
            </w:r>
            <w:r w:rsidR="004F7F82" w:rsidRPr="00DE1377">
              <w:rPr>
                <w:sz w:val="24"/>
                <w:szCs w:val="24"/>
                <w:lang w:eastAsia="zh-TW"/>
              </w:rPr>
              <w:t>2</w:t>
            </w:r>
          </w:p>
        </w:tc>
        <w:tc>
          <w:tcPr>
            <w:tcW w:w="7323" w:type="dxa"/>
          </w:tcPr>
          <w:p w14:paraId="2104C3CE" w14:textId="5AA224B4" w:rsidR="006B5B67" w:rsidRPr="00DE1377" w:rsidRDefault="006B5B67" w:rsidP="00DE1377">
            <w:pPr>
              <w:pStyle w:val="BodyText"/>
              <w:adjustRightInd w:val="0"/>
              <w:snapToGrid w:val="0"/>
              <w:spacing w:after="0" w:line="360" w:lineRule="auto"/>
              <w:rPr>
                <w:sz w:val="24"/>
                <w:szCs w:val="24"/>
                <w:lang w:eastAsia="zh-TW"/>
              </w:rPr>
            </w:pPr>
            <w:r w:rsidRPr="00DE1377">
              <w:rPr>
                <w:sz w:val="24"/>
                <w:szCs w:val="24"/>
                <w:lang w:eastAsia="zh-TW"/>
              </w:rPr>
              <w:t>A comparative analysis.</w:t>
            </w:r>
          </w:p>
        </w:tc>
        <w:tc>
          <w:tcPr>
            <w:tcW w:w="692" w:type="dxa"/>
          </w:tcPr>
          <w:p w14:paraId="4ED880EA" w14:textId="77777777" w:rsidR="00372343" w:rsidRPr="00DE1377" w:rsidRDefault="00372343" w:rsidP="00DE1377">
            <w:pPr>
              <w:pStyle w:val="BodyText"/>
              <w:adjustRightInd w:val="0"/>
              <w:snapToGrid w:val="0"/>
              <w:spacing w:after="0" w:line="360" w:lineRule="auto"/>
              <w:jc w:val="center"/>
              <w:rPr>
                <w:sz w:val="24"/>
                <w:szCs w:val="24"/>
                <w:lang w:eastAsia="zh-TW"/>
              </w:rPr>
            </w:pPr>
          </w:p>
        </w:tc>
      </w:tr>
      <w:tr w:rsidR="00A664EE" w:rsidRPr="00DE1377" w14:paraId="3593DFDA" w14:textId="77777777" w:rsidTr="001A5C97">
        <w:tc>
          <w:tcPr>
            <w:tcW w:w="546" w:type="dxa"/>
          </w:tcPr>
          <w:p w14:paraId="33B09391" w14:textId="77777777" w:rsidR="00A664EE" w:rsidRPr="00DE1377" w:rsidRDefault="00A664EE" w:rsidP="00DE1377">
            <w:pPr>
              <w:pStyle w:val="BodyText"/>
              <w:adjustRightInd w:val="0"/>
              <w:snapToGrid w:val="0"/>
              <w:spacing w:after="0" w:line="360" w:lineRule="auto"/>
              <w:rPr>
                <w:sz w:val="24"/>
                <w:szCs w:val="24"/>
                <w:lang w:eastAsia="zh-TW"/>
              </w:rPr>
            </w:pPr>
          </w:p>
        </w:tc>
        <w:tc>
          <w:tcPr>
            <w:tcW w:w="565" w:type="dxa"/>
            <w:gridSpan w:val="3"/>
          </w:tcPr>
          <w:p w14:paraId="40D07DE7" w14:textId="77777777" w:rsidR="00165DC3" w:rsidRPr="00DE1377" w:rsidRDefault="00165DC3" w:rsidP="00DE1377">
            <w:pPr>
              <w:pStyle w:val="BodyText"/>
              <w:adjustRightInd w:val="0"/>
              <w:snapToGrid w:val="0"/>
              <w:spacing w:after="0" w:line="360" w:lineRule="auto"/>
              <w:rPr>
                <w:sz w:val="24"/>
                <w:szCs w:val="24"/>
                <w:lang w:eastAsia="zh-TW"/>
              </w:rPr>
            </w:pPr>
          </w:p>
          <w:p w14:paraId="1B80CAEE" w14:textId="77777777" w:rsidR="00D30979" w:rsidRPr="00DE1377" w:rsidRDefault="00D30979" w:rsidP="00DE1377">
            <w:pPr>
              <w:pStyle w:val="BodyText"/>
              <w:adjustRightInd w:val="0"/>
              <w:snapToGrid w:val="0"/>
              <w:spacing w:after="0" w:line="360" w:lineRule="auto"/>
              <w:rPr>
                <w:sz w:val="24"/>
                <w:szCs w:val="24"/>
                <w:lang w:eastAsia="zh-TW"/>
              </w:rPr>
            </w:pPr>
          </w:p>
          <w:p w14:paraId="1819E7D0" w14:textId="31E1560D" w:rsidR="00A664EE" w:rsidRPr="00DE1377" w:rsidRDefault="00A664EE" w:rsidP="00DE1377">
            <w:pPr>
              <w:pStyle w:val="BodyText"/>
              <w:adjustRightInd w:val="0"/>
              <w:snapToGrid w:val="0"/>
              <w:spacing w:after="0" w:line="360" w:lineRule="auto"/>
              <w:rPr>
                <w:sz w:val="24"/>
                <w:szCs w:val="24"/>
                <w:lang w:eastAsia="zh-TW"/>
              </w:rPr>
            </w:pPr>
            <w:r w:rsidRPr="00DE1377">
              <w:rPr>
                <w:sz w:val="24"/>
                <w:szCs w:val="24"/>
                <w:lang w:eastAsia="zh-TW"/>
              </w:rPr>
              <w:t>3.</w:t>
            </w:r>
            <w:r w:rsidR="004F7F82" w:rsidRPr="00DE1377">
              <w:rPr>
                <w:sz w:val="24"/>
                <w:szCs w:val="24"/>
                <w:lang w:eastAsia="zh-TW"/>
              </w:rPr>
              <w:t>3</w:t>
            </w:r>
          </w:p>
        </w:tc>
        <w:tc>
          <w:tcPr>
            <w:tcW w:w="7323" w:type="dxa"/>
          </w:tcPr>
          <w:p w14:paraId="2B3087AB" w14:textId="307A25B7" w:rsidR="00165DC3" w:rsidRPr="00DE1377" w:rsidRDefault="00165DC3" w:rsidP="00DE1377">
            <w:pPr>
              <w:pStyle w:val="BodyText"/>
              <w:adjustRightInd w:val="0"/>
              <w:snapToGrid w:val="0"/>
              <w:spacing w:after="0" w:line="360" w:lineRule="auto"/>
              <w:rPr>
                <w:sz w:val="24"/>
                <w:szCs w:val="24"/>
                <w:lang w:eastAsia="zh-TW"/>
              </w:rPr>
            </w:pPr>
            <w:r w:rsidRPr="00DE1377">
              <w:rPr>
                <w:sz w:val="24"/>
                <w:szCs w:val="24"/>
                <w:lang w:eastAsia="zh-TW"/>
              </w:rPr>
              <w:t>3.</w:t>
            </w:r>
            <w:r w:rsidR="004F7F82" w:rsidRPr="00DE1377">
              <w:rPr>
                <w:sz w:val="24"/>
                <w:szCs w:val="24"/>
                <w:lang w:eastAsia="zh-TW"/>
              </w:rPr>
              <w:t>2.</w:t>
            </w:r>
            <w:r w:rsidRPr="00DE1377">
              <w:rPr>
                <w:sz w:val="24"/>
                <w:szCs w:val="24"/>
                <w:lang w:eastAsia="zh-TW"/>
              </w:rPr>
              <w:t xml:space="preserve"> Correlation analysis</w:t>
            </w:r>
          </w:p>
          <w:p w14:paraId="2A560C68" w14:textId="6CE1DDF7" w:rsidR="00165DC3" w:rsidRPr="00DE1377" w:rsidRDefault="00165DC3" w:rsidP="00DE1377">
            <w:pPr>
              <w:pStyle w:val="BodyText"/>
              <w:adjustRightInd w:val="0"/>
              <w:snapToGrid w:val="0"/>
              <w:spacing w:after="0" w:line="360" w:lineRule="auto"/>
              <w:rPr>
                <w:sz w:val="24"/>
                <w:szCs w:val="24"/>
                <w:lang w:eastAsia="zh-TW"/>
              </w:rPr>
            </w:pPr>
            <w:r w:rsidRPr="00DE1377">
              <w:rPr>
                <w:sz w:val="24"/>
                <w:szCs w:val="24"/>
                <w:lang w:eastAsia="zh-TW"/>
              </w:rPr>
              <w:t>3.</w:t>
            </w:r>
            <w:r w:rsidR="004F7F82" w:rsidRPr="00DE1377">
              <w:rPr>
                <w:sz w:val="24"/>
                <w:szCs w:val="24"/>
                <w:lang w:eastAsia="zh-TW"/>
              </w:rPr>
              <w:t>2.</w:t>
            </w:r>
            <w:r w:rsidRPr="00DE1377">
              <w:rPr>
                <w:sz w:val="24"/>
                <w:szCs w:val="24"/>
                <w:lang w:eastAsia="zh-TW"/>
              </w:rPr>
              <w:t xml:space="preserve"> Similarities</w:t>
            </w:r>
            <w:r w:rsidR="00D30979" w:rsidRPr="00DE1377">
              <w:rPr>
                <w:sz w:val="24"/>
                <w:szCs w:val="24"/>
                <w:lang w:eastAsia="zh-TW"/>
              </w:rPr>
              <w:t xml:space="preserve"> and differences in patterns and trends</w:t>
            </w:r>
            <w:r w:rsidRPr="00DE1377">
              <w:rPr>
                <w:sz w:val="24"/>
                <w:szCs w:val="24"/>
                <w:lang w:eastAsia="zh-TW"/>
              </w:rPr>
              <w:t xml:space="preserve"> </w:t>
            </w:r>
          </w:p>
          <w:p w14:paraId="34DECAA4" w14:textId="567A9786" w:rsidR="00A664EE" w:rsidRPr="00DE1377" w:rsidRDefault="00617F7E" w:rsidP="00DE1377">
            <w:pPr>
              <w:pStyle w:val="BodyText"/>
              <w:adjustRightInd w:val="0"/>
              <w:snapToGrid w:val="0"/>
              <w:spacing w:after="0" w:line="360" w:lineRule="auto"/>
              <w:rPr>
                <w:sz w:val="24"/>
                <w:szCs w:val="24"/>
                <w:lang w:eastAsia="zh-TW"/>
              </w:rPr>
            </w:pPr>
            <w:r w:rsidRPr="00DE1377">
              <w:rPr>
                <w:sz w:val="24"/>
                <w:szCs w:val="24"/>
                <w:lang w:eastAsia="zh-TW"/>
              </w:rPr>
              <w:t>Summary</w:t>
            </w:r>
            <w:r w:rsidR="00D30979" w:rsidRPr="00DE1377">
              <w:rPr>
                <w:sz w:val="24"/>
                <w:szCs w:val="24"/>
                <w:lang w:eastAsia="zh-TW"/>
              </w:rPr>
              <w:t xml:space="preserve"> of findings</w:t>
            </w:r>
          </w:p>
        </w:tc>
        <w:tc>
          <w:tcPr>
            <w:tcW w:w="692" w:type="dxa"/>
          </w:tcPr>
          <w:p w14:paraId="6210B245" w14:textId="77777777" w:rsidR="00A664EE" w:rsidRPr="00DE1377" w:rsidRDefault="00A664EE" w:rsidP="00DE1377">
            <w:pPr>
              <w:pStyle w:val="BodyText"/>
              <w:adjustRightInd w:val="0"/>
              <w:snapToGrid w:val="0"/>
              <w:spacing w:after="0" w:line="360" w:lineRule="auto"/>
              <w:jc w:val="center"/>
              <w:rPr>
                <w:sz w:val="24"/>
                <w:szCs w:val="24"/>
                <w:lang w:eastAsia="zh-TW"/>
              </w:rPr>
            </w:pPr>
          </w:p>
        </w:tc>
      </w:tr>
      <w:bookmarkEnd w:id="3"/>
      <w:tr w:rsidR="00372343" w:rsidRPr="00DE1377" w14:paraId="001B4A2A" w14:textId="77777777" w:rsidTr="001A5C97">
        <w:tc>
          <w:tcPr>
            <w:tcW w:w="546" w:type="dxa"/>
          </w:tcPr>
          <w:p w14:paraId="38AF4849" w14:textId="77777777" w:rsidR="00372343" w:rsidRPr="00DE1377" w:rsidRDefault="00372343" w:rsidP="00DE1377">
            <w:pPr>
              <w:pStyle w:val="BodyText"/>
              <w:adjustRightInd w:val="0"/>
              <w:snapToGrid w:val="0"/>
              <w:spacing w:after="0" w:line="360" w:lineRule="auto"/>
              <w:rPr>
                <w:sz w:val="24"/>
                <w:szCs w:val="24"/>
                <w:lang w:eastAsia="zh-TW"/>
              </w:rPr>
            </w:pPr>
          </w:p>
        </w:tc>
        <w:tc>
          <w:tcPr>
            <w:tcW w:w="7888" w:type="dxa"/>
            <w:gridSpan w:val="4"/>
          </w:tcPr>
          <w:p w14:paraId="3774DD14" w14:textId="77777777" w:rsidR="00372343" w:rsidRPr="00DE1377" w:rsidRDefault="00372343" w:rsidP="00DE1377">
            <w:pPr>
              <w:pStyle w:val="BodyText"/>
              <w:adjustRightInd w:val="0"/>
              <w:snapToGrid w:val="0"/>
              <w:spacing w:after="0" w:line="360" w:lineRule="auto"/>
              <w:rPr>
                <w:rFonts w:eastAsia="DFKai-SB"/>
                <w:sz w:val="24"/>
                <w:szCs w:val="24"/>
              </w:rPr>
            </w:pPr>
          </w:p>
        </w:tc>
        <w:tc>
          <w:tcPr>
            <w:tcW w:w="692" w:type="dxa"/>
          </w:tcPr>
          <w:p w14:paraId="195229D3" w14:textId="77777777" w:rsidR="00372343" w:rsidRPr="00DE1377" w:rsidRDefault="00372343" w:rsidP="00DE1377">
            <w:pPr>
              <w:pStyle w:val="BodyText"/>
              <w:adjustRightInd w:val="0"/>
              <w:snapToGrid w:val="0"/>
              <w:spacing w:after="0" w:line="360" w:lineRule="auto"/>
              <w:jc w:val="center"/>
              <w:rPr>
                <w:sz w:val="24"/>
                <w:szCs w:val="24"/>
                <w:lang w:eastAsia="zh-TW"/>
              </w:rPr>
            </w:pPr>
          </w:p>
        </w:tc>
      </w:tr>
      <w:tr w:rsidR="00372343" w:rsidRPr="00DE1377" w14:paraId="4C182E88" w14:textId="77777777" w:rsidTr="001A5C97">
        <w:tc>
          <w:tcPr>
            <w:tcW w:w="546" w:type="dxa"/>
          </w:tcPr>
          <w:p w14:paraId="31F8DDD0" w14:textId="38AF3BB1" w:rsidR="00372343" w:rsidRPr="00DE1377" w:rsidRDefault="00225FC1" w:rsidP="00DE1377">
            <w:pPr>
              <w:pStyle w:val="BodyText"/>
              <w:adjustRightInd w:val="0"/>
              <w:snapToGrid w:val="0"/>
              <w:spacing w:after="0" w:line="360" w:lineRule="auto"/>
              <w:rPr>
                <w:sz w:val="24"/>
                <w:szCs w:val="24"/>
                <w:lang w:eastAsia="zh-TW"/>
              </w:rPr>
            </w:pPr>
            <w:r w:rsidRPr="00DE1377">
              <w:rPr>
                <w:sz w:val="24"/>
                <w:szCs w:val="24"/>
                <w:lang w:eastAsia="zh-TW"/>
              </w:rPr>
              <w:t>4</w:t>
            </w:r>
          </w:p>
        </w:tc>
        <w:tc>
          <w:tcPr>
            <w:tcW w:w="7888" w:type="dxa"/>
            <w:gridSpan w:val="4"/>
          </w:tcPr>
          <w:p w14:paraId="33624304" w14:textId="67AC3719" w:rsidR="00372343" w:rsidRPr="00DE1377" w:rsidRDefault="00372343" w:rsidP="00DE1377">
            <w:pPr>
              <w:pStyle w:val="BodyText"/>
              <w:adjustRightInd w:val="0"/>
              <w:snapToGrid w:val="0"/>
              <w:spacing w:after="0" w:line="360" w:lineRule="auto"/>
              <w:rPr>
                <w:rFonts w:eastAsia="DFKai-SB"/>
                <w:sz w:val="24"/>
                <w:szCs w:val="24"/>
              </w:rPr>
            </w:pPr>
            <w:r w:rsidRPr="00DE1377">
              <w:rPr>
                <w:rFonts w:eastAsia="DFKai-SB"/>
                <w:sz w:val="24"/>
                <w:szCs w:val="24"/>
              </w:rPr>
              <w:t xml:space="preserve">Conclusion and </w:t>
            </w:r>
            <w:r w:rsidR="00A664EE" w:rsidRPr="00DE1377">
              <w:rPr>
                <w:rFonts w:eastAsia="DFKai-SB"/>
                <w:sz w:val="24"/>
                <w:szCs w:val="24"/>
              </w:rPr>
              <w:t>R</w:t>
            </w:r>
            <w:r w:rsidRPr="00DE1377">
              <w:rPr>
                <w:rFonts w:eastAsia="DFKai-SB"/>
                <w:sz w:val="24"/>
                <w:szCs w:val="24"/>
              </w:rPr>
              <w:t>ecommendation</w:t>
            </w:r>
            <w:r w:rsidR="00BC74F5" w:rsidRPr="00DE1377">
              <w:rPr>
                <w:rFonts w:eastAsia="DFKai-SB"/>
                <w:sz w:val="24"/>
                <w:szCs w:val="24"/>
              </w:rPr>
              <w:t>s</w:t>
            </w:r>
          </w:p>
        </w:tc>
        <w:tc>
          <w:tcPr>
            <w:tcW w:w="692" w:type="dxa"/>
          </w:tcPr>
          <w:p w14:paraId="5BB1B922" w14:textId="2C2A6D60" w:rsidR="00372343" w:rsidRPr="00DE1377" w:rsidRDefault="00A75241" w:rsidP="00DE1377">
            <w:pPr>
              <w:pStyle w:val="BodyText"/>
              <w:adjustRightInd w:val="0"/>
              <w:snapToGrid w:val="0"/>
              <w:spacing w:after="0" w:line="360" w:lineRule="auto"/>
              <w:jc w:val="center"/>
              <w:rPr>
                <w:sz w:val="24"/>
                <w:szCs w:val="24"/>
                <w:lang w:eastAsia="zh-TW"/>
              </w:rPr>
            </w:pPr>
            <w:r w:rsidRPr="00DE1377">
              <w:rPr>
                <w:sz w:val="24"/>
                <w:szCs w:val="24"/>
                <w:lang w:eastAsia="zh-TW"/>
              </w:rPr>
              <w:t>13-15</w:t>
            </w:r>
          </w:p>
        </w:tc>
      </w:tr>
      <w:tr w:rsidR="00372343" w:rsidRPr="00DE1377" w14:paraId="57F3D633" w14:textId="77777777" w:rsidTr="001A5C97">
        <w:tc>
          <w:tcPr>
            <w:tcW w:w="546" w:type="dxa"/>
          </w:tcPr>
          <w:p w14:paraId="56BE07CC" w14:textId="77777777" w:rsidR="00372343" w:rsidRPr="00DE1377" w:rsidRDefault="00372343" w:rsidP="00DE1377">
            <w:pPr>
              <w:pStyle w:val="BodyText"/>
              <w:adjustRightInd w:val="0"/>
              <w:snapToGrid w:val="0"/>
              <w:spacing w:after="0" w:line="360" w:lineRule="auto"/>
              <w:rPr>
                <w:sz w:val="24"/>
                <w:szCs w:val="24"/>
                <w:lang w:eastAsia="zh-TW"/>
              </w:rPr>
            </w:pPr>
          </w:p>
        </w:tc>
        <w:tc>
          <w:tcPr>
            <w:tcW w:w="555" w:type="dxa"/>
            <w:gridSpan w:val="2"/>
          </w:tcPr>
          <w:p w14:paraId="533E08A1" w14:textId="06922356" w:rsidR="00372343" w:rsidRPr="00DE1377" w:rsidRDefault="00225FC1" w:rsidP="00DE1377">
            <w:pPr>
              <w:pStyle w:val="BodyText"/>
              <w:adjustRightInd w:val="0"/>
              <w:snapToGrid w:val="0"/>
              <w:spacing w:after="0" w:line="360" w:lineRule="auto"/>
              <w:rPr>
                <w:sz w:val="24"/>
                <w:szCs w:val="24"/>
                <w:lang w:eastAsia="zh-TW"/>
              </w:rPr>
            </w:pPr>
            <w:r w:rsidRPr="00DE1377">
              <w:rPr>
                <w:sz w:val="24"/>
                <w:szCs w:val="24"/>
                <w:lang w:eastAsia="zh-TW"/>
              </w:rPr>
              <w:t>4</w:t>
            </w:r>
            <w:r w:rsidR="00372343" w:rsidRPr="00DE1377">
              <w:rPr>
                <w:sz w:val="24"/>
                <w:szCs w:val="24"/>
                <w:lang w:eastAsia="zh-TW"/>
              </w:rPr>
              <w:t>.1</w:t>
            </w:r>
          </w:p>
        </w:tc>
        <w:tc>
          <w:tcPr>
            <w:tcW w:w="7333" w:type="dxa"/>
            <w:gridSpan w:val="2"/>
          </w:tcPr>
          <w:p w14:paraId="0DDDFB6F" w14:textId="77777777" w:rsidR="00372343" w:rsidRPr="00DE1377" w:rsidRDefault="00372343" w:rsidP="00DE1377">
            <w:pPr>
              <w:pStyle w:val="BodyText"/>
              <w:adjustRightInd w:val="0"/>
              <w:snapToGrid w:val="0"/>
              <w:spacing w:after="0" w:line="360" w:lineRule="auto"/>
              <w:rPr>
                <w:sz w:val="24"/>
                <w:szCs w:val="24"/>
                <w:lang w:eastAsia="zh-TW"/>
              </w:rPr>
            </w:pPr>
            <w:r w:rsidRPr="00DE1377">
              <w:rPr>
                <w:sz w:val="24"/>
                <w:szCs w:val="24"/>
                <w:lang w:eastAsia="zh-TW"/>
              </w:rPr>
              <w:t>Conclusion</w:t>
            </w:r>
          </w:p>
        </w:tc>
        <w:tc>
          <w:tcPr>
            <w:tcW w:w="692" w:type="dxa"/>
          </w:tcPr>
          <w:p w14:paraId="180376DE" w14:textId="77777777" w:rsidR="00372343" w:rsidRPr="00DE1377" w:rsidRDefault="00372343" w:rsidP="00DE1377">
            <w:pPr>
              <w:pStyle w:val="BodyText"/>
              <w:adjustRightInd w:val="0"/>
              <w:snapToGrid w:val="0"/>
              <w:spacing w:after="0" w:line="360" w:lineRule="auto"/>
              <w:jc w:val="center"/>
              <w:rPr>
                <w:sz w:val="24"/>
                <w:szCs w:val="24"/>
                <w:lang w:eastAsia="zh-TW"/>
              </w:rPr>
            </w:pPr>
          </w:p>
        </w:tc>
      </w:tr>
      <w:tr w:rsidR="00372343" w:rsidRPr="00DE1377" w14:paraId="4D7EF389" w14:textId="77777777" w:rsidTr="001A5C97">
        <w:tc>
          <w:tcPr>
            <w:tcW w:w="546" w:type="dxa"/>
          </w:tcPr>
          <w:p w14:paraId="406D3B2B" w14:textId="77777777" w:rsidR="00372343" w:rsidRPr="00DE1377" w:rsidRDefault="00372343" w:rsidP="00DE1377">
            <w:pPr>
              <w:pStyle w:val="BodyText"/>
              <w:adjustRightInd w:val="0"/>
              <w:snapToGrid w:val="0"/>
              <w:spacing w:after="0" w:line="360" w:lineRule="auto"/>
              <w:rPr>
                <w:sz w:val="24"/>
                <w:szCs w:val="24"/>
                <w:lang w:eastAsia="zh-TW"/>
              </w:rPr>
            </w:pPr>
          </w:p>
        </w:tc>
        <w:tc>
          <w:tcPr>
            <w:tcW w:w="555" w:type="dxa"/>
            <w:gridSpan w:val="2"/>
          </w:tcPr>
          <w:p w14:paraId="3983B5E4" w14:textId="6B09E978" w:rsidR="00372343" w:rsidRPr="00DE1377" w:rsidRDefault="00225FC1" w:rsidP="00DE1377">
            <w:pPr>
              <w:pStyle w:val="BodyText"/>
              <w:adjustRightInd w:val="0"/>
              <w:snapToGrid w:val="0"/>
              <w:spacing w:after="0" w:line="360" w:lineRule="auto"/>
              <w:rPr>
                <w:sz w:val="24"/>
                <w:szCs w:val="24"/>
                <w:lang w:eastAsia="zh-TW"/>
              </w:rPr>
            </w:pPr>
            <w:r w:rsidRPr="00DE1377">
              <w:rPr>
                <w:sz w:val="24"/>
                <w:szCs w:val="24"/>
                <w:lang w:eastAsia="zh-TW"/>
              </w:rPr>
              <w:t>4</w:t>
            </w:r>
            <w:r w:rsidR="00372343" w:rsidRPr="00DE1377">
              <w:rPr>
                <w:sz w:val="24"/>
                <w:szCs w:val="24"/>
                <w:lang w:eastAsia="zh-TW"/>
              </w:rPr>
              <w:t>.2</w:t>
            </w:r>
          </w:p>
        </w:tc>
        <w:tc>
          <w:tcPr>
            <w:tcW w:w="7333" w:type="dxa"/>
            <w:gridSpan w:val="2"/>
          </w:tcPr>
          <w:p w14:paraId="0CE5BA6E" w14:textId="77777777" w:rsidR="00372343" w:rsidRPr="00DE1377" w:rsidRDefault="00372343" w:rsidP="00DE1377">
            <w:pPr>
              <w:pStyle w:val="BodyText"/>
              <w:adjustRightInd w:val="0"/>
              <w:snapToGrid w:val="0"/>
              <w:spacing w:after="0" w:line="360" w:lineRule="auto"/>
              <w:rPr>
                <w:sz w:val="24"/>
                <w:szCs w:val="24"/>
                <w:lang w:eastAsia="zh-TW"/>
              </w:rPr>
            </w:pPr>
            <w:r w:rsidRPr="00DE1377">
              <w:rPr>
                <w:sz w:val="24"/>
                <w:szCs w:val="24"/>
                <w:lang w:eastAsia="zh-TW"/>
              </w:rPr>
              <w:t xml:space="preserve">Recommendations </w:t>
            </w:r>
          </w:p>
        </w:tc>
        <w:tc>
          <w:tcPr>
            <w:tcW w:w="692" w:type="dxa"/>
          </w:tcPr>
          <w:p w14:paraId="642DD631" w14:textId="77777777" w:rsidR="00372343" w:rsidRPr="00DE1377" w:rsidRDefault="00372343" w:rsidP="00DE1377">
            <w:pPr>
              <w:pStyle w:val="BodyText"/>
              <w:adjustRightInd w:val="0"/>
              <w:snapToGrid w:val="0"/>
              <w:spacing w:after="0" w:line="360" w:lineRule="auto"/>
              <w:jc w:val="center"/>
              <w:rPr>
                <w:sz w:val="24"/>
                <w:szCs w:val="24"/>
                <w:lang w:eastAsia="zh-TW"/>
              </w:rPr>
            </w:pPr>
          </w:p>
        </w:tc>
      </w:tr>
      <w:tr w:rsidR="00372343" w:rsidRPr="00DE1377" w14:paraId="768CAEC6" w14:textId="77777777" w:rsidTr="001A5C97">
        <w:tc>
          <w:tcPr>
            <w:tcW w:w="546" w:type="dxa"/>
          </w:tcPr>
          <w:p w14:paraId="1A51B187" w14:textId="77777777" w:rsidR="00372343" w:rsidRPr="00DE1377" w:rsidRDefault="00372343" w:rsidP="00DE1377">
            <w:pPr>
              <w:pStyle w:val="BodyText"/>
              <w:adjustRightInd w:val="0"/>
              <w:snapToGrid w:val="0"/>
              <w:spacing w:after="0" w:line="360" w:lineRule="auto"/>
              <w:rPr>
                <w:sz w:val="24"/>
                <w:szCs w:val="24"/>
                <w:lang w:eastAsia="zh-TW"/>
              </w:rPr>
            </w:pPr>
          </w:p>
        </w:tc>
        <w:tc>
          <w:tcPr>
            <w:tcW w:w="7888" w:type="dxa"/>
            <w:gridSpan w:val="4"/>
          </w:tcPr>
          <w:p w14:paraId="4B144AF4" w14:textId="54045003" w:rsidR="00372343" w:rsidRPr="00DE1377" w:rsidRDefault="00372343" w:rsidP="00DE1377">
            <w:pPr>
              <w:pStyle w:val="BodyText"/>
              <w:adjustRightInd w:val="0"/>
              <w:snapToGrid w:val="0"/>
              <w:spacing w:after="0" w:line="360" w:lineRule="auto"/>
              <w:rPr>
                <w:sz w:val="24"/>
                <w:szCs w:val="24"/>
                <w:lang w:eastAsia="zh-TW"/>
              </w:rPr>
            </w:pPr>
          </w:p>
        </w:tc>
        <w:tc>
          <w:tcPr>
            <w:tcW w:w="692" w:type="dxa"/>
          </w:tcPr>
          <w:p w14:paraId="648C5458" w14:textId="77777777" w:rsidR="00372343" w:rsidRPr="00DE1377" w:rsidRDefault="00372343" w:rsidP="00DE1377">
            <w:pPr>
              <w:pStyle w:val="BodyText"/>
              <w:adjustRightInd w:val="0"/>
              <w:snapToGrid w:val="0"/>
              <w:spacing w:after="0" w:line="360" w:lineRule="auto"/>
              <w:jc w:val="center"/>
              <w:rPr>
                <w:sz w:val="24"/>
                <w:szCs w:val="24"/>
                <w:lang w:eastAsia="zh-TW"/>
              </w:rPr>
            </w:pPr>
          </w:p>
        </w:tc>
      </w:tr>
      <w:tr w:rsidR="00372343" w:rsidRPr="00DE1377" w14:paraId="3682519A" w14:textId="77777777" w:rsidTr="001A5C97">
        <w:tc>
          <w:tcPr>
            <w:tcW w:w="8434" w:type="dxa"/>
            <w:gridSpan w:val="5"/>
          </w:tcPr>
          <w:p w14:paraId="0E19D6F9" w14:textId="77777777" w:rsidR="00372343" w:rsidRPr="00DE1377" w:rsidRDefault="00372343" w:rsidP="00DE1377">
            <w:pPr>
              <w:pStyle w:val="BodyText"/>
              <w:adjustRightInd w:val="0"/>
              <w:snapToGrid w:val="0"/>
              <w:spacing w:after="0" w:line="360" w:lineRule="auto"/>
              <w:rPr>
                <w:sz w:val="24"/>
                <w:szCs w:val="24"/>
                <w:lang w:eastAsia="zh-TW"/>
              </w:rPr>
            </w:pPr>
            <w:r w:rsidRPr="00DE1377">
              <w:rPr>
                <w:sz w:val="24"/>
                <w:szCs w:val="24"/>
                <w:lang w:eastAsia="zh-TW"/>
              </w:rPr>
              <w:t>References</w:t>
            </w:r>
          </w:p>
        </w:tc>
        <w:tc>
          <w:tcPr>
            <w:tcW w:w="692" w:type="dxa"/>
          </w:tcPr>
          <w:p w14:paraId="1058B772" w14:textId="6FB4CDE7" w:rsidR="00372343" w:rsidRPr="00DE1377" w:rsidRDefault="00A75241" w:rsidP="00DE1377">
            <w:pPr>
              <w:pStyle w:val="BodyText"/>
              <w:adjustRightInd w:val="0"/>
              <w:snapToGrid w:val="0"/>
              <w:spacing w:after="0" w:line="360" w:lineRule="auto"/>
              <w:rPr>
                <w:sz w:val="24"/>
                <w:szCs w:val="24"/>
                <w:lang w:eastAsia="zh-TW"/>
              </w:rPr>
            </w:pPr>
            <w:r w:rsidRPr="00DE1377">
              <w:rPr>
                <w:sz w:val="24"/>
                <w:szCs w:val="24"/>
                <w:lang w:eastAsia="zh-TW"/>
              </w:rPr>
              <w:t>16-18</w:t>
            </w:r>
          </w:p>
        </w:tc>
      </w:tr>
      <w:tr w:rsidR="00372343" w:rsidRPr="00DE1377" w14:paraId="2C3C0429" w14:textId="77777777" w:rsidTr="001A5C97">
        <w:tc>
          <w:tcPr>
            <w:tcW w:w="8434" w:type="dxa"/>
            <w:gridSpan w:val="5"/>
          </w:tcPr>
          <w:p w14:paraId="40815BD5" w14:textId="77777777" w:rsidR="00372343" w:rsidRPr="00DE1377" w:rsidRDefault="00372343" w:rsidP="00DE1377">
            <w:pPr>
              <w:pStyle w:val="BodyText"/>
              <w:adjustRightInd w:val="0"/>
              <w:snapToGrid w:val="0"/>
              <w:spacing w:after="0" w:line="360" w:lineRule="auto"/>
              <w:rPr>
                <w:color w:val="0000FF"/>
                <w:sz w:val="24"/>
                <w:szCs w:val="24"/>
                <w:lang w:eastAsia="zh-TW"/>
              </w:rPr>
            </w:pPr>
          </w:p>
        </w:tc>
        <w:tc>
          <w:tcPr>
            <w:tcW w:w="692" w:type="dxa"/>
          </w:tcPr>
          <w:p w14:paraId="3DACE0E2" w14:textId="77777777" w:rsidR="00372343" w:rsidRPr="00DE1377" w:rsidRDefault="00372343" w:rsidP="00DE1377">
            <w:pPr>
              <w:pStyle w:val="BodyText"/>
              <w:adjustRightInd w:val="0"/>
              <w:snapToGrid w:val="0"/>
              <w:spacing w:after="0" w:line="360" w:lineRule="auto"/>
              <w:jc w:val="center"/>
              <w:rPr>
                <w:sz w:val="24"/>
                <w:szCs w:val="24"/>
                <w:lang w:eastAsia="zh-TW"/>
              </w:rPr>
            </w:pPr>
          </w:p>
        </w:tc>
      </w:tr>
      <w:tr w:rsidR="00372343" w:rsidRPr="00DE1377" w14:paraId="46FE45C7" w14:textId="77777777" w:rsidTr="001A5C97">
        <w:tc>
          <w:tcPr>
            <w:tcW w:w="8434" w:type="dxa"/>
            <w:gridSpan w:val="5"/>
          </w:tcPr>
          <w:p w14:paraId="15786C5E" w14:textId="7A85DBD1" w:rsidR="00372343" w:rsidRPr="00DE1377" w:rsidRDefault="00372343" w:rsidP="00372343">
            <w:pPr>
              <w:pStyle w:val="BodyText"/>
              <w:adjustRightInd w:val="0"/>
              <w:snapToGrid w:val="0"/>
              <w:spacing w:after="0"/>
              <w:rPr>
                <w:sz w:val="24"/>
                <w:szCs w:val="24"/>
                <w:lang w:eastAsia="zh-TW"/>
              </w:rPr>
            </w:pPr>
          </w:p>
        </w:tc>
        <w:tc>
          <w:tcPr>
            <w:tcW w:w="692" w:type="dxa"/>
          </w:tcPr>
          <w:p w14:paraId="47E212F6" w14:textId="008146CD" w:rsidR="00372343" w:rsidRPr="00DE1377" w:rsidRDefault="00372343" w:rsidP="00372343">
            <w:pPr>
              <w:pStyle w:val="BodyText"/>
              <w:adjustRightInd w:val="0"/>
              <w:snapToGrid w:val="0"/>
              <w:spacing w:after="0"/>
              <w:jc w:val="center"/>
              <w:rPr>
                <w:sz w:val="24"/>
                <w:szCs w:val="24"/>
                <w:lang w:eastAsia="zh-TW"/>
              </w:rPr>
            </w:pPr>
          </w:p>
        </w:tc>
      </w:tr>
      <w:bookmarkEnd w:id="1"/>
    </w:tbl>
    <w:p w14:paraId="23C7B80A" w14:textId="77777777" w:rsidR="004238D8" w:rsidRPr="00C65A3F" w:rsidRDefault="004238D8" w:rsidP="00C65A3F">
      <w:pPr>
        <w:widowControl/>
        <w:adjustRightInd w:val="0"/>
        <w:snapToGrid w:val="0"/>
        <w:jc w:val="both"/>
        <w:rPr>
          <w:rFonts w:ascii="Times New Roman" w:hAnsi="Times New Roman"/>
          <w:b/>
          <w:bCs/>
          <w:sz w:val="26"/>
          <w:lang w:val="en-GB"/>
        </w:rPr>
      </w:pPr>
    </w:p>
    <w:p w14:paraId="3FEC1BD1" w14:textId="77777777" w:rsidR="004238D8" w:rsidRPr="00C65A3F" w:rsidRDefault="004238D8" w:rsidP="00C65A3F">
      <w:pPr>
        <w:widowControl/>
        <w:adjustRightInd w:val="0"/>
        <w:snapToGrid w:val="0"/>
        <w:jc w:val="both"/>
        <w:rPr>
          <w:rFonts w:ascii="Times New Roman" w:hAnsi="Times New Roman"/>
        </w:rPr>
      </w:pPr>
    </w:p>
    <w:p w14:paraId="5FF40601" w14:textId="77777777" w:rsidR="006841F6" w:rsidRPr="00C65A3F" w:rsidRDefault="006841F6" w:rsidP="00C65A3F">
      <w:pPr>
        <w:widowControl/>
        <w:adjustRightInd w:val="0"/>
        <w:snapToGrid w:val="0"/>
        <w:jc w:val="both"/>
        <w:rPr>
          <w:rFonts w:ascii="Times New Roman" w:hAnsi="Times New Roman"/>
        </w:rPr>
      </w:pPr>
    </w:p>
    <w:p w14:paraId="2F972F7A" w14:textId="77777777" w:rsidR="00074B88" w:rsidRPr="00C65A3F" w:rsidRDefault="00074B88" w:rsidP="00C65A3F">
      <w:pPr>
        <w:widowControl/>
        <w:adjustRightInd w:val="0"/>
        <w:snapToGrid w:val="0"/>
        <w:jc w:val="both"/>
        <w:rPr>
          <w:rFonts w:ascii="Times New Roman" w:hAnsi="Times New Roman"/>
        </w:rPr>
      </w:pPr>
    </w:p>
    <w:p w14:paraId="5605305D" w14:textId="77777777" w:rsidR="00074B88" w:rsidRPr="00C65A3F" w:rsidRDefault="00074B88" w:rsidP="00C65A3F">
      <w:pPr>
        <w:widowControl/>
        <w:adjustRightInd w:val="0"/>
        <w:snapToGrid w:val="0"/>
        <w:jc w:val="both"/>
        <w:rPr>
          <w:rFonts w:ascii="Times New Roman" w:hAnsi="Times New Roman"/>
        </w:rPr>
      </w:pPr>
    </w:p>
    <w:p w14:paraId="201D3FD8" w14:textId="77777777" w:rsidR="00074B88" w:rsidRPr="00C65A3F" w:rsidRDefault="00074B88" w:rsidP="00C65A3F">
      <w:pPr>
        <w:widowControl/>
        <w:adjustRightInd w:val="0"/>
        <w:snapToGrid w:val="0"/>
        <w:jc w:val="both"/>
        <w:rPr>
          <w:rFonts w:ascii="Times New Roman" w:hAnsi="Times New Roman"/>
        </w:rPr>
        <w:sectPr w:rsidR="00074B88" w:rsidRPr="00C65A3F" w:rsidSect="005E0786">
          <w:pgSz w:w="11906" w:h="16838"/>
          <w:pgMar w:top="1134" w:right="1418" w:bottom="1134" w:left="1418" w:header="851" w:footer="992" w:gutter="0"/>
          <w:pgNumType w:fmt="lowerRoman" w:start="1"/>
          <w:cols w:space="425"/>
          <w:docGrid w:type="linesAndChars" w:linePitch="360"/>
        </w:sectPr>
      </w:pPr>
    </w:p>
    <w:p w14:paraId="4197DF12" w14:textId="2D51BB15" w:rsidR="00DD79F6" w:rsidRPr="00E6133C" w:rsidRDefault="001B1DF5" w:rsidP="00225FC1">
      <w:pPr>
        <w:widowControl/>
        <w:adjustRightInd w:val="0"/>
        <w:snapToGrid w:val="0"/>
        <w:jc w:val="both"/>
        <w:rPr>
          <w:rFonts w:ascii="Times New Roman" w:hAnsi="Times New Roman"/>
          <w:b/>
          <w:bCs/>
          <w:color w:val="0000CC"/>
          <w:sz w:val="26"/>
        </w:rPr>
      </w:pPr>
      <w:r w:rsidRPr="00C65A3F">
        <w:rPr>
          <w:rFonts w:ascii="Times New Roman" w:hAnsi="Times New Roman"/>
          <w:b/>
          <w:bCs/>
          <w:sz w:val="26"/>
        </w:rPr>
        <w:lastRenderedPageBreak/>
        <w:t>1   Introduction</w:t>
      </w:r>
    </w:p>
    <w:p w14:paraId="07C39D97" w14:textId="13FAFB3F" w:rsidR="00293F31" w:rsidRPr="00032C95" w:rsidRDefault="00293F31" w:rsidP="00C65A3F">
      <w:pPr>
        <w:adjustRightInd w:val="0"/>
        <w:snapToGrid w:val="0"/>
        <w:jc w:val="both"/>
        <w:rPr>
          <w:rFonts w:ascii="Times New Roman" w:hAnsi="Times New Roman"/>
          <w:color w:val="0000CC"/>
          <w:sz w:val="26"/>
        </w:rPr>
      </w:pPr>
    </w:p>
    <w:p w14:paraId="75AD4E7A" w14:textId="3318795A" w:rsidR="008723D7" w:rsidRDefault="00652A6C" w:rsidP="0048337F">
      <w:pPr>
        <w:adjustRightInd w:val="0"/>
        <w:snapToGrid w:val="0"/>
        <w:spacing w:line="360" w:lineRule="auto"/>
        <w:jc w:val="both"/>
        <w:rPr>
          <w:rFonts w:ascii="Times New Roman" w:hAnsi="Times New Roman"/>
          <w:bCs/>
          <w:szCs w:val="24"/>
        </w:rPr>
      </w:pPr>
      <w:r w:rsidRPr="00737837">
        <w:rPr>
          <w:rFonts w:ascii="Times New Roman" w:hAnsi="Times New Roman"/>
          <w:bCs/>
          <w:szCs w:val="24"/>
        </w:rPr>
        <w:t xml:space="preserve">This article reports an empirical study on how global price changes affects the domestic retailing market by conducting a comparative analysis of the consumer inflation pattern in Hong Kong and in </w:t>
      </w:r>
      <w:r w:rsidR="00382955" w:rsidRPr="00737837">
        <w:rPr>
          <w:rFonts w:ascii="Times New Roman" w:hAnsi="Times New Roman" w:hint="eastAsia"/>
          <w:bCs/>
          <w:szCs w:val="24"/>
        </w:rPr>
        <w:t>South Korea</w:t>
      </w:r>
      <w:r w:rsidRPr="00737837">
        <w:rPr>
          <w:rFonts w:ascii="Times New Roman" w:hAnsi="Times New Roman"/>
          <w:bCs/>
          <w:szCs w:val="24"/>
        </w:rPr>
        <w:t xml:space="preserve"> with a hope to explore investment opportunities for the company to expand its global busines</w:t>
      </w:r>
      <w:r w:rsidR="00A82146" w:rsidRPr="00737837">
        <w:rPr>
          <w:rFonts w:ascii="Times New Roman" w:hAnsi="Times New Roman"/>
          <w:bCs/>
          <w:szCs w:val="24"/>
        </w:rPr>
        <w:t>s, should expand its operations by opening stores in South Korea or focus on importing goods back to Hong Kong for sale, several key factors must be taken into account</w:t>
      </w:r>
      <w:r w:rsidR="00A82146" w:rsidRPr="00A82146">
        <w:rPr>
          <w:rFonts w:ascii="Times New Roman" w:hAnsi="Times New Roman"/>
          <w:bCs/>
          <w:szCs w:val="24"/>
        </w:rPr>
        <w:t>.</w:t>
      </w:r>
    </w:p>
    <w:p w14:paraId="34A93211" w14:textId="77777777" w:rsidR="003E45B6" w:rsidRDefault="003E45B6" w:rsidP="0048337F">
      <w:pPr>
        <w:adjustRightInd w:val="0"/>
        <w:snapToGrid w:val="0"/>
        <w:spacing w:line="360" w:lineRule="auto"/>
        <w:jc w:val="both"/>
        <w:rPr>
          <w:rFonts w:ascii="Times New Roman" w:hAnsi="Times New Roman"/>
          <w:bCs/>
          <w:szCs w:val="24"/>
        </w:rPr>
      </w:pPr>
    </w:p>
    <w:p w14:paraId="022ED4EC" w14:textId="0BDCD58F" w:rsidR="003E45B6" w:rsidRPr="003E45B6" w:rsidRDefault="003E45B6" w:rsidP="0048337F">
      <w:pPr>
        <w:adjustRightInd w:val="0"/>
        <w:snapToGrid w:val="0"/>
        <w:spacing w:line="360" w:lineRule="auto"/>
        <w:jc w:val="both"/>
        <w:rPr>
          <w:rFonts w:ascii="Times New Roman" w:hAnsi="Times New Roman"/>
          <w:bCs/>
          <w:szCs w:val="24"/>
        </w:rPr>
      </w:pPr>
      <w:r w:rsidRPr="003E45B6">
        <w:rPr>
          <w:rFonts w:ascii="Times New Roman" w:hAnsi="Times New Roman"/>
          <w:bCs/>
          <w:szCs w:val="24"/>
        </w:rPr>
        <w:t>A</w:t>
      </w:r>
      <w:r w:rsidR="00000438">
        <w:rPr>
          <w:rFonts w:ascii="Times New Roman" w:hAnsi="Times New Roman"/>
          <w:bCs/>
          <w:szCs w:val="24"/>
        </w:rPr>
        <w:t>A department store</w:t>
      </w:r>
      <w:r w:rsidRPr="003E45B6">
        <w:rPr>
          <w:rFonts w:ascii="Times New Roman" w:hAnsi="Times New Roman"/>
          <w:bCs/>
          <w:szCs w:val="24"/>
        </w:rPr>
        <w:t xml:space="preserve"> started </w:t>
      </w:r>
      <w:r w:rsidR="00000438">
        <w:rPr>
          <w:rFonts w:ascii="Times New Roman" w:hAnsi="Times New Roman"/>
          <w:bCs/>
          <w:szCs w:val="24"/>
        </w:rPr>
        <w:t>its business</w:t>
      </w:r>
      <w:r w:rsidRPr="003E45B6">
        <w:rPr>
          <w:rFonts w:ascii="Times New Roman" w:hAnsi="Times New Roman"/>
          <w:bCs/>
          <w:szCs w:val="24"/>
        </w:rPr>
        <w:t xml:space="preserve"> in 1969. </w:t>
      </w:r>
      <w:r>
        <w:rPr>
          <w:rFonts w:ascii="Times New Roman" w:hAnsi="Times New Roman" w:hint="eastAsia"/>
          <w:bCs/>
          <w:szCs w:val="24"/>
        </w:rPr>
        <w:t xml:space="preserve"> </w:t>
      </w:r>
      <w:r w:rsidRPr="003E45B6">
        <w:rPr>
          <w:rFonts w:ascii="Times New Roman" w:hAnsi="Times New Roman"/>
          <w:bCs/>
          <w:szCs w:val="24"/>
        </w:rPr>
        <w:t xml:space="preserve">It has grown to be the largest retailer in Japan and a major player in Asia. </w:t>
      </w:r>
      <w:r w:rsidR="00000438">
        <w:rPr>
          <w:rFonts w:ascii="Times New Roman" w:hAnsi="Times New Roman"/>
          <w:bCs/>
          <w:szCs w:val="24"/>
        </w:rPr>
        <w:t xml:space="preserve"> AA</w:t>
      </w:r>
      <w:r w:rsidRPr="003E45B6">
        <w:rPr>
          <w:rFonts w:ascii="Times New Roman" w:hAnsi="Times New Roman"/>
          <w:bCs/>
          <w:szCs w:val="24"/>
        </w:rPr>
        <w:t xml:space="preserve"> is based in Chiba, Japan, and operates about 4,000 stores worldwide. </w:t>
      </w:r>
      <w:r w:rsidR="00000438">
        <w:rPr>
          <w:rFonts w:ascii="Times New Roman" w:hAnsi="Times New Roman"/>
          <w:bCs/>
          <w:szCs w:val="24"/>
        </w:rPr>
        <w:t xml:space="preserve"> AA</w:t>
      </w:r>
      <w:r w:rsidRPr="003E45B6">
        <w:rPr>
          <w:rFonts w:ascii="Times New Roman" w:hAnsi="Times New Roman"/>
          <w:bCs/>
          <w:szCs w:val="24"/>
        </w:rPr>
        <w:t xml:space="preserve"> aims to make its customers happy and engage with the community, following its "Customer First" philosophy. The company focuses on improving the shopping experience with quality products and personal service.</w:t>
      </w:r>
      <w:r w:rsidR="003D5288">
        <w:rPr>
          <w:rFonts w:ascii="Times New Roman" w:hAnsi="Times New Roman" w:hint="eastAsia"/>
          <w:bCs/>
          <w:szCs w:val="24"/>
        </w:rPr>
        <w:t xml:space="preserve">  </w:t>
      </w:r>
      <w:r w:rsidRPr="003E45B6">
        <w:rPr>
          <w:rFonts w:ascii="Times New Roman" w:hAnsi="Times New Roman"/>
          <w:bCs/>
          <w:szCs w:val="24"/>
        </w:rPr>
        <w:t>A</w:t>
      </w:r>
      <w:r w:rsidR="00737837">
        <w:rPr>
          <w:rFonts w:ascii="Times New Roman" w:hAnsi="Times New Roman"/>
          <w:bCs/>
          <w:szCs w:val="24"/>
        </w:rPr>
        <w:t xml:space="preserve">A </w:t>
      </w:r>
      <w:r w:rsidRPr="003E45B6">
        <w:rPr>
          <w:rFonts w:ascii="Times New Roman" w:hAnsi="Times New Roman"/>
          <w:bCs/>
          <w:szCs w:val="24"/>
        </w:rPr>
        <w:t>is also quick to adapt to changing customer preferences and market trends, which helps it stay competitive.</w:t>
      </w:r>
    </w:p>
    <w:p w14:paraId="59AB00FA" w14:textId="77777777" w:rsidR="003E45B6" w:rsidRPr="003E45B6" w:rsidRDefault="003E45B6" w:rsidP="0048337F">
      <w:pPr>
        <w:adjustRightInd w:val="0"/>
        <w:snapToGrid w:val="0"/>
        <w:spacing w:line="360" w:lineRule="auto"/>
        <w:jc w:val="both"/>
        <w:rPr>
          <w:rFonts w:ascii="Times New Roman" w:hAnsi="Times New Roman"/>
          <w:bCs/>
          <w:szCs w:val="24"/>
        </w:rPr>
      </w:pPr>
    </w:p>
    <w:p w14:paraId="0FE93EA1" w14:textId="59F28B85" w:rsidR="0074232F" w:rsidRDefault="0054660B" w:rsidP="0048337F">
      <w:pPr>
        <w:adjustRightInd w:val="0"/>
        <w:snapToGrid w:val="0"/>
        <w:spacing w:line="360" w:lineRule="auto"/>
        <w:jc w:val="both"/>
        <w:rPr>
          <w:rFonts w:ascii="Times New Roman" w:hAnsi="Times New Roman"/>
          <w:bCs/>
          <w:szCs w:val="24"/>
        </w:rPr>
      </w:pPr>
      <w:r>
        <w:rPr>
          <w:rFonts w:ascii="Times New Roman" w:hAnsi="Times New Roman"/>
          <w:bCs/>
          <w:szCs w:val="24"/>
        </w:rPr>
        <w:t>As per NIQ consumer insight reported in 2018</w:t>
      </w:r>
      <w:r w:rsidRPr="0065000A">
        <w:rPr>
          <w:rFonts w:ascii="Times New Roman" w:hAnsi="Times New Roman"/>
          <w:bCs/>
          <w:szCs w:val="24"/>
        </w:rPr>
        <w:t>,</w:t>
      </w:r>
      <w:r>
        <w:rPr>
          <w:rFonts w:ascii="Times New Roman" w:hAnsi="Times New Roman"/>
          <w:bCs/>
          <w:szCs w:val="24"/>
        </w:rPr>
        <w:t xml:space="preserve"> t</w:t>
      </w:r>
      <w:r w:rsidR="0065000A" w:rsidRPr="0065000A">
        <w:rPr>
          <w:rFonts w:ascii="Times New Roman" w:hAnsi="Times New Roman"/>
          <w:bCs/>
          <w:szCs w:val="24"/>
        </w:rPr>
        <w:t xml:space="preserve">wenty years ago, Japanese music, movies, and video games captivated the hearts of consumers in Hong Kong. </w:t>
      </w:r>
      <w:r w:rsidR="000F7A23">
        <w:rPr>
          <w:rFonts w:ascii="Times New Roman" w:hAnsi="Times New Roman"/>
          <w:bCs/>
          <w:szCs w:val="24"/>
        </w:rPr>
        <w:t xml:space="preserve"> </w:t>
      </w:r>
      <w:r w:rsidR="0065000A" w:rsidRPr="0065000A">
        <w:rPr>
          <w:rFonts w:ascii="Times New Roman" w:hAnsi="Times New Roman"/>
          <w:bCs/>
          <w:szCs w:val="24"/>
        </w:rPr>
        <w:t>Japanese products were in high demand, reflecting a cultural phenomenon that defined an era.</w:t>
      </w:r>
      <w:r>
        <w:rPr>
          <w:rFonts w:ascii="Times New Roman" w:hAnsi="Times New Roman"/>
          <w:bCs/>
          <w:szCs w:val="24"/>
        </w:rPr>
        <w:t xml:space="preserve">  I</w:t>
      </w:r>
      <w:r w:rsidR="00444498">
        <w:rPr>
          <w:rFonts w:ascii="Times New Roman" w:hAnsi="Times New Roman"/>
          <w:bCs/>
          <w:szCs w:val="24"/>
        </w:rPr>
        <w:t>t was</w:t>
      </w:r>
      <w:r w:rsidR="0065000A" w:rsidRPr="0065000A">
        <w:rPr>
          <w:rFonts w:ascii="Times New Roman" w:hAnsi="Times New Roman"/>
          <w:bCs/>
          <w:szCs w:val="24"/>
        </w:rPr>
        <w:t xml:space="preserve"> witnessing an exciting shift as Korean culture takes the forefront. The phenomenal rise of Korean dramas, films, and K-pop is not just a trend</w:t>
      </w:r>
      <w:r w:rsidR="00444498">
        <w:rPr>
          <w:rFonts w:ascii="Times New Roman" w:hAnsi="Times New Roman"/>
          <w:bCs/>
          <w:szCs w:val="24"/>
        </w:rPr>
        <w:t>,</w:t>
      </w:r>
      <w:r w:rsidR="0065000A" w:rsidRPr="0065000A">
        <w:rPr>
          <w:rFonts w:ascii="Times New Roman" w:hAnsi="Times New Roman"/>
          <w:bCs/>
          <w:szCs w:val="24"/>
        </w:rPr>
        <w:t xml:space="preserve"> it's a cultural movement that has captivated audiences and reshaped consumer preferences. </w:t>
      </w:r>
      <w:r w:rsidR="008045E8">
        <w:rPr>
          <w:rFonts w:ascii="Times New Roman" w:hAnsi="Times New Roman"/>
          <w:bCs/>
          <w:szCs w:val="24"/>
        </w:rPr>
        <w:t xml:space="preserve"> </w:t>
      </w:r>
      <w:r w:rsidR="0065000A" w:rsidRPr="0065000A">
        <w:rPr>
          <w:rFonts w:ascii="Times New Roman" w:hAnsi="Times New Roman"/>
          <w:bCs/>
          <w:szCs w:val="24"/>
        </w:rPr>
        <w:t>This transition paves the way for Korean brands to flourish, creating a robust foundation for growth in the retail market</w:t>
      </w:r>
      <w:r w:rsidR="008045E8">
        <w:rPr>
          <w:rFonts w:ascii="Times New Roman" w:hAnsi="Times New Roman"/>
          <w:bCs/>
          <w:szCs w:val="24"/>
        </w:rPr>
        <w:t xml:space="preserve"> </w:t>
      </w:r>
      <w:r w:rsidR="00901454" w:rsidRPr="00901454">
        <w:rPr>
          <w:rFonts w:ascii="Times New Roman" w:hAnsi="Times New Roman"/>
          <w:bCs/>
          <w:szCs w:val="24"/>
        </w:rPr>
        <w:t>(NIQ, 2018)</w:t>
      </w:r>
      <w:r w:rsidR="0065000A" w:rsidRPr="0065000A">
        <w:rPr>
          <w:rFonts w:ascii="Times New Roman" w:hAnsi="Times New Roman"/>
          <w:bCs/>
          <w:szCs w:val="24"/>
        </w:rPr>
        <w:t>.</w:t>
      </w:r>
    </w:p>
    <w:p w14:paraId="4A109829" w14:textId="77777777" w:rsidR="00737837" w:rsidRDefault="00737837" w:rsidP="0048337F">
      <w:pPr>
        <w:adjustRightInd w:val="0"/>
        <w:snapToGrid w:val="0"/>
        <w:spacing w:line="360" w:lineRule="auto"/>
        <w:jc w:val="both"/>
        <w:rPr>
          <w:rFonts w:ascii="Times New Roman" w:hAnsi="Times New Roman"/>
          <w:bCs/>
          <w:szCs w:val="24"/>
        </w:rPr>
      </w:pPr>
    </w:p>
    <w:p w14:paraId="0CAFC311" w14:textId="06EE66E6" w:rsidR="000823A9" w:rsidRDefault="000823A9" w:rsidP="0048337F">
      <w:pPr>
        <w:adjustRightInd w:val="0"/>
        <w:snapToGrid w:val="0"/>
        <w:spacing w:line="360" w:lineRule="auto"/>
        <w:jc w:val="both"/>
        <w:rPr>
          <w:rFonts w:ascii="Times New Roman" w:hAnsi="Times New Roman"/>
          <w:bCs/>
          <w:szCs w:val="24"/>
        </w:rPr>
      </w:pPr>
      <w:r w:rsidRPr="000823A9">
        <w:rPr>
          <w:rFonts w:ascii="Times New Roman" w:hAnsi="Times New Roman"/>
          <w:bCs/>
          <w:szCs w:val="24"/>
        </w:rPr>
        <w:t>A comprehensive analysis of retail sales trends and consumer price index (CPI) data in both regions is critical for uncovering opportunities for A</w:t>
      </w:r>
      <w:r>
        <w:rPr>
          <w:rFonts w:ascii="Times New Roman" w:hAnsi="Times New Roman"/>
          <w:bCs/>
          <w:szCs w:val="24"/>
        </w:rPr>
        <w:t>A</w:t>
      </w:r>
      <w:r w:rsidRPr="000823A9">
        <w:rPr>
          <w:rFonts w:ascii="Times New Roman" w:hAnsi="Times New Roman"/>
          <w:bCs/>
          <w:szCs w:val="24"/>
        </w:rPr>
        <w:t xml:space="preserve"> to successfully expand from Hong Kong into South Korea. The retail sales figures from Hong Kong reveal a steady growth pattern, indicating a robust consumer base ready to spend, even amidst moderate inflation as shown in the CPI data. Conversely, South Korea's retail market, marked by significant volatility and diverse sales values, offers a vibrant landscape for expansion.</w:t>
      </w:r>
      <w:r w:rsidR="00B30B80">
        <w:rPr>
          <w:rFonts w:ascii="Times New Roman" w:hAnsi="Times New Roman"/>
          <w:bCs/>
          <w:szCs w:val="24"/>
        </w:rPr>
        <w:t xml:space="preserve">  </w:t>
      </w:r>
      <w:r w:rsidRPr="000823A9">
        <w:rPr>
          <w:rFonts w:ascii="Times New Roman" w:hAnsi="Times New Roman"/>
          <w:bCs/>
          <w:szCs w:val="24"/>
        </w:rPr>
        <w:t xml:space="preserve">By closely examining CPI trends, </w:t>
      </w:r>
      <w:r w:rsidR="00B30B80">
        <w:rPr>
          <w:rFonts w:ascii="Times New Roman" w:hAnsi="Times New Roman"/>
          <w:bCs/>
          <w:szCs w:val="24"/>
        </w:rPr>
        <w:t>it</w:t>
      </w:r>
      <w:r w:rsidRPr="000823A9">
        <w:rPr>
          <w:rFonts w:ascii="Times New Roman" w:hAnsi="Times New Roman"/>
          <w:bCs/>
          <w:szCs w:val="24"/>
        </w:rPr>
        <w:t xml:space="preserve"> can see that consumer purchasing power in South Korea is susceptible to inflationary pressures, which A</w:t>
      </w:r>
      <w:r w:rsidR="00B30B80">
        <w:rPr>
          <w:rFonts w:ascii="Times New Roman" w:hAnsi="Times New Roman"/>
          <w:bCs/>
          <w:szCs w:val="24"/>
        </w:rPr>
        <w:t>A</w:t>
      </w:r>
      <w:r w:rsidRPr="000823A9">
        <w:rPr>
          <w:rFonts w:ascii="Times New Roman" w:hAnsi="Times New Roman"/>
          <w:bCs/>
          <w:szCs w:val="24"/>
        </w:rPr>
        <w:t xml:space="preserve"> can effectively manage. </w:t>
      </w:r>
      <w:r w:rsidR="00B30B80">
        <w:rPr>
          <w:rFonts w:ascii="Times New Roman" w:hAnsi="Times New Roman"/>
          <w:bCs/>
          <w:szCs w:val="24"/>
        </w:rPr>
        <w:t xml:space="preserve"> </w:t>
      </w:r>
      <w:r w:rsidRPr="000823A9">
        <w:rPr>
          <w:rFonts w:ascii="Times New Roman" w:hAnsi="Times New Roman"/>
          <w:bCs/>
          <w:szCs w:val="24"/>
        </w:rPr>
        <w:t>This analysis underscores A</w:t>
      </w:r>
      <w:r w:rsidR="00B30B80">
        <w:rPr>
          <w:rFonts w:ascii="Times New Roman" w:hAnsi="Times New Roman"/>
          <w:bCs/>
          <w:szCs w:val="24"/>
        </w:rPr>
        <w:t>A</w:t>
      </w:r>
      <w:r w:rsidRPr="000823A9">
        <w:rPr>
          <w:rFonts w:ascii="Times New Roman" w:hAnsi="Times New Roman"/>
          <w:bCs/>
          <w:szCs w:val="24"/>
        </w:rPr>
        <w:t>'s potential to not only open new stores in South Korea but also to introduce popular goods from its Hong Kong inventory.</w:t>
      </w:r>
      <w:r w:rsidR="00B30B80">
        <w:rPr>
          <w:rFonts w:ascii="Times New Roman" w:hAnsi="Times New Roman"/>
          <w:bCs/>
          <w:szCs w:val="24"/>
        </w:rPr>
        <w:t xml:space="preserve"> </w:t>
      </w:r>
      <w:r w:rsidRPr="000823A9">
        <w:rPr>
          <w:rFonts w:ascii="Times New Roman" w:hAnsi="Times New Roman"/>
          <w:bCs/>
          <w:szCs w:val="24"/>
        </w:rPr>
        <w:t xml:space="preserve"> This strategy would align with local </w:t>
      </w:r>
      <w:r w:rsidRPr="000823A9">
        <w:rPr>
          <w:rFonts w:ascii="Times New Roman" w:hAnsi="Times New Roman"/>
          <w:bCs/>
          <w:szCs w:val="24"/>
        </w:rPr>
        <w:lastRenderedPageBreak/>
        <w:t xml:space="preserve">preferences while meeting the demand for high-quality products. Leveraging insights from both markets </w:t>
      </w:r>
      <w:r w:rsidR="000252E6">
        <w:rPr>
          <w:rFonts w:ascii="Times New Roman" w:hAnsi="Times New Roman"/>
          <w:bCs/>
          <w:szCs w:val="24"/>
        </w:rPr>
        <w:t>could</w:t>
      </w:r>
      <w:r w:rsidRPr="000823A9">
        <w:rPr>
          <w:rFonts w:ascii="Times New Roman" w:hAnsi="Times New Roman"/>
          <w:bCs/>
          <w:szCs w:val="24"/>
        </w:rPr>
        <w:t xml:space="preserve"> empower A</w:t>
      </w:r>
      <w:r w:rsidR="00B30B80">
        <w:rPr>
          <w:rFonts w:ascii="Times New Roman" w:hAnsi="Times New Roman"/>
          <w:bCs/>
          <w:szCs w:val="24"/>
        </w:rPr>
        <w:t>A</w:t>
      </w:r>
      <w:r w:rsidRPr="000823A9">
        <w:rPr>
          <w:rFonts w:ascii="Times New Roman" w:hAnsi="Times New Roman"/>
          <w:bCs/>
          <w:szCs w:val="24"/>
        </w:rPr>
        <w:t xml:space="preserve"> to make informed strategic decisions that can lead to successful international growth.</w:t>
      </w:r>
    </w:p>
    <w:p w14:paraId="6B8B6B49" w14:textId="422F5F1E" w:rsidR="00CA798C" w:rsidRDefault="0048337F" w:rsidP="0048337F">
      <w:pPr>
        <w:widowControl/>
        <w:spacing w:line="360" w:lineRule="auto"/>
        <w:jc w:val="both"/>
        <w:rPr>
          <w:rFonts w:ascii="Times New Roman" w:hAnsi="Times New Roman"/>
          <w:b/>
          <w:bCs/>
          <w:sz w:val="26"/>
        </w:rPr>
      </w:pPr>
      <w:r w:rsidRPr="0048337F">
        <w:rPr>
          <w:rFonts w:ascii="Times New Roman" w:hAnsi="Times New Roman"/>
          <w:bCs/>
          <w:szCs w:val="24"/>
        </w:rPr>
        <w:t xml:space="preserve">This project </w:t>
      </w:r>
      <w:r w:rsidR="00146444">
        <w:rPr>
          <w:rFonts w:ascii="Times New Roman" w:hAnsi="Times New Roman"/>
          <w:bCs/>
          <w:szCs w:val="24"/>
        </w:rPr>
        <w:t>is</w:t>
      </w:r>
      <w:r w:rsidRPr="0048337F">
        <w:rPr>
          <w:rFonts w:ascii="Times New Roman" w:hAnsi="Times New Roman"/>
          <w:bCs/>
          <w:szCs w:val="24"/>
        </w:rPr>
        <w:t xml:space="preserve"> </w:t>
      </w:r>
      <w:r w:rsidR="00146444" w:rsidRPr="0048337F">
        <w:rPr>
          <w:rFonts w:ascii="Times New Roman" w:hAnsi="Times New Roman"/>
          <w:bCs/>
          <w:szCs w:val="24"/>
        </w:rPr>
        <w:t>exploring</w:t>
      </w:r>
      <w:r w:rsidRPr="0048337F">
        <w:rPr>
          <w:rFonts w:ascii="Times New Roman" w:hAnsi="Times New Roman"/>
          <w:bCs/>
          <w:szCs w:val="24"/>
        </w:rPr>
        <w:t xml:space="preserve"> the research background with a spirit of curiosity, conduct a thorough analysis, and draw insights from the</w:t>
      </w:r>
      <w:r w:rsidR="00146444">
        <w:rPr>
          <w:rFonts w:ascii="Times New Roman" w:hAnsi="Times New Roman"/>
          <w:bCs/>
          <w:szCs w:val="24"/>
        </w:rPr>
        <w:t xml:space="preserve"> data provided by</w:t>
      </w:r>
      <w:r w:rsidRPr="0048337F">
        <w:rPr>
          <w:rFonts w:ascii="Times New Roman" w:hAnsi="Times New Roman"/>
          <w:bCs/>
          <w:szCs w:val="24"/>
        </w:rPr>
        <w:t xml:space="preserve"> World Bank, the International Monetary Fund, and the Hong Kong Census and Statistics Department. </w:t>
      </w:r>
      <w:r w:rsidR="00146444">
        <w:rPr>
          <w:rFonts w:ascii="Times New Roman" w:hAnsi="Times New Roman"/>
          <w:bCs/>
          <w:szCs w:val="24"/>
        </w:rPr>
        <w:t xml:space="preserve"> </w:t>
      </w:r>
      <w:r w:rsidRPr="0048337F">
        <w:rPr>
          <w:rFonts w:ascii="Times New Roman" w:hAnsi="Times New Roman"/>
          <w:bCs/>
          <w:szCs w:val="24"/>
        </w:rPr>
        <w:t xml:space="preserve">By comparing </w:t>
      </w:r>
      <w:r w:rsidR="00146444">
        <w:rPr>
          <w:rFonts w:ascii="Times New Roman" w:hAnsi="Times New Roman"/>
          <w:bCs/>
          <w:szCs w:val="24"/>
        </w:rPr>
        <w:t>the</w:t>
      </w:r>
      <w:r w:rsidRPr="0048337F">
        <w:rPr>
          <w:rFonts w:ascii="Times New Roman" w:hAnsi="Times New Roman"/>
          <w:bCs/>
          <w:szCs w:val="24"/>
        </w:rPr>
        <w:t xml:space="preserve"> findings, </w:t>
      </w:r>
      <w:r w:rsidR="00C06713">
        <w:rPr>
          <w:rFonts w:ascii="Times New Roman" w:hAnsi="Times New Roman"/>
          <w:bCs/>
          <w:szCs w:val="24"/>
        </w:rPr>
        <w:t>it</w:t>
      </w:r>
      <w:r w:rsidRPr="0048337F">
        <w:rPr>
          <w:rFonts w:ascii="Times New Roman" w:hAnsi="Times New Roman"/>
          <w:bCs/>
          <w:szCs w:val="24"/>
        </w:rPr>
        <w:t xml:space="preserve"> aspire</w:t>
      </w:r>
      <w:r w:rsidR="00146444">
        <w:rPr>
          <w:rFonts w:ascii="Times New Roman" w:hAnsi="Times New Roman"/>
          <w:bCs/>
          <w:szCs w:val="24"/>
        </w:rPr>
        <w:t>s</w:t>
      </w:r>
      <w:r w:rsidRPr="0048337F">
        <w:rPr>
          <w:rFonts w:ascii="Times New Roman" w:hAnsi="Times New Roman"/>
          <w:bCs/>
          <w:szCs w:val="24"/>
        </w:rPr>
        <w:t xml:space="preserve"> to deliver impactful recommendations that </w:t>
      </w:r>
      <w:r w:rsidR="000252E6">
        <w:rPr>
          <w:rFonts w:ascii="Times New Roman" w:hAnsi="Times New Roman"/>
          <w:bCs/>
          <w:szCs w:val="24"/>
        </w:rPr>
        <w:t>to</w:t>
      </w:r>
      <w:r w:rsidRPr="0048337F">
        <w:rPr>
          <w:rFonts w:ascii="Times New Roman" w:hAnsi="Times New Roman"/>
          <w:bCs/>
          <w:szCs w:val="24"/>
        </w:rPr>
        <w:t xml:space="preserve"> inspire positive change and empower informed decision-making.</w:t>
      </w:r>
      <w:r w:rsidR="00CA798C">
        <w:rPr>
          <w:rFonts w:ascii="Times New Roman" w:hAnsi="Times New Roman"/>
          <w:b/>
          <w:bCs/>
          <w:sz w:val="26"/>
        </w:rPr>
        <w:br w:type="page"/>
      </w:r>
    </w:p>
    <w:p w14:paraId="7AA6C0E3" w14:textId="77777777" w:rsidR="008202CE" w:rsidRDefault="001B1DF5" w:rsidP="008202CE">
      <w:pPr>
        <w:widowControl/>
        <w:adjustRightInd w:val="0"/>
        <w:snapToGrid w:val="0"/>
        <w:spacing w:line="360" w:lineRule="auto"/>
        <w:jc w:val="both"/>
        <w:rPr>
          <w:rFonts w:ascii="Times New Roman" w:hAnsi="Times New Roman"/>
          <w:bCs/>
          <w:color w:val="0000CC"/>
          <w:sz w:val="26"/>
          <w:szCs w:val="26"/>
        </w:rPr>
      </w:pPr>
      <w:r w:rsidRPr="00C65A3F">
        <w:rPr>
          <w:rFonts w:ascii="Times New Roman" w:hAnsi="Times New Roman"/>
          <w:b/>
          <w:bCs/>
          <w:sz w:val="26"/>
        </w:rPr>
        <w:lastRenderedPageBreak/>
        <w:t xml:space="preserve">2   </w:t>
      </w:r>
      <w:r w:rsidR="001E46DB" w:rsidRPr="009E6700">
        <w:rPr>
          <w:rFonts w:ascii="Times New Roman" w:hAnsi="Times New Roman"/>
          <w:b/>
          <w:sz w:val="26"/>
          <w:szCs w:val="26"/>
        </w:rPr>
        <w:t xml:space="preserve">Research </w:t>
      </w:r>
      <w:r w:rsidR="00A664EE">
        <w:rPr>
          <w:rFonts w:ascii="Times New Roman" w:hAnsi="Times New Roman"/>
          <w:b/>
          <w:sz w:val="26"/>
          <w:szCs w:val="26"/>
        </w:rPr>
        <w:t>B</w:t>
      </w:r>
      <w:r w:rsidR="001E46DB" w:rsidRPr="009E6700">
        <w:rPr>
          <w:rFonts w:ascii="Times New Roman" w:hAnsi="Times New Roman"/>
          <w:b/>
          <w:sz w:val="26"/>
          <w:szCs w:val="26"/>
        </w:rPr>
        <w:t>ackground</w:t>
      </w:r>
      <w:r w:rsidR="00E6133C">
        <w:rPr>
          <w:rFonts w:ascii="Times New Roman" w:hAnsi="Times New Roman"/>
          <w:b/>
          <w:sz w:val="26"/>
          <w:szCs w:val="26"/>
        </w:rPr>
        <w:t xml:space="preserve"> </w:t>
      </w:r>
    </w:p>
    <w:p w14:paraId="67549E54" w14:textId="4E645892" w:rsidR="00DC36E6" w:rsidRPr="00DC36E6" w:rsidRDefault="00633CD4" w:rsidP="008202CE">
      <w:pPr>
        <w:widowControl/>
        <w:adjustRightInd w:val="0"/>
        <w:snapToGrid w:val="0"/>
        <w:spacing w:line="360" w:lineRule="auto"/>
        <w:jc w:val="both"/>
        <w:rPr>
          <w:rFonts w:ascii="Times New Roman" w:hAnsi="Times New Roman"/>
          <w:bCs/>
          <w:szCs w:val="24"/>
        </w:rPr>
      </w:pPr>
      <w:r w:rsidRPr="00633CD4">
        <w:rPr>
          <w:rFonts w:ascii="Times New Roman" w:hAnsi="Times New Roman"/>
          <w:bCs/>
          <w:szCs w:val="24"/>
        </w:rPr>
        <w:t>In the globalized economy, understanding the interconnectedness of markets is crucial for businesses, particularly in the retail sector</w:t>
      </w:r>
      <w:r>
        <w:rPr>
          <w:rFonts w:ascii="Times New Roman" w:hAnsi="Times New Roman" w:hint="eastAsia"/>
          <w:bCs/>
          <w:szCs w:val="24"/>
        </w:rPr>
        <w:t xml:space="preserve"> such as department store</w:t>
      </w:r>
      <w:r w:rsidRPr="00633CD4">
        <w:rPr>
          <w:rFonts w:ascii="Times New Roman" w:hAnsi="Times New Roman"/>
          <w:bCs/>
          <w:szCs w:val="24"/>
        </w:rPr>
        <w:t>. </w:t>
      </w:r>
      <w:r>
        <w:rPr>
          <w:rFonts w:ascii="Times New Roman" w:hAnsi="Times New Roman" w:hint="eastAsia"/>
          <w:bCs/>
          <w:szCs w:val="24"/>
        </w:rPr>
        <w:t xml:space="preserve"> </w:t>
      </w:r>
      <w:r w:rsidR="00DC36E6" w:rsidRPr="00DC36E6">
        <w:rPr>
          <w:rFonts w:ascii="Times New Roman" w:hAnsi="Times New Roman"/>
          <w:bCs/>
          <w:szCs w:val="24"/>
        </w:rPr>
        <w:t>The analysis centers on the Consumer Price Index (CPI) and inflation rate, especially the end-of-period consumer prices, due to their profound impact on South Korea's economy and the potential ripple effects on the department store industry in Hong Kong. South Korea is a key exporter of sought-after goods like cosmetics, fashion, and electronics, which are staples in Hong Kong’s retail landscape</w:t>
      </w:r>
      <w:r w:rsidR="00952401">
        <w:rPr>
          <w:rFonts w:ascii="Times New Roman" w:hAnsi="Times New Roman" w:hint="eastAsia"/>
          <w:bCs/>
          <w:szCs w:val="24"/>
        </w:rPr>
        <w:t xml:space="preserve"> </w:t>
      </w:r>
      <w:r w:rsidR="00952401" w:rsidRPr="00952401">
        <w:rPr>
          <w:rFonts w:ascii="Times New Roman" w:hAnsi="Times New Roman"/>
          <w:bCs/>
          <w:szCs w:val="24"/>
        </w:rPr>
        <w:t>(Census and Statistic Department, 2024)</w:t>
      </w:r>
      <w:r w:rsidR="00952401">
        <w:rPr>
          <w:rFonts w:ascii="Times New Roman" w:hAnsi="Times New Roman" w:hint="eastAsia"/>
          <w:bCs/>
          <w:szCs w:val="24"/>
        </w:rPr>
        <w:t xml:space="preserve">. </w:t>
      </w:r>
      <w:r w:rsidR="00DC36E6" w:rsidRPr="00DC36E6">
        <w:rPr>
          <w:rFonts w:ascii="Times New Roman" w:hAnsi="Times New Roman"/>
          <w:bCs/>
          <w:szCs w:val="24"/>
        </w:rPr>
        <w:t xml:space="preserve"> Fluctuations in South Korea's CPI and inflation can significantly affect the costs of these imports. </w:t>
      </w:r>
      <w:r w:rsidR="00C555E4">
        <w:rPr>
          <w:rFonts w:ascii="Times New Roman" w:hAnsi="Times New Roman" w:hint="eastAsia"/>
          <w:bCs/>
          <w:szCs w:val="24"/>
        </w:rPr>
        <w:t xml:space="preserve"> The Consumer Price Index (CPI) </w:t>
      </w:r>
      <w:r w:rsidR="00C555E4" w:rsidRPr="00C555E4">
        <w:rPr>
          <w:rFonts w:ascii="Times New Roman" w:hAnsi="Times New Roman"/>
          <w:bCs/>
          <w:szCs w:val="24"/>
        </w:rPr>
        <w:t>provides a measure to reflect changes in the</w:t>
      </w:r>
      <w:r w:rsidR="00C555E4">
        <w:rPr>
          <w:rFonts w:ascii="Times New Roman" w:hAnsi="Times New Roman" w:hint="eastAsia"/>
          <w:bCs/>
          <w:szCs w:val="24"/>
        </w:rPr>
        <w:t xml:space="preserve"> </w:t>
      </w:r>
      <w:r w:rsidR="00C555E4" w:rsidRPr="00C555E4">
        <w:rPr>
          <w:rFonts w:ascii="Times New Roman" w:hAnsi="Times New Roman"/>
          <w:bCs/>
          <w:szCs w:val="24"/>
        </w:rPr>
        <w:t>price level of consumer goods and services</w:t>
      </w:r>
      <w:r w:rsidR="00083CCA">
        <w:rPr>
          <w:rFonts w:ascii="Times New Roman" w:hAnsi="Times New Roman" w:hint="eastAsia"/>
          <w:bCs/>
          <w:szCs w:val="24"/>
        </w:rPr>
        <w:t xml:space="preserve"> </w:t>
      </w:r>
      <w:r w:rsidR="00C555E4" w:rsidRPr="00C555E4">
        <w:rPr>
          <w:rFonts w:ascii="Times New Roman" w:hAnsi="Times New Roman"/>
          <w:bCs/>
          <w:szCs w:val="24"/>
        </w:rPr>
        <w:t>generally purchased by households</w:t>
      </w:r>
      <w:r w:rsidR="00083CCA">
        <w:rPr>
          <w:rFonts w:ascii="Times New Roman" w:hAnsi="Times New Roman" w:hint="eastAsia"/>
          <w:bCs/>
          <w:szCs w:val="24"/>
        </w:rPr>
        <w:t xml:space="preserve"> and c</w:t>
      </w:r>
      <w:r w:rsidR="00083CCA" w:rsidRPr="00083CCA">
        <w:rPr>
          <w:rFonts w:ascii="Times New Roman" w:hAnsi="Times New Roman"/>
          <w:bCs/>
          <w:szCs w:val="24"/>
        </w:rPr>
        <w:t>hanges in the CPI are widely used as indicator of</w:t>
      </w:r>
      <w:r w:rsidR="00083CCA">
        <w:rPr>
          <w:rFonts w:ascii="Times New Roman" w:hAnsi="Times New Roman" w:hint="eastAsia"/>
          <w:bCs/>
          <w:szCs w:val="24"/>
        </w:rPr>
        <w:t xml:space="preserve"> </w:t>
      </w:r>
      <w:r w:rsidR="00083CCA" w:rsidRPr="00083CCA">
        <w:rPr>
          <w:rFonts w:ascii="Times New Roman" w:hAnsi="Times New Roman"/>
          <w:bCs/>
          <w:szCs w:val="24"/>
        </w:rPr>
        <w:t>the inflation or deflation experienced by</w:t>
      </w:r>
      <w:r w:rsidR="00083CCA">
        <w:rPr>
          <w:rFonts w:ascii="Times New Roman" w:hAnsi="Times New Roman" w:hint="eastAsia"/>
          <w:bCs/>
          <w:szCs w:val="24"/>
        </w:rPr>
        <w:t xml:space="preserve"> </w:t>
      </w:r>
      <w:r w:rsidR="00083CCA" w:rsidRPr="00083CCA">
        <w:rPr>
          <w:rFonts w:ascii="Times New Roman" w:hAnsi="Times New Roman"/>
          <w:bCs/>
          <w:szCs w:val="24"/>
        </w:rPr>
        <w:t>consumers</w:t>
      </w:r>
      <w:r w:rsidR="009414CE">
        <w:rPr>
          <w:rFonts w:ascii="Times New Roman" w:hAnsi="Times New Roman" w:hint="eastAsia"/>
          <w:bCs/>
          <w:szCs w:val="24"/>
        </w:rPr>
        <w:t xml:space="preserve"> </w:t>
      </w:r>
      <w:r w:rsidR="009414CE" w:rsidRPr="009414CE">
        <w:rPr>
          <w:rFonts w:ascii="Times New Roman" w:hAnsi="Times New Roman"/>
          <w:bCs/>
          <w:szCs w:val="24"/>
        </w:rPr>
        <w:t>(Census and Statistic Department, 2024)</w:t>
      </w:r>
      <w:r w:rsidR="00C555E4" w:rsidRPr="00C555E4">
        <w:rPr>
          <w:rFonts w:ascii="Times New Roman" w:hAnsi="Times New Roman"/>
          <w:bCs/>
          <w:szCs w:val="24"/>
        </w:rPr>
        <w:t xml:space="preserve">. </w:t>
      </w:r>
      <w:r w:rsidR="00DC36E6" w:rsidRPr="00DC36E6">
        <w:rPr>
          <w:rFonts w:ascii="Times New Roman" w:hAnsi="Times New Roman"/>
          <w:bCs/>
          <w:szCs w:val="24"/>
        </w:rPr>
        <w:t>For example, increased inflation in South Korea often leads to higher production costs, resulting in elevated wholesale prices for Hong Kong retailers (Trading Economics, 2019).</w:t>
      </w:r>
    </w:p>
    <w:p w14:paraId="344AF6CD" w14:textId="77777777" w:rsidR="00DC36E6" w:rsidRPr="00DC36E6" w:rsidRDefault="00DC36E6" w:rsidP="00DC36E6">
      <w:pPr>
        <w:widowControl/>
        <w:adjustRightInd w:val="0"/>
        <w:snapToGrid w:val="0"/>
        <w:spacing w:line="360" w:lineRule="auto"/>
        <w:jc w:val="both"/>
        <w:rPr>
          <w:rFonts w:ascii="Times New Roman" w:hAnsi="Times New Roman"/>
          <w:bCs/>
          <w:szCs w:val="24"/>
        </w:rPr>
      </w:pPr>
    </w:p>
    <w:p w14:paraId="2F65A630" w14:textId="3AEADABC" w:rsidR="0041597E" w:rsidRDefault="00DC36E6" w:rsidP="00DC36E6">
      <w:pPr>
        <w:widowControl/>
        <w:adjustRightInd w:val="0"/>
        <w:snapToGrid w:val="0"/>
        <w:spacing w:line="360" w:lineRule="auto"/>
        <w:jc w:val="both"/>
        <w:rPr>
          <w:rFonts w:ascii="Times New Roman" w:hAnsi="Times New Roman"/>
          <w:bCs/>
          <w:szCs w:val="24"/>
        </w:rPr>
      </w:pPr>
      <w:r w:rsidRPr="00DC36E6">
        <w:rPr>
          <w:rFonts w:ascii="Times New Roman" w:hAnsi="Times New Roman"/>
          <w:bCs/>
          <w:szCs w:val="24"/>
        </w:rPr>
        <w:t>Moreover, Hong Kong's retail sector is currently grappling with declining sales and evolving consumer preferences (PricewaterhouseCoopers, 2024). By closely monitoring external factors such as South Korea’s economic trends, retailers can proactively adapt to changes in consumer behavior and refine their product offerings, ensuring they remain competitive in an ever-changing marketplace.</w:t>
      </w:r>
    </w:p>
    <w:p w14:paraId="1C7198C5" w14:textId="77777777" w:rsidR="007D0782" w:rsidRDefault="007D0782" w:rsidP="00DC36E6">
      <w:pPr>
        <w:widowControl/>
        <w:adjustRightInd w:val="0"/>
        <w:snapToGrid w:val="0"/>
        <w:spacing w:line="360" w:lineRule="auto"/>
        <w:jc w:val="both"/>
        <w:rPr>
          <w:rFonts w:ascii="Times New Roman" w:hAnsi="Times New Roman"/>
          <w:bCs/>
          <w:szCs w:val="24"/>
        </w:rPr>
      </w:pPr>
    </w:p>
    <w:p w14:paraId="0C9D0BC0" w14:textId="77777777" w:rsidR="003C7283" w:rsidRDefault="003C7283" w:rsidP="003C7283">
      <w:pPr>
        <w:adjustRightInd w:val="0"/>
        <w:snapToGrid w:val="0"/>
        <w:spacing w:line="360" w:lineRule="auto"/>
        <w:jc w:val="both"/>
        <w:rPr>
          <w:rFonts w:ascii="Times New Roman" w:hAnsi="Times New Roman"/>
          <w:b/>
          <w:bCs/>
          <w:color w:val="0000CC"/>
          <w:szCs w:val="24"/>
        </w:rPr>
      </w:pPr>
    </w:p>
    <w:p w14:paraId="7FD87C45" w14:textId="77777777" w:rsidR="003C7283" w:rsidRPr="00E6133C" w:rsidRDefault="003C7283" w:rsidP="003C7283">
      <w:pPr>
        <w:adjustRightInd w:val="0"/>
        <w:snapToGrid w:val="0"/>
        <w:spacing w:line="360" w:lineRule="auto"/>
        <w:jc w:val="both"/>
        <w:rPr>
          <w:rFonts w:ascii="Times New Roman" w:hAnsi="Times New Roman"/>
          <w:b/>
          <w:bCs/>
          <w:szCs w:val="24"/>
        </w:rPr>
      </w:pPr>
      <w:r w:rsidRPr="00E6133C">
        <w:rPr>
          <w:rFonts w:ascii="Times New Roman" w:hAnsi="Times New Roman" w:hint="eastAsia"/>
          <w:b/>
          <w:bCs/>
          <w:szCs w:val="24"/>
        </w:rPr>
        <w:t>2</w:t>
      </w:r>
      <w:r w:rsidRPr="00E6133C">
        <w:rPr>
          <w:rFonts w:ascii="Times New Roman" w:hAnsi="Times New Roman"/>
          <w:b/>
          <w:bCs/>
          <w:szCs w:val="24"/>
        </w:rPr>
        <w:t>.</w:t>
      </w:r>
      <w:r>
        <w:rPr>
          <w:rFonts w:ascii="Times New Roman" w:hAnsi="Times New Roman"/>
          <w:b/>
          <w:bCs/>
          <w:szCs w:val="24"/>
        </w:rPr>
        <w:t>1</w:t>
      </w:r>
      <w:r w:rsidRPr="00E6133C">
        <w:rPr>
          <w:rFonts w:ascii="Times New Roman" w:hAnsi="Times New Roman"/>
          <w:b/>
          <w:bCs/>
          <w:szCs w:val="24"/>
        </w:rPr>
        <w:t xml:space="preserve"> </w:t>
      </w:r>
      <w:r w:rsidRPr="00EC64C3">
        <w:rPr>
          <w:rFonts w:ascii="Times New Roman" w:hAnsi="Times New Roman"/>
          <w:b/>
          <w:bCs/>
          <w:szCs w:val="24"/>
        </w:rPr>
        <w:t>Theoretical basis</w:t>
      </w:r>
    </w:p>
    <w:p w14:paraId="31152E95" w14:textId="57C02752" w:rsidR="007D0782" w:rsidRPr="007D0782" w:rsidRDefault="007D0782" w:rsidP="007D0782">
      <w:pPr>
        <w:widowControl/>
        <w:adjustRightInd w:val="0"/>
        <w:snapToGrid w:val="0"/>
        <w:spacing w:line="360" w:lineRule="auto"/>
        <w:jc w:val="both"/>
        <w:rPr>
          <w:rFonts w:ascii="Times New Roman" w:hAnsi="Times New Roman"/>
          <w:bCs/>
          <w:szCs w:val="24"/>
        </w:rPr>
      </w:pPr>
      <w:r w:rsidRPr="007D0782">
        <w:rPr>
          <w:rFonts w:ascii="Times New Roman" w:hAnsi="Times New Roman"/>
          <w:bCs/>
          <w:szCs w:val="24"/>
        </w:rPr>
        <w:t xml:space="preserve">Conducting a comparative analysis of the Consumer Price Index (CPI) in South Korea offers a significant opportunity to investigate the complex dynamics of inflation and consumer behavior within a rapidly evolving economic landscape. </w:t>
      </w:r>
      <w:r w:rsidR="00146B92">
        <w:rPr>
          <w:rFonts w:ascii="Times New Roman" w:hAnsi="Times New Roman" w:hint="eastAsia"/>
          <w:bCs/>
          <w:szCs w:val="24"/>
        </w:rPr>
        <w:t xml:space="preserve"> </w:t>
      </w:r>
      <w:r w:rsidR="00146B92" w:rsidRPr="00146B92">
        <w:rPr>
          <w:rFonts w:ascii="Times New Roman" w:hAnsi="Times New Roman"/>
          <w:bCs/>
          <w:szCs w:val="24"/>
        </w:rPr>
        <w:t>South Korea has demonstrated significant economic resilience, particularly in the aftermath of the COVID-19 pandemic</w:t>
      </w:r>
      <w:r w:rsidR="00146B92">
        <w:rPr>
          <w:rFonts w:ascii="Times New Roman" w:hAnsi="Times New Roman" w:hint="eastAsia"/>
          <w:bCs/>
          <w:szCs w:val="24"/>
        </w:rPr>
        <w:t>,</w:t>
      </w:r>
      <w:r w:rsidRPr="007D0782">
        <w:rPr>
          <w:rFonts w:ascii="Times New Roman" w:hAnsi="Times New Roman"/>
          <w:bCs/>
          <w:szCs w:val="24"/>
        </w:rPr>
        <w:t xml:space="preserve"> as one of the largest economies in Asia, holds considerable relevance in global trade and economic policy, making it an ideal subject for such an analysis</w:t>
      </w:r>
      <w:r w:rsidR="00146B92" w:rsidRPr="00146B92">
        <w:t xml:space="preserve"> </w:t>
      </w:r>
      <w:r w:rsidR="00146B92" w:rsidRPr="00146B92">
        <w:rPr>
          <w:rFonts w:ascii="Times New Roman" w:hAnsi="Times New Roman"/>
          <w:bCs/>
          <w:szCs w:val="24"/>
        </w:rPr>
        <w:t>(BTI, 2024)</w:t>
      </w:r>
      <w:r w:rsidRPr="007D0782">
        <w:rPr>
          <w:rFonts w:ascii="Times New Roman" w:hAnsi="Times New Roman"/>
          <w:bCs/>
          <w:szCs w:val="24"/>
        </w:rPr>
        <w:t>.</w:t>
      </w:r>
    </w:p>
    <w:p w14:paraId="14A8E52B" w14:textId="77777777" w:rsidR="007D0782" w:rsidRPr="007D0782" w:rsidRDefault="007D0782" w:rsidP="007D0782">
      <w:pPr>
        <w:widowControl/>
        <w:adjustRightInd w:val="0"/>
        <w:snapToGrid w:val="0"/>
        <w:spacing w:line="360" w:lineRule="auto"/>
        <w:jc w:val="both"/>
        <w:rPr>
          <w:rFonts w:ascii="Times New Roman" w:hAnsi="Times New Roman"/>
          <w:bCs/>
          <w:szCs w:val="24"/>
        </w:rPr>
      </w:pPr>
    </w:p>
    <w:p w14:paraId="2E6C70B3" w14:textId="651B6DB8" w:rsidR="007D0782" w:rsidRPr="007D0782" w:rsidRDefault="007D0782" w:rsidP="007D0782">
      <w:pPr>
        <w:widowControl/>
        <w:adjustRightInd w:val="0"/>
        <w:snapToGrid w:val="0"/>
        <w:spacing w:line="360" w:lineRule="auto"/>
        <w:jc w:val="both"/>
        <w:rPr>
          <w:rFonts w:ascii="Times New Roman" w:hAnsi="Times New Roman"/>
          <w:bCs/>
          <w:szCs w:val="24"/>
        </w:rPr>
      </w:pPr>
      <w:r w:rsidRPr="007D0782">
        <w:rPr>
          <w:rFonts w:ascii="Times New Roman" w:hAnsi="Times New Roman"/>
          <w:bCs/>
          <w:szCs w:val="24"/>
        </w:rPr>
        <w:t>A primary rationale for selecting South Korea lies in its economic significance. The country plays a pivotal role within the Asia-Pacific region and exerts a substantial influence on global markets</w:t>
      </w:r>
      <w:r>
        <w:rPr>
          <w:rFonts w:ascii="Times New Roman" w:hAnsi="Times New Roman" w:hint="eastAsia"/>
          <w:bCs/>
          <w:szCs w:val="24"/>
        </w:rPr>
        <w:t xml:space="preserve"> </w:t>
      </w:r>
      <w:r w:rsidRPr="007D0782">
        <w:rPr>
          <w:rFonts w:ascii="Times New Roman" w:hAnsi="Times New Roman"/>
          <w:bCs/>
          <w:szCs w:val="24"/>
        </w:rPr>
        <w:t xml:space="preserve">(Korean Cultural Center NY, n.d.). </w:t>
      </w:r>
      <w:r>
        <w:rPr>
          <w:rFonts w:ascii="Times New Roman" w:hAnsi="Times New Roman" w:hint="eastAsia"/>
          <w:bCs/>
          <w:szCs w:val="24"/>
        </w:rPr>
        <w:t xml:space="preserve"> </w:t>
      </w:r>
      <w:r w:rsidRPr="007D0782">
        <w:rPr>
          <w:rFonts w:ascii="Times New Roman" w:hAnsi="Times New Roman"/>
          <w:bCs/>
          <w:szCs w:val="24"/>
        </w:rPr>
        <w:t xml:space="preserve">By examining the CPI in South Korea, </w:t>
      </w:r>
      <w:r>
        <w:rPr>
          <w:rFonts w:ascii="Times New Roman" w:hAnsi="Times New Roman" w:hint="eastAsia"/>
          <w:bCs/>
          <w:szCs w:val="24"/>
        </w:rPr>
        <w:t>it</w:t>
      </w:r>
      <w:r w:rsidRPr="007D0782">
        <w:rPr>
          <w:rFonts w:ascii="Times New Roman" w:hAnsi="Times New Roman"/>
          <w:bCs/>
          <w:szCs w:val="24"/>
        </w:rPr>
        <w:t xml:space="preserve"> can derive valuable </w:t>
      </w:r>
      <w:r w:rsidRPr="007D0782">
        <w:rPr>
          <w:rFonts w:ascii="Times New Roman" w:hAnsi="Times New Roman"/>
          <w:bCs/>
          <w:szCs w:val="24"/>
        </w:rPr>
        <w:lastRenderedPageBreak/>
        <w:t>insights into the factors driving inflation trends, consumer spending patterns, and pricing strategies. A comprehensive understanding of these dynamics is crucial for businesses and policymakers as they navigate the complexities of a globalized economy.</w:t>
      </w:r>
    </w:p>
    <w:p w14:paraId="112C40D9" w14:textId="77777777" w:rsidR="007D0782" w:rsidRPr="007D0782" w:rsidRDefault="007D0782" w:rsidP="007D0782">
      <w:pPr>
        <w:widowControl/>
        <w:adjustRightInd w:val="0"/>
        <w:snapToGrid w:val="0"/>
        <w:spacing w:line="360" w:lineRule="auto"/>
        <w:jc w:val="both"/>
        <w:rPr>
          <w:rFonts w:ascii="Times New Roman" w:hAnsi="Times New Roman"/>
          <w:bCs/>
          <w:szCs w:val="24"/>
        </w:rPr>
      </w:pPr>
    </w:p>
    <w:p w14:paraId="69C072B0" w14:textId="77777777" w:rsidR="007D0782" w:rsidRPr="007D0782" w:rsidRDefault="007D0782" w:rsidP="007D0782">
      <w:pPr>
        <w:widowControl/>
        <w:adjustRightInd w:val="0"/>
        <w:snapToGrid w:val="0"/>
        <w:spacing w:line="360" w:lineRule="auto"/>
        <w:jc w:val="both"/>
        <w:rPr>
          <w:rFonts w:ascii="Times New Roman" w:hAnsi="Times New Roman"/>
          <w:bCs/>
          <w:szCs w:val="24"/>
        </w:rPr>
      </w:pPr>
      <w:r w:rsidRPr="007D0782">
        <w:rPr>
          <w:rFonts w:ascii="Times New Roman" w:hAnsi="Times New Roman"/>
          <w:bCs/>
          <w:szCs w:val="24"/>
        </w:rPr>
        <w:t>Furthermore, South Korea possesses a diverse consumer market characterized by varying spending habits and preferences. This diversity provides a rich framework for exploring how inflation affects different demographic groups and sectors. For example, the influence of rising prices may differ between essential goods and luxury items, thereby highlighting the nuanced responses of consumer behavior to economic changes. Focusing on South Korea enables researchers to gain a deeper comprehension of these variations and their implications for businesses operating within the region.</w:t>
      </w:r>
    </w:p>
    <w:p w14:paraId="16FCAA13" w14:textId="77777777" w:rsidR="007D0782" w:rsidRPr="007D0782" w:rsidRDefault="007D0782" w:rsidP="007D0782">
      <w:pPr>
        <w:widowControl/>
        <w:adjustRightInd w:val="0"/>
        <w:snapToGrid w:val="0"/>
        <w:spacing w:line="360" w:lineRule="auto"/>
        <w:jc w:val="both"/>
        <w:rPr>
          <w:rFonts w:ascii="Times New Roman" w:hAnsi="Times New Roman"/>
          <w:bCs/>
          <w:szCs w:val="24"/>
        </w:rPr>
      </w:pPr>
    </w:p>
    <w:p w14:paraId="76155019" w14:textId="77777777" w:rsidR="007D0782" w:rsidRPr="007D0782" w:rsidRDefault="007D0782" w:rsidP="007D0782">
      <w:pPr>
        <w:widowControl/>
        <w:adjustRightInd w:val="0"/>
        <w:snapToGrid w:val="0"/>
        <w:spacing w:line="360" w:lineRule="auto"/>
        <w:jc w:val="both"/>
        <w:rPr>
          <w:rFonts w:ascii="Times New Roman" w:hAnsi="Times New Roman"/>
          <w:bCs/>
          <w:szCs w:val="24"/>
        </w:rPr>
      </w:pPr>
      <w:r w:rsidRPr="007D0782">
        <w:rPr>
          <w:rFonts w:ascii="Times New Roman" w:hAnsi="Times New Roman"/>
          <w:bCs/>
          <w:szCs w:val="24"/>
        </w:rPr>
        <w:t>Technological advancements also have a significant impact on South Korea's economy. Renowned for its innovation and digital economy, the country has experienced considerable shifts in consumer behavior influenced by technology. The rise of e-commerce, mobile payments, and digital marketing has transformed consumer shopping and brand interaction. Analyzing the CPI in this context allows researchers to explore how inflation interrelates with technological trends, thereby providing insights into modern pricing strategies and consumer engagement.</w:t>
      </w:r>
    </w:p>
    <w:p w14:paraId="2AAECDF0" w14:textId="77777777" w:rsidR="007D0782" w:rsidRPr="007D0782" w:rsidRDefault="007D0782" w:rsidP="007D0782">
      <w:pPr>
        <w:widowControl/>
        <w:adjustRightInd w:val="0"/>
        <w:snapToGrid w:val="0"/>
        <w:spacing w:line="360" w:lineRule="auto"/>
        <w:jc w:val="both"/>
        <w:rPr>
          <w:rFonts w:ascii="Times New Roman" w:hAnsi="Times New Roman"/>
          <w:bCs/>
          <w:szCs w:val="24"/>
        </w:rPr>
      </w:pPr>
    </w:p>
    <w:p w14:paraId="0F1F3799" w14:textId="77777777" w:rsidR="007D0782" w:rsidRPr="007D0782" w:rsidRDefault="007D0782" w:rsidP="007D0782">
      <w:pPr>
        <w:widowControl/>
        <w:adjustRightInd w:val="0"/>
        <w:snapToGrid w:val="0"/>
        <w:spacing w:line="360" w:lineRule="auto"/>
        <w:jc w:val="both"/>
        <w:rPr>
          <w:rFonts w:ascii="Times New Roman" w:hAnsi="Times New Roman"/>
          <w:bCs/>
          <w:szCs w:val="24"/>
        </w:rPr>
      </w:pPr>
      <w:r w:rsidRPr="007D0782">
        <w:rPr>
          <w:rFonts w:ascii="Times New Roman" w:hAnsi="Times New Roman"/>
          <w:bCs/>
          <w:szCs w:val="24"/>
        </w:rPr>
        <w:t>Cultural factors further enhance the justification for this analysis. The Korean Wave, known as Hallyu, has generated global interest in Korean culture, encompassing fashion, beauty, and entertainment. This cultural phenomenon not only shapes consumer preferences but also influences pricing dynamics within these sectors. Gaining an understanding of how cultural trends intersect with inflation can provide valuable insights for businesses seeking to leverage the increasing demand for Korean products and services.</w:t>
      </w:r>
    </w:p>
    <w:p w14:paraId="3BA4A008" w14:textId="77777777" w:rsidR="007D0782" w:rsidRPr="007D0782" w:rsidRDefault="007D0782" w:rsidP="007D0782">
      <w:pPr>
        <w:widowControl/>
        <w:adjustRightInd w:val="0"/>
        <w:snapToGrid w:val="0"/>
        <w:spacing w:line="360" w:lineRule="auto"/>
        <w:jc w:val="both"/>
        <w:rPr>
          <w:rFonts w:ascii="Times New Roman" w:hAnsi="Times New Roman"/>
          <w:bCs/>
          <w:szCs w:val="24"/>
        </w:rPr>
      </w:pPr>
    </w:p>
    <w:p w14:paraId="359C1645" w14:textId="77777777" w:rsidR="007D0782" w:rsidRPr="007D0782" w:rsidRDefault="007D0782" w:rsidP="007D0782">
      <w:pPr>
        <w:widowControl/>
        <w:adjustRightInd w:val="0"/>
        <w:snapToGrid w:val="0"/>
        <w:spacing w:line="360" w:lineRule="auto"/>
        <w:jc w:val="both"/>
        <w:rPr>
          <w:rFonts w:ascii="Times New Roman" w:hAnsi="Times New Roman"/>
          <w:bCs/>
          <w:szCs w:val="24"/>
        </w:rPr>
      </w:pPr>
      <w:r w:rsidRPr="007D0782">
        <w:rPr>
          <w:rFonts w:ascii="Times New Roman" w:hAnsi="Times New Roman"/>
          <w:bCs/>
          <w:szCs w:val="24"/>
        </w:rPr>
        <w:t>Additionally, recent economic trends in South Korea are characterized by unique challenges and opportunities. Several factors, including global supply chain disruptions, volatile energy prices, and domestic economic policies, have impacted the inflation rate. Analyzing the CPI for the year 2024 enables researchers to examine how these factors shape the economic landscape and consumer prices, thereby offering a timely and relevant perspective on prevailing economic conditions.</w:t>
      </w:r>
    </w:p>
    <w:p w14:paraId="400F13DB" w14:textId="77777777" w:rsidR="007D0782" w:rsidRPr="007D0782" w:rsidRDefault="007D0782" w:rsidP="007D0782">
      <w:pPr>
        <w:widowControl/>
        <w:adjustRightInd w:val="0"/>
        <w:snapToGrid w:val="0"/>
        <w:spacing w:line="360" w:lineRule="auto"/>
        <w:jc w:val="both"/>
        <w:rPr>
          <w:rFonts w:ascii="Times New Roman" w:hAnsi="Times New Roman"/>
          <w:bCs/>
          <w:szCs w:val="24"/>
        </w:rPr>
      </w:pPr>
    </w:p>
    <w:p w14:paraId="1D799AA4" w14:textId="561BF7C4" w:rsidR="007D0782" w:rsidRPr="007D0782" w:rsidRDefault="007D0782" w:rsidP="007D0782">
      <w:pPr>
        <w:widowControl/>
        <w:adjustRightInd w:val="0"/>
        <w:snapToGrid w:val="0"/>
        <w:spacing w:line="360" w:lineRule="auto"/>
        <w:jc w:val="both"/>
        <w:rPr>
          <w:rFonts w:ascii="Times New Roman" w:hAnsi="Times New Roman"/>
          <w:bCs/>
          <w:szCs w:val="24"/>
        </w:rPr>
      </w:pPr>
      <w:r w:rsidRPr="007D0782">
        <w:rPr>
          <w:rFonts w:ascii="Times New Roman" w:hAnsi="Times New Roman"/>
          <w:bCs/>
          <w:szCs w:val="24"/>
        </w:rPr>
        <w:lastRenderedPageBreak/>
        <w:t xml:space="preserve">Finally, the comparative framework facilitates a broader understanding of inflationary trends and economic resilience across various contexts. The CPI of South Korea can be compared with those of other countries in the region, providing insights into how differing economic policies and external influences affect inflation. This comparative analysis may uncover lessons that are applicable not only to South Korea but also to </w:t>
      </w:r>
      <w:r>
        <w:rPr>
          <w:rFonts w:ascii="Times New Roman" w:hAnsi="Times New Roman" w:hint="eastAsia"/>
          <w:bCs/>
          <w:szCs w:val="24"/>
        </w:rPr>
        <w:t>Hong Kong</w:t>
      </w:r>
      <w:r w:rsidRPr="007D0782">
        <w:rPr>
          <w:rFonts w:ascii="Times New Roman" w:hAnsi="Times New Roman"/>
          <w:bCs/>
          <w:szCs w:val="24"/>
        </w:rPr>
        <w:t xml:space="preserve"> facing similar challenges.</w:t>
      </w:r>
    </w:p>
    <w:p w14:paraId="5D2E5680" w14:textId="77777777" w:rsidR="007D0782" w:rsidRPr="007D0782" w:rsidRDefault="007D0782" w:rsidP="007D0782">
      <w:pPr>
        <w:widowControl/>
        <w:adjustRightInd w:val="0"/>
        <w:snapToGrid w:val="0"/>
        <w:spacing w:line="360" w:lineRule="auto"/>
        <w:jc w:val="both"/>
        <w:rPr>
          <w:rFonts w:ascii="Times New Roman" w:hAnsi="Times New Roman"/>
          <w:bCs/>
          <w:szCs w:val="24"/>
        </w:rPr>
      </w:pPr>
    </w:p>
    <w:p w14:paraId="5894010C" w14:textId="0515E401" w:rsidR="007D0782" w:rsidRPr="0041597E" w:rsidRDefault="007D0782" w:rsidP="007D0782">
      <w:pPr>
        <w:widowControl/>
        <w:adjustRightInd w:val="0"/>
        <w:snapToGrid w:val="0"/>
        <w:spacing w:line="360" w:lineRule="auto"/>
        <w:jc w:val="both"/>
        <w:rPr>
          <w:rFonts w:ascii="Times New Roman" w:hAnsi="Times New Roman"/>
          <w:bCs/>
          <w:szCs w:val="24"/>
        </w:rPr>
      </w:pPr>
      <w:r w:rsidRPr="007D0782">
        <w:rPr>
          <w:rFonts w:ascii="Times New Roman" w:hAnsi="Times New Roman"/>
          <w:bCs/>
          <w:szCs w:val="24"/>
        </w:rPr>
        <w:t xml:space="preserve">In summary, the choice of South Korea for a comparative analysis of the Consumer Price Index for 2024 is substantiated by its economic importance, diverse consumer market, technological advancements, cultural influences, recent economic trends, and the potential for comparative insights with other nations. This analysis holds promise for enhancing </w:t>
      </w:r>
      <w:r w:rsidR="000252E6">
        <w:rPr>
          <w:rFonts w:ascii="Times New Roman" w:hAnsi="Times New Roman"/>
          <w:bCs/>
          <w:szCs w:val="24"/>
        </w:rPr>
        <w:t>the</w:t>
      </w:r>
      <w:r w:rsidRPr="007D0782">
        <w:rPr>
          <w:rFonts w:ascii="Times New Roman" w:hAnsi="Times New Roman"/>
          <w:bCs/>
          <w:szCs w:val="24"/>
        </w:rPr>
        <w:t xml:space="preserve"> understanding of inflation dynamics and consumer behavior in a key player within the global economy.</w:t>
      </w:r>
    </w:p>
    <w:p w14:paraId="0EB42323" w14:textId="5B9ABB95" w:rsidR="004C57EF" w:rsidRDefault="004C57EF">
      <w:pPr>
        <w:widowControl/>
        <w:rPr>
          <w:rFonts w:ascii="Times New Roman" w:hAnsi="Times New Roman"/>
          <w:b/>
          <w:bCs/>
          <w:color w:val="0000CC"/>
          <w:szCs w:val="24"/>
        </w:rPr>
      </w:pPr>
    </w:p>
    <w:p w14:paraId="7BBA0A29" w14:textId="77777777" w:rsidR="004C57EF" w:rsidRPr="004C57EF" w:rsidRDefault="004C57EF" w:rsidP="00E6133C">
      <w:pPr>
        <w:adjustRightInd w:val="0"/>
        <w:snapToGrid w:val="0"/>
        <w:spacing w:line="360" w:lineRule="auto"/>
        <w:jc w:val="both"/>
        <w:rPr>
          <w:rFonts w:ascii="Times New Roman" w:hAnsi="Times New Roman"/>
          <w:szCs w:val="24"/>
        </w:rPr>
      </w:pPr>
    </w:p>
    <w:p w14:paraId="3B44CF48" w14:textId="77777777" w:rsidR="004C57EF" w:rsidRPr="004C57EF" w:rsidRDefault="004C57EF" w:rsidP="00E6133C">
      <w:pPr>
        <w:adjustRightInd w:val="0"/>
        <w:snapToGrid w:val="0"/>
        <w:spacing w:line="360" w:lineRule="auto"/>
        <w:jc w:val="both"/>
        <w:rPr>
          <w:rFonts w:ascii="Times New Roman" w:hAnsi="Times New Roman"/>
          <w:szCs w:val="24"/>
        </w:rPr>
      </w:pPr>
    </w:p>
    <w:p w14:paraId="7C1C7122" w14:textId="6B8D58D0" w:rsidR="00E6133C" w:rsidRDefault="00E6133C" w:rsidP="00E6133C">
      <w:pPr>
        <w:adjustRightInd w:val="0"/>
        <w:snapToGrid w:val="0"/>
        <w:spacing w:line="360" w:lineRule="auto"/>
        <w:jc w:val="both"/>
        <w:rPr>
          <w:rFonts w:ascii="Times New Roman" w:hAnsi="Times New Roman"/>
          <w:b/>
          <w:bCs/>
          <w:szCs w:val="24"/>
        </w:rPr>
      </w:pPr>
      <w:r w:rsidRPr="00B953FD">
        <w:rPr>
          <w:rFonts w:ascii="Times New Roman" w:hAnsi="Times New Roman" w:hint="eastAsia"/>
          <w:b/>
          <w:bCs/>
          <w:szCs w:val="24"/>
        </w:rPr>
        <w:t>2</w:t>
      </w:r>
      <w:r w:rsidRPr="00B953FD">
        <w:rPr>
          <w:rFonts w:ascii="Times New Roman" w:hAnsi="Times New Roman"/>
          <w:b/>
          <w:bCs/>
          <w:szCs w:val="24"/>
        </w:rPr>
        <w:t>.</w:t>
      </w:r>
      <w:r w:rsidR="00EC64C3">
        <w:rPr>
          <w:rFonts w:ascii="Times New Roman" w:hAnsi="Times New Roman"/>
          <w:b/>
          <w:bCs/>
          <w:szCs w:val="24"/>
        </w:rPr>
        <w:t>2</w:t>
      </w:r>
      <w:r w:rsidRPr="00B953FD">
        <w:rPr>
          <w:rFonts w:ascii="Times New Roman" w:hAnsi="Times New Roman"/>
          <w:b/>
          <w:bCs/>
          <w:szCs w:val="24"/>
        </w:rPr>
        <w:t xml:space="preserve"> </w:t>
      </w:r>
      <w:bookmarkStart w:id="4" w:name="_Hlk155988336"/>
      <w:r>
        <w:rPr>
          <w:rFonts w:ascii="Times New Roman" w:hAnsi="Times New Roman"/>
          <w:b/>
          <w:bCs/>
          <w:szCs w:val="24"/>
        </w:rPr>
        <w:t>C</w:t>
      </w:r>
      <w:r w:rsidRPr="00B953FD">
        <w:rPr>
          <w:rFonts w:ascii="Times New Roman" w:hAnsi="Times New Roman"/>
          <w:b/>
          <w:bCs/>
          <w:szCs w:val="24"/>
        </w:rPr>
        <w:t xml:space="preserve">urrent performance of </w:t>
      </w:r>
      <w:bookmarkEnd w:id="4"/>
      <w:r w:rsidR="00EC64C3" w:rsidRPr="00EC64C3">
        <w:rPr>
          <w:rFonts w:ascii="Times New Roman" w:hAnsi="Times New Roman"/>
          <w:b/>
          <w:bCs/>
          <w:szCs w:val="24"/>
        </w:rPr>
        <w:t xml:space="preserve">consumer inflation and retail sales in Hong Kong and </w:t>
      </w:r>
      <w:r w:rsidR="00034EE2">
        <w:rPr>
          <w:rFonts w:ascii="Times New Roman" w:hAnsi="Times New Roman"/>
          <w:b/>
          <w:bCs/>
          <w:szCs w:val="24"/>
        </w:rPr>
        <w:t>South Korea</w:t>
      </w:r>
    </w:p>
    <w:p w14:paraId="7B70349F" w14:textId="77777777" w:rsidR="00034EE2" w:rsidRDefault="00034EE2" w:rsidP="00E6133C">
      <w:pPr>
        <w:adjustRightInd w:val="0"/>
        <w:snapToGrid w:val="0"/>
        <w:spacing w:line="360" w:lineRule="auto"/>
        <w:jc w:val="both"/>
        <w:rPr>
          <w:rFonts w:ascii="Times New Roman" w:hAnsi="Times New Roman"/>
          <w:b/>
          <w:bCs/>
          <w:szCs w:val="24"/>
        </w:rPr>
      </w:pPr>
    </w:p>
    <w:p w14:paraId="352425DF" w14:textId="2CDAE4E5" w:rsidR="00B4663A" w:rsidRPr="00B4663A" w:rsidRDefault="00B4663A" w:rsidP="00E6133C">
      <w:pPr>
        <w:adjustRightInd w:val="0"/>
        <w:snapToGrid w:val="0"/>
        <w:spacing w:line="360" w:lineRule="auto"/>
        <w:jc w:val="both"/>
        <w:rPr>
          <w:rFonts w:ascii="Times New Roman" w:hAnsi="Times New Roman"/>
          <w:szCs w:val="24"/>
        </w:rPr>
      </w:pPr>
      <w:r w:rsidRPr="00B4663A">
        <w:rPr>
          <w:rFonts w:ascii="Times New Roman" w:hAnsi="Times New Roman"/>
          <w:szCs w:val="24"/>
        </w:rPr>
        <w:t>In Hong Kong, escalating housing costs and rising food prices have dramatically influenced the consumer inflation rate. This trend underscores the pressing reality of inflationary pressures, exacerbated by global economic changes and local market dynamics. The Hong Kong Census and Statistics Department has reported significant fluctuations in the Consumer Price Index (CPI), illustrating how external factors like supply chain disruptions and local economic policies can profoundly shape inflation trends. Addressing these issues is crucial for the economic well-being of residents and the overall stability of the market</w:t>
      </w:r>
      <w:r w:rsidR="00007B29">
        <w:rPr>
          <w:rFonts w:ascii="Times New Roman" w:hAnsi="Times New Roman"/>
          <w:szCs w:val="24"/>
        </w:rPr>
        <w:t xml:space="preserve"> </w:t>
      </w:r>
      <w:r w:rsidR="00007B29" w:rsidRPr="00007B29">
        <w:rPr>
          <w:rFonts w:ascii="Times New Roman" w:hAnsi="Times New Roman"/>
          <w:szCs w:val="24"/>
        </w:rPr>
        <w:t>(Zhou et al., 2022)</w:t>
      </w:r>
      <w:r w:rsidRPr="00B4663A">
        <w:rPr>
          <w:rFonts w:ascii="Times New Roman" w:hAnsi="Times New Roman"/>
          <w:szCs w:val="24"/>
        </w:rPr>
        <w:t>.</w:t>
      </w:r>
    </w:p>
    <w:p w14:paraId="5959854F" w14:textId="77777777" w:rsidR="00B4663A" w:rsidRPr="00B953FD" w:rsidRDefault="00B4663A" w:rsidP="00E6133C">
      <w:pPr>
        <w:adjustRightInd w:val="0"/>
        <w:snapToGrid w:val="0"/>
        <w:spacing w:line="360" w:lineRule="auto"/>
        <w:jc w:val="both"/>
        <w:rPr>
          <w:rFonts w:ascii="Times New Roman" w:hAnsi="Times New Roman"/>
          <w:b/>
          <w:bCs/>
          <w:szCs w:val="24"/>
        </w:rPr>
      </w:pPr>
    </w:p>
    <w:p w14:paraId="57AE4068" w14:textId="08090ECC" w:rsidR="00246080" w:rsidRDefault="00B40D11" w:rsidP="00E6133C">
      <w:pPr>
        <w:adjustRightInd w:val="0"/>
        <w:snapToGrid w:val="0"/>
        <w:spacing w:line="360" w:lineRule="auto"/>
        <w:jc w:val="both"/>
        <w:rPr>
          <w:rFonts w:ascii="Times New Roman" w:hAnsi="Times New Roman"/>
          <w:b/>
          <w:bCs/>
          <w:szCs w:val="24"/>
        </w:rPr>
      </w:pPr>
      <w:r>
        <w:rPr>
          <w:rFonts w:ascii="Times New Roman" w:hAnsi="Times New Roman" w:hint="eastAsia"/>
          <w:b/>
          <w:bCs/>
          <w:szCs w:val="24"/>
        </w:rPr>
        <w:t>2</w:t>
      </w:r>
      <w:r>
        <w:rPr>
          <w:rFonts w:ascii="Times New Roman" w:hAnsi="Times New Roman"/>
          <w:b/>
          <w:bCs/>
          <w:szCs w:val="24"/>
        </w:rPr>
        <w:t>.</w:t>
      </w:r>
      <w:r w:rsidR="00D30C87">
        <w:rPr>
          <w:rFonts w:ascii="Times New Roman" w:hAnsi="Times New Roman"/>
          <w:b/>
          <w:bCs/>
          <w:szCs w:val="24"/>
        </w:rPr>
        <w:t>2</w:t>
      </w:r>
      <w:r>
        <w:rPr>
          <w:rFonts w:ascii="Times New Roman" w:hAnsi="Times New Roman"/>
          <w:b/>
          <w:bCs/>
          <w:szCs w:val="24"/>
        </w:rPr>
        <w:t xml:space="preserve"> </w:t>
      </w:r>
      <w:r w:rsidR="00CA798C">
        <w:rPr>
          <w:rFonts w:ascii="Times New Roman" w:hAnsi="Times New Roman"/>
          <w:b/>
          <w:bCs/>
          <w:szCs w:val="24"/>
        </w:rPr>
        <w:t>Dataset</w:t>
      </w:r>
    </w:p>
    <w:p w14:paraId="1446DFD7" w14:textId="4F8D2D90" w:rsidR="00D80DC0" w:rsidRPr="00D80DC0" w:rsidRDefault="005149D6" w:rsidP="00D80DC0">
      <w:pPr>
        <w:adjustRightInd w:val="0"/>
        <w:snapToGrid w:val="0"/>
        <w:spacing w:line="360" w:lineRule="auto"/>
        <w:jc w:val="both"/>
        <w:rPr>
          <w:rFonts w:ascii="Times New Roman" w:hAnsi="Times New Roman"/>
          <w:szCs w:val="24"/>
        </w:rPr>
      </w:pPr>
      <w:r>
        <w:rPr>
          <w:rFonts w:ascii="Times New Roman" w:hAnsi="Times New Roman" w:hint="eastAsia"/>
          <w:szCs w:val="24"/>
        </w:rPr>
        <w:t>From Table 1, t</w:t>
      </w:r>
      <w:r w:rsidR="00D80DC0" w:rsidRPr="00D80DC0">
        <w:rPr>
          <w:rFonts w:ascii="Times New Roman" w:hAnsi="Times New Roman"/>
          <w:szCs w:val="24"/>
        </w:rPr>
        <w:t xml:space="preserve">he dataset reveals essential insights into the annual percentage change in retail sales value in Hong Kong and South Korea from 2006 to 2025, coupled with consumer inflation rates for both regions. Hong Kong's retail sales exhibit notable fluctuations, reflecting periods of significant growth and decline primarily driven by external factors such as economic conditions and evolving consumer behavior. For instance, the dramatic drop in retail sales during 2020 is largely attributed to the devastating effects of the COVID-19 pandemic. In contrast, South Korea's retail landscape </w:t>
      </w:r>
      <w:r w:rsidR="00D80DC0" w:rsidRPr="00D80DC0">
        <w:rPr>
          <w:rFonts w:ascii="Times New Roman" w:hAnsi="Times New Roman"/>
          <w:szCs w:val="24"/>
        </w:rPr>
        <w:lastRenderedPageBreak/>
        <w:t>showcases a steadier growth trajectory, which underscores the strength and resilience of its market amid similar global challenges.</w:t>
      </w:r>
    </w:p>
    <w:p w14:paraId="7E05F805" w14:textId="77777777" w:rsidR="00D80DC0" w:rsidRPr="00D80DC0" w:rsidRDefault="00D80DC0" w:rsidP="00D80DC0">
      <w:pPr>
        <w:adjustRightInd w:val="0"/>
        <w:snapToGrid w:val="0"/>
        <w:spacing w:line="360" w:lineRule="auto"/>
        <w:jc w:val="both"/>
        <w:rPr>
          <w:rFonts w:ascii="Times New Roman" w:hAnsi="Times New Roman"/>
          <w:szCs w:val="24"/>
        </w:rPr>
      </w:pPr>
    </w:p>
    <w:p w14:paraId="0CC44A9D" w14:textId="4608CB81" w:rsidR="00EC64C3" w:rsidRPr="00D80DC0" w:rsidRDefault="00D80DC0" w:rsidP="00D80DC0">
      <w:pPr>
        <w:adjustRightInd w:val="0"/>
        <w:snapToGrid w:val="0"/>
        <w:spacing w:line="360" w:lineRule="auto"/>
        <w:jc w:val="both"/>
        <w:rPr>
          <w:rFonts w:ascii="Times New Roman" w:hAnsi="Times New Roman"/>
          <w:szCs w:val="24"/>
        </w:rPr>
      </w:pPr>
      <w:r w:rsidRPr="00D80DC0">
        <w:rPr>
          <w:rFonts w:ascii="Times New Roman" w:hAnsi="Times New Roman"/>
          <w:szCs w:val="24"/>
        </w:rPr>
        <w:t>Moreover, the inflation rates in both regions present intriguing dynamics. South Korea experiences consistent inflationary pressures that align with strong consumer demand for goods, while Hong Kong’s retail sector remains more vulnerable to economic shifts. This dataset not only underscores the crucial link between retail performance and inflation but also offers invaluable insights for businesses keen on thriving in these markets. With projections for 2025 indicating potential recovery and growth, it is imperative for companies to remain adaptable and innovative in their retail strategies to seize emerging opportunities.</w:t>
      </w:r>
    </w:p>
    <w:p w14:paraId="5367580E" w14:textId="77777777" w:rsidR="00B7735B" w:rsidRDefault="00B7735B" w:rsidP="00E6133C">
      <w:pPr>
        <w:adjustRightInd w:val="0"/>
        <w:snapToGrid w:val="0"/>
        <w:spacing w:line="360" w:lineRule="auto"/>
        <w:jc w:val="both"/>
        <w:rPr>
          <w:rFonts w:ascii="Times New Roman" w:hAnsi="Times New Roman"/>
          <w:b/>
          <w:bCs/>
          <w:szCs w:val="24"/>
        </w:rPr>
      </w:pPr>
    </w:p>
    <w:p w14:paraId="43E51CA4" w14:textId="283F3971" w:rsidR="00783714" w:rsidRPr="00127F27" w:rsidRDefault="00783714" w:rsidP="001070B0">
      <w:pPr>
        <w:adjustRightInd w:val="0"/>
        <w:snapToGrid w:val="0"/>
        <w:ind w:left="840" w:hangingChars="350" w:hanging="840"/>
        <w:jc w:val="both"/>
        <w:rPr>
          <w:rFonts w:ascii="Times New Roman" w:hAnsi="Times New Roman"/>
          <w:bCs/>
          <w:szCs w:val="24"/>
        </w:rPr>
      </w:pPr>
      <w:bookmarkStart w:id="5" w:name="_Hlk156035012"/>
      <w:r w:rsidRPr="00127F27">
        <w:rPr>
          <w:rFonts w:ascii="Times New Roman" w:hAnsi="Times New Roman"/>
          <w:bCs/>
          <w:szCs w:val="24"/>
        </w:rPr>
        <w:t>Table 1</w:t>
      </w:r>
      <w:r w:rsidR="00A5780D" w:rsidRPr="00127F27">
        <w:rPr>
          <w:rFonts w:ascii="Times New Roman" w:hAnsi="Times New Roman"/>
          <w:bCs/>
          <w:szCs w:val="24"/>
        </w:rPr>
        <w:t xml:space="preserve"> </w:t>
      </w:r>
      <w:r w:rsidR="0043548C" w:rsidRPr="00127F27">
        <w:rPr>
          <w:rFonts w:ascii="Times New Roman" w:hAnsi="Times New Roman"/>
          <w:bCs/>
          <w:szCs w:val="24"/>
        </w:rPr>
        <w:t>A</w:t>
      </w:r>
      <w:r w:rsidR="0012643D" w:rsidRPr="00127F27">
        <w:rPr>
          <w:rFonts w:ascii="Times New Roman" w:hAnsi="Times New Roman"/>
          <w:bCs/>
          <w:szCs w:val="24"/>
        </w:rPr>
        <w:t xml:space="preserve">nnual </w:t>
      </w:r>
      <w:r w:rsidR="0043548C" w:rsidRPr="00127F27">
        <w:rPr>
          <w:rFonts w:ascii="Times New Roman" w:hAnsi="Times New Roman"/>
          <w:bCs/>
          <w:szCs w:val="24"/>
        </w:rPr>
        <w:t xml:space="preserve">percent </w:t>
      </w:r>
      <w:r w:rsidR="00381C0B" w:rsidRPr="00127F27">
        <w:rPr>
          <w:rFonts w:ascii="Times New Roman" w:hAnsi="Times New Roman"/>
          <w:bCs/>
          <w:szCs w:val="24"/>
        </w:rPr>
        <w:t>change (%) in</w:t>
      </w:r>
      <w:r w:rsidR="0012643D" w:rsidRPr="00127F27">
        <w:rPr>
          <w:rFonts w:ascii="Times New Roman" w:hAnsi="Times New Roman"/>
          <w:bCs/>
          <w:szCs w:val="24"/>
        </w:rPr>
        <w:t xml:space="preserve"> </w:t>
      </w:r>
      <w:r w:rsidR="001070B0" w:rsidRPr="00127F27">
        <w:rPr>
          <w:rFonts w:ascii="Times New Roman" w:hAnsi="Times New Roman"/>
          <w:bCs/>
          <w:szCs w:val="24"/>
        </w:rPr>
        <w:t xml:space="preserve">value of retail sales </w:t>
      </w:r>
      <w:r w:rsidR="0012643D" w:rsidRPr="00127F27">
        <w:rPr>
          <w:rFonts w:ascii="Times New Roman" w:hAnsi="Times New Roman"/>
          <w:bCs/>
          <w:szCs w:val="24"/>
        </w:rPr>
        <w:t xml:space="preserve">in </w:t>
      </w:r>
      <w:r w:rsidR="00F035D2" w:rsidRPr="00127F27">
        <w:rPr>
          <w:rFonts w:ascii="Times New Roman" w:hAnsi="Times New Roman"/>
          <w:bCs/>
          <w:szCs w:val="24"/>
        </w:rPr>
        <w:t>Hong Kong and</w:t>
      </w:r>
      <w:r w:rsidR="0043548C" w:rsidRPr="00127F27">
        <w:rPr>
          <w:rFonts w:ascii="Times New Roman" w:hAnsi="Times New Roman"/>
          <w:bCs/>
          <w:szCs w:val="24"/>
        </w:rPr>
        <w:t xml:space="preserve"> </w:t>
      </w:r>
      <w:r w:rsidR="001070B0" w:rsidRPr="00127F27">
        <w:rPr>
          <w:rFonts w:ascii="Times New Roman" w:hAnsi="Times New Roman"/>
          <w:bCs/>
          <w:szCs w:val="24"/>
        </w:rPr>
        <w:t xml:space="preserve">consumer inflation in Hong Kong and </w:t>
      </w:r>
      <w:r w:rsidR="0043548C" w:rsidRPr="00127F27">
        <w:rPr>
          <w:rFonts w:ascii="Times New Roman" w:hAnsi="Times New Roman"/>
          <w:bCs/>
          <w:szCs w:val="24"/>
        </w:rPr>
        <w:t>China</w:t>
      </w:r>
      <w:r w:rsidR="0012643D" w:rsidRPr="00127F27">
        <w:rPr>
          <w:rFonts w:ascii="Times New Roman" w:hAnsi="Times New Roman"/>
          <w:bCs/>
          <w:szCs w:val="24"/>
        </w:rPr>
        <w:t>: 200</w:t>
      </w:r>
      <w:r w:rsidR="007C672A" w:rsidRPr="00127F27">
        <w:rPr>
          <w:rFonts w:ascii="Times New Roman" w:hAnsi="Times New Roman"/>
          <w:bCs/>
          <w:szCs w:val="24"/>
        </w:rPr>
        <w:t>6</w:t>
      </w:r>
      <w:r w:rsidR="0012643D" w:rsidRPr="00127F27">
        <w:rPr>
          <w:rFonts w:ascii="Times New Roman" w:hAnsi="Times New Roman"/>
          <w:bCs/>
          <w:szCs w:val="24"/>
        </w:rPr>
        <w:t xml:space="preserve"> </w:t>
      </w:r>
      <w:r w:rsidR="00F035D2" w:rsidRPr="00127F27">
        <w:rPr>
          <w:rFonts w:ascii="Times New Roman" w:hAnsi="Times New Roman"/>
          <w:bCs/>
          <w:szCs w:val="24"/>
        </w:rPr>
        <w:t xml:space="preserve">to </w:t>
      </w:r>
      <w:r w:rsidR="005A56CE" w:rsidRPr="00127F27">
        <w:rPr>
          <w:rFonts w:ascii="Times New Roman" w:hAnsi="Times New Roman"/>
          <w:bCs/>
          <w:szCs w:val="24"/>
        </w:rPr>
        <w:t>2025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6"/>
        <w:gridCol w:w="2799"/>
        <w:gridCol w:w="1710"/>
        <w:gridCol w:w="1710"/>
        <w:gridCol w:w="2141"/>
      </w:tblGrid>
      <w:tr w:rsidR="005A56CE" w:rsidRPr="00127F27" w14:paraId="5B445D4E" w14:textId="14096170" w:rsidTr="00127F27">
        <w:tc>
          <w:tcPr>
            <w:tcW w:w="1246" w:type="dxa"/>
            <w:vMerge w:val="restart"/>
            <w:shd w:val="clear" w:color="auto" w:fill="auto"/>
          </w:tcPr>
          <w:bookmarkEnd w:id="5"/>
          <w:p w14:paraId="732094F3" w14:textId="5CE2A9E1" w:rsidR="0043548C" w:rsidRPr="00127F27" w:rsidRDefault="0043548C" w:rsidP="00BC3552">
            <w:pPr>
              <w:adjustRightInd w:val="0"/>
              <w:snapToGrid w:val="0"/>
              <w:jc w:val="center"/>
              <w:rPr>
                <w:rFonts w:ascii="Times New Roman" w:hAnsi="Times New Roman"/>
                <w:szCs w:val="24"/>
              </w:rPr>
            </w:pPr>
            <w:r w:rsidRPr="00127F27">
              <w:rPr>
                <w:rFonts w:ascii="Times New Roman" w:hAnsi="Times New Roman"/>
                <w:szCs w:val="24"/>
              </w:rPr>
              <w:t>Year</w:t>
            </w:r>
          </w:p>
        </w:tc>
        <w:tc>
          <w:tcPr>
            <w:tcW w:w="6219" w:type="dxa"/>
            <w:gridSpan w:val="3"/>
          </w:tcPr>
          <w:p w14:paraId="39C07F63" w14:textId="72980698" w:rsidR="0043548C" w:rsidRPr="00127F27" w:rsidRDefault="0043548C" w:rsidP="00BC3552">
            <w:pPr>
              <w:adjustRightInd w:val="0"/>
              <w:snapToGrid w:val="0"/>
              <w:jc w:val="center"/>
              <w:rPr>
                <w:rFonts w:ascii="Times New Roman" w:hAnsi="Times New Roman"/>
                <w:szCs w:val="24"/>
              </w:rPr>
            </w:pPr>
            <w:r w:rsidRPr="00127F27">
              <w:rPr>
                <w:rFonts w:ascii="Times New Roman" w:hAnsi="Times New Roman"/>
                <w:szCs w:val="24"/>
              </w:rPr>
              <w:t>Hong Kong</w:t>
            </w:r>
          </w:p>
        </w:tc>
        <w:tc>
          <w:tcPr>
            <w:tcW w:w="2141" w:type="dxa"/>
            <w:shd w:val="clear" w:color="auto" w:fill="auto"/>
          </w:tcPr>
          <w:p w14:paraId="05C5576E" w14:textId="40C7522E" w:rsidR="0043548C" w:rsidRPr="00127F27" w:rsidRDefault="001132AE" w:rsidP="00BC3552">
            <w:pPr>
              <w:adjustRightInd w:val="0"/>
              <w:snapToGrid w:val="0"/>
              <w:jc w:val="center"/>
              <w:rPr>
                <w:rFonts w:ascii="Times New Roman" w:hAnsi="Times New Roman"/>
                <w:szCs w:val="24"/>
              </w:rPr>
            </w:pPr>
            <w:r w:rsidRPr="00127F27">
              <w:rPr>
                <w:rFonts w:ascii="Times New Roman" w:hAnsi="Times New Roman"/>
                <w:szCs w:val="24"/>
              </w:rPr>
              <w:t>Korea, Republic of</w:t>
            </w:r>
          </w:p>
        </w:tc>
      </w:tr>
      <w:tr w:rsidR="005A56CE" w:rsidRPr="00127F27" w14:paraId="19412A49" w14:textId="77777777" w:rsidTr="00127F27">
        <w:tc>
          <w:tcPr>
            <w:tcW w:w="1246" w:type="dxa"/>
            <w:vMerge/>
            <w:shd w:val="clear" w:color="auto" w:fill="auto"/>
          </w:tcPr>
          <w:p w14:paraId="2F9740F9" w14:textId="77777777" w:rsidR="0043548C" w:rsidRPr="00127F27" w:rsidRDefault="0043548C" w:rsidP="00BC3552">
            <w:pPr>
              <w:adjustRightInd w:val="0"/>
              <w:snapToGrid w:val="0"/>
              <w:jc w:val="center"/>
              <w:rPr>
                <w:rFonts w:ascii="Times New Roman" w:hAnsi="Times New Roman"/>
                <w:szCs w:val="24"/>
              </w:rPr>
            </w:pPr>
          </w:p>
        </w:tc>
        <w:tc>
          <w:tcPr>
            <w:tcW w:w="2799" w:type="dxa"/>
            <w:tcBorders>
              <w:bottom w:val="single" w:sz="4" w:space="0" w:color="auto"/>
            </w:tcBorders>
          </w:tcPr>
          <w:p w14:paraId="5EC1693E" w14:textId="21A08D92" w:rsidR="0043548C" w:rsidRPr="00127F27" w:rsidRDefault="0043548C" w:rsidP="00BC3552">
            <w:pPr>
              <w:adjustRightInd w:val="0"/>
              <w:snapToGrid w:val="0"/>
              <w:jc w:val="center"/>
              <w:rPr>
                <w:rFonts w:ascii="Times New Roman" w:hAnsi="Times New Roman"/>
                <w:szCs w:val="24"/>
              </w:rPr>
            </w:pPr>
            <w:r w:rsidRPr="00127F27">
              <w:rPr>
                <w:rFonts w:ascii="Times New Roman" w:hAnsi="Times New Roman"/>
                <w:szCs w:val="24"/>
              </w:rPr>
              <w:t>HKVRS (HK$ Million)</w:t>
            </w:r>
          </w:p>
        </w:tc>
        <w:tc>
          <w:tcPr>
            <w:tcW w:w="1710" w:type="dxa"/>
            <w:tcBorders>
              <w:bottom w:val="single" w:sz="4" w:space="0" w:color="auto"/>
            </w:tcBorders>
          </w:tcPr>
          <w:p w14:paraId="58A46F2A" w14:textId="752670C7" w:rsidR="0043548C" w:rsidRPr="00127F27" w:rsidRDefault="0043548C" w:rsidP="00BC3552">
            <w:pPr>
              <w:adjustRightInd w:val="0"/>
              <w:snapToGrid w:val="0"/>
              <w:jc w:val="center"/>
              <w:rPr>
                <w:rFonts w:ascii="Times New Roman" w:hAnsi="Times New Roman"/>
                <w:szCs w:val="24"/>
              </w:rPr>
            </w:pPr>
            <w:r w:rsidRPr="00127F27">
              <w:rPr>
                <w:rFonts w:ascii="Times New Roman" w:hAnsi="Times New Roman"/>
                <w:szCs w:val="24"/>
              </w:rPr>
              <w:t>APCHKVRS</w:t>
            </w:r>
          </w:p>
        </w:tc>
        <w:tc>
          <w:tcPr>
            <w:tcW w:w="1710" w:type="dxa"/>
            <w:tcBorders>
              <w:bottom w:val="single" w:sz="4" w:space="0" w:color="auto"/>
            </w:tcBorders>
          </w:tcPr>
          <w:p w14:paraId="37498EE0" w14:textId="3E60048D" w:rsidR="0043548C" w:rsidRPr="00127F27" w:rsidRDefault="0043548C" w:rsidP="00BC3552">
            <w:pPr>
              <w:adjustRightInd w:val="0"/>
              <w:snapToGrid w:val="0"/>
              <w:jc w:val="center"/>
              <w:rPr>
                <w:rFonts w:ascii="Times New Roman" w:hAnsi="Times New Roman"/>
                <w:szCs w:val="24"/>
              </w:rPr>
            </w:pPr>
            <w:r w:rsidRPr="00127F27">
              <w:rPr>
                <w:rFonts w:ascii="Times New Roman" w:hAnsi="Times New Roman"/>
                <w:szCs w:val="24"/>
              </w:rPr>
              <w:t>APCHKCCPI</w:t>
            </w:r>
          </w:p>
        </w:tc>
        <w:tc>
          <w:tcPr>
            <w:tcW w:w="2141" w:type="dxa"/>
            <w:tcBorders>
              <w:bottom w:val="single" w:sz="4" w:space="0" w:color="auto"/>
            </w:tcBorders>
          </w:tcPr>
          <w:p w14:paraId="1BFB0171" w14:textId="0A3245E5" w:rsidR="0043548C" w:rsidRPr="00127F27" w:rsidRDefault="0043548C" w:rsidP="00BC3552">
            <w:pPr>
              <w:adjustRightInd w:val="0"/>
              <w:snapToGrid w:val="0"/>
              <w:jc w:val="center"/>
              <w:rPr>
                <w:rFonts w:ascii="Times New Roman" w:hAnsi="Times New Roman"/>
                <w:szCs w:val="24"/>
              </w:rPr>
            </w:pPr>
            <w:r w:rsidRPr="00127F27">
              <w:rPr>
                <w:rFonts w:ascii="Times New Roman" w:hAnsi="Times New Roman"/>
                <w:szCs w:val="24"/>
              </w:rPr>
              <w:t>APC</w:t>
            </w:r>
            <w:r w:rsidR="00D52A90">
              <w:rPr>
                <w:rFonts w:ascii="Times New Roman" w:hAnsi="Times New Roman"/>
                <w:szCs w:val="24"/>
              </w:rPr>
              <w:t>KR</w:t>
            </w:r>
            <w:r w:rsidRPr="00127F27">
              <w:rPr>
                <w:rFonts w:ascii="Times New Roman" w:hAnsi="Times New Roman"/>
                <w:szCs w:val="24"/>
              </w:rPr>
              <w:t>CPI</w:t>
            </w:r>
          </w:p>
        </w:tc>
      </w:tr>
      <w:tr w:rsidR="000D0312" w:rsidRPr="00127F27" w14:paraId="61AB4083" w14:textId="77777777" w:rsidTr="00127F27">
        <w:tc>
          <w:tcPr>
            <w:tcW w:w="1246" w:type="dxa"/>
            <w:shd w:val="clear" w:color="auto" w:fill="auto"/>
            <w:vAlign w:val="center"/>
          </w:tcPr>
          <w:p w14:paraId="5FF7983B" w14:textId="2E9DCE71"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2025</w:t>
            </w:r>
          </w:p>
        </w:tc>
        <w:tc>
          <w:tcPr>
            <w:tcW w:w="2799" w:type="dxa"/>
            <w:tcBorders>
              <w:top w:val="single" w:sz="4" w:space="0" w:color="auto"/>
              <w:left w:val="nil"/>
              <w:bottom w:val="single" w:sz="4" w:space="0" w:color="auto"/>
              <w:right w:val="single" w:sz="4" w:space="0" w:color="auto"/>
            </w:tcBorders>
            <w:shd w:val="clear" w:color="auto" w:fill="auto"/>
            <w:vAlign w:val="center"/>
          </w:tcPr>
          <w:p w14:paraId="389806C7" w14:textId="2CA4EE66"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B48C933" w14:textId="03F06325"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25B7940" w14:textId="13101319"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2.4</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A477048" w14:textId="48CEFCBE"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w:t>
            </w:r>
          </w:p>
        </w:tc>
      </w:tr>
      <w:tr w:rsidR="000D0312" w:rsidRPr="00127F27" w14:paraId="1F34E40C" w14:textId="77777777" w:rsidTr="00127F27">
        <w:trPr>
          <w:trHeight w:val="197"/>
        </w:trPr>
        <w:tc>
          <w:tcPr>
            <w:tcW w:w="1246" w:type="dxa"/>
            <w:shd w:val="clear" w:color="auto" w:fill="auto"/>
            <w:vAlign w:val="center"/>
          </w:tcPr>
          <w:p w14:paraId="41F3B052" w14:textId="1822281D"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2024</w:t>
            </w:r>
          </w:p>
        </w:tc>
        <w:tc>
          <w:tcPr>
            <w:tcW w:w="2799" w:type="dxa"/>
            <w:tcBorders>
              <w:top w:val="single" w:sz="4" w:space="0" w:color="auto"/>
              <w:left w:val="nil"/>
              <w:bottom w:val="single" w:sz="4" w:space="0" w:color="auto"/>
              <w:right w:val="single" w:sz="4" w:space="0" w:color="auto"/>
            </w:tcBorders>
            <w:shd w:val="clear" w:color="auto" w:fill="auto"/>
            <w:vAlign w:val="center"/>
          </w:tcPr>
          <w:p w14:paraId="4631202D" w14:textId="7EC6D610"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30,302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00E7E5" w14:textId="383906F6"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-13.9</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CC022D7" w14:textId="134BAD68"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2055EE8" w14:textId="40374590"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2.1</w:t>
            </w:r>
          </w:p>
        </w:tc>
      </w:tr>
      <w:tr w:rsidR="000D0312" w:rsidRPr="00127F27" w14:paraId="7F2944EE" w14:textId="77777777" w:rsidTr="00127F27">
        <w:tc>
          <w:tcPr>
            <w:tcW w:w="1246" w:type="dxa"/>
            <w:shd w:val="clear" w:color="auto" w:fill="auto"/>
            <w:vAlign w:val="center"/>
          </w:tcPr>
          <w:p w14:paraId="4B1D6B36" w14:textId="44FFE6B4"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2023</w:t>
            </w:r>
          </w:p>
        </w:tc>
        <w:tc>
          <w:tcPr>
            <w:tcW w:w="2799" w:type="dxa"/>
            <w:tcBorders>
              <w:top w:val="single" w:sz="4" w:space="0" w:color="auto"/>
              <w:left w:val="nil"/>
              <w:bottom w:val="single" w:sz="4" w:space="0" w:color="auto"/>
              <w:right w:val="single" w:sz="4" w:space="0" w:color="auto"/>
            </w:tcBorders>
            <w:shd w:val="clear" w:color="auto" w:fill="auto"/>
            <w:vAlign w:val="center"/>
          </w:tcPr>
          <w:p w14:paraId="1C0E0E70" w14:textId="185086D0"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35,176</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11296C1" w14:textId="01340AD3"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2A6E211" w14:textId="63FC8BFC"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73B6BC9" w14:textId="2A6C9FDA"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3.2</w:t>
            </w:r>
          </w:p>
        </w:tc>
      </w:tr>
      <w:tr w:rsidR="000D0312" w:rsidRPr="00127F27" w14:paraId="7975B5D6" w14:textId="77777777" w:rsidTr="00127F27">
        <w:tc>
          <w:tcPr>
            <w:tcW w:w="1246" w:type="dxa"/>
            <w:shd w:val="clear" w:color="auto" w:fill="auto"/>
            <w:vAlign w:val="center"/>
          </w:tcPr>
          <w:p w14:paraId="6D464855" w14:textId="5B6F108E"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2022</w:t>
            </w:r>
          </w:p>
        </w:tc>
        <w:tc>
          <w:tcPr>
            <w:tcW w:w="2799" w:type="dxa"/>
            <w:tcBorders>
              <w:top w:val="single" w:sz="4" w:space="0" w:color="auto"/>
              <w:left w:val="nil"/>
              <w:bottom w:val="single" w:sz="4" w:space="0" w:color="auto"/>
              <w:right w:val="single" w:sz="4" w:space="0" w:color="auto"/>
            </w:tcBorders>
            <w:shd w:val="clear" w:color="auto" w:fill="auto"/>
            <w:vAlign w:val="center"/>
          </w:tcPr>
          <w:p w14:paraId="31368869" w14:textId="43CDED58"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31,294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57C0A20" w14:textId="66A267C2"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-10</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C51D80B" w14:textId="0CAC2DC2"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AD9FEE1" w14:textId="4F57D012"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5</w:t>
            </w:r>
          </w:p>
        </w:tc>
      </w:tr>
      <w:tr w:rsidR="000D0312" w:rsidRPr="00127F27" w14:paraId="5114ADD2" w14:textId="77777777" w:rsidTr="00127F27">
        <w:tc>
          <w:tcPr>
            <w:tcW w:w="1246" w:type="dxa"/>
            <w:shd w:val="clear" w:color="auto" w:fill="auto"/>
            <w:vAlign w:val="center"/>
          </w:tcPr>
          <w:p w14:paraId="33CDD33F" w14:textId="1189AA34"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2021</w:t>
            </w:r>
          </w:p>
        </w:tc>
        <w:tc>
          <w:tcPr>
            <w:tcW w:w="2799" w:type="dxa"/>
            <w:tcBorders>
              <w:top w:val="single" w:sz="4" w:space="0" w:color="auto"/>
              <w:left w:val="nil"/>
              <w:bottom w:val="single" w:sz="4" w:space="0" w:color="auto"/>
              <w:right w:val="single" w:sz="4" w:space="0" w:color="auto"/>
            </w:tcBorders>
            <w:shd w:val="clear" w:color="auto" w:fill="auto"/>
            <w:vAlign w:val="center"/>
          </w:tcPr>
          <w:p w14:paraId="0ED4D647" w14:textId="3AA81E82"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34,752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6867502" w14:textId="52077C09"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-3.3</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A2DDF24" w14:textId="7D5A654A"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2.4</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CD65E51" w14:textId="080A19A9"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3.7</w:t>
            </w:r>
          </w:p>
        </w:tc>
      </w:tr>
      <w:tr w:rsidR="000D0312" w:rsidRPr="00127F27" w14:paraId="4F249EEF" w14:textId="77777777" w:rsidTr="00127F27">
        <w:tc>
          <w:tcPr>
            <w:tcW w:w="1246" w:type="dxa"/>
            <w:shd w:val="clear" w:color="auto" w:fill="auto"/>
            <w:vAlign w:val="center"/>
          </w:tcPr>
          <w:p w14:paraId="495A9033" w14:textId="069E7EB3"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2020</w:t>
            </w:r>
          </w:p>
        </w:tc>
        <w:tc>
          <w:tcPr>
            <w:tcW w:w="2799" w:type="dxa"/>
            <w:tcBorders>
              <w:top w:val="single" w:sz="4" w:space="0" w:color="auto"/>
              <w:left w:val="nil"/>
              <w:bottom w:val="single" w:sz="4" w:space="0" w:color="auto"/>
              <w:right w:val="single" w:sz="4" w:space="0" w:color="auto"/>
            </w:tcBorders>
            <w:shd w:val="clear" w:color="auto" w:fill="auto"/>
            <w:vAlign w:val="center"/>
          </w:tcPr>
          <w:p w14:paraId="5A67CBCE" w14:textId="0C91F127"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35,939</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F02140F" w14:textId="1EC21B36"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-22.5</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25AC381" w14:textId="211EFC01"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-0.9</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F0AF092" w14:textId="4041EEAD"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0.6</w:t>
            </w:r>
          </w:p>
        </w:tc>
      </w:tr>
      <w:tr w:rsidR="000D0312" w:rsidRPr="00127F27" w14:paraId="3B7FBF80" w14:textId="77777777" w:rsidTr="00127F27">
        <w:tc>
          <w:tcPr>
            <w:tcW w:w="1246" w:type="dxa"/>
            <w:shd w:val="clear" w:color="auto" w:fill="auto"/>
            <w:vAlign w:val="center"/>
          </w:tcPr>
          <w:p w14:paraId="4AF22498" w14:textId="6E2905F1"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2019</w:t>
            </w:r>
          </w:p>
        </w:tc>
        <w:tc>
          <w:tcPr>
            <w:tcW w:w="2799" w:type="dxa"/>
            <w:tcBorders>
              <w:top w:val="single" w:sz="4" w:space="0" w:color="auto"/>
              <w:left w:val="nil"/>
              <w:bottom w:val="single" w:sz="4" w:space="0" w:color="auto"/>
              <w:right w:val="single" w:sz="4" w:space="0" w:color="auto"/>
            </w:tcBorders>
            <w:shd w:val="clear" w:color="auto" w:fill="auto"/>
            <w:vAlign w:val="center"/>
          </w:tcPr>
          <w:p w14:paraId="0CC68AB5" w14:textId="445B4025"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46,353</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9BE3C6C" w14:textId="74B537D1"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-13</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672B907" w14:textId="03ECF4B9"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2.9</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A312B44" w14:textId="073C5BB6"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0.7</w:t>
            </w:r>
          </w:p>
        </w:tc>
      </w:tr>
      <w:tr w:rsidR="000D0312" w:rsidRPr="00127F27" w14:paraId="7B163850" w14:textId="77777777" w:rsidTr="00127F27">
        <w:tc>
          <w:tcPr>
            <w:tcW w:w="1246" w:type="dxa"/>
            <w:shd w:val="clear" w:color="auto" w:fill="auto"/>
            <w:vAlign w:val="center"/>
          </w:tcPr>
          <w:p w14:paraId="2EE271EF" w14:textId="09E9A421"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2018</w:t>
            </w:r>
          </w:p>
        </w:tc>
        <w:tc>
          <w:tcPr>
            <w:tcW w:w="2799" w:type="dxa"/>
            <w:tcBorders>
              <w:top w:val="single" w:sz="4" w:space="0" w:color="auto"/>
              <w:left w:val="nil"/>
              <w:bottom w:val="single" w:sz="4" w:space="0" w:color="auto"/>
              <w:right w:val="single" w:sz="4" w:space="0" w:color="auto"/>
            </w:tcBorders>
            <w:shd w:val="clear" w:color="auto" w:fill="auto"/>
            <w:vAlign w:val="center"/>
          </w:tcPr>
          <w:p w14:paraId="74392361" w14:textId="2FAB5180"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53,257</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AEC8D04" w14:textId="0DD20111"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9.5</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039AEE6" w14:textId="5672E6CC"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FF7758F" w14:textId="3A08CF03"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1.3</w:t>
            </w:r>
          </w:p>
        </w:tc>
      </w:tr>
      <w:tr w:rsidR="000D0312" w:rsidRPr="00127F27" w14:paraId="2CBF2737" w14:textId="77777777" w:rsidTr="00127F27">
        <w:tc>
          <w:tcPr>
            <w:tcW w:w="1246" w:type="dxa"/>
            <w:shd w:val="clear" w:color="auto" w:fill="auto"/>
            <w:vAlign w:val="center"/>
          </w:tcPr>
          <w:p w14:paraId="1E7B4156" w14:textId="6775A863"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2017</w:t>
            </w:r>
          </w:p>
        </w:tc>
        <w:tc>
          <w:tcPr>
            <w:tcW w:w="2799" w:type="dxa"/>
            <w:tcBorders>
              <w:top w:val="single" w:sz="4" w:space="0" w:color="auto"/>
              <w:left w:val="nil"/>
              <w:bottom w:val="single" w:sz="4" w:space="0" w:color="auto"/>
              <w:right w:val="single" w:sz="4" w:space="0" w:color="auto"/>
            </w:tcBorders>
            <w:shd w:val="clear" w:color="auto" w:fill="auto"/>
            <w:vAlign w:val="center"/>
          </w:tcPr>
          <w:p w14:paraId="13B86860" w14:textId="02189A71"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48,617</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51AB65E" w14:textId="0EDA1D65"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98645D9" w14:textId="6A4702B0"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1.7</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F328C38" w14:textId="282BFEAE"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1.4</w:t>
            </w:r>
          </w:p>
        </w:tc>
      </w:tr>
      <w:tr w:rsidR="000D0312" w:rsidRPr="00127F27" w14:paraId="34E9F721" w14:textId="77777777" w:rsidTr="00127F27">
        <w:tc>
          <w:tcPr>
            <w:tcW w:w="1246" w:type="dxa"/>
            <w:shd w:val="clear" w:color="auto" w:fill="auto"/>
            <w:vAlign w:val="center"/>
          </w:tcPr>
          <w:p w14:paraId="1A3FD976" w14:textId="453239C0"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2016</w:t>
            </w:r>
          </w:p>
        </w:tc>
        <w:tc>
          <w:tcPr>
            <w:tcW w:w="2799" w:type="dxa"/>
            <w:tcBorders>
              <w:top w:val="single" w:sz="4" w:space="0" w:color="auto"/>
              <w:left w:val="nil"/>
              <w:bottom w:val="single" w:sz="4" w:space="0" w:color="auto"/>
              <w:right w:val="single" w:sz="4" w:space="0" w:color="auto"/>
            </w:tcBorders>
            <w:shd w:val="clear" w:color="auto" w:fill="auto"/>
            <w:vAlign w:val="center"/>
          </w:tcPr>
          <w:p w14:paraId="320351A7" w14:textId="15DE9C5A"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47,011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E04ED02" w14:textId="3EA5C16D"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-6.2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E864DF9" w14:textId="56F76602"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16A1596" w14:textId="6B09311F"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1.3</w:t>
            </w:r>
          </w:p>
        </w:tc>
      </w:tr>
      <w:tr w:rsidR="000D0312" w:rsidRPr="00127F27" w14:paraId="099B4901" w14:textId="77777777" w:rsidTr="00127F27">
        <w:tc>
          <w:tcPr>
            <w:tcW w:w="1246" w:type="dxa"/>
            <w:shd w:val="clear" w:color="auto" w:fill="auto"/>
            <w:vAlign w:val="center"/>
          </w:tcPr>
          <w:p w14:paraId="0EBA7F0A" w14:textId="6F4DA94A"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2015</w:t>
            </w:r>
          </w:p>
        </w:tc>
        <w:tc>
          <w:tcPr>
            <w:tcW w:w="2799" w:type="dxa"/>
            <w:tcBorders>
              <w:top w:val="single" w:sz="4" w:space="0" w:color="auto"/>
              <w:left w:val="nil"/>
              <w:bottom w:val="single" w:sz="4" w:space="0" w:color="auto"/>
              <w:right w:val="single" w:sz="4" w:space="0" w:color="auto"/>
            </w:tcBorders>
            <w:shd w:val="clear" w:color="auto" w:fill="auto"/>
            <w:vAlign w:val="center"/>
          </w:tcPr>
          <w:p w14:paraId="3C00779E" w14:textId="5352F3D8"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50,123</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E2D23C4" w14:textId="28E1D9EA"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-4.1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3A85224" w14:textId="52E5BB84"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B63E8B4" w14:textId="05BEFD63"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1.1</w:t>
            </w:r>
          </w:p>
        </w:tc>
      </w:tr>
      <w:tr w:rsidR="000D0312" w:rsidRPr="00127F27" w14:paraId="3BB02CE3" w14:textId="77777777" w:rsidTr="00127F27">
        <w:tc>
          <w:tcPr>
            <w:tcW w:w="1246" w:type="dxa"/>
            <w:shd w:val="clear" w:color="auto" w:fill="auto"/>
            <w:vAlign w:val="center"/>
          </w:tcPr>
          <w:p w14:paraId="254C62E3" w14:textId="4F4980B5"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2014</w:t>
            </w:r>
          </w:p>
        </w:tc>
        <w:tc>
          <w:tcPr>
            <w:tcW w:w="2799" w:type="dxa"/>
            <w:tcBorders>
              <w:top w:val="single" w:sz="4" w:space="0" w:color="auto"/>
              <w:left w:val="nil"/>
              <w:bottom w:val="single" w:sz="4" w:space="0" w:color="auto"/>
              <w:right w:val="single" w:sz="4" w:space="0" w:color="auto"/>
            </w:tcBorders>
            <w:shd w:val="clear" w:color="auto" w:fill="auto"/>
            <w:vAlign w:val="center"/>
          </w:tcPr>
          <w:p w14:paraId="1EEB635D" w14:textId="6D447D56"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52,273</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DE955C3" w14:textId="64E57599"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1.3</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E7A68CA" w14:textId="3191E483"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4.9</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91314C7" w14:textId="013AAC9C"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0.8</w:t>
            </w:r>
          </w:p>
        </w:tc>
      </w:tr>
      <w:tr w:rsidR="000D0312" w:rsidRPr="00127F27" w14:paraId="1684EA90" w14:textId="77777777" w:rsidTr="00127F27">
        <w:tc>
          <w:tcPr>
            <w:tcW w:w="1246" w:type="dxa"/>
            <w:shd w:val="clear" w:color="auto" w:fill="auto"/>
            <w:vAlign w:val="center"/>
          </w:tcPr>
          <w:p w14:paraId="70B6D3C8" w14:textId="6B6433CF"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2013</w:t>
            </w:r>
          </w:p>
        </w:tc>
        <w:tc>
          <w:tcPr>
            <w:tcW w:w="2799" w:type="dxa"/>
            <w:tcBorders>
              <w:top w:val="single" w:sz="4" w:space="0" w:color="auto"/>
              <w:left w:val="nil"/>
              <w:bottom w:val="single" w:sz="4" w:space="0" w:color="auto"/>
              <w:right w:val="single" w:sz="4" w:space="0" w:color="auto"/>
            </w:tcBorders>
            <w:shd w:val="clear" w:color="auto" w:fill="auto"/>
            <w:vAlign w:val="center"/>
          </w:tcPr>
          <w:p w14:paraId="5514400B" w14:textId="563D35DD"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51,586</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7125DB7" w14:textId="3F9EC878"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17.7</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0E79F43" w14:textId="6D3F28A2"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4.3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0D58DB4" w14:textId="3D483498"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1.1</w:t>
            </w:r>
          </w:p>
        </w:tc>
      </w:tr>
      <w:tr w:rsidR="000D0312" w:rsidRPr="00127F27" w14:paraId="1CBF2933" w14:textId="77777777" w:rsidTr="00127F27">
        <w:tc>
          <w:tcPr>
            <w:tcW w:w="1246" w:type="dxa"/>
            <w:shd w:val="clear" w:color="auto" w:fill="auto"/>
            <w:vAlign w:val="center"/>
          </w:tcPr>
          <w:p w14:paraId="4F891E63" w14:textId="796B7D13"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2012</w:t>
            </w:r>
          </w:p>
        </w:tc>
        <w:tc>
          <w:tcPr>
            <w:tcW w:w="2799" w:type="dxa"/>
            <w:tcBorders>
              <w:top w:val="single" w:sz="4" w:space="0" w:color="auto"/>
              <w:left w:val="nil"/>
              <w:bottom w:val="single" w:sz="4" w:space="0" w:color="auto"/>
              <w:right w:val="single" w:sz="4" w:space="0" w:color="auto"/>
            </w:tcBorders>
            <w:shd w:val="clear" w:color="auto" w:fill="auto"/>
            <w:vAlign w:val="center"/>
          </w:tcPr>
          <w:p w14:paraId="18AA6CCF" w14:textId="3C8EC4CD"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43,811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021A642" w14:textId="20B2593F"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9.7</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A5FA0D1" w14:textId="7ABC10A2"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3.6</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1A95E80" w14:textId="26823B7D"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1.4</w:t>
            </w:r>
          </w:p>
        </w:tc>
      </w:tr>
      <w:tr w:rsidR="000D0312" w:rsidRPr="00127F27" w14:paraId="5E3772AA" w14:textId="77777777" w:rsidTr="00127F27">
        <w:tc>
          <w:tcPr>
            <w:tcW w:w="1246" w:type="dxa"/>
            <w:shd w:val="clear" w:color="auto" w:fill="auto"/>
            <w:vAlign w:val="center"/>
          </w:tcPr>
          <w:p w14:paraId="6C9C37D5" w14:textId="0A0D18FD"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2011</w:t>
            </w:r>
          </w:p>
        </w:tc>
        <w:tc>
          <w:tcPr>
            <w:tcW w:w="2799" w:type="dxa"/>
            <w:tcBorders>
              <w:top w:val="single" w:sz="4" w:space="0" w:color="auto"/>
              <w:left w:val="nil"/>
              <w:bottom w:val="single" w:sz="4" w:space="0" w:color="auto"/>
              <w:right w:val="single" w:sz="4" w:space="0" w:color="auto"/>
            </w:tcBorders>
            <w:shd w:val="clear" w:color="auto" w:fill="auto"/>
            <w:vAlign w:val="center"/>
          </w:tcPr>
          <w:p w14:paraId="3F0532EE" w14:textId="788734B8"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39,938</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D0BF2E4" w14:textId="3AF97DD6"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21.6</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016C9F5" w14:textId="65AB3F02"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5.7</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54EA547" w14:textId="27FFE942"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4.2</w:t>
            </w:r>
          </w:p>
        </w:tc>
      </w:tr>
      <w:tr w:rsidR="000D0312" w:rsidRPr="00127F27" w14:paraId="6EB1093B" w14:textId="77777777" w:rsidTr="00127F27">
        <w:tc>
          <w:tcPr>
            <w:tcW w:w="1246" w:type="dxa"/>
            <w:shd w:val="clear" w:color="auto" w:fill="auto"/>
            <w:vAlign w:val="center"/>
          </w:tcPr>
          <w:p w14:paraId="1036B9EE" w14:textId="7EA3D249"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2010</w:t>
            </w:r>
          </w:p>
        </w:tc>
        <w:tc>
          <w:tcPr>
            <w:tcW w:w="2799" w:type="dxa"/>
            <w:tcBorders>
              <w:top w:val="single" w:sz="4" w:space="0" w:color="auto"/>
              <w:left w:val="nil"/>
              <w:bottom w:val="single" w:sz="4" w:space="0" w:color="auto"/>
              <w:right w:val="single" w:sz="4" w:space="0" w:color="auto"/>
            </w:tcBorders>
            <w:shd w:val="clear" w:color="auto" w:fill="auto"/>
            <w:vAlign w:val="center"/>
          </w:tcPr>
          <w:p w14:paraId="4B2F7599" w14:textId="10275151"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32,835</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6E04522" w14:textId="4A8A6539"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16.4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E878E98" w14:textId="2E8BDB6D"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1761A5C" w14:textId="7AE4E3B8"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w:t>
            </w:r>
          </w:p>
        </w:tc>
      </w:tr>
      <w:tr w:rsidR="000D0312" w:rsidRPr="00127F27" w14:paraId="520F6B84" w14:textId="77777777" w:rsidTr="00127F27">
        <w:tc>
          <w:tcPr>
            <w:tcW w:w="1246" w:type="dxa"/>
            <w:shd w:val="clear" w:color="auto" w:fill="auto"/>
            <w:vAlign w:val="center"/>
          </w:tcPr>
          <w:p w14:paraId="18BC14B2" w14:textId="53A94E97"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2009</w:t>
            </w:r>
          </w:p>
        </w:tc>
        <w:tc>
          <w:tcPr>
            <w:tcW w:w="2799" w:type="dxa"/>
            <w:tcBorders>
              <w:top w:val="single" w:sz="4" w:space="0" w:color="auto"/>
              <w:left w:val="nil"/>
              <w:bottom w:val="single" w:sz="4" w:space="0" w:color="auto"/>
              <w:right w:val="single" w:sz="4" w:space="0" w:color="auto"/>
            </w:tcBorders>
            <w:shd w:val="clear" w:color="auto" w:fill="auto"/>
            <w:vAlign w:val="center"/>
          </w:tcPr>
          <w:p w14:paraId="226FB2BD" w14:textId="1CD32105"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28,197</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FB17348" w14:textId="0DBEA3F7"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272B8AD" w14:textId="0458CD29"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6236752" w14:textId="2A4ECD17"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2.8</w:t>
            </w:r>
          </w:p>
        </w:tc>
      </w:tr>
      <w:tr w:rsidR="000D0312" w:rsidRPr="00127F27" w14:paraId="142E47F4" w14:textId="77777777" w:rsidTr="00127F27">
        <w:tc>
          <w:tcPr>
            <w:tcW w:w="1246" w:type="dxa"/>
            <w:shd w:val="clear" w:color="auto" w:fill="auto"/>
            <w:vAlign w:val="center"/>
          </w:tcPr>
          <w:p w14:paraId="18927DF2" w14:textId="2F5B308F"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2008</w:t>
            </w:r>
          </w:p>
        </w:tc>
        <w:tc>
          <w:tcPr>
            <w:tcW w:w="2799" w:type="dxa"/>
            <w:tcBorders>
              <w:top w:val="single" w:sz="4" w:space="0" w:color="auto"/>
              <w:left w:val="nil"/>
              <w:bottom w:val="single" w:sz="4" w:space="0" w:color="auto"/>
              <w:right w:val="single" w:sz="4" w:space="0" w:color="auto"/>
            </w:tcBorders>
            <w:shd w:val="clear" w:color="auto" w:fill="auto"/>
            <w:vAlign w:val="center"/>
          </w:tcPr>
          <w:p w14:paraId="5EDFF60A" w14:textId="5C0C8AC1"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27,856</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663883D" w14:textId="2D3ECBD2"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8.6</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6F66124" w14:textId="60B887E1"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2.1</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4F97835" w14:textId="4F0E92AA"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4.1</w:t>
            </w:r>
          </w:p>
        </w:tc>
      </w:tr>
      <w:tr w:rsidR="000D0312" w:rsidRPr="00127F27" w14:paraId="097AAAB3" w14:textId="77777777" w:rsidTr="00127F27">
        <w:tc>
          <w:tcPr>
            <w:tcW w:w="1246" w:type="dxa"/>
            <w:shd w:val="clear" w:color="auto" w:fill="auto"/>
            <w:vAlign w:val="center"/>
          </w:tcPr>
          <w:p w14:paraId="40ACD931" w14:textId="69A27381"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2007</w:t>
            </w:r>
          </w:p>
        </w:tc>
        <w:tc>
          <w:tcPr>
            <w:tcW w:w="2799" w:type="dxa"/>
            <w:tcBorders>
              <w:top w:val="single" w:sz="4" w:space="0" w:color="auto"/>
              <w:left w:val="nil"/>
              <w:bottom w:val="single" w:sz="4" w:space="0" w:color="auto"/>
              <w:right w:val="single" w:sz="4" w:space="0" w:color="auto"/>
            </w:tcBorders>
            <w:shd w:val="clear" w:color="auto" w:fill="auto"/>
            <w:vAlign w:val="center"/>
          </w:tcPr>
          <w:p w14:paraId="42150AE9" w14:textId="6B0E35D1"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25,654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C506BE1" w14:textId="21D18B12"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12.7</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4476B68" w14:textId="2F13FA72"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3.8</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2F0585C" w14:textId="205BC730"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3.6</w:t>
            </w:r>
          </w:p>
        </w:tc>
      </w:tr>
      <w:tr w:rsidR="000D0312" w:rsidRPr="00127F27" w14:paraId="6BEBCB93" w14:textId="77777777" w:rsidTr="00127F27">
        <w:trPr>
          <w:trHeight w:val="70"/>
        </w:trPr>
        <w:tc>
          <w:tcPr>
            <w:tcW w:w="1246" w:type="dxa"/>
            <w:shd w:val="clear" w:color="auto" w:fill="auto"/>
            <w:vAlign w:val="center"/>
          </w:tcPr>
          <w:p w14:paraId="67C9E4AD" w14:textId="0A249FB3"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2006</w:t>
            </w:r>
          </w:p>
        </w:tc>
        <w:tc>
          <w:tcPr>
            <w:tcW w:w="2799" w:type="dxa"/>
            <w:tcBorders>
              <w:top w:val="single" w:sz="4" w:space="0" w:color="auto"/>
              <w:left w:val="nil"/>
              <w:bottom w:val="single" w:sz="4" w:space="0" w:color="auto"/>
              <w:right w:val="single" w:sz="4" w:space="0" w:color="auto"/>
            </w:tcBorders>
            <w:shd w:val="clear" w:color="auto" w:fill="auto"/>
            <w:vAlign w:val="center"/>
          </w:tcPr>
          <w:p w14:paraId="73461481" w14:textId="75F13DA3"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22,770</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756BA9B" w14:textId="3D7D96CF"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8.1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541AC84" w14:textId="6485906B"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384267C" w14:textId="386E4A20" w:rsidR="000D0312" w:rsidRPr="00127F27" w:rsidRDefault="000D0312" w:rsidP="000D0312">
            <w:pPr>
              <w:adjustRightInd w:val="0"/>
              <w:snapToGrid w:val="0"/>
              <w:jc w:val="center"/>
              <w:rPr>
                <w:rFonts w:ascii="Times New Roman" w:hAnsi="Times New Roman"/>
                <w:szCs w:val="24"/>
              </w:rPr>
            </w:pPr>
            <w:r w:rsidRPr="00127F27">
              <w:rPr>
                <w:rFonts w:ascii="Times New Roman" w:hAnsi="Times New Roman"/>
                <w:color w:val="000000"/>
                <w:szCs w:val="24"/>
              </w:rPr>
              <w:t>2.1</w:t>
            </w:r>
          </w:p>
        </w:tc>
      </w:tr>
      <w:tr w:rsidR="005A56CE" w:rsidRPr="00127F27" w14:paraId="7EA6EF1B" w14:textId="77777777" w:rsidTr="009E3BA5">
        <w:tc>
          <w:tcPr>
            <w:tcW w:w="1246" w:type="dxa"/>
            <w:shd w:val="clear" w:color="auto" w:fill="auto"/>
          </w:tcPr>
          <w:p w14:paraId="3551BD1F" w14:textId="48E18B4B" w:rsidR="009E3BA5" w:rsidRPr="00127F27" w:rsidRDefault="009E3BA5" w:rsidP="009E3BA5">
            <w:pPr>
              <w:adjustRightInd w:val="0"/>
              <w:snapToGrid w:val="0"/>
              <w:rPr>
                <w:rFonts w:ascii="Times New Roman" w:hAnsi="Times New Roman"/>
                <w:szCs w:val="24"/>
              </w:rPr>
            </w:pPr>
            <w:r w:rsidRPr="00127F27">
              <w:rPr>
                <w:rFonts w:ascii="Times New Roman" w:hAnsi="Times New Roman"/>
                <w:szCs w:val="24"/>
              </w:rPr>
              <w:t>Sources</w:t>
            </w:r>
          </w:p>
        </w:tc>
        <w:tc>
          <w:tcPr>
            <w:tcW w:w="8360" w:type="dxa"/>
            <w:gridSpan w:val="4"/>
            <w:tcBorders>
              <w:top w:val="single" w:sz="4" w:space="0" w:color="auto"/>
            </w:tcBorders>
          </w:tcPr>
          <w:p w14:paraId="2F03F165" w14:textId="628D7DCA" w:rsidR="009E3BA5" w:rsidRPr="00127F27" w:rsidRDefault="009E3BA5" w:rsidP="009E3BA5">
            <w:pPr>
              <w:adjustRightInd w:val="0"/>
              <w:snapToGrid w:val="0"/>
              <w:rPr>
                <w:rFonts w:ascii="Times New Roman" w:hAnsi="Times New Roman"/>
                <w:szCs w:val="24"/>
              </w:rPr>
            </w:pPr>
            <w:r w:rsidRPr="00127F27">
              <w:rPr>
                <w:rFonts w:ascii="Times New Roman" w:hAnsi="Times New Roman"/>
                <w:szCs w:val="24"/>
              </w:rPr>
              <w:t>https://www.censtatd.gov.hk/en/web_table.html?id=620-67012</w:t>
            </w:r>
          </w:p>
          <w:p w14:paraId="5DEC640C" w14:textId="68D0076D" w:rsidR="009E3BA5" w:rsidRPr="00127F27" w:rsidRDefault="00EF0C94" w:rsidP="009E3BA5">
            <w:pPr>
              <w:adjustRightInd w:val="0"/>
              <w:snapToGrid w:val="0"/>
              <w:rPr>
                <w:rFonts w:ascii="Times New Roman" w:hAnsi="Times New Roman"/>
                <w:szCs w:val="24"/>
              </w:rPr>
            </w:pPr>
            <w:r w:rsidRPr="00127F27">
              <w:rPr>
                <w:rFonts w:ascii="Times New Roman" w:hAnsi="Times New Roman"/>
                <w:szCs w:val="24"/>
              </w:rPr>
              <w:t>https://www.imf.org/external/datamapper/PCPIEPCH@WEO/HKG/KOR</w:t>
            </w:r>
          </w:p>
        </w:tc>
      </w:tr>
      <w:tr w:rsidR="009E3BA5" w:rsidRPr="00127F27" w14:paraId="39F72EEE" w14:textId="77777777" w:rsidTr="0043548C">
        <w:tc>
          <w:tcPr>
            <w:tcW w:w="1246" w:type="dxa"/>
            <w:shd w:val="clear" w:color="auto" w:fill="auto"/>
          </w:tcPr>
          <w:p w14:paraId="6B0726D2" w14:textId="0FA9926B" w:rsidR="009E3BA5" w:rsidRPr="00127F27" w:rsidRDefault="009E3BA5" w:rsidP="009E3BA5">
            <w:pPr>
              <w:adjustRightInd w:val="0"/>
              <w:snapToGrid w:val="0"/>
              <w:rPr>
                <w:rFonts w:ascii="Times New Roman" w:hAnsi="Times New Roman"/>
                <w:szCs w:val="24"/>
              </w:rPr>
            </w:pPr>
            <w:r w:rsidRPr="00127F27">
              <w:rPr>
                <w:rFonts w:ascii="Times New Roman" w:hAnsi="Times New Roman"/>
                <w:szCs w:val="24"/>
              </w:rPr>
              <w:t>Notes</w:t>
            </w:r>
          </w:p>
        </w:tc>
        <w:tc>
          <w:tcPr>
            <w:tcW w:w="8360" w:type="dxa"/>
            <w:gridSpan w:val="4"/>
          </w:tcPr>
          <w:p w14:paraId="71CBF8AE" w14:textId="7D9697E3" w:rsidR="009E3BA5" w:rsidRPr="00127F27" w:rsidRDefault="009E3BA5" w:rsidP="009E3BA5">
            <w:pPr>
              <w:adjustRightInd w:val="0"/>
              <w:snapToGrid w:val="0"/>
              <w:rPr>
                <w:rFonts w:ascii="Times New Roman" w:hAnsi="Times New Roman"/>
                <w:szCs w:val="24"/>
              </w:rPr>
            </w:pPr>
            <w:r w:rsidRPr="00127F27">
              <w:rPr>
                <w:rFonts w:ascii="Times New Roman" w:hAnsi="Times New Roman"/>
                <w:szCs w:val="24"/>
              </w:rPr>
              <w:t>Inflation rate, end of period consumer prices (Annual percent change)</w:t>
            </w:r>
          </w:p>
        </w:tc>
      </w:tr>
    </w:tbl>
    <w:p w14:paraId="47E4EDA6" w14:textId="77777777" w:rsidR="00783714" w:rsidRPr="00127F27" w:rsidRDefault="00783714" w:rsidP="00C65A3F">
      <w:pPr>
        <w:adjustRightInd w:val="0"/>
        <w:snapToGrid w:val="0"/>
        <w:jc w:val="both"/>
        <w:rPr>
          <w:rFonts w:ascii="Times New Roman" w:hAnsi="Times New Roman"/>
          <w:bCs/>
          <w:szCs w:val="24"/>
        </w:rPr>
      </w:pPr>
    </w:p>
    <w:p w14:paraId="3A7AFE06" w14:textId="77777777" w:rsidR="005149D6" w:rsidRDefault="005149D6" w:rsidP="001E46DB">
      <w:pPr>
        <w:adjustRightInd w:val="0"/>
        <w:snapToGrid w:val="0"/>
        <w:jc w:val="both"/>
        <w:rPr>
          <w:rFonts w:ascii="Times New Roman" w:hAnsi="Times New Roman"/>
          <w:b/>
          <w:bCs/>
          <w:sz w:val="26"/>
        </w:rPr>
      </w:pPr>
    </w:p>
    <w:p w14:paraId="492A0312" w14:textId="008827BF" w:rsidR="006F346A" w:rsidRPr="00B953FD" w:rsidRDefault="00FF45EB" w:rsidP="001E46DB">
      <w:pPr>
        <w:adjustRightInd w:val="0"/>
        <w:snapToGrid w:val="0"/>
        <w:jc w:val="both"/>
        <w:rPr>
          <w:rFonts w:ascii="Times New Roman" w:hAnsi="Times New Roman"/>
          <w:b/>
          <w:bCs/>
          <w:szCs w:val="24"/>
        </w:rPr>
      </w:pPr>
      <w:r w:rsidRPr="00C65A3F">
        <w:rPr>
          <w:rFonts w:ascii="Times New Roman" w:hAnsi="Times New Roman"/>
          <w:b/>
          <w:bCs/>
          <w:sz w:val="26"/>
        </w:rPr>
        <w:lastRenderedPageBreak/>
        <w:t xml:space="preserve">3 </w:t>
      </w:r>
      <w:r w:rsidR="001E46DB" w:rsidRPr="001E46DB">
        <w:rPr>
          <w:rFonts w:ascii="Times New Roman" w:hAnsi="Times New Roman"/>
          <w:b/>
          <w:bCs/>
          <w:szCs w:val="24"/>
        </w:rPr>
        <w:t xml:space="preserve">Analysis and </w:t>
      </w:r>
      <w:r w:rsidR="00A664EE">
        <w:rPr>
          <w:rFonts w:ascii="Times New Roman" w:hAnsi="Times New Roman"/>
          <w:b/>
          <w:bCs/>
          <w:szCs w:val="24"/>
        </w:rPr>
        <w:t>D</w:t>
      </w:r>
      <w:r w:rsidR="001E46DB" w:rsidRPr="001E46DB">
        <w:rPr>
          <w:rFonts w:ascii="Times New Roman" w:hAnsi="Times New Roman"/>
          <w:b/>
          <w:bCs/>
          <w:szCs w:val="24"/>
        </w:rPr>
        <w:t>iscussion</w:t>
      </w:r>
      <w:r w:rsidR="000F73BB">
        <w:rPr>
          <w:rFonts w:ascii="Times New Roman" w:hAnsi="Times New Roman"/>
          <w:b/>
          <w:bCs/>
          <w:szCs w:val="24"/>
        </w:rPr>
        <w:t xml:space="preserve"> </w:t>
      </w:r>
    </w:p>
    <w:p w14:paraId="72BE754F" w14:textId="77777777" w:rsidR="000F73BB" w:rsidRDefault="000F73BB" w:rsidP="001E46DB">
      <w:pPr>
        <w:adjustRightInd w:val="0"/>
        <w:snapToGrid w:val="0"/>
        <w:spacing w:line="360" w:lineRule="auto"/>
        <w:jc w:val="both"/>
        <w:rPr>
          <w:rFonts w:ascii="Times New Roman" w:hAnsi="Times New Roman"/>
          <w:b/>
          <w:bCs/>
          <w:szCs w:val="24"/>
        </w:rPr>
      </w:pPr>
    </w:p>
    <w:p w14:paraId="25477527" w14:textId="2B2ADD86" w:rsidR="001E46DB" w:rsidRPr="00397D75" w:rsidRDefault="00397D75" w:rsidP="00DD79F6">
      <w:pPr>
        <w:adjustRightInd w:val="0"/>
        <w:snapToGrid w:val="0"/>
        <w:spacing w:line="360" w:lineRule="auto"/>
        <w:jc w:val="both"/>
        <w:rPr>
          <w:rFonts w:ascii="Times New Roman" w:hAnsi="Times New Roman"/>
          <w:szCs w:val="24"/>
        </w:rPr>
      </w:pPr>
      <w:r w:rsidRPr="00397D75">
        <w:rPr>
          <w:rFonts w:ascii="Times New Roman" w:hAnsi="Times New Roman"/>
          <w:szCs w:val="24"/>
        </w:rPr>
        <w:t xml:space="preserve">This section offers an insightful and detailed statistical analysis of retail sales values and Consumer Price Index (CPI) inflation rates for Hong Kong and South Korea from 2006 to 2025. By utilizing engaging graphical presentations and informative numerical data interpretations, </w:t>
      </w:r>
      <w:r>
        <w:rPr>
          <w:rFonts w:ascii="Times New Roman" w:hAnsi="Times New Roman"/>
          <w:szCs w:val="24"/>
        </w:rPr>
        <w:t>it discovered the</w:t>
      </w:r>
      <w:r w:rsidRPr="00397D75">
        <w:rPr>
          <w:rFonts w:ascii="Times New Roman" w:hAnsi="Times New Roman"/>
          <w:szCs w:val="24"/>
        </w:rPr>
        <w:t xml:space="preserve"> significant trends, correlations, and the profound impact of economic events on consumer behavior in these dynamic regions. </w:t>
      </w:r>
      <w:r>
        <w:rPr>
          <w:rFonts w:ascii="Times New Roman" w:hAnsi="Times New Roman"/>
          <w:szCs w:val="24"/>
        </w:rPr>
        <w:t xml:space="preserve"> </w:t>
      </w:r>
      <w:r w:rsidRPr="00397D75">
        <w:rPr>
          <w:rFonts w:ascii="Times New Roman" w:hAnsi="Times New Roman"/>
          <w:szCs w:val="24"/>
        </w:rPr>
        <w:t>Understanding the interplay between retail sales and inflation is crucial</w:t>
      </w:r>
      <w:r w:rsidR="00A964F7">
        <w:rPr>
          <w:rFonts w:ascii="Times New Roman" w:hAnsi="Times New Roman"/>
          <w:szCs w:val="24"/>
        </w:rPr>
        <w:t xml:space="preserve"> to</w:t>
      </w:r>
      <w:r w:rsidRPr="00397D75">
        <w:rPr>
          <w:rFonts w:ascii="Times New Roman" w:hAnsi="Times New Roman"/>
          <w:szCs w:val="24"/>
        </w:rPr>
        <w:t xml:space="preserve"> grasp these factors shape market dynamics. </w:t>
      </w:r>
      <w:r w:rsidR="00A964F7">
        <w:rPr>
          <w:rFonts w:ascii="Times New Roman" w:hAnsi="Times New Roman"/>
          <w:szCs w:val="24"/>
        </w:rPr>
        <w:t>It can</w:t>
      </w:r>
      <w:r w:rsidRPr="00397D75">
        <w:rPr>
          <w:rFonts w:ascii="Times New Roman" w:hAnsi="Times New Roman"/>
          <w:szCs w:val="24"/>
        </w:rPr>
        <w:t xml:space="preserve"> draw on relevant theories and concepts from the course, providing a compelling framework that emphasizes the global implications of these trends and their importance for stakeholders in both markets.</w:t>
      </w:r>
    </w:p>
    <w:p w14:paraId="76820563" w14:textId="77777777" w:rsidR="00397D75" w:rsidRDefault="00397D75" w:rsidP="00DD79F6">
      <w:pPr>
        <w:adjustRightInd w:val="0"/>
        <w:snapToGrid w:val="0"/>
        <w:spacing w:line="360" w:lineRule="auto"/>
        <w:jc w:val="both"/>
        <w:rPr>
          <w:rFonts w:ascii="Times New Roman" w:hAnsi="Times New Roman"/>
          <w:b/>
          <w:bCs/>
          <w:szCs w:val="24"/>
        </w:rPr>
      </w:pPr>
    </w:p>
    <w:p w14:paraId="48E72851" w14:textId="37970CA8" w:rsidR="00FF45EB" w:rsidRPr="00C65A3F" w:rsidRDefault="007F6448" w:rsidP="00DD79F6">
      <w:pPr>
        <w:adjustRightInd w:val="0"/>
        <w:snapToGrid w:val="0"/>
        <w:spacing w:line="360" w:lineRule="auto"/>
        <w:jc w:val="both"/>
        <w:rPr>
          <w:rFonts w:ascii="Times New Roman" w:hAnsi="Times New Roman"/>
          <w:b/>
          <w:bCs/>
          <w:szCs w:val="24"/>
        </w:rPr>
      </w:pPr>
      <w:bookmarkStart w:id="6" w:name="_Hlk187242621"/>
      <w:r>
        <w:rPr>
          <w:rFonts w:ascii="Times New Roman" w:hAnsi="Times New Roman"/>
          <w:b/>
          <w:bCs/>
          <w:szCs w:val="24"/>
        </w:rPr>
        <w:t xml:space="preserve">3.1 </w:t>
      </w:r>
      <w:r w:rsidR="000D4113" w:rsidRPr="000D4113">
        <w:rPr>
          <w:rFonts w:ascii="Times New Roman" w:hAnsi="Times New Roman"/>
          <w:b/>
          <w:bCs/>
          <w:szCs w:val="24"/>
        </w:rPr>
        <w:t>The pattern of consumer inflation and retail sales in Hong Kong</w:t>
      </w:r>
    </w:p>
    <w:p w14:paraId="5C9DCF55" w14:textId="33D8E143" w:rsidR="000669F2" w:rsidRPr="00227199" w:rsidRDefault="000669F2" w:rsidP="00DD79F6">
      <w:pPr>
        <w:adjustRightInd w:val="0"/>
        <w:snapToGrid w:val="0"/>
        <w:spacing w:line="360" w:lineRule="auto"/>
        <w:jc w:val="both"/>
        <w:rPr>
          <w:rFonts w:ascii="Times New Roman" w:hAnsi="Times New Roman"/>
          <w:szCs w:val="24"/>
        </w:rPr>
      </w:pPr>
    </w:p>
    <w:p w14:paraId="5A27C42B" w14:textId="156B4FD5" w:rsidR="00C22C35" w:rsidRPr="00C22C35" w:rsidRDefault="00227199" w:rsidP="00C22C35">
      <w:pPr>
        <w:adjustRightInd w:val="0"/>
        <w:snapToGrid w:val="0"/>
        <w:spacing w:line="360" w:lineRule="auto"/>
        <w:jc w:val="both"/>
        <w:rPr>
          <w:rFonts w:ascii="Times New Roman" w:hAnsi="Times New Roman"/>
          <w:szCs w:val="24"/>
        </w:rPr>
      </w:pPr>
      <w:bookmarkStart w:id="7" w:name="_Hlk156036807"/>
      <w:r>
        <w:rPr>
          <w:rFonts w:ascii="Times New Roman" w:hAnsi="Times New Roman"/>
          <w:szCs w:val="24"/>
        </w:rPr>
        <w:t xml:space="preserve">From figure 1, </w:t>
      </w:r>
      <w:r w:rsidR="00C22C35">
        <w:rPr>
          <w:rFonts w:ascii="Times New Roman" w:hAnsi="Times New Roman"/>
          <w:szCs w:val="24"/>
        </w:rPr>
        <w:t>r</w:t>
      </w:r>
      <w:r w:rsidR="00C22C35" w:rsidRPr="00C22C35">
        <w:rPr>
          <w:rFonts w:ascii="Times New Roman" w:hAnsi="Times New Roman"/>
          <w:szCs w:val="24"/>
        </w:rPr>
        <w:t>etail sales in Hong Kong have undergone significant fluctuations during the observed period, reflecting the dynamic nature of consumer behavior and external economic factors. The peak retail sales figures were recorded in 2019, a year marked by strong consumer confidence and high spending, largely fueled by a thriving economy and a surge in tourism. However, the arrival of the COVID-19 pandemic in 2020 triggered a drastic decline in retail sales, plummeting to around 30,000 million HKD. This sharp downturn underscores the retail sector's vulnerability to external shocks, as consumer spending sharply declined due to lockdowns and uncertainty regarding the economy</w:t>
      </w:r>
      <w:r w:rsidR="008A5E2C">
        <w:rPr>
          <w:rFonts w:ascii="Times New Roman" w:hAnsi="Times New Roman"/>
          <w:szCs w:val="24"/>
        </w:rPr>
        <w:t xml:space="preserve"> </w:t>
      </w:r>
      <w:r w:rsidR="00DD54D1" w:rsidRPr="00DD54D1">
        <w:rPr>
          <w:rFonts w:ascii="Times New Roman" w:hAnsi="Times New Roman"/>
          <w:szCs w:val="24"/>
        </w:rPr>
        <w:t>Research in consumer behavior supports the observation that inflation impacts retail sales</w:t>
      </w:r>
      <w:r w:rsidR="00DD54D1">
        <w:rPr>
          <w:rFonts w:ascii="Times New Roman" w:hAnsi="Times New Roman"/>
          <w:szCs w:val="24"/>
        </w:rPr>
        <w:t xml:space="preserve">, the cyclical nature of inflation and consumer behavior is </w:t>
      </w:r>
      <w:r w:rsidR="00811C2A">
        <w:rPr>
          <w:rFonts w:ascii="Times New Roman" w:hAnsi="Times New Roman"/>
          <w:szCs w:val="24"/>
        </w:rPr>
        <w:t>further</w:t>
      </w:r>
      <w:r w:rsidR="00DD54D1">
        <w:rPr>
          <w:rFonts w:ascii="Times New Roman" w:hAnsi="Times New Roman"/>
          <w:szCs w:val="24"/>
        </w:rPr>
        <w:t xml:space="preserve"> emphasized</w:t>
      </w:r>
      <w:r w:rsidR="00811C2A">
        <w:rPr>
          <w:rFonts w:ascii="Times New Roman" w:hAnsi="Times New Roman"/>
          <w:szCs w:val="24"/>
        </w:rPr>
        <w:t xml:space="preserve"> on economic shocks, that significantly impact consumer sentiment and spending patterns </w:t>
      </w:r>
      <w:r w:rsidR="00565B86" w:rsidRPr="00565B86">
        <w:rPr>
          <w:rFonts w:ascii="Times New Roman" w:hAnsi="Times New Roman"/>
          <w:szCs w:val="24"/>
        </w:rPr>
        <w:t>(Mankiw, 2021)</w:t>
      </w:r>
      <w:r w:rsidR="00C22C35" w:rsidRPr="00C22C35">
        <w:rPr>
          <w:rFonts w:ascii="Times New Roman" w:hAnsi="Times New Roman"/>
          <w:szCs w:val="24"/>
        </w:rPr>
        <w:t>.</w:t>
      </w:r>
    </w:p>
    <w:p w14:paraId="681D7C69" w14:textId="77777777" w:rsidR="00811C2A" w:rsidRDefault="00811C2A" w:rsidP="00C22C35">
      <w:pPr>
        <w:adjustRightInd w:val="0"/>
        <w:snapToGrid w:val="0"/>
        <w:spacing w:line="360" w:lineRule="auto"/>
        <w:jc w:val="both"/>
        <w:rPr>
          <w:rFonts w:ascii="Times New Roman" w:hAnsi="Times New Roman"/>
          <w:szCs w:val="24"/>
        </w:rPr>
      </w:pPr>
    </w:p>
    <w:p w14:paraId="339670D8" w14:textId="183B3538" w:rsidR="00C22C35" w:rsidRPr="00C22C35" w:rsidRDefault="00811C2A" w:rsidP="00C22C35">
      <w:pPr>
        <w:adjustRightInd w:val="0"/>
        <w:snapToGrid w:val="0"/>
        <w:spacing w:line="360" w:lineRule="auto"/>
        <w:jc w:val="both"/>
        <w:rPr>
          <w:rFonts w:ascii="Times New Roman" w:hAnsi="Times New Roman"/>
          <w:szCs w:val="24"/>
        </w:rPr>
      </w:pPr>
      <w:r>
        <w:rPr>
          <w:rFonts w:ascii="Times New Roman" w:hAnsi="Times New Roman"/>
          <w:szCs w:val="24"/>
        </w:rPr>
        <w:t>R</w:t>
      </w:r>
      <w:r w:rsidR="00C22C35" w:rsidRPr="00C22C35">
        <w:rPr>
          <w:rFonts w:ascii="Times New Roman" w:hAnsi="Times New Roman"/>
          <w:szCs w:val="24"/>
        </w:rPr>
        <w:t>etail sales began to rebound in the following years, signaling a recovery in consumer confidence. Nevertheless, this recovery has been met with challenges, particularly rising inflation rates observed in 2022 and 2023, when CPI inflation climbed to approximately 2.5% and 3.0%, respectively. These inflationary pressures undermine consumer purchasing power, compelling households to adopt a more cautious approach to spending in the face of economic uncertainty</w:t>
      </w:r>
      <w:r w:rsidR="00565B86">
        <w:rPr>
          <w:rFonts w:ascii="Times New Roman" w:hAnsi="Times New Roman"/>
          <w:szCs w:val="24"/>
        </w:rPr>
        <w:t xml:space="preserve"> </w:t>
      </w:r>
    </w:p>
    <w:p w14:paraId="2D73E3AA" w14:textId="77777777" w:rsidR="00C22C35" w:rsidRPr="00C22C35" w:rsidRDefault="00C22C35" w:rsidP="00C22C35">
      <w:pPr>
        <w:adjustRightInd w:val="0"/>
        <w:snapToGrid w:val="0"/>
        <w:spacing w:line="360" w:lineRule="auto"/>
        <w:jc w:val="both"/>
        <w:rPr>
          <w:rFonts w:ascii="Times New Roman" w:hAnsi="Times New Roman"/>
          <w:szCs w:val="24"/>
        </w:rPr>
      </w:pPr>
    </w:p>
    <w:p w14:paraId="4A307CD6" w14:textId="413BA0AE" w:rsidR="00A56346" w:rsidRPr="00227199" w:rsidRDefault="00C22C35" w:rsidP="00C22C35">
      <w:pPr>
        <w:adjustRightInd w:val="0"/>
        <w:snapToGrid w:val="0"/>
        <w:spacing w:line="360" w:lineRule="auto"/>
        <w:jc w:val="both"/>
        <w:rPr>
          <w:rFonts w:ascii="Times New Roman" w:hAnsi="Times New Roman"/>
          <w:szCs w:val="24"/>
        </w:rPr>
      </w:pPr>
      <w:r w:rsidRPr="00C22C35">
        <w:rPr>
          <w:rFonts w:ascii="Times New Roman" w:hAnsi="Times New Roman"/>
          <w:szCs w:val="24"/>
        </w:rPr>
        <w:t xml:space="preserve">CPI inflation rates in Hong Kong have maintained relative stability, with minor fluctuations until a notable upsurge in recent years. While steady inflation rates suggest a generally stable pricing </w:t>
      </w:r>
      <w:r w:rsidRPr="00C22C35">
        <w:rPr>
          <w:rFonts w:ascii="Times New Roman" w:hAnsi="Times New Roman"/>
          <w:szCs w:val="24"/>
        </w:rPr>
        <w:lastRenderedPageBreak/>
        <w:t>environment, the increase in 2022 highlights the presence of broader economic pressures, likely driven by global supply chain disruptions and escalating production costs. This intricate relationship between retail sales and inflation is crucial; higher inflation can inhibit consumer spending, ultimately stifling the growth of retail sales and presenting ongoing challenges for the sector.</w:t>
      </w:r>
    </w:p>
    <w:p w14:paraId="5C134D20" w14:textId="3EB4C7BC" w:rsidR="00227199" w:rsidRDefault="00227199">
      <w:pPr>
        <w:widowControl/>
        <w:rPr>
          <w:rFonts w:ascii="Times New Roman" w:hAnsi="Times New Roman"/>
          <w:bCs/>
          <w:color w:val="0000CC"/>
          <w:szCs w:val="24"/>
        </w:rPr>
      </w:pPr>
    </w:p>
    <w:p w14:paraId="5F087C98" w14:textId="77777777" w:rsidR="00763825" w:rsidRDefault="00763825" w:rsidP="001070B0">
      <w:pPr>
        <w:adjustRightInd w:val="0"/>
        <w:snapToGrid w:val="0"/>
        <w:jc w:val="both"/>
        <w:rPr>
          <w:rFonts w:ascii="Times New Roman" w:hAnsi="Times New Roman"/>
          <w:bCs/>
          <w:color w:val="0000CC"/>
          <w:szCs w:val="24"/>
        </w:rPr>
      </w:pPr>
    </w:p>
    <w:p w14:paraId="22468F0C" w14:textId="26CE0F5F" w:rsidR="0027453D" w:rsidRPr="00763825" w:rsidRDefault="0027453D" w:rsidP="001070B0">
      <w:pPr>
        <w:adjustRightInd w:val="0"/>
        <w:snapToGrid w:val="0"/>
        <w:jc w:val="both"/>
        <w:rPr>
          <w:rFonts w:ascii="Times New Roman" w:hAnsi="Times New Roman"/>
          <w:bCs/>
          <w:szCs w:val="24"/>
        </w:rPr>
      </w:pPr>
      <w:r w:rsidRPr="00763825">
        <w:rPr>
          <w:rFonts w:ascii="Times New Roman" w:hAnsi="Times New Roman" w:hint="eastAsia"/>
          <w:bCs/>
          <w:szCs w:val="24"/>
        </w:rPr>
        <w:t>F</w:t>
      </w:r>
      <w:r w:rsidRPr="00763825">
        <w:rPr>
          <w:rFonts w:ascii="Times New Roman" w:hAnsi="Times New Roman"/>
          <w:bCs/>
          <w:szCs w:val="24"/>
        </w:rPr>
        <w:t>igure 1 Time plot of</w:t>
      </w:r>
      <w:r w:rsidR="001070B0" w:rsidRPr="00763825">
        <w:rPr>
          <w:rFonts w:ascii="Times New Roman" w:hAnsi="Times New Roman"/>
          <w:bCs/>
          <w:szCs w:val="24"/>
        </w:rPr>
        <w:t xml:space="preserve"> </w:t>
      </w:r>
      <w:r w:rsidR="005B51E2" w:rsidRPr="00763825">
        <w:rPr>
          <w:rFonts w:ascii="Times New Roman" w:hAnsi="Times New Roman"/>
          <w:bCs/>
          <w:szCs w:val="24"/>
        </w:rPr>
        <w:t xml:space="preserve">retail sales values, </w:t>
      </w:r>
      <w:r w:rsidR="001070B0" w:rsidRPr="00763825">
        <w:rPr>
          <w:rFonts w:ascii="Times New Roman" w:hAnsi="Times New Roman"/>
          <w:bCs/>
          <w:szCs w:val="24"/>
        </w:rPr>
        <w:t>annual percent change</w:t>
      </w:r>
      <w:r w:rsidR="0080050E" w:rsidRPr="00763825">
        <w:rPr>
          <w:rFonts w:ascii="Times New Roman" w:hAnsi="Times New Roman"/>
          <w:bCs/>
          <w:szCs w:val="24"/>
        </w:rPr>
        <w:t xml:space="preserve"> (%)</w:t>
      </w:r>
      <w:r w:rsidR="001070B0" w:rsidRPr="00763825">
        <w:rPr>
          <w:rFonts w:ascii="Times New Roman" w:hAnsi="Times New Roman"/>
          <w:bCs/>
          <w:szCs w:val="24"/>
        </w:rPr>
        <w:t xml:space="preserve"> in </w:t>
      </w:r>
      <w:r w:rsidR="005B51E2" w:rsidRPr="00763825">
        <w:rPr>
          <w:rFonts w:ascii="Times New Roman" w:hAnsi="Times New Roman"/>
          <w:bCs/>
          <w:szCs w:val="24"/>
        </w:rPr>
        <w:t xml:space="preserve">retail sales values, and </w:t>
      </w:r>
      <w:r w:rsidR="001070B0" w:rsidRPr="00763825">
        <w:rPr>
          <w:rFonts w:ascii="Times New Roman" w:hAnsi="Times New Roman"/>
          <w:bCs/>
          <w:szCs w:val="24"/>
        </w:rPr>
        <w:t xml:space="preserve">CPI </w:t>
      </w:r>
      <w:r w:rsidR="005B51E2" w:rsidRPr="00763825">
        <w:rPr>
          <w:rFonts w:ascii="Times New Roman" w:hAnsi="Times New Roman"/>
          <w:bCs/>
          <w:szCs w:val="24"/>
        </w:rPr>
        <w:t>inflation rates</w:t>
      </w:r>
      <w:r w:rsidR="000D4113" w:rsidRPr="00763825">
        <w:rPr>
          <w:rFonts w:ascii="Times New Roman" w:hAnsi="Times New Roman"/>
          <w:bCs/>
          <w:szCs w:val="24"/>
        </w:rPr>
        <w:t xml:space="preserve"> in Hong Kong</w:t>
      </w:r>
      <w:r w:rsidR="00A5780D" w:rsidRPr="00763825">
        <w:rPr>
          <w:rFonts w:ascii="Times New Roman" w:hAnsi="Times New Roman"/>
          <w:bCs/>
          <w:szCs w:val="24"/>
        </w:rPr>
        <w:t>: 200</w:t>
      </w:r>
      <w:r w:rsidR="007C672A" w:rsidRPr="00763825">
        <w:rPr>
          <w:rFonts w:ascii="Times New Roman" w:hAnsi="Times New Roman"/>
          <w:bCs/>
          <w:szCs w:val="24"/>
        </w:rPr>
        <w:t>6</w:t>
      </w:r>
      <w:r w:rsidR="00A5780D" w:rsidRPr="00763825">
        <w:rPr>
          <w:rFonts w:ascii="Times New Roman" w:hAnsi="Times New Roman"/>
          <w:bCs/>
          <w:szCs w:val="24"/>
        </w:rPr>
        <w:t xml:space="preserve"> to 202</w:t>
      </w:r>
      <w:r w:rsidR="00606B28" w:rsidRPr="00763825">
        <w:rPr>
          <w:rFonts w:ascii="Times New Roman" w:hAnsi="Times New Roman"/>
          <w:bCs/>
          <w:szCs w:val="24"/>
        </w:rPr>
        <w:t>4</w:t>
      </w:r>
    </w:p>
    <w:tbl>
      <w:tblPr>
        <w:tblStyle w:val="TableGrid"/>
        <w:tblW w:w="10926" w:type="dxa"/>
        <w:tblInd w:w="-635" w:type="dxa"/>
        <w:tblLook w:val="04A0" w:firstRow="1" w:lastRow="0" w:firstColumn="1" w:lastColumn="0" w:noHBand="0" w:noVBand="1"/>
      </w:tblPr>
      <w:tblGrid>
        <w:gridCol w:w="10926"/>
      </w:tblGrid>
      <w:tr w:rsidR="0027453D" w14:paraId="02E14E72" w14:textId="77777777" w:rsidTr="00763825">
        <w:trPr>
          <w:trHeight w:val="5718"/>
        </w:trPr>
        <w:tc>
          <w:tcPr>
            <w:tcW w:w="10926" w:type="dxa"/>
            <w:vAlign w:val="center"/>
          </w:tcPr>
          <w:p w14:paraId="0A47E322" w14:textId="66451E6E" w:rsidR="0027453D" w:rsidRDefault="00313E15" w:rsidP="009B217A">
            <w:pPr>
              <w:adjustRightInd w:val="0"/>
              <w:snapToGrid w:val="0"/>
              <w:spacing w:line="360" w:lineRule="auto"/>
              <w:jc w:val="center"/>
              <w:rPr>
                <w:rFonts w:ascii="Times New Roman" w:hAnsi="Times New Roman"/>
                <w:bCs/>
                <w:color w:val="0000CC"/>
                <w:szCs w:val="24"/>
              </w:rPr>
            </w:pPr>
            <w:r>
              <w:rPr>
                <w:rFonts w:ascii="Times New Roman" w:hAnsi="Times New Roman"/>
                <w:bCs/>
                <w:noProof/>
                <w:color w:val="0000CC"/>
                <w:szCs w:val="24"/>
              </w:rPr>
              <w:drawing>
                <wp:inline distT="0" distB="0" distL="0" distR="0" wp14:anchorId="3B8E73C1" wp14:editId="65888CF5">
                  <wp:extent cx="6794188" cy="2568656"/>
                  <wp:effectExtent l="0" t="0" r="6985" b="3175"/>
                  <wp:docPr id="1552448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19802" cy="2578340"/>
                          </a:xfrm>
                          <a:prstGeom prst="rect">
                            <a:avLst/>
                          </a:prstGeom>
                          <a:noFill/>
                        </pic:spPr>
                      </pic:pic>
                    </a:graphicData>
                  </a:graphic>
                </wp:inline>
              </w:drawing>
            </w:r>
          </w:p>
        </w:tc>
      </w:tr>
      <w:tr w:rsidR="0027453D" w14:paraId="2BD6A662" w14:textId="77777777" w:rsidTr="00763825">
        <w:tc>
          <w:tcPr>
            <w:tcW w:w="10926" w:type="dxa"/>
            <w:vAlign w:val="center"/>
          </w:tcPr>
          <w:p w14:paraId="188B1CA5" w14:textId="00CDA0AD" w:rsidR="0027453D" w:rsidRPr="00E846B0" w:rsidRDefault="0027453D" w:rsidP="009B217A">
            <w:pPr>
              <w:adjustRightInd w:val="0"/>
              <w:snapToGrid w:val="0"/>
              <w:spacing w:line="360" w:lineRule="auto"/>
              <w:jc w:val="both"/>
              <w:rPr>
                <w:rFonts w:ascii="Times New Roman" w:hAnsi="Times New Roman"/>
                <w:bCs/>
                <w:color w:val="0000CC"/>
                <w:sz w:val="20"/>
                <w:szCs w:val="20"/>
              </w:rPr>
            </w:pPr>
            <w:r w:rsidRPr="00E846B0">
              <w:rPr>
                <w:rFonts w:ascii="Times New Roman" w:hAnsi="Times New Roman"/>
                <w:bCs/>
                <w:color w:val="0000CC"/>
                <w:sz w:val="20"/>
                <w:szCs w:val="20"/>
              </w:rPr>
              <w:t>Sources</w:t>
            </w:r>
            <w:r w:rsidR="00E846B0" w:rsidRPr="00E846B0">
              <w:rPr>
                <w:rFonts w:ascii="Times New Roman" w:hAnsi="Times New Roman"/>
                <w:bCs/>
                <w:color w:val="0000CC"/>
                <w:sz w:val="20"/>
                <w:szCs w:val="20"/>
              </w:rPr>
              <w:t>:</w:t>
            </w:r>
            <w:r w:rsidR="000F73BB">
              <w:rPr>
                <w:rFonts w:ascii="Times New Roman" w:hAnsi="Times New Roman"/>
                <w:bCs/>
                <w:color w:val="0000CC"/>
                <w:sz w:val="20"/>
                <w:szCs w:val="20"/>
              </w:rPr>
              <w:t xml:space="preserve"> </w:t>
            </w:r>
            <w:r w:rsidR="00CA0613">
              <w:rPr>
                <w:rFonts w:ascii="Times New Roman" w:hAnsi="Times New Roman"/>
                <w:bCs/>
                <w:color w:val="0000CC"/>
                <w:sz w:val="20"/>
                <w:szCs w:val="20"/>
              </w:rPr>
              <w:t>Computed from the</w:t>
            </w:r>
            <w:r w:rsidR="000F73BB">
              <w:rPr>
                <w:rFonts w:ascii="Times New Roman" w:hAnsi="Times New Roman"/>
                <w:bCs/>
                <w:color w:val="0000CC"/>
                <w:sz w:val="20"/>
                <w:szCs w:val="20"/>
              </w:rPr>
              <w:t xml:space="preserve"> dataset listed in Table 1</w:t>
            </w:r>
          </w:p>
        </w:tc>
      </w:tr>
    </w:tbl>
    <w:p w14:paraId="7C639804" w14:textId="13CBC4B2" w:rsidR="0027453D" w:rsidRDefault="0027453D" w:rsidP="00DD79F6">
      <w:pPr>
        <w:adjustRightInd w:val="0"/>
        <w:snapToGrid w:val="0"/>
        <w:spacing w:line="360" w:lineRule="auto"/>
        <w:jc w:val="both"/>
        <w:rPr>
          <w:rFonts w:ascii="Times New Roman" w:hAnsi="Times New Roman"/>
          <w:bCs/>
          <w:color w:val="0000CC"/>
          <w:szCs w:val="24"/>
        </w:rPr>
      </w:pPr>
    </w:p>
    <w:bookmarkEnd w:id="6"/>
    <w:bookmarkEnd w:id="7"/>
    <w:p w14:paraId="1B86BFC6" w14:textId="77777777" w:rsidR="00CC0AA6" w:rsidRDefault="00CC0AA6" w:rsidP="00CC0AA6">
      <w:pPr>
        <w:adjustRightInd w:val="0"/>
        <w:snapToGrid w:val="0"/>
        <w:spacing w:line="360" w:lineRule="auto"/>
        <w:jc w:val="both"/>
        <w:rPr>
          <w:rFonts w:ascii="Times New Roman" w:hAnsi="Times New Roman"/>
          <w:b/>
          <w:bCs/>
          <w:szCs w:val="24"/>
        </w:rPr>
      </w:pPr>
    </w:p>
    <w:p w14:paraId="3421C3E6" w14:textId="78F9EE82" w:rsidR="0074232F" w:rsidRDefault="00A17265" w:rsidP="00CC0AA6">
      <w:pPr>
        <w:adjustRightInd w:val="0"/>
        <w:snapToGrid w:val="0"/>
        <w:spacing w:line="360" w:lineRule="auto"/>
        <w:jc w:val="both"/>
        <w:rPr>
          <w:rFonts w:ascii="Times New Roman" w:hAnsi="Times New Roman"/>
          <w:bCs/>
          <w:color w:val="0000CC"/>
          <w:szCs w:val="24"/>
        </w:rPr>
      </w:pPr>
      <w:r>
        <w:rPr>
          <w:rFonts w:ascii="Times New Roman" w:hAnsi="Times New Roman"/>
          <w:b/>
          <w:bCs/>
          <w:szCs w:val="24"/>
        </w:rPr>
        <w:t>3.</w:t>
      </w:r>
      <w:r w:rsidR="004F7F82">
        <w:rPr>
          <w:rFonts w:ascii="Times New Roman" w:hAnsi="Times New Roman"/>
          <w:b/>
          <w:bCs/>
          <w:szCs w:val="24"/>
        </w:rPr>
        <w:t>2</w:t>
      </w:r>
      <w:r>
        <w:rPr>
          <w:rFonts w:ascii="Times New Roman" w:hAnsi="Times New Roman"/>
          <w:b/>
          <w:bCs/>
          <w:szCs w:val="24"/>
        </w:rPr>
        <w:t xml:space="preserve"> Comparative analysis </w:t>
      </w:r>
    </w:p>
    <w:p w14:paraId="132E2BBE" w14:textId="2527B932" w:rsidR="00435197" w:rsidRPr="00CF28EF" w:rsidRDefault="00CF28EF" w:rsidP="00CC0AA6">
      <w:pPr>
        <w:adjustRightInd w:val="0"/>
        <w:snapToGrid w:val="0"/>
        <w:spacing w:line="360" w:lineRule="auto"/>
        <w:jc w:val="both"/>
        <w:rPr>
          <w:rFonts w:ascii="Times New Roman" w:hAnsi="Times New Roman"/>
          <w:bCs/>
          <w:szCs w:val="24"/>
        </w:rPr>
      </w:pPr>
      <w:r w:rsidRPr="00CF28EF">
        <w:rPr>
          <w:rFonts w:ascii="Times New Roman" w:hAnsi="Times New Roman"/>
          <w:bCs/>
          <w:szCs w:val="24"/>
        </w:rPr>
        <w:t xml:space="preserve">Analyzing the retail sales and consumer inflation rates in Hong Kong (APCHKVR) and South Korea (APKCKR) from 2006 to 2024 reveals crucial insights into the economic influences shaping these two regions. The time series plot effectively highlights the annual percentage changes in </w:t>
      </w:r>
      <w:r w:rsidR="00F27157">
        <w:rPr>
          <w:rFonts w:ascii="Times New Roman" w:hAnsi="Times New Roman"/>
          <w:bCs/>
          <w:szCs w:val="24"/>
        </w:rPr>
        <w:t xml:space="preserve">Hong Kong </w:t>
      </w:r>
      <w:r w:rsidRPr="00CF28EF">
        <w:rPr>
          <w:rFonts w:ascii="Times New Roman" w:hAnsi="Times New Roman"/>
          <w:bCs/>
          <w:szCs w:val="24"/>
        </w:rPr>
        <w:t xml:space="preserve">retail sales and the Consumer Price Index (CPI) for </w:t>
      </w:r>
      <w:r w:rsidR="00F27157">
        <w:rPr>
          <w:rFonts w:ascii="Times New Roman" w:hAnsi="Times New Roman"/>
          <w:bCs/>
          <w:szCs w:val="24"/>
        </w:rPr>
        <w:t>both</w:t>
      </w:r>
      <w:r w:rsidRPr="00CF28EF">
        <w:rPr>
          <w:rFonts w:ascii="Times New Roman" w:hAnsi="Times New Roman"/>
          <w:bCs/>
          <w:szCs w:val="24"/>
        </w:rPr>
        <w:t xml:space="preserve"> </w:t>
      </w:r>
      <w:r w:rsidR="00F27157" w:rsidRPr="00CF28EF">
        <w:rPr>
          <w:rFonts w:ascii="Times New Roman" w:hAnsi="Times New Roman"/>
          <w:bCs/>
          <w:szCs w:val="24"/>
        </w:rPr>
        <w:t>countries</w:t>
      </w:r>
      <w:r w:rsidRPr="00CF28EF">
        <w:rPr>
          <w:rFonts w:ascii="Times New Roman" w:hAnsi="Times New Roman"/>
          <w:bCs/>
          <w:szCs w:val="24"/>
        </w:rPr>
        <w:t>, enabling a deeper understanding of how consumer behavior and economic conditions differ, ultimately guiding informed decision-making for stakeholders.</w:t>
      </w:r>
    </w:p>
    <w:p w14:paraId="50F8C38A" w14:textId="77777777" w:rsidR="00CF28EF" w:rsidRDefault="00CF28EF" w:rsidP="00CC0AA6">
      <w:pPr>
        <w:adjustRightInd w:val="0"/>
        <w:snapToGrid w:val="0"/>
        <w:spacing w:line="360" w:lineRule="auto"/>
        <w:jc w:val="both"/>
        <w:rPr>
          <w:rFonts w:ascii="Times New Roman" w:hAnsi="Times New Roman"/>
          <w:bCs/>
          <w:color w:val="0000CC"/>
          <w:szCs w:val="24"/>
        </w:rPr>
      </w:pPr>
    </w:p>
    <w:p w14:paraId="59F3BA8D" w14:textId="5AD73FE8" w:rsidR="0074232F" w:rsidRDefault="00A17265" w:rsidP="00CC0AA6">
      <w:pPr>
        <w:adjustRightInd w:val="0"/>
        <w:snapToGrid w:val="0"/>
        <w:spacing w:line="360" w:lineRule="auto"/>
        <w:jc w:val="both"/>
        <w:rPr>
          <w:rFonts w:ascii="Times New Roman" w:hAnsi="Times New Roman"/>
          <w:bCs/>
          <w:szCs w:val="24"/>
        </w:rPr>
      </w:pPr>
      <w:r w:rsidRPr="00435197">
        <w:rPr>
          <w:rFonts w:ascii="Times New Roman" w:hAnsi="Times New Roman"/>
          <w:bCs/>
          <w:szCs w:val="24"/>
        </w:rPr>
        <w:lastRenderedPageBreak/>
        <w:t>3.</w:t>
      </w:r>
      <w:r w:rsidR="004F7F82">
        <w:rPr>
          <w:rFonts w:ascii="Times New Roman" w:hAnsi="Times New Roman"/>
          <w:bCs/>
          <w:szCs w:val="24"/>
        </w:rPr>
        <w:t>2</w:t>
      </w:r>
      <w:r w:rsidRPr="00435197">
        <w:rPr>
          <w:rFonts w:ascii="Times New Roman" w:hAnsi="Times New Roman"/>
          <w:bCs/>
          <w:szCs w:val="24"/>
        </w:rPr>
        <w:t>.1 Correlation analysis</w:t>
      </w:r>
    </w:p>
    <w:p w14:paraId="0FEB6216" w14:textId="77777777" w:rsidR="00D933B0" w:rsidRPr="00435197" w:rsidRDefault="00D933B0" w:rsidP="00D933B0">
      <w:pPr>
        <w:adjustRightInd w:val="0"/>
        <w:snapToGrid w:val="0"/>
        <w:spacing w:line="360" w:lineRule="auto"/>
        <w:jc w:val="both"/>
        <w:rPr>
          <w:rFonts w:ascii="Times New Roman" w:hAnsi="Times New Roman"/>
          <w:bCs/>
          <w:szCs w:val="24"/>
        </w:rPr>
      </w:pPr>
    </w:p>
    <w:p w14:paraId="295939F7" w14:textId="062FCAC1" w:rsidR="00FA31D5" w:rsidRPr="00D933B0" w:rsidRDefault="00D933B0" w:rsidP="00A93F76">
      <w:pPr>
        <w:adjustRightInd w:val="0"/>
        <w:snapToGrid w:val="0"/>
        <w:spacing w:line="360" w:lineRule="auto"/>
        <w:jc w:val="both"/>
        <w:rPr>
          <w:rFonts w:ascii="Times New Roman" w:hAnsi="Times New Roman"/>
          <w:bCs/>
          <w:szCs w:val="24"/>
        </w:rPr>
      </w:pPr>
      <w:r w:rsidRPr="00D933B0">
        <w:rPr>
          <w:rFonts w:ascii="Times New Roman" w:hAnsi="Times New Roman"/>
          <w:bCs/>
          <w:szCs w:val="24"/>
        </w:rPr>
        <w:t xml:space="preserve">To effectively conduct </w:t>
      </w:r>
      <w:r>
        <w:rPr>
          <w:rFonts w:ascii="Times New Roman" w:hAnsi="Times New Roman"/>
          <w:bCs/>
          <w:szCs w:val="24"/>
        </w:rPr>
        <w:t>the</w:t>
      </w:r>
      <w:r w:rsidRPr="00D933B0">
        <w:rPr>
          <w:rFonts w:ascii="Times New Roman" w:hAnsi="Times New Roman"/>
          <w:bCs/>
          <w:szCs w:val="24"/>
        </w:rPr>
        <w:t xml:space="preserve"> correlation analysis, </w:t>
      </w:r>
      <w:r w:rsidR="00914DE2">
        <w:rPr>
          <w:rFonts w:ascii="Times New Roman" w:hAnsi="Times New Roman"/>
          <w:bCs/>
          <w:szCs w:val="24"/>
        </w:rPr>
        <w:t>in Figure 2 that</w:t>
      </w:r>
      <w:r w:rsidRPr="00D933B0">
        <w:rPr>
          <w:rFonts w:ascii="Times New Roman" w:hAnsi="Times New Roman"/>
          <w:bCs/>
          <w:szCs w:val="24"/>
        </w:rPr>
        <w:t xml:space="preserve"> leverage</w:t>
      </w:r>
      <w:r w:rsidR="00A93F76">
        <w:rPr>
          <w:rFonts w:ascii="Times New Roman" w:hAnsi="Times New Roman"/>
          <w:bCs/>
          <w:szCs w:val="24"/>
        </w:rPr>
        <w:t>d</w:t>
      </w:r>
      <w:r w:rsidRPr="00D933B0">
        <w:rPr>
          <w:rFonts w:ascii="Times New Roman" w:hAnsi="Times New Roman"/>
          <w:bCs/>
          <w:szCs w:val="24"/>
        </w:rPr>
        <w:t xml:space="preserve"> the annual percentage changes in retail sales—specifically, APCHKVR for Hong Kong and APKCKVR for South Korea. Additionally,</w:t>
      </w:r>
      <w:r w:rsidR="00A25359">
        <w:rPr>
          <w:rFonts w:ascii="Times New Roman" w:hAnsi="Times New Roman"/>
          <w:bCs/>
          <w:szCs w:val="24"/>
        </w:rPr>
        <w:t xml:space="preserve"> it</w:t>
      </w:r>
      <w:r w:rsidRPr="00D933B0">
        <w:rPr>
          <w:rFonts w:ascii="Times New Roman" w:hAnsi="Times New Roman"/>
          <w:bCs/>
          <w:szCs w:val="24"/>
        </w:rPr>
        <w:t xml:space="preserve"> incorporate</w:t>
      </w:r>
      <w:r w:rsidR="00914DE2">
        <w:rPr>
          <w:rFonts w:ascii="Times New Roman" w:hAnsi="Times New Roman"/>
          <w:bCs/>
          <w:szCs w:val="24"/>
        </w:rPr>
        <w:t>d</w:t>
      </w:r>
      <w:r w:rsidRPr="00D933B0">
        <w:rPr>
          <w:rFonts w:ascii="Times New Roman" w:hAnsi="Times New Roman"/>
          <w:bCs/>
          <w:szCs w:val="24"/>
        </w:rPr>
        <w:t xml:space="preserve"> the corresponding annual percentage changes in the Consumer Price Index, using APCHKCPI for Hong Kong and APKCKCPI for South Korea. This approac</w:t>
      </w:r>
      <w:r w:rsidR="000252E6">
        <w:rPr>
          <w:rFonts w:ascii="Times New Roman" w:hAnsi="Times New Roman"/>
          <w:bCs/>
          <w:szCs w:val="24"/>
        </w:rPr>
        <w:t xml:space="preserve">h </w:t>
      </w:r>
      <w:r w:rsidRPr="00D933B0">
        <w:rPr>
          <w:rFonts w:ascii="Times New Roman" w:hAnsi="Times New Roman"/>
          <w:bCs/>
          <w:szCs w:val="24"/>
        </w:rPr>
        <w:t>provid</w:t>
      </w:r>
      <w:r w:rsidR="000252E6">
        <w:rPr>
          <w:rFonts w:ascii="Times New Roman" w:hAnsi="Times New Roman"/>
          <w:bCs/>
          <w:szCs w:val="24"/>
        </w:rPr>
        <w:t>ing</w:t>
      </w:r>
      <w:r w:rsidRPr="00D933B0">
        <w:rPr>
          <w:rFonts w:ascii="Times New Roman" w:hAnsi="Times New Roman"/>
          <w:bCs/>
          <w:szCs w:val="24"/>
        </w:rPr>
        <w:t xml:space="preserve"> valuable insights into the economic indicators of both regions.</w:t>
      </w:r>
    </w:p>
    <w:p w14:paraId="3B9071FE" w14:textId="77777777" w:rsidR="00FA31D5" w:rsidRPr="000B7B16" w:rsidRDefault="00FA31D5" w:rsidP="00D933B0">
      <w:pPr>
        <w:adjustRightInd w:val="0"/>
        <w:snapToGrid w:val="0"/>
        <w:spacing w:line="360" w:lineRule="auto"/>
        <w:ind w:left="960" w:hangingChars="400" w:hanging="960"/>
        <w:jc w:val="both"/>
        <w:rPr>
          <w:rFonts w:ascii="Times New Roman" w:hAnsi="Times New Roman"/>
          <w:bCs/>
          <w:szCs w:val="24"/>
        </w:rPr>
      </w:pPr>
    </w:p>
    <w:p w14:paraId="4CFB89D4" w14:textId="7067B4E1" w:rsidR="00CC0AA6" w:rsidRPr="000B7B16" w:rsidRDefault="00CC0AA6" w:rsidP="001070B0">
      <w:pPr>
        <w:adjustRightInd w:val="0"/>
        <w:snapToGrid w:val="0"/>
        <w:ind w:left="960" w:hangingChars="400" w:hanging="960"/>
        <w:jc w:val="both"/>
        <w:rPr>
          <w:rFonts w:ascii="Times New Roman" w:hAnsi="Times New Roman"/>
          <w:bCs/>
          <w:szCs w:val="24"/>
        </w:rPr>
      </w:pPr>
      <w:r w:rsidRPr="000B7B16">
        <w:rPr>
          <w:rFonts w:ascii="Times New Roman" w:hAnsi="Times New Roman" w:hint="eastAsia"/>
          <w:bCs/>
          <w:szCs w:val="24"/>
        </w:rPr>
        <w:t>F</w:t>
      </w:r>
      <w:r w:rsidRPr="000B7B16">
        <w:rPr>
          <w:rFonts w:ascii="Times New Roman" w:hAnsi="Times New Roman"/>
          <w:bCs/>
          <w:szCs w:val="24"/>
        </w:rPr>
        <w:t xml:space="preserve">igure </w:t>
      </w:r>
      <w:r w:rsidR="00FA31D5" w:rsidRPr="000B7B16">
        <w:rPr>
          <w:rFonts w:ascii="Times New Roman" w:hAnsi="Times New Roman"/>
          <w:bCs/>
          <w:szCs w:val="24"/>
        </w:rPr>
        <w:t>2</w:t>
      </w:r>
      <w:r w:rsidR="00A5780D" w:rsidRPr="000B7B16">
        <w:rPr>
          <w:rFonts w:ascii="Times New Roman" w:hAnsi="Times New Roman"/>
          <w:bCs/>
          <w:szCs w:val="24"/>
        </w:rPr>
        <w:t xml:space="preserve"> </w:t>
      </w:r>
      <w:bookmarkStart w:id="8" w:name="_Hlk187327835"/>
      <w:r w:rsidRPr="000B7B16">
        <w:rPr>
          <w:rFonts w:ascii="Times New Roman" w:hAnsi="Times New Roman"/>
          <w:bCs/>
          <w:szCs w:val="24"/>
        </w:rPr>
        <w:t>Time plot of</w:t>
      </w:r>
      <w:r w:rsidR="004F7F82" w:rsidRPr="000B7B16">
        <w:rPr>
          <w:rFonts w:ascii="Times New Roman" w:hAnsi="Times New Roman"/>
          <w:bCs/>
          <w:szCs w:val="24"/>
        </w:rPr>
        <w:t xml:space="preserve"> </w:t>
      </w:r>
      <w:r w:rsidR="001070B0" w:rsidRPr="000B7B16">
        <w:rPr>
          <w:rFonts w:ascii="Times New Roman" w:hAnsi="Times New Roman"/>
          <w:bCs/>
          <w:szCs w:val="24"/>
        </w:rPr>
        <w:t>annual percent change (%) in retail sales</w:t>
      </w:r>
      <w:r w:rsidR="005B51E2" w:rsidRPr="000B7B16">
        <w:rPr>
          <w:rFonts w:ascii="Times New Roman" w:hAnsi="Times New Roman"/>
          <w:bCs/>
          <w:szCs w:val="24"/>
        </w:rPr>
        <w:t xml:space="preserve"> values</w:t>
      </w:r>
      <w:r w:rsidR="001070B0" w:rsidRPr="000B7B16">
        <w:rPr>
          <w:rFonts w:ascii="Times New Roman" w:hAnsi="Times New Roman"/>
          <w:bCs/>
          <w:szCs w:val="24"/>
        </w:rPr>
        <w:t xml:space="preserve"> in Hong Kong</w:t>
      </w:r>
      <w:r w:rsidR="005B51E2" w:rsidRPr="000B7B16">
        <w:rPr>
          <w:rFonts w:ascii="Times New Roman" w:hAnsi="Times New Roman"/>
          <w:bCs/>
          <w:szCs w:val="24"/>
        </w:rPr>
        <w:t>,</w:t>
      </w:r>
      <w:r w:rsidR="001070B0" w:rsidRPr="000B7B16">
        <w:rPr>
          <w:rFonts w:ascii="Times New Roman" w:hAnsi="Times New Roman"/>
          <w:bCs/>
          <w:szCs w:val="24"/>
        </w:rPr>
        <w:t xml:space="preserve"> consumer inflation</w:t>
      </w:r>
      <w:r w:rsidR="005B51E2" w:rsidRPr="000B7B16">
        <w:rPr>
          <w:rFonts w:ascii="Times New Roman" w:hAnsi="Times New Roman"/>
          <w:bCs/>
          <w:szCs w:val="24"/>
        </w:rPr>
        <w:t xml:space="preserve"> rates</w:t>
      </w:r>
      <w:r w:rsidR="001070B0" w:rsidRPr="000B7B16">
        <w:rPr>
          <w:rFonts w:ascii="Times New Roman" w:hAnsi="Times New Roman"/>
          <w:bCs/>
          <w:szCs w:val="24"/>
        </w:rPr>
        <w:t xml:space="preserve"> in Hong Kong and </w:t>
      </w:r>
      <w:r w:rsidR="008917CB" w:rsidRPr="000B7B16">
        <w:rPr>
          <w:rFonts w:ascii="Times New Roman" w:hAnsi="Times New Roman"/>
          <w:bCs/>
          <w:szCs w:val="24"/>
        </w:rPr>
        <w:t xml:space="preserve">in </w:t>
      </w:r>
      <w:r w:rsidR="001070B0" w:rsidRPr="000B7B16">
        <w:rPr>
          <w:rFonts w:ascii="Times New Roman" w:hAnsi="Times New Roman"/>
          <w:bCs/>
          <w:szCs w:val="24"/>
        </w:rPr>
        <w:t>China</w:t>
      </w:r>
      <w:bookmarkEnd w:id="8"/>
      <w:r w:rsidR="001070B0" w:rsidRPr="000B7B16">
        <w:rPr>
          <w:rFonts w:ascii="Times New Roman" w:hAnsi="Times New Roman"/>
          <w:bCs/>
          <w:szCs w:val="24"/>
        </w:rPr>
        <w:t>: 2006 to 2023</w:t>
      </w:r>
    </w:p>
    <w:p w14:paraId="2FF6F084" w14:textId="77777777" w:rsidR="001070B0" w:rsidRPr="000B7B16" w:rsidRDefault="001070B0" w:rsidP="001070B0">
      <w:pPr>
        <w:adjustRightInd w:val="0"/>
        <w:snapToGrid w:val="0"/>
        <w:jc w:val="both"/>
        <w:rPr>
          <w:rFonts w:ascii="Times New Roman" w:hAnsi="Times New Roman"/>
          <w:bCs/>
          <w:szCs w:val="24"/>
        </w:rPr>
      </w:pPr>
    </w:p>
    <w:tbl>
      <w:tblPr>
        <w:tblStyle w:val="TableGrid"/>
        <w:tblW w:w="9789" w:type="dxa"/>
        <w:tblInd w:w="-80" w:type="dxa"/>
        <w:tblCellMar>
          <w:left w:w="28" w:type="dxa"/>
          <w:right w:w="28" w:type="dxa"/>
        </w:tblCellMar>
        <w:tblLook w:val="04A0" w:firstRow="1" w:lastRow="0" w:firstColumn="1" w:lastColumn="0" w:noHBand="0" w:noVBand="1"/>
      </w:tblPr>
      <w:tblGrid>
        <w:gridCol w:w="9789"/>
      </w:tblGrid>
      <w:tr w:rsidR="00CC0AA6" w14:paraId="794EF9A3" w14:textId="77777777" w:rsidTr="0024456F">
        <w:trPr>
          <w:trHeight w:val="4728"/>
        </w:trPr>
        <w:tc>
          <w:tcPr>
            <w:tcW w:w="9789" w:type="dxa"/>
            <w:vAlign w:val="center"/>
          </w:tcPr>
          <w:p w14:paraId="68E376BC" w14:textId="63978C04" w:rsidR="00CC0AA6" w:rsidRDefault="0024533A">
            <w:pPr>
              <w:adjustRightInd w:val="0"/>
              <w:snapToGrid w:val="0"/>
              <w:spacing w:line="360" w:lineRule="auto"/>
              <w:jc w:val="center"/>
              <w:rPr>
                <w:rFonts w:ascii="Times New Roman" w:hAnsi="Times New Roman"/>
                <w:bCs/>
                <w:color w:val="0000CC"/>
                <w:szCs w:val="24"/>
              </w:rPr>
            </w:pPr>
            <w:r>
              <w:rPr>
                <w:noProof/>
              </w:rPr>
              <w:drawing>
                <wp:inline distT="0" distB="0" distL="0" distR="0" wp14:anchorId="47E35895" wp14:editId="5A0A06F4">
                  <wp:extent cx="4718649" cy="2889849"/>
                  <wp:effectExtent l="0" t="0" r="6350" b="6350"/>
                  <wp:docPr id="820340376" name="Chart 1">
                    <a:extLst xmlns:a="http://schemas.openxmlformats.org/drawingml/2006/main">
                      <a:ext uri="{FF2B5EF4-FFF2-40B4-BE49-F238E27FC236}">
                        <a16:creationId xmlns:a16="http://schemas.microsoft.com/office/drawing/2014/main" id="{D69D055E-B1D0-1C33-B668-0C92C88CA4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r w:rsidR="00CC0AA6" w14:paraId="59413A0C" w14:textId="77777777" w:rsidTr="0024456F">
        <w:tblPrEx>
          <w:tblCellMar>
            <w:left w:w="108" w:type="dxa"/>
            <w:right w:w="108" w:type="dxa"/>
          </w:tblCellMar>
        </w:tblPrEx>
        <w:trPr>
          <w:trHeight w:val="340"/>
        </w:trPr>
        <w:tc>
          <w:tcPr>
            <w:tcW w:w="9789" w:type="dxa"/>
            <w:vAlign w:val="center"/>
          </w:tcPr>
          <w:p w14:paraId="65CBDF45" w14:textId="77777777" w:rsidR="00CC0AA6" w:rsidRPr="00E846B0" w:rsidRDefault="00CC0AA6">
            <w:pPr>
              <w:adjustRightInd w:val="0"/>
              <w:snapToGrid w:val="0"/>
              <w:spacing w:line="360" w:lineRule="auto"/>
              <w:jc w:val="both"/>
              <w:rPr>
                <w:rFonts w:ascii="Times New Roman" w:hAnsi="Times New Roman"/>
                <w:bCs/>
                <w:color w:val="0000CC"/>
                <w:sz w:val="20"/>
                <w:szCs w:val="20"/>
              </w:rPr>
            </w:pPr>
            <w:r w:rsidRPr="009A0DF2">
              <w:rPr>
                <w:rFonts w:ascii="Times New Roman" w:hAnsi="Times New Roman"/>
                <w:bCs/>
                <w:sz w:val="20"/>
                <w:szCs w:val="20"/>
              </w:rPr>
              <w:t>Sources: Calculated from the dataset listed in Table 1</w:t>
            </w:r>
          </w:p>
        </w:tc>
      </w:tr>
    </w:tbl>
    <w:p w14:paraId="365CD259" w14:textId="77777777" w:rsidR="00CC0AA6" w:rsidRDefault="00CC0AA6" w:rsidP="00CC0AA6">
      <w:pPr>
        <w:adjustRightInd w:val="0"/>
        <w:snapToGrid w:val="0"/>
        <w:spacing w:line="360" w:lineRule="auto"/>
        <w:jc w:val="both"/>
        <w:rPr>
          <w:rFonts w:ascii="Times New Roman" w:hAnsi="Times New Roman"/>
          <w:bCs/>
          <w:color w:val="0000CC"/>
          <w:szCs w:val="24"/>
        </w:rPr>
      </w:pPr>
    </w:p>
    <w:p w14:paraId="0F29C99C" w14:textId="24057E69" w:rsidR="009437A9" w:rsidRPr="009437A9" w:rsidRDefault="006E7D44" w:rsidP="009437A9">
      <w:pPr>
        <w:adjustRightInd w:val="0"/>
        <w:snapToGrid w:val="0"/>
        <w:spacing w:line="360" w:lineRule="auto"/>
        <w:jc w:val="both"/>
        <w:rPr>
          <w:rFonts w:ascii="Times New Roman" w:hAnsi="Times New Roman"/>
          <w:bCs/>
          <w:szCs w:val="24"/>
        </w:rPr>
      </w:pPr>
      <w:r w:rsidRPr="001D1D4A">
        <w:rPr>
          <w:rFonts w:ascii="Times New Roman" w:hAnsi="Times New Roman"/>
          <w:bCs/>
          <w:szCs w:val="24"/>
        </w:rPr>
        <w:t>In Table 2</w:t>
      </w:r>
      <w:r w:rsidR="009437A9">
        <w:rPr>
          <w:rFonts w:ascii="Times New Roman" w:hAnsi="Times New Roman"/>
          <w:bCs/>
          <w:szCs w:val="24"/>
        </w:rPr>
        <w:t>,</w:t>
      </w:r>
      <w:r w:rsidRPr="001D1D4A">
        <w:rPr>
          <w:rFonts w:ascii="Times New Roman" w:hAnsi="Times New Roman"/>
          <w:bCs/>
          <w:szCs w:val="24"/>
        </w:rPr>
        <w:t xml:space="preserve"> </w:t>
      </w:r>
      <w:r w:rsidR="009437A9" w:rsidRPr="009437A9">
        <w:rPr>
          <w:rFonts w:ascii="Times New Roman" w:hAnsi="Times New Roman"/>
          <w:bCs/>
          <w:szCs w:val="24"/>
        </w:rPr>
        <w:t>Hong Kong's retail sales have a strong positive relationship with its Consumer Price Index (CPI). This means that when inflation rises, retail sales usually increase as well. People may spend more money to buy goods before prices go up even more, or it might show that the economy is doing well, with both spending and prices climbing.</w:t>
      </w:r>
    </w:p>
    <w:p w14:paraId="51282CA1" w14:textId="77777777" w:rsidR="009437A9" w:rsidRPr="009437A9" w:rsidRDefault="009437A9" w:rsidP="009437A9">
      <w:pPr>
        <w:adjustRightInd w:val="0"/>
        <w:snapToGrid w:val="0"/>
        <w:spacing w:line="360" w:lineRule="auto"/>
        <w:jc w:val="both"/>
        <w:rPr>
          <w:rFonts w:ascii="Times New Roman" w:hAnsi="Times New Roman"/>
          <w:bCs/>
          <w:szCs w:val="24"/>
        </w:rPr>
      </w:pPr>
    </w:p>
    <w:p w14:paraId="0D44F6DB" w14:textId="77777777" w:rsidR="009437A9" w:rsidRPr="009437A9" w:rsidRDefault="009437A9" w:rsidP="009437A9">
      <w:pPr>
        <w:adjustRightInd w:val="0"/>
        <w:snapToGrid w:val="0"/>
        <w:spacing w:line="360" w:lineRule="auto"/>
        <w:jc w:val="both"/>
        <w:rPr>
          <w:rFonts w:ascii="Times New Roman" w:hAnsi="Times New Roman"/>
          <w:bCs/>
          <w:szCs w:val="24"/>
        </w:rPr>
      </w:pPr>
      <w:r w:rsidRPr="009437A9">
        <w:rPr>
          <w:rFonts w:ascii="Times New Roman" w:hAnsi="Times New Roman"/>
          <w:bCs/>
          <w:szCs w:val="24"/>
        </w:rPr>
        <w:t xml:space="preserve">The relationship between Hong Kong's CPI and South Korea's CPI is also notable, with a coefficient of 0.51. This indicates a moderate positive correlation, meaning that inflation trends in Hong Kong often follow those in South Korea. When inflation rises in one of these places, it usually does in the </w:t>
      </w:r>
      <w:r w:rsidRPr="009437A9">
        <w:rPr>
          <w:rFonts w:ascii="Times New Roman" w:hAnsi="Times New Roman"/>
          <w:bCs/>
          <w:szCs w:val="24"/>
        </w:rPr>
        <w:lastRenderedPageBreak/>
        <w:t>other too, likely because of similar economic influences.</w:t>
      </w:r>
    </w:p>
    <w:p w14:paraId="29BEE549" w14:textId="77777777" w:rsidR="009437A9" w:rsidRPr="009437A9" w:rsidRDefault="009437A9" w:rsidP="009437A9">
      <w:pPr>
        <w:adjustRightInd w:val="0"/>
        <w:snapToGrid w:val="0"/>
        <w:spacing w:line="360" w:lineRule="auto"/>
        <w:jc w:val="both"/>
        <w:rPr>
          <w:rFonts w:ascii="Times New Roman" w:hAnsi="Times New Roman"/>
          <w:bCs/>
          <w:szCs w:val="24"/>
        </w:rPr>
      </w:pPr>
    </w:p>
    <w:p w14:paraId="3DE93651" w14:textId="01CF4296" w:rsidR="00844C46" w:rsidRPr="001D1D4A" w:rsidRDefault="009437A9" w:rsidP="009437A9">
      <w:pPr>
        <w:adjustRightInd w:val="0"/>
        <w:snapToGrid w:val="0"/>
        <w:spacing w:line="360" w:lineRule="auto"/>
        <w:jc w:val="both"/>
        <w:rPr>
          <w:rFonts w:ascii="Times New Roman" w:hAnsi="Times New Roman"/>
          <w:bCs/>
          <w:szCs w:val="24"/>
        </w:rPr>
      </w:pPr>
      <w:r w:rsidRPr="009437A9">
        <w:rPr>
          <w:rFonts w:ascii="Times New Roman" w:hAnsi="Times New Roman"/>
          <w:bCs/>
          <w:szCs w:val="24"/>
        </w:rPr>
        <w:t>However, the 0.36 coefficient between Hong Kong's retail sales and South Korea's CPI shows only a weak positive correlation. This means that while there is some connection, it isn't strong. Retail sales in Hong Kong do not rely heavily on inflation trends in South Korea. This suggests that local factors may play a bigger role in affecting Hong Kong's retail sales, showing that each market responds differently to inflation.</w:t>
      </w:r>
      <w:r w:rsidR="00283E2E">
        <w:rPr>
          <w:rFonts w:ascii="Times New Roman" w:hAnsi="Times New Roman"/>
          <w:bCs/>
          <w:szCs w:val="24"/>
        </w:rPr>
        <w:t xml:space="preserve">  </w:t>
      </w:r>
    </w:p>
    <w:p w14:paraId="3C8CC78C" w14:textId="77777777" w:rsidR="00844C46" w:rsidRDefault="00844C46" w:rsidP="00CC0AA6">
      <w:pPr>
        <w:adjustRightInd w:val="0"/>
        <w:snapToGrid w:val="0"/>
        <w:spacing w:line="360" w:lineRule="auto"/>
        <w:jc w:val="both"/>
        <w:rPr>
          <w:rFonts w:ascii="Times New Roman" w:hAnsi="Times New Roman"/>
          <w:bCs/>
          <w:color w:val="0000CC"/>
          <w:szCs w:val="24"/>
        </w:rPr>
      </w:pPr>
    </w:p>
    <w:p w14:paraId="714C7C42" w14:textId="5A3208D6" w:rsidR="00CA0613" w:rsidRPr="008261CE" w:rsidRDefault="00381C0B" w:rsidP="005B51E2">
      <w:pPr>
        <w:adjustRightInd w:val="0"/>
        <w:snapToGrid w:val="0"/>
        <w:jc w:val="both"/>
        <w:rPr>
          <w:rFonts w:ascii="Times New Roman" w:hAnsi="Times New Roman"/>
          <w:bCs/>
          <w:szCs w:val="24"/>
        </w:rPr>
      </w:pPr>
      <w:bookmarkStart w:id="9" w:name="_Hlk187309690"/>
      <w:r w:rsidRPr="008261CE">
        <w:rPr>
          <w:rFonts w:ascii="Times New Roman" w:hAnsi="Times New Roman"/>
          <w:bCs/>
          <w:szCs w:val="24"/>
        </w:rPr>
        <w:t xml:space="preserve">Table </w:t>
      </w:r>
      <w:r w:rsidR="00435197" w:rsidRPr="008261CE">
        <w:rPr>
          <w:rFonts w:ascii="Times New Roman" w:hAnsi="Times New Roman"/>
          <w:bCs/>
          <w:szCs w:val="24"/>
        </w:rPr>
        <w:t>2</w:t>
      </w:r>
      <w:r w:rsidRPr="008261CE">
        <w:rPr>
          <w:rFonts w:ascii="Times New Roman" w:hAnsi="Times New Roman"/>
          <w:bCs/>
          <w:szCs w:val="24"/>
        </w:rPr>
        <w:t xml:space="preserve"> </w:t>
      </w:r>
      <w:r w:rsidR="00A17265" w:rsidRPr="008261CE">
        <w:rPr>
          <w:rFonts w:ascii="Times New Roman" w:hAnsi="Times New Roman"/>
          <w:bCs/>
          <w:szCs w:val="24"/>
        </w:rPr>
        <w:t xml:space="preserve">The </w:t>
      </w:r>
      <w:r w:rsidR="0024533A" w:rsidRPr="008261CE">
        <w:rPr>
          <w:rFonts w:ascii="Times New Roman" w:hAnsi="Times New Roman"/>
          <w:bCs/>
          <w:szCs w:val="24"/>
        </w:rPr>
        <w:t>Pearson C</w:t>
      </w:r>
      <w:r w:rsidR="00A17265" w:rsidRPr="008261CE">
        <w:rPr>
          <w:rFonts w:ascii="Times New Roman" w:hAnsi="Times New Roman"/>
          <w:bCs/>
          <w:szCs w:val="24"/>
        </w:rPr>
        <w:t xml:space="preserve">orrelation </w:t>
      </w:r>
      <w:r w:rsidR="0024533A" w:rsidRPr="008261CE">
        <w:rPr>
          <w:rFonts w:ascii="Times New Roman" w:hAnsi="Times New Roman"/>
          <w:bCs/>
          <w:szCs w:val="24"/>
        </w:rPr>
        <w:t>M</w:t>
      </w:r>
      <w:r w:rsidR="00A17265" w:rsidRPr="008261CE">
        <w:rPr>
          <w:rFonts w:ascii="Times New Roman" w:hAnsi="Times New Roman"/>
          <w:bCs/>
          <w:szCs w:val="24"/>
        </w:rPr>
        <w:t>atrix</w:t>
      </w:r>
      <w:r w:rsidR="00A51BFC" w:rsidRPr="008261CE">
        <w:rPr>
          <w:rFonts w:ascii="Times New Roman" w:hAnsi="Times New Roman"/>
          <w:bCs/>
          <w:szCs w:val="24"/>
        </w:rPr>
        <w:t xml:space="preserve"> of</w:t>
      </w:r>
      <w:r w:rsidR="0080050E" w:rsidRPr="008261CE">
        <w:rPr>
          <w:rFonts w:ascii="Times New Roman" w:hAnsi="Times New Roman"/>
          <w:bCs/>
          <w:szCs w:val="24"/>
        </w:rPr>
        <w:t xml:space="preserve"> annual percent change in retail sales</w:t>
      </w:r>
      <w:r w:rsidR="005B51E2" w:rsidRPr="008261CE">
        <w:rPr>
          <w:rFonts w:ascii="Times New Roman" w:hAnsi="Times New Roman"/>
          <w:bCs/>
          <w:szCs w:val="24"/>
        </w:rPr>
        <w:t xml:space="preserve"> values</w:t>
      </w:r>
      <w:r w:rsidR="0080050E" w:rsidRPr="008261CE">
        <w:rPr>
          <w:rFonts w:ascii="Times New Roman" w:hAnsi="Times New Roman"/>
          <w:bCs/>
          <w:szCs w:val="24"/>
        </w:rPr>
        <w:t xml:space="preserve"> and consumer inflation</w:t>
      </w:r>
      <w:r w:rsidR="005B51E2" w:rsidRPr="008261CE">
        <w:rPr>
          <w:rFonts w:ascii="Times New Roman" w:hAnsi="Times New Roman"/>
          <w:bCs/>
          <w:szCs w:val="24"/>
        </w:rPr>
        <w:t xml:space="preserve"> rates</w:t>
      </w:r>
      <w:r w:rsidR="0080050E" w:rsidRPr="008261CE">
        <w:rPr>
          <w:rFonts w:ascii="Times New Roman" w:hAnsi="Times New Roman"/>
          <w:bCs/>
          <w:szCs w:val="24"/>
        </w:rPr>
        <w:t xml:space="preserve"> in Hong Kong</w:t>
      </w:r>
      <w:r w:rsidR="005B51E2" w:rsidRPr="008261CE">
        <w:rPr>
          <w:rFonts w:ascii="Times New Roman" w:hAnsi="Times New Roman"/>
          <w:bCs/>
          <w:szCs w:val="24"/>
        </w:rPr>
        <w:t>.</w:t>
      </w:r>
      <w:r w:rsidR="0080050E" w:rsidRPr="008261CE">
        <w:rPr>
          <w:rFonts w:ascii="Times New Roman" w:hAnsi="Times New Roman"/>
          <w:bCs/>
          <w:szCs w:val="24"/>
        </w:rPr>
        <w:t xml:space="preserve"> and </w:t>
      </w:r>
      <w:r w:rsidR="005B51E2" w:rsidRPr="008261CE">
        <w:rPr>
          <w:rFonts w:ascii="Times New Roman" w:hAnsi="Times New Roman"/>
          <w:bCs/>
          <w:szCs w:val="24"/>
        </w:rPr>
        <w:t xml:space="preserve">consumer inflation rates in </w:t>
      </w:r>
      <w:r w:rsidR="008917CB" w:rsidRPr="008261CE">
        <w:rPr>
          <w:rFonts w:ascii="Times New Roman" w:hAnsi="Times New Roman"/>
          <w:bCs/>
          <w:szCs w:val="24"/>
        </w:rPr>
        <w:t xml:space="preserve">in </w:t>
      </w:r>
      <w:r w:rsidR="0080050E" w:rsidRPr="008261CE">
        <w:rPr>
          <w:rFonts w:ascii="Times New Roman" w:hAnsi="Times New Roman"/>
          <w:bCs/>
          <w:szCs w:val="24"/>
        </w:rPr>
        <w:t>China: 2006 to 202</w:t>
      </w:r>
      <w:r w:rsidR="008261CE" w:rsidRPr="008261CE">
        <w:rPr>
          <w:rFonts w:ascii="Times New Roman" w:hAnsi="Times New Roman"/>
          <w:bCs/>
          <w:szCs w:val="24"/>
        </w:rPr>
        <w:t>4</w:t>
      </w:r>
    </w:p>
    <w:p w14:paraId="377D73B0" w14:textId="77777777" w:rsidR="00BC3552" w:rsidRPr="00435197" w:rsidRDefault="00BC3552" w:rsidP="00BC3552">
      <w:pPr>
        <w:adjustRightInd w:val="0"/>
        <w:snapToGrid w:val="0"/>
        <w:jc w:val="both"/>
        <w:rPr>
          <w:rFonts w:ascii="Times New Roman" w:hAnsi="Times New Roman"/>
          <w:bCs/>
          <w:szCs w:val="24"/>
        </w:rPr>
      </w:pPr>
    </w:p>
    <w:tbl>
      <w:tblPr>
        <w:tblStyle w:val="TableGrid"/>
        <w:tblW w:w="0" w:type="auto"/>
        <w:jc w:val="center"/>
        <w:tblLook w:val="04A0" w:firstRow="1" w:lastRow="0" w:firstColumn="1" w:lastColumn="0" w:noHBand="0" w:noVBand="1"/>
      </w:tblPr>
      <w:tblGrid>
        <w:gridCol w:w="1938"/>
        <w:gridCol w:w="1939"/>
        <w:gridCol w:w="1939"/>
        <w:gridCol w:w="1939"/>
      </w:tblGrid>
      <w:tr w:rsidR="008261CE" w14:paraId="7DE5D5FA" w14:textId="77777777" w:rsidTr="005B7F94">
        <w:trPr>
          <w:trHeight w:val="372"/>
          <w:jc w:val="center"/>
        </w:trPr>
        <w:tc>
          <w:tcPr>
            <w:tcW w:w="1938" w:type="dxa"/>
          </w:tcPr>
          <w:p w14:paraId="78B36574" w14:textId="77777777" w:rsidR="008261CE" w:rsidRDefault="008261CE" w:rsidP="008261CE">
            <w:pPr>
              <w:adjustRightInd w:val="0"/>
              <w:snapToGrid w:val="0"/>
              <w:jc w:val="center"/>
              <w:rPr>
                <w:rFonts w:ascii="Times New Roman" w:hAnsi="Times New Roman"/>
                <w:bCs/>
                <w:color w:val="0000CC"/>
                <w:szCs w:val="24"/>
              </w:rPr>
            </w:pPr>
          </w:p>
        </w:tc>
        <w:tc>
          <w:tcPr>
            <w:tcW w:w="1939" w:type="dxa"/>
            <w:tcBorders>
              <w:bottom w:val="single" w:sz="4" w:space="0" w:color="auto"/>
            </w:tcBorders>
          </w:tcPr>
          <w:p w14:paraId="154816A5" w14:textId="56989EF6" w:rsidR="008261CE" w:rsidRDefault="008261CE" w:rsidP="008261CE">
            <w:pPr>
              <w:adjustRightInd w:val="0"/>
              <w:snapToGrid w:val="0"/>
              <w:jc w:val="center"/>
              <w:rPr>
                <w:rFonts w:ascii="Times New Roman" w:hAnsi="Times New Roman"/>
                <w:bCs/>
                <w:color w:val="0000CC"/>
                <w:szCs w:val="24"/>
              </w:rPr>
            </w:pPr>
            <w:r w:rsidRPr="0029675D">
              <w:t>APCHKVRS</w:t>
            </w:r>
          </w:p>
        </w:tc>
        <w:tc>
          <w:tcPr>
            <w:tcW w:w="1939" w:type="dxa"/>
            <w:tcBorders>
              <w:bottom w:val="single" w:sz="4" w:space="0" w:color="auto"/>
            </w:tcBorders>
          </w:tcPr>
          <w:p w14:paraId="09996307" w14:textId="6A2167EA" w:rsidR="008261CE" w:rsidRDefault="008261CE" w:rsidP="008261CE">
            <w:pPr>
              <w:adjustRightInd w:val="0"/>
              <w:snapToGrid w:val="0"/>
              <w:jc w:val="center"/>
              <w:rPr>
                <w:rFonts w:ascii="Times New Roman" w:hAnsi="Times New Roman"/>
                <w:bCs/>
                <w:color w:val="0000CC"/>
                <w:szCs w:val="24"/>
              </w:rPr>
            </w:pPr>
            <w:r w:rsidRPr="0029675D">
              <w:t>APCHKCPI</w:t>
            </w:r>
          </w:p>
        </w:tc>
        <w:tc>
          <w:tcPr>
            <w:tcW w:w="1939" w:type="dxa"/>
            <w:tcBorders>
              <w:bottom w:val="single" w:sz="4" w:space="0" w:color="auto"/>
            </w:tcBorders>
          </w:tcPr>
          <w:p w14:paraId="5C78C807" w14:textId="725EEBEB" w:rsidR="008261CE" w:rsidRDefault="008261CE" w:rsidP="008261CE">
            <w:pPr>
              <w:adjustRightInd w:val="0"/>
              <w:snapToGrid w:val="0"/>
              <w:jc w:val="center"/>
              <w:rPr>
                <w:rFonts w:ascii="Times New Roman" w:hAnsi="Times New Roman"/>
                <w:bCs/>
                <w:color w:val="0000CC"/>
                <w:szCs w:val="24"/>
              </w:rPr>
            </w:pPr>
            <w:r w:rsidRPr="0029675D">
              <w:t>APCKRCPI</w:t>
            </w:r>
          </w:p>
        </w:tc>
      </w:tr>
      <w:tr w:rsidR="008261CE" w14:paraId="3EB54C16" w14:textId="77777777" w:rsidTr="005B7F94">
        <w:trPr>
          <w:jc w:val="center"/>
        </w:trPr>
        <w:tc>
          <w:tcPr>
            <w:tcW w:w="1938" w:type="dxa"/>
          </w:tcPr>
          <w:p w14:paraId="754ED4B9" w14:textId="579D0552" w:rsidR="008261CE" w:rsidRDefault="008261CE" w:rsidP="008261CE">
            <w:pPr>
              <w:adjustRightInd w:val="0"/>
              <w:snapToGrid w:val="0"/>
              <w:jc w:val="center"/>
              <w:rPr>
                <w:rFonts w:ascii="Times New Roman" w:hAnsi="Times New Roman"/>
                <w:bCs/>
                <w:color w:val="0000CC"/>
                <w:szCs w:val="24"/>
              </w:rPr>
            </w:pPr>
            <w:r w:rsidRPr="0029675D">
              <w:t>APCHKVRS</w:t>
            </w:r>
          </w:p>
        </w:tc>
        <w:tc>
          <w:tcPr>
            <w:tcW w:w="1939" w:type="dxa"/>
            <w:tcBorders>
              <w:top w:val="single" w:sz="4" w:space="0" w:color="auto"/>
              <w:left w:val="nil"/>
              <w:bottom w:val="single" w:sz="4" w:space="0" w:color="auto"/>
              <w:right w:val="single" w:sz="4" w:space="0" w:color="auto"/>
            </w:tcBorders>
            <w:shd w:val="clear" w:color="auto" w:fill="auto"/>
          </w:tcPr>
          <w:p w14:paraId="6C43B59D" w14:textId="20CBB227" w:rsidR="008261CE" w:rsidRPr="007853FA" w:rsidRDefault="008261CE" w:rsidP="008261CE">
            <w:pPr>
              <w:adjustRightInd w:val="0"/>
              <w:snapToGrid w:val="0"/>
              <w:jc w:val="center"/>
              <w:rPr>
                <w:rFonts w:ascii="Times New Roman" w:hAnsi="Times New Roman"/>
                <w:bCs/>
                <w:color w:val="0000CC"/>
                <w:szCs w:val="24"/>
              </w:rPr>
            </w:pPr>
            <w:r w:rsidRPr="0029675D">
              <w:t xml:space="preserve"> 1.00 </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7C9B4456" w14:textId="77777777" w:rsidR="008261CE" w:rsidRPr="007853FA" w:rsidRDefault="008261CE" w:rsidP="008261CE">
            <w:pPr>
              <w:adjustRightInd w:val="0"/>
              <w:snapToGrid w:val="0"/>
              <w:jc w:val="center"/>
              <w:rPr>
                <w:rFonts w:ascii="Times New Roman" w:hAnsi="Times New Roman"/>
                <w:bCs/>
                <w:color w:val="0000CC"/>
                <w:szCs w:val="24"/>
              </w:rPr>
            </w:pP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6B99A4A1" w14:textId="77777777" w:rsidR="008261CE" w:rsidRPr="007853FA" w:rsidRDefault="008261CE" w:rsidP="008261CE">
            <w:pPr>
              <w:adjustRightInd w:val="0"/>
              <w:snapToGrid w:val="0"/>
              <w:jc w:val="center"/>
              <w:rPr>
                <w:rFonts w:ascii="Times New Roman" w:hAnsi="Times New Roman"/>
                <w:bCs/>
                <w:color w:val="0000CC"/>
                <w:szCs w:val="24"/>
              </w:rPr>
            </w:pPr>
          </w:p>
        </w:tc>
      </w:tr>
      <w:tr w:rsidR="008261CE" w14:paraId="24B40356" w14:textId="77777777" w:rsidTr="005B7F94">
        <w:trPr>
          <w:jc w:val="center"/>
        </w:trPr>
        <w:tc>
          <w:tcPr>
            <w:tcW w:w="1938" w:type="dxa"/>
          </w:tcPr>
          <w:p w14:paraId="4C34AE47" w14:textId="25A58108" w:rsidR="008261CE" w:rsidRDefault="008261CE" w:rsidP="008261CE">
            <w:pPr>
              <w:adjustRightInd w:val="0"/>
              <w:snapToGrid w:val="0"/>
              <w:jc w:val="center"/>
              <w:rPr>
                <w:rFonts w:ascii="Times New Roman" w:hAnsi="Times New Roman"/>
                <w:bCs/>
                <w:color w:val="0000CC"/>
                <w:szCs w:val="24"/>
              </w:rPr>
            </w:pPr>
            <w:r w:rsidRPr="0029675D">
              <w:t>APCHKCPI</w:t>
            </w:r>
          </w:p>
        </w:tc>
        <w:tc>
          <w:tcPr>
            <w:tcW w:w="1939" w:type="dxa"/>
            <w:tcBorders>
              <w:top w:val="single" w:sz="4" w:space="0" w:color="auto"/>
              <w:left w:val="nil"/>
              <w:bottom w:val="single" w:sz="4" w:space="0" w:color="auto"/>
              <w:right w:val="single" w:sz="4" w:space="0" w:color="auto"/>
            </w:tcBorders>
            <w:shd w:val="clear" w:color="auto" w:fill="auto"/>
          </w:tcPr>
          <w:p w14:paraId="1C0EAA32" w14:textId="0201C429" w:rsidR="008261CE" w:rsidRPr="007853FA" w:rsidRDefault="008261CE" w:rsidP="008261CE">
            <w:pPr>
              <w:adjustRightInd w:val="0"/>
              <w:snapToGrid w:val="0"/>
              <w:jc w:val="center"/>
              <w:rPr>
                <w:rFonts w:ascii="Times New Roman" w:hAnsi="Times New Roman"/>
                <w:bCs/>
                <w:color w:val="0000CC"/>
                <w:szCs w:val="24"/>
              </w:rPr>
            </w:pPr>
            <w:r w:rsidRPr="0029675D">
              <w:t xml:space="preserve"> 0.69 </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79A3EFD1" w14:textId="585CDE3B" w:rsidR="008261CE" w:rsidRPr="007853FA" w:rsidRDefault="008261CE" w:rsidP="008261CE">
            <w:pPr>
              <w:adjustRightInd w:val="0"/>
              <w:snapToGrid w:val="0"/>
              <w:jc w:val="center"/>
              <w:rPr>
                <w:rFonts w:ascii="Times New Roman" w:hAnsi="Times New Roman"/>
                <w:bCs/>
                <w:color w:val="0000CC"/>
                <w:szCs w:val="24"/>
              </w:rPr>
            </w:pPr>
            <w:r w:rsidRPr="0029675D">
              <w:t xml:space="preserve"> 1.00 </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213412D9" w14:textId="77777777" w:rsidR="008261CE" w:rsidRPr="007853FA" w:rsidRDefault="008261CE" w:rsidP="008261CE">
            <w:pPr>
              <w:adjustRightInd w:val="0"/>
              <w:snapToGrid w:val="0"/>
              <w:jc w:val="center"/>
              <w:rPr>
                <w:rFonts w:ascii="Times New Roman" w:hAnsi="Times New Roman"/>
                <w:bCs/>
                <w:color w:val="0000CC"/>
                <w:szCs w:val="24"/>
              </w:rPr>
            </w:pPr>
          </w:p>
        </w:tc>
      </w:tr>
      <w:tr w:rsidR="008261CE" w14:paraId="49279C6E" w14:textId="77777777" w:rsidTr="005B7F94">
        <w:trPr>
          <w:jc w:val="center"/>
        </w:trPr>
        <w:tc>
          <w:tcPr>
            <w:tcW w:w="1938" w:type="dxa"/>
          </w:tcPr>
          <w:p w14:paraId="28F0B5A9" w14:textId="3E6D9A53" w:rsidR="008261CE" w:rsidRDefault="008261CE" w:rsidP="008261CE">
            <w:pPr>
              <w:adjustRightInd w:val="0"/>
              <w:snapToGrid w:val="0"/>
              <w:jc w:val="center"/>
              <w:rPr>
                <w:rFonts w:ascii="Times New Roman" w:hAnsi="Times New Roman"/>
                <w:bCs/>
                <w:color w:val="0000CC"/>
                <w:szCs w:val="24"/>
              </w:rPr>
            </w:pPr>
            <w:r w:rsidRPr="0029675D">
              <w:t>APCKRCPI</w:t>
            </w:r>
          </w:p>
        </w:tc>
        <w:tc>
          <w:tcPr>
            <w:tcW w:w="1939" w:type="dxa"/>
            <w:tcBorders>
              <w:top w:val="single" w:sz="4" w:space="0" w:color="auto"/>
              <w:left w:val="nil"/>
              <w:bottom w:val="single" w:sz="4" w:space="0" w:color="auto"/>
              <w:right w:val="single" w:sz="4" w:space="0" w:color="auto"/>
            </w:tcBorders>
            <w:shd w:val="clear" w:color="auto" w:fill="auto"/>
          </w:tcPr>
          <w:p w14:paraId="3575EFCF" w14:textId="084BD8B5" w:rsidR="008261CE" w:rsidRPr="007853FA" w:rsidRDefault="008261CE" w:rsidP="008261CE">
            <w:pPr>
              <w:adjustRightInd w:val="0"/>
              <w:snapToGrid w:val="0"/>
              <w:jc w:val="center"/>
              <w:rPr>
                <w:rFonts w:ascii="Times New Roman" w:hAnsi="Times New Roman"/>
                <w:bCs/>
                <w:color w:val="0000CC"/>
                <w:szCs w:val="24"/>
              </w:rPr>
            </w:pPr>
            <w:r w:rsidRPr="0029675D">
              <w:t xml:space="preserve"> 0.36 </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087DA2C2" w14:textId="0E620B66" w:rsidR="008261CE" w:rsidRPr="007853FA" w:rsidRDefault="008261CE" w:rsidP="008261CE">
            <w:pPr>
              <w:adjustRightInd w:val="0"/>
              <w:snapToGrid w:val="0"/>
              <w:jc w:val="center"/>
              <w:rPr>
                <w:rFonts w:ascii="Times New Roman" w:hAnsi="Times New Roman"/>
                <w:bCs/>
                <w:color w:val="0000CC"/>
                <w:szCs w:val="24"/>
              </w:rPr>
            </w:pPr>
            <w:r w:rsidRPr="0029675D">
              <w:t xml:space="preserve"> 0.51 </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56D995B0" w14:textId="7E9C58C3" w:rsidR="008261CE" w:rsidRPr="007853FA" w:rsidRDefault="008261CE" w:rsidP="008261CE">
            <w:pPr>
              <w:adjustRightInd w:val="0"/>
              <w:snapToGrid w:val="0"/>
              <w:jc w:val="center"/>
              <w:rPr>
                <w:rFonts w:ascii="Times New Roman" w:hAnsi="Times New Roman"/>
                <w:bCs/>
                <w:color w:val="0000CC"/>
                <w:szCs w:val="24"/>
              </w:rPr>
            </w:pPr>
            <w:r w:rsidRPr="0029675D">
              <w:t xml:space="preserve"> 1.00 </w:t>
            </w:r>
          </w:p>
        </w:tc>
      </w:tr>
      <w:bookmarkEnd w:id="9"/>
    </w:tbl>
    <w:p w14:paraId="0670DFA0" w14:textId="77777777" w:rsidR="00435197" w:rsidRDefault="00435197" w:rsidP="00BC3552">
      <w:pPr>
        <w:adjustRightInd w:val="0"/>
        <w:snapToGrid w:val="0"/>
        <w:jc w:val="both"/>
        <w:rPr>
          <w:rFonts w:ascii="Times New Roman" w:hAnsi="Times New Roman"/>
          <w:bCs/>
          <w:color w:val="0000CC"/>
          <w:szCs w:val="24"/>
        </w:rPr>
      </w:pPr>
    </w:p>
    <w:p w14:paraId="6A63B287" w14:textId="02CDAD2D" w:rsidR="00690772" w:rsidRPr="00EF248C" w:rsidRDefault="00EF248C" w:rsidP="00EF248C">
      <w:pPr>
        <w:widowControl/>
        <w:spacing w:line="360" w:lineRule="auto"/>
        <w:jc w:val="both"/>
        <w:rPr>
          <w:rFonts w:ascii="Times New Roman" w:hAnsi="Times New Roman"/>
          <w:bCs/>
          <w:szCs w:val="24"/>
        </w:rPr>
      </w:pPr>
      <w:r w:rsidRPr="00EF248C">
        <w:rPr>
          <w:rFonts w:ascii="Times New Roman" w:hAnsi="Times New Roman"/>
          <w:bCs/>
          <w:szCs w:val="24"/>
        </w:rPr>
        <w:t xml:space="preserve">An in-depth analysis of the data from 2019 to 2024 </w:t>
      </w:r>
      <w:r>
        <w:rPr>
          <w:rFonts w:ascii="Times New Roman" w:hAnsi="Times New Roman"/>
          <w:bCs/>
          <w:szCs w:val="24"/>
        </w:rPr>
        <w:t xml:space="preserve">from Table 3 </w:t>
      </w:r>
      <w:r w:rsidRPr="00EF248C">
        <w:rPr>
          <w:rFonts w:ascii="Times New Roman" w:hAnsi="Times New Roman"/>
          <w:bCs/>
          <w:szCs w:val="24"/>
        </w:rPr>
        <w:t>reveals a significant shift: the correlation between retail sales in Hong Kong and its Consumer Price Index (CPI) has dropped from 0.69 to 0.61. This decline underscores the growing influence of inflation on consumer spending behaviors in Hong Kong. Furthermore, the correlation between Hong Kong's retail sales and South Korea's CPI has turned negative at -0.27, highlighting that inflation in South Korea does not play a meaningful role in shaping retail sales in Hong Kong. Together, these findings emphasize the complex ways inflation impacts consumer markets across different regions.</w:t>
      </w:r>
    </w:p>
    <w:p w14:paraId="21238AA1" w14:textId="77777777" w:rsidR="0080050E" w:rsidRDefault="0080050E" w:rsidP="0080050E">
      <w:pPr>
        <w:adjustRightInd w:val="0"/>
        <w:snapToGrid w:val="0"/>
        <w:spacing w:line="360" w:lineRule="auto"/>
        <w:jc w:val="both"/>
        <w:rPr>
          <w:rFonts w:ascii="Times New Roman" w:hAnsi="Times New Roman"/>
          <w:bCs/>
          <w:color w:val="0000CC"/>
          <w:szCs w:val="24"/>
        </w:rPr>
      </w:pPr>
    </w:p>
    <w:p w14:paraId="0EBE80F7" w14:textId="2E2FA61E" w:rsidR="0080050E" w:rsidRPr="000B7B16" w:rsidRDefault="0080050E" w:rsidP="008917CB">
      <w:pPr>
        <w:adjustRightInd w:val="0"/>
        <w:snapToGrid w:val="0"/>
        <w:jc w:val="both"/>
        <w:rPr>
          <w:rFonts w:ascii="Times New Roman" w:hAnsi="Times New Roman"/>
          <w:bCs/>
          <w:szCs w:val="24"/>
        </w:rPr>
      </w:pPr>
      <w:r w:rsidRPr="000B7B16">
        <w:rPr>
          <w:rFonts w:ascii="Times New Roman" w:hAnsi="Times New Roman"/>
          <w:bCs/>
          <w:szCs w:val="24"/>
        </w:rPr>
        <w:t>Table 3 The</w:t>
      </w:r>
      <w:r w:rsidR="008917CB" w:rsidRPr="000B7B16">
        <w:rPr>
          <w:rFonts w:ascii="Times New Roman" w:hAnsi="Times New Roman"/>
          <w:bCs/>
          <w:szCs w:val="24"/>
        </w:rPr>
        <w:t xml:space="preserve"> Pearson Correlation matrix of annual percent change (%) in retail sales values in Hong Kong, consumer inflation rates in Hong Kong and in China</w:t>
      </w:r>
      <w:r w:rsidRPr="000B7B16">
        <w:rPr>
          <w:rFonts w:ascii="Times New Roman" w:hAnsi="Times New Roman"/>
          <w:bCs/>
          <w:szCs w:val="24"/>
        </w:rPr>
        <w:t>: 2019 to 202</w:t>
      </w:r>
      <w:r w:rsidR="001D5A49">
        <w:rPr>
          <w:rFonts w:ascii="Times New Roman" w:hAnsi="Times New Roman"/>
          <w:bCs/>
          <w:szCs w:val="24"/>
        </w:rPr>
        <w:t>4</w:t>
      </w:r>
    </w:p>
    <w:p w14:paraId="3D662DB1" w14:textId="77777777" w:rsidR="0080050E" w:rsidRPr="000B7B16" w:rsidRDefault="0080050E" w:rsidP="0080050E">
      <w:pPr>
        <w:adjustRightInd w:val="0"/>
        <w:snapToGrid w:val="0"/>
        <w:jc w:val="both"/>
        <w:rPr>
          <w:rFonts w:ascii="Times New Roman" w:hAnsi="Times New Roman"/>
          <w:bCs/>
          <w:szCs w:val="24"/>
        </w:rPr>
      </w:pPr>
    </w:p>
    <w:tbl>
      <w:tblPr>
        <w:tblStyle w:val="TableGrid"/>
        <w:tblW w:w="0" w:type="auto"/>
        <w:jc w:val="center"/>
        <w:tblLook w:val="04A0" w:firstRow="1" w:lastRow="0" w:firstColumn="1" w:lastColumn="0" w:noHBand="0" w:noVBand="1"/>
      </w:tblPr>
      <w:tblGrid>
        <w:gridCol w:w="1938"/>
        <w:gridCol w:w="1939"/>
        <w:gridCol w:w="1939"/>
        <w:gridCol w:w="1939"/>
      </w:tblGrid>
      <w:tr w:rsidR="000B7B16" w14:paraId="55D2CBF4" w14:textId="77777777" w:rsidTr="00D42409">
        <w:trPr>
          <w:trHeight w:val="372"/>
          <w:jc w:val="center"/>
        </w:trPr>
        <w:tc>
          <w:tcPr>
            <w:tcW w:w="1938" w:type="dxa"/>
          </w:tcPr>
          <w:p w14:paraId="13F3AE5A" w14:textId="77777777" w:rsidR="000B7B16" w:rsidRDefault="000B7B16" w:rsidP="000B7B16">
            <w:pPr>
              <w:adjustRightInd w:val="0"/>
              <w:snapToGrid w:val="0"/>
              <w:jc w:val="center"/>
              <w:rPr>
                <w:rFonts w:ascii="Times New Roman" w:hAnsi="Times New Roman"/>
                <w:bCs/>
                <w:color w:val="0000CC"/>
                <w:szCs w:val="24"/>
              </w:rPr>
            </w:pPr>
          </w:p>
        </w:tc>
        <w:tc>
          <w:tcPr>
            <w:tcW w:w="1939" w:type="dxa"/>
            <w:tcBorders>
              <w:bottom w:val="single" w:sz="4" w:space="0" w:color="auto"/>
            </w:tcBorders>
          </w:tcPr>
          <w:p w14:paraId="06747E60" w14:textId="2330F77B" w:rsidR="000B7B16" w:rsidRDefault="000B7B16" w:rsidP="000B7B16">
            <w:pPr>
              <w:adjustRightInd w:val="0"/>
              <w:snapToGrid w:val="0"/>
              <w:jc w:val="center"/>
              <w:rPr>
                <w:rFonts w:ascii="Times New Roman" w:hAnsi="Times New Roman"/>
                <w:bCs/>
                <w:color w:val="0000CC"/>
                <w:szCs w:val="24"/>
              </w:rPr>
            </w:pPr>
            <w:r w:rsidRPr="007E5704">
              <w:t>APCHKVRS</w:t>
            </w:r>
          </w:p>
        </w:tc>
        <w:tc>
          <w:tcPr>
            <w:tcW w:w="1939" w:type="dxa"/>
            <w:tcBorders>
              <w:bottom w:val="single" w:sz="4" w:space="0" w:color="auto"/>
            </w:tcBorders>
          </w:tcPr>
          <w:p w14:paraId="3E20EDE2" w14:textId="267A5137" w:rsidR="000B7B16" w:rsidRDefault="000B7B16" w:rsidP="000B7B16">
            <w:pPr>
              <w:adjustRightInd w:val="0"/>
              <w:snapToGrid w:val="0"/>
              <w:jc w:val="center"/>
              <w:rPr>
                <w:rFonts w:ascii="Times New Roman" w:hAnsi="Times New Roman"/>
                <w:bCs/>
                <w:color w:val="0000CC"/>
                <w:szCs w:val="24"/>
              </w:rPr>
            </w:pPr>
            <w:r w:rsidRPr="007E5704">
              <w:t>APCHKCPI</w:t>
            </w:r>
          </w:p>
        </w:tc>
        <w:tc>
          <w:tcPr>
            <w:tcW w:w="1939" w:type="dxa"/>
            <w:tcBorders>
              <w:bottom w:val="single" w:sz="4" w:space="0" w:color="auto"/>
            </w:tcBorders>
          </w:tcPr>
          <w:p w14:paraId="1052DC1C" w14:textId="00B55BEA" w:rsidR="000B7B16" w:rsidRDefault="000B7B16" w:rsidP="000B7B16">
            <w:pPr>
              <w:adjustRightInd w:val="0"/>
              <w:snapToGrid w:val="0"/>
              <w:jc w:val="center"/>
              <w:rPr>
                <w:rFonts w:ascii="Times New Roman" w:hAnsi="Times New Roman"/>
                <w:bCs/>
                <w:color w:val="0000CC"/>
                <w:szCs w:val="24"/>
              </w:rPr>
            </w:pPr>
            <w:r w:rsidRPr="007E5704">
              <w:t>APCKRCPI</w:t>
            </w:r>
          </w:p>
        </w:tc>
      </w:tr>
      <w:tr w:rsidR="000B7B16" w14:paraId="49F616CB" w14:textId="77777777" w:rsidTr="00D42409">
        <w:trPr>
          <w:jc w:val="center"/>
        </w:trPr>
        <w:tc>
          <w:tcPr>
            <w:tcW w:w="1938" w:type="dxa"/>
          </w:tcPr>
          <w:p w14:paraId="12E728CF" w14:textId="66F1D293" w:rsidR="000B7B16" w:rsidRDefault="000B7B16" w:rsidP="000B7B16">
            <w:pPr>
              <w:adjustRightInd w:val="0"/>
              <w:snapToGrid w:val="0"/>
              <w:jc w:val="center"/>
              <w:rPr>
                <w:rFonts w:ascii="Times New Roman" w:hAnsi="Times New Roman"/>
                <w:bCs/>
                <w:color w:val="0000CC"/>
                <w:szCs w:val="24"/>
              </w:rPr>
            </w:pPr>
            <w:r w:rsidRPr="007E5704">
              <w:t>APCHKVRS</w:t>
            </w:r>
          </w:p>
        </w:tc>
        <w:tc>
          <w:tcPr>
            <w:tcW w:w="1939" w:type="dxa"/>
            <w:tcBorders>
              <w:top w:val="single" w:sz="4" w:space="0" w:color="auto"/>
              <w:left w:val="nil"/>
              <w:bottom w:val="single" w:sz="4" w:space="0" w:color="auto"/>
              <w:right w:val="single" w:sz="4" w:space="0" w:color="auto"/>
            </w:tcBorders>
            <w:shd w:val="clear" w:color="auto" w:fill="auto"/>
          </w:tcPr>
          <w:p w14:paraId="49154685" w14:textId="333FBF73" w:rsidR="000B7B16" w:rsidRPr="007853FA" w:rsidRDefault="000B7B16" w:rsidP="000B7B16">
            <w:pPr>
              <w:adjustRightInd w:val="0"/>
              <w:snapToGrid w:val="0"/>
              <w:jc w:val="center"/>
              <w:rPr>
                <w:rFonts w:ascii="Times New Roman" w:hAnsi="Times New Roman"/>
                <w:bCs/>
                <w:color w:val="0000CC"/>
                <w:szCs w:val="24"/>
              </w:rPr>
            </w:pPr>
            <w:r w:rsidRPr="007E5704">
              <w:t xml:space="preserve"> 1.00 </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503F346E" w14:textId="77777777" w:rsidR="000B7B16" w:rsidRPr="007853FA" w:rsidRDefault="000B7B16" w:rsidP="000B7B16">
            <w:pPr>
              <w:adjustRightInd w:val="0"/>
              <w:snapToGrid w:val="0"/>
              <w:jc w:val="center"/>
              <w:rPr>
                <w:rFonts w:ascii="Times New Roman" w:hAnsi="Times New Roman"/>
                <w:bCs/>
                <w:color w:val="0000CC"/>
                <w:szCs w:val="24"/>
              </w:rPr>
            </w:pP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23CB512E" w14:textId="77777777" w:rsidR="000B7B16" w:rsidRPr="007853FA" w:rsidRDefault="000B7B16" w:rsidP="000B7B16">
            <w:pPr>
              <w:adjustRightInd w:val="0"/>
              <w:snapToGrid w:val="0"/>
              <w:jc w:val="center"/>
              <w:rPr>
                <w:rFonts w:ascii="Times New Roman" w:hAnsi="Times New Roman"/>
                <w:bCs/>
                <w:color w:val="0000CC"/>
                <w:szCs w:val="24"/>
              </w:rPr>
            </w:pPr>
          </w:p>
        </w:tc>
      </w:tr>
      <w:tr w:rsidR="000B7B16" w14:paraId="3026A99B" w14:textId="77777777" w:rsidTr="00D42409">
        <w:trPr>
          <w:jc w:val="center"/>
        </w:trPr>
        <w:tc>
          <w:tcPr>
            <w:tcW w:w="1938" w:type="dxa"/>
          </w:tcPr>
          <w:p w14:paraId="00D555B9" w14:textId="3691417D" w:rsidR="000B7B16" w:rsidRDefault="000B7B16" w:rsidP="000B7B16">
            <w:pPr>
              <w:adjustRightInd w:val="0"/>
              <w:snapToGrid w:val="0"/>
              <w:jc w:val="center"/>
              <w:rPr>
                <w:rFonts w:ascii="Times New Roman" w:hAnsi="Times New Roman"/>
                <w:bCs/>
                <w:color w:val="0000CC"/>
                <w:szCs w:val="24"/>
              </w:rPr>
            </w:pPr>
            <w:r w:rsidRPr="007E5704">
              <w:t>APCHKCPI</w:t>
            </w:r>
          </w:p>
        </w:tc>
        <w:tc>
          <w:tcPr>
            <w:tcW w:w="1939" w:type="dxa"/>
            <w:tcBorders>
              <w:top w:val="single" w:sz="4" w:space="0" w:color="auto"/>
              <w:left w:val="nil"/>
              <w:bottom w:val="single" w:sz="4" w:space="0" w:color="auto"/>
              <w:right w:val="single" w:sz="4" w:space="0" w:color="auto"/>
            </w:tcBorders>
            <w:shd w:val="clear" w:color="auto" w:fill="auto"/>
          </w:tcPr>
          <w:p w14:paraId="134643DF" w14:textId="3AFE442E" w:rsidR="000B7B16" w:rsidRPr="007853FA" w:rsidRDefault="000B7B16" w:rsidP="000B7B16">
            <w:pPr>
              <w:adjustRightInd w:val="0"/>
              <w:snapToGrid w:val="0"/>
              <w:jc w:val="center"/>
              <w:rPr>
                <w:rFonts w:ascii="Times New Roman" w:hAnsi="Times New Roman"/>
                <w:bCs/>
                <w:color w:val="0000CC"/>
                <w:szCs w:val="24"/>
              </w:rPr>
            </w:pPr>
            <w:r w:rsidRPr="007E5704">
              <w:t xml:space="preserve"> 0.61 </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09A67531" w14:textId="23DDEDF8" w:rsidR="000B7B16" w:rsidRPr="007853FA" w:rsidRDefault="000B7B16" w:rsidP="000B7B16">
            <w:pPr>
              <w:adjustRightInd w:val="0"/>
              <w:snapToGrid w:val="0"/>
              <w:jc w:val="center"/>
              <w:rPr>
                <w:rFonts w:ascii="Times New Roman" w:hAnsi="Times New Roman"/>
                <w:bCs/>
                <w:color w:val="0000CC"/>
                <w:szCs w:val="24"/>
              </w:rPr>
            </w:pPr>
            <w:r w:rsidRPr="007E5704">
              <w:t xml:space="preserve"> 1.00 </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51EA9A1A" w14:textId="77777777" w:rsidR="000B7B16" w:rsidRPr="007853FA" w:rsidRDefault="000B7B16" w:rsidP="000B7B16">
            <w:pPr>
              <w:adjustRightInd w:val="0"/>
              <w:snapToGrid w:val="0"/>
              <w:jc w:val="center"/>
              <w:rPr>
                <w:rFonts w:ascii="Times New Roman" w:hAnsi="Times New Roman"/>
                <w:bCs/>
                <w:color w:val="0000CC"/>
                <w:szCs w:val="24"/>
              </w:rPr>
            </w:pPr>
          </w:p>
        </w:tc>
      </w:tr>
      <w:tr w:rsidR="000B7B16" w14:paraId="6A5C535C" w14:textId="77777777" w:rsidTr="00D42409">
        <w:trPr>
          <w:jc w:val="center"/>
        </w:trPr>
        <w:tc>
          <w:tcPr>
            <w:tcW w:w="1938" w:type="dxa"/>
          </w:tcPr>
          <w:p w14:paraId="56456C7C" w14:textId="383D4597" w:rsidR="000B7B16" w:rsidRDefault="000B7B16" w:rsidP="000B7B16">
            <w:pPr>
              <w:adjustRightInd w:val="0"/>
              <w:snapToGrid w:val="0"/>
              <w:jc w:val="center"/>
              <w:rPr>
                <w:rFonts w:ascii="Times New Roman" w:hAnsi="Times New Roman"/>
                <w:bCs/>
                <w:color w:val="0000CC"/>
                <w:szCs w:val="24"/>
              </w:rPr>
            </w:pPr>
            <w:r w:rsidRPr="007E5704">
              <w:t>APCKRCPI</w:t>
            </w:r>
          </w:p>
        </w:tc>
        <w:tc>
          <w:tcPr>
            <w:tcW w:w="1939" w:type="dxa"/>
            <w:tcBorders>
              <w:top w:val="single" w:sz="4" w:space="0" w:color="auto"/>
              <w:left w:val="nil"/>
              <w:bottom w:val="single" w:sz="4" w:space="0" w:color="auto"/>
              <w:right w:val="single" w:sz="4" w:space="0" w:color="auto"/>
            </w:tcBorders>
            <w:shd w:val="clear" w:color="auto" w:fill="auto"/>
          </w:tcPr>
          <w:p w14:paraId="405FAE55" w14:textId="18C30DE4" w:rsidR="000B7B16" w:rsidRPr="007853FA" w:rsidRDefault="000B7B16" w:rsidP="000B7B16">
            <w:pPr>
              <w:adjustRightInd w:val="0"/>
              <w:snapToGrid w:val="0"/>
              <w:jc w:val="center"/>
              <w:rPr>
                <w:rFonts w:ascii="Times New Roman" w:hAnsi="Times New Roman"/>
                <w:bCs/>
                <w:color w:val="0000CC"/>
                <w:szCs w:val="24"/>
              </w:rPr>
            </w:pPr>
            <w:r w:rsidRPr="007E5704">
              <w:t xml:space="preserve"> (0.27)</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31AFD230" w14:textId="190FEC20" w:rsidR="000B7B16" w:rsidRPr="007853FA" w:rsidRDefault="000B7B16" w:rsidP="000B7B16">
            <w:pPr>
              <w:adjustRightInd w:val="0"/>
              <w:snapToGrid w:val="0"/>
              <w:jc w:val="center"/>
              <w:rPr>
                <w:rFonts w:ascii="Times New Roman" w:hAnsi="Times New Roman"/>
                <w:bCs/>
                <w:color w:val="0000CC"/>
                <w:szCs w:val="24"/>
              </w:rPr>
            </w:pPr>
            <w:r w:rsidRPr="007E5704">
              <w:t xml:space="preserve"> 0.52 </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411F5713" w14:textId="0E358CC6" w:rsidR="000B7B16" w:rsidRPr="007853FA" w:rsidRDefault="000B7B16" w:rsidP="000B7B16">
            <w:pPr>
              <w:adjustRightInd w:val="0"/>
              <w:snapToGrid w:val="0"/>
              <w:jc w:val="center"/>
              <w:rPr>
                <w:rFonts w:ascii="Times New Roman" w:hAnsi="Times New Roman"/>
                <w:bCs/>
                <w:color w:val="0000CC"/>
                <w:szCs w:val="24"/>
              </w:rPr>
            </w:pPr>
            <w:r w:rsidRPr="007E5704">
              <w:t xml:space="preserve"> 1.00 </w:t>
            </w:r>
          </w:p>
        </w:tc>
      </w:tr>
    </w:tbl>
    <w:p w14:paraId="6E2DFFA2" w14:textId="77777777" w:rsidR="0080050E" w:rsidRDefault="0080050E" w:rsidP="008917CB">
      <w:pPr>
        <w:adjustRightInd w:val="0"/>
        <w:snapToGrid w:val="0"/>
        <w:spacing w:line="360" w:lineRule="auto"/>
        <w:jc w:val="both"/>
        <w:rPr>
          <w:rFonts w:ascii="Times New Roman" w:hAnsi="Times New Roman"/>
          <w:bCs/>
          <w:color w:val="0000CC"/>
          <w:szCs w:val="24"/>
        </w:rPr>
      </w:pPr>
    </w:p>
    <w:p w14:paraId="2ED9A4EF" w14:textId="77777777" w:rsidR="00435197" w:rsidRDefault="00435197" w:rsidP="00BC3552">
      <w:pPr>
        <w:adjustRightInd w:val="0"/>
        <w:snapToGrid w:val="0"/>
        <w:jc w:val="both"/>
        <w:rPr>
          <w:rFonts w:ascii="Times New Roman" w:hAnsi="Times New Roman"/>
          <w:bCs/>
          <w:color w:val="0000CC"/>
          <w:szCs w:val="24"/>
        </w:rPr>
      </w:pPr>
    </w:p>
    <w:p w14:paraId="08C668C5" w14:textId="77777777" w:rsidR="00435197" w:rsidRDefault="00435197" w:rsidP="00BC3552">
      <w:pPr>
        <w:adjustRightInd w:val="0"/>
        <w:snapToGrid w:val="0"/>
        <w:jc w:val="both"/>
        <w:rPr>
          <w:rFonts w:ascii="Times New Roman" w:hAnsi="Times New Roman"/>
          <w:bCs/>
          <w:color w:val="0000CC"/>
          <w:szCs w:val="24"/>
        </w:rPr>
      </w:pPr>
    </w:p>
    <w:p w14:paraId="2463F997" w14:textId="38855778" w:rsidR="00A17265" w:rsidRPr="00BC3552" w:rsidRDefault="004F7F82" w:rsidP="00CC0AA6">
      <w:pPr>
        <w:adjustRightInd w:val="0"/>
        <w:snapToGrid w:val="0"/>
        <w:spacing w:line="360" w:lineRule="auto"/>
        <w:jc w:val="both"/>
        <w:rPr>
          <w:rFonts w:ascii="Times New Roman" w:hAnsi="Times New Roman"/>
          <w:bCs/>
          <w:szCs w:val="24"/>
        </w:rPr>
      </w:pPr>
      <w:r w:rsidRPr="00435197">
        <w:rPr>
          <w:rFonts w:ascii="Times New Roman" w:hAnsi="Times New Roman"/>
          <w:bCs/>
          <w:szCs w:val="24"/>
        </w:rPr>
        <w:t>3.</w:t>
      </w:r>
      <w:r>
        <w:rPr>
          <w:rFonts w:ascii="Times New Roman" w:hAnsi="Times New Roman"/>
          <w:bCs/>
          <w:szCs w:val="24"/>
        </w:rPr>
        <w:t>2</w:t>
      </w:r>
      <w:r w:rsidRPr="00435197">
        <w:rPr>
          <w:rFonts w:ascii="Times New Roman" w:hAnsi="Times New Roman"/>
          <w:bCs/>
          <w:szCs w:val="24"/>
        </w:rPr>
        <w:t>.</w:t>
      </w:r>
      <w:r>
        <w:rPr>
          <w:rFonts w:ascii="Times New Roman" w:hAnsi="Times New Roman"/>
          <w:bCs/>
          <w:szCs w:val="24"/>
        </w:rPr>
        <w:t>2</w:t>
      </w:r>
      <w:r w:rsidRPr="00435197">
        <w:rPr>
          <w:rFonts w:ascii="Times New Roman" w:hAnsi="Times New Roman"/>
          <w:bCs/>
          <w:szCs w:val="24"/>
        </w:rPr>
        <w:t xml:space="preserve"> </w:t>
      </w:r>
      <w:r>
        <w:rPr>
          <w:rFonts w:ascii="Times New Roman" w:hAnsi="Times New Roman"/>
          <w:bCs/>
          <w:szCs w:val="24"/>
        </w:rPr>
        <w:t>Simi</w:t>
      </w:r>
      <w:r w:rsidRPr="00BC3552">
        <w:rPr>
          <w:rFonts w:ascii="Times New Roman" w:hAnsi="Times New Roman"/>
          <w:bCs/>
          <w:szCs w:val="24"/>
        </w:rPr>
        <w:t>larities and differences in patterns and trends</w:t>
      </w:r>
    </w:p>
    <w:p w14:paraId="76E3FB0A" w14:textId="77777777" w:rsidR="00251122" w:rsidRDefault="00251122" w:rsidP="00381C0B">
      <w:pPr>
        <w:adjustRightInd w:val="0"/>
        <w:snapToGrid w:val="0"/>
        <w:jc w:val="both"/>
        <w:rPr>
          <w:rFonts w:ascii="Times New Roman" w:hAnsi="Times New Roman"/>
          <w:bCs/>
          <w:color w:val="0000CC"/>
          <w:szCs w:val="24"/>
        </w:rPr>
      </w:pPr>
    </w:p>
    <w:p w14:paraId="7A08E39F" w14:textId="4C06759E" w:rsidR="009E4164" w:rsidRDefault="00DF49BE" w:rsidP="00DE1377">
      <w:pPr>
        <w:adjustRightInd w:val="0"/>
        <w:snapToGrid w:val="0"/>
        <w:spacing w:line="360" w:lineRule="auto"/>
        <w:jc w:val="both"/>
        <w:rPr>
          <w:rFonts w:ascii="Times New Roman" w:hAnsi="Times New Roman"/>
          <w:bCs/>
          <w:szCs w:val="24"/>
        </w:rPr>
      </w:pPr>
      <w:r w:rsidRPr="00DF49BE">
        <w:rPr>
          <w:rFonts w:ascii="Times New Roman" w:hAnsi="Times New Roman"/>
          <w:bCs/>
          <w:szCs w:val="24"/>
        </w:rPr>
        <w:t>The economic landscapes of Hong Kong and South Korea have experienced substantial transformations over the years, particularly concerning retail sales and consumer inflation. A detailed analysis of the summary statistics from Tables 4 and 5, covering the periods from 2006 to 2024 and 2019 to 2024, respectively, uncovers both similarities and differences in the patterns and trends observed in these two regions. These insights are essential for understanding consumer behavior and the resilience of the economies involved.</w:t>
      </w:r>
    </w:p>
    <w:p w14:paraId="0F3B3611" w14:textId="77777777" w:rsidR="00DF49BE" w:rsidRDefault="00DF49BE" w:rsidP="00DE1377">
      <w:pPr>
        <w:adjustRightInd w:val="0"/>
        <w:snapToGrid w:val="0"/>
        <w:spacing w:line="360" w:lineRule="auto"/>
        <w:jc w:val="both"/>
        <w:rPr>
          <w:rFonts w:ascii="Times New Roman" w:hAnsi="Times New Roman"/>
          <w:bCs/>
          <w:szCs w:val="24"/>
        </w:rPr>
      </w:pPr>
    </w:p>
    <w:p w14:paraId="34F8D2B0" w14:textId="00943A22" w:rsidR="001C4684" w:rsidRDefault="001C4684" w:rsidP="00DE1377">
      <w:pPr>
        <w:adjustRightInd w:val="0"/>
        <w:snapToGrid w:val="0"/>
        <w:spacing w:line="360" w:lineRule="auto"/>
        <w:jc w:val="both"/>
        <w:rPr>
          <w:rFonts w:ascii="Times New Roman" w:hAnsi="Times New Roman"/>
          <w:bCs/>
          <w:szCs w:val="24"/>
        </w:rPr>
      </w:pPr>
      <w:r w:rsidRPr="001C4684">
        <w:rPr>
          <w:rFonts w:ascii="Times New Roman" w:hAnsi="Times New Roman"/>
          <w:bCs/>
          <w:szCs w:val="24"/>
        </w:rPr>
        <w:t xml:space="preserve">A notable similarity between Hong Kong and South Korea is the positive mean growth rates in retail sales during both periods analyzed. In Table 4, Hong Kong shows a mean growth rate of 3.54%, while South Korea is slightly lower at 2.35%. </w:t>
      </w:r>
      <w:r>
        <w:rPr>
          <w:rFonts w:ascii="Times New Roman" w:hAnsi="Times New Roman"/>
          <w:bCs/>
          <w:szCs w:val="24"/>
        </w:rPr>
        <w:t xml:space="preserve"> </w:t>
      </w:r>
      <w:r w:rsidRPr="001C4684">
        <w:rPr>
          <w:rFonts w:ascii="Times New Roman" w:hAnsi="Times New Roman"/>
          <w:bCs/>
          <w:szCs w:val="24"/>
        </w:rPr>
        <w:t>However, in Table 5, Hong Kong's rate drops to 1.87%, and South Korea faces a more significant decline to -4.46%. This shift indicates that both regions' retail markets respond to broader economic conditions, suggesting that global challenges have impacted consumer demand.</w:t>
      </w:r>
      <w:r>
        <w:rPr>
          <w:rFonts w:ascii="Times New Roman" w:hAnsi="Times New Roman"/>
          <w:bCs/>
          <w:szCs w:val="24"/>
        </w:rPr>
        <w:t xml:space="preserve">  </w:t>
      </w:r>
      <w:r w:rsidRPr="001C4684">
        <w:rPr>
          <w:rFonts w:ascii="Times New Roman" w:hAnsi="Times New Roman"/>
          <w:bCs/>
          <w:szCs w:val="24"/>
        </w:rPr>
        <w:t>Additionally, inflation rates for both regions remain comparable, with Hong Kong at 2.64% in Table 4 and 1.87% in Table 5, and South Korea at 2.35% in Table 4 with a slight decrease in Table 5. This consistency reflects similar inflationary pressures, likely influenced by global factors such as supply chain disruptions and commodity price fluctuations.</w:t>
      </w:r>
    </w:p>
    <w:p w14:paraId="1F12C117" w14:textId="77777777" w:rsidR="001C4684" w:rsidRDefault="001C4684" w:rsidP="00DE1377">
      <w:pPr>
        <w:adjustRightInd w:val="0"/>
        <w:snapToGrid w:val="0"/>
        <w:spacing w:line="360" w:lineRule="auto"/>
        <w:jc w:val="both"/>
        <w:rPr>
          <w:rFonts w:ascii="Times New Roman" w:hAnsi="Times New Roman"/>
          <w:bCs/>
          <w:szCs w:val="24"/>
        </w:rPr>
      </w:pPr>
    </w:p>
    <w:p w14:paraId="34AE6CD7" w14:textId="4AC510FB" w:rsidR="008921F9" w:rsidRDefault="008921F9" w:rsidP="00DE1377">
      <w:pPr>
        <w:adjustRightInd w:val="0"/>
        <w:snapToGrid w:val="0"/>
        <w:spacing w:line="360" w:lineRule="auto"/>
        <w:jc w:val="both"/>
        <w:rPr>
          <w:rFonts w:ascii="Times New Roman" w:hAnsi="Times New Roman"/>
          <w:bCs/>
          <w:szCs w:val="24"/>
        </w:rPr>
      </w:pPr>
      <w:r w:rsidRPr="008921F9">
        <w:rPr>
          <w:rFonts w:ascii="Times New Roman" w:hAnsi="Times New Roman"/>
          <w:bCs/>
          <w:szCs w:val="24"/>
        </w:rPr>
        <w:t xml:space="preserve">Hong Kong’s retail sales growth is stable, with a standard deviation of 1.39%, while South Korea shows higher variability, indicating a volatile market. </w:t>
      </w:r>
      <w:r>
        <w:rPr>
          <w:rFonts w:ascii="Times New Roman" w:hAnsi="Times New Roman"/>
          <w:bCs/>
          <w:szCs w:val="24"/>
        </w:rPr>
        <w:t xml:space="preserve"> </w:t>
      </w:r>
      <w:r w:rsidRPr="008921F9">
        <w:rPr>
          <w:rFonts w:ascii="Times New Roman" w:hAnsi="Times New Roman"/>
          <w:bCs/>
          <w:szCs w:val="24"/>
        </w:rPr>
        <w:t>In Table 4, South Korea has a wide retail sales range of 44.10%, and 34.80% in Table 5, compared to Hong Kong’s much narrower ranges of 6.60% and 4.70%. This suggests that South Korea's retail sector is more affected by external shocks and fluctuating consumer confidence.</w:t>
      </w:r>
      <w:r>
        <w:rPr>
          <w:rFonts w:ascii="Times New Roman" w:hAnsi="Times New Roman"/>
          <w:bCs/>
          <w:szCs w:val="24"/>
        </w:rPr>
        <w:t xml:space="preserve">  </w:t>
      </w:r>
      <w:r w:rsidRPr="008921F9">
        <w:rPr>
          <w:rFonts w:ascii="Times New Roman" w:hAnsi="Times New Roman"/>
          <w:bCs/>
          <w:szCs w:val="24"/>
        </w:rPr>
        <w:t>For growth rates, South Korea reaches a maximum of 21.63% in Table 4 and 15.40% in Table 5, while Hong Kong's maximum is 6.60% and -0.90%. South Korea's minimum growth rates are -22.47% and -9.20%, while Hong Kong's minimum remains consistent at -0.90%. These differences highlight the need for agile business strategies in South Korea's volatile retail environment.</w:t>
      </w:r>
    </w:p>
    <w:p w14:paraId="1411E7CB" w14:textId="05294EBF" w:rsidR="008921F9" w:rsidRDefault="008921F9">
      <w:pPr>
        <w:widowControl/>
        <w:rPr>
          <w:rFonts w:ascii="Times New Roman" w:hAnsi="Times New Roman"/>
          <w:bCs/>
          <w:szCs w:val="24"/>
        </w:rPr>
      </w:pPr>
      <w:r>
        <w:rPr>
          <w:rFonts w:ascii="Times New Roman" w:hAnsi="Times New Roman"/>
          <w:bCs/>
          <w:szCs w:val="24"/>
        </w:rPr>
        <w:br w:type="page"/>
      </w:r>
    </w:p>
    <w:p w14:paraId="1CBE9589" w14:textId="77777777" w:rsidR="001C4684" w:rsidRPr="00251122" w:rsidRDefault="001C4684" w:rsidP="001C4684">
      <w:pPr>
        <w:adjustRightInd w:val="0"/>
        <w:snapToGrid w:val="0"/>
        <w:spacing w:line="360" w:lineRule="auto"/>
        <w:jc w:val="both"/>
        <w:rPr>
          <w:rFonts w:ascii="Times New Roman" w:hAnsi="Times New Roman"/>
          <w:bCs/>
          <w:szCs w:val="24"/>
        </w:rPr>
      </w:pPr>
    </w:p>
    <w:p w14:paraId="258D988D" w14:textId="36CD23D2" w:rsidR="00381C0B" w:rsidRPr="00C02711" w:rsidRDefault="00381C0B" w:rsidP="00381C0B">
      <w:pPr>
        <w:adjustRightInd w:val="0"/>
        <w:snapToGrid w:val="0"/>
        <w:jc w:val="both"/>
        <w:rPr>
          <w:rFonts w:ascii="Times New Roman" w:hAnsi="Times New Roman"/>
          <w:bCs/>
          <w:szCs w:val="24"/>
        </w:rPr>
      </w:pPr>
      <w:r w:rsidRPr="00C02711">
        <w:rPr>
          <w:rFonts w:ascii="Times New Roman" w:hAnsi="Times New Roman"/>
          <w:bCs/>
          <w:szCs w:val="24"/>
        </w:rPr>
        <w:t xml:space="preserve">Table </w:t>
      </w:r>
      <w:r w:rsidR="008917CB" w:rsidRPr="00C02711">
        <w:rPr>
          <w:rFonts w:ascii="Times New Roman" w:hAnsi="Times New Roman"/>
          <w:bCs/>
          <w:szCs w:val="24"/>
        </w:rPr>
        <w:t>4</w:t>
      </w:r>
      <w:r w:rsidRPr="00C02711">
        <w:rPr>
          <w:rFonts w:ascii="Times New Roman" w:hAnsi="Times New Roman"/>
          <w:bCs/>
          <w:szCs w:val="24"/>
        </w:rPr>
        <w:t xml:space="preserve">: Major summary statistics of </w:t>
      </w:r>
      <w:r w:rsidR="008917CB" w:rsidRPr="00C02711">
        <w:rPr>
          <w:rFonts w:ascii="Times New Roman" w:hAnsi="Times New Roman"/>
          <w:bCs/>
          <w:szCs w:val="24"/>
        </w:rPr>
        <w:t>annual percent change (%) in retail sales values in Hong Kong, consumer inflation rates in Hong Kong and in China</w:t>
      </w:r>
      <w:r w:rsidRPr="00C02711">
        <w:rPr>
          <w:rFonts w:ascii="Times New Roman" w:hAnsi="Times New Roman"/>
          <w:bCs/>
          <w:szCs w:val="24"/>
        </w:rPr>
        <w:t>: 20</w:t>
      </w:r>
      <w:r w:rsidR="00BC3552" w:rsidRPr="00C02711">
        <w:rPr>
          <w:rFonts w:ascii="Times New Roman" w:hAnsi="Times New Roman"/>
          <w:bCs/>
          <w:szCs w:val="24"/>
        </w:rPr>
        <w:t>0</w:t>
      </w:r>
      <w:r w:rsidR="005B51E2" w:rsidRPr="00C02711">
        <w:rPr>
          <w:rFonts w:ascii="Times New Roman" w:hAnsi="Times New Roman"/>
          <w:bCs/>
          <w:szCs w:val="24"/>
        </w:rPr>
        <w:t>6</w:t>
      </w:r>
      <w:r w:rsidRPr="00C02711">
        <w:rPr>
          <w:rFonts w:ascii="Times New Roman" w:hAnsi="Times New Roman"/>
          <w:bCs/>
          <w:szCs w:val="24"/>
        </w:rPr>
        <w:t xml:space="preserve"> to 202</w:t>
      </w:r>
      <w:r w:rsidR="00E47E0D" w:rsidRPr="00C02711">
        <w:rPr>
          <w:rFonts w:ascii="Times New Roman" w:hAnsi="Times New Roman"/>
          <w:bCs/>
          <w:szCs w:val="24"/>
        </w:rPr>
        <w:t>4</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9"/>
        <w:gridCol w:w="1784"/>
        <w:gridCol w:w="2122"/>
        <w:gridCol w:w="2475"/>
      </w:tblGrid>
      <w:tr w:rsidR="00C02711" w:rsidRPr="00C02711" w14:paraId="34761A51" w14:textId="77777777" w:rsidTr="00944AAA">
        <w:trPr>
          <w:trHeight w:val="505"/>
        </w:trPr>
        <w:tc>
          <w:tcPr>
            <w:tcW w:w="3319" w:type="dxa"/>
            <w:vMerge w:val="restart"/>
            <w:shd w:val="clear" w:color="auto" w:fill="auto"/>
            <w:vAlign w:val="center"/>
          </w:tcPr>
          <w:p w14:paraId="44221697" w14:textId="7604FF4B" w:rsidR="005B51E2" w:rsidRPr="00C02711" w:rsidRDefault="005B51E2" w:rsidP="00DC50B0">
            <w:pPr>
              <w:adjustRightInd w:val="0"/>
              <w:snapToGrid w:val="0"/>
              <w:jc w:val="center"/>
              <w:rPr>
                <w:rFonts w:ascii="Times New Roman" w:hAnsi="Times New Roman"/>
                <w:bCs/>
                <w:szCs w:val="24"/>
              </w:rPr>
            </w:pPr>
            <w:r w:rsidRPr="00C02711">
              <w:rPr>
                <w:rFonts w:ascii="Times New Roman" w:hAnsi="Times New Roman" w:hint="eastAsia"/>
                <w:bCs/>
                <w:szCs w:val="24"/>
              </w:rPr>
              <w:t>S</w:t>
            </w:r>
            <w:r w:rsidRPr="00C02711">
              <w:rPr>
                <w:rFonts w:ascii="Times New Roman" w:hAnsi="Times New Roman"/>
                <w:bCs/>
                <w:szCs w:val="24"/>
              </w:rPr>
              <w:t>ummar</w:t>
            </w:r>
            <w:r w:rsidR="008300D7">
              <w:rPr>
                <w:rFonts w:ascii="Times New Roman" w:hAnsi="Times New Roman"/>
                <w:bCs/>
                <w:szCs w:val="24"/>
              </w:rPr>
              <w:t>y</w:t>
            </w:r>
            <w:r w:rsidRPr="00C02711">
              <w:rPr>
                <w:rFonts w:ascii="Times New Roman" w:hAnsi="Times New Roman"/>
                <w:bCs/>
                <w:szCs w:val="24"/>
              </w:rPr>
              <w:t xml:space="preserve"> statistics</w:t>
            </w:r>
          </w:p>
        </w:tc>
        <w:tc>
          <w:tcPr>
            <w:tcW w:w="3906" w:type="dxa"/>
            <w:gridSpan w:val="2"/>
          </w:tcPr>
          <w:p w14:paraId="4CCC45FC" w14:textId="65FE5477" w:rsidR="005B51E2" w:rsidRPr="00C02711" w:rsidRDefault="005B51E2">
            <w:pPr>
              <w:adjustRightInd w:val="0"/>
              <w:snapToGrid w:val="0"/>
              <w:jc w:val="center"/>
              <w:rPr>
                <w:rFonts w:ascii="Times New Roman" w:hAnsi="Times New Roman"/>
                <w:bCs/>
                <w:szCs w:val="24"/>
              </w:rPr>
            </w:pPr>
            <w:r w:rsidRPr="00C02711">
              <w:rPr>
                <w:rFonts w:ascii="Times New Roman" w:hAnsi="Times New Roman"/>
                <w:bCs/>
                <w:szCs w:val="24"/>
              </w:rPr>
              <w:t>Hong Kong</w:t>
            </w:r>
          </w:p>
        </w:tc>
        <w:tc>
          <w:tcPr>
            <w:tcW w:w="2475" w:type="dxa"/>
            <w:shd w:val="clear" w:color="auto" w:fill="auto"/>
          </w:tcPr>
          <w:p w14:paraId="33322B37" w14:textId="268EB3C8" w:rsidR="005B51E2" w:rsidRPr="00C02711" w:rsidRDefault="007D1A04">
            <w:pPr>
              <w:adjustRightInd w:val="0"/>
              <w:snapToGrid w:val="0"/>
              <w:jc w:val="center"/>
              <w:rPr>
                <w:rFonts w:ascii="Times New Roman" w:hAnsi="Times New Roman"/>
                <w:bCs/>
                <w:szCs w:val="24"/>
              </w:rPr>
            </w:pPr>
            <w:r w:rsidRPr="00C02711">
              <w:rPr>
                <w:rFonts w:ascii="Times New Roman" w:hAnsi="Times New Roman"/>
                <w:szCs w:val="24"/>
              </w:rPr>
              <w:t>Korea, Republic of</w:t>
            </w:r>
          </w:p>
        </w:tc>
      </w:tr>
      <w:tr w:rsidR="00C02711" w:rsidRPr="00C02711" w14:paraId="546E42CA" w14:textId="77777777" w:rsidTr="00944AAA">
        <w:trPr>
          <w:trHeight w:val="135"/>
        </w:trPr>
        <w:tc>
          <w:tcPr>
            <w:tcW w:w="3319" w:type="dxa"/>
            <w:vMerge/>
            <w:shd w:val="clear" w:color="auto" w:fill="auto"/>
          </w:tcPr>
          <w:p w14:paraId="6406C3B6" w14:textId="77777777" w:rsidR="005B51E2" w:rsidRPr="00C02711" w:rsidRDefault="005B51E2">
            <w:pPr>
              <w:adjustRightInd w:val="0"/>
              <w:snapToGrid w:val="0"/>
              <w:jc w:val="center"/>
              <w:rPr>
                <w:rFonts w:ascii="Times New Roman" w:hAnsi="Times New Roman"/>
                <w:bCs/>
                <w:szCs w:val="24"/>
              </w:rPr>
            </w:pPr>
          </w:p>
        </w:tc>
        <w:tc>
          <w:tcPr>
            <w:tcW w:w="1784" w:type="dxa"/>
            <w:tcBorders>
              <w:bottom w:val="single" w:sz="4" w:space="0" w:color="auto"/>
            </w:tcBorders>
          </w:tcPr>
          <w:p w14:paraId="728EFC80" w14:textId="4D8EE8E9" w:rsidR="005B51E2" w:rsidRPr="00C02711" w:rsidRDefault="005B51E2">
            <w:pPr>
              <w:adjustRightInd w:val="0"/>
              <w:snapToGrid w:val="0"/>
              <w:jc w:val="center"/>
              <w:rPr>
                <w:rFonts w:ascii="Times New Roman" w:hAnsi="Times New Roman"/>
                <w:bCs/>
                <w:szCs w:val="24"/>
              </w:rPr>
            </w:pPr>
            <w:r w:rsidRPr="00C02711">
              <w:rPr>
                <w:rFonts w:ascii="Times New Roman" w:hAnsi="Times New Roman"/>
                <w:bCs/>
                <w:szCs w:val="24"/>
              </w:rPr>
              <w:t>ARCHKCPI</w:t>
            </w:r>
          </w:p>
        </w:tc>
        <w:tc>
          <w:tcPr>
            <w:tcW w:w="2122" w:type="dxa"/>
            <w:tcBorders>
              <w:bottom w:val="single" w:sz="4" w:space="0" w:color="auto"/>
            </w:tcBorders>
          </w:tcPr>
          <w:p w14:paraId="72799D1A" w14:textId="07D88460" w:rsidR="005B51E2" w:rsidRPr="00C02711" w:rsidRDefault="005B51E2">
            <w:pPr>
              <w:adjustRightInd w:val="0"/>
              <w:snapToGrid w:val="0"/>
              <w:jc w:val="center"/>
              <w:rPr>
                <w:rFonts w:ascii="Times New Roman" w:hAnsi="Times New Roman"/>
                <w:bCs/>
                <w:szCs w:val="24"/>
              </w:rPr>
            </w:pPr>
            <w:r w:rsidRPr="00C02711">
              <w:rPr>
                <w:rFonts w:ascii="Times New Roman" w:hAnsi="Times New Roman"/>
                <w:bCs/>
                <w:szCs w:val="24"/>
              </w:rPr>
              <w:t>ARCHKRS</w:t>
            </w:r>
          </w:p>
        </w:tc>
        <w:tc>
          <w:tcPr>
            <w:tcW w:w="2475" w:type="dxa"/>
            <w:tcBorders>
              <w:bottom w:val="single" w:sz="4" w:space="0" w:color="auto"/>
            </w:tcBorders>
            <w:shd w:val="clear" w:color="auto" w:fill="auto"/>
          </w:tcPr>
          <w:p w14:paraId="3E8CF026" w14:textId="783579B2" w:rsidR="005B51E2" w:rsidRPr="00C02711" w:rsidRDefault="005B51E2">
            <w:pPr>
              <w:adjustRightInd w:val="0"/>
              <w:snapToGrid w:val="0"/>
              <w:jc w:val="center"/>
              <w:rPr>
                <w:rFonts w:ascii="Times New Roman" w:hAnsi="Times New Roman"/>
                <w:bCs/>
                <w:szCs w:val="24"/>
              </w:rPr>
            </w:pPr>
            <w:r w:rsidRPr="00C02711">
              <w:rPr>
                <w:rFonts w:ascii="Times New Roman" w:hAnsi="Times New Roman"/>
                <w:bCs/>
                <w:szCs w:val="24"/>
              </w:rPr>
              <w:t>ARC</w:t>
            </w:r>
            <w:r w:rsidR="007D1A04" w:rsidRPr="00C02711">
              <w:rPr>
                <w:rFonts w:ascii="Times New Roman" w:hAnsi="Times New Roman"/>
                <w:bCs/>
                <w:szCs w:val="24"/>
              </w:rPr>
              <w:t>KR</w:t>
            </w:r>
            <w:r w:rsidRPr="00C02711">
              <w:rPr>
                <w:rFonts w:ascii="Times New Roman" w:hAnsi="Times New Roman"/>
                <w:bCs/>
                <w:szCs w:val="24"/>
              </w:rPr>
              <w:t>CPI</w:t>
            </w:r>
          </w:p>
        </w:tc>
      </w:tr>
      <w:tr w:rsidR="00C02711" w:rsidRPr="00C02711" w14:paraId="5800049B" w14:textId="77777777" w:rsidTr="008154B3">
        <w:trPr>
          <w:trHeight w:val="244"/>
        </w:trPr>
        <w:tc>
          <w:tcPr>
            <w:tcW w:w="3319" w:type="dxa"/>
            <w:shd w:val="clear" w:color="auto" w:fill="auto"/>
          </w:tcPr>
          <w:p w14:paraId="31DC764F" w14:textId="275BFE20" w:rsidR="0004129A" w:rsidRPr="00C02711" w:rsidRDefault="0004129A" w:rsidP="0004129A">
            <w:pPr>
              <w:adjustRightInd w:val="0"/>
              <w:snapToGrid w:val="0"/>
              <w:rPr>
                <w:rFonts w:ascii="Times New Roman" w:hAnsi="Times New Roman"/>
                <w:bCs/>
                <w:szCs w:val="24"/>
              </w:rPr>
            </w:pPr>
            <w:r w:rsidRPr="00C02711">
              <w:rPr>
                <w:rFonts w:ascii="Times New Roman" w:hAnsi="Times New Roman" w:hint="eastAsia"/>
                <w:bCs/>
                <w:szCs w:val="24"/>
              </w:rPr>
              <w:t>M</w:t>
            </w:r>
            <w:r w:rsidRPr="00C02711">
              <w:rPr>
                <w:rFonts w:ascii="Times New Roman" w:hAnsi="Times New Roman"/>
                <w:bCs/>
                <w:szCs w:val="24"/>
              </w:rPr>
              <w:t>ean growth rate (%)</w:t>
            </w:r>
          </w:p>
        </w:tc>
        <w:tc>
          <w:tcPr>
            <w:tcW w:w="1784" w:type="dxa"/>
            <w:tcBorders>
              <w:top w:val="single" w:sz="4" w:space="0" w:color="auto"/>
              <w:left w:val="nil"/>
              <w:bottom w:val="single" w:sz="4" w:space="0" w:color="auto"/>
              <w:right w:val="single" w:sz="4" w:space="0" w:color="auto"/>
            </w:tcBorders>
            <w:shd w:val="clear" w:color="auto" w:fill="auto"/>
            <w:vAlign w:val="bottom"/>
          </w:tcPr>
          <w:p w14:paraId="71B38937" w14:textId="3CC7F43B"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2.64</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bottom"/>
          </w:tcPr>
          <w:p w14:paraId="0FA3FEFD" w14:textId="2D8B63EA"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3.54</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bottom"/>
          </w:tcPr>
          <w:p w14:paraId="2179FB11" w14:textId="656F3A46"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2.35</w:t>
            </w:r>
          </w:p>
        </w:tc>
      </w:tr>
      <w:tr w:rsidR="00C02711" w:rsidRPr="00C02711" w14:paraId="757CADC5" w14:textId="77777777" w:rsidTr="008154B3">
        <w:trPr>
          <w:trHeight w:val="261"/>
        </w:trPr>
        <w:tc>
          <w:tcPr>
            <w:tcW w:w="3319" w:type="dxa"/>
            <w:shd w:val="clear" w:color="auto" w:fill="auto"/>
          </w:tcPr>
          <w:p w14:paraId="6D86DDB8" w14:textId="67929ADC" w:rsidR="0004129A" w:rsidRPr="00C02711" w:rsidRDefault="0004129A" w:rsidP="0004129A">
            <w:pPr>
              <w:adjustRightInd w:val="0"/>
              <w:snapToGrid w:val="0"/>
              <w:rPr>
                <w:rFonts w:ascii="Times New Roman" w:hAnsi="Times New Roman"/>
                <w:bCs/>
                <w:szCs w:val="24"/>
              </w:rPr>
            </w:pPr>
            <w:r w:rsidRPr="00C02711">
              <w:rPr>
                <w:rFonts w:ascii="Times New Roman" w:hAnsi="Times New Roman" w:hint="eastAsia"/>
                <w:bCs/>
                <w:szCs w:val="24"/>
              </w:rPr>
              <w:t>S</w:t>
            </w:r>
            <w:r w:rsidRPr="00C02711">
              <w:rPr>
                <w:rFonts w:ascii="Times New Roman" w:hAnsi="Times New Roman"/>
                <w:bCs/>
                <w:szCs w:val="24"/>
              </w:rPr>
              <w:t>tandard deviation</w:t>
            </w:r>
          </w:p>
        </w:tc>
        <w:tc>
          <w:tcPr>
            <w:tcW w:w="1784" w:type="dxa"/>
            <w:tcBorders>
              <w:top w:val="single" w:sz="4" w:space="0" w:color="auto"/>
              <w:left w:val="nil"/>
              <w:bottom w:val="single" w:sz="4" w:space="0" w:color="auto"/>
              <w:right w:val="single" w:sz="4" w:space="0" w:color="auto"/>
            </w:tcBorders>
            <w:shd w:val="clear" w:color="auto" w:fill="auto"/>
            <w:vAlign w:val="bottom"/>
          </w:tcPr>
          <w:p w14:paraId="69F4D54D" w14:textId="0D197ED9"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1.49</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bottom"/>
          </w:tcPr>
          <w:p w14:paraId="70A7D5BE" w14:textId="20298FE3"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11.68</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bottom"/>
          </w:tcPr>
          <w:p w14:paraId="71BFD401" w14:textId="738AF7C0"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1.63</w:t>
            </w:r>
          </w:p>
        </w:tc>
      </w:tr>
      <w:tr w:rsidR="00C02711" w:rsidRPr="00C02711" w14:paraId="64A7B29C" w14:textId="77777777" w:rsidTr="008154B3">
        <w:trPr>
          <w:trHeight w:val="244"/>
        </w:trPr>
        <w:tc>
          <w:tcPr>
            <w:tcW w:w="3319" w:type="dxa"/>
            <w:shd w:val="clear" w:color="auto" w:fill="auto"/>
          </w:tcPr>
          <w:p w14:paraId="75518722" w14:textId="385E18DD" w:rsidR="0004129A" w:rsidRPr="00C02711" w:rsidRDefault="0004129A" w:rsidP="0004129A">
            <w:pPr>
              <w:adjustRightInd w:val="0"/>
              <w:snapToGrid w:val="0"/>
              <w:rPr>
                <w:rFonts w:ascii="Times New Roman" w:hAnsi="Times New Roman"/>
                <w:bCs/>
                <w:szCs w:val="24"/>
              </w:rPr>
            </w:pPr>
            <w:r w:rsidRPr="00C02711">
              <w:rPr>
                <w:rFonts w:ascii="Times New Roman" w:hAnsi="Times New Roman"/>
                <w:bCs/>
                <w:szCs w:val="24"/>
              </w:rPr>
              <w:t>Range (%)</w:t>
            </w:r>
          </w:p>
        </w:tc>
        <w:tc>
          <w:tcPr>
            <w:tcW w:w="1784" w:type="dxa"/>
            <w:tcBorders>
              <w:top w:val="single" w:sz="4" w:space="0" w:color="auto"/>
              <w:left w:val="nil"/>
              <w:bottom w:val="single" w:sz="4" w:space="0" w:color="auto"/>
              <w:right w:val="single" w:sz="4" w:space="0" w:color="auto"/>
            </w:tcBorders>
            <w:shd w:val="clear" w:color="auto" w:fill="auto"/>
            <w:vAlign w:val="bottom"/>
          </w:tcPr>
          <w:p w14:paraId="53BA0B81" w14:textId="4F38DEDA"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6.60</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bottom"/>
          </w:tcPr>
          <w:p w14:paraId="235830DA" w14:textId="0A6AF285"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44.10</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bottom"/>
          </w:tcPr>
          <w:p w14:paraId="0956DEA2" w14:textId="4480747E"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6.80</w:t>
            </w:r>
          </w:p>
        </w:tc>
      </w:tr>
      <w:tr w:rsidR="00C02711" w:rsidRPr="00C02711" w14:paraId="4A2FA821" w14:textId="77777777" w:rsidTr="00114AC6">
        <w:trPr>
          <w:trHeight w:val="557"/>
        </w:trPr>
        <w:tc>
          <w:tcPr>
            <w:tcW w:w="3319" w:type="dxa"/>
            <w:shd w:val="clear" w:color="auto" w:fill="auto"/>
          </w:tcPr>
          <w:p w14:paraId="4B236477" w14:textId="77777777" w:rsidR="0004129A" w:rsidRPr="00C02711" w:rsidRDefault="0004129A" w:rsidP="0004129A">
            <w:pPr>
              <w:adjustRightInd w:val="0"/>
              <w:snapToGrid w:val="0"/>
              <w:rPr>
                <w:rFonts w:ascii="Times New Roman" w:hAnsi="Times New Roman"/>
                <w:bCs/>
                <w:szCs w:val="24"/>
              </w:rPr>
            </w:pPr>
            <w:r w:rsidRPr="00C02711">
              <w:rPr>
                <w:rFonts w:ascii="Times New Roman" w:hAnsi="Times New Roman" w:hint="eastAsia"/>
                <w:bCs/>
                <w:szCs w:val="24"/>
              </w:rPr>
              <w:t>M</w:t>
            </w:r>
            <w:r w:rsidRPr="00C02711">
              <w:rPr>
                <w:rFonts w:ascii="Times New Roman" w:hAnsi="Times New Roman"/>
                <w:bCs/>
                <w:szCs w:val="24"/>
              </w:rPr>
              <w:t>aximum (%)</w:t>
            </w:r>
          </w:p>
        </w:tc>
        <w:tc>
          <w:tcPr>
            <w:tcW w:w="1784" w:type="dxa"/>
            <w:tcBorders>
              <w:top w:val="single" w:sz="4" w:space="0" w:color="auto"/>
              <w:left w:val="nil"/>
              <w:bottom w:val="single" w:sz="4" w:space="0" w:color="auto"/>
              <w:right w:val="single" w:sz="4" w:space="0" w:color="auto"/>
            </w:tcBorders>
            <w:shd w:val="clear" w:color="auto" w:fill="auto"/>
            <w:vAlign w:val="bottom"/>
          </w:tcPr>
          <w:p w14:paraId="27D1F37C" w14:textId="0E71837A"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-0.90</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bottom"/>
          </w:tcPr>
          <w:p w14:paraId="3C76B61C" w14:textId="7EE9B847"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-22.47</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bottom"/>
          </w:tcPr>
          <w:p w14:paraId="313536C0" w14:textId="571FEDDE"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-0.30</w:t>
            </w:r>
          </w:p>
        </w:tc>
      </w:tr>
      <w:tr w:rsidR="00C02711" w:rsidRPr="00C02711" w14:paraId="21337A1D" w14:textId="77777777" w:rsidTr="008154B3">
        <w:trPr>
          <w:trHeight w:val="244"/>
        </w:trPr>
        <w:tc>
          <w:tcPr>
            <w:tcW w:w="3319" w:type="dxa"/>
            <w:shd w:val="clear" w:color="auto" w:fill="auto"/>
          </w:tcPr>
          <w:p w14:paraId="2151D4E1" w14:textId="77777777" w:rsidR="0004129A" w:rsidRPr="00C02711" w:rsidRDefault="0004129A" w:rsidP="0004129A">
            <w:pPr>
              <w:adjustRightInd w:val="0"/>
              <w:snapToGrid w:val="0"/>
              <w:rPr>
                <w:rFonts w:ascii="Times New Roman" w:hAnsi="Times New Roman"/>
                <w:bCs/>
                <w:szCs w:val="24"/>
              </w:rPr>
            </w:pPr>
            <w:r w:rsidRPr="00C02711">
              <w:rPr>
                <w:rFonts w:ascii="Times New Roman" w:hAnsi="Times New Roman" w:hint="eastAsia"/>
                <w:bCs/>
                <w:szCs w:val="24"/>
              </w:rPr>
              <w:t>M</w:t>
            </w:r>
            <w:r w:rsidRPr="00C02711">
              <w:rPr>
                <w:rFonts w:ascii="Times New Roman" w:hAnsi="Times New Roman"/>
                <w:bCs/>
                <w:szCs w:val="24"/>
              </w:rPr>
              <w:t>inimum (%)</w:t>
            </w:r>
          </w:p>
        </w:tc>
        <w:tc>
          <w:tcPr>
            <w:tcW w:w="1784" w:type="dxa"/>
            <w:tcBorders>
              <w:top w:val="single" w:sz="4" w:space="0" w:color="auto"/>
              <w:left w:val="nil"/>
              <w:bottom w:val="single" w:sz="4" w:space="0" w:color="auto"/>
              <w:right w:val="single" w:sz="4" w:space="0" w:color="auto"/>
            </w:tcBorders>
            <w:shd w:val="clear" w:color="auto" w:fill="auto"/>
            <w:vAlign w:val="bottom"/>
          </w:tcPr>
          <w:p w14:paraId="5B607BE0" w14:textId="7411C4E9"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5.70</w:t>
            </w:r>
          </w:p>
        </w:tc>
        <w:tc>
          <w:tcPr>
            <w:tcW w:w="2122" w:type="dxa"/>
            <w:tcBorders>
              <w:top w:val="single" w:sz="4" w:space="0" w:color="auto"/>
              <w:left w:val="single" w:sz="4" w:space="0" w:color="auto"/>
              <w:bottom w:val="single" w:sz="4" w:space="0" w:color="auto"/>
              <w:right w:val="single" w:sz="4" w:space="0" w:color="auto"/>
            </w:tcBorders>
            <w:shd w:val="clear" w:color="auto" w:fill="auto"/>
            <w:vAlign w:val="bottom"/>
          </w:tcPr>
          <w:p w14:paraId="1F7D2CCC" w14:textId="6CBF9520"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21.63</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bottom"/>
          </w:tcPr>
          <w:p w14:paraId="202C6195" w14:textId="2335C75D" w:rsidR="0004129A" w:rsidRPr="00C02711" w:rsidRDefault="0004129A" w:rsidP="0004129A">
            <w:pPr>
              <w:adjustRightInd w:val="0"/>
              <w:snapToGrid w:val="0"/>
              <w:jc w:val="center"/>
              <w:rPr>
                <w:rFonts w:ascii="Times New Roman" w:hAnsi="Times New Roman"/>
                <w:bCs/>
                <w:szCs w:val="24"/>
              </w:rPr>
            </w:pPr>
            <w:r w:rsidRPr="00C02711">
              <w:rPr>
                <w:rFonts w:ascii="Aptos Narrow" w:hAnsi="Aptos Narrow"/>
                <w:sz w:val="22"/>
              </w:rPr>
              <w:t>6.50</w:t>
            </w:r>
          </w:p>
        </w:tc>
      </w:tr>
    </w:tbl>
    <w:p w14:paraId="2BF9D1D9" w14:textId="560AC731" w:rsidR="00114AC6" w:rsidRDefault="00114AC6" w:rsidP="00381C0B">
      <w:pPr>
        <w:adjustRightInd w:val="0"/>
        <w:snapToGrid w:val="0"/>
        <w:spacing w:line="360" w:lineRule="auto"/>
        <w:jc w:val="both"/>
        <w:rPr>
          <w:rFonts w:ascii="Times New Roman" w:hAnsi="Times New Roman"/>
          <w:b/>
          <w:bCs/>
          <w:szCs w:val="24"/>
        </w:rPr>
      </w:pPr>
    </w:p>
    <w:p w14:paraId="7A88329E" w14:textId="77777777" w:rsidR="00381C0B" w:rsidRPr="00C02711" w:rsidRDefault="00381C0B" w:rsidP="00381C0B">
      <w:pPr>
        <w:adjustRightInd w:val="0"/>
        <w:snapToGrid w:val="0"/>
        <w:spacing w:line="360" w:lineRule="auto"/>
        <w:jc w:val="both"/>
        <w:rPr>
          <w:rFonts w:ascii="Times New Roman" w:hAnsi="Times New Roman"/>
          <w:b/>
          <w:bCs/>
          <w:szCs w:val="24"/>
        </w:rPr>
      </w:pPr>
    </w:p>
    <w:p w14:paraId="5BBA12CA" w14:textId="33A1B182" w:rsidR="008917CB" w:rsidRPr="00C02711" w:rsidRDefault="008917CB" w:rsidP="008917CB">
      <w:pPr>
        <w:adjustRightInd w:val="0"/>
        <w:snapToGrid w:val="0"/>
        <w:jc w:val="both"/>
        <w:rPr>
          <w:rFonts w:ascii="Times New Roman" w:hAnsi="Times New Roman"/>
          <w:bCs/>
          <w:szCs w:val="24"/>
        </w:rPr>
      </w:pPr>
      <w:r w:rsidRPr="00C02711">
        <w:rPr>
          <w:rFonts w:ascii="Times New Roman" w:hAnsi="Times New Roman"/>
          <w:bCs/>
          <w:szCs w:val="24"/>
        </w:rPr>
        <w:t>Table 5: Major summary statistics of annual percent change (%) in retail sales values in Hong Kong, consumer inflation rates in Hong Kong and in China: 2019 to 202</w:t>
      </w:r>
      <w:r w:rsidR="005D19AF">
        <w:rPr>
          <w:rFonts w:ascii="Times New Roman" w:hAnsi="Times New Roman"/>
          <w:bCs/>
          <w:szCs w:val="24"/>
        </w:rPr>
        <w:t>4</w:t>
      </w:r>
    </w:p>
    <w:tbl>
      <w:tblPr>
        <w:tblW w:w="9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0"/>
        <w:gridCol w:w="1774"/>
        <w:gridCol w:w="2111"/>
        <w:gridCol w:w="2461"/>
      </w:tblGrid>
      <w:tr w:rsidR="00C02711" w:rsidRPr="00C02711" w14:paraId="69035F93" w14:textId="77777777" w:rsidTr="00944AAA">
        <w:trPr>
          <w:trHeight w:val="525"/>
        </w:trPr>
        <w:tc>
          <w:tcPr>
            <w:tcW w:w="3300" w:type="dxa"/>
            <w:vMerge w:val="restart"/>
            <w:shd w:val="clear" w:color="auto" w:fill="auto"/>
            <w:vAlign w:val="center"/>
          </w:tcPr>
          <w:p w14:paraId="0C6FC5FF" w14:textId="38C2DC08" w:rsidR="008917CB" w:rsidRPr="00C02711" w:rsidRDefault="008917CB">
            <w:pPr>
              <w:adjustRightInd w:val="0"/>
              <w:snapToGrid w:val="0"/>
              <w:jc w:val="center"/>
              <w:rPr>
                <w:rFonts w:ascii="Times New Roman" w:hAnsi="Times New Roman"/>
                <w:bCs/>
                <w:szCs w:val="24"/>
              </w:rPr>
            </w:pPr>
            <w:r w:rsidRPr="00C02711">
              <w:rPr>
                <w:rFonts w:ascii="Times New Roman" w:hAnsi="Times New Roman" w:hint="eastAsia"/>
                <w:bCs/>
                <w:szCs w:val="24"/>
              </w:rPr>
              <w:t>S</w:t>
            </w:r>
            <w:r w:rsidRPr="00C02711">
              <w:rPr>
                <w:rFonts w:ascii="Times New Roman" w:hAnsi="Times New Roman"/>
                <w:bCs/>
                <w:szCs w:val="24"/>
              </w:rPr>
              <w:t>ummar</w:t>
            </w:r>
            <w:r w:rsidR="008300D7">
              <w:rPr>
                <w:rFonts w:ascii="Times New Roman" w:hAnsi="Times New Roman"/>
                <w:bCs/>
                <w:szCs w:val="24"/>
              </w:rPr>
              <w:t>y</w:t>
            </w:r>
            <w:r w:rsidRPr="00C02711">
              <w:rPr>
                <w:rFonts w:ascii="Times New Roman" w:hAnsi="Times New Roman"/>
                <w:bCs/>
                <w:szCs w:val="24"/>
              </w:rPr>
              <w:t xml:space="preserve"> statistics</w:t>
            </w:r>
          </w:p>
        </w:tc>
        <w:tc>
          <w:tcPr>
            <w:tcW w:w="3885" w:type="dxa"/>
            <w:gridSpan w:val="2"/>
          </w:tcPr>
          <w:p w14:paraId="370B8FB8" w14:textId="77777777" w:rsidR="008917CB" w:rsidRPr="00C02711" w:rsidRDefault="008917CB">
            <w:pPr>
              <w:adjustRightInd w:val="0"/>
              <w:snapToGrid w:val="0"/>
              <w:jc w:val="center"/>
              <w:rPr>
                <w:rFonts w:ascii="Times New Roman" w:hAnsi="Times New Roman"/>
                <w:bCs/>
                <w:szCs w:val="24"/>
              </w:rPr>
            </w:pPr>
            <w:r w:rsidRPr="00C02711">
              <w:rPr>
                <w:rFonts w:ascii="Times New Roman" w:hAnsi="Times New Roman"/>
                <w:bCs/>
                <w:szCs w:val="24"/>
              </w:rPr>
              <w:t>Hong Kong</w:t>
            </w:r>
          </w:p>
        </w:tc>
        <w:tc>
          <w:tcPr>
            <w:tcW w:w="2461" w:type="dxa"/>
            <w:shd w:val="clear" w:color="auto" w:fill="auto"/>
          </w:tcPr>
          <w:p w14:paraId="519555A4" w14:textId="1FDC4D32" w:rsidR="008917CB" w:rsidRPr="00C02711" w:rsidRDefault="00944AAA">
            <w:pPr>
              <w:adjustRightInd w:val="0"/>
              <w:snapToGrid w:val="0"/>
              <w:jc w:val="center"/>
              <w:rPr>
                <w:rFonts w:ascii="Times New Roman" w:hAnsi="Times New Roman"/>
                <w:bCs/>
                <w:szCs w:val="24"/>
              </w:rPr>
            </w:pPr>
            <w:r w:rsidRPr="00C02711">
              <w:rPr>
                <w:rFonts w:ascii="Times New Roman" w:hAnsi="Times New Roman"/>
                <w:szCs w:val="24"/>
              </w:rPr>
              <w:t>Korea, Republic of</w:t>
            </w:r>
          </w:p>
        </w:tc>
      </w:tr>
      <w:tr w:rsidR="00C02711" w:rsidRPr="00C02711" w14:paraId="3E38DB82" w14:textId="77777777" w:rsidTr="00426A9D">
        <w:trPr>
          <w:trHeight w:val="140"/>
        </w:trPr>
        <w:tc>
          <w:tcPr>
            <w:tcW w:w="3300" w:type="dxa"/>
            <w:vMerge/>
            <w:shd w:val="clear" w:color="auto" w:fill="auto"/>
          </w:tcPr>
          <w:p w14:paraId="417672ED" w14:textId="77777777" w:rsidR="008917CB" w:rsidRPr="00C02711" w:rsidRDefault="008917CB">
            <w:pPr>
              <w:adjustRightInd w:val="0"/>
              <w:snapToGrid w:val="0"/>
              <w:jc w:val="center"/>
              <w:rPr>
                <w:rFonts w:ascii="Times New Roman" w:hAnsi="Times New Roman"/>
                <w:bCs/>
                <w:szCs w:val="24"/>
              </w:rPr>
            </w:pPr>
          </w:p>
        </w:tc>
        <w:tc>
          <w:tcPr>
            <w:tcW w:w="1774" w:type="dxa"/>
            <w:tcBorders>
              <w:bottom w:val="single" w:sz="4" w:space="0" w:color="auto"/>
            </w:tcBorders>
          </w:tcPr>
          <w:p w14:paraId="7823D6D8" w14:textId="77777777" w:rsidR="008917CB" w:rsidRPr="00C02711" w:rsidRDefault="008917CB">
            <w:pPr>
              <w:adjustRightInd w:val="0"/>
              <w:snapToGrid w:val="0"/>
              <w:jc w:val="center"/>
              <w:rPr>
                <w:rFonts w:ascii="Times New Roman" w:hAnsi="Times New Roman"/>
                <w:bCs/>
                <w:szCs w:val="24"/>
              </w:rPr>
            </w:pPr>
            <w:r w:rsidRPr="00C02711">
              <w:rPr>
                <w:rFonts w:ascii="Times New Roman" w:hAnsi="Times New Roman"/>
                <w:bCs/>
                <w:szCs w:val="24"/>
              </w:rPr>
              <w:t>ARCHKCPI</w:t>
            </w:r>
          </w:p>
        </w:tc>
        <w:tc>
          <w:tcPr>
            <w:tcW w:w="2111" w:type="dxa"/>
            <w:tcBorders>
              <w:bottom w:val="single" w:sz="4" w:space="0" w:color="auto"/>
            </w:tcBorders>
          </w:tcPr>
          <w:p w14:paraId="11F61A20" w14:textId="77777777" w:rsidR="008917CB" w:rsidRPr="00C02711" w:rsidRDefault="008917CB">
            <w:pPr>
              <w:adjustRightInd w:val="0"/>
              <w:snapToGrid w:val="0"/>
              <w:jc w:val="center"/>
              <w:rPr>
                <w:rFonts w:ascii="Times New Roman" w:hAnsi="Times New Roman"/>
                <w:bCs/>
                <w:szCs w:val="24"/>
              </w:rPr>
            </w:pPr>
            <w:r w:rsidRPr="00C02711">
              <w:rPr>
                <w:rFonts w:ascii="Times New Roman" w:hAnsi="Times New Roman"/>
                <w:bCs/>
                <w:szCs w:val="24"/>
              </w:rPr>
              <w:t>ARCHKRS</w:t>
            </w:r>
          </w:p>
        </w:tc>
        <w:tc>
          <w:tcPr>
            <w:tcW w:w="2461" w:type="dxa"/>
            <w:tcBorders>
              <w:bottom w:val="single" w:sz="4" w:space="0" w:color="auto"/>
            </w:tcBorders>
            <w:shd w:val="clear" w:color="auto" w:fill="auto"/>
          </w:tcPr>
          <w:p w14:paraId="295508A1" w14:textId="3E5FB234" w:rsidR="008917CB" w:rsidRPr="00C02711" w:rsidRDefault="008917CB">
            <w:pPr>
              <w:adjustRightInd w:val="0"/>
              <w:snapToGrid w:val="0"/>
              <w:jc w:val="center"/>
              <w:rPr>
                <w:rFonts w:ascii="Times New Roman" w:hAnsi="Times New Roman"/>
                <w:bCs/>
                <w:szCs w:val="24"/>
              </w:rPr>
            </w:pPr>
            <w:r w:rsidRPr="00C02711">
              <w:rPr>
                <w:rFonts w:ascii="Times New Roman" w:hAnsi="Times New Roman"/>
                <w:bCs/>
                <w:szCs w:val="24"/>
              </w:rPr>
              <w:t>ARC</w:t>
            </w:r>
            <w:r w:rsidR="007D1A04" w:rsidRPr="00C02711">
              <w:rPr>
                <w:rFonts w:ascii="Times New Roman" w:hAnsi="Times New Roman"/>
                <w:bCs/>
                <w:szCs w:val="24"/>
              </w:rPr>
              <w:t>KR</w:t>
            </w:r>
            <w:r w:rsidRPr="00C02711">
              <w:rPr>
                <w:rFonts w:ascii="Times New Roman" w:hAnsi="Times New Roman"/>
                <w:bCs/>
                <w:szCs w:val="24"/>
              </w:rPr>
              <w:t>CPI</w:t>
            </w:r>
          </w:p>
        </w:tc>
      </w:tr>
      <w:tr w:rsidR="00C02711" w:rsidRPr="00C02711" w14:paraId="2AFC4428" w14:textId="77777777" w:rsidTr="00A30FD4">
        <w:trPr>
          <w:trHeight w:val="254"/>
        </w:trPr>
        <w:tc>
          <w:tcPr>
            <w:tcW w:w="3300" w:type="dxa"/>
            <w:shd w:val="clear" w:color="auto" w:fill="auto"/>
          </w:tcPr>
          <w:p w14:paraId="2649EDF5" w14:textId="77777777" w:rsidR="00C02711" w:rsidRPr="00C02711" w:rsidRDefault="00C02711" w:rsidP="00C02711">
            <w:pPr>
              <w:adjustRightInd w:val="0"/>
              <w:snapToGrid w:val="0"/>
              <w:rPr>
                <w:rFonts w:ascii="Times New Roman" w:hAnsi="Times New Roman"/>
                <w:bCs/>
                <w:szCs w:val="24"/>
              </w:rPr>
            </w:pPr>
            <w:r w:rsidRPr="00C02711">
              <w:rPr>
                <w:rFonts w:ascii="Times New Roman" w:hAnsi="Times New Roman" w:hint="eastAsia"/>
                <w:bCs/>
                <w:szCs w:val="24"/>
              </w:rPr>
              <w:t>M</w:t>
            </w:r>
            <w:r w:rsidRPr="00C02711">
              <w:rPr>
                <w:rFonts w:ascii="Times New Roman" w:hAnsi="Times New Roman"/>
                <w:bCs/>
                <w:szCs w:val="24"/>
              </w:rPr>
              <w:t>ean growth rate (%)</w:t>
            </w:r>
          </w:p>
        </w:tc>
        <w:tc>
          <w:tcPr>
            <w:tcW w:w="1774" w:type="dxa"/>
            <w:tcBorders>
              <w:top w:val="single" w:sz="4" w:space="0" w:color="auto"/>
              <w:left w:val="nil"/>
              <w:bottom w:val="single" w:sz="4" w:space="0" w:color="auto"/>
              <w:right w:val="single" w:sz="4" w:space="0" w:color="auto"/>
            </w:tcBorders>
            <w:shd w:val="clear" w:color="auto" w:fill="auto"/>
            <w:vAlign w:val="bottom"/>
          </w:tcPr>
          <w:p w14:paraId="7D3AA0C6" w14:textId="61C44F3B"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1.87</w:t>
            </w:r>
          </w:p>
        </w:tc>
        <w:tc>
          <w:tcPr>
            <w:tcW w:w="2111" w:type="dxa"/>
            <w:tcBorders>
              <w:top w:val="single" w:sz="4" w:space="0" w:color="auto"/>
              <w:left w:val="single" w:sz="4" w:space="0" w:color="auto"/>
              <w:bottom w:val="single" w:sz="4" w:space="0" w:color="auto"/>
              <w:right w:val="single" w:sz="4" w:space="0" w:color="auto"/>
            </w:tcBorders>
            <w:shd w:val="clear" w:color="auto" w:fill="auto"/>
            <w:vAlign w:val="bottom"/>
          </w:tcPr>
          <w:p w14:paraId="4D36C4CA" w14:textId="0FBEDF51"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-4.46</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bottom"/>
          </w:tcPr>
          <w:p w14:paraId="492852C6" w14:textId="31CBA285"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1.60</w:t>
            </w:r>
          </w:p>
        </w:tc>
      </w:tr>
      <w:tr w:rsidR="00C02711" w:rsidRPr="00C02711" w14:paraId="5A84D7C1" w14:textId="77777777" w:rsidTr="00A30FD4">
        <w:trPr>
          <w:trHeight w:val="271"/>
        </w:trPr>
        <w:tc>
          <w:tcPr>
            <w:tcW w:w="3300" w:type="dxa"/>
            <w:shd w:val="clear" w:color="auto" w:fill="auto"/>
          </w:tcPr>
          <w:p w14:paraId="2ACF7E49" w14:textId="77777777" w:rsidR="00C02711" w:rsidRPr="00C02711" w:rsidRDefault="00C02711" w:rsidP="00C02711">
            <w:pPr>
              <w:adjustRightInd w:val="0"/>
              <w:snapToGrid w:val="0"/>
              <w:rPr>
                <w:rFonts w:ascii="Times New Roman" w:hAnsi="Times New Roman"/>
                <w:bCs/>
                <w:szCs w:val="24"/>
              </w:rPr>
            </w:pPr>
            <w:r w:rsidRPr="00C02711">
              <w:rPr>
                <w:rFonts w:ascii="Times New Roman" w:hAnsi="Times New Roman" w:hint="eastAsia"/>
                <w:bCs/>
                <w:szCs w:val="24"/>
              </w:rPr>
              <w:t>S</w:t>
            </w:r>
            <w:r w:rsidRPr="00C02711">
              <w:rPr>
                <w:rFonts w:ascii="Times New Roman" w:hAnsi="Times New Roman"/>
                <w:bCs/>
                <w:szCs w:val="24"/>
              </w:rPr>
              <w:t>tandard deviation</w:t>
            </w:r>
          </w:p>
        </w:tc>
        <w:tc>
          <w:tcPr>
            <w:tcW w:w="1774" w:type="dxa"/>
            <w:tcBorders>
              <w:top w:val="single" w:sz="4" w:space="0" w:color="auto"/>
              <w:left w:val="nil"/>
              <w:bottom w:val="single" w:sz="4" w:space="0" w:color="auto"/>
              <w:right w:val="single" w:sz="4" w:space="0" w:color="auto"/>
            </w:tcBorders>
            <w:shd w:val="clear" w:color="auto" w:fill="auto"/>
            <w:vAlign w:val="bottom"/>
          </w:tcPr>
          <w:p w14:paraId="752C827E" w14:textId="4FAD60D4"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1.39</w:t>
            </w:r>
          </w:p>
        </w:tc>
        <w:tc>
          <w:tcPr>
            <w:tcW w:w="2111" w:type="dxa"/>
            <w:tcBorders>
              <w:top w:val="single" w:sz="4" w:space="0" w:color="auto"/>
              <w:left w:val="single" w:sz="4" w:space="0" w:color="auto"/>
              <w:bottom w:val="single" w:sz="4" w:space="0" w:color="auto"/>
              <w:right w:val="single" w:sz="4" w:space="0" w:color="auto"/>
            </w:tcBorders>
            <w:shd w:val="clear" w:color="auto" w:fill="auto"/>
            <w:vAlign w:val="bottom"/>
          </w:tcPr>
          <w:p w14:paraId="47972305" w14:textId="49FDD5A9"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13.48</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bottom"/>
          </w:tcPr>
          <w:p w14:paraId="0C274B6A" w14:textId="1DE04FF8"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1.63</w:t>
            </w:r>
          </w:p>
        </w:tc>
      </w:tr>
      <w:tr w:rsidR="00C02711" w:rsidRPr="00C02711" w14:paraId="66BB22C7" w14:textId="77777777" w:rsidTr="00A30FD4">
        <w:trPr>
          <w:trHeight w:val="254"/>
        </w:trPr>
        <w:tc>
          <w:tcPr>
            <w:tcW w:w="3300" w:type="dxa"/>
            <w:shd w:val="clear" w:color="auto" w:fill="auto"/>
          </w:tcPr>
          <w:p w14:paraId="6E3BD068" w14:textId="28B9CBFD" w:rsidR="00C02711" w:rsidRPr="00C02711" w:rsidRDefault="00C02711" w:rsidP="00C02711">
            <w:pPr>
              <w:adjustRightInd w:val="0"/>
              <w:snapToGrid w:val="0"/>
              <w:rPr>
                <w:rFonts w:ascii="Times New Roman" w:hAnsi="Times New Roman"/>
                <w:bCs/>
                <w:szCs w:val="24"/>
              </w:rPr>
            </w:pPr>
            <w:r w:rsidRPr="00C02711">
              <w:rPr>
                <w:rFonts w:ascii="Times New Roman" w:hAnsi="Times New Roman"/>
                <w:bCs/>
                <w:szCs w:val="24"/>
              </w:rPr>
              <w:t>Range (%)</w:t>
            </w:r>
          </w:p>
        </w:tc>
        <w:tc>
          <w:tcPr>
            <w:tcW w:w="1774" w:type="dxa"/>
            <w:tcBorders>
              <w:top w:val="single" w:sz="4" w:space="0" w:color="auto"/>
              <w:left w:val="nil"/>
              <w:bottom w:val="single" w:sz="4" w:space="0" w:color="auto"/>
              <w:right w:val="single" w:sz="4" w:space="0" w:color="auto"/>
            </w:tcBorders>
            <w:shd w:val="clear" w:color="auto" w:fill="auto"/>
            <w:vAlign w:val="bottom"/>
          </w:tcPr>
          <w:p w14:paraId="07B72803" w14:textId="4BD6E6B3"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3.80</w:t>
            </w:r>
          </w:p>
        </w:tc>
        <w:tc>
          <w:tcPr>
            <w:tcW w:w="2111" w:type="dxa"/>
            <w:tcBorders>
              <w:top w:val="single" w:sz="4" w:space="0" w:color="auto"/>
              <w:left w:val="single" w:sz="4" w:space="0" w:color="auto"/>
              <w:bottom w:val="single" w:sz="4" w:space="0" w:color="auto"/>
              <w:right w:val="single" w:sz="4" w:space="0" w:color="auto"/>
            </w:tcBorders>
            <w:shd w:val="clear" w:color="auto" w:fill="auto"/>
            <w:vAlign w:val="bottom"/>
          </w:tcPr>
          <w:p w14:paraId="1886A2E1" w14:textId="0D269A5A"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34.87</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bottom"/>
          </w:tcPr>
          <w:p w14:paraId="00235687" w14:textId="658FEAEA"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4.70</w:t>
            </w:r>
          </w:p>
        </w:tc>
      </w:tr>
      <w:tr w:rsidR="00C02711" w:rsidRPr="00C02711" w14:paraId="6CCDDDD6" w14:textId="77777777" w:rsidTr="00A30FD4">
        <w:trPr>
          <w:trHeight w:val="271"/>
        </w:trPr>
        <w:tc>
          <w:tcPr>
            <w:tcW w:w="3300" w:type="dxa"/>
            <w:shd w:val="clear" w:color="auto" w:fill="auto"/>
          </w:tcPr>
          <w:p w14:paraId="3555F46F" w14:textId="77777777" w:rsidR="00C02711" w:rsidRPr="00C02711" w:rsidRDefault="00C02711" w:rsidP="00C02711">
            <w:pPr>
              <w:adjustRightInd w:val="0"/>
              <w:snapToGrid w:val="0"/>
              <w:rPr>
                <w:rFonts w:ascii="Times New Roman" w:hAnsi="Times New Roman"/>
                <w:bCs/>
                <w:szCs w:val="24"/>
              </w:rPr>
            </w:pPr>
            <w:r w:rsidRPr="00C02711">
              <w:rPr>
                <w:rFonts w:ascii="Times New Roman" w:hAnsi="Times New Roman" w:hint="eastAsia"/>
                <w:bCs/>
                <w:szCs w:val="24"/>
              </w:rPr>
              <w:t>M</w:t>
            </w:r>
            <w:r w:rsidRPr="00C02711">
              <w:rPr>
                <w:rFonts w:ascii="Times New Roman" w:hAnsi="Times New Roman"/>
                <w:bCs/>
                <w:szCs w:val="24"/>
              </w:rPr>
              <w:t>aximum (%)</w:t>
            </w:r>
          </w:p>
        </w:tc>
        <w:tc>
          <w:tcPr>
            <w:tcW w:w="1774" w:type="dxa"/>
            <w:tcBorders>
              <w:top w:val="single" w:sz="4" w:space="0" w:color="auto"/>
              <w:left w:val="nil"/>
              <w:bottom w:val="single" w:sz="4" w:space="0" w:color="auto"/>
              <w:right w:val="single" w:sz="4" w:space="0" w:color="auto"/>
            </w:tcBorders>
            <w:shd w:val="clear" w:color="auto" w:fill="auto"/>
            <w:vAlign w:val="bottom"/>
          </w:tcPr>
          <w:p w14:paraId="3D8F20B0" w14:textId="2B6B7405"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-0.90</w:t>
            </w:r>
          </w:p>
        </w:tc>
        <w:tc>
          <w:tcPr>
            <w:tcW w:w="2111" w:type="dxa"/>
            <w:tcBorders>
              <w:top w:val="single" w:sz="4" w:space="0" w:color="auto"/>
              <w:left w:val="single" w:sz="4" w:space="0" w:color="auto"/>
              <w:bottom w:val="single" w:sz="4" w:space="0" w:color="auto"/>
              <w:right w:val="single" w:sz="4" w:space="0" w:color="auto"/>
            </w:tcBorders>
            <w:shd w:val="clear" w:color="auto" w:fill="auto"/>
            <w:vAlign w:val="bottom"/>
          </w:tcPr>
          <w:p w14:paraId="36E5DC06" w14:textId="0E47D437"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-22.47</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bottom"/>
          </w:tcPr>
          <w:p w14:paraId="2B36B516" w14:textId="2D59C3C3"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-0.30</w:t>
            </w:r>
          </w:p>
        </w:tc>
      </w:tr>
      <w:tr w:rsidR="00C02711" w:rsidRPr="00C02711" w14:paraId="5DF41792" w14:textId="77777777" w:rsidTr="00A30FD4">
        <w:trPr>
          <w:trHeight w:val="254"/>
        </w:trPr>
        <w:tc>
          <w:tcPr>
            <w:tcW w:w="3300" w:type="dxa"/>
            <w:shd w:val="clear" w:color="auto" w:fill="auto"/>
          </w:tcPr>
          <w:p w14:paraId="30C45A92" w14:textId="77777777" w:rsidR="00C02711" w:rsidRPr="00C02711" w:rsidRDefault="00C02711" w:rsidP="00C02711">
            <w:pPr>
              <w:adjustRightInd w:val="0"/>
              <w:snapToGrid w:val="0"/>
              <w:rPr>
                <w:rFonts w:ascii="Times New Roman" w:hAnsi="Times New Roman"/>
                <w:bCs/>
                <w:szCs w:val="24"/>
              </w:rPr>
            </w:pPr>
            <w:r w:rsidRPr="00C02711">
              <w:rPr>
                <w:rFonts w:ascii="Times New Roman" w:hAnsi="Times New Roman" w:hint="eastAsia"/>
                <w:bCs/>
                <w:szCs w:val="24"/>
              </w:rPr>
              <w:t>M</w:t>
            </w:r>
            <w:r w:rsidRPr="00C02711">
              <w:rPr>
                <w:rFonts w:ascii="Times New Roman" w:hAnsi="Times New Roman"/>
                <w:bCs/>
                <w:szCs w:val="24"/>
              </w:rPr>
              <w:t>inimum (%)</w:t>
            </w:r>
          </w:p>
        </w:tc>
        <w:tc>
          <w:tcPr>
            <w:tcW w:w="1774" w:type="dxa"/>
            <w:tcBorders>
              <w:top w:val="single" w:sz="4" w:space="0" w:color="auto"/>
              <w:left w:val="nil"/>
              <w:bottom w:val="single" w:sz="4" w:space="0" w:color="auto"/>
              <w:right w:val="single" w:sz="4" w:space="0" w:color="auto"/>
            </w:tcBorders>
            <w:shd w:val="clear" w:color="auto" w:fill="auto"/>
            <w:vAlign w:val="bottom"/>
          </w:tcPr>
          <w:p w14:paraId="77D36861" w14:textId="66C401C5"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2.90</w:t>
            </w:r>
          </w:p>
        </w:tc>
        <w:tc>
          <w:tcPr>
            <w:tcW w:w="2111" w:type="dxa"/>
            <w:tcBorders>
              <w:top w:val="single" w:sz="4" w:space="0" w:color="auto"/>
              <w:left w:val="single" w:sz="4" w:space="0" w:color="auto"/>
              <w:bottom w:val="single" w:sz="4" w:space="0" w:color="auto"/>
              <w:right w:val="single" w:sz="4" w:space="0" w:color="auto"/>
            </w:tcBorders>
            <w:shd w:val="clear" w:color="auto" w:fill="auto"/>
            <w:vAlign w:val="bottom"/>
          </w:tcPr>
          <w:p w14:paraId="04584D2C" w14:textId="75E82C81"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12.40</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bottom"/>
          </w:tcPr>
          <w:p w14:paraId="4A95553E" w14:textId="14111AF5" w:rsidR="00C02711" w:rsidRPr="00C02711" w:rsidRDefault="00C02711" w:rsidP="00C02711">
            <w:pPr>
              <w:adjustRightInd w:val="0"/>
              <w:snapToGrid w:val="0"/>
              <w:jc w:val="center"/>
              <w:rPr>
                <w:rFonts w:ascii="Times New Roman" w:hAnsi="Times New Roman"/>
                <w:bCs/>
                <w:szCs w:val="24"/>
              </w:rPr>
            </w:pPr>
            <w:r w:rsidRPr="00C02711">
              <w:rPr>
                <w:rFonts w:ascii="Aptos Narrow" w:hAnsi="Aptos Narrow"/>
                <w:sz w:val="22"/>
              </w:rPr>
              <w:t>4.40</w:t>
            </w:r>
          </w:p>
        </w:tc>
      </w:tr>
    </w:tbl>
    <w:p w14:paraId="78391307" w14:textId="77777777" w:rsidR="008917CB" w:rsidRPr="00C02711" w:rsidRDefault="008917CB" w:rsidP="008917CB">
      <w:pPr>
        <w:adjustRightInd w:val="0"/>
        <w:snapToGrid w:val="0"/>
        <w:spacing w:line="360" w:lineRule="auto"/>
        <w:jc w:val="both"/>
        <w:rPr>
          <w:rFonts w:ascii="Times New Roman" w:hAnsi="Times New Roman"/>
          <w:b/>
          <w:bCs/>
          <w:szCs w:val="24"/>
        </w:rPr>
      </w:pPr>
    </w:p>
    <w:p w14:paraId="61920428" w14:textId="77777777" w:rsidR="00511D68" w:rsidRPr="00916B69" w:rsidRDefault="00511D68" w:rsidP="00916B69">
      <w:pPr>
        <w:adjustRightInd w:val="0"/>
        <w:snapToGrid w:val="0"/>
        <w:spacing w:line="360" w:lineRule="auto"/>
        <w:jc w:val="both"/>
        <w:rPr>
          <w:rFonts w:ascii="Times New Roman" w:hAnsi="Times New Roman"/>
          <w:bCs/>
          <w:color w:val="0000CC"/>
          <w:szCs w:val="24"/>
        </w:rPr>
      </w:pPr>
    </w:p>
    <w:p w14:paraId="57BFBF19" w14:textId="54E89F25" w:rsidR="00511D68" w:rsidRPr="00916B69" w:rsidRDefault="00320E26" w:rsidP="00916B69">
      <w:pPr>
        <w:adjustRightInd w:val="0"/>
        <w:snapToGrid w:val="0"/>
        <w:spacing w:line="360" w:lineRule="auto"/>
        <w:jc w:val="both"/>
        <w:rPr>
          <w:rFonts w:ascii="Times New Roman" w:hAnsi="Times New Roman"/>
          <w:b/>
          <w:bCs/>
          <w:szCs w:val="24"/>
        </w:rPr>
      </w:pPr>
      <w:r w:rsidRPr="00916B69">
        <w:rPr>
          <w:rFonts w:ascii="Times New Roman" w:hAnsi="Times New Roman" w:hint="eastAsia"/>
          <w:b/>
          <w:bCs/>
          <w:szCs w:val="24"/>
        </w:rPr>
        <w:t>3</w:t>
      </w:r>
      <w:r w:rsidRPr="00916B69">
        <w:rPr>
          <w:rFonts w:ascii="Times New Roman" w:hAnsi="Times New Roman"/>
          <w:b/>
          <w:bCs/>
          <w:szCs w:val="24"/>
        </w:rPr>
        <w:t xml:space="preserve">.3 </w:t>
      </w:r>
      <w:r w:rsidR="00617F7E" w:rsidRPr="00916B69">
        <w:rPr>
          <w:rFonts w:ascii="Times New Roman" w:hAnsi="Times New Roman"/>
          <w:b/>
          <w:bCs/>
          <w:szCs w:val="24"/>
        </w:rPr>
        <w:t>S</w:t>
      </w:r>
      <w:r w:rsidRPr="00916B69">
        <w:rPr>
          <w:rFonts w:ascii="Times New Roman" w:hAnsi="Times New Roman"/>
          <w:b/>
          <w:bCs/>
          <w:szCs w:val="24"/>
        </w:rPr>
        <w:t>ummary</w:t>
      </w:r>
      <w:r w:rsidR="004F7F82" w:rsidRPr="00916B69">
        <w:rPr>
          <w:rFonts w:ascii="Times New Roman" w:hAnsi="Times New Roman"/>
          <w:b/>
          <w:bCs/>
          <w:szCs w:val="24"/>
        </w:rPr>
        <w:t xml:space="preserve"> of finding</w:t>
      </w:r>
    </w:p>
    <w:p w14:paraId="201916D4" w14:textId="77777777" w:rsidR="00916B69" w:rsidRPr="00916B69" w:rsidRDefault="00761063" w:rsidP="00916B69">
      <w:pPr>
        <w:widowControl/>
        <w:adjustRightInd w:val="0"/>
        <w:snapToGrid w:val="0"/>
        <w:spacing w:line="360" w:lineRule="auto"/>
        <w:rPr>
          <w:rFonts w:ascii="Times New Roman" w:hAnsi="Times New Roman"/>
          <w:szCs w:val="24"/>
        </w:rPr>
      </w:pPr>
      <w:r w:rsidRPr="00916B69">
        <w:rPr>
          <w:rFonts w:ascii="Times New Roman" w:hAnsi="Times New Roman"/>
          <w:szCs w:val="24"/>
        </w:rPr>
        <w:t xml:space="preserve">In conclusion, the findings from the analysis of retail sales and consumer inflation in Hong Kong and South Korea provide valuable insights that can be leveraged to achieve research objectives effectively. By focusing on the </w:t>
      </w:r>
      <w:proofErr w:type="gramStart"/>
      <w:r w:rsidRPr="00916B69">
        <w:rPr>
          <w:rFonts w:ascii="Times New Roman" w:hAnsi="Times New Roman"/>
          <w:szCs w:val="24"/>
        </w:rPr>
        <w:t>positive growth</w:t>
      </w:r>
      <w:proofErr w:type="gramEnd"/>
      <w:r w:rsidRPr="00916B69">
        <w:rPr>
          <w:rFonts w:ascii="Times New Roman" w:hAnsi="Times New Roman"/>
          <w:szCs w:val="24"/>
        </w:rPr>
        <w:t xml:space="preserve"> rates, consistency in inflation, variability in retail sales, and the implications of these trends,</w:t>
      </w:r>
      <w:r w:rsidR="004D36E4" w:rsidRPr="00916B69">
        <w:rPr>
          <w:rFonts w:ascii="Times New Roman" w:hAnsi="Times New Roman"/>
          <w:szCs w:val="24"/>
        </w:rPr>
        <w:t xml:space="preserve"> understanding complex economic dynamics, particularly in the context of retail sales and consumer inflation in Hong Kong and South Korea</w:t>
      </w:r>
      <w:r w:rsidR="004C7A68" w:rsidRPr="00916B69">
        <w:rPr>
          <w:rFonts w:ascii="Times New Roman" w:hAnsi="Times New Roman"/>
          <w:szCs w:val="24"/>
        </w:rPr>
        <w:t>.</w:t>
      </w:r>
    </w:p>
    <w:p w14:paraId="188D2F38" w14:textId="382168E7" w:rsidR="00281F6E" w:rsidRPr="00916B69" w:rsidRDefault="00916B69" w:rsidP="00916B69">
      <w:pPr>
        <w:widowControl/>
        <w:adjustRightInd w:val="0"/>
        <w:snapToGrid w:val="0"/>
        <w:spacing w:line="360" w:lineRule="auto"/>
        <w:rPr>
          <w:rFonts w:ascii="Times New Roman" w:hAnsi="Times New Roman"/>
          <w:szCs w:val="24"/>
        </w:rPr>
      </w:pPr>
      <w:r w:rsidRPr="00916B69">
        <w:rPr>
          <w:rFonts w:ascii="Times New Roman" w:hAnsi="Times New Roman"/>
          <w:szCs w:val="24"/>
        </w:rPr>
        <w:t>The analysis shows that both Hong Kong and South Korea have had notable average growth rates in retail sales. In the earlier period (2006-2024), Hong Kong’s rate was 3.54%, while South Korea’s was 2.35%. However, from 2019 to 2024, Hong Kong's growth decreased to 1.87%, and South Korea declined to -4.46%. These results reflect the fluctuating consumer demand, shaped by global market trends and local economic policies. Understanding these dynamics can guide both regions toward a more prosperous future.</w:t>
      </w:r>
      <w:r w:rsidR="00281F6E" w:rsidRPr="00916B69">
        <w:rPr>
          <w:rFonts w:ascii="Times New Roman" w:hAnsi="Times New Roman"/>
          <w:szCs w:val="24"/>
        </w:rPr>
        <w:br w:type="page"/>
      </w:r>
    </w:p>
    <w:p w14:paraId="41AF99B9" w14:textId="1374FC5C" w:rsidR="001B1DF5" w:rsidRPr="007520B9" w:rsidRDefault="00FF45EB" w:rsidP="00DD79F6">
      <w:pPr>
        <w:widowControl/>
        <w:adjustRightInd w:val="0"/>
        <w:snapToGrid w:val="0"/>
        <w:spacing w:line="360" w:lineRule="auto"/>
        <w:jc w:val="both"/>
        <w:rPr>
          <w:rFonts w:ascii="Times New Roman" w:hAnsi="Times New Roman"/>
          <w:b/>
          <w:bCs/>
          <w:color w:val="0000CC"/>
          <w:sz w:val="26"/>
        </w:rPr>
      </w:pPr>
      <w:r w:rsidRPr="00C65A3F">
        <w:rPr>
          <w:rFonts w:ascii="Times New Roman" w:hAnsi="Times New Roman"/>
          <w:b/>
          <w:bCs/>
          <w:sz w:val="26"/>
        </w:rPr>
        <w:lastRenderedPageBreak/>
        <w:t>4</w:t>
      </w:r>
      <w:r w:rsidR="001B1DF5" w:rsidRPr="00C65A3F">
        <w:rPr>
          <w:rFonts w:ascii="Times New Roman" w:hAnsi="Times New Roman"/>
          <w:b/>
          <w:bCs/>
          <w:sz w:val="26"/>
        </w:rPr>
        <w:t xml:space="preserve">   </w:t>
      </w:r>
      <w:r w:rsidR="001E46DB" w:rsidRPr="001E46DB">
        <w:rPr>
          <w:rFonts w:ascii="Times New Roman" w:hAnsi="Times New Roman"/>
          <w:b/>
          <w:bCs/>
          <w:sz w:val="26"/>
        </w:rPr>
        <w:t>Conclusion and recommendations</w:t>
      </w:r>
    </w:p>
    <w:p w14:paraId="13DE5083" w14:textId="3D30ED6C" w:rsidR="00FF45EB" w:rsidRDefault="00A32D37" w:rsidP="00DD79F6">
      <w:pPr>
        <w:adjustRightInd w:val="0"/>
        <w:snapToGrid w:val="0"/>
        <w:spacing w:line="360" w:lineRule="auto"/>
        <w:jc w:val="both"/>
        <w:rPr>
          <w:rFonts w:ascii="Times New Roman" w:hAnsi="Times New Roman"/>
          <w:szCs w:val="24"/>
        </w:rPr>
      </w:pPr>
      <w:r w:rsidRPr="00A32D37">
        <w:rPr>
          <w:rFonts w:ascii="Times New Roman" w:hAnsi="Times New Roman"/>
          <w:szCs w:val="24"/>
        </w:rPr>
        <w:t>As A</w:t>
      </w:r>
      <w:r>
        <w:rPr>
          <w:rFonts w:ascii="Times New Roman" w:hAnsi="Times New Roman"/>
          <w:szCs w:val="24"/>
        </w:rPr>
        <w:t>A</w:t>
      </w:r>
      <w:r w:rsidRPr="00A32D37">
        <w:rPr>
          <w:rFonts w:ascii="Times New Roman" w:hAnsi="Times New Roman"/>
          <w:szCs w:val="24"/>
        </w:rPr>
        <w:t xml:space="preserve"> aims to expand its operations by opening new stores in South Korea and importing department store merchandise into Hong Kong, a comprehensive analysis of retail sales and consumer price index (CPI) trends in both regions </w:t>
      </w:r>
      <w:r w:rsidR="000252E6">
        <w:rPr>
          <w:rFonts w:ascii="Times New Roman" w:hAnsi="Times New Roman"/>
          <w:szCs w:val="24"/>
        </w:rPr>
        <w:t>is</w:t>
      </w:r>
      <w:r w:rsidRPr="00A32D37">
        <w:rPr>
          <w:rFonts w:ascii="Times New Roman" w:hAnsi="Times New Roman"/>
          <w:szCs w:val="24"/>
        </w:rPr>
        <w:t xml:space="preserve"> provid</w:t>
      </w:r>
      <w:r w:rsidR="000252E6">
        <w:rPr>
          <w:rFonts w:ascii="Times New Roman" w:hAnsi="Times New Roman"/>
          <w:szCs w:val="24"/>
        </w:rPr>
        <w:t>ing</w:t>
      </w:r>
      <w:r w:rsidRPr="00A32D37">
        <w:rPr>
          <w:rFonts w:ascii="Times New Roman" w:hAnsi="Times New Roman"/>
          <w:szCs w:val="24"/>
        </w:rPr>
        <w:t xml:space="preserve"> invaluable insights for strategic decision-making. These findings indicate that while both Hong Kong and South Korea offer promising opportunities for retail growth, they also present distinct challenges that AEON must navigate to optimize sales and profitability. Understanding these dynamics </w:t>
      </w:r>
      <w:r w:rsidR="000252E6">
        <w:rPr>
          <w:rFonts w:ascii="Times New Roman" w:hAnsi="Times New Roman"/>
          <w:szCs w:val="24"/>
        </w:rPr>
        <w:t xml:space="preserve">are </w:t>
      </w:r>
      <w:r w:rsidRPr="00A32D37">
        <w:rPr>
          <w:rFonts w:ascii="Times New Roman" w:hAnsi="Times New Roman"/>
          <w:szCs w:val="24"/>
        </w:rPr>
        <w:t>empower AEON to achieve lasting success in these vibrant markets.</w:t>
      </w:r>
    </w:p>
    <w:p w14:paraId="3CDF31A6" w14:textId="77777777" w:rsidR="00A32D37" w:rsidRPr="00A32D37" w:rsidRDefault="00A32D37" w:rsidP="00DD79F6">
      <w:pPr>
        <w:adjustRightInd w:val="0"/>
        <w:snapToGrid w:val="0"/>
        <w:spacing w:line="360" w:lineRule="auto"/>
        <w:jc w:val="both"/>
        <w:rPr>
          <w:rFonts w:ascii="Times New Roman" w:hAnsi="Times New Roman"/>
          <w:b/>
          <w:bCs/>
          <w:szCs w:val="24"/>
        </w:rPr>
      </w:pPr>
    </w:p>
    <w:p w14:paraId="52C36C25" w14:textId="3BA701FD" w:rsidR="00806C45" w:rsidRPr="00C65A3F" w:rsidRDefault="007520B9" w:rsidP="00DD79F6">
      <w:pPr>
        <w:adjustRightInd w:val="0"/>
        <w:snapToGrid w:val="0"/>
        <w:spacing w:line="360" w:lineRule="auto"/>
        <w:jc w:val="both"/>
        <w:rPr>
          <w:rFonts w:ascii="Times New Roman" w:hAnsi="Times New Roman"/>
          <w:b/>
          <w:bCs/>
          <w:szCs w:val="24"/>
        </w:rPr>
      </w:pPr>
      <w:r>
        <w:rPr>
          <w:rFonts w:ascii="Times New Roman" w:hAnsi="Times New Roman"/>
          <w:b/>
          <w:bCs/>
          <w:szCs w:val="24"/>
        </w:rPr>
        <w:t>4</w:t>
      </w:r>
      <w:r w:rsidR="00806C45" w:rsidRPr="00C65A3F">
        <w:rPr>
          <w:rFonts w:ascii="Times New Roman" w:hAnsi="Times New Roman"/>
          <w:b/>
          <w:bCs/>
          <w:szCs w:val="24"/>
        </w:rPr>
        <w:t>.1</w:t>
      </w:r>
      <w:r w:rsidR="00806C45" w:rsidRPr="00C65A3F">
        <w:rPr>
          <w:rFonts w:ascii="Times New Roman" w:hAnsi="Times New Roman"/>
          <w:b/>
          <w:bCs/>
          <w:szCs w:val="24"/>
        </w:rPr>
        <w:tab/>
        <w:t>Conclusion</w:t>
      </w:r>
    </w:p>
    <w:p w14:paraId="356A672D" w14:textId="22E4F53F" w:rsidR="00B00BD4" w:rsidRPr="00B00BD4" w:rsidRDefault="00B00BD4" w:rsidP="00B00BD4">
      <w:pPr>
        <w:adjustRightInd w:val="0"/>
        <w:snapToGrid w:val="0"/>
        <w:spacing w:line="360" w:lineRule="auto"/>
        <w:jc w:val="both"/>
        <w:rPr>
          <w:rFonts w:ascii="Times New Roman" w:hAnsi="Times New Roman"/>
          <w:bCs/>
          <w:szCs w:val="24"/>
        </w:rPr>
      </w:pPr>
      <w:r w:rsidRPr="00B00BD4">
        <w:rPr>
          <w:rFonts w:ascii="Times New Roman" w:hAnsi="Times New Roman"/>
          <w:bCs/>
          <w:szCs w:val="24"/>
        </w:rPr>
        <w:t xml:space="preserve">The comprehensive analysis of retail sales and Consumer Price Index (CPI) data unveils a dynamic economic landscape that </w:t>
      </w:r>
      <w:r>
        <w:rPr>
          <w:rFonts w:ascii="Times New Roman" w:hAnsi="Times New Roman"/>
          <w:bCs/>
          <w:szCs w:val="24"/>
        </w:rPr>
        <w:t>AA</w:t>
      </w:r>
      <w:r w:rsidRPr="00B00BD4">
        <w:rPr>
          <w:rFonts w:ascii="Times New Roman" w:hAnsi="Times New Roman"/>
          <w:bCs/>
          <w:szCs w:val="24"/>
        </w:rPr>
        <w:t xml:space="preserve"> can strategically exploit for its expansion efforts. </w:t>
      </w:r>
      <w:r>
        <w:rPr>
          <w:rFonts w:ascii="Times New Roman" w:hAnsi="Times New Roman"/>
          <w:bCs/>
          <w:szCs w:val="24"/>
        </w:rPr>
        <w:t xml:space="preserve"> </w:t>
      </w:r>
      <w:r w:rsidRPr="00B00BD4">
        <w:rPr>
          <w:rFonts w:ascii="Times New Roman" w:hAnsi="Times New Roman"/>
          <w:bCs/>
          <w:szCs w:val="24"/>
        </w:rPr>
        <w:t>In Hong Kong, retail sales have shown a robust trajectory of growth, interspersed with periodic fluctuations driven by various inflationary pressures that consumers face. The moderate CPI reflects a scenario where consumers are navigating the complexities of rising prices, influencing their purchasing habits and preferences.</w:t>
      </w:r>
    </w:p>
    <w:p w14:paraId="4E04F014" w14:textId="77777777" w:rsidR="00B00BD4" w:rsidRPr="00B00BD4" w:rsidRDefault="00B00BD4" w:rsidP="00B00BD4">
      <w:pPr>
        <w:adjustRightInd w:val="0"/>
        <w:snapToGrid w:val="0"/>
        <w:spacing w:line="360" w:lineRule="auto"/>
        <w:jc w:val="both"/>
        <w:rPr>
          <w:rFonts w:ascii="Times New Roman" w:hAnsi="Times New Roman"/>
          <w:bCs/>
          <w:szCs w:val="24"/>
        </w:rPr>
      </w:pPr>
    </w:p>
    <w:p w14:paraId="2E7B1B17" w14:textId="77777777" w:rsidR="00B00BD4" w:rsidRPr="00B00BD4" w:rsidRDefault="00B00BD4" w:rsidP="00B00BD4">
      <w:pPr>
        <w:adjustRightInd w:val="0"/>
        <w:snapToGrid w:val="0"/>
        <w:spacing w:line="360" w:lineRule="auto"/>
        <w:jc w:val="both"/>
        <w:rPr>
          <w:rFonts w:ascii="Times New Roman" w:hAnsi="Times New Roman"/>
          <w:bCs/>
          <w:szCs w:val="24"/>
        </w:rPr>
      </w:pPr>
      <w:r w:rsidRPr="00B00BD4">
        <w:rPr>
          <w:rFonts w:ascii="Times New Roman" w:hAnsi="Times New Roman"/>
          <w:bCs/>
          <w:szCs w:val="24"/>
        </w:rPr>
        <w:t>In stark contrast, South Korea's retail market is characterized by greater volatility, with marked fluctuations in sales growth and CPI that create a fast-paced and ever-evolving consumer environment. This volatility presents a fertile ground for retail innovation, offering openings for brands that are agile and willing to adapt to shifting consumer demands.</w:t>
      </w:r>
    </w:p>
    <w:p w14:paraId="43CB0371" w14:textId="77777777" w:rsidR="00B00BD4" w:rsidRPr="00B00BD4" w:rsidRDefault="00B00BD4" w:rsidP="00B00BD4">
      <w:pPr>
        <w:adjustRightInd w:val="0"/>
        <w:snapToGrid w:val="0"/>
        <w:spacing w:line="360" w:lineRule="auto"/>
        <w:jc w:val="both"/>
        <w:rPr>
          <w:rFonts w:ascii="Times New Roman" w:hAnsi="Times New Roman"/>
          <w:bCs/>
          <w:szCs w:val="24"/>
        </w:rPr>
      </w:pPr>
    </w:p>
    <w:p w14:paraId="7FF9D98C" w14:textId="4F7741EB" w:rsidR="00B00BD4" w:rsidRPr="00B00BD4" w:rsidRDefault="00B00BD4" w:rsidP="00B00BD4">
      <w:pPr>
        <w:adjustRightInd w:val="0"/>
        <w:snapToGrid w:val="0"/>
        <w:spacing w:line="360" w:lineRule="auto"/>
        <w:jc w:val="both"/>
        <w:rPr>
          <w:rFonts w:ascii="Times New Roman" w:hAnsi="Times New Roman"/>
          <w:bCs/>
          <w:szCs w:val="24"/>
        </w:rPr>
      </w:pPr>
      <w:r w:rsidRPr="00B00BD4">
        <w:rPr>
          <w:rFonts w:ascii="Times New Roman" w:hAnsi="Times New Roman"/>
          <w:bCs/>
          <w:szCs w:val="24"/>
        </w:rPr>
        <w:t>Considering these economic indicators, A</w:t>
      </w:r>
      <w:r>
        <w:rPr>
          <w:rFonts w:ascii="Times New Roman" w:hAnsi="Times New Roman"/>
          <w:bCs/>
          <w:szCs w:val="24"/>
        </w:rPr>
        <w:t>A</w:t>
      </w:r>
      <w:r w:rsidRPr="00B00BD4">
        <w:rPr>
          <w:rFonts w:ascii="Times New Roman" w:hAnsi="Times New Roman"/>
          <w:bCs/>
          <w:szCs w:val="24"/>
        </w:rPr>
        <w:t>’s plan to penetrate the South Korean market arrives at an opportune moment. The promising mean growth rates in retail sales, alongside the relatively moderate inflation in both markets, signal a consumer base eager to invest in high-quality goods from respected retailers like A</w:t>
      </w:r>
      <w:r>
        <w:rPr>
          <w:rFonts w:ascii="Times New Roman" w:hAnsi="Times New Roman"/>
          <w:bCs/>
          <w:szCs w:val="24"/>
        </w:rPr>
        <w:t>A</w:t>
      </w:r>
      <w:r w:rsidRPr="00B00BD4">
        <w:rPr>
          <w:rFonts w:ascii="Times New Roman" w:hAnsi="Times New Roman"/>
          <w:bCs/>
          <w:szCs w:val="24"/>
        </w:rPr>
        <w:t xml:space="preserve">. </w:t>
      </w:r>
      <w:r>
        <w:rPr>
          <w:rFonts w:ascii="Times New Roman" w:hAnsi="Times New Roman"/>
          <w:bCs/>
          <w:szCs w:val="24"/>
        </w:rPr>
        <w:t xml:space="preserve"> </w:t>
      </w:r>
      <w:r w:rsidRPr="00B00BD4">
        <w:rPr>
          <w:rFonts w:ascii="Times New Roman" w:hAnsi="Times New Roman"/>
          <w:bCs/>
          <w:szCs w:val="24"/>
        </w:rPr>
        <w:t xml:space="preserve">Additionally, South Korea's diverse range of retail sales values highlights an exciting potential for significant gains, </w:t>
      </w:r>
      <w:proofErr w:type="gramStart"/>
      <w:r w:rsidRPr="00B00BD4">
        <w:rPr>
          <w:rFonts w:ascii="Times New Roman" w:hAnsi="Times New Roman"/>
          <w:bCs/>
          <w:szCs w:val="24"/>
        </w:rPr>
        <w:t>provided that</w:t>
      </w:r>
      <w:proofErr w:type="gramEnd"/>
      <w:r w:rsidRPr="00B00BD4">
        <w:rPr>
          <w:rFonts w:ascii="Times New Roman" w:hAnsi="Times New Roman"/>
          <w:bCs/>
          <w:szCs w:val="24"/>
        </w:rPr>
        <w:t xml:space="preserve"> A</w:t>
      </w:r>
      <w:r>
        <w:rPr>
          <w:rFonts w:ascii="Times New Roman" w:hAnsi="Times New Roman"/>
          <w:bCs/>
          <w:szCs w:val="24"/>
        </w:rPr>
        <w:t>A</w:t>
      </w:r>
      <w:r w:rsidRPr="00B00BD4">
        <w:rPr>
          <w:rFonts w:ascii="Times New Roman" w:hAnsi="Times New Roman"/>
          <w:bCs/>
          <w:szCs w:val="24"/>
        </w:rPr>
        <w:t xml:space="preserve"> implements a thoughtful and well-executed retail strategy. Given these conditions, the time is ripe for A</w:t>
      </w:r>
      <w:r>
        <w:rPr>
          <w:rFonts w:ascii="Times New Roman" w:hAnsi="Times New Roman"/>
          <w:bCs/>
          <w:szCs w:val="24"/>
        </w:rPr>
        <w:t>A</w:t>
      </w:r>
      <w:r w:rsidRPr="00B00BD4">
        <w:rPr>
          <w:rFonts w:ascii="Times New Roman" w:hAnsi="Times New Roman"/>
          <w:bCs/>
          <w:szCs w:val="24"/>
        </w:rPr>
        <w:t xml:space="preserve"> to make a bold and meaningful entry into this vibrant and promising market.</w:t>
      </w:r>
    </w:p>
    <w:p w14:paraId="5629C029" w14:textId="77777777" w:rsidR="00B00BD4" w:rsidRPr="00C65A3F" w:rsidRDefault="00B00BD4" w:rsidP="00DD79F6">
      <w:pPr>
        <w:adjustRightInd w:val="0"/>
        <w:snapToGrid w:val="0"/>
        <w:spacing w:line="360" w:lineRule="auto"/>
        <w:jc w:val="both"/>
        <w:rPr>
          <w:rFonts w:ascii="Times New Roman" w:hAnsi="Times New Roman"/>
          <w:bCs/>
          <w:szCs w:val="24"/>
        </w:rPr>
      </w:pPr>
    </w:p>
    <w:p w14:paraId="786CDC80" w14:textId="77777777" w:rsidR="00806C45" w:rsidRPr="00C65A3F" w:rsidRDefault="00FF45EB" w:rsidP="00DD79F6">
      <w:pPr>
        <w:adjustRightInd w:val="0"/>
        <w:snapToGrid w:val="0"/>
        <w:spacing w:line="360" w:lineRule="auto"/>
        <w:jc w:val="both"/>
        <w:rPr>
          <w:rFonts w:ascii="Times New Roman" w:hAnsi="Times New Roman"/>
          <w:b/>
          <w:bCs/>
          <w:szCs w:val="24"/>
        </w:rPr>
      </w:pPr>
      <w:r w:rsidRPr="00C65A3F">
        <w:rPr>
          <w:rFonts w:ascii="Times New Roman" w:hAnsi="Times New Roman"/>
          <w:b/>
          <w:bCs/>
          <w:szCs w:val="24"/>
        </w:rPr>
        <w:t>5</w:t>
      </w:r>
      <w:r w:rsidR="00806C45" w:rsidRPr="00C65A3F">
        <w:rPr>
          <w:rFonts w:ascii="Times New Roman" w:hAnsi="Times New Roman"/>
          <w:b/>
          <w:bCs/>
          <w:szCs w:val="24"/>
        </w:rPr>
        <w:t>.2</w:t>
      </w:r>
      <w:r w:rsidR="00806C45" w:rsidRPr="00C65A3F">
        <w:rPr>
          <w:rFonts w:ascii="Times New Roman" w:hAnsi="Times New Roman"/>
          <w:b/>
          <w:bCs/>
          <w:szCs w:val="24"/>
        </w:rPr>
        <w:tab/>
        <w:t>Recommendation</w:t>
      </w:r>
      <w:r w:rsidR="00A74548">
        <w:rPr>
          <w:rFonts w:ascii="Times New Roman" w:hAnsi="Times New Roman"/>
          <w:b/>
          <w:bCs/>
          <w:szCs w:val="24"/>
        </w:rPr>
        <w:t>s</w:t>
      </w:r>
    </w:p>
    <w:p w14:paraId="717CA79F" w14:textId="72FB78E4" w:rsidR="002C1299" w:rsidRDefault="002C1299" w:rsidP="00612056">
      <w:pPr>
        <w:widowControl/>
        <w:spacing w:line="360" w:lineRule="auto"/>
        <w:jc w:val="both"/>
        <w:rPr>
          <w:rFonts w:ascii="Times New Roman" w:hAnsi="Times New Roman"/>
          <w:bCs/>
          <w:sz w:val="26"/>
        </w:rPr>
      </w:pPr>
      <w:r w:rsidRPr="002C1299">
        <w:rPr>
          <w:rFonts w:ascii="Times New Roman" w:hAnsi="Times New Roman"/>
          <w:bCs/>
          <w:sz w:val="26"/>
        </w:rPr>
        <w:lastRenderedPageBreak/>
        <w:t>A</w:t>
      </w:r>
      <w:r>
        <w:rPr>
          <w:rFonts w:ascii="Times New Roman" w:hAnsi="Times New Roman"/>
          <w:bCs/>
          <w:sz w:val="26"/>
        </w:rPr>
        <w:t>A</w:t>
      </w:r>
      <w:r w:rsidRPr="002C1299">
        <w:rPr>
          <w:rFonts w:ascii="Times New Roman" w:hAnsi="Times New Roman"/>
          <w:bCs/>
          <w:sz w:val="26"/>
        </w:rPr>
        <w:t xml:space="preserve"> should undertake comprehensive market research to gain a deeper understanding of South Korean consumers' preferences and purchasing behaviors. This critical information </w:t>
      </w:r>
      <w:r w:rsidR="00146444">
        <w:rPr>
          <w:rFonts w:ascii="Times New Roman" w:hAnsi="Times New Roman"/>
          <w:bCs/>
          <w:sz w:val="26"/>
        </w:rPr>
        <w:t>is</w:t>
      </w:r>
      <w:r w:rsidRPr="002C1299">
        <w:rPr>
          <w:rFonts w:ascii="Times New Roman" w:hAnsi="Times New Roman"/>
          <w:bCs/>
          <w:sz w:val="26"/>
        </w:rPr>
        <w:t xml:space="preserve"> essential for localizing product offerings, ensuring that the merchandise aligns with regional tastes and cultural nuances. Collaborating with local partners or consultants can provide invaluable insights into consumer trends and preferences.</w:t>
      </w:r>
    </w:p>
    <w:p w14:paraId="2717BD9F" w14:textId="77777777" w:rsidR="002C1299" w:rsidRDefault="002C1299" w:rsidP="00612056">
      <w:pPr>
        <w:widowControl/>
        <w:spacing w:line="360" w:lineRule="auto"/>
        <w:jc w:val="both"/>
        <w:rPr>
          <w:rFonts w:ascii="Times New Roman" w:hAnsi="Times New Roman"/>
          <w:bCs/>
          <w:sz w:val="26"/>
        </w:rPr>
      </w:pPr>
    </w:p>
    <w:p w14:paraId="7FC4BE3C" w14:textId="28418C26" w:rsidR="00612056" w:rsidRDefault="00612056" w:rsidP="00612056">
      <w:pPr>
        <w:widowControl/>
        <w:spacing w:line="360" w:lineRule="auto"/>
        <w:jc w:val="both"/>
        <w:rPr>
          <w:rFonts w:ascii="Times New Roman" w:hAnsi="Times New Roman"/>
          <w:bCs/>
          <w:sz w:val="26"/>
        </w:rPr>
      </w:pPr>
      <w:r w:rsidRPr="00612056">
        <w:rPr>
          <w:rFonts w:ascii="Times New Roman" w:hAnsi="Times New Roman"/>
          <w:bCs/>
          <w:sz w:val="26"/>
        </w:rPr>
        <w:t>Choosing strategic locations for new stores in South Korea is not just essential; it is an opportunity for A</w:t>
      </w:r>
      <w:r w:rsidR="00A931B9">
        <w:rPr>
          <w:rFonts w:ascii="Times New Roman" w:hAnsi="Times New Roman"/>
          <w:bCs/>
          <w:sz w:val="26"/>
        </w:rPr>
        <w:t>A</w:t>
      </w:r>
      <w:r w:rsidRPr="00612056">
        <w:rPr>
          <w:rFonts w:ascii="Times New Roman" w:hAnsi="Times New Roman"/>
          <w:bCs/>
          <w:sz w:val="26"/>
        </w:rPr>
        <w:t xml:space="preserve"> to thrive.</w:t>
      </w:r>
      <w:r w:rsidR="00AB0FC3">
        <w:rPr>
          <w:rFonts w:ascii="Times New Roman" w:hAnsi="Times New Roman"/>
          <w:bCs/>
          <w:sz w:val="26"/>
        </w:rPr>
        <w:t xml:space="preserve"> </w:t>
      </w:r>
      <w:r w:rsidRPr="00612056">
        <w:rPr>
          <w:rFonts w:ascii="Times New Roman" w:hAnsi="Times New Roman"/>
          <w:bCs/>
          <w:sz w:val="26"/>
        </w:rPr>
        <w:t xml:space="preserve"> By focusing on urban areas with vibrant foot traffic and affluent neighborhoods, </w:t>
      </w:r>
      <w:r w:rsidR="00AB0FC3">
        <w:rPr>
          <w:rFonts w:ascii="Times New Roman" w:hAnsi="Times New Roman"/>
          <w:bCs/>
          <w:sz w:val="26"/>
        </w:rPr>
        <w:t>it</w:t>
      </w:r>
      <w:r w:rsidRPr="00612056">
        <w:rPr>
          <w:rFonts w:ascii="Times New Roman" w:hAnsi="Times New Roman"/>
          <w:bCs/>
          <w:sz w:val="26"/>
        </w:rPr>
        <w:t xml:space="preserve"> can connect with consumers ready to invest in quality. Additionally, selecting sites near transportation hubs will enhance accessibility, inviting a diverse and expansive customer base to embark on this journey with </w:t>
      </w:r>
      <w:r w:rsidR="003D0105">
        <w:rPr>
          <w:rFonts w:ascii="Times New Roman" w:hAnsi="Times New Roman"/>
          <w:bCs/>
          <w:sz w:val="26"/>
        </w:rPr>
        <w:t>Hong Kong</w:t>
      </w:r>
      <w:r w:rsidRPr="00612056">
        <w:rPr>
          <w:rFonts w:ascii="Times New Roman" w:hAnsi="Times New Roman"/>
          <w:bCs/>
          <w:sz w:val="26"/>
        </w:rPr>
        <w:t>.</w:t>
      </w:r>
    </w:p>
    <w:p w14:paraId="0F3207E7" w14:textId="77777777" w:rsidR="002C5998" w:rsidRPr="002C5998" w:rsidRDefault="002C5998" w:rsidP="002C5998">
      <w:pPr>
        <w:widowControl/>
        <w:spacing w:line="360" w:lineRule="auto"/>
        <w:jc w:val="both"/>
        <w:rPr>
          <w:rFonts w:ascii="Times New Roman" w:hAnsi="Times New Roman"/>
          <w:bCs/>
          <w:sz w:val="26"/>
        </w:rPr>
      </w:pPr>
      <w:r w:rsidRPr="002C5998">
        <w:rPr>
          <w:rFonts w:ascii="Times New Roman" w:hAnsi="Times New Roman"/>
          <w:bCs/>
          <w:sz w:val="26"/>
        </w:rPr>
        <w:t xml:space="preserve">Considering the significant increase in online shopping trends, it is essential for AEON to strategically invest in developing advanced and comprehensive e-commerce platforms in both South Korea and Hong Kong. This dual-channel strategy involves not just building a robust online presence but also ensuring that these platforms are tailored to meet the specific cultural and shopping behaviors of consumers in both regions. </w:t>
      </w:r>
    </w:p>
    <w:p w14:paraId="0D65F054" w14:textId="77777777" w:rsidR="002C5998" w:rsidRPr="002C5998" w:rsidRDefault="002C5998" w:rsidP="002C5998">
      <w:pPr>
        <w:widowControl/>
        <w:spacing w:line="360" w:lineRule="auto"/>
        <w:jc w:val="both"/>
        <w:rPr>
          <w:rFonts w:ascii="Times New Roman" w:hAnsi="Times New Roman"/>
          <w:bCs/>
          <w:sz w:val="26"/>
        </w:rPr>
      </w:pPr>
    </w:p>
    <w:p w14:paraId="061EEC8C" w14:textId="34401ED2" w:rsidR="00612056" w:rsidRDefault="002C5998" w:rsidP="002C5998">
      <w:pPr>
        <w:widowControl/>
        <w:spacing w:line="360" w:lineRule="auto"/>
        <w:jc w:val="both"/>
        <w:rPr>
          <w:rFonts w:ascii="Times New Roman" w:hAnsi="Times New Roman"/>
          <w:bCs/>
          <w:sz w:val="26"/>
        </w:rPr>
      </w:pPr>
      <w:r w:rsidRPr="002C5998">
        <w:rPr>
          <w:rFonts w:ascii="Times New Roman" w:hAnsi="Times New Roman"/>
          <w:bCs/>
          <w:sz w:val="26"/>
        </w:rPr>
        <w:t>By doing so, A</w:t>
      </w:r>
      <w:r>
        <w:rPr>
          <w:rFonts w:ascii="Times New Roman" w:hAnsi="Times New Roman"/>
          <w:bCs/>
          <w:sz w:val="26"/>
        </w:rPr>
        <w:t>A</w:t>
      </w:r>
      <w:r w:rsidRPr="002C5998">
        <w:rPr>
          <w:rFonts w:ascii="Times New Roman" w:hAnsi="Times New Roman"/>
          <w:bCs/>
          <w:sz w:val="26"/>
        </w:rPr>
        <w:t xml:space="preserve"> could attract a wider range of customers, from tech-savvy millennials seeking convenience to traditional shoppers who appreciate the flexibility of browsing from home. </w:t>
      </w:r>
      <w:r>
        <w:rPr>
          <w:rFonts w:ascii="Times New Roman" w:hAnsi="Times New Roman"/>
          <w:bCs/>
          <w:sz w:val="26"/>
        </w:rPr>
        <w:t xml:space="preserve"> </w:t>
      </w:r>
      <w:r w:rsidRPr="002C5998">
        <w:rPr>
          <w:rFonts w:ascii="Times New Roman" w:hAnsi="Times New Roman"/>
          <w:bCs/>
          <w:sz w:val="26"/>
        </w:rPr>
        <w:t xml:space="preserve">Furthermore, accommodating diverse shopping preferences—such as personalized product recommendations, various payment options, and seamless delivery services—will enhance customer satisfaction and loyalty. </w:t>
      </w:r>
      <w:r>
        <w:rPr>
          <w:rFonts w:ascii="Times New Roman" w:hAnsi="Times New Roman"/>
          <w:bCs/>
          <w:sz w:val="26"/>
        </w:rPr>
        <w:t xml:space="preserve"> </w:t>
      </w:r>
      <w:r w:rsidRPr="002C5998">
        <w:rPr>
          <w:rFonts w:ascii="Times New Roman" w:hAnsi="Times New Roman"/>
          <w:bCs/>
          <w:sz w:val="26"/>
        </w:rPr>
        <w:t>Ultimately, this proactive approach will not only expand A</w:t>
      </w:r>
      <w:r>
        <w:rPr>
          <w:rFonts w:ascii="Times New Roman" w:hAnsi="Times New Roman"/>
          <w:bCs/>
          <w:sz w:val="26"/>
        </w:rPr>
        <w:t>A</w:t>
      </w:r>
      <w:r w:rsidRPr="002C5998">
        <w:rPr>
          <w:rFonts w:ascii="Times New Roman" w:hAnsi="Times New Roman"/>
          <w:bCs/>
          <w:sz w:val="26"/>
        </w:rPr>
        <w:t>'s market reach but also drive substantial increases in overall sales, positioning the company as a leader in the evolving digital retail landscape.</w:t>
      </w:r>
    </w:p>
    <w:p w14:paraId="42DC7F37" w14:textId="4B03A5F0" w:rsidR="002331B8" w:rsidRDefault="002331B8" w:rsidP="002C5998">
      <w:pPr>
        <w:widowControl/>
        <w:spacing w:line="360" w:lineRule="auto"/>
        <w:jc w:val="both"/>
        <w:rPr>
          <w:rFonts w:ascii="Times New Roman" w:hAnsi="Times New Roman"/>
          <w:bCs/>
          <w:sz w:val="26"/>
        </w:rPr>
      </w:pPr>
      <w:r w:rsidRPr="002331B8">
        <w:rPr>
          <w:rFonts w:ascii="Times New Roman" w:hAnsi="Times New Roman"/>
          <w:bCs/>
          <w:sz w:val="26"/>
        </w:rPr>
        <w:lastRenderedPageBreak/>
        <w:t>A</w:t>
      </w:r>
      <w:r>
        <w:rPr>
          <w:rFonts w:ascii="Times New Roman" w:hAnsi="Times New Roman"/>
          <w:bCs/>
          <w:sz w:val="26"/>
        </w:rPr>
        <w:t>A</w:t>
      </w:r>
      <w:r w:rsidRPr="002331B8">
        <w:rPr>
          <w:rFonts w:ascii="Times New Roman" w:hAnsi="Times New Roman"/>
          <w:bCs/>
          <w:sz w:val="26"/>
        </w:rPr>
        <w:t xml:space="preserve">’s strategic plan to import department store merchandise into the vibrant market of Hong Kong should emphasize high-demand categories such as stylish fashion, cutting-edge electronics, and essential home goods. These product categories have consistently attracted strong consumer interest, positioning them perfectly to engage a wide range of customers from various demographics. </w:t>
      </w:r>
      <w:r>
        <w:rPr>
          <w:rFonts w:ascii="Times New Roman" w:hAnsi="Times New Roman"/>
          <w:bCs/>
          <w:sz w:val="26"/>
        </w:rPr>
        <w:t xml:space="preserve"> </w:t>
      </w:r>
      <w:r w:rsidRPr="002331B8">
        <w:rPr>
          <w:rFonts w:ascii="Times New Roman" w:hAnsi="Times New Roman"/>
          <w:bCs/>
          <w:sz w:val="26"/>
        </w:rPr>
        <w:t>By forging partnerships with trusted suppliers in South Korea, A</w:t>
      </w:r>
      <w:r>
        <w:rPr>
          <w:rFonts w:ascii="Times New Roman" w:hAnsi="Times New Roman"/>
          <w:bCs/>
          <w:sz w:val="26"/>
        </w:rPr>
        <w:t>A</w:t>
      </w:r>
      <w:r w:rsidRPr="002331B8">
        <w:rPr>
          <w:rFonts w:ascii="Times New Roman" w:hAnsi="Times New Roman"/>
          <w:bCs/>
          <w:sz w:val="26"/>
        </w:rPr>
        <w:t xml:space="preserve"> can facilitate a smooth and efficient import process while guaranteeing the quality and appeal of the products offered, ultimately enhancing the shopping experience for consumers.</w:t>
      </w:r>
    </w:p>
    <w:p w14:paraId="587A1F38" w14:textId="77777777" w:rsidR="0030046F" w:rsidRDefault="0030046F" w:rsidP="0030046F">
      <w:pPr>
        <w:widowControl/>
        <w:spacing w:line="360" w:lineRule="auto"/>
        <w:jc w:val="both"/>
        <w:rPr>
          <w:rFonts w:ascii="Times New Roman" w:hAnsi="Times New Roman"/>
          <w:bCs/>
          <w:sz w:val="26"/>
        </w:rPr>
      </w:pPr>
    </w:p>
    <w:p w14:paraId="6A69A724" w14:textId="39704224" w:rsidR="002331B8" w:rsidRDefault="0030046F" w:rsidP="0030046F">
      <w:pPr>
        <w:widowControl/>
        <w:spacing w:line="360" w:lineRule="auto"/>
        <w:jc w:val="both"/>
        <w:rPr>
          <w:rFonts w:ascii="Times New Roman" w:hAnsi="Times New Roman"/>
          <w:bCs/>
          <w:sz w:val="26"/>
        </w:rPr>
      </w:pPr>
      <w:r w:rsidRPr="0030046F">
        <w:rPr>
          <w:rFonts w:ascii="Times New Roman" w:hAnsi="Times New Roman"/>
          <w:bCs/>
          <w:sz w:val="26"/>
        </w:rPr>
        <w:t>To effectively drive sales</w:t>
      </w:r>
      <w:r>
        <w:rPr>
          <w:rFonts w:ascii="Times New Roman" w:hAnsi="Times New Roman"/>
          <w:bCs/>
          <w:sz w:val="26"/>
        </w:rPr>
        <w:t xml:space="preserve"> </w:t>
      </w:r>
      <w:proofErr w:type="gramStart"/>
      <w:r>
        <w:rPr>
          <w:rFonts w:ascii="Times New Roman" w:hAnsi="Times New Roman"/>
          <w:bCs/>
          <w:sz w:val="26"/>
        </w:rPr>
        <w:t>AA</w:t>
      </w:r>
      <w:proofErr w:type="gramEnd"/>
      <w:r>
        <w:rPr>
          <w:rFonts w:ascii="Times New Roman" w:hAnsi="Times New Roman"/>
          <w:bCs/>
          <w:sz w:val="26"/>
        </w:rPr>
        <w:t xml:space="preserve"> </w:t>
      </w:r>
      <w:r w:rsidRPr="0030046F">
        <w:rPr>
          <w:rFonts w:ascii="Times New Roman" w:hAnsi="Times New Roman"/>
          <w:bCs/>
          <w:sz w:val="26"/>
        </w:rPr>
        <w:t xml:space="preserve">implement targeted marketing campaigns that highlight its unique offerings. </w:t>
      </w:r>
      <w:r w:rsidR="00900609">
        <w:rPr>
          <w:rFonts w:ascii="Times New Roman" w:hAnsi="Times New Roman"/>
          <w:bCs/>
          <w:sz w:val="26"/>
        </w:rPr>
        <w:t xml:space="preserve"> </w:t>
      </w:r>
      <w:r w:rsidRPr="0030046F">
        <w:rPr>
          <w:rFonts w:ascii="Times New Roman" w:hAnsi="Times New Roman"/>
          <w:bCs/>
          <w:sz w:val="26"/>
        </w:rPr>
        <w:t xml:space="preserve">By utilizing promotions, loyalty programs, and collaborating with local influencers, </w:t>
      </w:r>
      <w:r w:rsidR="00900609">
        <w:rPr>
          <w:rFonts w:ascii="Times New Roman" w:hAnsi="Times New Roman"/>
          <w:bCs/>
          <w:sz w:val="26"/>
        </w:rPr>
        <w:t>it</w:t>
      </w:r>
      <w:r w:rsidRPr="0030046F">
        <w:rPr>
          <w:rFonts w:ascii="Times New Roman" w:hAnsi="Times New Roman"/>
          <w:bCs/>
          <w:sz w:val="26"/>
        </w:rPr>
        <w:t xml:space="preserve"> can significantly enhance brand awareness and generate excitement among consumers in both markets.</w:t>
      </w:r>
      <w:r w:rsidR="00900609">
        <w:rPr>
          <w:rFonts w:ascii="Times New Roman" w:hAnsi="Times New Roman"/>
          <w:bCs/>
          <w:sz w:val="26"/>
        </w:rPr>
        <w:t xml:space="preserve">  </w:t>
      </w:r>
      <w:r w:rsidRPr="0030046F">
        <w:rPr>
          <w:rFonts w:ascii="Times New Roman" w:hAnsi="Times New Roman"/>
          <w:bCs/>
          <w:sz w:val="26"/>
        </w:rPr>
        <w:t>Additionally, A</w:t>
      </w:r>
      <w:r w:rsidR="00900609">
        <w:rPr>
          <w:rFonts w:ascii="Times New Roman" w:hAnsi="Times New Roman"/>
          <w:bCs/>
          <w:sz w:val="26"/>
        </w:rPr>
        <w:t>A</w:t>
      </w:r>
      <w:r w:rsidRPr="0030046F">
        <w:rPr>
          <w:rFonts w:ascii="Times New Roman" w:hAnsi="Times New Roman"/>
          <w:bCs/>
          <w:sz w:val="26"/>
        </w:rPr>
        <w:t xml:space="preserve"> should diligently monitor key economic indicators, such as retail sales and Consumer Price Index (CPI) trends in each region. </w:t>
      </w:r>
      <w:r w:rsidR="00900609">
        <w:rPr>
          <w:rFonts w:ascii="Times New Roman" w:hAnsi="Times New Roman"/>
          <w:bCs/>
          <w:sz w:val="26"/>
        </w:rPr>
        <w:t xml:space="preserve"> </w:t>
      </w:r>
      <w:r w:rsidRPr="0030046F">
        <w:rPr>
          <w:rFonts w:ascii="Times New Roman" w:hAnsi="Times New Roman"/>
          <w:bCs/>
          <w:sz w:val="26"/>
        </w:rPr>
        <w:t>This ongoing analysis will enable A</w:t>
      </w:r>
      <w:r w:rsidR="00900609">
        <w:rPr>
          <w:rFonts w:ascii="Times New Roman" w:hAnsi="Times New Roman"/>
          <w:bCs/>
          <w:sz w:val="26"/>
        </w:rPr>
        <w:t>A</w:t>
      </w:r>
      <w:r w:rsidRPr="0030046F">
        <w:rPr>
          <w:rFonts w:ascii="Times New Roman" w:hAnsi="Times New Roman"/>
          <w:bCs/>
          <w:sz w:val="26"/>
        </w:rPr>
        <w:t xml:space="preserve"> to adapt its strategies in response to changing economic conditions, ensuring sustained growth and increased profitability.</w:t>
      </w:r>
    </w:p>
    <w:p w14:paraId="2EF4BCAA" w14:textId="77777777" w:rsidR="00612056" w:rsidRDefault="00612056" w:rsidP="00612056">
      <w:pPr>
        <w:widowControl/>
        <w:spacing w:line="360" w:lineRule="auto"/>
        <w:jc w:val="both"/>
        <w:rPr>
          <w:rFonts w:ascii="Times New Roman" w:hAnsi="Times New Roman"/>
          <w:bCs/>
          <w:sz w:val="26"/>
        </w:rPr>
      </w:pPr>
    </w:p>
    <w:p w14:paraId="7F5B08B1" w14:textId="6B65798B" w:rsidR="007520B9" w:rsidRPr="00612056" w:rsidRDefault="007520B9" w:rsidP="00612056">
      <w:pPr>
        <w:widowControl/>
        <w:spacing w:line="360" w:lineRule="auto"/>
        <w:jc w:val="both"/>
        <w:rPr>
          <w:rFonts w:ascii="Times New Roman" w:hAnsi="Times New Roman"/>
          <w:bCs/>
          <w:sz w:val="26"/>
        </w:rPr>
      </w:pPr>
      <w:r w:rsidRPr="00612056">
        <w:rPr>
          <w:rFonts w:ascii="Times New Roman" w:hAnsi="Times New Roman"/>
          <w:bCs/>
          <w:sz w:val="26"/>
        </w:rPr>
        <w:br w:type="page"/>
      </w:r>
    </w:p>
    <w:p w14:paraId="164E53BD" w14:textId="791AD775" w:rsidR="00340A26" w:rsidRPr="001543FF" w:rsidRDefault="00BD439E" w:rsidP="001543FF">
      <w:pPr>
        <w:adjustRightInd w:val="0"/>
        <w:snapToGrid w:val="0"/>
        <w:spacing w:line="360" w:lineRule="auto"/>
        <w:jc w:val="both"/>
        <w:rPr>
          <w:rFonts w:ascii="Times New Roman" w:hAnsi="Times New Roman"/>
          <w:b/>
          <w:bCs/>
          <w:sz w:val="26"/>
        </w:rPr>
      </w:pPr>
      <w:r w:rsidRPr="00C65A3F">
        <w:rPr>
          <w:rFonts w:ascii="Times New Roman" w:hAnsi="Times New Roman"/>
          <w:b/>
          <w:bCs/>
          <w:sz w:val="26"/>
        </w:rPr>
        <w:lastRenderedPageBreak/>
        <w:t>References</w:t>
      </w:r>
      <w:r w:rsidR="001F3715" w:rsidRPr="001F3715">
        <w:rPr>
          <w:rFonts w:ascii="Times New Roman" w:hAnsi="Times New Roman"/>
          <w:b/>
          <w:bCs/>
          <w:color w:val="0000CC"/>
          <w:sz w:val="26"/>
        </w:rPr>
        <w:t xml:space="preserve"> </w:t>
      </w:r>
    </w:p>
    <w:p w14:paraId="652FE84B" w14:textId="77777777" w:rsidR="00CE699D" w:rsidRDefault="00CE699D" w:rsidP="00340A26">
      <w:pPr>
        <w:adjustRightInd w:val="0"/>
        <w:snapToGrid w:val="0"/>
        <w:ind w:left="480" w:hangingChars="200" w:hanging="480"/>
        <w:jc w:val="both"/>
        <w:rPr>
          <w:rFonts w:ascii="Times New Roman" w:hAnsi="Times New Roman"/>
          <w:color w:val="222222"/>
          <w:szCs w:val="24"/>
          <w:shd w:val="clear" w:color="auto" w:fill="FFFFFF"/>
        </w:rPr>
      </w:pPr>
    </w:p>
    <w:p w14:paraId="6FBA499A" w14:textId="59FE1CCE" w:rsidR="00D771A8" w:rsidRPr="00821E31" w:rsidRDefault="005B6758" w:rsidP="00765EDB">
      <w:pPr>
        <w:adjustRightInd w:val="0"/>
        <w:snapToGrid w:val="0"/>
        <w:spacing w:line="276" w:lineRule="auto"/>
        <w:ind w:left="480" w:hangingChars="200" w:hanging="480"/>
        <w:rPr>
          <w:rFonts w:ascii="Times New Roman" w:hAnsi="Times New Roman"/>
          <w:szCs w:val="24"/>
        </w:rPr>
      </w:pPr>
      <w:r>
        <w:rPr>
          <w:noProof/>
        </w:rPr>
        <w:drawing>
          <wp:inline distT="0" distB="0" distL="0" distR="0" wp14:anchorId="04A3EBA6" wp14:editId="1F93E67F">
            <wp:extent cx="5753100" cy="6886575"/>
            <wp:effectExtent l="0" t="0" r="0" b="9525"/>
            <wp:docPr id="1902912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912348" name=""/>
                    <pic:cNvPicPr/>
                  </pic:nvPicPr>
                  <pic:blipFill>
                    <a:blip r:embed="rId13"/>
                    <a:stretch>
                      <a:fillRect/>
                    </a:stretch>
                  </pic:blipFill>
                  <pic:spPr>
                    <a:xfrm>
                      <a:off x="0" y="0"/>
                      <a:ext cx="5753100" cy="6886575"/>
                    </a:xfrm>
                    <a:prstGeom prst="rect">
                      <a:avLst/>
                    </a:prstGeom>
                  </pic:spPr>
                </pic:pic>
              </a:graphicData>
            </a:graphic>
          </wp:inline>
        </w:drawing>
      </w:r>
    </w:p>
    <w:p w14:paraId="7EB2DD10" w14:textId="77777777" w:rsidR="009F008E" w:rsidRDefault="009F008E">
      <w:pPr>
        <w:widowControl/>
        <w:rPr>
          <w:rFonts w:ascii="Times New Roman" w:hAnsi="Times New Roman"/>
          <w:szCs w:val="24"/>
        </w:rPr>
      </w:pPr>
      <w:r>
        <w:rPr>
          <w:rFonts w:ascii="Times New Roman" w:hAnsi="Times New Roman"/>
          <w:szCs w:val="24"/>
        </w:rPr>
        <w:br w:type="page"/>
      </w:r>
    </w:p>
    <w:p w14:paraId="224CFCE4" w14:textId="77777777" w:rsidR="009F008E" w:rsidRDefault="009F008E" w:rsidP="00765EDB">
      <w:pPr>
        <w:adjustRightInd w:val="0"/>
        <w:snapToGrid w:val="0"/>
        <w:spacing w:line="276" w:lineRule="auto"/>
        <w:ind w:left="480" w:hangingChars="200" w:hanging="480"/>
        <w:rPr>
          <w:rFonts w:ascii="Times New Roman" w:hAnsi="Times New Roman"/>
          <w:kern w:val="0"/>
          <w:szCs w:val="24"/>
        </w:rPr>
      </w:pPr>
      <w:r>
        <w:rPr>
          <w:noProof/>
        </w:rPr>
        <w:lastRenderedPageBreak/>
        <w:drawing>
          <wp:inline distT="0" distB="0" distL="0" distR="0" wp14:anchorId="7E74E6FB" wp14:editId="7503BACC">
            <wp:extent cx="6005830" cy="7738281"/>
            <wp:effectExtent l="0" t="0" r="0" b="0"/>
            <wp:docPr id="563285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85920" name=""/>
                    <pic:cNvPicPr/>
                  </pic:nvPicPr>
                  <pic:blipFill>
                    <a:blip r:embed="rId14"/>
                    <a:stretch>
                      <a:fillRect/>
                    </a:stretch>
                  </pic:blipFill>
                  <pic:spPr>
                    <a:xfrm>
                      <a:off x="0" y="0"/>
                      <a:ext cx="6019939" cy="7756459"/>
                    </a:xfrm>
                    <a:prstGeom prst="rect">
                      <a:avLst/>
                    </a:prstGeom>
                  </pic:spPr>
                </pic:pic>
              </a:graphicData>
            </a:graphic>
          </wp:inline>
        </w:drawing>
      </w:r>
    </w:p>
    <w:p w14:paraId="3976F9AA" w14:textId="77777777" w:rsidR="009F008E" w:rsidRDefault="009F008E">
      <w:pPr>
        <w:widowControl/>
        <w:rPr>
          <w:rFonts w:ascii="Times New Roman" w:hAnsi="Times New Roman"/>
          <w:kern w:val="0"/>
          <w:szCs w:val="24"/>
        </w:rPr>
      </w:pPr>
      <w:r>
        <w:rPr>
          <w:rFonts w:ascii="Times New Roman" w:hAnsi="Times New Roman"/>
          <w:kern w:val="0"/>
          <w:szCs w:val="24"/>
        </w:rPr>
        <w:br w:type="page"/>
      </w:r>
    </w:p>
    <w:p w14:paraId="1BBB67F9" w14:textId="7A7C903D" w:rsidR="00FE2BDF" w:rsidRDefault="009F008E" w:rsidP="009F008E">
      <w:pPr>
        <w:adjustRightInd w:val="0"/>
        <w:snapToGrid w:val="0"/>
        <w:spacing w:line="276" w:lineRule="auto"/>
        <w:ind w:left="480" w:hangingChars="200" w:hanging="480"/>
        <w:rPr>
          <w:rFonts w:ascii="Times New Roman" w:hAnsi="Times New Roman"/>
          <w:szCs w:val="24"/>
        </w:rPr>
      </w:pPr>
      <w:r>
        <w:rPr>
          <w:noProof/>
        </w:rPr>
        <w:lastRenderedPageBreak/>
        <w:drawing>
          <wp:inline distT="0" distB="0" distL="0" distR="0" wp14:anchorId="17B674F7" wp14:editId="0154C0FC">
            <wp:extent cx="5997119" cy="900753"/>
            <wp:effectExtent l="0" t="0" r="3810" b="0"/>
            <wp:docPr id="356756229"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756229" name="Picture 1" descr="A close up of a text&#10;&#10;AI-generated content may be incorrect."/>
                    <pic:cNvPicPr/>
                  </pic:nvPicPr>
                  <pic:blipFill>
                    <a:blip r:embed="rId15"/>
                    <a:stretch>
                      <a:fillRect/>
                    </a:stretch>
                  </pic:blipFill>
                  <pic:spPr>
                    <a:xfrm>
                      <a:off x="0" y="0"/>
                      <a:ext cx="6043535" cy="907724"/>
                    </a:xfrm>
                    <a:prstGeom prst="rect">
                      <a:avLst/>
                    </a:prstGeom>
                  </pic:spPr>
                </pic:pic>
              </a:graphicData>
            </a:graphic>
          </wp:inline>
        </w:drawing>
      </w:r>
    </w:p>
    <w:sectPr w:rsidR="00FE2BDF" w:rsidSect="005E0786">
      <w:pgSz w:w="11906" w:h="16838"/>
      <w:pgMar w:top="1134" w:right="1134" w:bottom="1134" w:left="1134"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44E80" w14:textId="77777777" w:rsidR="00433575" w:rsidRDefault="00433575">
      <w:r>
        <w:separator/>
      </w:r>
    </w:p>
  </w:endnote>
  <w:endnote w:type="continuationSeparator" w:id="0">
    <w:p w14:paraId="08702294" w14:textId="77777777" w:rsidR="00433575" w:rsidRDefault="00433575">
      <w:r>
        <w:continuationSeparator/>
      </w:r>
    </w:p>
  </w:endnote>
  <w:endnote w:type="continuationNotice" w:id="1">
    <w:p w14:paraId="69050572" w14:textId="77777777" w:rsidR="00433575" w:rsidRDefault="004335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DFKai-SB">
    <w:altName w:val="Microsoft YaHei"/>
    <w:charset w:val="88"/>
    <w:family w:val="script"/>
    <w:pitch w:val="fixed"/>
    <w:sig w:usb0="00000003" w:usb1="080E0000" w:usb2="00000016" w:usb3="00000000" w:csb0="001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A3E25" w14:textId="13A4303A" w:rsidR="00767A43" w:rsidRDefault="00767A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6700">
      <w:rPr>
        <w:rStyle w:val="PageNumber"/>
        <w:noProof/>
      </w:rPr>
      <w:t>i</w:t>
    </w:r>
    <w:r>
      <w:rPr>
        <w:rStyle w:val="PageNumber"/>
      </w:rPr>
      <w:fldChar w:fldCharType="end"/>
    </w:r>
  </w:p>
  <w:p w14:paraId="436EE74F" w14:textId="77777777" w:rsidR="00767A43" w:rsidRDefault="00767A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38433" w14:textId="77777777" w:rsidR="00767A43" w:rsidRDefault="00767A43">
    <w:pPr>
      <w:pStyle w:val="Footer"/>
      <w:framePr w:wrap="around" w:vAnchor="text" w:hAnchor="margin" w:xAlign="center" w:y="1"/>
      <w:rPr>
        <w:rStyle w:val="PageNumber"/>
      </w:rPr>
    </w:pPr>
  </w:p>
  <w:p w14:paraId="6CB37942" w14:textId="77777777" w:rsidR="00767A43" w:rsidRDefault="00767A43">
    <w:pPr>
      <w:pStyle w:val="Footer"/>
      <w:framePr w:wrap="around" w:vAnchor="text" w:hAnchor="margin" w:xAlign="center" w:y="1"/>
      <w:rPr>
        <w:rStyle w:val="PageNumber"/>
      </w:rPr>
    </w:pPr>
  </w:p>
  <w:p w14:paraId="3C3FC5EC" w14:textId="77777777" w:rsidR="00767A43" w:rsidRDefault="00767A43">
    <w:pPr>
      <w:pStyle w:val="Footer"/>
      <w:framePr w:wrap="around" w:vAnchor="text" w:hAnchor="margin" w:xAlign="center" w:y="1"/>
      <w:rPr>
        <w:rStyle w:val="PageNumber"/>
      </w:rPr>
    </w:pPr>
  </w:p>
  <w:p w14:paraId="7598CCC4" w14:textId="77777777" w:rsidR="00767A43" w:rsidRDefault="00767A43">
    <w:pPr>
      <w:pStyle w:val="Footer"/>
      <w:framePr w:wrap="around" w:vAnchor="text" w:hAnchor="margin" w:xAlign="center" w:y="1"/>
      <w:rPr>
        <w:rStyle w:val="PageNumber"/>
      </w:rPr>
    </w:pPr>
  </w:p>
  <w:p w14:paraId="01F479D6" w14:textId="77777777" w:rsidR="00767A43" w:rsidRDefault="00767A43">
    <w:pPr>
      <w:pStyle w:val="Footer"/>
      <w:framePr w:wrap="around" w:vAnchor="text" w:hAnchor="margin" w:xAlign="center" w:y="1"/>
      <w:rPr>
        <w:rStyle w:val="PageNumber"/>
      </w:rPr>
    </w:pPr>
  </w:p>
  <w:p w14:paraId="1AF2B952" w14:textId="77777777" w:rsidR="00767A43" w:rsidRDefault="00767A43">
    <w:pPr>
      <w:pStyle w:val="Footer"/>
      <w:jc w:val="center"/>
    </w:pPr>
    <w:r>
      <w:rPr>
        <w:rStyle w:val="PageNumber"/>
      </w:rPr>
      <w:fldChar w:fldCharType="begin"/>
    </w:r>
    <w:r>
      <w:rPr>
        <w:rStyle w:val="PageNumber"/>
      </w:rPr>
      <w:instrText xml:space="preserve"> PAGE </w:instrText>
    </w:r>
    <w:r>
      <w:rPr>
        <w:rStyle w:val="PageNumber"/>
      </w:rPr>
      <w:fldChar w:fldCharType="separate"/>
    </w:r>
    <w:r w:rsidR="0024164F">
      <w:rPr>
        <w:rStyle w:val="PageNumber"/>
        <w:noProof/>
      </w:rPr>
      <w:t>5</w:t>
    </w:r>
    <w:r>
      <w:rPr>
        <w:rStyle w:val="PageNumber"/>
      </w:rPr>
      <w:fldChar w:fldCharType="end"/>
    </w:r>
  </w:p>
  <w:p w14:paraId="6CBC4991" w14:textId="77777777" w:rsidR="00767A43" w:rsidRDefault="00767A43">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648BA" w14:textId="77777777" w:rsidR="00433575" w:rsidRDefault="00433575">
      <w:r>
        <w:separator/>
      </w:r>
    </w:p>
  </w:footnote>
  <w:footnote w:type="continuationSeparator" w:id="0">
    <w:p w14:paraId="6FBC8F28" w14:textId="77777777" w:rsidR="00433575" w:rsidRDefault="00433575">
      <w:r>
        <w:continuationSeparator/>
      </w:r>
    </w:p>
  </w:footnote>
  <w:footnote w:type="continuationNotice" w:id="1">
    <w:p w14:paraId="5FA2A1AC" w14:textId="77777777" w:rsidR="00433575" w:rsidRDefault="0043357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57D3DFD"/>
    <w:multiLevelType w:val="hybridMultilevel"/>
    <w:tmpl w:val="17289AE8"/>
    <w:lvl w:ilvl="0" w:tplc="AE404150">
      <w:start w:val="2"/>
      <w:numFmt w:val="bullet"/>
      <w:lvlText w:val=""/>
      <w:lvlJc w:val="left"/>
      <w:pPr>
        <w:ind w:left="360" w:hanging="360"/>
      </w:pPr>
      <w:rPr>
        <w:rFonts w:ascii="Wingdings" w:eastAsia="PMingLiU"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477836930">
    <w:abstractNumId w:val="0"/>
  </w:num>
  <w:num w:numId="2" w16cid:durableId="1563560084">
    <w:abstractNumId w:val="2"/>
  </w:num>
  <w:num w:numId="3" w16cid:durableId="70275353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397"/>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DA"/>
    <w:rsid w:val="00000438"/>
    <w:rsid w:val="000034C4"/>
    <w:rsid w:val="00007B29"/>
    <w:rsid w:val="000122C2"/>
    <w:rsid w:val="00014B60"/>
    <w:rsid w:val="00015359"/>
    <w:rsid w:val="000252E6"/>
    <w:rsid w:val="00032C95"/>
    <w:rsid w:val="00033136"/>
    <w:rsid w:val="00033279"/>
    <w:rsid w:val="00034EE2"/>
    <w:rsid w:val="0004129A"/>
    <w:rsid w:val="00044EE1"/>
    <w:rsid w:val="000476E9"/>
    <w:rsid w:val="000617B8"/>
    <w:rsid w:val="00063503"/>
    <w:rsid w:val="000669F2"/>
    <w:rsid w:val="00067A3E"/>
    <w:rsid w:val="000734C8"/>
    <w:rsid w:val="00073C3C"/>
    <w:rsid w:val="00074310"/>
    <w:rsid w:val="00074B88"/>
    <w:rsid w:val="000823A9"/>
    <w:rsid w:val="00083CCA"/>
    <w:rsid w:val="0008539D"/>
    <w:rsid w:val="00093362"/>
    <w:rsid w:val="000A4EA6"/>
    <w:rsid w:val="000B39AA"/>
    <w:rsid w:val="000B3E47"/>
    <w:rsid w:val="000B6600"/>
    <w:rsid w:val="000B73CA"/>
    <w:rsid w:val="000B7B16"/>
    <w:rsid w:val="000B7D44"/>
    <w:rsid w:val="000B7EF7"/>
    <w:rsid w:val="000C61E4"/>
    <w:rsid w:val="000D0312"/>
    <w:rsid w:val="000D21B6"/>
    <w:rsid w:val="000D3340"/>
    <w:rsid w:val="000D4113"/>
    <w:rsid w:val="000F73BB"/>
    <w:rsid w:val="000F7A23"/>
    <w:rsid w:val="001070B0"/>
    <w:rsid w:val="001132AE"/>
    <w:rsid w:val="00114AC6"/>
    <w:rsid w:val="001222BD"/>
    <w:rsid w:val="0012643D"/>
    <w:rsid w:val="00127F27"/>
    <w:rsid w:val="001320BA"/>
    <w:rsid w:val="00133300"/>
    <w:rsid w:val="00133640"/>
    <w:rsid w:val="00142C22"/>
    <w:rsid w:val="00143F28"/>
    <w:rsid w:val="00146444"/>
    <w:rsid w:val="00146B92"/>
    <w:rsid w:val="00147247"/>
    <w:rsid w:val="001543FF"/>
    <w:rsid w:val="00155454"/>
    <w:rsid w:val="00165DC3"/>
    <w:rsid w:val="00170294"/>
    <w:rsid w:val="00171878"/>
    <w:rsid w:val="00173F08"/>
    <w:rsid w:val="001817CC"/>
    <w:rsid w:val="0018383B"/>
    <w:rsid w:val="001870C1"/>
    <w:rsid w:val="00193611"/>
    <w:rsid w:val="001960E2"/>
    <w:rsid w:val="001A5C3E"/>
    <w:rsid w:val="001A5C97"/>
    <w:rsid w:val="001B0195"/>
    <w:rsid w:val="001B1DF5"/>
    <w:rsid w:val="001B6E86"/>
    <w:rsid w:val="001B79AC"/>
    <w:rsid w:val="001C44D8"/>
    <w:rsid w:val="001C4684"/>
    <w:rsid w:val="001C6DC2"/>
    <w:rsid w:val="001D1D4A"/>
    <w:rsid w:val="001D4213"/>
    <w:rsid w:val="001D5A49"/>
    <w:rsid w:val="001E2AE8"/>
    <w:rsid w:val="001E46DB"/>
    <w:rsid w:val="001E5D2C"/>
    <w:rsid w:val="001E6BC3"/>
    <w:rsid w:val="001E74AF"/>
    <w:rsid w:val="001F2389"/>
    <w:rsid w:val="001F2CA6"/>
    <w:rsid w:val="001F3715"/>
    <w:rsid w:val="001F65FD"/>
    <w:rsid w:val="001F7E31"/>
    <w:rsid w:val="0020154A"/>
    <w:rsid w:val="00202E67"/>
    <w:rsid w:val="00222688"/>
    <w:rsid w:val="00225FC1"/>
    <w:rsid w:val="00226E99"/>
    <w:rsid w:val="00227199"/>
    <w:rsid w:val="002331B8"/>
    <w:rsid w:val="0023357A"/>
    <w:rsid w:val="002374B8"/>
    <w:rsid w:val="0024164F"/>
    <w:rsid w:val="002433E4"/>
    <w:rsid w:val="0024456F"/>
    <w:rsid w:val="0024533A"/>
    <w:rsid w:val="00246080"/>
    <w:rsid w:val="00246DD2"/>
    <w:rsid w:val="00251122"/>
    <w:rsid w:val="00271DC6"/>
    <w:rsid w:val="00271EAD"/>
    <w:rsid w:val="002730EA"/>
    <w:rsid w:val="0027453D"/>
    <w:rsid w:val="002747B8"/>
    <w:rsid w:val="00281F6E"/>
    <w:rsid w:val="00283E2E"/>
    <w:rsid w:val="00285231"/>
    <w:rsid w:val="002904D7"/>
    <w:rsid w:val="00293F31"/>
    <w:rsid w:val="00294774"/>
    <w:rsid w:val="002A0C6E"/>
    <w:rsid w:val="002A210E"/>
    <w:rsid w:val="002B082C"/>
    <w:rsid w:val="002B69A7"/>
    <w:rsid w:val="002C00FA"/>
    <w:rsid w:val="002C1299"/>
    <w:rsid w:val="002C5008"/>
    <w:rsid w:val="002C5998"/>
    <w:rsid w:val="002C6D36"/>
    <w:rsid w:val="002D30AA"/>
    <w:rsid w:val="002D33B3"/>
    <w:rsid w:val="002E106E"/>
    <w:rsid w:val="002F0D20"/>
    <w:rsid w:val="002F1756"/>
    <w:rsid w:val="002F5A28"/>
    <w:rsid w:val="002F6FB5"/>
    <w:rsid w:val="0030046F"/>
    <w:rsid w:val="003047B3"/>
    <w:rsid w:val="00306563"/>
    <w:rsid w:val="00311ADA"/>
    <w:rsid w:val="003126E9"/>
    <w:rsid w:val="00313CFB"/>
    <w:rsid w:val="00313E15"/>
    <w:rsid w:val="00320E26"/>
    <w:rsid w:val="0032410B"/>
    <w:rsid w:val="00324A12"/>
    <w:rsid w:val="00340A26"/>
    <w:rsid w:val="00345729"/>
    <w:rsid w:val="003531DD"/>
    <w:rsid w:val="00353909"/>
    <w:rsid w:val="003632B8"/>
    <w:rsid w:val="00372343"/>
    <w:rsid w:val="0037238F"/>
    <w:rsid w:val="00373A97"/>
    <w:rsid w:val="00374E46"/>
    <w:rsid w:val="00381C0B"/>
    <w:rsid w:val="00382955"/>
    <w:rsid w:val="00386DDB"/>
    <w:rsid w:val="003920A7"/>
    <w:rsid w:val="00396AF3"/>
    <w:rsid w:val="00396BAD"/>
    <w:rsid w:val="00397D75"/>
    <w:rsid w:val="003B1AA3"/>
    <w:rsid w:val="003B285E"/>
    <w:rsid w:val="003B3DC2"/>
    <w:rsid w:val="003C1399"/>
    <w:rsid w:val="003C7283"/>
    <w:rsid w:val="003D0105"/>
    <w:rsid w:val="003D5288"/>
    <w:rsid w:val="003D5704"/>
    <w:rsid w:val="003D607E"/>
    <w:rsid w:val="003E2AFE"/>
    <w:rsid w:val="003E45B6"/>
    <w:rsid w:val="003F7FC0"/>
    <w:rsid w:val="00400416"/>
    <w:rsid w:val="00405DEC"/>
    <w:rsid w:val="00407B4F"/>
    <w:rsid w:val="00407DD6"/>
    <w:rsid w:val="0041597E"/>
    <w:rsid w:val="004212D7"/>
    <w:rsid w:val="004227B2"/>
    <w:rsid w:val="004238D8"/>
    <w:rsid w:val="00426A9D"/>
    <w:rsid w:val="00433146"/>
    <w:rsid w:val="00433575"/>
    <w:rsid w:val="00435197"/>
    <w:rsid w:val="0043548C"/>
    <w:rsid w:val="00444498"/>
    <w:rsid w:val="00445AD1"/>
    <w:rsid w:val="004562CF"/>
    <w:rsid w:val="00473FC8"/>
    <w:rsid w:val="00476518"/>
    <w:rsid w:val="0048337F"/>
    <w:rsid w:val="004857C6"/>
    <w:rsid w:val="00486184"/>
    <w:rsid w:val="00490413"/>
    <w:rsid w:val="00492002"/>
    <w:rsid w:val="00492397"/>
    <w:rsid w:val="004A2B65"/>
    <w:rsid w:val="004B1D19"/>
    <w:rsid w:val="004C57EF"/>
    <w:rsid w:val="004C7A68"/>
    <w:rsid w:val="004D36E4"/>
    <w:rsid w:val="004D6E44"/>
    <w:rsid w:val="004E2633"/>
    <w:rsid w:val="004E5F5E"/>
    <w:rsid w:val="004F2917"/>
    <w:rsid w:val="004F6454"/>
    <w:rsid w:val="004F75CD"/>
    <w:rsid w:val="004F7F82"/>
    <w:rsid w:val="00500AA3"/>
    <w:rsid w:val="00501F33"/>
    <w:rsid w:val="0050557D"/>
    <w:rsid w:val="00511D68"/>
    <w:rsid w:val="005149D6"/>
    <w:rsid w:val="00517C02"/>
    <w:rsid w:val="0052173A"/>
    <w:rsid w:val="005267E5"/>
    <w:rsid w:val="0052784E"/>
    <w:rsid w:val="00535CCD"/>
    <w:rsid w:val="00537D94"/>
    <w:rsid w:val="005425E0"/>
    <w:rsid w:val="0054548B"/>
    <w:rsid w:val="0054639B"/>
    <w:rsid w:val="0054660B"/>
    <w:rsid w:val="00553A41"/>
    <w:rsid w:val="00565B86"/>
    <w:rsid w:val="00572C3F"/>
    <w:rsid w:val="005760FA"/>
    <w:rsid w:val="00581964"/>
    <w:rsid w:val="005827E1"/>
    <w:rsid w:val="00582BF0"/>
    <w:rsid w:val="00593173"/>
    <w:rsid w:val="005A0D1A"/>
    <w:rsid w:val="005A56CE"/>
    <w:rsid w:val="005B1967"/>
    <w:rsid w:val="005B40FD"/>
    <w:rsid w:val="005B51E2"/>
    <w:rsid w:val="005B6758"/>
    <w:rsid w:val="005B7C1B"/>
    <w:rsid w:val="005C383A"/>
    <w:rsid w:val="005C3A25"/>
    <w:rsid w:val="005C4ED3"/>
    <w:rsid w:val="005C6F7C"/>
    <w:rsid w:val="005D12B4"/>
    <w:rsid w:val="005D19AF"/>
    <w:rsid w:val="005D2A07"/>
    <w:rsid w:val="005D3924"/>
    <w:rsid w:val="005E0786"/>
    <w:rsid w:val="005E2C59"/>
    <w:rsid w:val="005E4AA8"/>
    <w:rsid w:val="005F478E"/>
    <w:rsid w:val="005F4E34"/>
    <w:rsid w:val="005F5BA8"/>
    <w:rsid w:val="005F6E6F"/>
    <w:rsid w:val="005F6F3B"/>
    <w:rsid w:val="00601721"/>
    <w:rsid w:val="00603E07"/>
    <w:rsid w:val="006067C2"/>
    <w:rsid w:val="00606B28"/>
    <w:rsid w:val="00612056"/>
    <w:rsid w:val="00617F7E"/>
    <w:rsid w:val="0062280C"/>
    <w:rsid w:val="00627B86"/>
    <w:rsid w:val="00631303"/>
    <w:rsid w:val="00633CD4"/>
    <w:rsid w:val="00634788"/>
    <w:rsid w:val="00635D3C"/>
    <w:rsid w:val="00640797"/>
    <w:rsid w:val="00641F6D"/>
    <w:rsid w:val="006425E0"/>
    <w:rsid w:val="0065000A"/>
    <w:rsid w:val="006508F5"/>
    <w:rsid w:val="0065177A"/>
    <w:rsid w:val="00652A6C"/>
    <w:rsid w:val="006657B3"/>
    <w:rsid w:val="0067404A"/>
    <w:rsid w:val="006768F7"/>
    <w:rsid w:val="0068417B"/>
    <w:rsid w:val="006841F6"/>
    <w:rsid w:val="00684616"/>
    <w:rsid w:val="00684A37"/>
    <w:rsid w:val="00690772"/>
    <w:rsid w:val="006A0855"/>
    <w:rsid w:val="006A0BDA"/>
    <w:rsid w:val="006A22B7"/>
    <w:rsid w:val="006A3E24"/>
    <w:rsid w:val="006B5B67"/>
    <w:rsid w:val="006B7BD8"/>
    <w:rsid w:val="006C3494"/>
    <w:rsid w:val="006D1D96"/>
    <w:rsid w:val="006D639E"/>
    <w:rsid w:val="006E2ECA"/>
    <w:rsid w:val="006E2EE7"/>
    <w:rsid w:val="006E508D"/>
    <w:rsid w:val="006E526D"/>
    <w:rsid w:val="006E6814"/>
    <w:rsid w:val="006E7D44"/>
    <w:rsid w:val="006F122E"/>
    <w:rsid w:val="006F346A"/>
    <w:rsid w:val="006F5A45"/>
    <w:rsid w:val="00701BC3"/>
    <w:rsid w:val="00711ACD"/>
    <w:rsid w:val="00712857"/>
    <w:rsid w:val="0071497A"/>
    <w:rsid w:val="00724823"/>
    <w:rsid w:val="00726CF8"/>
    <w:rsid w:val="00733A00"/>
    <w:rsid w:val="00737837"/>
    <w:rsid w:val="0074232F"/>
    <w:rsid w:val="00744DAE"/>
    <w:rsid w:val="007520B9"/>
    <w:rsid w:val="00753172"/>
    <w:rsid w:val="00755540"/>
    <w:rsid w:val="00761063"/>
    <w:rsid w:val="00762607"/>
    <w:rsid w:val="00763825"/>
    <w:rsid w:val="00765EDB"/>
    <w:rsid w:val="00767A43"/>
    <w:rsid w:val="0077084A"/>
    <w:rsid w:val="00774BFB"/>
    <w:rsid w:val="0077605D"/>
    <w:rsid w:val="007824BA"/>
    <w:rsid w:val="00783714"/>
    <w:rsid w:val="007839F3"/>
    <w:rsid w:val="007853FA"/>
    <w:rsid w:val="00785B24"/>
    <w:rsid w:val="007935E5"/>
    <w:rsid w:val="00793757"/>
    <w:rsid w:val="007A59B0"/>
    <w:rsid w:val="007A5C66"/>
    <w:rsid w:val="007A75E9"/>
    <w:rsid w:val="007C174D"/>
    <w:rsid w:val="007C3F4C"/>
    <w:rsid w:val="007C672A"/>
    <w:rsid w:val="007D0782"/>
    <w:rsid w:val="007D1A04"/>
    <w:rsid w:val="007D3754"/>
    <w:rsid w:val="007E5997"/>
    <w:rsid w:val="007F0744"/>
    <w:rsid w:val="007F4EC3"/>
    <w:rsid w:val="007F6448"/>
    <w:rsid w:val="0080050E"/>
    <w:rsid w:val="00802856"/>
    <w:rsid w:val="008045E8"/>
    <w:rsid w:val="00806C45"/>
    <w:rsid w:val="0081088B"/>
    <w:rsid w:val="00811C2A"/>
    <w:rsid w:val="00816E31"/>
    <w:rsid w:val="008173BC"/>
    <w:rsid w:val="008202CE"/>
    <w:rsid w:val="00821E31"/>
    <w:rsid w:val="008261CE"/>
    <w:rsid w:val="008300D7"/>
    <w:rsid w:val="0083316F"/>
    <w:rsid w:val="008349B4"/>
    <w:rsid w:val="008402A6"/>
    <w:rsid w:val="00840A81"/>
    <w:rsid w:val="008423E0"/>
    <w:rsid w:val="00844C46"/>
    <w:rsid w:val="00850120"/>
    <w:rsid w:val="00850AF7"/>
    <w:rsid w:val="008527D9"/>
    <w:rsid w:val="00854698"/>
    <w:rsid w:val="008723D7"/>
    <w:rsid w:val="00876D08"/>
    <w:rsid w:val="008777A7"/>
    <w:rsid w:val="0088141B"/>
    <w:rsid w:val="008832F1"/>
    <w:rsid w:val="008837E1"/>
    <w:rsid w:val="00884E47"/>
    <w:rsid w:val="00890459"/>
    <w:rsid w:val="00890AB2"/>
    <w:rsid w:val="00890ABC"/>
    <w:rsid w:val="008917CB"/>
    <w:rsid w:val="008921F9"/>
    <w:rsid w:val="00894DAD"/>
    <w:rsid w:val="008A1E92"/>
    <w:rsid w:val="008A5E2C"/>
    <w:rsid w:val="008B389D"/>
    <w:rsid w:val="008B6705"/>
    <w:rsid w:val="008C1F39"/>
    <w:rsid w:val="008C66E3"/>
    <w:rsid w:val="008C7EC7"/>
    <w:rsid w:val="008D24B7"/>
    <w:rsid w:val="008E6BB5"/>
    <w:rsid w:val="008F1EAB"/>
    <w:rsid w:val="008F4D61"/>
    <w:rsid w:val="008F73A5"/>
    <w:rsid w:val="00900609"/>
    <w:rsid w:val="00901454"/>
    <w:rsid w:val="00902797"/>
    <w:rsid w:val="00910037"/>
    <w:rsid w:val="00914DE2"/>
    <w:rsid w:val="0091612C"/>
    <w:rsid w:val="00916B69"/>
    <w:rsid w:val="009222A2"/>
    <w:rsid w:val="00924D4A"/>
    <w:rsid w:val="009268D4"/>
    <w:rsid w:val="00934FB3"/>
    <w:rsid w:val="009367F9"/>
    <w:rsid w:val="009414CE"/>
    <w:rsid w:val="009437A9"/>
    <w:rsid w:val="00944AAA"/>
    <w:rsid w:val="00952401"/>
    <w:rsid w:val="00956F19"/>
    <w:rsid w:val="0096038B"/>
    <w:rsid w:val="00961CA2"/>
    <w:rsid w:val="0096250A"/>
    <w:rsid w:val="00964084"/>
    <w:rsid w:val="0097518E"/>
    <w:rsid w:val="00976F55"/>
    <w:rsid w:val="00984A9C"/>
    <w:rsid w:val="009879AC"/>
    <w:rsid w:val="00992705"/>
    <w:rsid w:val="009928BC"/>
    <w:rsid w:val="00995D07"/>
    <w:rsid w:val="00997987"/>
    <w:rsid w:val="009A0DF2"/>
    <w:rsid w:val="009A546E"/>
    <w:rsid w:val="009A7025"/>
    <w:rsid w:val="009A7AC2"/>
    <w:rsid w:val="009B217A"/>
    <w:rsid w:val="009B40EA"/>
    <w:rsid w:val="009B5596"/>
    <w:rsid w:val="009C1F23"/>
    <w:rsid w:val="009C3942"/>
    <w:rsid w:val="009C4242"/>
    <w:rsid w:val="009C6A86"/>
    <w:rsid w:val="009D0F8F"/>
    <w:rsid w:val="009D382A"/>
    <w:rsid w:val="009D5429"/>
    <w:rsid w:val="009E3BA5"/>
    <w:rsid w:val="009E4164"/>
    <w:rsid w:val="009E6700"/>
    <w:rsid w:val="009F008E"/>
    <w:rsid w:val="009F12B7"/>
    <w:rsid w:val="009F26FF"/>
    <w:rsid w:val="00A01F30"/>
    <w:rsid w:val="00A0488C"/>
    <w:rsid w:val="00A1193C"/>
    <w:rsid w:val="00A143DE"/>
    <w:rsid w:val="00A17265"/>
    <w:rsid w:val="00A22DD0"/>
    <w:rsid w:val="00A25359"/>
    <w:rsid w:val="00A26724"/>
    <w:rsid w:val="00A32D37"/>
    <w:rsid w:val="00A33F6A"/>
    <w:rsid w:val="00A372FD"/>
    <w:rsid w:val="00A37748"/>
    <w:rsid w:val="00A37E8E"/>
    <w:rsid w:val="00A45A43"/>
    <w:rsid w:val="00A51061"/>
    <w:rsid w:val="00A51BFC"/>
    <w:rsid w:val="00A5435D"/>
    <w:rsid w:val="00A56346"/>
    <w:rsid w:val="00A5780D"/>
    <w:rsid w:val="00A65DBE"/>
    <w:rsid w:val="00A664EE"/>
    <w:rsid w:val="00A66BDA"/>
    <w:rsid w:val="00A70379"/>
    <w:rsid w:val="00A74548"/>
    <w:rsid w:val="00A75241"/>
    <w:rsid w:val="00A82146"/>
    <w:rsid w:val="00A83E23"/>
    <w:rsid w:val="00A85821"/>
    <w:rsid w:val="00A865C0"/>
    <w:rsid w:val="00A9020C"/>
    <w:rsid w:val="00A931B9"/>
    <w:rsid w:val="00A93647"/>
    <w:rsid w:val="00A93F76"/>
    <w:rsid w:val="00A964F7"/>
    <w:rsid w:val="00A97B65"/>
    <w:rsid w:val="00AA3A56"/>
    <w:rsid w:val="00AB0FC3"/>
    <w:rsid w:val="00AB28DB"/>
    <w:rsid w:val="00AB4694"/>
    <w:rsid w:val="00AB576F"/>
    <w:rsid w:val="00AB5D04"/>
    <w:rsid w:val="00AC03C9"/>
    <w:rsid w:val="00AC34A1"/>
    <w:rsid w:val="00AC75E9"/>
    <w:rsid w:val="00AD3EA5"/>
    <w:rsid w:val="00AD7B1F"/>
    <w:rsid w:val="00AE21E0"/>
    <w:rsid w:val="00AE3CA3"/>
    <w:rsid w:val="00AE3EC8"/>
    <w:rsid w:val="00AF417C"/>
    <w:rsid w:val="00AF4C14"/>
    <w:rsid w:val="00AF5B50"/>
    <w:rsid w:val="00AF6616"/>
    <w:rsid w:val="00B00BD4"/>
    <w:rsid w:val="00B02895"/>
    <w:rsid w:val="00B0321E"/>
    <w:rsid w:val="00B03EDA"/>
    <w:rsid w:val="00B04D0D"/>
    <w:rsid w:val="00B25B3D"/>
    <w:rsid w:val="00B2674E"/>
    <w:rsid w:val="00B30B80"/>
    <w:rsid w:val="00B343CF"/>
    <w:rsid w:val="00B34D89"/>
    <w:rsid w:val="00B354BC"/>
    <w:rsid w:val="00B37B4D"/>
    <w:rsid w:val="00B40D11"/>
    <w:rsid w:val="00B4314C"/>
    <w:rsid w:val="00B465A7"/>
    <w:rsid w:val="00B4663A"/>
    <w:rsid w:val="00B54B17"/>
    <w:rsid w:val="00B638D9"/>
    <w:rsid w:val="00B65B2E"/>
    <w:rsid w:val="00B70FAA"/>
    <w:rsid w:val="00B7126C"/>
    <w:rsid w:val="00B7735B"/>
    <w:rsid w:val="00B81DE0"/>
    <w:rsid w:val="00B85A24"/>
    <w:rsid w:val="00B92681"/>
    <w:rsid w:val="00B94B34"/>
    <w:rsid w:val="00B953FD"/>
    <w:rsid w:val="00B97227"/>
    <w:rsid w:val="00BA5B40"/>
    <w:rsid w:val="00BA5FA9"/>
    <w:rsid w:val="00BB17DB"/>
    <w:rsid w:val="00BB1849"/>
    <w:rsid w:val="00BB4C1B"/>
    <w:rsid w:val="00BC3552"/>
    <w:rsid w:val="00BC3940"/>
    <w:rsid w:val="00BC74F5"/>
    <w:rsid w:val="00BD439E"/>
    <w:rsid w:val="00BD5DDF"/>
    <w:rsid w:val="00BD64CF"/>
    <w:rsid w:val="00BE12B2"/>
    <w:rsid w:val="00BE660B"/>
    <w:rsid w:val="00BF0404"/>
    <w:rsid w:val="00BF0CC8"/>
    <w:rsid w:val="00BF32DC"/>
    <w:rsid w:val="00C02711"/>
    <w:rsid w:val="00C039CC"/>
    <w:rsid w:val="00C04DD8"/>
    <w:rsid w:val="00C06713"/>
    <w:rsid w:val="00C146E5"/>
    <w:rsid w:val="00C17926"/>
    <w:rsid w:val="00C20DC6"/>
    <w:rsid w:val="00C22C35"/>
    <w:rsid w:val="00C40B94"/>
    <w:rsid w:val="00C43D72"/>
    <w:rsid w:val="00C555E4"/>
    <w:rsid w:val="00C6413D"/>
    <w:rsid w:val="00C65A3F"/>
    <w:rsid w:val="00C74E8B"/>
    <w:rsid w:val="00C75BDC"/>
    <w:rsid w:val="00C76451"/>
    <w:rsid w:val="00C8202C"/>
    <w:rsid w:val="00C86C9F"/>
    <w:rsid w:val="00C95BE3"/>
    <w:rsid w:val="00CA0613"/>
    <w:rsid w:val="00CA1589"/>
    <w:rsid w:val="00CA2B78"/>
    <w:rsid w:val="00CA798C"/>
    <w:rsid w:val="00CB525E"/>
    <w:rsid w:val="00CB7453"/>
    <w:rsid w:val="00CC0AA6"/>
    <w:rsid w:val="00CC0E1D"/>
    <w:rsid w:val="00CC69B2"/>
    <w:rsid w:val="00CC7B8D"/>
    <w:rsid w:val="00CD4800"/>
    <w:rsid w:val="00CD6383"/>
    <w:rsid w:val="00CD7E3B"/>
    <w:rsid w:val="00CE2668"/>
    <w:rsid w:val="00CE45CB"/>
    <w:rsid w:val="00CE699D"/>
    <w:rsid w:val="00CF28EF"/>
    <w:rsid w:val="00CF330D"/>
    <w:rsid w:val="00D06CC6"/>
    <w:rsid w:val="00D1261F"/>
    <w:rsid w:val="00D17F93"/>
    <w:rsid w:val="00D21A9D"/>
    <w:rsid w:val="00D2543F"/>
    <w:rsid w:val="00D30979"/>
    <w:rsid w:val="00D30C87"/>
    <w:rsid w:val="00D3216B"/>
    <w:rsid w:val="00D417A9"/>
    <w:rsid w:val="00D52A90"/>
    <w:rsid w:val="00D52B56"/>
    <w:rsid w:val="00D5484F"/>
    <w:rsid w:val="00D66450"/>
    <w:rsid w:val="00D771A8"/>
    <w:rsid w:val="00D7733E"/>
    <w:rsid w:val="00D80DC0"/>
    <w:rsid w:val="00D873D4"/>
    <w:rsid w:val="00D933B0"/>
    <w:rsid w:val="00DA09F3"/>
    <w:rsid w:val="00DA0FF4"/>
    <w:rsid w:val="00DB1D71"/>
    <w:rsid w:val="00DB232C"/>
    <w:rsid w:val="00DB2551"/>
    <w:rsid w:val="00DB31BE"/>
    <w:rsid w:val="00DB488B"/>
    <w:rsid w:val="00DB6309"/>
    <w:rsid w:val="00DC36E6"/>
    <w:rsid w:val="00DC50B0"/>
    <w:rsid w:val="00DD2307"/>
    <w:rsid w:val="00DD4700"/>
    <w:rsid w:val="00DD54D1"/>
    <w:rsid w:val="00DD79F6"/>
    <w:rsid w:val="00DE1377"/>
    <w:rsid w:val="00DF39E6"/>
    <w:rsid w:val="00DF49BE"/>
    <w:rsid w:val="00DF6F15"/>
    <w:rsid w:val="00DF7B6F"/>
    <w:rsid w:val="00E12526"/>
    <w:rsid w:val="00E12851"/>
    <w:rsid w:val="00E15BF4"/>
    <w:rsid w:val="00E21DAE"/>
    <w:rsid w:val="00E312E1"/>
    <w:rsid w:val="00E35601"/>
    <w:rsid w:val="00E441F5"/>
    <w:rsid w:val="00E47E0D"/>
    <w:rsid w:val="00E547E6"/>
    <w:rsid w:val="00E6133C"/>
    <w:rsid w:val="00E73448"/>
    <w:rsid w:val="00E80A07"/>
    <w:rsid w:val="00E80CF7"/>
    <w:rsid w:val="00E80E06"/>
    <w:rsid w:val="00E82032"/>
    <w:rsid w:val="00E846B0"/>
    <w:rsid w:val="00E8749B"/>
    <w:rsid w:val="00E940F0"/>
    <w:rsid w:val="00E94A00"/>
    <w:rsid w:val="00E95CD9"/>
    <w:rsid w:val="00EA0CAE"/>
    <w:rsid w:val="00EA3110"/>
    <w:rsid w:val="00EC1D54"/>
    <w:rsid w:val="00EC5922"/>
    <w:rsid w:val="00EC64C3"/>
    <w:rsid w:val="00EC79A2"/>
    <w:rsid w:val="00ED32A9"/>
    <w:rsid w:val="00ED5EC8"/>
    <w:rsid w:val="00ED5F42"/>
    <w:rsid w:val="00EE6771"/>
    <w:rsid w:val="00EF001E"/>
    <w:rsid w:val="00EF0C94"/>
    <w:rsid w:val="00EF157C"/>
    <w:rsid w:val="00EF248C"/>
    <w:rsid w:val="00EF340D"/>
    <w:rsid w:val="00F03170"/>
    <w:rsid w:val="00F035D2"/>
    <w:rsid w:val="00F036F1"/>
    <w:rsid w:val="00F03AA6"/>
    <w:rsid w:val="00F063CC"/>
    <w:rsid w:val="00F23A47"/>
    <w:rsid w:val="00F27157"/>
    <w:rsid w:val="00F30903"/>
    <w:rsid w:val="00F33F08"/>
    <w:rsid w:val="00F34801"/>
    <w:rsid w:val="00F3790B"/>
    <w:rsid w:val="00F47E89"/>
    <w:rsid w:val="00F65DBA"/>
    <w:rsid w:val="00F72D12"/>
    <w:rsid w:val="00F74BBF"/>
    <w:rsid w:val="00F80255"/>
    <w:rsid w:val="00F83748"/>
    <w:rsid w:val="00F83D20"/>
    <w:rsid w:val="00F90F85"/>
    <w:rsid w:val="00F930B4"/>
    <w:rsid w:val="00FA0063"/>
    <w:rsid w:val="00FA31D5"/>
    <w:rsid w:val="00FA37A0"/>
    <w:rsid w:val="00FA40BD"/>
    <w:rsid w:val="00FB2111"/>
    <w:rsid w:val="00FB401C"/>
    <w:rsid w:val="00FB4044"/>
    <w:rsid w:val="00FB5A6C"/>
    <w:rsid w:val="00FC4759"/>
    <w:rsid w:val="00FD615B"/>
    <w:rsid w:val="00FE2BDF"/>
    <w:rsid w:val="00FE6608"/>
    <w:rsid w:val="00FF1A14"/>
    <w:rsid w:val="00FF3C0B"/>
    <w:rsid w:val="00FF45EB"/>
    <w:rsid w:val="00FF52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A9C865E"/>
  <w15:docId w15:val="{C7945D5A-C2F3-47FE-A3C1-47B91935E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32F"/>
    <w:pPr>
      <w:widowControl w:val="0"/>
    </w:pPr>
    <w:rPr>
      <w:kern w:val="2"/>
      <w:sz w:val="24"/>
      <w:szCs w:val="22"/>
    </w:rPr>
  </w:style>
  <w:style w:type="paragraph" w:styleId="Heading1">
    <w:name w:val="heading 1"/>
    <w:basedOn w:val="Normal"/>
    <w:next w:val="Normal"/>
    <w:qFormat/>
    <w:pPr>
      <w:keepNext/>
      <w:spacing w:before="180" w:after="180" w:line="720" w:lineRule="auto"/>
      <w:outlineLvl w:val="0"/>
    </w:pPr>
    <w:rPr>
      <w:rFonts w:ascii="Arial" w:hAnsi="Arial"/>
      <w:b/>
      <w:bCs/>
      <w:kern w:val="52"/>
      <w:sz w:val="52"/>
      <w:szCs w:val="52"/>
    </w:rPr>
  </w:style>
  <w:style w:type="paragraph" w:styleId="Heading2">
    <w:name w:val="heading 2"/>
    <w:next w:val="BodyText"/>
    <w:qFormat/>
    <w:pPr>
      <w:keepNext/>
      <w:tabs>
        <w:tab w:val="left" w:pos="360"/>
      </w:tabs>
      <w:spacing w:before="60" w:after="120"/>
      <w:outlineLvl w:val="1"/>
    </w:pPr>
    <w:rPr>
      <w:rFonts w:ascii="Times New Roman" w:hAnsi="Times New Roman"/>
      <w:b/>
      <w:sz w:val="22"/>
      <w:lang w:eastAsia="en-US"/>
    </w:rPr>
  </w:style>
  <w:style w:type="paragraph" w:styleId="Heading3">
    <w:name w:val="heading 3"/>
    <w:basedOn w:val="Normal"/>
    <w:next w:val="Normal"/>
    <w:qFormat/>
    <w:pPr>
      <w:keepNext/>
      <w:jc w:val="center"/>
      <w:outlineLvl w:val="2"/>
    </w:pPr>
    <w:rPr>
      <w:rFonts w:ascii="Times New Roman" w:hAnsi="Times New Roman"/>
      <w:b/>
      <w:sz w:val="28"/>
      <w:szCs w:val="28"/>
    </w:rPr>
  </w:style>
  <w:style w:type="paragraph" w:styleId="Heading4">
    <w:name w:val="heading 4"/>
    <w:basedOn w:val="Normal"/>
    <w:next w:val="Normal"/>
    <w:link w:val="Heading4Char"/>
    <w:uiPriority w:val="9"/>
    <w:semiHidden/>
    <w:unhideWhenUsed/>
    <w:qFormat/>
    <w:rsid w:val="0096250A"/>
    <w:pPr>
      <w:keepNext/>
      <w:spacing w:line="720" w:lineRule="auto"/>
      <w:outlineLvl w:val="3"/>
    </w:pPr>
    <w:rPr>
      <w:rFonts w:ascii="Cambria" w:hAnsi="Cambria"/>
      <w:sz w:val="36"/>
      <w:szCs w:val="36"/>
    </w:rPr>
  </w:style>
  <w:style w:type="paragraph" w:styleId="Heading6">
    <w:name w:val="heading 6"/>
    <w:basedOn w:val="Normal"/>
    <w:next w:val="Normal"/>
    <w:qFormat/>
    <w:pPr>
      <w:keepNext/>
      <w:spacing w:line="720" w:lineRule="auto"/>
      <w:ind w:leftChars="200" w:left="200"/>
      <w:outlineLvl w:val="5"/>
    </w:pPr>
    <w:rPr>
      <w:rFonts w:ascii="Arial" w:hAnsi="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unhideWhenUsed/>
    <w:pPr>
      <w:tabs>
        <w:tab w:val="center" w:pos="4153"/>
        <w:tab w:val="right" w:pos="8306"/>
      </w:tabs>
      <w:snapToGrid w:val="0"/>
    </w:pPr>
    <w:rPr>
      <w:sz w:val="20"/>
      <w:szCs w:val="20"/>
    </w:rPr>
  </w:style>
  <w:style w:type="character" w:customStyle="1" w:styleId="a">
    <w:name w:val="字元"/>
    <w:rPr>
      <w:kern w:val="2"/>
    </w:rPr>
  </w:style>
  <w:style w:type="paragraph" w:styleId="Footer">
    <w:name w:val="footer"/>
    <w:basedOn w:val="Normal"/>
    <w:semiHidden/>
    <w:unhideWhenUsed/>
    <w:pPr>
      <w:tabs>
        <w:tab w:val="center" w:pos="4153"/>
        <w:tab w:val="right" w:pos="8306"/>
      </w:tabs>
      <w:snapToGrid w:val="0"/>
    </w:pPr>
    <w:rPr>
      <w:sz w:val="20"/>
      <w:szCs w:val="20"/>
    </w:rPr>
  </w:style>
  <w:style w:type="character" w:customStyle="1" w:styleId="4">
    <w:name w:val="字元4"/>
    <w:rPr>
      <w:kern w:val="2"/>
    </w:rPr>
  </w:style>
  <w:style w:type="character" w:customStyle="1" w:styleId="3">
    <w:name w:val="字元3"/>
    <w:rPr>
      <w:rFonts w:ascii="Times New Roman" w:hAnsi="Times New Roman"/>
      <w:b/>
      <w:sz w:val="22"/>
      <w:lang w:val="en-US" w:eastAsia="en-US" w:bidi="ar-SA"/>
    </w:rPr>
  </w:style>
  <w:style w:type="paragraph" w:styleId="BodyText">
    <w:name w:val="Body Text"/>
    <w:link w:val="BodyTextChar"/>
    <w:semiHidden/>
    <w:pPr>
      <w:spacing w:after="240"/>
      <w:jc w:val="both"/>
    </w:pPr>
    <w:rPr>
      <w:rFonts w:ascii="Times New Roman" w:hAnsi="Times New Roman"/>
      <w:sz w:val="22"/>
      <w:lang w:eastAsia="en-US"/>
    </w:rPr>
  </w:style>
  <w:style w:type="character" w:customStyle="1" w:styleId="2">
    <w:name w:val="字元2"/>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Normal"/>
    <w:next w:val="Normal"/>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pPr>
      <w:widowControl/>
      <w:spacing w:after="120"/>
    </w:pPr>
    <w:rPr>
      <w:rFonts w:ascii="Times New Roman" w:hAnsi="Times New Roman"/>
      <w:i/>
      <w:kern w:val="0"/>
      <w:sz w:val="22"/>
      <w:szCs w:val="20"/>
      <w:lang w:eastAsia="en-US"/>
    </w:rPr>
  </w:style>
  <w:style w:type="character" w:styleId="PageNumber">
    <w:name w:val="page number"/>
    <w:basedOn w:val="DefaultParagraphFont"/>
    <w:semiHidden/>
  </w:style>
  <w:style w:type="paragraph" w:styleId="FootnoteText">
    <w:name w:val="footnote text"/>
    <w:basedOn w:val="Normal"/>
    <w:semiHidden/>
    <w:pPr>
      <w:widowControl/>
    </w:pPr>
    <w:rPr>
      <w:rFonts w:ascii="Arial" w:hAnsi="Arial"/>
      <w:kern w:val="0"/>
      <w:sz w:val="18"/>
      <w:szCs w:val="20"/>
      <w:lang w:eastAsia="en-US"/>
    </w:rPr>
  </w:style>
  <w:style w:type="character" w:customStyle="1" w:styleId="1">
    <w:name w:val="字元1"/>
    <w:semiHidden/>
    <w:rPr>
      <w:rFonts w:ascii="Arial" w:hAnsi="Arial"/>
      <w:sz w:val="18"/>
      <w:lang w:eastAsia="en-US"/>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Chars="200" w:left="480"/>
    </w:pPr>
  </w:style>
  <w:style w:type="paragraph" w:styleId="NormalWeb">
    <w:name w:val="Normal (Web)"/>
    <w:basedOn w:val="Normal"/>
    <w:semiHidden/>
    <w:pPr>
      <w:widowControl/>
      <w:spacing w:before="100" w:beforeAutospacing="1" w:after="100" w:afterAutospacing="1"/>
    </w:pPr>
    <w:rPr>
      <w:rFonts w:ascii="Times New Roman" w:eastAsia="MS Mincho" w:hAnsi="Times New Roman"/>
      <w:kern w:val="0"/>
      <w:szCs w:val="24"/>
      <w:lang w:eastAsia="ja-JP"/>
    </w:rPr>
  </w:style>
  <w:style w:type="paragraph" w:styleId="ListParagraph">
    <w:name w:val="List Paragraph"/>
    <w:basedOn w:val="Normal"/>
    <w:qFormat/>
    <w:pPr>
      <w:ind w:leftChars="200" w:left="480"/>
    </w:pPr>
  </w:style>
  <w:style w:type="character" w:styleId="CommentReference">
    <w:name w:val="annotation reference"/>
    <w:semiHidden/>
    <w:rPr>
      <w:sz w:val="18"/>
      <w:szCs w:val="18"/>
    </w:rPr>
  </w:style>
  <w:style w:type="paragraph" w:styleId="CommentText">
    <w:name w:val="annotation text"/>
    <w:basedOn w:val="Normal"/>
    <w:semiHidden/>
  </w:style>
  <w:style w:type="paragraph" w:customStyle="1" w:styleId="10">
    <w:name w:val="註解主旨1"/>
    <w:basedOn w:val="CommentText"/>
    <w:next w:val="CommentText"/>
    <w:semiHidden/>
    <w:rPr>
      <w:b/>
      <w:bCs/>
    </w:rPr>
  </w:style>
  <w:style w:type="paragraph" w:customStyle="1" w:styleId="11">
    <w:name w:val="註解方塊文字1"/>
    <w:basedOn w:val="Normal"/>
    <w:semiHidden/>
    <w:rPr>
      <w:rFonts w:ascii="Arial" w:hAnsi="Arial"/>
      <w:sz w:val="18"/>
      <w:szCs w:val="18"/>
    </w:rPr>
  </w:style>
  <w:style w:type="paragraph" w:customStyle="1" w:styleId="Style1">
    <w:name w:val="Style1"/>
    <w:basedOn w:val="Normal"/>
    <w:pPr>
      <w:widowControl/>
    </w:pPr>
    <w:rPr>
      <w:rFonts w:ascii="Times New Roman" w:hAnsi="Times New Roman"/>
      <w:kern w:val="0"/>
      <w:szCs w:val="20"/>
      <w:lang w:val="en-GB" w:eastAsia="en-US"/>
    </w:rPr>
  </w:style>
  <w:style w:type="paragraph" w:styleId="TOC1">
    <w:name w:val="toc 1"/>
    <w:basedOn w:val="Heading1"/>
    <w:next w:val="Normal"/>
    <w:autoRedefine/>
    <w:semiHidden/>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NormalWeb"/>
  </w:style>
  <w:style w:type="paragraph" w:styleId="BodyText2">
    <w:name w:val="Body Text 2"/>
    <w:basedOn w:val="Normal"/>
    <w:semiHidden/>
    <w:pPr>
      <w:tabs>
        <w:tab w:val="left" w:pos="480"/>
        <w:tab w:val="left" w:pos="6855"/>
      </w:tabs>
      <w:adjustRightInd w:val="0"/>
      <w:snapToGrid w:val="0"/>
      <w:jc w:val="both"/>
    </w:pPr>
    <w:rPr>
      <w:rFonts w:ascii="Arial" w:hAnsi="Arial" w:cs="Arial"/>
    </w:rPr>
  </w:style>
  <w:style w:type="paragraph" w:styleId="BodyText3">
    <w:name w:val="Body Text 3"/>
    <w:basedOn w:val="Normal"/>
    <w:semiHidden/>
    <w:pPr>
      <w:tabs>
        <w:tab w:val="left" w:pos="720"/>
      </w:tabs>
      <w:adjustRightInd w:val="0"/>
      <w:snapToGrid w:val="0"/>
      <w:ind w:right="85"/>
      <w:jc w:val="both"/>
    </w:pPr>
    <w:rPr>
      <w:rFonts w:ascii="Arial" w:hAnsi="Arial" w:cs="Arial"/>
      <w:sz w:val="22"/>
    </w:rPr>
  </w:style>
  <w:style w:type="character" w:styleId="Hyperlink">
    <w:name w:val="Hyperlink"/>
    <w:semiHidden/>
    <w:rPr>
      <w:color w:val="0000FF"/>
      <w:u w:val="single"/>
    </w:rPr>
  </w:style>
  <w:style w:type="paragraph" w:styleId="Title">
    <w:name w:val="Title"/>
    <w:basedOn w:val="Normal"/>
    <w:qFormat/>
    <w:pPr>
      <w:widowControl/>
      <w:jc w:val="center"/>
    </w:pPr>
    <w:rPr>
      <w:rFonts w:ascii="Times New Roman" w:hAnsi="Times New Roman"/>
      <w:b/>
      <w:bCs/>
      <w:kern w:val="0"/>
      <w:sz w:val="32"/>
      <w:szCs w:val="24"/>
      <w:lang w:eastAsia="en-US"/>
    </w:rPr>
  </w:style>
  <w:style w:type="character" w:styleId="Strong">
    <w:name w:val="Strong"/>
    <w:qFormat/>
    <w:rPr>
      <w:b/>
      <w:bCs/>
    </w:rPr>
  </w:style>
  <w:style w:type="character" w:customStyle="1" w:styleId="shorttext">
    <w:name w:val="short_text"/>
    <w:basedOn w:val="DefaultParagraphFont"/>
  </w:style>
  <w:style w:type="character" w:customStyle="1" w:styleId="a0">
    <w:name w:val="頁尾 字元"/>
    <w:rPr>
      <w:rFonts w:eastAsia="SimSun"/>
      <w:kern w:val="2"/>
      <w:lang w:eastAsia="zh-CN"/>
    </w:rPr>
  </w:style>
  <w:style w:type="table" w:styleId="TableGrid">
    <w:name w:val="Table Grid"/>
    <w:basedOn w:val="TableNormal"/>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96250A"/>
    <w:rPr>
      <w:rFonts w:ascii="Cambria" w:eastAsia="PMingLiU" w:hAnsi="Cambria" w:cs="Times New Roman"/>
      <w:kern w:val="2"/>
      <w:sz w:val="36"/>
      <w:szCs w:val="36"/>
    </w:rPr>
  </w:style>
  <w:style w:type="character" w:customStyle="1" w:styleId="BodyTextChar">
    <w:name w:val="Body Text Char"/>
    <w:link w:val="BodyText"/>
    <w:semiHidden/>
    <w:rsid w:val="00CA1589"/>
    <w:rPr>
      <w:rFonts w:ascii="Times New Roman" w:hAnsi="Times New Roman"/>
      <w:sz w:val="22"/>
      <w:lang w:eastAsia="en-US"/>
    </w:rPr>
  </w:style>
  <w:style w:type="character" w:styleId="UnresolvedMention">
    <w:name w:val="Unresolved Mention"/>
    <w:basedOn w:val="DefaultParagraphFont"/>
    <w:uiPriority w:val="99"/>
    <w:semiHidden/>
    <w:unhideWhenUsed/>
    <w:rsid w:val="000D3340"/>
    <w:rPr>
      <w:color w:val="605E5C"/>
      <w:shd w:val="clear" w:color="auto" w:fill="E1DFDD"/>
    </w:rPr>
  </w:style>
  <w:style w:type="table" w:styleId="PlainTable1">
    <w:name w:val="Plain Table 1"/>
    <w:basedOn w:val="TableNormal"/>
    <w:uiPriority w:val="41"/>
    <w:rsid w:val="00BC355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399171">
      <w:bodyDiv w:val="1"/>
      <w:marLeft w:val="0"/>
      <w:marRight w:val="0"/>
      <w:marTop w:val="0"/>
      <w:marBottom w:val="0"/>
      <w:divBdr>
        <w:top w:val="none" w:sz="0" w:space="0" w:color="auto"/>
        <w:left w:val="none" w:sz="0" w:space="0" w:color="auto"/>
        <w:bottom w:val="none" w:sz="0" w:space="0" w:color="auto"/>
        <w:right w:val="none" w:sz="0" w:space="0" w:color="auto"/>
      </w:divBdr>
    </w:div>
    <w:div w:id="512299630">
      <w:bodyDiv w:val="1"/>
      <w:marLeft w:val="0"/>
      <w:marRight w:val="0"/>
      <w:marTop w:val="0"/>
      <w:marBottom w:val="0"/>
      <w:divBdr>
        <w:top w:val="none" w:sz="0" w:space="0" w:color="auto"/>
        <w:left w:val="none" w:sz="0" w:space="0" w:color="auto"/>
        <w:bottom w:val="none" w:sz="0" w:space="0" w:color="auto"/>
        <w:right w:val="none" w:sz="0" w:space="0" w:color="auto"/>
      </w:divBdr>
    </w:div>
    <w:div w:id="523983873">
      <w:bodyDiv w:val="1"/>
      <w:marLeft w:val="0"/>
      <w:marRight w:val="0"/>
      <w:marTop w:val="0"/>
      <w:marBottom w:val="0"/>
      <w:divBdr>
        <w:top w:val="none" w:sz="0" w:space="0" w:color="auto"/>
        <w:left w:val="none" w:sz="0" w:space="0" w:color="auto"/>
        <w:bottom w:val="none" w:sz="0" w:space="0" w:color="auto"/>
        <w:right w:val="none" w:sz="0" w:space="0" w:color="auto"/>
      </w:divBdr>
    </w:div>
    <w:div w:id="686953012">
      <w:bodyDiv w:val="1"/>
      <w:marLeft w:val="0"/>
      <w:marRight w:val="0"/>
      <w:marTop w:val="0"/>
      <w:marBottom w:val="0"/>
      <w:divBdr>
        <w:top w:val="none" w:sz="0" w:space="0" w:color="auto"/>
        <w:left w:val="none" w:sz="0" w:space="0" w:color="auto"/>
        <w:bottom w:val="none" w:sz="0" w:space="0" w:color="auto"/>
        <w:right w:val="none" w:sz="0" w:space="0" w:color="auto"/>
      </w:divBdr>
    </w:div>
    <w:div w:id="741757881">
      <w:bodyDiv w:val="1"/>
      <w:marLeft w:val="0"/>
      <w:marRight w:val="0"/>
      <w:marTop w:val="0"/>
      <w:marBottom w:val="0"/>
      <w:divBdr>
        <w:top w:val="none" w:sz="0" w:space="0" w:color="auto"/>
        <w:left w:val="none" w:sz="0" w:space="0" w:color="auto"/>
        <w:bottom w:val="none" w:sz="0" w:space="0" w:color="auto"/>
        <w:right w:val="none" w:sz="0" w:space="0" w:color="auto"/>
      </w:divBdr>
    </w:div>
    <w:div w:id="816872924">
      <w:bodyDiv w:val="1"/>
      <w:marLeft w:val="0"/>
      <w:marRight w:val="0"/>
      <w:marTop w:val="0"/>
      <w:marBottom w:val="0"/>
      <w:divBdr>
        <w:top w:val="none" w:sz="0" w:space="0" w:color="auto"/>
        <w:left w:val="none" w:sz="0" w:space="0" w:color="auto"/>
        <w:bottom w:val="none" w:sz="0" w:space="0" w:color="auto"/>
        <w:right w:val="none" w:sz="0" w:space="0" w:color="auto"/>
      </w:divBdr>
    </w:div>
    <w:div w:id="1040086125">
      <w:bodyDiv w:val="1"/>
      <w:marLeft w:val="0"/>
      <w:marRight w:val="0"/>
      <w:marTop w:val="0"/>
      <w:marBottom w:val="0"/>
      <w:divBdr>
        <w:top w:val="none" w:sz="0" w:space="0" w:color="auto"/>
        <w:left w:val="none" w:sz="0" w:space="0" w:color="auto"/>
        <w:bottom w:val="none" w:sz="0" w:space="0" w:color="auto"/>
        <w:right w:val="none" w:sz="0" w:space="0" w:color="auto"/>
      </w:divBdr>
    </w:div>
    <w:div w:id="1314414277">
      <w:bodyDiv w:val="1"/>
      <w:marLeft w:val="0"/>
      <w:marRight w:val="0"/>
      <w:marTop w:val="0"/>
      <w:marBottom w:val="0"/>
      <w:divBdr>
        <w:top w:val="none" w:sz="0" w:space="0" w:color="auto"/>
        <w:left w:val="none" w:sz="0" w:space="0" w:color="auto"/>
        <w:bottom w:val="none" w:sz="0" w:space="0" w:color="auto"/>
        <w:right w:val="none" w:sz="0" w:space="0" w:color="auto"/>
      </w:divBdr>
    </w:div>
    <w:div w:id="1320692035">
      <w:bodyDiv w:val="1"/>
      <w:marLeft w:val="0"/>
      <w:marRight w:val="0"/>
      <w:marTop w:val="0"/>
      <w:marBottom w:val="0"/>
      <w:divBdr>
        <w:top w:val="none" w:sz="0" w:space="0" w:color="auto"/>
        <w:left w:val="none" w:sz="0" w:space="0" w:color="auto"/>
        <w:bottom w:val="none" w:sz="0" w:space="0" w:color="auto"/>
        <w:right w:val="none" w:sz="0" w:space="0" w:color="auto"/>
      </w:divBdr>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156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Sheet1!$C$26</c:f>
              <c:strCache>
                <c:ptCount val="1"/>
                <c:pt idx="0">
                  <c:v>APCHKVRS</c:v>
                </c:pt>
              </c:strCache>
            </c:strRef>
          </c:tx>
          <c:spPr>
            <a:ln w="19050" cap="rnd">
              <a:solidFill>
                <a:schemeClr val="accent1"/>
              </a:solidFill>
              <a:round/>
            </a:ln>
            <a:effectLst/>
          </c:spPr>
          <c:marker>
            <c:symbol val="none"/>
          </c:marker>
          <c:xVal>
            <c:numRef>
              <c:f>Sheet1!$B$27:$B$44</c:f>
              <c:numCache>
                <c:formatCode>General</c:formatCode>
                <c:ptCount val="18"/>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pt idx="15">
                  <c:v>2021</c:v>
                </c:pt>
                <c:pt idx="16">
                  <c:v>2022</c:v>
                </c:pt>
                <c:pt idx="17">
                  <c:v>2023</c:v>
                </c:pt>
              </c:numCache>
            </c:numRef>
          </c:xVal>
          <c:yVal>
            <c:numRef>
              <c:f>Sheet1!$C$27:$C$44</c:f>
              <c:numCache>
                <c:formatCode>0.0_ </c:formatCode>
                <c:ptCount val="18"/>
                <c:pt idx="0">
                  <c:v>8.0580865603644636</c:v>
                </c:pt>
                <c:pt idx="1">
                  <c:v>12.665788317962235</c:v>
                </c:pt>
                <c:pt idx="2">
                  <c:v>8.5834567708739318</c:v>
                </c:pt>
                <c:pt idx="3">
                  <c:v>1.2241527857553169</c:v>
                </c:pt>
                <c:pt idx="4">
                  <c:v>16.448558357272059</c:v>
                </c:pt>
                <c:pt idx="5">
                  <c:v>21.632404446474808</c:v>
                </c:pt>
                <c:pt idx="6">
                  <c:v>9.6975311733186409</c:v>
                </c:pt>
                <c:pt idx="7">
                  <c:v>17.746684622583373</c:v>
                </c:pt>
                <c:pt idx="8">
                  <c:v>1.3317566781684942</c:v>
                </c:pt>
                <c:pt idx="9">
                  <c:v>-4.1130220190155553</c:v>
                </c:pt>
                <c:pt idx="10">
                  <c:v>-6.2087265327294805</c:v>
                </c:pt>
                <c:pt idx="11">
                  <c:v>3.4162217353385316</c:v>
                </c:pt>
                <c:pt idx="12">
                  <c:v>9.5439866713289625</c:v>
                </c:pt>
                <c:pt idx="13">
                  <c:v>-12.963554086786711</c:v>
                </c:pt>
                <c:pt idx="14">
                  <c:v>-22.466722757966039</c:v>
                </c:pt>
                <c:pt idx="15">
                  <c:v>-3.3028186649600721</c:v>
                </c:pt>
                <c:pt idx="16">
                  <c:v>-9.9505064456721914</c:v>
                </c:pt>
                <c:pt idx="17">
                  <c:v>12.404933853134793</c:v>
                </c:pt>
              </c:numCache>
            </c:numRef>
          </c:yVal>
          <c:smooth val="0"/>
          <c:extLst>
            <c:ext xmlns:c16="http://schemas.microsoft.com/office/drawing/2014/chart" uri="{C3380CC4-5D6E-409C-BE32-E72D297353CC}">
              <c16:uniqueId val="{00000000-2CF8-437E-9941-390F46E16167}"/>
            </c:ext>
          </c:extLst>
        </c:ser>
        <c:ser>
          <c:idx val="1"/>
          <c:order val="1"/>
          <c:tx>
            <c:strRef>
              <c:f>Sheet1!$D$26</c:f>
              <c:strCache>
                <c:ptCount val="1"/>
                <c:pt idx="0">
                  <c:v>APCHKCPI</c:v>
                </c:pt>
              </c:strCache>
            </c:strRef>
          </c:tx>
          <c:spPr>
            <a:ln w="19050" cap="rnd">
              <a:solidFill>
                <a:schemeClr val="accent2"/>
              </a:solidFill>
              <a:round/>
            </a:ln>
            <a:effectLst/>
          </c:spPr>
          <c:marker>
            <c:symbol val="none"/>
          </c:marker>
          <c:xVal>
            <c:numRef>
              <c:f>Sheet1!$B$27:$B$44</c:f>
              <c:numCache>
                <c:formatCode>General</c:formatCode>
                <c:ptCount val="18"/>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pt idx="15">
                  <c:v>2021</c:v>
                </c:pt>
                <c:pt idx="16">
                  <c:v>2022</c:v>
                </c:pt>
                <c:pt idx="17">
                  <c:v>2023</c:v>
                </c:pt>
              </c:numCache>
            </c:numRef>
          </c:xVal>
          <c:yVal>
            <c:numRef>
              <c:f>Sheet1!$D$27:$D$44</c:f>
              <c:numCache>
                <c:formatCode>General</c:formatCode>
                <c:ptCount val="18"/>
                <c:pt idx="0">
                  <c:v>2.2000000000000002</c:v>
                </c:pt>
                <c:pt idx="1">
                  <c:v>3.8</c:v>
                </c:pt>
                <c:pt idx="2">
                  <c:v>2.1</c:v>
                </c:pt>
                <c:pt idx="3">
                  <c:v>1.5</c:v>
                </c:pt>
                <c:pt idx="4">
                  <c:v>3</c:v>
                </c:pt>
                <c:pt idx="5">
                  <c:v>5.7</c:v>
                </c:pt>
                <c:pt idx="6">
                  <c:v>3.6</c:v>
                </c:pt>
                <c:pt idx="7">
                  <c:v>4.3</c:v>
                </c:pt>
                <c:pt idx="8">
                  <c:v>4.9000000000000004</c:v>
                </c:pt>
                <c:pt idx="9">
                  <c:v>2.2999999999999998</c:v>
                </c:pt>
                <c:pt idx="10">
                  <c:v>1.2</c:v>
                </c:pt>
                <c:pt idx="11">
                  <c:v>1.7</c:v>
                </c:pt>
                <c:pt idx="12">
                  <c:v>2.5</c:v>
                </c:pt>
                <c:pt idx="13">
                  <c:v>2.9</c:v>
                </c:pt>
                <c:pt idx="14">
                  <c:v>-0.9</c:v>
                </c:pt>
                <c:pt idx="15">
                  <c:v>2.4</c:v>
                </c:pt>
                <c:pt idx="16">
                  <c:v>2</c:v>
                </c:pt>
                <c:pt idx="17">
                  <c:v>2.2999999999999998</c:v>
                </c:pt>
              </c:numCache>
            </c:numRef>
          </c:yVal>
          <c:smooth val="0"/>
          <c:extLst>
            <c:ext xmlns:c16="http://schemas.microsoft.com/office/drawing/2014/chart" uri="{C3380CC4-5D6E-409C-BE32-E72D297353CC}">
              <c16:uniqueId val="{00000001-2CF8-437E-9941-390F46E16167}"/>
            </c:ext>
          </c:extLst>
        </c:ser>
        <c:ser>
          <c:idx val="2"/>
          <c:order val="2"/>
          <c:tx>
            <c:strRef>
              <c:f>Sheet1!$E$26</c:f>
              <c:strCache>
                <c:ptCount val="1"/>
                <c:pt idx="0">
                  <c:v>APCKRCPI</c:v>
                </c:pt>
              </c:strCache>
            </c:strRef>
          </c:tx>
          <c:spPr>
            <a:ln w="19050" cap="rnd">
              <a:solidFill>
                <a:schemeClr val="accent3"/>
              </a:solidFill>
              <a:round/>
            </a:ln>
            <a:effectLst/>
          </c:spPr>
          <c:marker>
            <c:symbol val="none"/>
          </c:marker>
          <c:xVal>
            <c:numRef>
              <c:f>Sheet1!$B$27:$B$44</c:f>
              <c:numCache>
                <c:formatCode>General</c:formatCode>
                <c:ptCount val="18"/>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pt idx="15">
                  <c:v>2021</c:v>
                </c:pt>
                <c:pt idx="16">
                  <c:v>2022</c:v>
                </c:pt>
                <c:pt idx="17">
                  <c:v>2023</c:v>
                </c:pt>
              </c:numCache>
            </c:numRef>
          </c:xVal>
          <c:yVal>
            <c:numRef>
              <c:f>Sheet1!$E$27:$E$44</c:f>
              <c:numCache>
                <c:formatCode>General</c:formatCode>
                <c:ptCount val="18"/>
                <c:pt idx="0">
                  <c:v>2.8</c:v>
                </c:pt>
                <c:pt idx="1">
                  <c:v>6.5</c:v>
                </c:pt>
                <c:pt idx="2">
                  <c:v>1.1000000000000001</c:v>
                </c:pt>
                <c:pt idx="3">
                  <c:v>1.8</c:v>
                </c:pt>
                <c:pt idx="4">
                  <c:v>4.5</c:v>
                </c:pt>
                <c:pt idx="5">
                  <c:v>4.0999999999999996</c:v>
                </c:pt>
                <c:pt idx="6">
                  <c:v>2.5</c:v>
                </c:pt>
                <c:pt idx="7">
                  <c:v>2.5</c:v>
                </c:pt>
                <c:pt idx="8">
                  <c:v>1.5</c:v>
                </c:pt>
                <c:pt idx="9">
                  <c:v>1.7</c:v>
                </c:pt>
                <c:pt idx="10">
                  <c:v>1.9</c:v>
                </c:pt>
                <c:pt idx="11">
                  <c:v>1.8</c:v>
                </c:pt>
                <c:pt idx="12">
                  <c:v>1.9</c:v>
                </c:pt>
                <c:pt idx="13">
                  <c:v>4.4000000000000004</c:v>
                </c:pt>
                <c:pt idx="14">
                  <c:v>0.3</c:v>
                </c:pt>
                <c:pt idx="15">
                  <c:v>1.5</c:v>
                </c:pt>
                <c:pt idx="16">
                  <c:v>1.8</c:v>
                </c:pt>
                <c:pt idx="17">
                  <c:v>-0.3</c:v>
                </c:pt>
              </c:numCache>
            </c:numRef>
          </c:yVal>
          <c:smooth val="0"/>
          <c:extLst>
            <c:ext xmlns:c16="http://schemas.microsoft.com/office/drawing/2014/chart" uri="{C3380CC4-5D6E-409C-BE32-E72D297353CC}">
              <c16:uniqueId val="{00000002-2CF8-437E-9941-390F46E16167}"/>
            </c:ext>
          </c:extLst>
        </c:ser>
        <c:dLbls>
          <c:showLegendKey val="0"/>
          <c:showVal val="0"/>
          <c:showCatName val="0"/>
          <c:showSerName val="0"/>
          <c:showPercent val="0"/>
          <c:showBubbleSize val="0"/>
        </c:dLbls>
        <c:axId val="648279864"/>
        <c:axId val="523308616"/>
      </c:scatterChart>
      <c:valAx>
        <c:axId val="648279864"/>
        <c:scaling>
          <c:orientation val="minMax"/>
          <c:min val="2006"/>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t"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523308616"/>
        <c:crossesAt val="-25"/>
        <c:crossBetween val="midCat"/>
        <c:majorUnit val="3"/>
      </c:valAx>
      <c:valAx>
        <c:axId val="523308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TW"/>
                  <a:t>Annual Percent Change</a:t>
                </a:r>
                <a:r>
                  <a:rPr lang="en-US" altLang="zh-TW" baseline="0"/>
                  <a:t> (%)</a:t>
                </a:r>
                <a:endParaRPr lang="en-US" altLang="zh-TW"/>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ltLang="zh-TW"/>
            </a:p>
          </c:txPr>
        </c:title>
        <c:numFmt formatCode="0.0_ "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279864"/>
        <c:crosses val="autoZero"/>
        <c:crossBetween val="midCat"/>
      </c:valAx>
      <c:spPr>
        <a:noFill/>
        <a:ln w="12700">
          <a:solidFill>
            <a:schemeClr val="tx1"/>
          </a:solidFill>
        </a:ln>
        <a:effectLst>
          <a:softEdge rad="88900"/>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395F4-374A-4EAC-A1CF-F8EA1D9B00EB}">
  <ds:schemaRefs>
    <ds:schemaRef ds:uri="http://schemas.openxmlformats.org/officeDocument/2006/bibliography"/>
  </ds:schemaRefs>
</ds:datastoreItem>
</file>

<file path=docMetadata/LabelInfo.xml><?xml version="1.0" encoding="utf-8"?>
<clbl:labelList xmlns:clbl="http://schemas.microsoft.com/office/2020/mipLabelMetadata">
  <clbl:label id="{1ada0a2f-b917-4d51-b0d0-d418a10c8b23}" enabled="1" method="Standard" siteId="{12a3af23-a769-4654-847f-958f3d479f4a}" removed="0"/>
</clbl:labelList>
</file>

<file path=docProps/app.xml><?xml version="1.0" encoding="utf-8"?>
<Properties xmlns="http://schemas.openxmlformats.org/officeDocument/2006/extended-properties" xmlns:vt="http://schemas.openxmlformats.org/officeDocument/2006/docPropsVTypes">
  <Template>Normal</Template>
  <TotalTime>2</TotalTime>
  <Pages>22</Pages>
  <Words>4557</Words>
  <Characters>26025</Characters>
  <Application>Microsoft Office Word</Application>
  <DocSecurity>0</DocSecurity>
  <Lines>788</Lines>
  <Paragraphs>372</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MBAWP</Company>
  <LinksUpToDate>false</LinksUpToDate>
  <CharactersWithSpaces>30210</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Assignment</dc:subject>
  <dc:creator>Che-Cheong Poon</dc:creator>
  <cp:keywords/>
  <dc:description/>
  <cp:lastModifiedBy>Leung,Fion,HK-Hong Kong(Kowloon),Sales</cp:lastModifiedBy>
  <cp:revision>3</cp:revision>
  <cp:lastPrinted>2025-02-27T07:19:00Z</cp:lastPrinted>
  <dcterms:created xsi:type="dcterms:W3CDTF">2025-03-02T11:18:00Z</dcterms:created>
  <dcterms:modified xsi:type="dcterms:W3CDTF">2025-03-02T11:19:00Z</dcterms:modified>
</cp:coreProperties>
</file>