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293" w:rsidRDefault="00E40293" w:rsidP="000A655D"/>
    <w:p w:rsidR="003A3FEA" w:rsidRPr="000A655D" w:rsidRDefault="00BC77D8" w:rsidP="000A655D">
      <w:r>
        <w:t>Assignment 2</w:t>
      </w:r>
    </w:p>
    <w:p w:rsidR="003A3FEA" w:rsidRPr="003C7CC3" w:rsidRDefault="003A3FEA" w:rsidP="000A655D">
      <w:pPr>
        <w:rPr>
          <w:rFonts w:asciiTheme="minorBidi" w:eastAsia="Calibri" w:hAnsiTheme="minorBidi"/>
          <w:b/>
          <w:bCs/>
          <w:color w:val="000000" w:themeColor="text1"/>
          <w:sz w:val="24"/>
          <w:szCs w:val="24"/>
          <w:u w:val="single"/>
        </w:rPr>
      </w:pPr>
      <w:r w:rsidRPr="003C7CC3">
        <w:rPr>
          <w:rFonts w:asciiTheme="minorBidi" w:hAnsiTheme="minorBidi"/>
          <w:b/>
          <w:bCs/>
          <w:sz w:val="24"/>
          <w:szCs w:val="24"/>
          <w:u w:val="single"/>
        </w:rPr>
        <w:t>Assignment Title</w:t>
      </w:r>
      <w:r w:rsidR="000A655D" w:rsidRPr="003C7CC3">
        <w:rPr>
          <w:rFonts w:asciiTheme="minorBidi" w:hAnsiTheme="minorBidi"/>
          <w:sz w:val="24"/>
          <w:szCs w:val="24"/>
        </w:rPr>
        <w:t>: Intercultural Competence Report</w:t>
      </w:r>
    </w:p>
    <w:p w:rsidR="003A3FEA" w:rsidRPr="003C7CC3" w:rsidRDefault="003A3FEA" w:rsidP="003A3FEA">
      <w:pPr>
        <w:rPr>
          <w:rFonts w:asciiTheme="minorBidi" w:eastAsia="Calibri" w:hAnsiTheme="minorBidi"/>
          <w:b/>
          <w:bCs/>
          <w:color w:val="000000" w:themeColor="text1"/>
          <w:sz w:val="24"/>
          <w:szCs w:val="24"/>
          <w:u w:val="single"/>
        </w:rPr>
      </w:pPr>
      <w:r w:rsidRPr="003C7CC3">
        <w:rPr>
          <w:rFonts w:asciiTheme="minorBidi" w:eastAsia="Calibri" w:hAnsiTheme="minorBidi"/>
          <w:b/>
          <w:bCs/>
          <w:color w:val="000000" w:themeColor="text1"/>
          <w:sz w:val="24"/>
          <w:szCs w:val="24"/>
          <w:u w:val="single"/>
        </w:rPr>
        <w:t xml:space="preserve">Name: </w:t>
      </w:r>
      <w:r w:rsidRPr="003C7CC3">
        <w:rPr>
          <w:rFonts w:asciiTheme="minorBidi" w:eastAsia="Calibri" w:hAnsiTheme="minorBidi"/>
          <w:b/>
          <w:bCs/>
          <w:color w:val="000000" w:themeColor="text1"/>
          <w:sz w:val="24"/>
          <w:szCs w:val="24"/>
        </w:rPr>
        <w:t xml:space="preserve"> </w:t>
      </w:r>
      <w:proofErr w:type="spellStart"/>
      <w:r w:rsidRPr="003C7CC3">
        <w:rPr>
          <w:rFonts w:asciiTheme="minorBidi" w:eastAsia="Calibri" w:hAnsiTheme="minorBidi"/>
          <w:color w:val="000000" w:themeColor="text1"/>
          <w:sz w:val="24"/>
          <w:szCs w:val="24"/>
        </w:rPr>
        <w:t>Md</w:t>
      </w:r>
      <w:proofErr w:type="spellEnd"/>
      <w:r w:rsidRPr="003C7CC3">
        <w:rPr>
          <w:rFonts w:asciiTheme="minorBidi" w:eastAsia="Calibri" w:hAnsiTheme="minorBidi"/>
          <w:color w:val="000000" w:themeColor="text1"/>
          <w:sz w:val="24"/>
          <w:szCs w:val="24"/>
        </w:rPr>
        <w:t xml:space="preserve"> Mustakim Miah Burhani</w:t>
      </w:r>
      <w:r w:rsidRPr="003C7CC3">
        <w:rPr>
          <w:rFonts w:asciiTheme="minorBidi" w:eastAsia="Calibri" w:hAnsiTheme="minorBidi"/>
          <w:b/>
          <w:bCs/>
          <w:color w:val="000000" w:themeColor="text1"/>
          <w:sz w:val="24"/>
          <w:szCs w:val="24"/>
        </w:rPr>
        <w:t xml:space="preserve">  </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eastAsia="Calibri" w:hAnsiTheme="minorBidi"/>
          <w:b/>
          <w:bCs/>
          <w:color w:val="000000" w:themeColor="text1"/>
          <w:sz w:val="24"/>
          <w:szCs w:val="24"/>
          <w:u w:val="single"/>
        </w:rPr>
        <w:t>Student Number:</w:t>
      </w:r>
      <w:r w:rsidRPr="003C7CC3">
        <w:rPr>
          <w:rFonts w:asciiTheme="minorBidi" w:eastAsia="Calibri" w:hAnsiTheme="minorBidi"/>
          <w:b/>
          <w:bCs/>
          <w:color w:val="000000" w:themeColor="text1"/>
          <w:sz w:val="24"/>
          <w:szCs w:val="24"/>
        </w:rPr>
        <w:t xml:space="preserve"> </w:t>
      </w:r>
      <w:r w:rsidRPr="003C7CC3">
        <w:rPr>
          <w:rFonts w:asciiTheme="minorBidi" w:eastAsia="Calibri" w:hAnsiTheme="minorBidi"/>
          <w:color w:val="000000" w:themeColor="text1"/>
          <w:sz w:val="24"/>
          <w:szCs w:val="24"/>
        </w:rPr>
        <w:t>2246150</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Module:</w:t>
      </w:r>
      <w:r w:rsidRPr="003C7CC3">
        <w:rPr>
          <w:rFonts w:asciiTheme="minorBidi" w:hAnsiTheme="minorBidi"/>
          <w:sz w:val="24"/>
          <w:szCs w:val="24"/>
        </w:rPr>
        <w:t xml:space="preserve"> Foreign Languages &amp; Cultural Awareness   </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Module code:</w:t>
      </w:r>
      <w:r w:rsidRPr="003C7CC3">
        <w:rPr>
          <w:rFonts w:asciiTheme="minorBidi" w:hAnsiTheme="minorBidi"/>
          <w:sz w:val="24"/>
          <w:szCs w:val="24"/>
        </w:rPr>
        <w:t xml:space="preserve"> BMIH5003</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hAnsiTheme="minorBidi"/>
          <w:b/>
          <w:bCs/>
          <w:sz w:val="24"/>
          <w:szCs w:val="24"/>
          <w:u w:val="single"/>
        </w:rPr>
        <w:t>Programme</w:t>
      </w:r>
      <w:r w:rsidRPr="003C7CC3">
        <w:rPr>
          <w:rFonts w:asciiTheme="minorBidi" w:hAnsiTheme="minorBidi"/>
          <w:b/>
          <w:bCs/>
          <w:sz w:val="24"/>
          <w:szCs w:val="24"/>
        </w:rPr>
        <w:t>:</w:t>
      </w:r>
      <w:r w:rsidRPr="003C7CC3">
        <w:rPr>
          <w:rFonts w:asciiTheme="minorBidi" w:hAnsiTheme="minorBidi"/>
          <w:sz w:val="24"/>
          <w:szCs w:val="24"/>
        </w:rPr>
        <w:t xml:space="preserve"> BA (Hons) International Hotel Management</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eastAsia="Calibri" w:hAnsiTheme="minorBidi"/>
          <w:b/>
          <w:bCs/>
          <w:color w:val="000000" w:themeColor="text1"/>
          <w:sz w:val="24"/>
          <w:szCs w:val="24"/>
          <w:u w:val="single"/>
        </w:rPr>
        <w:t>Lecturer’s Name:</w:t>
      </w:r>
      <w:r w:rsidRPr="003C7CC3">
        <w:rPr>
          <w:rFonts w:asciiTheme="minorBidi" w:eastAsia="Calibri" w:hAnsiTheme="minorBidi"/>
          <w:b/>
          <w:bCs/>
          <w:color w:val="000000" w:themeColor="text1"/>
          <w:sz w:val="24"/>
          <w:szCs w:val="24"/>
        </w:rPr>
        <w:t xml:space="preserve"> </w:t>
      </w:r>
      <w:r w:rsidRPr="003C7CC3">
        <w:rPr>
          <w:rFonts w:asciiTheme="minorBidi" w:hAnsiTheme="minorBidi"/>
          <w:sz w:val="24"/>
          <w:szCs w:val="24"/>
        </w:rPr>
        <w:t xml:space="preserve">Giulia </w:t>
      </w:r>
      <w:proofErr w:type="spellStart"/>
      <w:r w:rsidRPr="003C7CC3">
        <w:rPr>
          <w:rFonts w:asciiTheme="minorBidi" w:hAnsiTheme="minorBidi"/>
          <w:sz w:val="24"/>
          <w:szCs w:val="24"/>
        </w:rPr>
        <w:t>Chifari</w:t>
      </w:r>
      <w:proofErr w:type="spellEnd"/>
      <w:r w:rsidRPr="003C7CC3">
        <w:rPr>
          <w:rFonts w:asciiTheme="minorBidi" w:eastAsia="Calibri" w:hAnsiTheme="minorBidi"/>
          <w:b/>
          <w:bCs/>
          <w:color w:val="000000" w:themeColor="text1"/>
          <w:sz w:val="24"/>
          <w:szCs w:val="24"/>
        </w:rPr>
        <w:t xml:space="preserve"> </w:t>
      </w:r>
      <w:r w:rsidRPr="006B1B32">
        <w:rPr>
          <w:rFonts w:asciiTheme="minorBidi" w:eastAsia="Calibri" w:hAnsiTheme="minorBidi"/>
          <w:color w:val="000000" w:themeColor="text1"/>
          <w:sz w:val="24"/>
          <w:szCs w:val="24"/>
        </w:rPr>
        <w:t>BA(Hons)</w:t>
      </w:r>
      <w:r w:rsidRPr="003C7CC3">
        <w:rPr>
          <w:rFonts w:asciiTheme="minorBidi" w:eastAsia="Calibri" w:hAnsiTheme="minorBidi"/>
          <w:b/>
          <w:bCs/>
          <w:color w:val="000000" w:themeColor="text1"/>
          <w:sz w:val="24"/>
          <w:szCs w:val="24"/>
        </w:rPr>
        <w:t xml:space="preserve">     </w:t>
      </w:r>
    </w:p>
    <w:p w:rsidR="00C20FC2" w:rsidRPr="003C7CC3" w:rsidRDefault="003A3FEA" w:rsidP="00C20FC2">
      <w:pPr>
        <w:rPr>
          <w:rFonts w:asciiTheme="minorBidi" w:hAnsiTheme="minorBidi"/>
          <w:sz w:val="24"/>
          <w:szCs w:val="24"/>
        </w:rPr>
      </w:pPr>
      <w:r w:rsidRPr="003C7CC3">
        <w:rPr>
          <w:rFonts w:asciiTheme="minorBidi" w:hAnsiTheme="minorBidi"/>
          <w:b/>
          <w:bCs/>
          <w:sz w:val="24"/>
          <w:szCs w:val="24"/>
          <w:u w:val="single"/>
        </w:rPr>
        <w:t>Submission deadline:</w:t>
      </w:r>
      <w:r w:rsidR="00C20FC2" w:rsidRPr="003C7CC3">
        <w:rPr>
          <w:rFonts w:asciiTheme="minorBidi" w:hAnsiTheme="minorBidi"/>
          <w:sz w:val="24"/>
          <w:szCs w:val="24"/>
        </w:rPr>
        <w:t xml:space="preserve">7th June 2024 by </w:t>
      </w:r>
      <w:r w:rsidR="005459C2">
        <w:rPr>
          <w:rFonts w:asciiTheme="minorBidi" w:hAnsiTheme="minorBidi"/>
          <w:sz w:val="24"/>
          <w:szCs w:val="24"/>
        </w:rPr>
        <w:t xml:space="preserve">23:59 PM </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Word count (or equivalent):</w:t>
      </w:r>
      <w:r w:rsidR="00C20FC2" w:rsidRPr="003C7CC3">
        <w:rPr>
          <w:rFonts w:asciiTheme="minorBidi" w:hAnsiTheme="minorBidi"/>
          <w:sz w:val="24"/>
          <w:szCs w:val="24"/>
        </w:rPr>
        <w:t xml:space="preserve"> 1,</w:t>
      </w:r>
      <w:r w:rsidRPr="003C7CC3">
        <w:rPr>
          <w:rFonts w:asciiTheme="minorBidi" w:hAnsiTheme="minorBidi"/>
          <w:sz w:val="24"/>
          <w:szCs w:val="24"/>
        </w:rPr>
        <w:t>000</w:t>
      </w:r>
    </w:p>
    <w:p w:rsidR="008376C4" w:rsidRDefault="008376C4"/>
    <w:p w:rsidR="003D1E74" w:rsidRPr="003D1E74" w:rsidRDefault="003D1E74" w:rsidP="00002A47">
      <w:pPr>
        <w:spacing w:after="0" w:line="240" w:lineRule="auto"/>
        <w:textAlignment w:val="baseline"/>
        <w:rPr>
          <w:rFonts w:ascii="Arial" w:eastAsia="Times New Roman" w:hAnsi="Arial" w:cs="Arial"/>
          <w:sz w:val="24"/>
          <w:szCs w:val="24"/>
          <w:lang w:eastAsia="en-GB"/>
        </w:rPr>
      </w:pPr>
      <w:r w:rsidRPr="003D1E74">
        <w:rPr>
          <w:rFonts w:ascii="inherit" w:eastAsia="Times New Roman" w:hAnsi="inherit" w:cs="Segoe UI"/>
          <w:color w:val="000000"/>
          <w:sz w:val="21"/>
          <w:szCs w:val="21"/>
          <w:lang w:eastAsia="en-GB"/>
        </w:rPr>
        <w:t>​</w:t>
      </w:r>
    </w:p>
    <w:p w:rsidR="00410588" w:rsidRPr="005F1C2F" w:rsidRDefault="00480264" w:rsidP="005F1C2F">
      <w:pPr>
        <w:spacing w:line="360" w:lineRule="auto"/>
        <w:rPr>
          <w:rFonts w:asciiTheme="minorBidi" w:hAnsiTheme="minorBidi"/>
          <w:sz w:val="24"/>
          <w:szCs w:val="24"/>
        </w:rPr>
      </w:pPr>
      <w:r w:rsidRPr="005F1C2F">
        <w:rPr>
          <w:rFonts w:asciiTheme="minorBidi" w:hAnsiTheme="minorBidi"/>
          <w:b/>
          <w:bCs/>
          <w:sz w:val="24"/>
          <w:szCs w:val="24"/>
        </w:rPr>
        <w:t>Introduction</w:t>
      </w:r>
      <w:r w:rsidR="00AA3BF0" w:rsidRPr="005F1C2F">
        <w:rPr>
          <w:rFonts w:asciiTheme="minorBidi" w:hAnsiTheme="minorBidi"/>
          <w:sz w:val="24"/>
          <w:szCs w:val="24"/>
        </w:rPr>
        <w:t xml:space="preserve"> </w:t>
      </w:r>
    </w:p>
    <w:p w:rsidR="00B3145D" w:rsidRPr="005F1C2F" w:rsidRDefault="00B3145D" w:rsidP="005F1C2F">
      <w:pPr>
        <w:spacing w:line="360" w:lineRule="auto"/>
        <w:rPr>
          <w:rFonts w:asciiTheme="minorBidi" w:hAnsiTheme="minorBidi"/>
          <w:sz w:val="24"/>
          <w:szCs w:val="24"/>
        </w:rPr>
      </w:pPr>
      <w:r w:rsidRPr="005F1C2F">
        <w:rPr>
          <w:rFonts w:asciiTheme="minorBidi" w:hAnsiTheme="minorBidi"/>
          <w:sz w:val="24"/>
          <w:szCs w:val="24"/>
        </w:rPr>
        <w:t>As a manager, I strongly believe that intercultural competence is crucial in globalised society. Humans share basic needs like food, protection, love, belonging, and self-realization, but also add a layer of culture-based ancestor behaviours.</w:t>
      </w:r>
    </w:p>
    <w:p w:rsidR="004E75AB" w:rsidRPr="005F1C2F" w:rsidRDefault="004E75AB"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Visit France to explore hotel chain operations and brand standards, ensuring unique identity, consistency, operational efficiency, loyalty, revenue, and competitive advantage in the industry.</w:t>
      </w:r>
    </w:p>
    <w:p w:rsidR="00175B4A" w:rsidRPr="005F1C2F" w:rsidRDefault="00175B4A" w:rsidP="005F1C2F">
      <w:pPr>
        <w:spacing w:line="360" w:lineRule="auto"/>
        <w:rPr>
          <w:rFonts w:asciiTheme="minorBidi" w:hAnsiTheme="minorBidi"/>
          <w:sz w:val="24"/>
          <w:szCs w:val="24"/>
        </w:rPr>
      </w:pP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Main Differences Between British and French culture and intellectual style:</w:t>
      </w:r>
    </w:p>
    <w:p w:rsidR="007C13A4" w:rsidRPr="005F1C2F" w:rsidRDefault="007C13A4" w:rsidP="005F1C2F">
      <w:pPr>
        <w:spacing w:line="360" w:lineRule="auto"/>
        <w:rPr>
          <w:rFonts w:asciiTheme="minorBidi" w:hAnsiTheme="minorBidi"/>
          <w:sz w:val="24"/>
          <w:szCs w:val="24"/>
        </w:rPr>
      </w:pPr>
      <w:r w:rsidRPr="005F1C2F">
        <w:rPr>
          <w:rFonts w:asciiTheme="minorBidi" w:hAnsiTheme="minorBidi"/>
          <w:sz w:val="24"/>
          <w:szCs w:val="24"/>
        </w:rPr>
        <w:t>Both countries have an exceptional cultural history I will highlight a few</w:t>
      </w:r>
      <w:r w:rsidRPr="005F1C2F">
        <w:rPr>
          <w:rFonts w:asciiTheme="minorBidi" w:hAnsiTheme="minorBidi"/>
          <w:sz w:val="24"/>
          <w:szCs w:val="24"/>
        </w:rPr>
        <w:t>.</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1. British Employment and administration:</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Recognise regional variations. Keep in mind that not all people are “English”; Irish, Scots, and Welsh people all have strong ties to their own national identities.</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All of these regions are free to engage in "English bashing," which is the national sport of making fun of the English. In fairness, though, the English even get their comeuppance by mocking regional accents.</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lastRenderedPageBreak/>
        <w:t>Act as a member of the team.</w:t>
      </w:r>
    </w:p>
    <w:p w:rsidR="00ED0135" w:rsidRPr="005F1C2F" w:rsidRDefault="00874352"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Most Britons participate in team sports in school, fostering teamwork, understanding of team success, and fair play, based on individual perspectives.</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Have an open mind regarding qualifications:</w:t>
      </w:r>
    </w:p>
    <w:p w:rsidR="00F51BCE" w:rsidRPr="005F1C2F" w:rsidRDefault="00A6267B" w:rsidP="005F1C2F">
      <w:pPr>
        <w:spacing w:line="360" w:lineRule="auto"/>
        <w:rPr>
          <w:rFonts w:asciiTheme="minorBidi" w:hAnsiTheme="minorBidi"/>
          <w:sz w:val="24"/>
          <w:szCs w:val="24"/>
          <w:shd w:val="clear" w:color="auto" w:fill="FFFFFF"/>
        </w:rPr>
      </w:pPr>
      <w:r w:rsidRPr="005F1C2F">
        <w:rPr>
          <w:rFonts w:asciiTheme="minorBidi" w:hAnsiTheme="minorBidi"/>
          <w:sz w:val="24"/>
          <w:szCs w:val="24"/>
          <w:shd w:val="clear" w:color="auto" w:fill="FFFFFF"/>
        </w:rPr>
        <w:t xml:space="preserve"> </w:t>
      </w:r>
      <w:r w:rsidR="00F51BCE" w:rsidRPr="005F1C2F">
        <w:rPr>
          <w:rFonts w:asciiTheme="minorBidi" w:hAnsiTheme="minorBidi"/>
          <w:sz w:val="24"/>
          <w:szCs w:val="24"/>
          <w:shd w:val="clear" w:color="auto" w:fill="FFFFFF"/>
        </w:rPr>
        <w:t>UK vocational credentials are less significant than in France, making role-changing easier and encouraging employers to try new things due to lenient employment laws.</w:t>
      </w:r>
    </w:p>
    <w:p w:rsidR="00F51BCE" w:rsidRPr="005F1C2F" w:rsidRDefault="00F51BCE" w:rsidP="005F1C2F">
      <w:pPr>
        <w:spacing w:line="360" w:lineRule="auto"/>
        <w:rPr>
          <w:rFonts w:asciiTheme="minorBidi" w:hAnsiTheme="minorBidi"/>
          <w:sz w:val="24"/>
          <w:szCs w:val="24"/>
          <w:shd w:val="clear" w:color="auto" w:fill="FFFFFF"/>
        </w:rPr>
      </w:pP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Be realistic:</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When negotiating, use common sense and try to find solutions. Rather than seeking an ideal solution that will take ages to implement, the British are more likely to search for a compromise.</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Possess a strong sense of humour</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 xml:space="preserve">Be able to laugh at </w:t>
      </w:r>
      <w:r w:rsidR="002A1E3C" w:rsidRPr="005F1C2F">
        <w:rPr>
          <w:rFonts w:asciiTheme="minorBidi" w:hAnsiTheme="minorBidi"/>
          <w:sz w:val="24"/>
          <w:szCs w:val="24"/>
        </w:rPr>
        <w:t>yourself and make jokes and possess a good sense of humour.</w:t>
      </w:r>
      <w:r w:rsidRPr="005F1C2F">
        <w:rPr>
          <w:rFonts w:asciiTheme="minorBidi" w:hAnsiTheme="minorBidi"/>
          <w:sz w:val="24"/>
          <w:szCs w:val="24"/>
        </w:rPr>
        <w:t xml:space="preserve"> Everything should be taken in stride by you.</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Don't be overly flamboyant when around women.</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Consider women colleagues. Certain actions that you might consider bravery could be perceived as sexist. Be courteous, but don't go above and beyond to open doors or make other accommodations for women that you wouldn’t make for a man.</w:t>
      </w:r>
    </w:p>
    <w:p w:rsidR="00ED0135" w:rsidRPr="005F1C2F" w:rsidRDefault="00ED0135" w:rsidP="005F1C2F">
      <w:pPr>
        <w:spacing w:line="360" w:lineRule="auto"/>
        <w:rPr>
          <w:rFonts w:asciiTheme="minorBidi" w:hAnsiTheme="minorBidi"/>
          <w:sz w:val="24"/>
          <w:szCs w:val="24"/>
        </w:rPr>
      </w:pP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2/ British customs and behaviours</w:t>
      </w:r>
    </w:p>
    <w:p w:rsidR="00A6267B" w:rsidRPr="005F1C2F" w:rsidRDefault="00A6267B" w:rsidP="005F1C2F">
      <w:pPr>
        <w:spacing w:line="360" w:lineRule="auto"/>
        <w:rPr>
          <w:rFonts w:asciiTheme="minorBidi" w:hAnsiTheme="minorBidi"/>
          <w:sz w:val="24"/>
          <w:szCs w:val="24"/>
        </w:rPr>
      </w:pPr>
      <w:r w:rsidRPr="005F1C2F">
        <w:rPr>
          <w:rFonts w:asciiTheme="minorBidi" w:hAnsiTheme="minorBidi"/>
          <w:sz w:val="24"/>
          <w:szCs w:val="24"/>
        </w:rPr>
        <w:t xml:space="preserve">The British are skilled at understatement, reducing the emotional impact of their language, making it difficult to interpret their meanings. They often try to explain disagreements, even if they are not in agreement. They don't place much value on titles or positions, except for members of the Royal Family. This </w:t>
      </w:r>
      <w:proofErr w:type="spellStart"/>
      <w:r w:rsidRPr="005F1C2F">
        <w:rPr>
          <w:rFonts w:asciiTheme="minorBidi" w:hAnsiTheme="minorBidi"/>
          <w:sz w:val="24"/>
          <w:szCs w:val="24"/>
        </w:rPr>
        <w:t>behavior</w:t>
      </w:r>
      <w:proofErr w:type="spellEnd"/>
      <w:r w:rsidRPr="005F1C2F">
        <w:rPr>
          <w:rFonts w:asciiTheme="minorBidi" w:hAnsiTheme="minorBidi"/>
          <w:sz w:val="24"/>
          <w:szCs w:val="24"/>
        </w:rPr>
        <w:t xml:space="preserve"> is l</w:t>
      </w:r>
      <w:r w:rsidR="002A1E3C" w:rsidRPr="005F1C2F">
        <w:rPr>
          <w:rFonts w:asciiTheme="minorBidi" w:hAnsiTheme="minorBidi"/>
          <w:sz w:val="24"/>
          <w:szCs w:val="24"/>
        </w:rPr>
        <w:t>ikely a result of the aristocratic era.</w:t>
      </w:r>
      <w:r w:rsidRPr="005F1C2F">
        <w:rPr>
          <w:rFonts w:asciiTheme="minorBidi" w:hAnsiTheme="minorBidi"/>
          <w:sz w:val="24"/>
          <w:szCs w:val="24"/>
        </w:rPr>
        <w:t xml:space="preserve"> Class divisions are still in place, and the British can quickly discern a fellow countryman's origins or education level in passing remarks.</w:t>
      </w:r>
    </w:p>
    <w:p w:rsidR="00A6267B" w:rsidRPr="005F1C2F" w:rsidRDefault="00A6267B" w:rsidP="005F1C2F">
      <w:pPr>
        <w:spacing w:line="360" w:lineRule="auto"/>
        <w:rPr>
          <w:rFonts w:asciiTheme="minorBidi" w:hAnsiTheme="minorBidi"/>
          <w:b/>
          <w:bCs/>
          <w:sz w:val="24"/>
          <w:szCs w:val="24"/>
        </w:rPr>
      </w:pPr>
    </w:p>
    <w:p w:rsidR="005F1C2F" w:rsidRDefault="005F1C2F" w:rsidP="005F1C2F">
      <w:pPr>
        <w:spacing w:line="360" w:lineRule="auto"/>
        <w:rPr>
          <w:rFonts w:asciiTheme="minorBidi" w:hAnsiTheme="minorBidi"/>
          <w:b/>
          <w:bCs/>
          <w:sz w:val="24"/>
          <w:szCs w:val="24"/>
        </w:rPr>
      </w:pPr>
    </w:p>
    <w:p w:rsidR="00ED0135" w:rsidRPr="005F1C2F" w:rsidRDefault="00ED0135" w:rsidP="005F1C2F">
      <w:pPr>
        <w:spacing w:line="360" w:lineRule="auto"/>
        <w:rPr>
          <w:rFonts w:asciiTheme="minorBidi" w:hAnsiTheme="minorBidi"/>
          <w:sz w:val="24"/>
          <w:szCs w:val="24"/>
        </w:rPr>
      </w:pPr>
      <w:r w:rsidRPr="005F1C2F">
        <w:rPr>
          <w:rFonts w:asciiTheme="minorBidi" w:hAnsiTheme="minorBidi"/>
          <w:b/>
          <w:bCs/>
          <w:sz w:val="24"/>
          <w:szCs w:val="24"/>
        </w:rPr>
        <w:lastRenderedPageBreak/>
        <w:t>The feelings involved </w:t>
      </w:r>
      <w:r w:rsidR="002A1E3C" w:rsidRPr="005F1C2F">
        <w:rPr>
          <w:rFonts w:asciiTheme="minorBidi" w:hAnsiTheme="minorBidi"/>
          <w:b/>
          <w:bCs/>
          <w:sz w:val="24"/>
          <w:szCs w:val="24"/>
        </w:rPr>
        <w:t>in personal and professional relationships</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People in the UK are socialised from an early age to avoid upsetting other people with their sentiments.</w:t>
      </w:r>
    </w:p>
    <w:p w:rsidR="002A1E3C"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That's why it's usually hard for the French to fully comprehend what's happening for their British counterparts.</w:t>
      </w:r>
      <w:r w:rsidR="005826B6" w:rsidRPr="005F1C2F">
        <w:rPr>
          <w:rFonts w:asciiTheme="minorBidi" w:hAnsiTheme="minorBidi"/>
          <w:sz w:val="24"/>
          <w:szCs w:val="24"/>
        </w:rPr>
        <w:t xml:space="preserve"> T</w:t>
      </w:r>
      <w:r w:rsidRPr="005F1C2F">
        <w:rPr>
          <w:rFonts w:asciiTheme="minorBidi" w:hAnsiTheme="minorBidi"/>
          <w:sz w:val="24"/>
          <w:szCs w:val="24"/>
        </w:rPr>
        <w:t xml:space="preserve">ea is typically served with milk in England and is known as "breakfast tea," which is stronger. Milk is another accompaniment to coffee. Should you prefer, ask for it black. It's common to be offered cheese after dessert when dining out. </w:t>
      </w:r>
    </w:p>
    <w:p w:rsidR="00ED0135" w:rsidRPr="005F1C2F" w:rsidRDefault="002A1E3C" w:rsidP="005F1C2F">
      <w:pPr>
        <w:spacing w:line="360" w:lineRule="auto"/>
        <w:rPr>
          <w:rFonts w:asciiTheme="minorBidi" w:hAnsiTheme="minorBidi"/>
          <w:sz w:val="24"/>
          <w:szCs w:val="24"/>
        </w:rPr>
      </w:pPr>
      <w:r w:rsidRPr="005F1C2F">
        <w:rPr>
          <w:rFonts w:asciiTheme="minorBidi" w:hAnsiTheme="minorBidi"/>
          <w:b/>
          <w:bCs/>
          <w:sz w:val="24"/>
          <w:szCs w:val="24"/>
        </w:rPr>
        <w:t>M</w:t>
      </w:r>
      <w:r w:rsidR="00ED0135" w:rsidRPr="005F1C2F">
        <w:rPr>
          <w:rFonts w:asciiTheme="minorBidi" w:hAnsiTheme="minorBidi"/>
          <w:b/>
          <w:bCs/>
          <w:sz w:val="24"/>
          <w:szCs w:val="24"/>
        </w:rPr>
        <w:t>isperceptions regarding British cuisine</w:t>
      </w:r>
    </w:p>
    <w:p w:rsidR="00ED0135" w:rsidRPr="005F1C2F" w:rsidRDefault="002A1E3C" w:rsidP="005F1C2F">
      <w:pPr>
        <w:spacing w:line="360" w:lineRule="auto"/>
        <w:rPr>
          <w:rFonts w:asciiTheme="minorBidi" w:hAnsiTheme="minorBidi"/>
          <w:sz w:val="24"/>
          <w:szCs w:val="24"/>
        </w:rPr>
      </w:pPr>
      <w:r w:rsidRPr="005F1C2F">
        <w:rPr>
          <w:rFonts w:asciiTheme="minorBidi" w:hAnsiTheme="minorBidi"/>
          <w:sz w:val="24"/>
          <w:szCs w:val="24"/>
        </w:rPr>
        <w:t>F</w:t>
      </w:r>
      <w:r w:rsidR="00ED0135" w:rsidRPr="005F1C2F">
        <w:rPr>
          <w:rFonts w:asciiTheme="minorBidi" w:hAnsiTheme="minorBidi"/>
          <w:sz w:val="24"/>
          <w:szCs w:val="24"/>
        </w:rPr>
        <w:t>ood in Great Britain has changed significantly since the 1960s. A large r</w:t>
      </w:r>
      <w:r w:rsidRPr="005F1C2F">
        <w:rPr>
          <w:rFonts w:asciiTheme="minorBidi" w:hAnsiTheme="minorBidi"/>
          <w:sz w:val="24"/>
          <w:szCs w:val="24"/>
        </w:rPr>
        <w:t xml:space="preserve">ange of fruits, vegetables, and </w:t>
      </w:r>
      <w:r w:rsidR="00ED0135" w:rsidRPr="005F1C2F">
        <w:rPr>
          <w:rFonts w:asciiTheme="minorBidi" w:hAnsiTheme="minorBidi"/>
          <w:sz w:val="24"/>
          <w:szCs w:val="24"/>
        </w:rPr>
        <w:t>roas</w:t>
      </w:r>
      <w:r w:rsidR="005826B6" w:rsidRPr="005F1C2F">
        <w:rPr>
          <w:rFonts w:asciiTheme="minorBidi" w:hAnsiTheme="minorBidi"/>
          <w:sz w:val="24"/>
          <w:szCs w:val="24"/>
        </w:rPr>
        <w:t xml:space="preserve">t meats, including </w:t>
      </w:r>
      <w:r w:rsidRPr="005F1C2F">
        <w:rPr>
          <w:rFonts w:asciiTheme="minorBidi" w:hAnsiTheme="minorBidi"/>
          <w:sz w:val="24"/>
          <w:szCs w:val="24"/>
        </w:rPr>
        <w:t xml:space="preserve">Angus beef. </w:t>
      </w:r>
      <w:r w:rsidR="00ED0135" w:rsidRPr="005F1C2F">
        <w:rPr>
          <w:rFonts w:asciiTheme="minorBidi" w:hAnsiTheme="minorBidi"/>
          <w:sz w:val="24"/>
          <w:szCs w:val="24"/>
        </w:rPr>
        <w:t>Fruits, meringues, and cream are combined to create a variety of delicious desserts. Vegetarian and vegan cuisine is widely available, as are organic foods.</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The Working Week:</w:t>
      </w:r>
      <w:r w:rsidR="00310023" w:rsidRPr="005F1C2F">
        <w:rPr>
          <w:rFonts w:asciiTheme="minorBidi" w:hAnsiTheme="minorBidi"/>
          <w:sz w:val="24"/>
          <w:szCs w:val="24"/>
          <w:shd w:val="clear" w:color="auto" w:fill="FFFFFF"/>
        </w:rPr>
        <w:t xml:space="preserve"> </w:t>
      </w:r>
      <w:r w:rsidR="00310023" w:rsidRPr="005F1C2F">
        <w:rPr>
          <w:rFonts w:asciiTheme="minorBidi" w:hAnsiTheme="minorBidi"/>
          <w:sz w:val="24"/>
          <w:szCs w:val="24"/>
          <w:shd w:val="clear" w:color="auto" w:fill="FFFFFF"/>
        </w:rPr>
        <w:t>French workdays are lengthy, with additional leave days introduced in 2000, despite the misconception that they don't take three-hour lunch breaks or take a month of vacation</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Wearing your heart on your sleeve</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If someone becomes emotion</w:t>
      </w:r>
      <w:r w:rsidR="005826B6" w:rsidRPr="005F1C2F">
        <w:rPr>
          <w:rFonts w:asciiTheme="minorBidi" w:hAnsiTheme="minorBidi"/>
          <w:sz w:val="24"/>
          <w:szCs w:val="24"/>
        </w:rPr>
        <w:t>al at work, don't give up. The French can feel sad, angry, or upset</w:t>
      </w:r>
      <w:r w:rsidRPr="005F1C2F">
        <w:rPr>
          <w:rFonts w:asciiTheme="minorBidi" w:hAnsiTheme="minorBidi"/>
          <w:sz w:val="24"/>
          <w:szCs w:val="24"/>
        </w:rPr>
        <w:t xml:space="preserve"> without feeling guilty about it. It is possible that their emotional intensity is not comparable to that of a British individual.</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Taking the Lead</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Being the boss means that you have</w:t>
      </w:r>
      <w:r w:rsidR="005826B6" w:rsidRPr="005F1C2F">
        <w:rPr>
          <w:rFonts w:asciiTheme="minorBidi" w:hAnsiTheme="minorBidi"/>
          <w:sz w:val="24"/>
          <w:szCs w:val="24"/>
        </w:rPr>
        <w:t xml:space="preserve"> to give your job </w:t>
      </w:r>
      <w:r w:rsidRPr="005F1C2F">
        <w:rPr>
          <w:rFonts w:asciiTheme="minorBidi" w:hAnsiTheme="minorBidi"/>
          <w:sz w:val="24"/>
          <w:szCs w:val="24"/>
        </w:rPr>
        <w:t>importance. It will be expected of you to use whatever ad</w:t>
      </w:r>
      <w:r w:rsidR="002A1E3C" w:rsidRPr="005F1C2F">
        <w:rPr>
          <w:rFonts w:asciiTheme="minorBidi" w:hAnsiTheme="minorBidi"/>
          <w:sz w:val="24"/>
          <w:szCs w:val="24"/>
        </w:rPr>
        <w:t xml:space="preserve">vantages you may have. Take </w:t>
      </w:r>
      <w:r w:rsidRPr="005F1C2F">
        <w:rPr>
          <w:rFonts w:asciiTheme="minorBidi" w:hAnsiTheme="minorBidi"/>
          <w:sz w:val="24"/>
          <w:szCs w:val="24"/>
        </w:rPr>
        <w:t>time to let them know if you don't want to exploit them. If not, people might assume you don't think you're the best candidate for the job.</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Professionals</w:t>
      </w:r>
      <w:r w:rsidR="00103188" w:rsidRPr="005F1C2F">
        <w:rPr>
          <w:rFonts w:asciiTheme="minorBidi" w:hAnsiTheme="minorBidi"/>
          <w:sz w:val="24"/>
          <w:szCs w:val="24"/>
          <w:shd w:val="clear" w:color="auto" w:fill="FFFFFF"/>
        </w:rPr>
        <w:t xml:space="preserve"> </w:t>
      </w:r>
      <w:r w:rsidR="00103188" w:rsidRPr="005F1C2F">
        <w:rPr>
          <w:rFonts w:asciiTheme="minorBidi" w:hAnsiTheme="minorBidi"/>
          <w:sz w:val="24"/>
          <w:szCs w:val="24"/>
          <w:shd w:val="clear" w:color="auto" w:fill="FFFFFF"/>
        </w:rPr>
        <w:t>Expect inquiries about your qualifications and studies, as well as the importance of mathematics in France's engineering schools, similar to Oxford or Cambridge University.</w:t>
      </w:r>
    </w:p>
    <w:p w:rsidR="00103188" w:rsidRPr="005F1C2F" w:rsidRDefault="00103188" w:rsidP="005F1C2F">
      <w:pPr>
        <w:spacing w:line="360" w:lineRule="auto"/>
        <w:rPr>
          <w:rFonts w:asciiTheme="minorBidi" w:hAnsiTheme="minorBidi"/>
          <w:b/>
          <w:bCs/>
          <w:sz w:val="24"/>
          <w:szCs w:val="24"/>
        </w:rPr>
      </w:pP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Symbols of Religion</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Signs of religious allegiance are highly sensitive in France. T</w:t>
      </w:r>
      <w:r w:rsidR="002A1E3C" w:rsidRPr="005F1C2F">
        <w:rPr>
          <w:rFonts w:asciiTheme="minorBidi" w:hAnsiTheme="minorBidi"/>
          <w:sz w:val="24"/>
          <w:szCs w:val="24"/>
        </w:rPr>
        <w:t>he laws pertaining to</w:t>
      </w:r>
      <w:r w:rsidRPr="005F1C2F">
        <w:rPr>
          <w:rFonts w:asciiTheme="minorBidi" w:hAnsiTheme="minorBidi"/>
          <w:sz w:val="24"/>
          <w:szCs w:val="24"/>
        </w:rPr>
        <w:t xml:space="preserve"> the separation</w:t>
      </w:r>
      <w:r w:rsidR="005826B6" w:rsidRPr="005F1C2F">
        <w:rPr>
          <w:rFonts w:asciiTheme="minorBidi" w:hAnsiTheme="minorBidi"/>
          <w:sz w:val="24"/>
          <w:szCs w:val="24"/>
        </w:rPr>
        <w:t xml:space="preserve"> of church and state, </w:t>
      </w:r>
      <w:r w:rsidRPr="005F1C2F">
        <w:rPr>
          <w:rFonts w:asciiTheme="minorBidi" w:hAnsiTheme="minorBidi"/>
          <w:sz w:val="24"/>
          <w:szCs w:val="24"/>
        </w:rPr>
        <w:t>prohibit wearing religious apparel at work unless otherwise specified. This is especially true for institutions run by the government.</w:t>
      </w:r>
    </w:p>
    <w:p w:rsidR="00ED0135" w:rsidRPr="005F1C2F" w:rsidRDefault="00ED0135" w:rsidP="005F1C2F">
      <w:pPr>
        <w:spacing w:line="360" w:lineRule="auto"/>
        <w:rPr>
          <w:rFonts w:asciiTheme="minorBidi" w:hAnsiTheme="minorBidi"/>
          <w:b/>
          <w:bCs/>
          <w:sz w:val="24"/>
          <w:szCs w:val="24"/>
        </w:rPr>
      </w:pPr>
      <w:r w:rsidRPr="005F1C2F">
        <w:rPr>
          <w:rFonts w:asciiTheme="minorBidi" w:hAnsiTheme="minorBidi"/>
          <w:b/>
          <w:bCs/>
          <w:sz w:val="24"/>
          <w:szCs w:val="24"/>
        </w:rPr>
        <w:t xml:space="preserve">Cultural history </w:t>
      </w:r>
      <w:r w:rsidR="005C504E" w:rsidRPr="005F1C2F">
        <w:rPr>
          <w:rFonts w:asciiTheme="minorBidi" w:hAnsiTheme="minorBidi"/>
          <w:sz w:val="24"/>
          <w:szCs w:val="24"/>
          <w:shd w:val="clear" w:color="auto" w:fill="FFFFFF"/>
        </w:rPr>
        <w:t xml:space="preserve">England's history has influenced writers like Chaucer, Shakespeare, and Tolkien, while the British value </w:t>
      </w:r>
      <w:proofErr w:type="spellStart"/>
      <w:r w:rsidR="005C504E" w:rsidRPr="005F1C2F">
        <w:rPr>
          <w:rFonts w:asciiTheme="minorBidi" w:hAnsiTheme="minorBidi"/>
          <w:sz w:val="24"/>
          <w:szCs w:val="24"/>
          <w:shd w:val="clear" w:color="auto" w:fill="FFFFFF"/>
        </w:rPr>
        <w:t>humor</w:t>
      </w:r>
      <w:proofErr w:type="spellEnd"/>
      <w:r w:rsidR="005C504E" w:rsidRPr="005F1C2F">
        <w:rPr>
          <w:rFonts w:asciiTheme="minorBidi" w:hAnsiTheme="minorBidi"/>
          <w:sz w:val="24"/>
          <w:szCs w:val="24"/>
          <w:shd w:val="clear" w:color="auto" w:fill="FFFFFF"/>
        </w:rPr>
        <w:t>, irony, and self-mocking, blending cultural and intellectual values.</w:t>
      </w:r>
    </w:p>
    <w:p w:rsidR="00ED0135" w:rsidRPr="005F1C2F" w:rsidRDefault="00572D20" w:rsidP="005F1C2F">
      <w:pPr>
        <w:spacing w:line="360" w:lineRule="auto"/>
        <w:rPr>
          <w:rFonts w:asciiTheme="minorBidi" w:hAnsiTheme="minorBidi"/>
          <w:sz w:val="24"/>
          <w:szCs w:val="24"/>
        </w:rPr>
      </w:pPr>
      <w:proofErr w:type="gramStart"/>
      <w:r w:rsidRPr="005F1C2F">
        <w:rPr>
          <w:rFonts w:asciiTheme="minorBidi" w:hAnsiTheme="minorBidi"/>
          <w:sz w:val="24"/>
          <w:szCs w:val="24"/>
        </w:rPr>
        <w:t>.</w:t>
      </w:r>
      <w:r w:rsidR="00ED0135" w:rsidRPr="005F1C2F">
        <w:rPr>
          <w:rFonts w:asciiTheme="minorBidi" w:hAnsiTheme="minorBidi"/>
          <w:b/>
          <w:bCs/>
          <w:sz w:val="24"/>
          <w:szCs w:val="24"/>
        </w:rPr>
        <w:t>Class</w:t>
      </w:r>
      <w:proofErr w:type="gramEnd"/>
      <w:r w:rsidR="00ED0135" w:rsidRPr="005F1C2F">
        <w:rPr>
          <w:rFonts w:asciiTheme="minorBidi" w:hAnsiTheme="minorBidi"/>
          <w:sz w:val="24"/>
          <w:szCs w:val="24"/>
        </w:rPr>
        <w:t xml:space="preserve">. </w:t>
      </w:r>
      <w:r w:rsidR="005C504E" w:rsidRPr="005F1C2F">
        <w:rPr>
          <w:rFonts w:asciiTheme="minorBidi" w:hAnsiTheme="minorBidi"/>
          <w:sz w:val="24"/>
          <w:szCs w:val="24"/>
          <w:shd w:val="clear" w:color="auto" w:fill="FFFFFF"/>
        </w:rPr>
        <w:t>British society remains class-divided, with refined upper-class individuals preferring refined French individuals over their own working class.</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b/>
          <w:bCs/>
          <w:sz w:val="24"/>
          <w:szCs w:val="24"/>
        </w:rPr>
        <w:t>Pop music and films</w:t>
      </w:r>
      <w:r w:rsidRPr="005F1C2F">
        <w:rPr>
          <w:rFonts w:asciiTheme="minorBidi" w:hAnsiTheme="minorBidi"/>
          <w:sz w:val="24"/>
          <w:szCs w:val="24"/>
        </w:rPr>
        <w:t>. The French have produced better and</w:t>
      </w:r>
      <w:r w:rsidR="005826B6" w:rsidRPr="005F1C2F">
        <w:rPr>
          <w:rFonts w:asciiTheme="minorBidi" w:hAnsiTheme="minorBidi"/>
          <w:sz w:val="24"/>
          <w:szCs w:val="24"/>
        </w:rPr>
        <w:t xml:space="preserve"> more intellectual</w:t>
      </w:r>
      <w:r w:rsidRPr="005F1C2F">
        <w:rPr>
          <w:rFonts w:asciiTheme="minorBidi" w:hAnsiTheme="minorBidi"/>
          <w:sz w:val="24"/>
          <w:szCs w:val="24"/>
        </w:rPr>
        <w:t xml:space="preserve"> films than the British. But the British have produced the best pop music.</w:t>
      </w: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I think the British like and admire the Fr</w:t>
      </w:r>
      <w:r w:rsidR="008D1B11" w:rsidRPr="005F1C2F">
        <w:rPr>
          <w:rFonts w:asciiTheme="minorBidi" w:hAnsiTheme="minorBidi"/>
          <w:sz w:val="24"/>
          <w:szCs w:val="24"/>
        </w:rPr>
        <w:t>ench</w:t>
      </w:r>
      <w:r w:rsidR="002A1E3C" w:rsidRPr="005F1C2F">
        <w:rPr>
          <w:rFonts w:asciiTheme="minorBidi" w:hAnsiTheme="minorBidi"/>
          <w:sz w:val="24"/>
          <w:szCs w:val="24"/>
        </w:rPr>
        <w:t xml:space="preserve"> and their culture more than they </w:t>
      </w:r>
      <w:r w:rsidR="008D1B11" w:rsidRPr="005F1C2F">
        <w:rPr>
          <w:rFonts w:asciiTheme="minorBidi" w:hAnsiTheme="minorBidi"/>
          <w:sz w:val="24"/>
          <w:szCs w:val="24"/>
        </w:rPr>
        <w:t>realis</w:t>
      </w:r>
      <w:r w:rsidR="002A1E3C" w:rsidRPr="005F1C2F">
        <w:rPr>
          <w:rFonts w:asciiTheme="minorBidi" w:hAnsiTheme="minorBidi"/>
          <w:sz w:val="24"/>
          <w:szCs w:val="24"/>
        </w:rPr>
        <w:t xml:space="preserve">e. </w:t>
      </w:r>
      <w:r w:rsidR="005826B6" w:rsidRPr="005F1C2F">
        <w:rPr>
          <w:rFonts w:asciiTheme="minorBidi" w:hAnsiTheme="minorBidi"/>
          <w:sz w:val="24"/>
          <w:szCs w:val="24"/>
        </w:rPr>
        <w:t>They</w:t>
      </w:r>
      <w:r w:rsidRPr="005F1C2F">
        <w:rPr>
          <w:rFonts w:asciiTheme="minorBidi" w:hAnsiTheme="minorBidi"/>
          <w:sz w:val="24"/>
          <w:szCs w:val="24"/>
        </w:rPr>
        <w:t xml:space="preserve"> are generally far more pro-European than </w:t>
      </w:r>
      <w:r w:rsidR="005826B6" w:rsidRPr="005F1C2F">
        <w:rPr>
          <w:rFonts w:asciiTheme="minorBidi" w:hAnsiTheme="minorBidi"/>
          <w:sz w:val="24"/>
          <w:szCs w:val="24"/>
        </w:rPr>
        <w:t>people believe</w:t>
      </w:r>
      <w:r w:rsidR="002A1E3C" w:rsidRPr="005F1C2F">
        <w:rPr>
          <w:rFonts w:asciiTheme="minorBidi" w:hAnsiTheme="minorBidi"/>
          <w:sz w:val="24"/>
          <w:szCs w:val="24"/>
        </w:rPr>
        <w:t>.</w:t>
      </w:r>
    </w:p>
    <w:p w:rsidR="00ED0135" w:rsidRPr="005F1C2F" w:rsidRDefault="00ED0135" w:rsidP="005F1C2F">
      <w:pPr>
        <w:spacing w:line="360" w:lineRule="auto"/>
        <w:rPr>
          <w:rFonts w:asciiTheme="minorBidi" w:hAnsiTheme="minorBidi"/>
          <w:sz w:val="24"/>
          <w:szCs w:val="24"/>
        </w:rPr>
      </w:pPr>
    </w:p>
    <w:p w:rsidR="00ED0135" w:rsidRPr="005F1C2F" w:rsidRDefault="00ED0135" w:rsidP="005F1C2F">
      <w:pPr>
        <w:spacing w:line="360" w:lineRule="auto"/>
        <w:rPr>
          <w:rFonts w:asciiTheme="minorBidi" w:hAnsiTheme="minorBidi"/>
          <w:sz w:val="24"/>
          <w:szCs w:val="24"/>
        </w:rPr>
      </w:pPr>
      <w:r w:rsidRPr="005F1C2F">
        <w:rPr>
          <w:rFonts w:asciiTheme="minorBidi" w:hAnsiTheme="minorBidi"/>
          <w:sz w:val="24"/>
          <w:szCs w:val="24"/>
        </w:rPr>
        <w:t>.</w:t>
      </w:r>
    </w:p>
    <w:p w:rsidR="00ED0135" w:rsidRPr="005F1C2F" w:rsidRDefault="00ED0135" w:rsidP="005F1C2F">
      <w:pPr>
        <w:spacing w:line="360" w:lineRule="auto"/>
        <w:rPr>
          <w:rFonts w:asciiTheme="minorBidi" w:hAnsiTheme="minorBidi"/>
          <w:sz w:val="24"/>
          <w:szCs w:val="24"/>
        </w:rPr>
      </w:pPr>
    </w:p>
    <w:p w:rsidR="00ED0135" w:rsidRPr="005F1C2F" w:rsidRDefault="00ED0135" w:rsidP="005F1C2F">
      <w:pPr>
        <w:spacing w:line="360" w:lineRule="auto"/>
        <w:rPr>
          <w:rFonts w:asciiTheme="minorBidi" w:hAnsiTheme="minorBidi"/>
          <w:sz w:val="24"/>
          <w:szCs w:val="24"/>
        </w:rPr>
      </w:pPr>
    </w:p>
    <w:p w:rsidR="00175B4A" w:rsidRPr="005F1C2F" w:rsidRDefault="00175B4A" w:rsidP="005F1C2F">
      <w:pPr>
        <w:spacing w:line="360" w:lineRule="auto"/>
        <w:rPr>
          <w:rFonts w:asciiTheme="minorBidi" w:hAnsiTheme="minorBidi"/>
          <w:sz w:val="24"/>
          <w:szCs w:val="24"/>
        </w:rPr>
      </w:pPr>
    </w:p>
    <w:p w:rsidR="0094273F" w:rsidRPr="005F1C2F" w:rsidRDefault="0094273F" w:rsidP="005F1C2F">
      <w:pPr>
        <w:spacing w:line="360" w:lineRule="auto"/>
        <w:rPr>
          <w:rFonts w:asciiTheme="minorBidi" w:hAnsiTheme="minorBidi"/>
          <w:sz w:val="24"/>
          <w:szCs w:val="24"/>
        </w:rPr>
      </w:pPr>
    </w:p>
    <w:p w:rsidR="0094273F" w:rsidRPr="005F1C2F" w:rsidRDefault="0094273F" w:rsidP="005F1C2F">
      <w:pPr>
        <w:spacing w:line="360" w:lineRule="auto"/>
        <w:rPr>
          <w:rFonts w:asciiTheme="minorBidi" w:hAnsiTheme="minorBidi"/>
          <w:sz w:val="24"/>
          <w:szCs w:val="24"/>
        </w:rPr>
      </w:pPr>
    </w:p>
    <w:p w:rsidR="00175B4A" w:rsidRPr="005F1C2F" w:rsidRDefault="00175B4A" w:rsidP="005F1C2F">
      <w:pPr>
        <w:spacing w:line="360" w:lineRule="auto"/>
        <w:rPr>
          <w:rFonts w:asciiTheme="minorBidi" w:hAnsiTheme="minorBidi"/>
          <w:sz w:val="24"/>
          <w:szCs w:val="24"/>
        </w:rPr>
      </w:pPr>
    </w:p>
    <w:p w:rsidR="0016792D" w:rsidRPr="005F1C2F" w:rsidRDefault="00C13E3C" w:rsidP="005F1C2F">
      <w:pPr>
        <w:spacing w:line="360" w:lineRule="auto"/>
        <w:rPr>
          <w:rFonts w:asciiTheme="minorBidi" w:hAnsiTheme="minorBidi"/>
          <w:sz w:val="24"/>
          <w:szCs w:val="24"/>
        </w:rPr>
      </w:pPr>
      <w:r w:rsidRPr="005F1C2F">
        <w:rPr>
          <w:rFonts w:asciiTheme="minorBidi" w:hAnsiTheme="minorBidi"/>
          <w:noProof/>
          <w:sz w:val="24"/>
          <w:szCs w:val="24"/>
          <w:lang w:eastAsia="en-GB"/>
        </w:rPr>
        <mc:AlternateContent>
          <mc:Choice Requires="wps">
            <w:drawing>
              <wp:inline distT="0" distB="0" distL="0" distR="0" wp14:anchorId="0079DABB" wp14:editId="5DC8DBD3">
                <wp:extent cx="304800" cy="304800"/>
                <wp:effectExtent l="0" t="0" r="0" b="0"/>
                <wp:docPr id="10" name="AutoShape 8" descr="Demographics of France - Wikiped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221B48" id="AutoShape 8" o:spid="_x0000_s1026" alt="Demographics of France - Wikiped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Itmj1zQIAAOMFAAAOAAAAAAAAAAAAAAAAAC4CAABkcnMvZTJvRG9jLnhtbFBLAQIt&#10;ABQABgAIAAAAIQBMoOks2AAAAAMBAAAPAAAAAAAAAAAAAAAAACcFAABkcnMvZG93bnJldi54bWxQ&#10;SwUGAAAAAAQABADzAAAALAYAAAAA&#10;" filled="f" stroked="f">
                <o:lock v:ext="edit" aspectratio="t"/>
                <w10:anchorlock/>
              </v:rect>
            </w:pict>
          </mc:Fallback>
        </mc:AlternateContent>
      </w:r>
      <w:r w:rsidR="008936DE" w:rsidRPr="005F1C2F">
        <w:rPr>
          <w:rFonts w:asciiTheme="minorBidi" w:hAnsiTheme="minorBidi"/>
          <w:b/>
          <w:bCs/>
          <w:color w:val="000000" w:themeColor="text1"/>
          <w:sz w:val="24"/>
          <w:szCs w:val="24"/>
        </w:rPr>
        <w:t>Analyse and compare the two countries using t</w:t>
      </w:r>
      <w:r w:rsidR="00650B52" w:rsidRPr="005F1C2F">
        <w:rPr>
          <w:rFonts w:asciiTheme="minorBidi" w:hAnsiTheme="minorBidi"/>
          <w:b/>
          <w:bCs/>
          <w:color w:val="000000" w:themeColor="text1"/>
          <w:sz w:val="24"/>
          <w:szCs w:val="24"/>
        </w:rPr>
        <w:t xml:space="preserve">he GLOBE Project’s </w:t>
      </w:r>
    </w:p>
    <w:p w:rsidR="00650B52" w:rsidRPr="005F1C2F" w:rsidRDefault="00B37FC2" w:rsidP="005F1C2F">
      <w:pPr>
        <w:spacing w:line="360" w:lineRule="auto"/>
        <w:rPr>
          <w:rFonts w:asciiTheme="minorBidi" w:hAnsiTheme="minorBidi"/>
          <w:color w:val="000000" w:themeColor="text1"/>
          <w:sz w:val="24"/>
          <w:szCs w:val="24"/>
        </w:rPr>
      </w:pPr>
      <w:r w:rsidRPr="005F1C2F">
        <w:rPr>
          <w:rFonts w:asciiTheme="minorBidi" w:hAnsiTheme="minorBidi"/>
          <w:sz w:val="24"/>
          <w:szCs w:val="24"/>
          <w:shd w:val="clear" w:color="auto" w:fill="FFFFFF"/>
        </w:rPr>
        <w:t xml:space="preserve">The GLOBE Project, based on Geert Hofstede's work, explores cultural differences and their impact on organizational performance, but lacks universal applicability and clarity on leadership </w:t>
      </w:r>
      <w:r w:rsidR="005F1C2F" w:rsidRPr="005F1C2F">
        <w:rPr>
          <w:rFonts w:asciiTheme="minorBidi" w:hAnsiTheme="minorBidi"/>
          <w:sz w:val="24"/>
          <w:szCs w:val="24"/>
          <w:shd w:val="clear" w:color="auto" w:fill="FFFFFF"/>
        </w:rPr>
        <w:t>behaviours</w:t>
      </w:r>
      <w:r w:rsidRPr="005F1C2F">
        <w:rPr>
          <w:rFonts w:asciiTheme="minorBidi" w:hAnsiTheme="minorBidi"/>
          <w:sz w:val="24"/>
          <w:szCs w:val="24"/>
          <w:shd w:val="clear" w:color="auto" w:fill="FFFFFF"/>
        </w:rPr>
        <w:t>.</w:t>
      </w:r>
    </w:p>
    <w:tbl>
      <w:tblPr>
        <w:tblStyle w:val="TableGrid"/>
        <w:tblW w:w="11766" w:type="dxa"/>
        <w:tblInd w:w="-1281" w:type="dxa"/>
        <w:tblLayout w:type="fixed"/>
        <w:tblLook w:val="04A0" w:firstRow="1" w:lastRow="0" w:firstColumn="1" w:lastColumn="0" w:noHBand="0" w:noVBand="1"/>
      </w:tblPr>
      <w:tblGrid>
        <w:gridCol w:w="850"/>
        <w:gridCol w:w="4962"/>
        <w:gridCol w:w="5954"/>
      </w:tblGrid>
      <w:tr w:rsidR="00650B52" w:rsidRPr="005F1C2F" w:rsidTr="007D7416">
        <w:trPr>
          <w:trHeight w:val="1053"/>
        </w:trPr>
        <w:tc>
          <w:tcPr>
            <w:tcW w:w="850" w:type="dxa"/>
          </w:tcPr>
          <w:p w:rsidR="00650B52" w:rsidRPr="005F1C2F" w:rsidRDefault="00650B52" w:rsidP="005F1C2F">
            <w:pPr>
              <w:shd w:val="clear" w:color="auto" w:fill="FFFFFF"/>
              <w:spacing w:after="100" w:afterAutospacing="1" w:line="360" w:lineRule="auto"/>
              <w:outlineLvl w:val="1"/>
              <w:rPr>
                <w:rFonts w:asciiTheme="minorBidi" w:hAnsiTheme="minorBidi"/>
                <w:b/>
                <w:bCs/>
                <w:sz w:val="24"/>
                <w:szCs w:val="24"/>
              </w:rPr>
            </w:pPr>
          </w:p>
        </w:tc>
        <w:tc>
          <w:tcPr>
            <w:tcW w:w="4962" w:type="dxa"/>
          </w:tcPr>
          <w:p w:rsidR="00650B52" w:rsidRPr="005F1C2F" w:rsidRDefault="00E238D0" w:rsidP="005F1C2F">
            <w:pPr>
              <w:spacing w:line="360" w:lineRule="auto"/>
              <w:rPr>
                <w:rFonts w:asciiTheme="minorBidi" w:hAnsiTheme="minorBidi"/>
                <w:sz w:val="24"/>
                <w:szCs w:val="24"/>
              </w:rPr>
            </w:pPr>
            <w:r w:rsidRPr="005F1C2F">
              <w:rPr>
                <w:rFonts w:asciiTheme="minorBidi" w:hAnsiTheme="minorBidi"/>
                <w:noProof/>
                <w:sz w:val="24"/>
                <w:szCs w:val="24"/>
                <w:lang w:eastAsia="en-GB"/>
              </w:rPr>
              <mc:AlternateContent>
                <mc:Choice Requires="wps">
                  <w:drawing>
                    <wp:anchor distT="0" distB="0" distL="114300" distR="114300" simplePos="0" relativeHeight="251671552" behindDoc="0" locked="0" layoutInCell="1" allowOverlap="1" wp14:anchorId="5167D7B3" wp14:editId="17CACD1D">
                      <wp:simplePos x="0" y="0"/>
                      <wp:positionH relativeFrom="column">
                        <wp:posOffset>-640281</wp:posOffset>
                      </wp:positionH>
                      <wp:positionV relativeFrom="paragraph">
                        <wp:posOffset>43347</wp:posOffset>
                      </wp:positionV>
                      <wp:extent cx="745958" cy="481263"/>
                      <wp:effectExtent l="0" t="0" r="16510" b="14605"/>
                      <wp:wrapNone/>
                      <wp:docPr id="19" name="Text Box 19"/>
                      <wp:cNvGraphicFramePr/>
                      <a:graphic xmlns:a="http://schemas.openxmlformats.org/drawingml/2006/main">
                        <a:graphicData uri="http://schemas.microsoft.com/office/word/2010/wordprocessingShape">
                          <wps:wsp>
                            <wps:cNvSpPr txBox="1"/>
                            <wps:spPr>
                              <a:xfrm>
                                <a:off x="0" y="0"/>
                                <a:ext cx="745958" cy="481263"/>
                              </a:xfrm>
                              <a:prstGeom prst="rect">
                                <a:avLst/>
                              </a:prstGeom>
                              <a:solidFill>
                                <a:schemeClr val="lt1"/>
                              </a:solidFill>
                              <a:ln w="6350">
                                <a:solidFill>
                                  <a:prstClr val="black"/>
                                </a:solidFill>
                              </a:ln>
                            </wps:spPr>
                            <wps:txbx>
                              <w:txbxContent>
                                <w:p w:rsidR="00A571DD" w:rsidRPr="0039783F" w:rsidRDefault="0039783F">
                                  <w:pPr>
                                    <w:rPr>
                                      <w:b/>
                                      <w:bCs/>
                                      <w:sz w:val="20"/>
                                      <w:szCs w:val="20"/>
                                    </w:rPr>
                                  </w:pPr>
                                  <w:r w:rsidRPr="0039783F">
                                    <w:rPr>
                                      <w:b/>
                                      <w:bCs/>
                                      <w:sz w:val="20"/>
                                      <w:szCs w:val="20"/>
                                    </w:rPr>
                                    <w:t>Hofstede’s</w:t>
                                  </w:r>
                                  <w:r w:rsidR="00A571DD" w:rsidRPr="0039783F">
                                    <w:rPr>
                                      <w:b/>
                                      <w:bCs/>
                                      <w:sz w:val="20"/>
                                      <w:szCs w:val="20"/>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67D7B3" id="_x0000_t202" coordsize="21600,21600" o:spt="202" path="m,l,21600r21600,l21600,xe">
                      <v:stroke joinstyle="miter"/>
                      <v:path gradientshapeok="t" o:connecttype="rect"/>
                    </v:shapetype>
                    <v:shape id="Text Box 19" o:spid="_x0000_s1026" type="#_x0000_t202" style="position:absolute;margin-left:-50.4pt;margin-top:3.4pt;width:58.75pt;height:37.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" fillcolor="white [3201]" strokeweight=".5pt">
                      <v:textbox>
                        <w:txbxContent>
                          <w:p w:rsidR="00A571DD" w:rsidRPr="0039783F" w:rsidRDefault="0039783F">
                            <w:pPr>
                              <w:rPr>
                                <w:b/>
                                <w:bCs/>
                                <w:sz w:val="20"/>
                                <w:szCs w:val="20"/>
                              </w:rPr>
                            </w:pPr>
                            <w:r w:rsidRPr="0039783F">
                              <w:rPr>
                                <w:b/>
                                <w:bCs/>
                                <w:sz w:val="20"/>
                                <w:szCs w:val="20"/>
                              </w:rPr>
                              <w:t>Hofstede’s</w:t>
                            </w:r>
                            <w:r w:rsidR="00A571DD" w:rsidRPr="0039783F">
                              <w:rPr>
                                <w:b/>
                                <w:bCs/>
                                <w:sz w:val="20"/>
                                <w:szCs w:val="20"/>
                              </w:rPr>
                              <w:t xml:space="preserve"> model</w:t>
                            </w:r>
                          </w:p>
                        </w:txbxContent>
                      </v:textbox>
                    </v:shape>
                  </w:pict>
                </mc:Fallback>
              </mc:AlternateContent>
            </w:r>
            <w:r w:rsidRPr="005F1C2F">
              <w:rPr>
                <w:rFonts w:asciiTheme="minorBidi" w:hAnsiTheme="minorBidi"/>
                <w:sz w:val="24"/>
                <w:szCs w:val="24"/>
              </w:rPr>
              <w:t xml:space="preserve">              </w:t>
            </w:r>
            <w:r w:rsidR="00EA6F43" w:rsidRPr="005F1C2F">
              <w:rPr>
                <w:rFonts w:asciiTheme="minorBidi" w:hAnsiTheme="minorBidi"/>
                <w:sz w:val="24"/>
                <w:szCs w:val="24"/>
              </w:rPr>
              <w:t>U</w:t>
            </w:r>
            <w:r w:rsidR="005B579C" w:rsidRPr="005F1C2F">
              <w:rPr>
                <w:rFonts w:asciiTheme="minorBidi" w:hAnsiTheme="minorBidi"/>
                <w:sz w:val="24"/>
                <w:szCs w:val="24"/>
              </w:rPr>
              <w:t>nited</w:t>
            </w:r>
            <w:r w:rsidR="00EA6F43" w:rsidRPr="005F1C2F">
              <w:rPr>
                <w:rFonts w:asciiTheme="minorBidi" w:hAnsiTheme="minorBidi"/>
                <w:sz w:val="24"/>
                <w:szCs w:val="24"/>
              </w:rPr>
              <w:t xml:space="preserve"> </w:t>
            </w:r>
            <w:r w:rsidR="003C5B11" w:rsidRPr="005F1C2F">
              <w:rPr>
                <w:rFonts w:asciiTheme="minorBidi" w:hAnsiTheme="minorBidi"/>
                <w:sz w:val="24"/>
                <w:szCs w:val="24"/>
              </w:rPr>
              <w:t>Kingdom</w:t>
            </w:r>
            <w:r w:rsidR="004A62C7" w:rsidRPr="005F1C2F">
              <w:rPr>
                <w:rFonts w:asciiTheme="minorBidi" w:hAnsiTheme="minorBidi"/>
                <w:noProof/>
                <w:sz w:val="24"/>
                <w:szCs w:val="24"/>
                <w:lang w:eastAsia="en-GB"/>
              </w:rPr>
              <w:t xml:space="preserve"> </w:t>
            </w:r>
            <w:r w:rsidR="004A62C7" w:rsidRPr="005F1C2F">
              <w:rPr>
                <w:rFonts w:asciiTheme="minorBidi" w:hAnsiTheme="minorBidi"/>
                <w:noProof/>
                <w:sz w:val="24"/>
                <w:szCs w:val="24"/>
                <w:lang w:eastAsia="en-GB"/>
              </w:rPr>
              <w:drawing>
                <wp:inline distT="0" distB="0" distL="0" distR="0" wp14:anchorId="3D9AE144" wp14:editId="79C0C5D1">
                  <wp:extent cx="909955" cy="431500"/>
                  <wp:effectExtent l="0" t="0" r="4445"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29101" cy="487999"/>
                          </a:xfrm>
                          <a:prstGeom prst="rect">
                            <a:avLst/>
                          </a:prstGeom>
                          <a:noFill/>
                        </pic:spPr>
                      </pic:pic>
                    </a:graphicData>
                  </a:graphic>
                </wp:inline>
              </w:drawing>
            </w:r>
          </w:p>
        </w:tc>
        <w:tc>
          <w:tcPr>
            <w:tcW w:w="5954" w:type="dxa"/>
          </w:tcPr>
          <w:p w:rsidR="00650B52" w:rsidRPr="005F1C2F" w:rsidRDefault="00650B52" w:rsidP="005F1C2F">
            <w:pPr>
              <w:spacing w:line="360" w:lineRule="auto"/>
              <w:rPr>
                <w:rFonts w:asciiTheme="minorBidi" w:hAnsiTheme="minorBidi"/>
                <w:sz w:val="24"/>
                <w:szCs w:val="24"/>
              </w:rPr>
            </w:pPr>
            <w:r w:rsidRPr="005F1C2F">
              <w:rPr>
                <w:rFonts w:asciiTheme="minorBidi" w:hAnsiTheme="minorBidi"/>
                <w:sz w:val="24"/>
                <w:szCs w:val="24"/>
              </w:rPr>
              <w:t xml:space="preserve">France </w:t>
            </w:r>
            <w:r w:rsidR="004A62C7" w:rsidRPr="005F1C2F">
              <w:rPr>
                <w:rFonts w:asciiTheme="minorBidi" w:hAnsiTheme="minorBidi"/>
                <w:noProof/>
                <w:sz w:val="24"/>
                <w:szCs w:val="24"/>
                <w:lang w:eastAsia="en-GB"/>
              </w:rPr>
              <w:drawing>
                <wp:inline distT="0" distB="0" distL="0" distR="0" wp14:anchorId="7431CA5A" wp14:editId="352CD35A">
                  <wp:extent cx="1077296" cy="269240"/>
                  <wp:effectExtent l="0" t="0" r="8890" b="0"/>
                  <wp:docPr id="23" name="Picture 23" descr="https://www.flagsandflagpoles.co.uk/cdn/shop/products/FRANCE-150-x-75mm-Table-Flag_1400x.jpg?v=162639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flagsandflagpoles.co.uk/cdn/shop/products/FRANCE-150-x-75mm-Table-Flag_1400x.jpg?v=162639864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73821" cy="293364"/>
                          </a:xfrm>
                          <a:prstGeom prst="rect">
                            <a:avLst/>
                          </a:prstGeom>
                          <a:noFill/>
                          <a:ln>
                            <a:noFill/>
                          </a:ln>
                        </pic:spPr>
                      </pic:pic>
                    </a:graphicData>
                  </a:graphic>
                </wp:inline>
              </w:drawing>
            </w:r>
          </w:p>
        </w:tc>
      </w:tr>
      <w:tr w:rsidR="00650B52" w:rsidRPr="005F1C2F" w:rsidTr="007D7416">
        <w:trPr>
          <w:trHeight w:val="1652"/>
        </w:trPr>
        <w:tc>
          <w:tcPr>
            <w:tcW w:w="850" w:type="dxa"/>
          </w:tcPr>
          <w:p w:rsidR="00650B52" w:rsidRPr="005F1C2F" w:rsidRDefault="00265336" w:rsidP="005F1C2F">
            <w:pPr>
              <w:spacing w:line="360" w:lineRule="auto"/>
              <w:rPr>
                <w:rFonts w:asciiTheme="minorBidi" w:hAnsiTheme="minorBidi"/>
                <w:sz w:val="24"/>
                <w:szCs w:val="24"/>
              </w:rPr>
            </w:pPr>
            <w:r w:rsidRPr="005F1C2F">
              <w:rPr>
                <w:rFonts w:asciiTheme="minorBidi" w:hAnsiTheme="minorBidi"/>
                <w:noProof/>
                <w:sz w:val="24"/>
                <w:szCs w:val="24"/>
                <w:lang w:eastAsia="en-GB"/>
              </w:rPr>
              <mc:AlternateContent>
                <mc:Choice Requires="wps">
                  <w:drawing>
                    <wp:anchor distT="0" distB="0" distL="114300" distR="114300" simplePos="0" relativeHeight="251670528" behindDoc="0" locked="0" layoutInCell="1" allowOverlap="1">
                      <wp:simplePos x="0" y="0"/>
                      <wp:positionH relativeFrom="column">
                        <wp:posOffset>-105727</wp:posOffset>
                      </wp:positionH>
                      <wp:positionV relativeFrom="paragraph">
                        <wp:posOffset>209867</wp:posOffset>
                      </wp:positionV>
                      <wp:extent cx="697230" cy="408709"/>
                      <wp:effectExtent l="0" t="7938" r="18733" b="18732"/>
                      <wp:wrapNone/>
                      <wp:docPr id="18" name="Text Box 18"/>
                      <wp:cNvGraphicFramePr/>
                      <a:graphic xmlns:a="http://schemas.openxmlformats.org/drawingml/2006/main">
                        <a:graphicData uri="http://schemas.microsoft.com/office/word/2010/wordprocessingShape">
                          <wps:wsp>
                            <wps:cNvSpPr txBox="1"/>
                            <wps:spPr>
                              <a:xfrm rot="16200000">
                                <a:off x="0" y="0"/>
                                <a:ext cx="697230" cy="408709"/>
                              </a:xfrm>
                              <a:prstGeom prst="rect">
                                <a:avLst/>
                              </a:prstGeom>
                              <a:solidFill>
                                <a:schemeClr val="lt1"/>
                              </a:solidFill>
                              <a:ln w="6350">
                                <a:solidFill>
                                  <a:prstClr val="black"/>
                                </a:solidFill>
                              </a:ln>
                            </wps:spPr>
                            <wps:txbx>
                              <w:txbxContent>
                                <w:p w:rsidR="00265336" w:rsidRPr="00CC612D" w:rsidRDefault="00265336">
                                  <w:pPr>
                                    <w:rPr>
                                      <w:b/>
                                      <w:bCs/>
                                      <w:sz w:val="18"/>
                                      <w:szCs w:val="18"/>
                                    </w:rPr>
                                  </w:pPr>
                                  <w:r w:rsidRPr="00CC612D">
                                    <w:rPr>
                                      <w:b/>
                                      <w:bCs/>
                                      <w:sz w:val="18"/>
                                      <w:szCs w:val="18"/>
                                    </w:rPr>
                                    <w:t>Power distance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27" type="#_x0000_t202" style="position:absolute;margin-left:-8.3pt;margin-top:16.5pt;width:54.9pt;height:32.2pt;rotation:-90;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" fillcolor="white [3201]" strokeweight=".5pt">
                      <v:textbox>
                        <w:txbxContent>
                          <w:p w:rsidR="00265336" w:rsidRPr="00CC612D" w:rsidRDefault="00265336">
                            <w:pPr>
                              <w:rPr>
                                <w:b/>
                                <w:bCs/>
                                <w:sz w:val="18"/>
                                <w:szCs w:val="18"/>
                              </w:rPr>
                            </w:pPr>
                            <w:r w:rsidRPr="00CC612D">
                              <w:rPr>
                                <w:b/>
                                <w:bCs/>
                                <w:sz w:val="18"/>
                                <w:szCs w:val="18"/>
                              </w:rPr>
                              <w:t>Power distance</w:t>
                            </w:r>
                          </w:p>
                        </w:txbxContent>
                      </v:textbox>
                    </v:shape>
                  </w:pict>
                </mc:Fallback>
              </mc:AlternateContent>
            </w:r>
          </w:p>
        </w:tc>
        <w:tc>
          <w:tcPr>
            <w:tcW w:w="4962" w:type="dxa"/>
          </w:tcPr>
          <w:p w:rsidR="00650B52" w:rsidRPr="005F1C2F" w:rsidRDefault="005B579C"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 xml:space="preserve"> </w:t>
            </w:r>
            <w:r w:rsidR="00912480" w:rsidRPr="005F1C2F">
              <w:rPr>
                <w:rFonts w:asciiTheme="minorBidi" w:hAnsiTheme="minorBidi"/>
                <w:sz w:val="24"/>
                <w:szCs w:val="24"/>
                <w:shd w:val="clear" w:color="auto" w:fill="FFFFFF"/>
              </w:rPr>
              <w:t>Research shows higher class PD index is lower than working class, reflecting tensions between birth rank and life progress, emphasizing fair play and treating people as equals.</w:t>
            </w:r>
          </w:p>
        </w:tc>
        <w:tc>
          <w:tcPr>
            <w:tcW w:w="5954" w:type="dxa"/>
          </w:tcPr>
          <w:p w:rsidR="00167C43" w:rsidRPr="005F1C2F" w:rsidRDefault="00167C43" w:rsidP="005F1C2F">
            <w:pPr>
              <w:spacing w:line="360" w:lineRule="auto"/>
              <w:rPr>
                <w:rFonts w:asciiTheme="minorBidi" w:hAnsiTheme="minorBidi"/>
                <w:sz w:val="24"/>
                <w:szCs w:val="24"/>
                <w:shd w:val="clear" w:color="auto" w:fill="FFFFFF"/>
              </w:rPr>
            </w:pPr>
          </w:p>
          <w:p w:rsidR="00167C43" w:rsidRPr="005F1C2F" w:rsidRDefault="00912480"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French companies have higher hierarchical levels than Germany and the UK, despite the emotional dependency of children on parents in society</w:t>
            </w:r>
          </w:p>
        </w:tc>
      </w:tr>
      <w:tr w:rsidR="00650B52" w:rsidRPr="005F1C2F" w:rsidTr="007D7416">
        <w:trPr>
          <w:trHeight w:val="142"/>
        </w:trPr>
        <w:tc>
          <w:tcPr>
            <w:tcW w:w="850" w:type="dxa"/>
          </w:tcPr>
          <w:p w:rsidR="00650B52" w:rsidRPr="005F1C2F" w:rsidRDefault="00CC612D" w:rsidP="005F1C2F">
            <w:pPr>
              <w:spacing w:line="360" w:lineRule="auto"/>
              <w:rPr>
                <w:rFonts w:asciiTheme="minorBidi" w:hAnsiTheme="minorBidi"/>
                <w:b/>
                <w:bCs/>
                <w:sz w:val="24"/>
                <w:szCs w:val="24"/>
              </w:rPr>
            </w:pPr>
            <w:r w:rsidRPr="005F1C2F">
              <w:rPr>
                <w:rFonts w:asciiTheme="minorBidi" w:hAnsiTheme="minorBidi"/>
                <w:noProof/>
                <w:sz w:val="24"/>
                <w:szCs w:val="24"/>
                <w:lang w:eastAsia="en-GB"/>
              </w:rPr>
              <mc:AlternateContent>
                <mc:Choice Requires="wps">
                  <w:drawing>
                    <wp:anchor distT="0" distB="0" distL="114300" distR="114300" simplePos="0" relativeHeight="251669504" behindDoc="0" locked="0" layoutInCell="1" allowOverlap="1" wp14:anchorId="672B698B" wp14:editId="077CDEA7">
                      <wp:simplePos x="0" y="0"/>
                      <wp:positionH relativeFrom="column">
                        <wp:posOffset>-87788</wp:posOffset>
                      </wp:positionH>
                      <wp:positionV relativeFrom="paragraph">
                        <wp:posOffset>105569</wp:posOffset>
                      </wp:positionV>
                      <wp:extent cx="580707" cy="408738"/>
                      <wp:effectExtent l="0" t="9208" r="20003" b="20002"/>
                      <wp:wrapNone/>
                      <wp:docPr id="17" name="Text Box 17"/>
                      <wp:cNvGraphicFramePr/>
                      <a:graphic xmlns:a="http://schemas.openxmlformats.org/drawingml/2006/main">
                        <a:graphicData uri="http://schemas.microsoft.com/office/word/2010/wordprocessingShape">
                          <wps:wsp>
                            <wps:cNvSpPr txBox="1"/>
                            <wps:spPr>
                              <a:xfrm rot="16200000">
                                <a:off x="0" y="0"/>
                                <a:ext cx="580707" cy="408738"/>
                              </a:xfrm>
                              <a:prstGeom prst="rect">
                                <a:avLst/>
                              </a:prstGeom>
                              <a:solidFill>
                                <a:schemeClr val="lt1"/>
                              </a:solidFill>
                              <a:ln w="6350">
                                <a:solidFill>
                                  <a:prstClr val="black"/>
                                </a:solidFill>
                              </a:ln>
                            </wps:spPr>
                            <wps:txbx>
                              <w:txbxContent>
                                <w:p w:rsidR="00265336" w:rsidRPr="00CC612D" w:rsidRDefault="00265336">
                                  <w:pPr>
                                    <w:rPr>
                                      <w:b/>
                                      <w:bCs/>
                                      <w:sz w:val="18"/>
                                      <w:szCs w:val="18"/>
                                    </w:rPr>
                                  </w:pPr>
                                  <w:r w:rsidRPr="00CC612D">
                                    <w:rPr>
                                      <w:b/>
                                      <w:bCs/>
                                      <w:sz w:val="18"/>
                                      <w:szCs w:val="18"/>
                                    </w:rPr>
                                    <w:t>Individualism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B698B" id="Text Box 17" o:spid="_x0000_s1028" type="#_x0000_t202" style="position:absolute;margin-left:-6.9pt;margin-top:8.3pt;width:45.7pt;height:32.2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" fillcolor="white [3201]" strokeweight=".5pt">
                      <v:textbox>
                        <w:txbxContent>
                          <w:p w:rsidR="00265336" w:rsidRPr="00CC612D" w:rsidRDefault="00265336">
                            <w:pPr>
                              <w:rPr>
                                <w:b/>
                                <w:bCs/>
                                <w:sz w:val="18"/>
                                <w:szCs w:val="18"/>
                              </w:rPr>
                            </w:pPr>
                            <w:r w:rsidRPr="00CC612D">
                              <w:rPr>
                                <w:b/>
                                <w:bCs/>
                                <w:sz w:val="18"/>
                                <w:szCs w:val="18"/>
                              </w:rPr>
                              <w:t>Individualism</w:t>
                            </w:r>
                          </w:p>
                        </w:txbxContent>
                      </v:textbox>
                    </v:shape>
                  </w:pict>
                </mc:Fallback>
              </mc:AlternateContent>
            </w:r>
          </w:p>
        </w:tc>
        <w:tc>
          <w:tcPr>
            <w:tcW w:w="4962" w:type="dxa"/>
          </w:tcPr>
          <w:p w:rsidR="00514DE5" w:rsidRPr="005F1C2F" w:rsidRDefault="005B579C"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 xml:space="preserve"> </w:t>
            </w:r>
            <w:r w:rsidR="008D4181" w:rsidRPr="005F1C2F">
              <w:rPr>
                <w:rFonts w:asciiTheme="minorBidi" w:hAnsiTheme="minorBidi"/>
                <w:sz w:val="24"/>
                <w:szCs w:val="24"/>
                <w:shd w:val="clear" w:color="auto" w:fill="FFFFFF"/>
              </w:rPr>
              <w:t>The rise of consumerism and the "ME" culture has sparked debates about the importance of privacy and individualism in children's lives.</w:t>
            </w:r>
          </w:p>
        </w:tc>
        <w:tc>
          <w:tcPr>
            <w:tcW w:w="5954" w:type="dxa"/>
          </w:tcPr>
          <w:p w:rsidR="00650B52" w:rsidRPr="005F1C2F" w:rsidRDefault="00152A67" w:rsidP="005F1C2F">
            <w:pPr>
              <w:spacing w:line="360" w:lineRule="auto"/>
              <w:rPr>
                <w:rFonts w:asciiTheme="minorBidi" w:hAnsiTheme="minorBidi"/>
                <w:sz w:val="24"/>
                <w:szCs w:val="24"/>
              </w:rPr>
            </w:pPr>
            <w:r w:rsidRPr="005F1C2F">
              <w:rPr>
                <w:rFonts w:asciiTheme="minorBidi" w:hAnsiTheme="minorBidi"/>
                <w:sz w:val="24"/>
                <w:szCs w:val="24"/>
              </w:rPr>
              <w:t>a unique individualist society with high Power Distanc</w:t>
            </w:r>
            <w:r w:rsidR="005B579C" w:rsidRPr="005F1C2F">
              <w:rPr>
                <w:rFonts w:asciiTheme="minorBidi" w:hAnsiTheme="minorBidi"/>
                <w:sz w:val="24"/>
                <w:szCs w:val="24"/>
              </w:rPr>
              <w:t>e and Individualism, characteris</w:t>
            </w:r>
            <w:r w:rsidR="005D1BEB" w:rsidRPr="005F1C2F">
              <w:rPr>
                <w:rFonts w:asciiTheme="minorBidi" w:hAnsiTheme="minorBidi"/>
                <w:sz w:val="24"/>
                <w:szCs w:val="24"/>
              </w:rPr>
              <w:t xml:space="preserve">ed by </w:t>
            </w:r>
            <w:r w:rsidRPr="005F1C2F">
              <w:rPr>
                <w:rFonts w:asciiTheme="minorBidi" w:hAnsiTheme="minorBidi"/>
                <w:sz w:val="24"/>
                <w:szCs w:val="24"/>
              </w:rPr>
              <w:t xml:space="preserve"> and distinction between work and private life.</w:t>
            </w:r>
          </w:p>
        </w:tc>
      </w:tr>
      <w:tr w:rsidR="00650B52" w:rsidRPr="005F1C2F" w:rsidTr="00D24816">
        <w:trPr>
          <w:trHeight w:val="2269"/>
        </w:trPr>
        <w:tc>
          <w:tcPr>
            <w:tcW w:w="850" w:type="dxa"/>
          </w:tcPr>
          <w:p w:rsidR="00650B52" w:rsidRPr="005F1C2F" w:rsidRDefault="006C594E" w:rsidP="005F1C2F">
            <w:pPr>
              <w:spacing w:line="360" w:lineRule="auto"/>
              <w:rPr>
                <w:rFonts w:asciiTheme="minorBidi" w:hAnsiTheme="minorBidi"/>
                <w:b/>
                <w:bCs/>
                <w:sz w:val="24"/>
                <w:szCs w:val="24"/>
              </w:rPr>
            </w:pPr>
            <w:r w:rsidRPr="005F1C2F">
              <w:rPr>
                <w:rFonts w:asciiTheme="minorBidi" w:hAnsiTheme="minorBidi"/>
                <w:noProof/>
                <w:sz w:val="24"/>
                <w:szCs w:val="24"/>
              </w:rPr>
              <mc:AlternateContent>
                <mc:Choice Requires="wps">
                  <w:drawing>
                    <wp:anchor distT="0" distB="0" distL="114300" distR="114300" simplePos="0" relativeHeight="251668480" behindDoc="0" locked="0" layoutInCell="1" allowOverlap="1" wp14:anchorId="1844BFA1" wp14:editId="20783A7D">
                      <wp:simplePos x="0" y="0"/>
                      <wp:positionH relativeFrom="column">
                        <wp:posOffset>-445770</wp:posOffset>
                      </wp:positionH>
                      <wp:positionV relativeFrom="paragraph">
                        <wp:posOffset>521970</wp:posOffset>
                      </wp:positionV>
                      <wp:extent cx="1280795" cy="506730"/>
                      <wp:effectExtent l="6033" t="0" r="20637" b="20638"/>
                      <wp:wrapSquare wrapText="bothSides"/>
                      <wp:docPr id="11" name="Text Box 11"/>
                      <wp:cNvGraphicFramePr/>
                      <a:graphic xmlns:a="http://schemas.openxmlformats.org/drawingml/2006/main">
                        <a:graphicData uri="http://schemas.microsoft.com/office/word/2010/wordprocessingShape">
                          <wps:wsp>
                            <wps:cNvSpPr txBox="1"/>
                            <wps:spPr>
                              <a:xfrm rot="16200000">
                                <a:off x="0" y="0"/>
                                <a:ext cx="1280795" cy="506730"/>
                              </a:xfrm>
                              <a:prstGeom prst="rect">
                                <a:avLst/>
                              </a:prstGeom>
                              <a:noFill/>
                              <a:ln w="6350">
                                <a:solidFill>
                                  <a:prstClr val="black"/>
                                </a:solidFill>
                              </a:ln>
                            </wps:spPr>
                            <wps:txbx>
                              <w:txbxContent>
                                <w:p w:rsidR="00265336" w:rsidRPr="00D24816" w:rsidRDefault="00265336" w:rsidP="00077BDD">
                                  <w:pPr>
                                    <w:spacing w:after="0" w:line="240" w:lineRule="auto"/>
                                    <w:rPr>
                                      <w:rFonts w:asciiTheme="minorBidi" w:hAnsiTheme="minorBidi"/>
                                      <w:b/>
                                      <w:bCs/>
                                      <w:sz w:val="16"/>
                                      <w:szCs w:val="16"/>
                                    </w:rPr>
                                  </w:pPr>
                                  <w:r w:rsidRPr="00D24816">
                                    <w:rPr>
                                      <w:rFonts w:asciiTheme="minorBidi" w:hAnsiTheme="minorBidi"/>
                                      <w:b/>
                                      <w:bCs/>
                                      <w:sz w:val="16"/>
                                      <w:szCs w:val="16"/>
                                    </w:rPr>
                                    <w:t>Motivational towards achievement and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4BFA1" id="Text Box 11" o:spid="_x0000_s1029" type="#_x0000_t202" style="position:absolute;margin-left:-35.1pt;margin-top:41.1pt;width:100.85pt;height:39.9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" filled="f" strokeweight=".5pt">
                      <v:fill o:detectmouseclick="t"/>
                      <v:textbox>
                        <w:txbxContent>
                          <w:p w:rsidR="00265336" w:rsidRPr="00D24816" w:rsidRDefault="00265336" w:rsidP="00077BDD">
                            <w:pPr>
                              <w:spacing w:after="0" w:line="240" w:lineRule="auto"/>
                              <w:rPr>
                                <w:rFonts w:asciiTheme="minorBidi" w:hAnsiTheme="minorBidi"/>
                                <w:b/>
                                <w:bCs/>
                                <w:sz w:val="16"/>
                                <w:szCs w:val="16"/>
                              </w:rPr>
                            </w:pPr>
                            <w:r w:rsidRPr="00D24816">
                              <w:rPr>
                                <w:rFonts w:asciiTheme="minorBidi" w:hAnsiTheme="minorBidi"/>
                                <w:b/>
                                <w:bCs/>
                                <w:sz w:val="16"/>
                                <w:szCs w:val="16"/>
                              </w:rPr>
                              <w:t>Motivational towards achievement and success</w:t>
                            </w:r>
                          </w:p>
                        </w:txbxContent>
                      </v:textbox>
                      <w10:wrap type="square"/>
                    </v:shape>
                  </w:pict>
                </mc:Fallback>
              </mc:AlternateContent>
            </w:r>
          </w:p>
        </w:tc>
        <w:tc>
          <w:tcPr>
            <w:tcW w:w="4962" w:type="dxa"/>
          </w:tcPr>
          <w:p w:rsidR="00650B52" w:rsidRPr="005F1C2F" w:rsidRDefault="006C12B2"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UK people have clear performance goals and work-oriented lifestyles compared to Scandinavian cultures</w:t>
            </w:r>
            <w:r w:rsidR="00D24816">
              <w:rPr>
                <w:rFonts w:asciiTheme="minorBidi" w:hAnsiTheme="minorBidi"/>
                <w:sz w:val="24"/>
                <w:szCs w:val="24"/>
                <w:shd w:val="clear" w:color="auto" w:fill="FFFFFF"/>
              </w:rPr>
              <w:t>.</w:t>
            </w:r>
          </w:p>
        </w:tc>
        <w:tc>
          <w:tcPr>
            <w:tcW w:w="5954" w:type="dxa"/>
          </w:tcPr>
          <w:p w:rsidR="00650B52" w:rsidRPr="005F1C2F" w:rsidRDefault="000B0C0C"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 xml:space="preserve"> </w:t>
            </w:r>
            <w:r w:rsidR="00520F5B" w:rsidRPr="005F1C2F">
              <w:rPr>
                <w:rFonts w:asciiTheme="minorBidi" w:hAnsiTheme="minorBidi"/>
                <w:sz w:val="24"/>
                <w:szCs w:val="24"/>
                <w:shd w:val="clear" w:color="auto" w:fill="FFFFFF"/>
              </w:rPr>
              <w:t>The society is consensus-based, with a w</w:t>
            </w:r>
            <w:r w:rsidR="005D1BEB" w:rsidRPr="005F1C2F">
              <w:rPr>
                <w:rFonts w:asciiTheme="minorBidi" w:hAnsiTheme="minorBidi"/>
                <w:sz w:val="24"/>
                <w:szCs w:val="24"/>
                <w:shd w:val="clear" w:color="auto" w:fill="FFFFFF"/>
              </w:rPr>
              <w:t>elfare system,</w:t>
            </w:r>
            <w:r w:rsidR="00520F5B" w:rsidRPr="005F1C2F">
              <w:rPr>
                <w:rFonts w:asciiTheme="minorBidi" w:hAnsiTheme="minorBidi"/>
                <w:sz w:val="24"/>
                <w:szCs w:val="24"/>
                <w:shd w:val="clear" w:color="auto" w:fill="FFFFFF"/>
              </w:rPr>
              <w:t xml:space="preserve"> and quality of life focus, but lower motivation for achievement among the upper-class.</w:t>
            </w:r>
          </w:p>
        </w:tc>
      </w:tr>
      <w:tr w:rsidR="00650B52" w:rsidRPr="005F1C2F" w:rsidTr="007D7416">
        <w:trPr>
          <w:trHeight w:val="153"/>
        </w:trPr>
        <w:tc>
          <w:tcPr>
            <w:tcW w:w="850" w:type="dxa"/>
          </w:tcPr>
          <w:p w:rsidR="00650B52" w:rsidRPr="005F1C2F" w:rsidRDefault="00265336" w:rsidP="005F1C2F">
            <w:pPr>
              <w:spacing w:line="360" w:lineRule="auto"/>
              <w:rPr>
                <w:rFonts w:asciiTheme="minorBidi" w:hAnsiTheme="minorBidi"/>
                <w:b/>
                <w:bCs/>
                <w:sz w:val="24"/>
                <w:szCs w:val="24"/>
              </w:rPr>
            </w:pPr>
            <w:r w:rsidRPr="005F1C2F">
              <w:rPr>
                <w:rFonts w:asciiTheme="minorBidi" w:hAnsiTheme="minorBidi"/>
                <w:noProof/>
                <w:color w:val="000000" w:themeColor="text1"/>
                <w:sz w:val="24"/>
                <w:szCs w:val="24"/>
                <w:lang w:eastAsia="en-GB"/>
              </w:rPr>
              <mc:AlternateContent>
                <mc:Choice Requires="wps">
                  <w:drawing>
                    <wp:anchor distT="0" distB="0" distL="114300" distR="114300" simplePos="0" relativeHeight="251666432" behindDoc="0" locked="0" layoutInCell="1" allowOverlap="1" wp14:anchorId="4C85828C" wp14:editId="38EE099B">
                      <wp:simplePos x="0" y="0"/>
                      <wp:positionH relativeFrom="column">
                        <wp:posOffset>-256038</wp:posOffset>
                      </wp:positionH>
                      <wp:positionV relativeFrom="paragraph">
                        <wp:posOffset>430931</wp:posOffset>
                      </wp:positionV>
                      <wp:extent cx="925159" cy="489465"/>
                      <wp:effectExtent l="8255" t="0" r="17145" b="17145"/>
                      <wp:wrapNone/>
                      <wp:docPr id="8" name="Text Box 8"/>
                      <wp:cNvGraphicFramePr/>
                      <a:graphic xmlns:a="http://schemas.openxmlformats.org/drawingml/2006/main">
                        <a:graphicData uri="http://schemas.microsoft.com/office/word/2010/wordprocessingShape">
                          <wps:wsp>
                            <wps:cNvSpPr txBox="1"/>
                            <wps:spPr>
                              <a:xfrm rot="16200000">
                                <a:off x="0" y="0"/>
                                <a:ext cx="925159" cy="489465"/>
                              </a:xfrm>
                              <a:prstGeom prst="rect">
                                <a:avLst/>
                              </a:prstGeom>
                              <a:solidFill>
                                <a:schemeClr val="lt1"/>
                              </a:solidFill>
                              <a:ln w="6350">
                                <a:solidFill>
                                  <a:prstClr val="black"/>
                                </a:solidFill>
                              </a:ln>
                            </wps:spPr>
                            <wps:txbx>
                              <w:txbxContent>
                                <w:p w:rsidR="00265336" w:rsidRPr="00265336" w:rsidRDefault="00265336" w:rsidP="00265336">
                                  <w:pPr>
                                    <w:rPr>
                                      <w:b/>
                                      <w:bCs/>
                                      <w:sz w:val="24"/>
                                      <w:szCs w:val="24"/>
                                    </w:rPr>
                                  </w:pPr>
                                  <w:r w:rsidRPr="00265336">
                                    <w:rPr>
                                      <w:b/>
                                      <w:bCs/>
                                      <w:sz w:val="24"/>
                                      <w:szCs w:val="24"/>
                                    </w:rPr>
                                    <w:t>Uncertainly avoidance</w:t>
                                  </w:r>
                                </w:p>
                                <w:p w:rsidR="00265336" w:rsidRPr="00265336" w:rsidRDefault="00265336">
                                  <w:pP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5828C" id="Text Box 8" o:spid="_x0000_s1030" type="#_x0000_t202" style="position:absolute;margin-left:-20.15pt;margin-top:33.95pt;width:72.85pt;height:38.5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" fillcolor="white [3201]" strokeweight=".5pt">
                      <v:textbox>
                        <w:txbxContent>
                          <w:p w:rsidR="00265336" w:rsidRPr="00265336" w:rsidRDefault="00265336" w:rsidP="00265336">
                            <w:pPr>
                              <w:rPr>
                                <w:b/>
                                <w:bCs/>
                                <w:sz w:val="24"/>
                                <w:szCs w:val="24"/>
                              </w:rPr>
                            </w:pPr>
                            <w:r w:rsidRPr="00265336">
                              <w:rPr>
                                <w:b/>
                                <w:bCs/>
                                <w:sz w:val="24"/>
                                <w:szCs w:val="24"/>
                              </w:rPr>
                              <w:t>Uncertainly avoidance</w:t>
                            </w:r>
                          </w:p>
                          <w:p w:rsidR="00265336" w:rsidRPr="00265336" w:rsidRDefault="00265336">
                            <w:pPr>
                              <w:rPr>
                                <w:b/>
                                <w:bCs/>
                                <w:sz w:val="24"/>
                                <w:szCs w:val="24"/>
                              </w:rPr>
                            </w:pPr>
                          </w:p>
                        </w:txbxContent>
                      </v:textbox>
                    </v:shape>
                  </w:pict>
                </mc:Fallback>
              </mc:AlternateContent>
            </w:r>
          </w:p>
        </w:tc>
        <w:tc>
          <w:tcPr>
            <w:tcW w:w="4962" w:type="dxa"/>
          </w:tcPr>
          <w:p w:rsidR="00650B52" w:rsidRPr="005F1C2F" w:rsidRDefault="00CC612D"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The UK's low uncertainty avoidance score reflects its openness to change, promoting flexibility and creativity in industries like marketing and advertising.</w:t>
            </w:r>
          </w:p>
        </w:tc>
        <w:tc>
          <w:tcPr>
            <w:tcW w:w="5954" w:type="dxa"/>
          </w:tcPr>
          <w:p w:rsidR="00650B52" w:rsidRPr="005F1C2F" w:rsidRDefault="00CC612D"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French people prioritize emotional safety due to high score on uncertainty avoidance and power distance.</w:t>
            </w:r>
          </w:p>
        </w:tc>
      </w:tr>
      <w:tr w:rsidR="00650B52" w:rsidRPr="005F1C2F" w:rsidTr="0079328F">
        <w:trPr>
          <w:trHeight w:val="1595"/>
        </w:trPr>
        <w:tc>
          <w:tcPr>
            <w:tcW w:w="850" w:type="dxa"/>
          </w:tcPr>
          <w:p w:rsidR="00650B52" w:rsidRPr="005F1C2F" w:rsidRDefault="0079328F" w:rsidP="005F1C2F">
            <w:pPr>
              <w:spacing w:line="360" w:lineRule="auto"/>
              <w:rPr>
                <w:rFonts w:asciiTheme="minorBidi" w:hAnsiTheme="minorBidi"/>
                <w:b/>
                <w:bCs/>
                <w:sz w:val="24"/>
                <w:szCs w:val="24"/>
              </w:rPr>
            </w:pPr>
            <w:r w:rsidRPr="005F1C2F">
              <w:rPr>
                <w:rFonts w:asciiTheme="minorBidi" w:hAnsiTheme="minorBidi"/>
                <w:b/>
                <w:bCs/>
                <w:noProof/>
                <w:sz w:val="24"/>
                <w:szCs w:val="24"/>
                <w:lang w:eastAsia="en-GB"/>
              </w:rPr>
              <mc:AlternateContent>
                <mc:Choice Requires="wps">
                  <w:drawing>
                    <wp:anchor distT="0" distB="0" distL="114300" distR="114300" simplePos="0" relativeHeight="251663360" behindDoc="0" locked="0" layoutInCell="1" allowOverlap="1" wp14:anchorId="50C85BE9" wp14:editId="317AD9B4">
                      <wp:simplePos x="0" y="0"/>
                      <wp:positionH relativeFrom="column">
                        <wp:posOffset>-267297</wp:posOffset>
                      </wp:positionH>
                      <wp:positionV relativeFrom="paragraph">
                        <wp:posOffset>346365</wp:posOffset>
                      </wp:positionV>
                      <wp:extent cx="972758" cy="485337"/>
                      <wp:effectExtent l="0" t="4127" r="14287" b="14288"/>
                      <wp:wrapNone/>
                      <wp:docPr id="5" name="Text Box 5"/>
                      <wp:cNvGraphicFramePr/>
                      <a:graphic xmlns:a="http://schemas.openxmlformats.org/drawingml/2006/main">
                        <a:graphicData uri="http://schemas.microsoft.com/office/word/2010/wordprocessingShape">
                          <wps:wsp>
                            <wps:cNvSpPr txBox="1"/>
                            <wps:spPr>
                              <a:xfrm rot="16200000">
                                <a:off x="0" y="0"/>
                                <a:ext cx="972758" cy="485337"/>
                              </a:xfrm>
                              <a:prstGeom prst="rect">
                                <a:avLst/>
                              </a:prstGeom>
                              <a:solidFill>
                                <a:schemeClr val="lt1"/>
                              </a:solidFill>
                              <a:ln w="6350">
                                <a:solidFill>
                                  <a:prstClr val="black"/>
                                </a:solidFill>
                              </a:ln>
                            </wps:spPr>
                            <wps:txbx>
                              <w:txbxContent>
                                <w:p w:rsidR="00265336" w:rsidRPr="00265336" w:rsidRDefault="00265336">
                                  <w:pPr>
                                    <w:rPr>
                                      <w:b/>
                                      <w:bCs/>
                                    </w:rPr>
                                  </w:pPr>
                                  <w:r w:rsidRPr="00265336">
                                    <w:rPr>
                                      <w:b/>
                                      <w:bCs/>
                                    </w:rPr>
                                    <w:t>Long-term orientation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85BE9" id="Text Box 5" o:spid="_x0000_s1031" type="#_x0000_t202" style="position:absolute;margin-left:-21.05pt;margin-top:27.25pt;width:76.6pt;height:38.2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" fillcolor="white [3201]" strokeweight=".5pt">
                      <v:textbox>
                        <w:txbxContent>
                          <w:p w:rsidR="00265336" w:rsidRPr="00265336" w:rsidRDefault="00265336">
                            <w:pPr>
                              <w:rPr>
                                <w:b/>
                                <w:bCs/>
                              </w:rPr>
                            </w:pPr>
                            <w:r w:rsidRPr="00265336">
                              <w:rPr>
                                <w:b/>
                                <w:bCs/>
                              </w:rPr>
                              <w:t>Long-term orientation</w:t>
                            </w:r>
                          </w:p>
                        </w:txbxContent>
                      </v:textbox>
                    </v:shape>
                  </w:pict>
                </mc:Fallback>
              </mc:AlternateContent>
            </w:r>
            <w:r w:rsidR="00265336" w:rsidRPr="005F1C2F">
              <w:rPr>
                <w:rFonts w:asciiTheme="minorBidi" w:hAnsiTheme="minorBidi"/>
                <w:b/>
                <w:bCs/>
                <w:noProof/>
                <w:sz w:val="24"/>
                <w:szCs w:val="24"/>
                <w:lang w:eastAsia="en-GB"/>
              </w:rPr>
              <mc:AlternateContent>
                <mc:Choice Requires="wps">
                  <w:drawing>
                    <wp:anchor distT="45720" distB="45720" distL="114300" distR="114300" simplePos="0" relativeHeight="251662336" behindDoc="0" locked="0" layoutInCell="1" allowOverlap="1" wp14:anchorId="7CC30FCC" wp14:editId="62420490">
                      <wp:simplePos x="0" y="0"/>
                      <wp:positionH relativeFrom="column">
                        <wp:posOffset>-65000</wp:posOffset>
                      </wp:positionH>
                      <wp:positionV relativeFrom="paragraph">
                        <wp:posOffset>758709</wp:posOffset>
                      </wp:positionV>
                      <wp:extent cx="76200" cy="60555"/>
                      <wp:effectExtent l="0" t="0" r="19050" b="158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76200" cy="60555"/>
                              </a:xfrm>
                              <a:prstGeom prst="rect">
                                <a:avLst/>
                              </a:prstGeom>
                              <a:solidFill>
                                <a:srgbClr val="FFFFFF"/>
                              </a:solidFill>
                              <a:ln w="9525">
                                <a:solidFill>
                                  <a:srgbClr val="000000"/>
                                </a:solidFill>
                                <a:miter lim="800000"/>
                                <a:headEnd/>
                                <a:tailEnd/>
                              </a:ln>
                            </wps:spPr>
                            <wps:txbx>
                              <w:txbxContent>
                                <w:p w:rsidR="00265336" w:rsidRDefault="002653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C30FCC" id="Text Box 2" o:spid="_x0000_s1032" type="#_x0000_t202" style="position:absolute;margin-left:-5.1pt;margin-top:59.75pt;width:6pt;height:4.75pt;flip:x;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">
                      <v:textbox>
                        <w:txbxContent>
                          <w:p w:rsidR="00265336" w:rsidRDefault="00265336"/>
                        </w:txbxContent>
                      </v:textbox>
                      <w10:wrap type="square"/>
                    </v:shape>
                  </w:pict>
                </mc:Fallback>
              </mc:AlternateContent>
            </w:r>
          </w:p>
        </w:tc>
        <w:tc>
          <w:tcPr>
            <w:tcW w:w="4962" w:type="dxa"/>
          </w:tcPr>
          <w:p w:rsidR="00650B52" w:rsidRPr="005F1C2F" w:rsidRDefault="00650B52" w:rsidP="005F1C2F">
            <w:pPr>
              <w:spacing w:line="360" w:lineRule="auto"/>
              <w:rPr>
                <w:rFonts w:asciiTheme="minorBidi" w:hAnsiTheme="minorBidi"/>
                <w:sz w:val="24"/>
                <w:szCs w:val="24"/>
              </w:rPr>
            </w:pPr>
            <w:r w:rsidRPr="005F1C2F">
              <w:rPr>
                <w:rFonts w:asciiTheme="minorBidi" w:hAnsiTheme="minorBidi"/>
                <w:sz w:val="24"/>
                <w:szCs w:val="24"/>
              </w:rPr>
              <w:t>They exhibit a strong inclination to save and invest, as well as the capacity to readily modify customs to suit shifting circumstances</w:t>
            </w:r>
            <w:r w:rsidR="005B579C" w:rsidRPr="005F1C2F">
              <w:rPr>
                <w:rFonts w:asciiTheme="minorBidi" w:hAnsiTheme="minorBidi"/>
                <w:sz w:val="24"/>
                <w:szCs w:val="24"/>
              </w:rPr>
              <w:t>.</w:t>
            </w:r>
            <w:r w:rsidRPr="005F1C2F">
              <w:rPr>
                <w:rFonts w:asciiTheme="minorBidi" w:hAnsiTheme="minorBidi"/>
                <w:sz w:val="24"/>
                <w:szCs w:val="24"/>
              </w:rPr>
              <w:t xml:space="preserve"> </w:t>
            </w:r>
          </w:p>
        </w:tc>
        <w:tc>
          <w:tcPr>
            <w:tcW w:w="5954" w:type="dxa"/>
          </w:tcPr>
          <w:p w:rsidR="00650B52" w:rsidRPr="005F1C2F" w:rsidRDefault="00D56C50"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pragmaticity, valuing situation, context, and time. People adapt traditions, save, invest, and persevere, demonstrating thriftiness and perseverance in achieving results.</w:t>
            </w:r>
          </w:p>
        </w:tc>
      </w:tr>
      <w:tr w:rsidR="00650B52" w:rsidRPr="005F1C2F" w:rsidTr="007D7416">
        <w:trPr>
          <w:trHeight w:val="131"/>
        </w:trPr>
        <w:tc>
          <w:tcPr>
            <w:tcW w:w="850" w:type="dxa"/>
          </w:tcPr>
          <w:p w:rsidR="00650B52" w:rsidRPr="005F1C2F" w:rsidRDefault="00265336" w:rsidP="005F1C2F">
            <w:pPr>
              <w:spacing w:line="360" w:lineRule="auto"/>
              <w:rPr>
                <w:rFonts w:asciiTheme="minorBidi" w:hAnsiTheme="minorBidi"/>
                <w:b/>
                <w:bCs/>
                <w:sz w:val="24"/>
                <w:szCs w:val="24"/>
              </w:rPr>
            </w:pPr>
            <w:r w:rsidRPr="005F1C2F">
              <w:rPr>
                <w:rFonts w:asciiTheme="minorBidi" w:hAnsiTheme="minorBidi"/>
                <w:b/>
                <w:bCs/>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-149168</wp:posOffset>
                      </wp:positionH>
                      <wp:positionV relativeFrom="paragraph">
                        <wp:posOffset>530167</wp:posOffset>
                      </wp:positionV>
                      <wp:extent cx="931516" cy="312997"/>
                      <wp:effectExtent l="4445" t="0" r="26035" b="26035"/>
                      <wp:wrapNone/>
                      <wp:docPr id="1" name="Text Box 1"/>
                      <wp:cNvGraphicFramePr/>
                      <a:graphic xmlns:a="http://schemas.openxmlformats.org/drawingml/2006/main">
                        <a:graphicData uri="http://schemas.microsoft.com/office/word/2010/wordprocessingShape">
                          <wps:wsp>
                            <wps:cNvSpPr txBox="1"/>
                            <wps:spPr>
                              <a:xfrm rot="16200000">
                                <a:off x="0" y="0"/>
                                <a:ext cx="931516" cy="312997"/>
                              </a:xfrm>
                              <a:prstGeom prst="rect">
                                <a:avLst/>
                              </a:prstGeom>
                              <a:solidFill>
                                <a:schemeClr val="lt1"/>
                              </a:solidFill>
                              <a:ln w="6350">
                                <a:solidFill>
                                  <a:prstClr val="black"/>
                                </a:solidFill>
                              </a:ln>
                            </wps:spPr>
                            <wps:txbx>
                              <w:txbxContent>
                                <w:p w:rsidR="00265336" w:rsidRPr="00265336" w:rsidRDefault="00A571DD">
                                  <w:pPr>
                                    <w:rPr>
                                      <w:b/>
                                      <w:bCs/>
                                      <w:sz w:val="24"/>
                                      <w:szCs w:val="24"/>
                                    </w:rPr>
                                  </w:pPr>
                                  <w:r w:rsidRPr="00265336">
                                    <w:rPr>
                                      <w:b/>
                                      <w:bCs/>
                                      <w:sz w:val="24"/>
                                      <w:szCs w:val="24"/>
                                    </w:rPr>
                                    <w:t>Indulgenc</w:t>
                                  </w:r>
                                  <w:r>
                                    <w:rPr>
                                      <w:b/>
                                      <w:bCs/>
                                      <w:sz w:val="24"/>
                                      <w:szCs w:val="24"/>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3" type="#_x0000_t202" style="position:absolute;margin-left:-11.75pt;margin-top:41.75pt;width:73.35pt;height:24.6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" fillcolor="white [3201]" strokeweight=".5pt">
                      <v:textbox>
                        <w:txbxContent>
                          <w:p w:rsidR="00265336" w:rsidRPr="00265336" w:rsidRDefault="00A571DD">
                            <w:pPr>
                              <w:rPr>
                                <w:b/>
                                <w:bCs/>
                                <w:sz w:val="24"/>
                                <w:szCs w:val="24"/>
                              </w:rPr>
                            </w:pPr>
                            <w:r w:rsidRPr="00265336">
                              <w:rPr>
                                <w:b/>
                                <w:bCs/>
                                <w:sz w:val="24"/>
                                <w:szCs w:val="24"/>
                              </w:rPr>
                              <w:t>Indulgenc</w:t>
                            </w:r>
                            <w:r>
                              <w:rPr>
                                <w:b/>
                                <w:bCs/>
                                <w:sz w:val="24"/>
                                <w:szCs w:val="24"/>
                              </w:rPr>
                              <w:t>e</w:t>
                            </w:r>
                          </w:p>
                        </w:txbxContent>
                      </v:textbox>
                    </v:shape>
                  </w:pict>
                </mc:Fallback>
              </mc:AlternateContent>
            </w:r>
            <w:r w:rsidR="00650B52" w:rsidRPr="005F1C2F">
              <w:rPr>
                <w:rFonts w:asciiTheme="minorBidi" w:hAnsiTheme="minorBidi"/>
                <w:b/>
                <w:bCs/>
                <w:sz w:val="24"/>
                <w:szCs w:val="24"/>
              </w:rPr>
              <w:t xml:space="preserve"> </w:t>
            </w:r>
          </w:p>
        </w:tc>
        <w:tc>
          <w:tcPr>
            <w:tcW w:w="4962" w:type="dxa"/>
          </w:tcPr>
          <w:p w:rsidR="00650B52" w:rsidRPr="005F1C2F" w:rsidRDefault="00301B11" w:rsidP="005F1C2F">
            <w:pPr>
              <w:spacing w:line="360" w:lineRule="auto"/>
              <w:rPr>
                <w:rFonts w:asciiTheme="minorBidi" w:hAnsiTheme="minorBidi"/>
                <w:sz w:val="24"/>
                <w:szCs w:val="24"/>
              </w:rPr>
            </w:pPr>
            <w:r w:rsidRPr="005F1C2F">
              <w:rPr>
                <w:rFonts w:asciiTheme="minorBidi" w:hAnsiTheme="minorBidi"/>
                <w:sz w:val="24"/>
                <w:szCs w:val="24"/>
              </w:rPr>
              <w:t>.</w:t>
            </w:r>
            <w:r w:rsidR="00912480" w:rsidRPr="005F1C2F">
              <w:rPr>
                <w:rFonts w:asciiTheme="minorBidi" w:hAnsiTheme="minorBidi"/>
                <w:sz w:val="24"/>
                <w:szCs w:val="24"/>
                <w:shd w:val="clear" w:color="auto" w:fill="FFFFFF"/>
              </w:rPr>
              <w:t xml:space="preserve"> </w:t>
            </w:r>
            <w:r w:rsidR="00912480" w:rsidRPr="005F1C2F">
              <w:rPr>
                <w:rFonts w:asciiTheme="minorBidi" w:hAnsiTheme="minorBidi"/>
                <w:sz w:val="24"/>
                <w:szCs w:val="24"/>
                <w:shd w:val="clear" w:color="auto" w:fill="FFFFFF"/>
              </w:rPr>
              <w:t>British culture is characterized as Indulgent, with members who are optimistic, valuing leisure time and spending money on pleasure.</w:t>
            </w:r>
          </w:p>
          <w:p w:rsidR="00650B52" w:rsidRPr="005F1C2F" w:rsidRDefault="00650B52" w:rsidP="005F1C2F">
            <w:pPr>
              <w:spacing w:line="360" w:lineRule="auto"/>
              <w:rPr>
                <w:rFonts w:asciiTheme="minorBidi" w:hAnsiTheme="minorBidi"/>
                <w:sz w:val="24"/>
                <w:szCs w:val="24"/>
              </w:rPr>
            </w:pPr>
          </w:p>
        </w:tc>
        <w:tc>
          <w:tcPr>
            <w:tcW w:w="5954" w:type="dxa"/>
          </w:tcPr>
          <w:p w:rsidR="00650B52" w:rsidRPr="005F1C2F" w:rsidRDefault="00912480"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The French, despite their high uncertainty avoidance score, appear to appreciate life less frequently than commonly believed, indicating a lower happiness indices.</w:t>
            </w:r>
          </w:p>
        </w:tc>
      </w:tr>
      <w:tr w:rsidR="00650B52" w:rsidRPr="005F1C2F" w:rsidTr="00912480">
        <w:trPr>
          <w:trHeight w:val="1457"/>
        </w:trPr>
        <w:tc>
          <w:tcPr>
            <w:tcW w:w="850" w:type="dxa"/>
          </w:tcPr>
          <w:p w:rsidR="00650B52" w:rsidRPr="005F1C2F" w:rsidRDefault="005B579C" w:rsidP="005F1C2F">
            <w:pPr>
              <w:spacing w:line="360" w:lineRule="auto"/>
              <w:rPr>
                <w:rFonts w:asciiTheme="minorBidi" w:hAnsiTheme="minorBidi"/>
                <w:sz w:val="24"/>
                <w:szCs w:val="24"/>
              </w:rPr>
            </w:pPr>
            <w:r w:rsidRPr="005F1C2F">
              <w:rPr>
                <w:rFonts w:asciiTheme="minorBidi" w:hAnsiTheme="minorBidi"/>
                <w:noProof/>
                <w:sz w:val="24"/>
                <w:szCs w:val="24"/>
                <w:lang w:eastAsia="en-GB"/>
              </w:rPr>
              <w:lastRenderedPageBreak/>
              <mc:AlternateContent>
                <mc:Choice Requires="wps">
                  <w:drawing>
                    <wp:anchor distT="45720" distB="45720" distL="114300" distR="114300" simplePos="0" relativeHeight="251659264" behindDoc="0" locked="0" layoutInCell="1" allowOverlap="1" wp14:anchorId="4D80DB41" wp14:editId="63682DA5">
                      <wp:simplePos x="0" y="0"/>
                      <wp:positionH relativeFrom="column">
                        <wp:posOffset>-101600</wp:posOffset>
                      </wp:positionH>
                      <wp:positionV relativeFrom="paragraph">
                        <wp:posOffset>435610</wp:posOffset>
                      </wp:positionV>
                      <wp:extent cx="861060" cy="387350"/>
                      <wp:effectExtent l="8255" t="0" r="2349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61060" cy="387350"/>
                              </a:xfrm>
                              <a:prstGeom prst="rect">
                                <a:avLst/>
                              </a:prstGeom>
                              <a:solidFill>
                                <a:srgbClr val="FFFFFF"/>
                              </a:solidFill>
                              <a:ln w="9525">
                                <a:solidFill>
                                  <a:srgbClr val="000000"/>
                                </a:solidFill>
                                <a:miter lim="800000"/>
                                <a:headEnd/>
                                <a:tailEnd/>
                              </a:ln>
                            </wps:spPr>
                            <wps:txbx>
                              <w:txbxContent>
                                <w:p w:rsidR="005B579C" w:rsidRPr="00265336" w:rsidRDefault="005B579C" w:rsidP="005B579C">
                                  <w:pPr>
                                    <w:rPr>
                                      <w:b/>
                                      <w:bCs/>
                                      <w:sz w:val="24"/>
                                      <w:szCs w:val="24"/>
                                    </w:rPr>
                                  </w:pPr>
                                  <w:r w:rsidRPr="00265336">
                                    <w:rPr>
                                      <w:b/>
                                      <w:bCs/>
                                      <w:sz w:val="24"/>
                                      <w:szCs w:val="24"/>
                                    </w:rPr>
                                    <w:t>Economic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0DB41" id="_x0000_s1034" type="#_x0000_t202" style="position:absolute;margin-left:-8pt;margin-top:34.3pt;width:67.8pt;height:30.5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">
                      <v:textbox>
                        <w:txbxContent>
                          <w:p w:rsidR="005B579C" w:rsidRPr="00265336" w:rsidRDefault="005B579C" w:rsidP="005B579C">
                            <w:pPr>
                              <w:rPr>
                                <w:b/>
                                <w:bCs/>
                                <w:sz w:val="24"/>
                                <w:szCs w:val="24"/>
                              </w:rPr>
                            </w:pPr>
                            <w:r w:rsidRPr="00265336">
                              <w:rPr>
                                <w:b/>
                                <w:bCs/>
                                <w:sz w:val="24"/>
                                <w:szCs w:val="24"/>
                              </w:rPr>
                              <w:t>Economic</w:t>
                            </w:r>
                          </w:p>
                        </w:txbxContent>
                      </v:textbox>
                      <w10:wrap type="square"/>
                    </v:shape>
                  </w:pict>
                </mc:Fallback>
              </mc:AlternateContent>
            </w:r>
          </w:p>
        </w:tc>
        <w:tc>
          <w:tcPr>
            <w:tcW w:w="4962" w:type="dxa"/>
          </w:tcPr>
          <w:p w:rsidR="00650B52" w:rsidRPr="005F1C2F" w:rsidRDefault="00912480"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sixth globally, with its largest sector, the service sector, contributing $1 trillion to GDP.</w:t>
            </w:r>
          </w:p>
        </w:tc>
        <w:tc>
          <w:tcPr>
            <w:tcW w:w="5954" w:type="dxa"/>
          </w:tcPr>
          <w:p w:rsidR="00650B52" w:rsidRPr="005F1C2F" w:rsidRDefault="00912480" w:rsidP="005F1C2F">
            <w:pPr>
              <w:spacing w:line="360" w:lineRule="auto"/>
              <w:rPr>
                <w:rFonts w:asciiTheme="minorBidi" w:hAnsiTheme="minorBidi"/>
                <w:sz w:val="24"/>
                <w:szCs w:val="24"/>
              </w:rPr>
            </w:pPr>
            <w:r w:rsidRPr="005F1C2F">
              <w:rPr>
                <w:rFonts w:asciiTheme="minorBidi" w:hAnsiTheme="minorBidi"/>
                <w:sz w:val="24"/>
                <w:szCs w:val="24"/>
                <w:shd w:val="clear" w:color="auto" w:fill="FFFFFF"/>
              </w:rPr>
              <w:t xml:space="preserve"> the seventh-largest by PPP, accounting for 4% of global GDP, with the service sector being Europe's largest foreign direct investment recipient.</w:t>
            </w:r>
          </w:p>
        </w:tc>
      </w:tr>
    </w:tbl>
    <w:p w:rsidR="00650B52" w:rsidRPr="005F1C2F" w:rsidRDefault="00650B52" w:rsidP="005F1C2F">
      <w:pPr>
        <w:spacing w:line="360" w:lineRule="auto"/>
        <w:rPr>
          <w:rFonts w:asciiTheme="minorBidi" w:hAnsiTheme="minorBidi"/>
          <w:sz w:val="24"/>
          <w:szCs w:val="24"/>
        </w:rPr>
      </w:pPr>
    </w:p>
    <w:p w:rsidR="00650B52" w:rsidRPr="005F1C2F" w:rsidRDefault="002B7A87" w:rsidP="005F1C2F">
      <w:pPr>
        <w:spacing w:line="360" w:lineRule="auto"/>
        <w:rPr>
          <w:rFonts w:asciiTheme="minorBidi" w:hAnsiTheme="minorBidi"/>
          <w:sz w:val="24"/>
          <w:szCs w:val="24"/>
          <w:shd w:val="clear" w:color="auto" w:fill="FFFFFF"/>
        </w:rPr>
      </w:pPr>
      <w:r w:rsidRPr="005F1C2F">
        <w:rPr>
          <w:rFonts w:asciiTheme="minorBidi" w:hAnsiTheme="minorBidi"/>
          <w:sz w:val="24"/>
          <w:szCs w:val="24"/>
        </w:rPr>
        <w:drawing>
          <wp:inline distT="0" distB="0" distL="0" distR="0" wp14:anchorId="4530B8EF" wp14:editId="79337F5D">
            <wp:extent cx="5730123" cy="2042809"/>
            <wp:effectExtent l="0" t="0" r="4445" b="0"/>
            <wp:docPr id="24" name="Picture 24" descr="Hofstede Insights, Country Comparison France and the UK (Hofstede et al.,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 Insights, Country Comparison France and the UK (Hofstede et al., 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1495" cy="2057558"/>
                    </a:xfrm>
                    <a:prstGeom prst="rect">
                      <a:avLst/>
                    </a:prstGeom>
                    <a:noFill/>
                    <a:ln>
                      <a:noFill/>
                    </a:ln>
                  </pic:spPr>
                </pic:pic>
              </a:graphicData>
            </a:graphic>
          </wp:inline>
        </w:drawing>
      </w:r>
    </w:p>
    <w:p w:rsidR="002B7A87" w:rsidRPr="005F1C2F" w:rsidRDefault="002B7A87" w:rsidP="005F1C2F">
      <w:pPr>
        <w:spacing w:line="360" w:lineRule="auto"/>
        <w:rPr>
          <w:rFonts w:asciiTheme="minorBidi" w:hAnsiTheme="minorBidi"/>
          <w:sz w:val="24"/>
          <w:szCs w:val="24"/>
          <w:shd w:val="clear" w:color="auto" w:fill="FFFFFF"/>
        </w:rPr>
      </w:pPr>
    </w:p>
    <w:p w:rsidR="002B7A87" w:rsidRPr="005F1C2F" w:rsidRDefault="002B7A87" w:rsidP="005F1C2F">
      <w:pPr>
        <w:spacing w:line="360" w:lineRule="auto"/>
        <w:rPr>
          <w:rFonts w:asciiTheme="minorBidi" w:hAnsiTheme="minorBidi"/>
          <w:sz w:val="24"/>
          <w:szCs w:val="24"/>
        </w:rPr>
      </w:pPr>
      <w:r w:rsidRPr="005F1C2F">
        <w:rPr>
          <w:rFonts w:asciiTheme="minorBidi" w:hAnsiTheme="minorBidi"/>
          <w:sz w:val="24"/>
          <w:szCs w:val="24"/>
        </w:rPr>
        <w:t>Hofstede Insights (2020). Country Comparison France and the UK.  Hofstede Insights [online]. URL: https://www.hofstede-insights.com/country-comparison/france,the-uk/ [Accessed on 15.03.2020].</w:t>
      </w:r>
    </w:p>
    <w:p w:rsidR="002B7A87" w:rsidRPr="005F1C2F" w:rsidRDefault="002B7A87" w:rsidP="005F1C2F">
      <w:pPr>
        <w:spacing w:line="360" w:lineRule="auto"/>
        <w:rPr>
          <w:rFonts w:asciiTheme="minorBidi" w:hAnsiTheme="minorBidi"/>
          <w:sz w:val="24"/>
          <w:szCs w:val="24"/>
          <w:shd w:val="clear" w:color="auto" w:fill="FFFFFF"/>
        </w:rPr>
      </w:pPr>
    </w:p>
    <w:p w:rsidR="002F7804" w:rsidRPr="005F1C2F" w:rsidRDefault="002132EA" w:rsidP="005F1C2F">
      <w:pPr>
        <w:spacing w:line="360" w:lineRule="auto"/>
        <w:rPr>
          <w:rFonts w:asciiTheme="minorBidi" w:hAnsiTheme="minorBidi"/>
          <w:b/>
          <w:bCs/>
          <w:sz w:val="24"/>
          <w:szCs w:val="24"/>
        </w:rPr>
      </w:pPr>
      <w:r w:rsidRPr="005F1C2F">
        <w:rPr>
          <w:rFonts w:asciiTheme="minorBidi" w:hAnsiTheme="minorBidi"/>
          <w:b/>
          <w:bCs/>
          <w:sz w:val="24"/>
          <w:szCs w:val="24"/>
        </w:rPr>
        <w:t>Conclusion</w:t>
      </w:r>
      <w:r w:rsidR="00396044" w:rsidRPr="005F1C2F">
        <w:rPr>
          <w:rFonts w:asciiTheme="minorBidi" w:hAnsiTheme="minorBidi"/>
          <w:sz w:val="24"/>
          <w:szCs w:val="24"/>
          <w:shd w:val="clear" w:color="auto" w:fill="FFFFFF"/>
        </w:rPr>
        <w:t xml:space="preserve"> </w:t>
      </w:r>
      <w:r w:rsidR="00396044" w:rsidRPr="005F1C2F">
        <w:rPr>
          <w:rFonts w:asciiTheme="minorBidi" w:hAnsiTheme="minorBidi"/>
          <w:sz w:val="24"/>
          <w:szCs w:val="24"/>
          <w:shd w:val="clear" w:color="auto" w:fill="FFFFFF"/>
        </w:rPr>
        <w:t>Cross-cultural interactions can enhance communication and cultural awareness in the hospitality sector, providing a competitive edge. Study programs should enhance language skills and cultural knowledge, focusing on French culture, English heritage, and labour rights</w:t>
      </w:r>
    </w:p>
    <w:p w:rsidR="00480264" w:rsidRPr="005F1C2F" w:rsidRDefault="00480264" w:rsidP="005F1C2F">
      <w:pPr>
        <w:spacing w:line="360" w:lineRule="auto"/>
        <w:rPr>
          <w:rFonts w:asciiTheme="minorBidi" w:hAnsiTheme="minorBidi"/>
          <w:b/>
          <w:bCs/>
          <w:sz w:val="24"/>
          <w:szCs w:val="24"/>
        </w:rPr>
      </w:pPr>
    </w:p>
    <w:p w:rsidR="00D24816" w:rsidRDefault="00D24816" w:rsidP="005F1C2F">
      <w:pPr>
        <w:spacing w:line="360" w:lineRule="auto"/>
        <w:rPr>
          <w:rFonts w:asciiTheme="minorBidi" w:hAnsiTheme="minorBidi"/>
          <w:b/>
          <w:bCs/>
          <w:sz w:val="24"/>
          <w:szCs w:val="24"/>
        </w:rPr>
      </w:pPr>
    </w:p>
    <w:p w:rsidR="00D24816" w:rsidRDefault="00D24816" w:rsidP="005F1C2F">
      <w:pPr>
        <w:spacing w:line="360" w:lineRule="auto"/>
        <w:rPr>
          <w:rFonts w:asciiTheme="minorBidi" w:hAnsiTheme="minorBidi"/>
          <w:b/>
          <w:bCs/>
          <w:sz w:val="24"/>
          <w:szCs w:val="24"/>
        </w:rPr>
      </w:pPr>
    </w:p>
    <w:p w:rsidR="00D24816" w:rsidRDefault="00D24816" w:rsidP="005F1C2F">
      <w:pPr>
        <w:spacing w:line="360" w:lineRule="auto"/>
        <w:rPr>
          <w:rFonts w:asciiTheme="minorBidi" w:hAnsiTheme="minorBidi"/>
          <w:b/>
          <w:bCs/>
          <w:sz w:val="24"/>
          <w:szCs w:val="24"/>
        </w:rPr>
      </w:pPr>
    </w:p>
    <w:p w:rsidR="00D24816" w:rsidRDefault="00D24816" w:rsidP="005F1C2F">
      <w:pPr>
        <w:spacing w:line="360" w:lineRule="auto"/>
        <w:rPr>
          <w:rFonts w:asciiTheme="minorBidi" w:hAnsiTheme="minorBidi"/>
          <w:b/>
          <w:bCs/>
          <w:sz w:val="24"/>
          <w:szCs w:val="24"/>
        </w:rPr>
      </w:pPr>
    </w:p>
    <w:p w:rsidR="00D24816" w:rsidRDefault="00D24816" w:rsidP="005F1C2F">
      <w:pPr>
        <w:spacing w:line="360" w:lineRule="auto"/>
        <w:rPr>
          <w:rFonts w:asciiTheme="minorBidi" w:hAnsiTheme="minorBidi"/>
          <w:b/>
          <w:bCs/>
          <w:sz w:val="24"/>
          <w:szCs w:val="24"/>
        </w:rPr>
      </w:pPr>
    </w:p>
    <w:p w:rsidR="008376C4" w:rsidRPr="005F1C2F" w:rsidRDefault="000836B0" w:rsidP="005F1C2F">
      <w:pPr>
        <w:spacing w:line="360" w:lineRule="auto"/>
        <w:rPr>
          <w:rFonts w:asciiTheme="minorBidi" w:hAnsiTheme="minorBidi"/>
          <w:b/>
          <w:bCs/>
          <w:sz w:val="24"/>
          <w:szCs w:val="24"/>
        </w:rPr>
      </w:pPr>
      <w:r w:rsidRPr="005F1C2F">
        <w:rPr>
          <w:rFonts w:asciiTheme="minorBidi" w:hAnsiTheme="minorBidi"/>
          <w:b/>
          <w:bCs/>
          <w:sz w:val="24"/>
          <w:szCs w:val="24"/>
        </w:rPr>
        <w:lastRenderedPageBreak/>
        <w:t>Recommendations</w:t>
      </w:r>
    </w:p>
    <w:p w:rsidR="00693FE5" w:rsidRPr="005F1C2F" w:rsidRDefault="00693FE5" w:rsidP="005F1C2F">
      <w:pPr>
        <w:spacing w:line="360" w:lineRule="auto"/>
        <w:rPr>
          <w:rFonts w:asciiTheme="minorBidi" w:hAnsiTheme="minorBidi"/>
          <w:b/>
          <w:bCs/>
          <w:sz w:val="24"/>
          <w:szCs w:val="24"/>
        </w:rPr>
      </w:pPr>
    </w:p>
    <w:p w:rsidR="00693FE5" w:rsidRPr="005F1C2F" w:rsidRDefault="00522DBA" w:rsidP="005F1C2F">
      <w:pPr>
        <w:spacing w:line="360" w:lineRule="auto"/>
        <w:rPr>
          <w:rFonts w:asciiTheme="minorBidi" w:hAnsiTheme="minorBidi"/>
          <w:sz w:val="24"/>
          <w:szCs w:val="24"/>
        </w:rPr>
      </w:pPr>
      <w:r w:rsidRPr="005F1C2F">
        <w:rPr>
          <w:rFonts w:asciiTheme="minorBidi" w:hAnsiTheme="minorBidi"/>
          <w:b/>
          <w:bCs/>
          <w:sz w:val="24"/>
          <w:szCs w:val="24"/>
        </w:rPr>
        <w:t>1.</w:t>
      </w:r>
      <w:r w:rsidRPr="005F1C2F">
        <w:rPr>
          <w:rFonts w:asciiTheme="minorBidi" w:hAnsiTheme="minorBidi"/>
          <w:sz w:val="24"/>
          <w:szCs w:val="24"/>
          <w:shd w:val="clear" w:color="auto" w:fill="FFFFFF"/>
        </w:rPr>
        <w:t xml:space="preserve"> </w:t>
      </w:r>
      <w:r w:rsidRPr="005F1C2F">
        <w:rPr>
          <w:rFonts w:asciiTheme="minorBidi" w:hAnsiTheme="minorBidi"/>
          <w:sz w:val="24"/>
          <w:szCs w:val="24"/>
          <w:shd w:val="clear" w:color="auto" w:fill="FFFFFF"/>
        </w:rPr>
        <w:t xml:space="preserve">Respect and respect diverse cultures, considering all expressions equally, avoid differentiation, and critique human rights violations, as </w:t>
      </w:r>
      <w:proofErr w:type="spellStart"/>
      <w:r w:rsidRPr="005F1C2F">
        <w:rPr>
          <w:rFonts w:asciiTheme="minorBidi" w:hAnsiTheme="minorBidi"/>
          <w:sz w:val="24"/>
          <w:szCs w:val="24"/>
          <w:shd w:val="clear" w:color="auto" w:fill="FFFFFF"/>
        </w:rPr>
        <w:t>labeling</w:t>
      </w:r>
      <w:proofErr w:type="spellEnd"/>
      <w:r w:rsidRPr="005F1C2F">
        <w:rPr>
          <w:rFonts w:asciiTheme="minorBidi" w:hAnsiTheme="minorBidi"/>
          <w:sz w:val="24"/>
          <w:szCs w:val="24"/>
          <w:shd w:val="clear" w:color="auto" w:fill="FFFFFF"/>
        </w:rPr>
        <w:t xml:space="preserve"> people with labels like "</w:t>
      </w:r>
      <w:proofErr w:type="spellStart"/>
      <w:r w:rsidRPr="005F1C2F">
        <w:rPr>
          <w:rFonts w:asciiTheme="minorBidi" w:hAnsiTheme="minorBidi"/>
          <w:sz w:val="24"/>
          <w:szCs w:val="24"/>
          <w:shd w:val="clear" w:color="auto" w:fill="FFFFFF"/>
        </w:rPr>
        <w:t>french</w:t>
      </w:r>
      <w:proofErr w:type="spellEnd"/>
      <w:r w:rsidRPr="005F1C2F">
        <w:rPr>
          <w:rFonts w:asciiTheme="minorBidi" w:hAnsiTheme="minorBidi"/>
          <w:sz w:val="24"/>
          <w:szCs w:val="24"/>
          <w:shd w:val="clear" w:color="auto" w:fill="FFFFFF"/>
        </w:rPr>
        <w:t>" can lead to stereotyping.</w:t>
      </w:r>
    </w:p>
    <w:p w:rsidR="00693FE5" w:rsidRPr="005F1C2F" w:rsidRDefault="006F1F80" w:rsidP="005F1C2F">
      <w:pPr>
        <w:spacing w:line="360" w:lineRule="auto"/>
        <w:rPr>
          <w:rFonts w:asciiTheme="minorBidi" w:hAnsiTheme="minorBidi"/>
          <w:sz w:val="24"/>
          <w:szCs w:val="24"/>
        </w:rPr>
      </w:pPr>
      <w:r w:rsidRPr="005F1C2F">
        <w:rPr>
          <w:rFonts w:asciiTheme="minorBidi" w:hAnsiTheme="minorBidi"/>
          <w:sz w:val="24"/>
          <w:szCs w:val="24"/>
        </w:rPr>
        <w:t>2</w:t>
      </w:r>
      <w:r w:rsidR="00AE0A90" w:rsidRPr="005F1C2F">
        <w:rPr>
          <w:rFonts w:asciiTheme="minorBidi" w:hAnsiTheme="minorBidi"/>
          <w:sz w:val="24"/>
          <w:szCs w:val="24"/>
        </w:rPr>
        <w:t xml:space="preserve">. </w:t>
      </w:r>
      <w:r w:rsidR="00522DBA" w:rsidRPr="005F1C2F">
        <w:rPr>
          <w:rFonts w:asciiTheme="minorBidi" w:hAnsiTheme="minorBidi"/>
          <w:sz w:val="24"/>
          <w:szCs w:val="24"/>
          <w:shd w:val="clear" w:color="auto" w:fill="FFFFFF"/>
        </w:rPr>
        <w:t>Understanding cultural knowledge is crucial to avoid misinterpretations and misunderstandings in travel reports and guides, focusing on description rather than factual-historical approaches or causal explanations</w:t>
      </w:r>
    </w:p>
    <w:p w:rsidR="00693FE5" w:rsidRPr="005F1C2F" w:rsidRDefault="00522DBA" w:rsidP="005F1C2F">
      <w:pPr>
        <w:spacing w:line="360" w:lineRule="auto"/>
        <w:rPr>
          <w:rFonts w:asciiTheme="minorBidi" w:hAnsiTheme="minorBidi"/>
          <w:sz w:val="24"/>
          <w:szCs w:val="24"/>
        </w:rPr>
      </w:pPr>
      <w:r w:rsidRPr="005F1C2F">
        <w:rPr>
          <w:rFonts w:asciiTheme="minorBidi" w:hAnsiTheme="minorBidi"/>
          <w:sz w:val="24"/>
          <w:szCs w:val="24"/>
        </w:rPr>
        <w:t>3.</w:t>
      </w:r>
      <w:r w:rsidRPr="005F1C2F">
        <w:rPr>
          <w:rFonts w:asciiTheme="minorBidi" w:hAnsiTheme="minorBidi"/>
          <w:sz w:val="24"/>
          <w:szCs w:val="24"/>
          <w:shd w:val="clear" w:color="auto" w:fill="FFFFFF"/>
        </w:rPr>
        <w:t xml:space="preserve"> </w:t>
      </w:r>
      <w:r w:rsidRPr="005F1C2F">
        <w:rPr>
          <w:rFonts w:asciiTheme="minorBidi" w:hAnsiTheme="minorBidi"/>
          <w:sz w:val="24"/>
          <w:szCs w:val="24"/>
          <w:shd w:val="clear" w:color="auto" w:fill="FFFFFF"/>
        </w:rPr>
        <w:t xml:space="preserve">Intercultural communication training teaches competencies like empathy and tolerance, as </w:t>
      </w:r>
      <w:proofErr w:type="spellStart"/>
      <w:r w:rsidRPr="005F1C2F">
        <w:rPr>
          <w:rFonts w:asciiTheme="minorBidi" w:hAnsiTheme="minorBidi"/>
          <w:sz w:val="24"/>
          <w:szCs w:val="24"/>
          <w:shd w:val="clear" w:color="auto" w:fill="FFFFFF"/>
        </w:rPr>
        <w:t>behavior</w:t>
      </w:r>
      <w:proofErr w:type="spellEnd"/>
      <w:r w:rsidRPr="005F1C2F">
        <w:rPr>
          <w:rFonts w:asciiTheme="minorBidi" w:hAnsiTheme="minorBidi"/>
          <w:sz w:val="24"/>
          <w:szCs w:val="24"/>
          <w:shd w:val="clear" w:color="auto" w:fill="FFFFFF"/>
        </w:rPr>
        <w:t xml:space="preserve"> is influenced by experiences and language choice.</w:t>
      </w:r>
    </w:p>
    <w:p w:rsidR="00693FE5" w:rsidRPr="005F1C2F" w:rsidRDefault="00522DBA" w:rsidP="005F1C2F">
      <w:pPr>
        <w:spacing w:line="360" w:lineRule="auto"/>
        <w:rPr>
          <w:rFonts w:asciiTheme="minorBidi" w:hAnsiTheme="minorBidi"/>
          <w:sz w:val="24"/>
          <w:szCs w:val="24"/>
        </w:rPr>
      </w:pPr>
      <w:r w:rsidRPr="005F1C2F">
        <w:rPr>
          <w:rFonts w:asciiTheme="minorBidi" w:hAnsiTheme="minorBidi"/>
          <w:sz w:val="24"/>
          <w:szCs w:val="24"/>
        </w:rPr>
        <w:t>4.</w:t>
      </w:r>
      <w:r w:rsidRPr="005F1C2F">
        <w:rPr>
          <w:rFonts w:asciiTheme="minorBidi" w:hAnsiTheme="minorBidi"/>
          <w:sz w:val="24"/>
          <w:szCs w:val="24"/>
          <w:shd w:val="clear" w:color="auto" w:fill="FFFFFF"/>
        </w:rPr>
        <w:t>Intercultural training enhances social skills by promoting understanding, empathy, tolerance, and flexibility in foreign experiences, preventing ignorance or shyness that can hinder innovation.</w:t>
      </w:r>
    </w:p>
    <w:p w:rsidR="00693FE5" w:rsidRPr="005F1C2F" w:rsidRDefault="000F745B" w:rsidP="005F1C2F">
      <w:pPr>
        <w:spacing w:line="360" w:lineRule="auto"/>
        <w:rPr>
          <w:rFonts w:asciiTheme="minorBidi" w:hAnsiTheme="minorBidi"/>
          <w:sz w:val="24"/>
          <w:szCs w:val="24"/>
          <w:shd w:val="clear" w:color="auto" w:fill="FFFFFF"/>
        </w:rPr>
      </w:pPr>
      <w:r w:rsidRPr="005F1C2F">
        <w:rPr>
          <w:rFonts w:asciiTheme="minorBidi" w:hAnsiTheme="minorBidi"/>
          <w:sz w:val="24"/>
          <w:szCs w:val="24"/>
        </w:rPr>
        <w:t>5.</w:t>
      </w:r>
      <w:r w:rsidRPr="005F1C2F">
        <w:rPr>
          <w:rFonts w:asciiTheme="minorBidi" w:hAnsiTheme="minorBidi"/>
          <w:sz w:val="24"/>
          <w:szCs w:val="24"/>
          <w:shd w:val="clear" w:color="auto" w:fill="FFFFFF"/>
        </w:rPr>
        <w:t xml:space="preserve"> </w:t>
      </w:r>
      <w:r w:rsidRPr="005F1C2F">
        <w:rPr>
          <w:rFonts w:asciiTheme="minorBidi" w:hAnsiTheme="minorBidi"/>
          <w:sz w:val="24"/>
          <w:szCs w:val="24"/>
          <w:shd w:val="clear" w:color="auto" w:fill="FFFFFF"/>
        </w:rPr>
        <w:t>Promoting cooperation in multicultural situations involves creating incentives for joint action while preserving mono-cultural refuges.</w:t>
      </w:r>
    </w:p>
    <w:p w:rsidR="00067A26" w:rsidRPr="005F1C2F" w:rsidRDefault="000F745B" w:rsidP="005F1C2F">
      <w:pPr>
        <w:spacing w:line="360" w:lineRule="auto"/>
        <w:rPr>
          <w:rFonts w:asciiTheme="minorBidi" w:hAnsiTheme="minorBidi"/>
          <w:b/>
          <w:bCs/>
          <w:sz w:val="24"/>
          <w:szCs w:val="24"/>
        </w:rPr>
      </w:pPr>
      <w:r w:rsidRPr="005F1C2F">
        <w:rPr>
          <w:rFonts w:asciiTheme="minorBidi" w:hAnsiTheme="minorBidi"/>
          <w:sz w:val="24"/>
          <w:szCs w:val="24"/>
          <w:shd w:val="clear" w:color="auto" w:fill="FFFFFF"/>
        </w:rPr>
        <w:t>6.</w:t>
      </w:r>
      <w:r w:rsidR="00067A26" w:rsidRPr="005F1C2F">
        <w:rPr>
          <w:rFonts w:asciiTheme="minorBidi" w:hAnsiTheme="minorBidi"/>
          <w:sz w:val="24"/>
          <w:szCs w:val="24"/>
        </w:rPr>
        <w:t xml:space="preserve"> </w:t>
      </w:r>
      <w:r w:rsidRPr="005F1C2F">
        <w:rPr>
          <w:rFonts w:asciiTheme="minorBidi" w:hAnsiTheme="minorBidi"/>
          <w:sz w:val="24"/>
          <w:szCs w:val="24"/>
          <w:shd w:val="clear" w:color="auto" w:fill="FFFFFF"/>
        </w:rPr>
        <w:t>Intercultural communication involves understanding stereotype formation and tolerating people, making the unknown familiar through communication between cultures.</w:t>
      </w:r>
    </w:p>
    <w:p w:rsidR="001961A6" w:rsidRDefault="000F745B" w:rsidP="005F1C2F">
      <w:pPr>
        <w:spacing w:line="360" w:lineRule="auto"/>
        <w:rPr>
          <w:rFonts w:asciiTheme="minorBidi" w:hAnsiTheme="minorBidi"/>
          <w:sz w:val="24"/>
          <w:szCs w:val="24"/>
          <w:shd w:val="clear" w:color="auto" w:fill="FFFFFF"/>
        </w:rPr>
      </w:pPr>
      <w:r w:rsidRPr="005F1C2F">
        <w:rPr>
          <w:rFonts w:asciiTheme="minorBidi" w:hAnsiTheme="minorBidi"/>
          <w:sz w:val="24"/>
          <w:szCs w:val="24"/>
        </w:rPr>
        <w:t>7</w:t>
      </w:r>
      <w:r w:rsidR="001961A6" w:rsidRPr="005F1C2F">
        <w:rPr>
          <w:rFonts w:asciiTheme="minorBidi" w:hAnsiTheme="minorBidi"/>
          <w:b/>
          <w:bCs/>
          <w:sz w:val="24"/>
          <w:szCs w:val="24"/>
        </w:rPr>
        <w:t>.</w:t>
      </w:r>
      <w:r w:rsidR="001961A6" w:rsidRPr="005F1C2F">
        <w:rPr>
          <w:rFonts w:asciiTheme="minorBidi" w:hAnsiTheme="minorBidi"/>
          <w:sz w:val="24"/>
          <w:szCs w:val="24"/>
        </w:rPr>
        <w:t xml:space="preserve"> </w:t>
      </w:r>
      <w:r w:rsidRPr="005F1C2F">
        <w:rPr>
          <w:rFonts w:asciiTheme="minorBidi" w:hAnsiTheme="minorBidi"/>
          <w:sz w:val="24"/>
          <w:szCs w:val="24"/>
          <w:shd w:val="clear" w:color="auto" w:fill="FFFFFF"/>
        </w:rPr>
        <w:t>The text emphasizes the importance of raising awareness about integration processes, which are influenced by factors such as diversity, adaptation pressure, and intercultural language knowledge.</w:t>
      </w:r>
    </w:p>
    <w:p w:rsidR="00D24816" w:rsidRDefault="00D24816" w:rsidP="005F1C2F">
      <w:pPr>
        <w:spacing w:line="360" w:lineRule="auto"/>
        <w:rPr>
          <w:rFonts w:asciiTheme="minorBidi" w:hAnsiTheme="minorBidi"/>
          <w:sz w:val="24"/>
          <w:szCs w:val="24"/>
          <w:shd w:val="clear" w:color="auto" w:fill="FFFFFF"/>
        </w:rPr>
      </w:pPr>
    </w:p>
    <w:p w:rsidR="00D24816" w:rsidRPr="005F1C2F" w:rsidRDefault="00D24816" w:rsidP="005F1C2F">
      <w:pPr>
        <w:spacing w:line="360" w:lineRule="auto"/>
        <w:rPr>
          <w:rFonts w:asciiTheme="minorBidi" w:hAnsiTheme="minorBidi"/>
          <w:sz w:val="24"/>
          <w:szCs w:val="24"/>
        </w:rPr>
      </w:pPr>
    </w:p>
    <w:p w:rsidR="001961A6" w:rsidRPr="005F1C2F" w:rsidRDefault="001961A6" w:rsidP="005F1C2F">
      <w:pPr>
        <w:spacing w:line="360" w:lineRule="auto"/>
        <w:rPr>
          <w:rFonts w:asciiTheme="minorBidi" w:hAnsiTheme="minorBidi"/>
          <w:b/>
          <w:bCs/>
          <w:sz w:val="24"/>
          <w:szCs w:val="24"/>
        </w:rPr>
      </w:pPr>
    </w:p>
    <w:p w:rsidR="009819A9" w:rsidRPr="005F1C2F" w:rsidRDefault="009819A9" w:rsidP="005F1C2F">
      <w:pPr>
        <w:spacing w:line="360" w:lineRule="auto"/>
        <w:rPr>
          <w:rFonts w:asciiTheme="minorBidi" w:hAnsiTheme="minorBidi"/>
          <w:sz w:val="24"/>
          <w:szCs w:val="24"/>
        </w:rPr>
      </w:pPr>
    </w:p>
    <w:p w:rsidR="008376C4" w:rsidRPr="005F1C2F" w:rsidRDefault="008376C4" w:rsidP="005F1C2F">
      <w:pPr>
        <w:spacing w:line="360" w:lineRule="auto"/>
        <w:rPr>
          <w:rFonts w:asciiTheme="minorBidi" w:hAnsiTheme="minorBidi"/>
          <w:sz w:val="24"/>
          <w:szCs w:val="24"/>
        </w:rPr>
      </w:pPr>
    </w:p>
    <w:p w:rsidR="00500E22" w:rsidRPr="005F1C2F" w:rsidRDefault="00500E22" w:rsidP="005F1C2F">
      <w:pPr>
        <w:spacing w:line="360" w:lineRule="auto"/>
        <w:rPr>
          <w:rFonts w:asciiTheme="minorBidi" w:hAnsiTheme="minorBidi"/>
          <w:sz w:val="24"/>
          <w:szCs w:val="24"/>
        </w:rPr>
      </w:pPr>
    </w:p>
    <w:p w:rsidR="00500E22" w:rsidRPr="005F1C2F" w:rsidRDefault="00500E22" w:rsidP="005F1C2F">
      <w:pPr>
        <w:spacing w:line="360" w:lineRule="auto"/>
        <w:rPr>
          <w:rFonts w:asciiTheme="minorBidi" w:hAnsiTheme="minorBidi"/>
          <w:sz w:val="24"/>
          <w:szCs w:val="24"/>
        </w:rPr>
      </w:pPr>
    </w:p>
    <w:p w:rsidR="00D24816" w:rsidRPr="00D24816" w:rsidRDefault="00D24816" w:rsidP="00D24816">
      <w:pPr>
        <w:spacing w:line="360" w:lineRule="auto"/>
        <w:rPr>
          <w:rFonts w:asciiTheme="minorBidi" w:hAnsiTheme="minorBidi"/>
          <w:sz w:val="24"/>
          <w:szCs w:val="24"/>
        </w:rPr>
      </w:pPr>
      <w:r w:rsidRPr="00D24816">
        <w:rPr>
          <w:rFonts w:asciiTheme="minorBidi" w:hAnsiTheme="minorBidi"/>
          <w:b/>
          <w:bCs/>
          <w:sz w:val="24"/>
          <w:szCs w:val="24"/>
        </w:rPr>
        <w:lastRenderedPageBreak/>
        <w:t>Re</w:t>
      </w:r>
      <w:r w:rsidRPr="00D24816">
        <w:rPr>
          <w:rFonts w:asciiTheme="minorBidi" w:hAnsiTheme="minorBidi"/>
          <w:b/>
          <w:bCs/>
          <w:sz w:val="24"/>
          <w:szCs w:val="24"/>
        </w:rPr>
        <w:t>ference</w:t>
      </w:r>
      <w:r>
        <w:rPr>
          <w:rFonts w:asciiTheme="minorBidi" w:hAnsiTheme="minorBidi"/>
          <w:sz w:val="24"/>
          <w:szCs w:val="24"/>
        </w:rPr>
        <w:t xml:space="preserve">s </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1.</w:t>
      </w:r>
      <w:r w:rsidRPr="00D24816">
        <w:rPr>
          <w:rFonts w:asciiTheme="minorBidi" w:hAnsiTheme="minorBidi"/>
          <w:sz w:val="24"/>
          <w:szCs w:val="24"/>
        </w:rPr>
        <w:t>Briscoe, D.R. and Schuler, R.S. (2004) International Human Resource Management. New York: Prentice Hall.</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2.</w:t>
      </w:r>
      <w:r w:rsidRPr="00D24816">
        <w:rPr>
          <w:rFonts w:asciiTheme="minorBidi" w:hAnsiTheme="minorBidi"/>
          <w:sz w:val="24"/>
          <w:szCs w:val="24"/>
        </w:rPr>
        <w:t>Torrington, D. (1994) International Human Resource Management: think globally, act locally. London: Prentice-Hall.</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3.</w:t>
      </w:r>
      <w:r w:rsidRPr="00D24816">
        <w:rPr>
          <w:rFonts w:asciiTheme="minorBidi" w:hAnsiTheme="minorBidi"/>
          <w:sz w:val="24"/>
          <w:szCs w:val="24"/>
        </w:rPr>
        <w:t>Zempter, C. (2018). Intercultural Praxis in Service-Learning Contexts. Western Journal of Communication, 82(5), 575–594. https://doi.org/10.1080/10570314.2017.1416490</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4.</w:t>
      </w:r>
      <w:r w:rsidRPr="00D24816">
        <w:rPr>
          <w:rFonts w:asciiTheme="minorBidi" w:hAnsiTheme="minorBidi"/>
          <w:sz w:val="24"/>
          <w:szCs w:val="24"/>
        </w:rPr>
        <w:t>Campbell, N. (2016). Ethnocentrism and intercultural willingness to communicate a study of New Zealand management students. Journal of Intercultural Communication English 40 https://immi.se/intercultural/nr40/campbell.html</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5.</w:t>
      </w:r>
      <w:r w:rsidRPr="00D24816">
        <w:rPr>
          <w:rFonts w:asciiTheme="minorBidi" w:hAnsiTheme="minorBidi"/>
          <w:sz w:val="24"/>
          <w:szCs w:val="24"/>
        </w:rPr>
        <w:t>Swartz, S., Barbosa, B., &amp; Crawford, I. (2020). Building intercultural competence through virtual team collaboration across global classrooms. Business and Professional Communication Quarterly, 83(1), 57–79. https://doi.org/10.1177/2329490619878834</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6.</w:t>
      </w:r>
      <w:r w:rsidRPr="00D24816">
        <w:rPr>
          <w:rFonts w:asciiTheme="minorBidi" w:hAnsiTheme="minorBidi"/>
          <w:sz w:val="24"/>
          <w:szCs w:val="24"/>
        </w:rPr>
        <w:t xml:space="preserve">Jenkinson, P. (2022) GLOBE Project Cultural Dimensions [video]. Available </w:t>
      </w:r>
      <w:proofErr w:type="spellStart"/>
      <w:r w:rsidRPr="00D24816">
        <w:rPr>
          <w:rFonts w:asciiTheme="minorBidi" w:hAnsiTheme="minorBidi"/>
          <w:sz w:val="24"/>
          <w:szCs w:val="24"/>
        </w:rPr>
        <w:t>at:https</w:t>
      </w:r>
      <w:proofErr w:type="spellEnd"/>
      <w:r w:rsidRPr="00D24816">
        <w:rPr>
          <w:rFonts w:asciiTheme="minorBidi" w:hAnsiTheme="minorBidi"/>
          <w:sz w:val="24"/>
          <w:szCs w:val="24"/>
        </w:rPr>
        <w:t>://www.youtube.com/</w:t>
      </w:r>
      <w:proofErr w:type="gramStart"/>
      <w:r w:rsidRPr="00D24816">
        <w:rPr>
          <w:rFonts w:asciiTheme="minorBidi" w:hAnsiTheme="minorBidi"/>
          <w:sz w:val="24"/>
          <w:szCs w:val="24"/>
        </w:rPr>
        <w:t>watch?v</w:t>
      </w:r>
      <w:proofErr w:type="gramEnd"/>
      <w:r w:rsidRPr="00D24816">
        <w:rPr>
          <w:rFonts w:asciiTheme="minorBidi" w:hAnsiTheme="minorBidi"/>
          <w:sz w:val="24"/>
          <w:szCs w:val="24"/>
        </w:rPr>
        <w:t>=3du_rZ0U90Q (Accessed: 10th February 2023).</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7.</w:t>
      </w:r>
      <w:r w:rsidRPr="00D24816">
        <w:rPr>
          <w:rFonts w:asciiTheme="minorBidi" w:hAnsiTheme="minorBidi"/>
          <w:sz w:val="24"/>
          <w:szCs w:val="24"/>
        </w:rPr>
        <w:t>Eurostat. (2022). Statistics explained: Strengthen the means of implementation and revitalize the global partnership for sustainable development. https://ec.europa.eu/eurostat/statisticsexplained</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8.</w:t>
      </w:r>
      <w:r w:rsidRPr="00D24816">
        <w:rPr>
          <w:rFonts w:asciiTheme="minorBidi" w:hAnsiTheme="minorBidi"/>
          <w:sz w:val="24"/>
          <w:szCs w:val="24"/>
        </w:rPr>
        <w:t>GLOBE 2020 (2023) The GLOBE Studies. Available at: https://globeproject.com/about?page_id=intro#globe2020_intro (Accessed: 9th February 2024).</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9.</w:t>
      </w:r>
      <w:r w:rsidRPr="00D24816">
        <w:rPr>
          <w:rFonts w:asciiTheme="minorBidi" w:hAnsiTheme="minorBidi"/>
          <w:sz w:val="24"/>
          <w:szCs w:val="24"/>
        </w:rPr>
        <w:t xml:space="preserve">García-Peñalvo, F. J. (2015). Engineering Contributions to a Multicultural Perspective of the Knowledge Society. </w:t>
      </w:r>
      <w:proofErr w:type="spellStart"/>
      <w:r w:rsidRPr="00D24816">
        <w:rPr>
          <w:rFonts w:asciiTheme="minorBidi" w:hAnsiTheme="minorBidi"/>
          <w:sz w:val="24"/>
          <w:szCs w:val="24"/>
        </w:rPr>
        <w:t>Revista</w:t>
      </w:r>
      <w:proofErr w:type="spellEnd"/>
      <w:r w:rsidRPr="00D24816">
        <w:rPr>
          <w:rFonts w:asciiTheme="minorBidi" w:hAnsiTheme="minorBidi"/>
          <w:sz w:val="24"/>
          <w:szCs w:val="24"/>
        </w:rPr>
        <w:t xml:space="preserve"> </w:t>
      </w:r>
      <w:proofErr w:type="spellStart"/>
      <w:r w:rsidRPr="00D24816">
        <w:rPr>
          <w:rFonts w:asciiTheme="minorBidi" w:hAnsiTheme="minorBidi"/>
          <w:sz w:val="24"/>
          <w:szCs w:val="24"/>
        </w:rPr>
        <w:t>Iberoamericana</w:t>
      </w:r>
      <w:proofErr w:type="spellEnd"/>
      <w:r w:rsidRPr="00D24816">
        <w:rPr>
          <w:rFonts w:asciiTheme="minorBidi" w:hAnsiTheme="minorBidi"/>
          <w:sz w:val="24"/>
          <w:szCs w:val="24"/>
        </w:rPr>
        <w:t xml:space="preserve"> de </w:t>
      </w:r>
      <w:proofErr w:type="spellStart"/>
      <w:r w:rsidRPr="00D24816">
        <w:rPr>
          <w:rFonts w:asciiTheme="minorBidi" w:hAnsiTheme="minorBidi"/>
          <w:sz w:val="24"/>
          <w:szCs w:val="24"/>
        </w:rPr>
        <w:t>Tecnologias</w:t>
      </w:r>
      <w:proofErr w:type="spellEnd"/>
      <w:r w:rsidRPr="00D24816">
        <w:rPr>
          <w:rFonts w:asciiTheme="minorBidi" w:hAnsiTheme="minorBidi"/>
          <w:sz w:val="24"/>
          <w:szCs w:val="24"/>
        </w:rPr>
        <w:t xml:space="preserve"> Del </w:t>
      </w:r>
      <w:proofErr w:type="spellStart"/>
      <w:r w:rsidRPr="00D24816">
        <w:rPr>
          <w:rFonts w:asciiTheme="minorBidi" w:hAnsiTheme="minorBidi"/>
          <w:sz w:val="24"/>
          <w:szCs w:val="24"/>
        </w:rPr>
        <w:t>Aprendizaje</w:t>
      </w:r>
      <w:proofErr w:type="spellEnd"/>
      <w:r w:rsidRPr="00D24816">
        <w:rPr>
          <w:rFonts w:asciiTheme="minorBidi" w:hAnsiTheme="minorBidi"/>
          <w:sz w:val="24"/>
          <w:szCs w:val="24"/>
        </w:rPr>
        <w:t>, 10(1), 17–14. https://doi.org/10.1109/RITA.2015.2391371</w:t>
      </w:r>
    </w:p>
    <w:p w:rsidR="00D24816" w:rsidRPr="00D24816" w:rsidRDefault="00D24816" w:rsidP="00D24816">
      <w:pPr>
        <w:spacing w:line="360" w:lineRule="auto"/>
        <w:rPr>
          <w:rFonts w:asciiTheme="minorBidi" w:hAnsiTheme="minorBidi"/>
          <w:sz w:val="24"/>
          <w:szCs w:val="24"/>
        </w:rPr>
      </w:pPr>
      <w:r>
        <w:rPr>
          <w:rFonts w:asciiTheme="minorBidi" w:hAnsiTheme="minorBidi"/>
          <w:sz w:val="24"/>
          <w:szCs w:val="24"/>
        </w:rPr>
        <w:t>10.</w:t>
      </w:r>
      <w:r w:rsidRPr="00D24816">
        <w:rPr>
          <w:rFonts w:asciiTheme="minorBidi" w:hAnsiTheme="minorBidi"/>
          <w:sz w:val="24"/>
          <w:szCs w:val="24"/>
        </w:rPr>
        <w:t xml:space="preserve">Guillén-Yparrea, N., &amp; </w:t>
      </w:r>
      <w:proofErr w:type="spellStart"/>
      <w:r w:rsidRPr="00D24816">
        <w:rPr>
          <w:rFonts w:asciiTheme="minorBidi" w:hAnsiTheme="minorBidi"/>
          <w:sz w:val="24"/>
          <w:szCs w:val="24"/>
        </w:rPr>
        <w:t>Ramírez</w:t>
      </w:r>
      <w:proofErr w:type="spellEnd"/>
      <w:r w:rsidRPr="00D24816">
        <w:rPr>
          <w:rFonts w:asciiTheme="minorBidi" w:hAnsiTheme="minorBidi"/>
          <w:sz w:val="24"/>
          <w:szCs w:val="24"/>
        </w:rPr>
        <w:t xml:space="preserve">-Montoya, M. S. (2020). Intercultural and global competencies development to foster professional collaboration among countries: Doctoral thesis research project. International conference on technological </w:t>
      </w:r>
      <w:r w:rsidRPr="00D24816">
        <w:rPr>
          <w:rFonts w:asciiTheme="minorBidi" w:hAnsiTheme="minorBidi"/>
          <w:sz w:val="24"/>
          <w:szCs w:val="24"/>
        </w:rPr>
        <w:lastRenderedPageBreak/>
        <w:t xml:space="preserve">ecosystems for enhancing </w:t>
      </w:r>
      <w:proofErr w:type="spellStart"/>
      <w:r w:rsidRPr="00D24816">
        <w:rPr>
          <w:rFonts w:asciiTheme="minorBidi" w:hAnsiTheme="minorBidi"/>
          <w:sz w:val="24"/>
          <w:szCs w:val="24"/>
        </w:rPr>
        <w:t>multiculturality</w:t>
      </w:r>
      <w:proofErr w:type="spellEnd"/>
      <w:r w:rsidRPr="00D24816">
        <w:rPr>
          <w:rFonts w:asciiTheme="minorBidi" w:hAnsiTheme="minorBidi"/>
          <w:sz w:val="24"/>
          <w:szCs w:val="24"/>
        </w:rPr>
        <w:t xml:space="preserve"> (TEEM'20) 10/2020 (ACM). Salamanca, Spain. </w:t>
      </w:r>
      <w:proofErr w:type="gramStart"/>
      <w:r w:rsidRPr="00D24816">
        <w:rPr>
          <w:rFonts w:asciiTheme="minorBidi" w:hAnsiTheme="minorBidi"/>
          <w:sz w:val="24"/>
          <w:szCs w:val="24"/>
        </w:rPr>
        <w:t>https://doi.org/10.1145/3434780.3436630 .</w:t>
      </w:r>
      <w:proofErr w:type="gramEnd"/>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11.</w:t>
      </w:r>
      <w:r w:rsidR="00D24816" w:rsidRPr="00D24816">
        <w:rPr>
          <w:rFonts w:asciiTheme="minorBidi" w:hAnsiTheme="minorBidi"/>
          <w:sz w:val="24"/>
          <w:szCs w:val="24"/>
        </w:rPr>
        <w:t>Holmes, P. (2011). Beyond intercultural competence: Intercultural dialogue and responsibility.</w:t>
      </w:r>
    </w:p>
    <w:p w:rsidR="00D24816" w:rsidRPr="00D24816" w:rsidRDefault="004E0CC1" w:rsidP="00D24816">
      <w:pPr>
        <w:spacing w:line="360" w:lineRule="auto"/>
        <w:rPr>
          <w:rFonts w:asciiTheme="minorBidi" w:hAnsiTheme="minorBidi"/>
          <w:sz w:val="24"/>
          <w:szCs w:val="24"/>
        </w:rPr>
      </w:pPr>
      <w:proofErr w:type="gramStart"/>
      <w:r>
        <w:rPr>
          <w:rFonts w:asciiTheme="minorBidi" w:hAnsiTheme="minorBidi"/>
          <w:sz w:val="24"/>
          <w:szCs w:val="24"/>
        </w:rPr>
        <w:t>12.</w:t>
      </w:r>
      <w:r w:rsidR="00D24816" w:rsidRPr="00D24816">
        <w:rPr>
          <w:rFonts w:asciiTheme="minorBidi" w:hAnsiTheme="minorBidi"/>
          <w:sz w:val="24"/>
          <w:szCs w:val="24"/>
        </w:rPr>
        <w:t>.Kitchenham</w:t>
      </w:r>
      <w:proofErr w:type="gramEnd"/>
      <w:r w:rsidR="00D24816" w:rsidRPr="00D24816">
        <w:rPr>
          <w:rFonts w:asciiTheme="minorBidi" w:hAnsiTheme="minorBidi"/>
          <w:sz w:val="24"/>
          <w:szCs w:val="24"/>
        </w:rPr>
        <w:t>, B. (2007). Guidelines for performing systematic literature reviews in software engineering. https://goo.gl/L1VHcw</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13.</w:t>
      </w:r>
      <w:r w:rsidR="00D24816" w:rsidRPr="00D24816">
        <w:rPr>
          <w:rFonts w:asciiTheme="minorBidi" w:hAnsiTheme="minorBidi"/>
          <w:sz w:val="24"/>
          <w:szCs w:val="24"/>
        </w:rPr>
        <w:t xml:space="preserve">Kolm, A., de </w:t>
      </w:r>
      <w:proofErr w:type="spellStart"/>
      <w:r w:rsidR="00D24816" w:rsidRPr="00D24816">
        <w:rPr>
          <w:rFonts w:asciiTheme="minorBidi" w:hAnsiTheme="minorBidi"/>
          <w:sz w:val="24"/>
          <w:szCs w:val="24"/>
        </w:rPr>
        <w:t>Nooijer</w:t>
      </w:r>
      <w:proofErr w:type="spellEnd"/>
      <w:r w:rsidR="00D24816" w:rsidRPr="00D24816">
        <w:rPr>
          <w:rFonts w:asciiTheme="minorBidi" w:hAnsiTheme="minorBidi"/>
          <w:sz w:val="24"/>
          <w:szCs w:val="24"/>
        </w:rPr>
        <w:t xml:space="preserve">, J., </w:t>
      </w:r>
      <w:proofErr w:type="spellStart"/>
      <w:r w:rsidR="00D24816" w:rsidRPr="00D24816">
        <w:rPr>
          <w:rFonts w:asciiTheme="minorBidi" w:hAnsiTheme="minorBidi"/>
          <w:sz w:val="24"/>
          <w:szCs w:val="24"/>
        </w:rPr>
        <w:t>Vanherle</w:t>
      </w:r>
      <w:proofErr w:type="spellEnd"/>
      <w:r w:rsidR="00D24816" w:rsidRPr="00D24816">
        <w:rPr>
          <w:rFonts w:asciiTheme="minorBidi" w:hAnsiTheme="minorBidi"/>
          <w:sz w:val="24"/>
          <w:szCs w:val="24"/>
        </w:rPr>
        <w:t xml:space="preserve">, K., </w:t>
      </w:r>
      <w:proofErr w:type="spellStart"/>
      <w:r w:rsidR="00D24816" w:rsidRPr="00D24816">
        <w:rPr>
          <w:rFonts w:asciiTheme="minorBidi" w:hAnsiTheme="minorBidi"/>
          <w:sz w:val="24"/>
          <w:szCs w:val="24"/>
        </w:rPr>
        <w:t>Werkman</w:t>
      </w:r>
      <w:proofErr w:type="spellEnd"/>
      <w:r w:rsidR="00D24816" w:rsidRPr="00D24816">
        <w:rPr>
          <w:rFonts w:asciiTheme="minorBidi" w:hAnsiTheme="minorBidi"/>
          <w:sz w:val="24"/>
          <w:szCs w:val="24"/>
        </w:rPr>
        <w:t xml:space="preserve">, A., </w:t>
      </w:r>
      <w:proofErr w:type="spellStart"/>
      <w:r w:rsidR="00D24816" w:rsidRPr="00D24816">
        <w:rPr>
          <w:rFonts w:asciiTheme="minorBidi" w:hAnsiTheme="minorBidi"/>
          <w:sz w:val="24"/>
          <w:szCs w:val="24"/>
        </w:rPr>
        <w:t>Wewerka-Kreimel</w:t>
      </w:r>
      <w:proofErr w:type="spellEnd"/>
      <w:r w:rsidR="00D24816" w:rsidRPr="00D24816">
        <w:rPr>
          <w:rFonts w:asciiTheme="minorBidi" w:hAnsiTheme="minorBidi"/>
          <w:sz w:val="24"/>
          <w:szCs w:val="24"/>
        </w:rPr>
        <w:t xml:space="preserve">, D., </w:t>
      </w:r>
      <w:proofErr w:type="spellStart"/>
      <w:r w:rsidR="00D24816" w:rsidRPr="00D24816">
        <w:rPr>
          <w:rFonts w:asciiTheme="minorBidi" w:hAnsiTheme="minorBidi"/>
          <w:sz w:val="24"/>
          <w:szCs w:val="24"/>
        </w:rPr>
        <w:t>Rachman-Elbaum</w:t>
      </w:r>
      <w:proofErr w:type="spellEnd"/>
      <w:r w:rsidR="00D24816" w:rsidRPr="00D24816">
        <w:rPr>
          <w:rFonts w:asciiTheme="minorBidi" w:hAnsiTheme="minorBidi"/>
          <w:sz w:val="24"/>
          <w:szCs w:val="24"/>
        </w:rPr>
        <w:t xml:space="preserve">, S., &amp; van </w:t>
      </w:r>
      <w:proofErr w:type="spellStart"/>
      <w:r w:rsidR="00D24816" w:rsidRPr="00D24816">
        <w:rPr>
          <w:rFonts w:asciiTheme="minorBidi" w:hAnsiTheme="minorBidi"/>
          <w:sz w:val="24"/>
          <w:szCs w:val="24"/>
        </w:rPr>
        <w:t>Merriënboer</w:t>
      </w:r>
      <w:proofErr w:type="spellEnd"/>
      <w:r w:rsidR="00D24816" w:rsidRPr="00D24816">
        <w:rPr>
          <w:rFonts w:asciiTheme="minorBidi" w:hAnsiTheme="minorBidi"/>
          <w:sz w:val="24"/>
          <w:szCs w:val="24"/>
        </w:rPr>
        <w:t>, J. J. G. (2022). International online collaboration competencies in higher education students: A systematic review. Journal of Studies in International Education, 26(2), 183–201. https://doi.org/10.1177/10283153211016272</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14.</w:t>
      </w:r>
      <w:r w:rsidR="00D24816" w:rsidRPr="00D24816">
        <w:rPr>
          <w:rFonts w:asciiTheme="minorBidi" w:hAnsiTheme="minorBidi"/>
          <w:sz w:val="24"/>
          <w:szCs w:val="24"/>
        </w:rPr>
        <w:t xml:space="preserve">Matsumoto-Royo, K., &amp; </w:t>
      </w:r>
      <w:proofErr w:type="spellStart"/>
      <w:r w:rsidR="00D24816" w:rsidRPr="00D24816">
        <w:rPr>
          <w:rFonts w:asciiTheme="minorBidi" w:hAnsiTheme="minorBidi"/>
          <w:sz w:val="24"/>
          <w:szCs w:val="24"/>
        </w:rPr>
        <w:t>Ramírez</w:t>
      </w:r>
      <w:proofErr w:type="spellEnd"/>
      <w:r w:rsidR="00D24816" w:rsidRPr="00D24816">
        <w:rPr>
          <w:rFonts w:asciiTheme="minorBidi" w:hAnsiTheme="minorBidi"/>
          <w:sz w:val="24"/>
          <w:szCs w:val="24"/>
        </w:rPr>
        <w:t>-Montoya, M. S. (2019). Practice-based teacher education: A literature mapping over the past five years. ACM International Conference Proceeding Series, 696–703. https://doi.org/10.1145/3362789.3362791</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15.</w:t>
      </w:r>
      <w:r w:rsidR="00D24816" w:rsidRPr="00D24816">
        <w:rPr>
          <w:rFonts w:asciiTheme="minorBidi" w:hAnsiTheme="minorBidi"/>
          <w:sz w:val="24"/>
          <w:szCs w:val="24"/>
        </w:rPr>
        <w:t xml:space="preserve">Montes-Martínez, R., &amp; </w:t>
      </w:r>
      <w:proofErr w:type="spellStart"/>
      <w:r w:rsidR="00D24816" w:rsidRPr="00D24816">
        <w:rPr>
          <w:rFonts w:asciiTheme="minorBidi" w:hAnsiTheme="minorBidi"/>
          <w:sz w:val="24"/>
          <w:szCs w:val="24"/>
        </w:rPr>
        <w:t>Ramírez</w:t>
      </w:r>
      <w:proofErr w:type="spellEnd"/>
      <w:r w:rsidR="00D24816" w:rsidRPr="00D24816">
        <w:rPr>
          <w:rFonts w:asciiTheme="minorBidi" w:hAnsiTheme="minorBidi"/>
          <w:sz w:val="24"/>
          <w:szCs w:val="24"/>
        </w:rPr>
        <w:t>-Montoya, M. S. (2021). Systematic mapping: Educational and social entrepreneurship innovations (2015–2020). Education and Training. Emerald Group Holdings Ltd. https://doi.org/10.1108/ET-04-2021-0133.</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16.</w:t>
      </w:r>
      <w:r w:rsidR="00D24816" w:rsidRPr="00D24816">
        <w:rPr>
          <w:rFonts w:asciiTheme="minorBidi" w:hAnsiTheme="minorBidi"/>
          <w:sz w:val="24"/>
          <w:szCs w:val="24"/>
        </w:rPr>
        <w:t xml:space="preserve">Pierro, G. D., Flores </w:t>
      </w:r>
      <w:proofErr w:type="spellStart"/>
      <w:r w:rsidR="00D24816" w:rsidRPr="00D24816">
        <w:rPr>
          <w:rFonts w:asciiTheme="minorBidi" w:hAnsiTheme="minorBidi"/>
          <w:sz w:val="24"/>
          <w:szCs w:val="24"/>
        </w:rPr>
        <w:t>Fahara</w:t>
      </w:r>
      <w:proofErr w:type="spellEnd"/>
      <w:r w:rsidR="00D24816" w:rsidRPr="00D24816">
        <w:rPr>
          <w:rFonts w:asciiTheme="minorBidi" w:hAnsiTheme="minorBidi"/>
          <w:sz w:val="24"/>
          <w:szCs w:val="24"/>
        </w:rPr>
        <w:t xml:space="preserve">, C. M., &amp; </w:t>
      </w:r>
      <w:proofErr w:type="spellStart"/>
      <w:r w:rsidR="00D24816" w:rsidRPr="00D24816">
        <w:rPr>
          <w:rFonts w:asciiTheme="minorBidi" w:hAnsiTheme="minorBidi"/>
          <w:sz w:val="24"/>
          <w:szCs w:val="24"/>
        </w:rPr>
        <w:t>Focsan</w:t>
      </w:r>
      <w:proofErr w:type="spellEnd"/>
      <w:r w:rsidR="00D24816" w:rsidRPr="00D24816">
        <w:rPr>
          <w:rFonts w:asciiTheme="minorBidi" w:hAnsiTheme="minorBidi"/>
          <w:sz w:val="24"/>
          <w:szCs w:val="24"/>
        </w:rPr>
        <w:t xml:space="preserve">, R. (2016). The development of the intercultural competence, through the perspective of the meaningful learning in foreign language teachers. </w:t>
      </w:r>
      <w:proofErr w:type="spellStart"/>
      <w:r w:rsidR="00D24816" w:rsidRPr="00D24816">
        <w:rPr>
          <w:rFonts w:asciiTheme="minorBidi" w:hAnsiTheme="minorBidi"/>
          <w:sz w:val="24"/>
          <w:szCs w:val="24"/>
        </w:rPr>
        <w:t>Revista</w:t>
      </w:r>
      <w:proofErr w:type="spellEnd"/>
      <w:r w:rsidR="00D24816" w:rsidRPr="00D24816">
        <w:rPr>
          <w:rFonts w:asciiTheme="minorBidi" w:hAnsiTheme="minorBidi"/>
          <w:sz w:val="24"/>
          <w:szCs w:val="24"/>
        </w:rPr>
        <w:t xml:space="preserve"> Del </w:t>
      </w:r>
      <w:proofErr w:type="spellStart"/>
      <w:r w:rsidR="00D24816" w:rsidRPr="00D24816">
        <w:rPr>
          <w:rFonts w:asciiTheme="minorBidi" w:hAnsiTheme="minorBidi"/>
          <w:sz w:val="24"/>
          <w:szCs w:val="24"/>
        </w:rPr>
        <w:t>Instituto</w:t>
      </w:r>
      <w:proofErr w:type="spellEnd"/>
      <w:r w:rsidR="00D24816" w:rsidRPr="00D24816">
        <w:rPr>
          <w:rFonts w:asciiTheme="minorBidi" w:hAnsiTheme="minorBidi"/>
          <w:sz w:val="24"/>
          <w:szCs w:val="24"/>
        </w:rPr>
        <w:t xml:space="preserve"> de </w:t>
      </w:r>
      <w:proofErr w:type="spellStart"/>
      <w:r w:rsidR="00D24816" w:rsidRPr="00D24816">
        <w:rPr>
          <w:rFonts w:asciiTheme="minorBidi" w:hAnsiTheme="minorBidi"/>
          <w:sz w:val="24"/>
          <w:szCs w:val="24"/>
        </w:rPr>
        <w:t>Estudios</w:t>
      </w:r>
      <w:proofErr w:type="spellEnd"/>
      <w:r w:rsidR="00D24816" w:rsidRPr="00D24816">
        <w:rPr>
          <w:rFonts w:asciiTheme="minorBidi" w:hAnsiTheme="minorBidi"/>
          <w:sz w:val="24"/>
          <w:szCs w:val="24"/>
        </w:rPr>
        <w:t xml:space="preserve"> </w:t>
      </w:r>
      <w:proofErr w:type="spellStart"/>
      <w:r w:rsidR="00D24816" w:rsidRPr="00D24816">
        <w:rPr>
          <w:rFonts w:asciiTheme="minorBidi" w:hAnsiTheme="minorBidi"/>
          <w:sz w:val="24"/>
          <w:szCs w:val="24"/>
        </w:rPr>
        <w:t>En</w:t>
      </w:r>
      <w:proofErr w:type="spellEnd"/>
      <w:r w:rsidR="00D24816" w:rsidRPr="00D24816">
        <w:rPr>
          <w:rFonts w:asciiTheme="minorBidi" w:hAnsiTheme="minorBidi"/>
          <w:sz w:val="24"/>
          <w:szCs w:val="24"/>
        </w:rPr>
        <w:t xml:space="preserve"> </w:t>
      </w:r>
      <w:proofErr w:type="spellStart"/>
      <w:r w:rsidR="00D24816" w:rsidRPr="00D24816">
        <w:rPr>
          <w:rFonts w:asciiTheme="minorBidi" w:hAnsiTheme="minorBidi"/>
          <w:sz w:val="24"/>
          <w:szCs w:val="24"/>
        </w:rPr>
        <w:t>Educación</w:t>
      </w:r>
      <w:proofErr w:type="spellEnd"/>
      <w:r w:rsidR="00D24816" w:rsidRPr="00D24816">
        <w:rPr>
          <w:rFonts w:asciiTheme="minorBidi" w:hAnsiTheme="minorBidi"/>
          <w:sz w:val="24"/>
          <w:szCs w:val="24"/>
        </w:rPr>
        <w:t xml:space="preserve"> Y Del </w:t>
      </w:r>
      <w:proofErr w:type="spellStart"/>
      <w:r w:rsidR="00D24816" w:rsidRPr="00D24816">
        <w:rPr>
          <w:rFonts w:asciiTheme="minorBidi" w:hAnsiTheme="minorBidi"/>
          <w:sz w:val="24"/>
          <w:szCs w:val="24"/>
        </w:rPr>
        <w:t>Instituto</w:t>
      </w:r>
      <w:proofErr w:type="spellEnd"/>
      <w:r w:rsidR="00D24816" w:rsidRPr="00D24816">
        <w:rPr>
          <w:rFonts w:asciiTheme="minorBidi" w:hAnsiTheme="minorBidi"/>
          <w:sz w:val="24"/>
          <w:szCs w:val="24"/>
        </w:rPr>
        <w:t xml:space="preserve"> de </w:t>
      </w:r>
      <w:proofErr w:type="spellStart"/>
      <w:r w:rsidR="00D24816" w:rsidRPr="00D24816">
        <w:rPr>
          <w:rFonts w:asciiTheme="minorBidi" w:hAnsiTheme="minorBidi"/>
          <w:sz w:val="24"/>
          <w:szCs w:val="24"/>
        </w:rPr>
        <w:t>Idiomas</w:t>
      </w:r>
      <w:proofErr w:type="spellEnd"/>
      <w:r w:rsidR="00D24816" w:rsidRPr="00D24816">
        <w:rPr>
          <w:rFonts w:asciiTheme="minorBidi" w:hAnsiTheme="minorBidi"/>
          <w:sz w:val="24"/>
          <w:szCs w:val="24"/>
        </w:rPr>
        <w:t xml:space="preserve"> Universidad Del </w:t>
      </w:r>
      <w:proofErr w:type="spellStart"/>
      <w:r w:rsidR="00D24816" w:rsidRPr="00D24816">
        <w:rPr>
          <w:rFonts w:asciiTheme="minorBidi" w:hAnsiTheme="minorBidi"/>
          <w:sz w:val="24"/>
          <w:szCs w:val="24"/>
        </w:rPr>
        <w:t>Norte</w:t>
      </w:r>
      <w:proofErr w:type="spellEnd"/>
      <w:r w:rsidR="00D24816" w:rsidRPr="00D24816">
        <w:rPr>
          <w:rFonts w:asciiTheme="minorBidi" w:hAnsiTheme="minorBidi"/>
          <w:sz w:val="24"/>
          <w:szCs w:val="24"/>
        </w:rPr>
        <w:t>, 25. https://doi.org/10.14482/zp.22.5832</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17.</w:t>
      </w:r>
      <w:r w:rsidR="00D24816" w:rsidRPr="00D24816">
        <w:rPr>
          <w:rFonts w:asciiTheme="minorBidi" w:hAnsiTheme="minorBidi"/>
          <w:sz w:val="24"/>
          <w:szCs w:val="24"/>
        </w:rPr>
        <w:t xml:space="preserve">Schwarzenthal, M., </w:t>
      </w:r>
      <w:proofErr w:type="spellStart"/>
      <w:r w:rsidR="00D24816" w:rsidRPr="00D24816">
        <w:rPr>
          <w:rFonts w:asciiTheme="minorBidi" w:hAnsiTheme="minorBidi"/>
          <w:sz w:val="24"/>
          <w:szCs w:val="24"/>
        </w:rPr>
        <w:t>Schachner</w:t>
      </w:r>
      <w:proofErr w:type="spellEnd"/>
      <w:r w:rsidR="00D24816" w:rsidRPr="00D24816">
        <w:rPr>
          <w:rFonts w:asciiTheme="minorBidi" w:hAnsiTheme="minorBidi"/>
          <w:sz w:val="24"/>
          <w:szCs w:val="24"/>
        </w:rPr>
        <w:t xml:space="preserve">, M. K., </w:t>
      </w:r>
      <w:proofErr w:type="spellStart"/>
      <w:r w:rsidR="00D24816" w:rsidRPr="00D24816">
        <w:rPr>
          <w:rFonts w:asciiTheme="minorBidi" w:hAnsiTheme="minorBidi"/>
          <w:sz w:val="24"/>
          <w:szCs w:val="24"/>
        </w:rPr>
        <w:t>Juang</w:t>
      </w:r>
      <w:proofErr w:type="spellEnd"/>
      <w:r w:rsidR="00D24816" w:rsidRPr="00D24816">
        <w:rPr>
          <w:rFonts w:asciiTheme="minorBidi" w:hAnsiTheme="minorBidi"/>
          <w:sz w:val="24"/>
          <w:szCs w:val="24"/>
        </w:rPr>
        <w:t xml:space="preserve">, L., &amp; van de </w:t>
      </w:r>
      <w:proofErr w:type="spellStart"/>
      <w:r w:rsidR="00D24816" w:rsidRPr="00D24816">
        <w:rPr>
          <w:rFonts w:asciiTheme="minorBidi" w:hAnsiTheme="minorBidi"/>
          <w:sz w:val="24"/>
          <w:szCs w:val="24"/>
        </w:rPr>
        <w:t>Vijver</w:t>
      </w:r>
      <w:proofErr w:type="spellEnd"/>
      <w:r w:rsidR="00D24816" w:rsidRPr="00D24816">
        <w:rPr>
          <w:rFonts w:asciiTheme="minorBidi" w:hAnsiTheme="minorBidi"/>
          <w:sz w:val="24"/>
          <w:szCs w:val="24"/>
        </w:rPr>
        <w:t>, F. J. R. (2019). Reaping the benefits of cultural diversity: classroom cultural diversity climate and students’ intercultural competence. European Journal of Social Psychology. https://doi.org/10.1002/ejsp.02617</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18.</w:t>
      </w:r>
      <w:r w:rsidR="00D24816" w:rsidRPr="00D24816">
        <w:rPr>
          <w:rFonts w:asciiTheme="minorBidi" w:hAnsiTheme="minorBidi"/>
          <w:sz w:val="24"/>
          <w:szCs w:val="24"/>
        </w:rPr>
        <w:t>Szczepaniak-Kozak, A. (2016). Developing intercultural pragmatic competence in the classroom: Selected theoretical and practical assumptions Interlanguage pragmatics of Poles learning EFL View project RADAR (Anti-Discrimination and Anti-Racism) View project. https://www.researchgate.net/publication/305334077</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lastRenderedPageBreak/>
        <w:t>19.</w:t>
      </w:r>
      <w:r w:rsidR="00D24816" w:rsidRPr="00D24816">
        <w:rPr>
          <w:rFonts w:asciiTheme="minorBidi" w:hAnsiTheme="minorBidi"/>
          <w:sz w:val="24"/>
          <w:szCs w:val="24"/>
        </w:rPr>
        <w:t>UN General Assembly. (2015). Transforming our world: The 2030 agenda for sustainabledevelopment.https://www.un.org</w:t>
      </w:r>
      <w:proofErr w:type="gramStart"/>
      <w:r w:rsidR="00D24816" w:rsidRPr="00D24816">
        <w:rPr>
          <w:rFonts w:asciiTheme="minorBidi" w:hAnsiTheme="minorBidi"/>
          <w:sz w:val="24"/>
          <w:szCs w:val="24"/>
        </w:rPr>
        <w:t>/ga/search/view_doc.asp?symbol</w:t>
      </w:r>
      <w:proofErr w:type="gramEnd"/>
      <w:r w:rsidR="00D24816" w:rsidRPr="00D24816">
        <w:rPr>
          <w:rFonts w:asciiTheme="minorBidi" w:hAnsiTheme="minorBidi"/>
          <w:sz w:val="24"/>
          <w:szCs w:val="24"/>
        </w:rPr>
        <w:t>=A/RES/70/1&amp;Lang=E</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20.</w:t>
      </w:r>
      <w:r w:rsidR="00D24816" w:rsidRPr="00D24816">
        <w:rPr>
          <w:rFonts w:asciiTheme="minorBidi" w:hAnsiTheme="minorBidi"/>
          <w:sz w:val="24"/>
          <w:szCs w:val="24"/>
        </w:rPr>
        <w:t>United Nations. (2015). Goal 17: Revitalize the global partnership for sustainable development. https://www.un.org/sustainabledevelopment/globalpartnerships/</w:t>
      </w:r>
    </w:p>
    <w:p w:rsidR="00D24816" w:rsidRPr="00D24816" w:rsidRDefault="004E0CC1" w:rsidP="00D24816">
      <w:pPr>
        <w:spacing w:line="360" w:lineRule="auto"/>
        <w:rPr>
          <w:rFonts w:asciiTheme="minorBidi" w:hAnsiTheme="minorBidi"/>
          <w:sz w:val="24"/>
          <w:szCs w:val="24"/>
        </w:rPr>
      </w:pPr>
      <w:r>
        <w:rPr>
          <w:rFonts w:asciiTheme="minorBidi" w:hAnsiTheme="minorBidi"/>
          <w:sz w:val="24"/>
          <w:szCs w:val="24"/>
        </w:rPr>
        <w:t>21.</w:t>
      </w:r>
      <w:r w:rsidR="00D24816" w:rsidRPr="00D24816">
        <w:rPr>
          <w:rFonts w:asciiTheme="minorBidi" w:hAnsiTheme="minorBidi"/>
          <w:sz w:val="24"/>
          <w:szCs w:val="24"/>
        </w:rPr>
        <w:t>Adrian, F. (1996). The big five versus the big four: the relationship between the Myers-Briggs Type Indicator (MBTI) and NEO-PI five factor model of personality, Personality and Individual Differences, Volume 21, Issue 2, 1996, Pages 303-307, ISSN 0191-8869 https://doi.org/10.1016/0191-8869(96)00033-5.</w:t>
      </w:r>
    </w:p>
    <w:p w:rsidR="00500E22" w:rsidRPr="005F1C2F" w:rsidRDefault="00500E22" w:rsidP="005F1C2F">
      <w:pPr>
        <w:spacing w:line="360" w:lineRule="auto"/>
        <w:rPr>
          <w:rFonts w:asciiTheme="minorBidi" w:hAnsiTheme="minorBidi"/>
          <w:sz w:val="24"/>
          <w:szCs w:val="24"/>
        </w:rPr>
      </w:pPr>
      <w:bookmarkStart w:id="0" w:name="_GoBack"/>
      <w:bookmarkEnd w:id="0"/>
    </w:p>
    <w:p w:rsidR="00500E22" w:rsidRPr="008376C4" w:rsidRDefault="00500E22" w:rsidP="00C76EF1">
      <w:pPr>
        <w:rPr>
          <w:rFonts w:asciiTheme="minorBidi" w:hAnsiTheme="minorBidi"/>
          <w:sz w:val="24"/>
          <w:szCs w:val="24"/>
        </w:rPr>
      </w:pPr>
    </w:p>
    <w:sectPr w:rsidR="00500E22" w:rsidRPr="00837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16E1" w:rsidRDefault="001D16E1" w:rsidP="00152A67">
      <w:pPr>
        <w:spacing w:after="0" w:line="240" w:lineRule="auto"/>
      </w:pPr>
      <w:r>
        <w:separator/>
      </w:r>
    </w:p>
  </w:endnote>
  <w:endnote w:type="continuationSeparator" w:id="0">
    <w:p w:rsidR="001D16E1" w:rsidRDefault="001D16E1" w:rsidP="00152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16E1" w:rsidRDefault="001D16E1" w:rsidP="00152A67">
      <w:pPr>
        <w:spacing w:after="0" w:line="240" w:lineRule="auto"/>
      </w:pPr>
      <w:r>
        <w:separator/>
      </w:r>
    </w:p>
  </w:footnote>
  <w:footnote w:type="continuationSeparator" w:id="0">
    <w:p w:rsidR="001D16E1" w:rsidRDefault="001D16E1" w:rsidP="00152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31232"/>
    <w:multiLevelType w:val="multilevel"/>
    <w:tmpl w:val="7DFA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C62309"/>
    <w:multiLevelType w:val="multilevel"/>
    <w:tmpl w:val="8F7A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21D5C"/>
    <w:multiLevelType w:val="hybridMultilevel"/>
    <w:tmpl w:val="11E6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F025B"/>
    <w:multiLevelType w:val="multilevel"/>
    <w:tmpl w:val="2152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2A63E9"/>
    <w:multiLevelType w:val="hybridMultilevel"/>
    <w:tmpl w:val="F66C2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FC7516"/>
    <w:multiLevelType w:val="hybridMultilevel"/>
    <w:tmpl w:val="67FEF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7D8"/>
    <w:rsid w:val="0000180E"/>
    <w:rsid w:val="00002A47"/>
    <w:rsid w:val="00002AE8"/>
    <w:rsid w:val="00016B98"/>
    <w:rsid w:val="00026155"/>
    <w:rsid w:val="00037914"/>
    <w:rsid w:val="000506D2"/>
    <w:rsid w:val="0005112C"/>
    <w:rsid w:val="000560EC"/>
    <w:rsid w:val="000638DF"/>
    <w:rsid w:val="00067A26"/>
    <w:rsid w:val="00071082"/>
    <w:rsid w:val="000836B0"/>
    <w:rsid w:val="000A26EA"/>
    <w:rsid w:val="000A655D"/>
    <w:rsid w:val="000B0C0C"/>
    <w:rsid w:val="000B1368"/>
    <w:rsid w:val="000B3365"/>
    <w:rsid w:val="000B5A95"/>
    <w:rsid w:val="000C14F2"/>
    <w:rsid w:val="000C270D"/>
    <w:rsid w:val="000C47F9"/>
    <w:rsid w:val="000D237C"/>
    <w:rsid w:val="000F745B"/>
    <w:rsid w:val="0010204E"/>
    <w:rsid w:val="00103188"/>
    <w:rsid w:val="00105147"/>
    <w:rsid w:val="00112856"/>
    <w:rsid w:val="00141FD7"/>
    <w:rsid w:val="001421FC"/>
    <w:rsid w:val="00142786"/>
    <w:rsid w:val="00152A67"/>
    <w:rsid w:val="0016792D"/>
    <w:rsid w:val="00167C43"/>
    <w:rsid w:val="00174491"/>
    <w:rsid w:val="00175B4A"/>
    <w:rsid w:val="00177794"/>
    <w:rsid w:val="001961A6"/>
    <w:rsid w:val="001A3D06"/>
    <w:rsid w:val="001B3D6E"/>
    <w:rsid w:val="001B479C"/>
    <w:rsid w:val="001D16E1"/>
    <w:rsid w:val="001E5DCA"/>
    <w:rsid w:val="001F0065"/>
    <w:rsid w:val="001F0BA7"/>
    <w:rsid w:val="00211D08"/>
    <w:rsid w:val="002132EA"/>
    <w:rsid w:val="0021568E"/>
    <w:rsid w:val="00216C2E"/>
    <w:rsid w:val="00221F7B"/>
    <w:rsid w:val="002308C9"/>
    <w:rsid w:val="0025448D"/>
    <w:rsid w:val="002624D3"/>
    <w:rsid w:val="00262AEB"/>
    <w:rsid w:val="00265336"/>
    <w:rsid w:val="00285AD2"/>
    <w:rsid w:val="00291FE9"/>
    <w:rsid w:val="002A1E3C"/>
    <w:rsid w:val="002A41E4"/>
    <w:rsid w:val="002B1384"/>
    <w:rsid w:val="002B75EC"/>
    <w:rsid w:val="002B7A87"/>
    <w:rsid w:val="002C407F"/>
    <w:rsid w:val="002C5500"/>
    <w:rsid w:val="002C739C"/>
    <w:rsid w:val="002E6DC8"/>
    <w:rsid w:val="002F21D0"/>
    <w:rsid w:val="002F67CB"/>
    <w:rsid w:val="002F7804"/>
    <w:rsid w:val="00301B11"/>
    <w:rsid w:val="00310023"/>
    <w:rsid w:val="003239C7"/>
    <w:rsid w:val="00324A0B"/>
    <w:rsid w:val="00327DEC"/>
    <w:rsid w:val="003308AE"/>
    <w:rsid w:val="00366B12"/>
    <w:rsid w:val="003918C5"/>
    <w:rsid w:val="00396044"/>
    <w:rsid w:val="0039783F"/>
    <w:rsid w:val="003A3FEA"/>
    <w:rsid w:val="003A7095"/>
    <w:rsid w:val="003B3A30"/>
    <w:rsid w:val="003B60B0"/>
    <w:rsid w:val="003C5B11"/>
    <w:rsid w:val="003C7CC3"/>
    <w:rsid w:val="003D1E74"/>
    <w:rsid w:val="003E6A93"/>
    <w:rsid w:val="003F0BF3"/>
    <w:rsid w:val="00410588"/>
    <w:rsid w:val="00411AA0"/>
    <w:rsid w:val="00416370"/>
    <w:rsid w:val="004178F7"/>
    <w:rsid w:val="004217BA"/>
    <w:rsid w:val="00426521"/>
    <w:rsid w:val="00435A2E"/>
    <w:rsid w:val="00450688"/>
    <w:rsid w:val="004510BC"/>
    <w:rsid w:val="00456262"/>
    <w:rsid w:val="00457234"/>
    <w:rsid w:val="004612CE"/>
    <w:rsid w:val="0046702E"/>
    <w:rsid w:val="004712D5"/>
    <w:rsid w:val="00473DEE"/>
    <w:rsid w:val="004748AC"/>
    <w:rsid w:val="00474FAE"/>
    <w:rsid w:val="004773DB"/>
    <w:rsid w:val="00480264"/>
    <w:rsid w:val="0049116A"/>
    <w:rsid w:val="0049655D"/>
    <w:rsid w:val="004A0C86"/>
    <w:rsid w:val="004A62C7"/>
    <w:rsid w:val="004B37F2"/>
    <w:rsid w:val="004C097D"/>
    <w:rsid w:val="004C210B"/>
    <w:rsid w:val="004C2B5B"/>
    <w:rsid w:val="004C62AA"/>
    <w:rsid w:val="004E0CC1"/>
    <w:rsid w:val="004E13E1"/>
    <w:rsid w:val="004E4718"/>
    <w:rsid w:val="004E5A3D"/>
    <w:rsid w:val="004E75AB"/>
    <w:rsid w:val="004F1096"/>
    <w:rsid w:val="00500E22"/>
    <w:rsid w:val="00504719"/>
    <w:rsid w:val="005078DB"/>
    <w:rsid w:val="00513607"/>
    <w:rsid w:val="00514DE5"/>
    <w:rsid w:val="00520F5B"/>
    <w:rsid w:val="00522DBA"/>
    <w:rsid w:val="00534AEC"/>
    <w:rsid w:val="005423C2"/>
    <w:rsid w:val="005459C2"/>
    <w:rsid w:val="0057049F"/>
    <w:rsid w:val="005706EB"/>
    <w:rsid w:val="00572D20"/>
    <w:rsid w:val="005826B6"/>
    <w:rsid w:val="00587C84"/>
    <w:rsid w:val="00597F26"/>
    <w:rsid w:val="005A01FD"/>
    <w:rsid w:val="005A2C68"/>
    <w:rsid w:val="005A2DC7"/>
    <w:rsid w:val="005B5270"/>
    <w:rsid w:val="005B579C"/>
    <w:rsid w:val="005B5DBE"/>
    <w:rsid w:val="005B7C2B"/>
    <w:rsid w:val="005C1365"/>
    <w:rsid w:val="005C1B67"/>
    <w:rsid w:val="005C28A8"/>
    <w:rsid w:val="005C4DD6"/>
    <w:rsid w:val="005C4F80"/>
    <w:rsid w:val="005C504E"/>
    <w:rsid w:val="005D1BEB"/>
    <w:rsid w:val="005D42D3"/>
    <w:rsid w:val="005D5835"/>
    <w:rsid w:val="005D6A77"/>
    <w:rsid w:val="005E59DC"/>
    <w:rsid w:val="005F1C2F"/>
    <w:rsid w:val="005F2EC3"/>
    <w:rsid w:val="005F4832"/>
    <w:rsid w:val="006019D6"/>
    <w:rsid w:val="0060456E"/>
    <w:rsid w:val="006063F8"/>
    <w:rsid w:val="00622FB2"/>
    <w:rsid w:val="00627B90"/>
    <w:rsid w:val="00650B52"/>
    <w:rsid w:val="00660945"/>
    <w:rsid w:val="00664706"/>
    <w:rsid w:val="00665609"/>
    <w:rsid w:val="006702E0"/>
    <w:rsid w:val="00674574"/>
    <w:rsid w:val="006820C6"/>
    <w:rsid w:val="0068691E"/>
    <w:rsid w:val="0068770C"/>
    <w:rsid w:val="00693FE5"/>
    <w:rsid w:val="006A73C2"/>
    <w:rsid w:val="006B1B32"/>
    <w:rsid w:val="006B2B12"/>
    <w:rsid w:val="006B2F98"/>
    <w:rsid w:val="006C12B2"/>
    <w:rsid w:val="006C594E"/>
    <w:rsid w:val="006D5676"/>
    <w:rsid w:val="006D79CD"/>
    <w:rsid w:val="006F19F8"/>
    <w:rsid w:val="006F1F80"/>
    <w:rsid w:val="006F3A21"/>
    <w:rsid w:val="007061E0"/>
    <w:rsid w:val="007247C8"/>
    <w:rsid w:val="00741707"/>
    <w:rsid w:val="00743E41"/>
    <w:rsid w:val="007455DF"/>
    <w:rsid w:val="007508AC"/>
    <w:rsid w:val="00762AEC"/>
    <w:rsid w:val="00765808"/>
    <w:rsid w:val="00781CE7"/>
    <w:rsid w:val="0079328F"/>
    <w:rsid w:val="007976CC"/>
    <w:rsid w:val="007A223C"/>
    <w:rsid w:val="007B4B70"/>
    <w:rsid w:val="007B6987"/>
    <w:rsid w:val="007C13A4"/>
    <w:rsid w:val="007C4103"/>
    <w:rsid w:val="007C467E"/>
    <w:rsid w:val="007C71CF"/>
    <w:rsid w:val="007C76E1"/>
    <w:rsid w:val="007D0481"/>
    <w:rsid w:val="007D532B"/>
    <w:rsid w:val="007D7416"/>
    <w:rsid w:val="007E16A1"/>
    <w:rsid w:val="007E5B51"/>
    <w:rsid w:val="007F1A75"/>
    <w:rsid w:val="00813A2A"/>
    <w:rsid w:val="008149BC"/>
    <w:rsid w:val="00823F74"/>
    <w:rsid w:val="008262CD"/>
    <w:rsid w:val="00834218"/>
    <w:rsid w:val="008376C4"/>
    <w:rsid w:val="00843633"/>
    <w:rsid w:val="00847687"/>
    <w:rsid w:val="00874352"/>
    <w:rsid w:val="00877262"/>
    <w:rsid w:val="008848E9"/>
    <w:rsid w:val="008936DE"/>
    <w:rsid w:val="0089469D"/>
    <w:rsid w:val="00894C94"/>
    <w:rsid w:val="008B2CE8"/>
    <w:rsid w:val="008C7C3F"/>
    <w:rsid w:val="008D06D5"/>
    <w:rsid w:val="008D0DA0"/>
    <w:rsid w:val="008D1B11"/>
    <w:rsid w:val="008D4181"/>
    <w:rsid w:val="008D6CCE"/>
    <w:rsid w:val="008F3271"/>
    <w:rsid w:val="00912480"/>
    <w:rsid w:val="0091289C"/>
    <w:rsid w:val="00913444"/>
    <w:rsid w:val="00916475"/>
    <w:rsid w:val="00924D7D"/>
    <w:rsid w:val="0094273F"/>
    <w:rsid w:val="00947ECE"/>
    <w:rsid w:val="00950D0F"/>
    <w:rsid w:val="009819A9"/>
    <w:rsid w:val="009859EE"/>
    <w:rsid w:val="00987933"/>
    <w:rsid w:val="009A591E"/>
    <w:rsid w:val="009A799E"/>
    <w:rsid w:val="009B5167"/>
    <w:rsid w:val="009F6184"/>
    <w:rsid w:val="00A025EF"/>
    <w:rsid w:val="00A06DA2"/>
    <w:rsid w:val="00A21FA1"/>
    <w:rsid w:val="00A40221"/>
    <w:rsid w:val="00A5525C"/>
    <w:rsid w:val="00A571DD"/>
    <w:rsid w:val="00A60982"/>
    <w:rsid w:val="00A60D39"/>
    <w:rsid w:val="00A60E13"/>
    <w:rsid w:val="00A6267B"/>
    <w:rsid w:val="00A63545"/>
    <w:rsid w:val="00A659D8"/>
    <w:rsid w:val="00A71D20"/>
    <w:rsid w:val="00A7436A"/>
    <w:rsid w:val="00AA3BF0"/>
    <w:rsid w:val="00AB7937"/>
    <w:rsid w:val="00AC2469"/>
    <w:rsid w:val="00AD2B64"/>
    <w:rsid w:val="00AE0A90"/>
    <w:rsid w:val="00AE280F"/>
    <w:rsid w:val="00AF1D61"/>
    <w:rsid w:val="00AF3248"/>
    <w:rsid w:val="00AF3622"/>
    <w:rsid w:val="00B02DFD"/>
    <w:rsid w:val="00B1398D"/>
    <w:rsid w:val="00B16433"/>
    <w:rsid w:val="00B214BF"/>
    <w:rsid w:val="00B3145D"/>
    <w:rsid w:val="00B32CAF"/>
    <w:rsid w:val="00B33224"/>
    <w:rsid w:val="00B37FC2"/>
    <w:rsid w:val="00B5361D"/>
    <w:rsid w:val="00B55C77"/>
    <w:rsid w:val="00B5715B"/>
    <w:rsid w:val="00B679DF"/>
    <w:rsid w:val="00BA0CBA"/>
    <w:rsid w:val="00BA45A7"/>
    <w:rsid w:val="00BB55B5"/>
    <w:rsid w:val="00BC6214"/>
    <w:rsid w:val="00BC77D8"/>
    <w:rsid w:val="00BD36ED"/>
    <w:rsid w:val="00BE539B"/>
    <w:rsid w:val="00BE5F5B"/>
    <w:rsid w:val="00BE6B3A"/>
    <w:rsid w:val="00BF1BF6"/>
    <w:rsid w:val="00C01F3D"/>
    <w:rsid w:val="00C05B18"/>
    <w:rsid w:val="00C13E3C"/>
    <w:rsid w:val="00C20FC2"/>
    <w:rsid w:val="00C251B2"/>
    <w:rsid w:val="00C264C1"/>
    <w:rsid w:val="00C52313"/>
    <w:rsid w:val="00C7633F"/>
    <w:rsid w:val="00C76EF1"/>
    <w:rsid w:val="00C83BA5"/>
    <w:rsid w:val="00C8433B"/>
    <w:rsid w:val="00C917E2"/>
    <w:rsid w:val="00C94873"/>
    <w:rsid w:val="00C96A16"/>
    <w:rsid w:val="00CA4B8D"/>
    <w:rsid w:val="00CC417A"/>
    <w:rsid w:val="00CC612D"/>
    <w:rsid w:val="00CD7C82"/>
    <w:rsid w:val="00CF3C4A"/>
    <w:rsid w:val="00D024C4"/>
    <w:rsid w:val="00D06E31"/>
    <w:rsid w:val="00D0724B"/>
    <w:rsid w:val="00D225B8"/>
    <w:rsid w:val="00D24816"/>
    <w:rsid w:val="00D35DE2"/>
    <w:rsid w:val="00D36F44"/>
    <w:rsid w:val="00D41832"/>
    <w:rsid w:val="00D43459"/>
    <w:rsid w:val="00D5480F"/>
    <w:rsid w:val="00D556D7"/>
    <w:rsid w:val="00D56C50"/>
    <w:rsid w:val="00D661B7"/>
    <w:rsid w:val="00D719B0"/>
    <w:rsid w:val="00D75065"/>
    <w:rsid w:val="00D80B2F"/>
    <w:rsid w:val="00D900A9"/>
    <w:rsid w:val="00D97736"/>
    <w:rsid w:val="00DB76D6"/>
    <w:rsid w:val="00DC7529"/>
    <w:rsid w:val="00DE13B6"/>
    <w:rsid w:val="00DE6D88"/>
    <w:rsid w:val="00E021DE"/>
    <w:rsid w:val="00E20167"/>
    <w:rsid w:val="00E238D0"/>
    <w:rsid w:val="00E30EF4"/>
    <w:rsid w:val="00E3583A"/>
    <w:rsid w:val="00E36B4C"/>
    <w:rsid w:val="00E40293"/>
    <w:rsid w:val="00E558F2"/>
    <w:rsid w:val="00E63797"/>
    <w:rsid w:val="00E82721"/>
    <w:rsid w:val="00EA4FA5"/>
    <w:rsid w:val="00EA6F43"/>
    <w:rsid w:val="00EB0ED8"/>
    <w:rsid w:val="00EB11C4"/>
    <w:rsid w:val="00EC29F6"/>
    <w:rsid w:val="00ED0135"/>
    <w:rsid w:val="00ED29F1"/>
    <w:rsid w:val="00EE03CB"/>
    <w:rsid w:val="00EE2A10"/>
    <w:rsid w:val="00F0304E"/>
    <w:rsid w:val="00F05B03"/>
    <w:rsid w:val="00F11431"/>
    <w:rsid w:val="00F4180A"/>
    <w:rsid w:val="00F419CA"/>
    <w:rsid w:val="00F46DC2"/>
    <w:rsid w:val="00F470DB"/>
    <w:rsid w:val="00F51BCE"/>
    <w:rsid w:val="00F5484E"/>
    <w:rsid w:val="00F7678D"/>
    <w:rsid w:val="00F84391"/>
    <w:rsid w:val="00F9032A"/>
    <w:rsid w:val="00F90608"/>
    <w:rsid w:val="00F952A7"/>
    <w:rsid w:val="00FA35DC"/>
    <w:rsid w:val="00FC4B57"/>
    <w:rsid w:val="00FC5C8D"/>
    <w:rsid w:val="00FE229D"/>
    <w:rsid w:val="00FE6349"/>
    <w:rsid w:val="00FF31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11510"/>
  <w15:chartTrackingRefBased/>
  <w15:docId w15:val="{C2BEABF7-5486-4BBD-98BB-7CF71574C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E22"/>
    <w:rPr>
      <w:color w:val="0563C1" w:themeColor="hyperlink"/>
      <w:u w:val="single"/>
    </w:rPr>
  </w:style>
  <w:style w:type="table" w:styleId="TableGrid">
    <w:name w:val="Table Grid"/>
    <w:basedOn w:val="TableNormal"/>
    <w:uiPriority w:val="39"/>
    <w:rsid w:val="00674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568E"/>
    <w:pPr>
      <w:ind w:left="720"/>
      <w:contextualSpacing/>
    </w:pPr>
  </w:style>
  <w:style w:type="paragraph" w:styleId="Header">
    <w:name w:val="header"/>
    <w:basedOn w:val="Normal"/>
    <w:link w:val="HeaderChar"/>
    <w:uiPriority w:val="99"/>
    <w:unhideWhenUsed/>
    <w:rsid w:val="00152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A67"/>
  </w:style>
  <w:style w:type="paragraph" w:styleId="Footer">
    <w:name w:val="footer"/>
    <w:basedOn w:val="Normal"/>
    <w:link w:val="FooterChar"/>
    <w:uiPriority w:val="99"/>
    <w:unhideWhenUsed/>
    <w:rsid w:val="00152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362954">
      <w:bodyDiv w:val="1"/>
      <w:marLeft w:val="0"/>
      <w:marRight w:val="0"/>
      <w:marTop w:val="0"/>
      <w:marBottom w:val="0"/>
      <w:divBdr>
        <w:top w:val="none" w:sz="0" w:space="0" w:color="auto"/>
        <w:left w:val="none" w:sz="0" w:space="0" w:color="auto"/>
        <w:bottom w:val="none" w:sz="0" w:space="0" w:color="auto"/>
        <w:right w:val="none" w:sz="0" w:space="0" w:color="auto"/>
      </w:divBdr>
      <w:divsChild>
        <w:div w:id="866407014">
          <w:marLeft w:val="0"/>
          <w:marRight w:val="0"/>
          <w:marTop w:val="0"/>
          <w:marBottom w:val="0"/>
          <w:divBdr>
            <w:top w:val="none" w:sz="0" w:space="0" w:color="auto"/>
            <w:left w:val="none" w:sz="0" w:space="0" w:color="auto"/>
            <w:bottom w:val="none" w:sz="0" w:space="0" w:color="auto"/>
            <w:right w:val="none" w:sz="0" w:space="0" w:color="auto"/>
          </w:divBdr>
          <w:divsChild>
            <w:div w:id="209578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940804">
      <w:bodyDiv w:val="1"/>
      <w:marLeft w:val="0"/>
      <w:marRight w:val="0"/>
      <w:marTop w:val="0"/>
      <w:marBottom w:val="0"/>
      <w:divBdr>
        <w:top w:val="none" w:sz="0" w:space="0" w:color="auto"/>
        <w:left w:val="none" w:sz="0" w:space="0" w:color="auto"/>
        <w:bottom w:val="none" w:sz="0" w:space="0" w:color="auto"/>
        <w:right w:val="none" w:sz="0" w:space="0" w:color="auto"/>
      </w:divBdr>
    </w:div>
    <w:div w:id="1086733410">
      <w:bodyDiv w:val="1"/>
      <w:marLeft w:val="0"/>
      <w:marRight w:val="0"/>
      <w:marTop w:val="0"/>
      <w:marBottom w:val="0"/>
      <w:divBdr>
        <w:top w:val="none" w:sz="0" w:space="0" w:color="auto"/>
        <w:left w:val="none" w:sz="0" w:space="0" w:color="auto"/>
        <w:bottom w:val="none" w:sz="0" w:space="0" w:color="auto"/>
        <w:right w:val="none" w:sz="0" w:space="0" w:color="auto"/>
      </w:divBdr>
    </w:div>
    <w:div w:id="1383795041">
      <w:bodyDiv w:val="1"/>
      <w:marLeft w:val="0"/>
      <w:marRight w:val="0"/>
      <w:marTop w:val="0"/>
      <w:marBottom w:val="0"/>
      <w:divBdr>
        <w:top w:val="none" w:sz="0" w:space="0" w:color="auto"/>
        <w:left w:val="none" w:sz="0" w:space="0" w:color="auto"/>
        <w:bottom w:val="none" w:sz="0" w:space="0" w:color="auto"/>
        <w:right w:val="none" w:sz="0" w:space="0" w:color="auto"/>
      </w:divBdr>
    </w:div>
    <w:div w:id="1641350612">
      <w:bodyDiv w:val="1"/>
      <w:marLeft w:val="0"/>
      <w:marRight w:val="0"/>
      <w:marTop w:val="0"/>
      <w:marBottom w:val="0"/>
      <w:divBdr>
        <w:top w:val="none" w:sz="0" w:space="0" w:color="auto"/>
        <w:left w:val="none" w:sz="0" w:space="0" w:color="auto"/>
        <w:bottom w:val="none" w:sz="0" w:space="0" w:color="auto"/>
        <w:right w:val="none" w:sz="0" w:space="0" w:color="auto"/>
      </w:divBdr>
      <w:divsChild>
        <w:div w:id="1317609400">
          <w:marLeft w:val="0"/>
          <w:marRight w:val="0"/>
          <w:marTop w:val="0"/>
          <w:marBottom w:val="0"/>
          <w:divBdr>
            <w:top w:val="none" w:sz="0" w:space="0" w:color="auto"/>
            <w:left w:val="none" w:sz="0" w:space="0" w:color="auto"/>
            <w:bottom w:val="none" w:sz="0" w:space="0" w:color="auto"/>
            <w:right w:val="none" w:sz="0" w:space="0" w:color="auto"/>
          </w:divBdr>
          <w:divsChild>
            <w:div w:id="2016764920">
              <w:marLeft w:val="0"/>
              <w:marRight w:val="0"/>
              <w:marTop w:val="0"/>
              <w:marBottom w:val="0"/>
              <w:divBdr>
                <w:top w:val="none" w:sz="0" w:space="0" w:color="auto"/>
                <w:left w:val="none" w:sz="0" w:space="0" w:color="auto"/>
                <w:bottom w:val="none" w:sz="0" w:space="0" w:color="auto"/>
                <w:right w:val="none" w:sz="0" w:space="0" w:color="auto"/>
              </w:divBdr>
              <w:divsChild>
                <w:div w:id="128434101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489516627">
          <w:marLeft w:val="0"/>
          <w:marRight w:val="0"/>
          <w:marTop w:val="0"/>
          <w:marBottom w:val="0"/>
          <w:divBdr>
            <w:top w:val="none" w:sz="0" w:space="0" w:color="auto"/>
            <w:left w:val="none" w:sz="0" w:space="0" w:color="auto"/>
            <w:bottom w:val="none" w:sz="0" w:space="0" w:color="auto"/>
            <w:right w:val="none" w:sz="0" w:space="0" w:color="auto"/>
          </w:divBdr>
          <w:divsChild>
            <w:div w:id="1857693451">
              <w:marLeft w:val="0"/>
              <w:marRight w:val="0"/>
              <w:marTop w:val="0"/>
              <w:marBottom w:val="0"/>
              <w:divBdr>
                <w:top w:val="none" w:sz="0" w:space="0" w:color="auto"/>
                <w:left w:val="none" w:sz="0" w:space="0" w:color="auto"/>
                <w:bottom w:val="none" w:sz="0" w:space="0" w:color="auto"/>
                <w:right w:val="none" w:sz="0" w:space="0" w:color="auto"/>
              </w:divBdr>
              <w:divsChild>
                <w:div w:id="1468351832">
                  <w:marLeft w:val="0"/>
                  <w:marRight w:val="0"/>
                  <w:marTop w:val="0"/>
                  <w:marBottom w:val="0"/>
                  <w:divBdr>
                    <w:top w:val="none" w:sz="0" w:space="0" w:color="auto"/>
                    <w:left w:val="none" w:sz="0" w:space="0" w:color="auto"/>
                    <w:bottom w:val="none" w:sz="0" w:space="0" w:color="auto"/>
                    <w:right w:val="none" w:sz="0" w:space="0" w:color="auto"/>
                  </w:divBdr>
                  <w:divsChild>
                    <w:div w:id="645932103">
                      <w:marLeft w:val="0"/>
                      <w:marRight w:val="0"/>
                      <w:marTop w:val="0"/>
                      <w:marBottom w:val="0"/>
                      <w:divBdr>
                        <w:top w:val="none" w:sz="0" w:space="0" w:color="auto"/>
                        <w:left w:val="none" w:sz="0" w:space="0" w:color="auto"/>
                        <w:bottom w:val="none" w:sz="0" w:space="0" w:color="auto"/>
                        <w:right w:val="none" w:sz="0" w:space="0" w:color="auto"/>
                      </w:divBdr>
                      <w:divsChild>
                        <w:div w:id="474958844">
                          <w:marLeft w:val="0"/>
                          <w:marRight w:val="0"/>
                          <w:marTop w:val="0"/>
                          <w:marBottom w:val="0"/>
                          <w:divBdr>
                            <w:top w:val="none" w:sz="0" w:space="0" w:color="auto"/>
                            <w:left w:val="none" w:sz="0" w:space="0" w:color="auto"/>
                            <w:bottom w:val="none" w:sz="0" w:space="0" w:color="auto"/>
                            <w:right w:val="none" w:sz="0" w:space="0" w:color="auto"/>
                          </w:divBdr>
                          <w:divsChild>
                            <w:div w:id="181478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024293">
      <w:bodyDiv w:val="1"/>
      <w:marLeft w:val="0"/>
      <w:marRight w:val="0"/>
      <w:marTop w:val="0"/>
      <w:marBottom w:val="0"/>
      <w:divBdr>
        <w:top w:val="none" w:sz="0" w:space="0" w:color="auto"/>
        <w:left w:val="none" w:sz="0" w:space="0" w:color="auto"/>
        <w:bottom w:val="none" w:sz="0" w:space="0" w:color="auto"/>
        <w:right w:val="none" w:sz="0" w:space="0" w:color="auto"/>
      </w:divBdr>
      <w:divsChild>
        <w:div w:id="1769423700">
          <w:marLeft w:val="0"/>
          <w:marRight w:val="0"/>
          <w:marTop w:val="0"/>
          <w:marBottom w:val="0"/>
          <w:divBdr>
            <w:top w:val="none" w:sz="0" w:space="0" w:color="auto"/>
            <w:left w:val="none" w:sz="0" w:space="0" w:color="auto"/>
            <w:bottom w:val="none" w:sz="0" w:space="0" w:color="auto"/>
            <w:right w:val="none" w:sz="0" w:space="0" w:color="auto"/>
          </w:divBdr>
        </w:div>
        <w:div w:id="221449121">
          <w:marLeft w:val="0"/>
          <w:marRight w:val="0"/>
          <w:marTop w:val="0"/>
          <w:marBottom w:val="0"/>
          <w:divBdr>
            <w:top w:val="none" w:sz="0" w:space="0" w:color="auto"/>
            <w:left w:val="none" w:sz="0" w:space="0" w:color="auto"/>
            <w:bottom w:val="none" w:sz="0" w:space="0" w:color="auto"/>
            <w:right w:val="none" w:sz="0" w:space="0" w:color="auto"/>
          </w:divBdr>
        </w:div>
        <w:div w:id="966201745">
          <w:marLeft w:val="0"/>
          <w:marRight w:val="0"/>
          <w:marTop w:val="0"/>
          <w:marBottom w:val="0"/>
          <w:divBdr>
            <w:top w:val="none" w:sz="0" w:space="0" w:color="auto"/>
            <w:left w:val="none" w:sz="0" w:space="0" w:color="auto"/>
            <w:bottom w:val="none" w:sz="0" w:space="0" w:color="auto"/>
            <w:right w:val="none" w:sz="0" w:space="0" w:color="auto"/>
          </w:divBdr>
        </w:div>
        <w:div w:id="1910260841">
          <w:marLeft w:val="0"/>
          <w:marRight w:val="0"/>
          <w:marTop w:val="0"/>
          <w:marBottom w:val="0"/>
          <w:divBdr>
            <w:top w:val="none" w:sz="0" w:space="0" w:color="auto"/>
            <w:left w:val="none" w:sz="0" w:space="0" w:color="auto"/>
            <w:bottom w:val="none" w:sz="0" w:space="0" w:color="auto"/>
            <w:right w:val="none" w:sz="0" w:space="0" w:color="auto"/>
          </w:divBdr>
        </w:div>
        <w:div w:id="2059357051">
          <w:marLeft w:val="0"/>
          <w:marRight w:val="0"/>
          <w:marTop w:val="0"/>
          <w:marBottom w:val="0"/>
          <w:divBdr>
            <w:top w:val="none" w:sz="0" w:space="0" w:color="auto"/>
            <w:left w:val="none" w:sz="0" w:space="0" w:color="auto"/>
            <w:bottom w:val="none" w:sz="0" w:space="0" w:color="auto"/>
            <w:right w:val="none" w:sz="0" w:space="0" w:color="auto"/>
          </w:divBdr>
        </w:div>
        <w:div w:id="1505167388">
          <w:marLeft w:val="0"/>
          <w:marRight w:val="0"/>
          <w:marTop w:val="0"/>
          <w:marBottom w:val="0"/>
          <w:divBdr>
            <w:top w:val="none" w:sz="0" w:space="0" w:color="auto"/>
            <w:left w:val="none" w:sz="0" w:space="0" w:color="auto"/>
            <w:bottom w:val="none" w:sz="0" w:space="0" w:color="auto"/>
            <w:right w:val="none" w:sz="0" w:space="0" w:color="auto"/>
          </w:divBdr>
        </w:div>
        <w:div w:id="732461286">
          <w:marLeft w:val="0"/>
          <w:marRight w:val="0"/>
          <w:marTop w:val="0"/>
          <w:marBottom w:val="0"/>
          <w:divBdr>
            <w:top w:val="none" w:sz="0" w:space="0" w:color="auto"/>
            <w:left w:val="none" w:sz="0" w:space="0" w:color="auto"/>
            <w:bottom w:val="none" w:sz="0" w:space="0" w:color="auto"/>
            <w:right w:val="none" w:sz="0" w:space="0" w:color="auto"/>
          </w:divBdr>
        </w:div>
        <w:div w:id="1051880741">
          <w:marLeft w:val="0"/>
          <w:marRight w:val="0"/>
          <w:marTop w:val="0"/>
          <w:marBottom w:val="0"/>
          <w:divBdr>
            <w:top w:val="none" w:sz="0" w:space="0" w:color="auto"/>
            <w:left w:val="none" w:sz="0" w:space="0" w:color="auto"/>
            <w:bottom w:val="none" w:sz="0" w:space="0" w:color="auto"/>
            <w:right w:val="none" w:sz="0" w:space="0" w:color="auto"/>
          </w:divBdr>
        </w:div>
        <w:div w:id="1004170150">
          <w:marLeft w:val="0"/>
          <w:marRight w:val="0"/>
          <w:marTop w:val="0"/>
          <w:marBottom w:val="0"/>
          <w:divBdr>
            <w:top w:val="none" w:sz="0" w:space="0" w:color="auto"/>
            <w:left w:val="none" w:sz="0" w:space="0" w:color="auto"/>
            <w:bottom w:val="none" w:sz="0" w:space="0" w:color="auto"/>
            <w:right w:val="none" w:sz="0" w:space="0" w:color="auto"/>
          </w:divBdr>
        </w:div>
        <w:div w:id="1785152575">
          <w:marLeft w:val="0"/>
          <w:marRight w:val="0"/>
          <w:marTop w:val="0"/>
          <w:marBottom w:val="0"/>
          <w:divBdr>
            <w:top w:val="none" w:sz="0" w:space="0" w:color="auto"/>
            <w:left w:val="none" w:sz="0" w:space="0" w:color="auto"/>
            <w:bottom w:val="none" w:sz="0" w:space="0" w:color="auto"/>
            <w:right w:val="none" w:sz="0" w:space="0" w:color="auto"/>
          </w:divBdr>
        </w:div>
        <w:div w:id="969827494">
          <w:marLeft w:val="0"/>
          <w:marRight w:val="0"/>
          <w:marTop w:val="0"/>
          <w:marBottom w:val="0"/>
          <w:divBdr>
            <w:top w:val="none" w:sz="0" w:space="0" w:color="auto"/>
            <w:left w:val="none" w:sz="0" w:space="0" w:color="auto"/>
            <w:bottom w:val="none" w:sz="0" w:space="0" w:color="auto"/>
            <w:right w:val="none" w:sz="0" w:space="0" w:color="auto"/>
          </w:divBdr>
        </w:div>
        <w:div w:id="1737822171">
          <w:marLeft w:val="0"/>
          <w:marRight w:val="0"/>
          <w:marTop w:val="0"/>
          <w:marBottom w:val="0"/>
          <w:divBdr>
            <w:top w:val="none" w:sz="0" w:space="0" w:color="auto"/>
            <w:left w:val="none" w:sz="0" w:space="0" w:color="auto"/>
            <w:bottom w:val="none" w:sz="0" w:space="0" w:color="auto"/>
            <w:right w:val="none" w:sz="0" w:space="0" w:color="auto"/>
          </w:divBdr>
        </w:div>
        <w:div w:id="1571845571">
          <w:marLeft w:val="0"/>
          <w:marRight w:val="0"/>
          <w:marTop w:val="0"/>
          <w:marBottom w:val="0"/>
          <w:divBdr>
            <w:top w:val="none" w:sz="0" w:space="0" w:color="auto"/>
            <w:left w:val="none" w:sz="0" w:space="0" w:color="auto"/>
            <w:bottom w:val="none" w:sz="0" w:space="0" w:color="auto"/>
            <w:right w:val="none" w:sz="0" w:space="0" w:color="auto"/>
          </w:divBdr>
        </w:div>
        <w:div w:id="1867056789">
          <w:marLeft w:val="0"/>
          <w:marRight w:val="0"/>
          <w:marTop w:val="0"/>
          <w:marBottom w:val="0"/>
          <w:divBdr>
            <w:top w:val="none" w:sz="0" w:space="0" w:color="auto"/>
            <w:left w:val="none" w:sz="0" w:space="0" w:color="auto"/>
            <w:bottom w:val="none" w:sz="0" w:space="0" w:color="auto"/>
            <w:right w:val="none" w:sz="0" w:space="0" w:color="auto"/>
          </w:divBdr>
        </w:div>
        <w:div w:id="2081830267">
          <w:marLeft w:val="0"/>
          <w:marRight w:val="0"/>
          <w:marTop w:val="0"/>
          <w:marBottom w:val="0"/>
          <w:divBdr>
            <w:top w:val="none" w:sz="0" w:space="0" w:color="auto"/>
            <w:left w:val="none" w:sz="0" w:space="0" w:color="auto"/>
            <w:bottom w:val="none" w:sz="0" w:space="0" w:color="auto"/>
            <w:right w:val="none" w:sz="0" w:space="0" w:color="auto"/>
          </w:divBdr>
        </w:div>
        <w:div w:id="1096831442">
          <w:marLeft w:val="0"/>
          <w:marRight w:val="0"/>
          <w:marTop w:val="0"/>
          <w:marBottom w:val="0"/>
          <w:divBdr>
            <w:top w:val="none" w:sz="0" w:space="0" w:color="auto"/>
            <w:left w:val="none" w:sz="0" w:space="0" w:color="auto"/>
            <w:bottom w:val="none" w:sz="0" w:space="0" w:color="auto"/>
            <w:right w:val="none" w:sz="0" w:space="0" w:color="auto"/>
          </w:divBdr>
        </w:div>
        <w:div w:id="409738946">
          <w:marLeft w:val="0"/>
          <w:marRight w:val="0"/>
          <w:marTop w:val="0"/>
          <w:marBottom w:val="0"/>
          <w:divBdr>
            <w:top w:val="none" w:sz="0" w:space="0" w:color="auto"/>
            <w:left w:val="none" w:sz="0" w:space="0" w:color="auto"/>
            <w:bottom w:val="none" w:sz="0" w:space="0" w:color="auto"/>
            <w:right w:val="none" w:sz="0" w:space="0" w:color="auto"/>
          </w:divBdr>
        </w:div>
        <w:div w:id="2037923992">
          <w:marLeft w:val="0"/>
          <w:marRight w:val="0"/>
          <w:marTop w:val="0"/>
          <w:marBottom w:val="0"/>
          <w:divBdr>
            <w:top w:val="none" w:sz="0" w:space="0" w:color="auto"/>
            <w:left w:val="none" w:sz="0" w:space="0" w:color="auto"/>
            <w:bottom w:val="none" w:sz="0" w:space="0" w:color="auto"/>
            <w:right w:val="none" w:sz="0" w:space="0" w:color="auto"/>
          </w:divBdr>
        </w:div>
        <w:div w:id="475420154">
          <w:marLeft w:val="0"/>
          <w:marRight w:val="0"/>
          <w:marTop w:val="0"/>
          <w:marBottom w:val="0"/>
          <w:divBdr>
            <w:top w:val="none" w:sz="0" w:space="0" w:color="auto"/>
            <w:left w:val="none" w:sz="0" w:space="0" w:color="auto"/>
            <w:bottom w:val="none" w:sz="0" w:space="0" w:color="auto"/>
            <w:right w:val="none" w:sz="0" w:space="0" w:color="auto"/>
          </w:divBdr>
        </w:div>
        <w:div w:id="59256229">
          <w:marLeft w:val="0"/>
          <w:marRight w:val="0"/>
          <w:marTop w:val="0"/>
          <w:marBottom w:val="0"/>
          <w:divBdr>
            <w:top w:val="none" w:sz="0" w:space="0" w:color="auto"/>
            <w:left w:val="none" w:sz="0" w:space="0" w:color="auto"/>
            <w:bottom w:val="none" w:sz="0" w:space="0" w:color="auto"/>
            <w:right w:val="none" w:sz="0" w:space="0" w:color="auto"/>
          </w:divBdr>
        </w:div>
        <w:div w:id="652300332">
          <w:marLeft w:val="0"/>
          <w:marRight w:val="0"/>
          <w:marTop w:val="0"/>
          <w:marBottom w:val="0"/>
          <w:divBdr>
            <w:top w:val="none" w:sz="0" w:space="0" w:color="auto"/>
            <w:left w:val="none" w:sz="0" w:space="0" w:color="auto"/>
            <w:bottom w:val="none" w:sz="0" w:space="0" w:color="auto"/>
            <w:right w:val="none" w:sz="0" w:space="0" w:color="auto"/>
          </w:divBdr>
        </w:div>
        <w:div w:id="1136533534">
          <w:marLeft w:val="0"/>
          <w:marRight w:val="0"/>
          <w:marTop w:val="0"/>
          <w:marBottom w:val="0"/>
          <w:divBdr>
            <w:top w:val="none" w:sz="0" w:space="0" w:color="auto"/>
            <w:left w:val="none" w:sz="0" w:space="0" w:color="auto"/>
            <w:bottom w:val="none" w:sz="0" w:space="0" w:color="auto"/>
            <w:right w:val="none" w:sz="0" w:space="0" w:color="auto"/>
          </w:divBdr>
        </w:div>
        <w:div w:id="1018045308">
          <w:marLeft w:val="0"/>
          <w:marRight w:val="0"/>
          <w:marTop w:val="0"/>
          <w:marBottom w:val="0"/>
          <w:divBdr>
            <w:top w:val="none" w:sz="0" w:space="0" w:color="auto"/>
            <w:left w:val="none" w:sz="0" w:space="0" w:color="auto"/>
            <w:bottom w:val="none" w:sz="0" w:space="0" w:color="auto"/>
            <w:right w:val="none" w:sz="0" w:space="0" w:color="auto"/>
          </w:divBdr>
        </w:div>
        <w:div w:id="1271161115">
          <w:marLeft w:val="0"/>
          <w:marRight w:val="0"/>
          <w:marTop w:val="0"/>
          <w:marBottom w:val="0"/>
          <w:divBdr>
            <w:top w:val="none" w:sz="0" w:space="0" w:color="auto"/>
            <w:left w:val="none" w:sz="0" w:space="0" w:color="auto"/>
            <w:bottom w:val="none" w:sz="0" w:space="0" w:color="auto"/>
            <w:right w:val="none" w:sz="0" w:space="0" w:color="auto"/>
          </w:divBdr>
        </w:div>
        <w:div w:id="1906379829">
          <w:marLeft w:val="0"/>
          <w:marRight w:val="0"/>
          <w:marTop w:val="0"/>
          <w:marBottom w:val="0"/>
          <w:divBdr>
            <w:top w:val="none" w:sz="0" w:space="0" w:color="auto"/>
            <w:left w:val="none" w:sz="0" w:space="0" w:color="auto"/>
            <w:bottom w:val="none" w:sz="0" w:space="0" w:color="auto"/>
            <w:right w:val="none" w:sz="0" w:space="0" w:color="auto"/>
          </w:divBdr>
        </w:div>
      </w:divsChild>
    </w:div>
    <w:div w:id="1774281406">
      <w:bodyDiv w:val="1"/>
      <w:marLeft w:val="0"/>
      <w:marRight w:val="0"/>
      <w:marTop w:val="0"/>
      <w:marBottom w:val="0"/>
      <w:divBdr>
        <w:top w:val="none" w:sz="0" w:space="0" w:color="auto"/>
        <w:left w:val="none" w:sz="0" w:space="0" w:color="auto"/>
        <w:bottom w:val="none" w:sz="0" w:space="0" w:color="auto"/>
        <w:right w:val="none" w:sz="0" w:space="0" w:color="auto"/>
      </w:divBdr>
      <w:divsChild>
        <w:div w:id="1186478525">
          <w:marLeft w:val="0"/>
          <w:marRight w:val="0"/>
          <w:marTop w:val="0"/>
          <w:marBottom w:val="0"/>
          <w:divBdr>
            <w:top w:val="none" w:sz="0" w:space="0" w:color="auto"/>
            <w:left w:val="none" w:sz="0" w:space="0" w:color="auto"/>
            <w:bottom w:val="none" w:sz="0" w:space="0" w:color="auto"/>
            <w:right w:val="none" w:sz="0" w:space="0" w:color="auto"/>
          </w:divBdr>
          <w:divsChild>
            <w:div w:id="310604226">
              <w:marLeft w:val="720"/>
              <w:marRight w:val="0"/>
              <w:marTop w:val="0"/>
              <w:marBottom w:val="0"/>
              <w:divBdr>
                <w:top w:val="none" w:sz="0" w:space="0" w:color="auto"/>
                <w:left w:val="none" w:sz="0" w:space="0" w:color="auto"/>
                <w:bottom w:val="none" w:sz="0" w:space="0" w:color="auto"/>
                <w:right w:val="none" w:sz="0" w:space="0" w:color="auto"/>
              </w:divBdr>
              <w:divsChild>
                <w:div w:id="1746301161">
                  <w:marLeft w:val="0"/>
                  <w:marRight w:val="0"/>
                  <w:marTop w:val="0"/>
                  <w:marBottom w:val="0"/>
                  <w:divBdr>
                    <w:top w:val="none" w:sz="0" w:space="0" w:color="auto"/>
                    <w:left w:val="none" w:sz="0" w:space="0" w:color="auto"/>
                    <w:bottom w:val="none" w:sz="0" w:space="0" w:color="auto"/>
                    <w:right w:val="none" w:sz="0" w:space="0" w:color="auto"/>
                  </w:divBdr>
                  <w:divsChild>
                    <w:div w:id="486630329">
                      <w:marLeft w:val="0"/>
                      <w:marRight w:val="0"/>
                      <w:marTop w:val="0"/>
                      <w:marBottom w:val="0"/>
                      <w:divBdr>
                        <w:top w:val="none" w:sz="0" w:space="0" w:color="auto"/>
                        <w:left w:val="none" w:sz="0" w:space="0" w:color="auto"/>
                        <w:bottom w:val="none" w:sz="0" w:space="0" w:color="auto"/>
                        <w:right w:val="none" w:sz="0" w:space="0" w:color="auto"/>
                      </w:divBdr>
                      <w:divsChild>
                        <w:div w:id="2143184473">
                          <w:marLeft w:val="0"/>
                          <w:marRight w:val="0"/>
                          <w:marTop w:val="0"/>
                          <w:marBottom w:val="0"/>
                          <w:divBdr>
                            <w:top w:val="none" w:sz="0" w:space="0" w:color="auto"/>
                            <w:left w:val="none" w:sz="0" w:space="0" w:color="auto"/>
                            <w:bottom w:val="none" w:sz="0" w:space="0" w:color="auto"/>
                            <w:right w:val="none" w:sz="0" w:space="0" w:color="auto"/>
                          </w:divBdr>
                          <w:divsChild>
                            <w:div w:id="66108031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935595683">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218829568">
          <w:marLeft w:val="780"/>
          <w:marRight w:val="240"/>
          <w:marTop w:val="180"/>
          <w:marBottom w:val="0"/>
          <w:divBdr>
            <w:top w:val="none" w:sz="0" w:space="0" w:color="auto"/>
            <w:left w:val="none" w:sz="0" w:space="0" w:color="auto"/>
            <w:bottom w:val="none" w:sz="0" w:space="0" w:color="auto"/>
            <w:right w:val="none" w:sz="0" w:space="0" w:color="auto"/>
          </w:divBdr>
          <w:divsChild>
            <w:div w:id="1115100025">
              <w:marLeft w:val="0"/>
              <w:marRight w:val="0"/>
              <w:marTop w:val="0"/>
              <w:marBottom w:val="0"/>
              <w:divBdr>
                <w:top w:val="none" w:sz="0" w:space="0" w:color="auto"/>
                <w:left w:val="none" w:sz="0" w:space="0" w:color="auto"/>
                <w:bottom w:val="none" w:sz="0" w:space="0" w:color="auto"/>
                <w:right w:val="none" w:sz="0" w:space="0" w:color="auto"/>
              </w:divBdr>
              <w:divsChild>
                <w:div w:id="1574318125">
                  <w:marLeft w:val="0"/>
                  <w:marRight w:val="0"/>
                  <w:marTop w:val="0"/>
                  <w:marBottom w:val="0"/>
                  <w:divBdr>
                    <w:top w:val="none" w:sz="0" w:space="0" w:color="auto"/>
                    <w:left w:val="none" w:sz="0" w:space="0" w:color="auto"/>
                    <w:bottom w:val="none" w:sz="0" w:space="0" w:color="auto"/>
                    <w:right w:val="none" w:sz="0" w:space="0" w:color="auto"/>
                  </w:divBdr>
                  <w:divsChild>
                    <w:div w:id="101461788">
                      <w:marLeft w:val="0"/>
                      <w:marRight w:val="0"/>
                      <w:marTop w:val="0"/>
                      <w:marBottom w:val="0"/>
                      <w:divBdr>
                        <w:top w:val="none" w:sz="0" w:space="0" w:color="auto"/>
                        <w:left w:val="none" w:sz="0" w:space="0" w:color="auto"/>
                        <w:bottom w:val="none" w:sz="0" w:space="0" w:color="auto"/>
                        <w:right w:val="none" w:sz="0" w:space="0" w:color="auto"/>
                      </w:divBdr>
                      <w:divsChild>
                        <w:div w:id="27984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8213436">
      <w:bodyDiv w:val="1"/>
      <w:marLeft w:val="0"/>
      <w:marRight w:val="0"/>
      <w:marTop w:val="0"/>
      <w:marBottom w:val="0"/>
      <w:divBdr>
        <w:top w:val="none" w:sz="0" w:space="0" w:color="auto"/>
        <w:left w:val="none" w:sz="0" w:space="0" w:color="auto"/>
        <w:bottom w:val="none" w:sz="0" w:space="0" w:color="auto"/>
        <w:right w:val="none" w:sz="0" w:space="0" w:color="auto"/>
      </w:divBdr>
      <w:divsChild>
        <w:div w:id="256446928">
          <w:marLeft w:val="0"/>
          <w:marRight w:val="0"/>
          <w:marTop w:val="0"/>
          <w:marBottom w:val="0"/>
          <w:divBdr>
            <w:top w:val="none" w:sz="0" w:space="0" w:color="auto"/>
            <w:left w:val="none" w:sz="0" w:space="0" w:color="auto"/>
            <w:bottom w:val="none" w:sz="0" w:space="0" w:color="auto"/>
            <w:right w:val="none" w:sz="0" w:space="0" w:color="auto"/>
          </w:divBdr>
          <w:divsChild>
            <w:div w:id="531261297">
              <w:marLeft w:val="0"/>
              <w:marRight w:val="0"/>
              <w:marTop w:val="0"/>
              <w:marBottom w:val="0"/>
              <w:divBdr>
                <w:top w:val="none" w:sz="0" w:space="0" w:color="auto"/>
                <w:left w:val="none" w:sz="0" w:space="0" w:color="auto"/>
                <w:bottom w:val="none" w:sz="0" w:space="0" w:color="auto"/>
                <w:right w:val="none" w:sz="0" w:space="0" w:color="auto"/>
              </w:divBdr>
              <w:divsChild>
                <w:div w:id="47136231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79369741">
          <w:marLeft w:val="0"/>
          <w:marRight w:val="0"/>
          <w:marTop w:val="0"/>
          <w:marBottom w:val="0"/>
          <w:divBdr>
            <w:top w:val="none" w:sz="0" w:space="0" w:color="auto"/>
            <w:left w:val="none" w:sz="0" w:space="0" w:color="auto"/>
            <w:bottom w:val="none" w:sz="0" w:space="0" w:color="auto"/>
            <w:right w:val="none" w:sz="0" w:space="0" w:color="auto"/>
          </w:divBdr>
          <w:divsChild>
            <w:div w:id="1598564384">
              <w:marLeft w:val="0"/>
              <w:marRight w:val="0"/>
              <w:marTop w:val="0"/>
              <w:marBottom w:val="0"/>
              <w:divBdr>
                <w:top w:val="none" w:sz="0" w:space="0" w:color="auto"/>
                <w:left w:val="none" w:sz="0" w:space="0" w:color="auto"/>
                <w:bottom w:val="none" w:sz="0" w:space="0" w:color="auto"/>
                <w:right w:val="none" w:sz="0" w:space="0" w:color="auto"/>
              </w:divBdr>
              <w:divsChild>
                <w:div w:id="764884611">
                  <w:marLeft w:val="0"/>
                  <w:marRight w:val="0"/>
                  <w:marTop w:val="0"/>
                  <w:marBottom w:val="0"/>
                  <w:divBdr>
                    <w:top w:val="none" w:sz="0" w:space="0" w:color="auto"/>
                    <w:left w:val="none" w:sz="0" w:space="0" w:color="auto"/>
                    <w:bottom w:val="none" w:sz="0" w:space="0" w:color="auto"/>
                    <w:right w:val="none" w:sz="0" w:space="0" w:color="auto"/>
                  </w:divBdr>
                  <w:divsChild>
                    <w:div w:id="1272741321">
                      <w:marLeft w:val="0"/>
                      <w:marRight w:val="0"/>
                      <w:marTop w:val="0"/>
                      <w:marBottom w:val="0"/>
                      <w:divBdr>
                        <w:top w:val="none" w:sz="0" w:space="0" w:color="auto"/>
                        <w:left w:val="none" w:sz="0" w:space="0" w:color="auto"/>
                        <w:bottom w:val="none" w:sz="0" w:space="0" w:color="auto"/>
                        <w:right w:val="none" w:sz="0" w:space="0" w:color="auto"/>
                      </w:divBdr>
                      <w:divsChild>
                        <w:div w:id="109982469">
                          <w:marLeft w:val="0"/>
                          <w:marRight w:val="0"/>
                          <w:marTop w:val="0"/>
                          <w:marBottom w:val="0"/>
                          <w:divBdr>
                            <w:top w:val="none" w:sz="0" w:space="0" w:color="auto"/>
                            <w:left w:val="none" w:sz="0" w:space="0" w:color="auto"/>
                            <w:bottom w:val="none" w:sz="0" w:space="0" w:color="auto"/>
                            <w:right w:val="none" w:sz="0" w:space="0" w:color="auto"/>
                          </w:divBdr>
                          <w:divsChild>
                            <w:div w:id="163429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90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1063</TotalTime>
  <Pages>10</Pages>
  <Words>1898</Words>
  <Characters>12434</Characters>
  <Application>Microsoft Office Word</Application>
  <DocSecurity>0</DocSecurity>
  <Lines>289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367</cp:revision>
  <dcterms:created xsi:type="dcterms:W3CDTF">2024-05-24T13:17:00Z</dcterms:created>
  <dcterms:modified xsi:type="dcterms:W3CDTF">2024-06-07T22:26:00Z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6facba29-1ed9-4b32-94fe-abd0e12c2291</vt:lpwstr>
  </property>
</Properties>
</file>