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7F562" w14:textId="77777777" w:rsidR="0087601F" w:rsidRPr="00A852F4" w:rsidRDefault="0087601F" w:rsidP="0087601F">
      <w:pPr>
        <w:rPr>
          <w:rFonts w:cs="Times New Roman"/>
          <w:b/>
          <w:sz w:val="32"/>
          <w:szCs w:val="32"/>
        </w:rPr>
      </w:pPr>
      <w:r w:rsidRPr="00EA4B3E">
        <w:rPr>
          <w:rFonts w:ascii="Arial" w:hAnsi="Arial" w:cs="Arial"/>
          <w:b/>
          <w:bCs/>
          <w:noProof/>
          <w:sz w:val="44"/>
          <w:szCs w:val="44"/>
          <w:lang w:eastAsia="en-IN"/>
        </w:rPr>
        <w:drawing>
          <wp:inline distT="0" distB="0" distL="0" distR="0" wp14:anchorId="2F7E3670" wp14:editId="17FB20FC">
            <wp:extent cx="1600200" cy="645149"/>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095" cy="658814"/>
                    </a:xfrm>
                    <a:prstGeom prst="rect">
                      <a:avLst/>
                    </a:prstGeom>
                    <a:noFill/>
                  </pic:spPr>
                </pic:pic>
              </a:graphicData>
            </a:graphic>
          </wp:inline>
        </w:drawing>
      </w:r>
    </w:p>
    <w:p w14:paraId="71DD9B4C" w14:textId="77777777" w:rsidR="0087601F" w:rsidRDefault="0087601F" w:rsidP="0087601F">
      <w:pPr>
        <w:spacing w:line="480" w:lineRule="auto"/>
        <w:jc w:val="center"/>
        <w:rPr>
          <w:rFonts w:cs="Times New Roman"/>
          <w:szCs w:val="24"/>
        </w:rPr>
      </w:pPr>
    </w:p>
    <w:p w14:paraId="5D9BA59F" w14:textId="77777777" w:rsidR="0087601F" w:rsidRDefault="0087601F" w:rsidP="0087601F">
      <w:pPr>
        <w:pStyle w:val="paragraph"/>
        <w:spacing w:before="0" w:beforeAutospacing="0" w:after="0" w:afterAutospacing="0"/>
        <w:jc w:val="center"/>
        <w:textAlignment w:val="baseline"/>
        <w:rPr>
          <w:rStyle w:val="normaltextrun"/>
          <w:rFonts w:ascii="Arial" w:hAnsi="Arial" w:cs="Arial"/>
          <w:b/>
          <w:bCs/>
          <w:sz w:val="44"/>
          <w:szCs w:val="44"/>
        </w:rPr>
      </w:pPr>
    </w:p>
    <w:p w14:paraId="372DBE12" w14:textId="74AC8F04" w:rsidR="0087601F" w:rsidRPr="00A852F4" w:rsidRDefault="0087601F" w:rsidP="0087601F">
      <w:pPr>
        <w:pStyle w:val="paragraph"/>
        <w:spacing w:before="0" w:beforeAutospacing="0" w:after="0" w:afterAutospacing="0"/>
        <w:jc w:val="center"/>
        <w:textAlignment w:val="baseline"/>
        <w:rPr>
          <w:rFonts w:ascii="Arial" w:hAnsi="Arial" w:cs="Arial"/>
          <w:b/>
          <w:bCs/>
          <w:sz w:val="44"/>
          <w:szCs w:val="44"/>
        </w:rPr>
      </w:pPr>
      <w:r w:rsidRPr="00A852F4">
        <w:rPr>
          <w:rFonts w:ascii="Arial" w:hAnsi="Arial" w:cs="Arial"/>
          <w:b/>
          <w:bCs/>
          <w:sz w:val="44"/>
          <w:szCs w:val="44"/>
        </w:rPr>
        <w:t>MODULE CODE: LCBB500</w:t>
      </w:r>
      <w:r>
        <w:rPr>
          <w:rFonts w:ascii="Arial" w:hAnsi="Arial" w:cs="Arial"/>
          <w:b/>
          <w:bCs/>
          <w:sz w:val="44"/>
          <w:szCs w:val="44"/>
        </w:rPr>
        <w:t>4</w:t>
      </w:r>
      <w:r w:rsidRPr="00A852F4">
        <w:rPr>
          <w:rFonts w:ascii="Arial" w:hAnsi="Arial" w:cs="Arial"/>
          <w:b/>
          <w:bCs/>
          <w:sz w:val="44"/>
          <w:szCs w:val="44"/>
        </w:rPr>
        <w:t xml:space="preserve"> </w:t>
      </w:r>
      <w:r>
        <w:rPr>
          <w:rFonts w:ascii="Arial" w:hAnsi="Arial" w:cs="Arial"/>
          <w:b/>
          <w:bCs/>
          <w:sz w:val="44"/>
          <w:szCs w:val="44"/>
        </w:rPr>
        <w:t>MANAGING PEOPLE</w:t>
      </w:r>
    </w:p>
    <w:p w14:paraId="70E1954C" w14:textId="173DB57F" w:rsidR="0087601F" w:rsidRPr="00D5453D" w:rsidRDefault="0087601F" w:rsidP="0087601F">
      <w:pPr>
        <w:pStyle w:val="paragraph"/>
        <w:spacing w:before="0" w:beforeAutospacing="0" w:after="0" w:afterAutospacing="0"/>
        <w:jc w:val="center"/>
        <w:textAlignment w:val="baseline"/>
        <w:rPr>
          <w:rFonts w:ascii="Segoe UI" w:hAnsi="Segoe UI" w:cs="Segoe UI"/>
          <w:sz w:val="44"/>
          <w:szCs w:val="44"/>
        </w:rPr>
      </w:pPr>
      <w:r w:rsidRPr="00D5453D">
        <w:rPr>
          <w:rStyle w:val="normaltextrun"/>
          <w:rFonts w:ascii="Arial" w:hAnsi="Arial" w:cs="Arial"/>
          <w:b/>
          <w:bCs/>
          <w:color w:val="000000"/>
          <w:sz w:val="44"/>
          <w:szCs w:val="44"/>
        </w:rPr>
        <w:t>TEACHER: </w:t>
      </w:r>
      <w:r>
        <w:rPr>
          <w:rStyle w:val="normaltextrun"/>
          <w:rFonts w:ascii="Arial" w:hAnsi="Arial" w:cs="Arial"/>
          <w:b/>
          <w:bCs/>
          <w:color w:val="000000"/>
          <w:sz w:val="44"/>
          <w:szCs w:val="44"/>
        </w:rPr>
        <w:t>ZE ZOOK</w:t>
      </w:r>
    </w:p>
    <w:p w14:paraId="19297FDE" w14:textId="77777777" w:rsidR="0087601F" w:rsidRDefault="0087601F" w:rsidP="0087601F">
      <w:pPr>
        <w:pStyle w:val="paragraph"/>
        <w:spacing w:before="0" w:beforeAutospacing="0" w:after="0" w:afterAutospacing="0"/>
        <w:jc w:val="center"/>
        <w:textAlignment w:val="baseline"/>
        <w:rPr>
          <w:rStyle w:val="normaltextrun"/>
          <w:rFonts w:ascii="Arial" w:hAnsi="Arial" w:cs="Arial"/>
          <w:b/>
          <w:bCs/>
          <w:color w:val="000000"/>
          <w:sz w:val="44"/>
          <w:szCs w:val="44"/>
        </w:rPr>
      </w:pPr>
      <w:r w:rsidRPr="00D5453D">
        <w:rPr>
          <w:rStyle w:val="normaltextrun"/>
          <w:rFonts w:ascii="Arial" w:hAnsi="Arial" w:cs="Arial"/>
          <w:b/>
          <w:bCs/>
          <w:color w:val="000000"/>
          <w:sz w:val="44"/>
          <w:szCs w:val="44"/>
        </w:rPr>
        <w:t xml:space="preserve">STUDENT: </w:t>
      </w:r>
      <w:r>
        <w:rPr>
          <w:rStyle w:val="normaltextrun"/>
          <w:rFonts w:ascii="Arial" w:hAnsi="Arial" w:cs="Arial"/>
          <w:b/>
          <w:bCs/>
          <w:color w:val="000000"/>
          <w:sz w:val="44"/>
          <w:szCs w:val="44"/>
        </w:rPr>
        <w:t>HRISTIYAN PARVANOV</w:t>
      </w:r>
    </w:p>
    <w:p w14:paraId="681B39D8" w14:textId="77777777" w:rsidR="0087601F" w:rsidRDefault="0087601F" w:rsidP="0087601F">
      <w:pPr>
        <w:pStyle w:val="paragraph"/>
        <w:spacing w:before="0" w:beforeAutospacing="0" w:after="0" w:afterAutospacing="0"/>
        <w:jc w:val="center"/>
        <w:textAlignment w:val="baseline"/>
        <w:rPr>
          <w:rStyle w:val="normaltextrun"/>
          <w:rFonts w:ascii="Arial" w:hAnsi="Arial" w:cs="Arial"/>
          <w:b/>
          <w:bCs/>
          <w:color w:val="000000"/>
          <w:sz w:val="44"/>
          <w:szCs w:val="44"/>
        </w:rPr>
      </w:pPr>
      <w:r>
        <w:rPr>
          <w:rStyle w:val="normaltextrun"/>
          <w:rFonts w:ascii="Arial" w:hAnsi="Arial" w:cs="Arial"/>
          <w:b/>
          <w:bCs/>
          <w:color w:val="000000"/>
          <w:sz w:val="44"/>
          <w:szCs w:val="44"/>
        </w:rPr>
        <w:t>ID:1817604</w:t>
      </w:r>
    </w:p>
    <w:p w14:paraId="7786F745" w14:textId="6F684D38" w:rsidR="0087601F" w:rsidRPr="00D5453D" w:rsidRDefault="0087601F" w:rsidP="0087601F">
      <w:pPr>
        <w:pStyle w:val="paragraph"/>
        <w:spacing w:before="0" w:beforeAutospacing="0" w:after="0" w:afterAutospacing="0"/>
        <w:jc w:val="center"/>
        <w:textAlignment w:val="baseline"/>
        <w:rPr>
          <w:rFonts w:ascii="Arial" w:hAnsi="Arial" w:cs="Arial"/>
          <w:b/>
          <w:sz w:val="44"/>
          <w:szCs w:val="44"/>
        </w:rPr>
      </w:pPr>
      <w:r>
        <w:rPr>
          <w:rStyle w:val="normaltextrun"/>
          <w:rFonts w:ascii="Arial" w:hAnsi="Arial" w:cs="Arial"/>
          <w:b/>
          <w:bCs/>
          <w:color w:val="000000"/>
          <w:sz w:val="44"/>
          <w:szCs w:val="44"/>
        </w:rPr>
        <w:t xml:space="preserve">WORDS: </w:t>
      </w:r>
      <w:r>
        <w:rPr>
          <w:rStyle w:val="normaltextrun"/>
          <w:rFonts w:ascii="Arial" w:hAnsi="Arial" w:cs="Arial"/>
          <w:b/>
          <w:bCs/>
          <w:color w:val="000000"/>
          <w:sz w:val="44"/>
          <w:szCs w:val="44"/>
        </w:rPr>
        <w:t>2309</w:t>
      </w:r>
    </w:p>
    <w:p w14:paraId="0FC9102D" w14:textId="77777777" w:rsidR="0087601F" w:rsidRDefault="0087601F" w:rsidP="0087601F">
      <w:pPr>
        <w:spacing w:line="276" w:lineRule="auto"/>
        <w:jc w:val="center"/>
        <w:rPr>
          <w:rFonts w:cs="Times New Roman"/>
          <w:b/>
          <w:szCs w:val="24"/>
        </w:rPr>
      </w:pPr>
    </w:p>
    <w:p w14:paraId="4E9E4DE0" w14:textId="5EFC167C" w:rsidR="0087601F" w:rsidRDefault="0087601F" w:rsidP="0087601F">
      <w:pPr>
        <w:tabs>
          <w:tab w:val="center" w:pos="5357"/>
        </w:tabs>
        <w:spacing w:after="0"/>
        <w:rPr>
          <w:rFonts w:ascii="Arial" w:hAnsi="Arial" w:cs="Arial"/>
          <w:b/>
          <w:sz w:val="44"/>
          <w:szCs w:val="44"/>
        </w:rPr>
      </w:pPr>
    </w:p>
    <w:p w14:paraId="07F78DDC" w14:textId="3F09D93C" w:rsidR="0087601F" w:rsidRDefault="0087601F" w:rsidP="0087601F">
      <w:pPr>
        <w:tabs>
          <w:tab w:val="center" w:pos="5357"/>
        </w:tabs>
        <w:spacing w:after="0"/>
        <w:rPr>
          <w:rFonts w:ascii="Arial" w:hAnsi="Arial" w:cs="Arial"/>
          <w:b/>
          <w:sz w:val="44"/>
          <w:szCs w:val="44"/>
        </w:rPr>
      </w:pPr>
    </w:p>
    <w:p w14:paraId="77DFA1FE" w14:textId="59568D40" w:rsidR="0087601F" w:rsidRDefault="0087601F" w:rsidP="0087601F">
      <w:pPr>
        <w:tabs>
          <w:tab w:val="center" w:pos="5357"/>
        </w:tabs>
        <w:spacing w:after="0"/>
        <w:rPr>
          <w:rFonts w:ascii="Arial" w:hAnsi="Arial" w:cs="Arial"/>
          <w:b/>
          <w:sz w:val="44"/>
          <w:szCs w:val="44"/>
        </w:rPr>
      </w:pPr>
    </w:p>
    <w:p w14:paraId="6875B361" w14:textId="066F75FF" w:rsidR="0087601F" w:rsidRDefault="0087601F" w:rsidP="0087601F">
      <w:pPr>
        <w:tabs>
          <w:tab w:val="center" w:pos="5357"/>
        </w:tabs>
        <w:spacing w:after="0"/>
        <w:rPr>
          <w:rFonts w:ascii="Arial" w:hAnsi="Arial" w:cs="Arial"/>
          <w:b/>
          <w:sz w:val="44"/>
          <w:szCs w:val="44"/>
        </w:rPr>
      </w:pPr>
    </w:p>
    <w:p w14:paraId="7D0E5E5F" w14:textId="2B475F32" w:rsidR="0087601F" w:rsidRDefault="0087601F" w:rsidP="0087601F">
      <w:pPr>
        <w:tabs>
          <w:tab w:val="center" w:pos="5357"/>
        </w:tabs>
        <w:spacing w:after="0"/>
        <w:rPr>
          <w:rFonts w:ascii="Arial" w:hAnsi="Arial" w:cs="Arial"/>
          <w:b/>
          <w:sz w:val="44"/>
          <w:szCs w:val="44"/>
        </w:rPr>
      </w:pPr>
    </w:p>
    <w:p w14:paraId="6C1BBE3A" w14:textId="7F5DB8B1" w:rsidR="0087601F" w:rsidRDefault="0087601F" w:rsidP="0087601F">
      <w:pPr>
        <w:tabs>
          <w:tab w:val="center" w:pos="5357"/>
        </w:tabs>
        <w:spacing w:after="0"/>
        <w:rPr>
          <w:rFonts w:ascii="Arial" w:hAnsi="Arial" w:cs="Arial"/>
          <w:b/>
          <w:sz w:val="44"/>
          <w:szCs w:val="44"/>
        </w:rPr>
      </w:pPr>
    </w:p>
    <w:p w14:paraId="498367CB" w14:textId="5131BC93" w:rsidR="0087601F" w:rsidRDefault="0087601F" w:rsidP="0087601F">
      <w:pPr>
        <w:tabs>
          <w:tab w:val="center" w:pos="5357"/>
        </w:tabs>
        <w:spacing w:after="0"/>
        <w:rPr>
          <w:rFonts w:ascii="Arial" w:hAnsi="Arial" w:cs="Arial"/>
          <w:b/>
          <w:sz w:val="44"/>
          <w:szCs w:val="44"/>
        </w:rPr>
      </w:pPr>
    </w:p>
    <w:p w14:paraId="13A3D667" w14:textId="6A5C2AA2" w:rsidR="00007867" w:rsidRDefault="00007867">
      <w:pPr>
        <w:spacing w:before="0" w:after="160" w:line="259" w:lineRule="auto"/>
        <w:jc w:val="left"/>
        <w:rPr>
          <w:rFonts w:eastAsia="Times New Roman" w:cstheme="majorBidi"/>
          <w:b/>
          <w:sz w:val="28"/>
          <w:szCs w:val="32"/>
        </w:rPr>
      </w:pPr>
    </w:p>
    <w:sdt>
      <w:sdtPr>
        <w:rPr>
          <w:rFonts w:ascii="Times New Roman" w:eastAsiaTheme="minorHAnsi" w:hAnsi="Times New Roman" w:cstheme="minorBidi"/>
          <w:color w:val="auto"/>
          <w:sz w:val="24"/>
          <w:szCs w:val="22"/>
          <w:lang w:val="en-IN"/>
        </w:rPr>
        <w:id w:val="-1833980359"/>
        <w:docPartObj>
          <w:docPartGallery w:val="Table of Contents"/>
          <w:docPartUnique/>
        </w:docPartObj>
      </w:sdtPr>
      <w:sdtEndPr>
        <w:rPr>
          <w:b/>
          <w:bCs/>
          <w:noProof/>
        </w:rPr>
      </w:sdtEndPr>
      <w:sdtContent>
        <w:p w14:paraId="719A346C" w14:textId="20884E29" w:rsidR="00007867" w:rsidRPr="00007867" w:rsidRDefault="00007867" w:rsidP="00007867">
          <w:pPr>
            <w:pStyle w:val="TOCHeading"/>
            <w:jc w:val="center"/>
            <w:rPr>
              <w:b/>
              <w:bCs/>
              <w:color w:val="auto"/>
            </w:rPr>
          </w:pPr>
          <w:r w:rsidRPr="00007867">
            <w:rPr>
              <w:b/>
              <w:bCs/>
              <w:color w:val="auto"/>
            </w:rPr>
            <w:t>Table of Contents</w:t>
          </w:r>
        </w:p>
        <w:p w14:paraId="64CAF96C" w14:textId="38EEA472" w:rsidR="00007867" w:rsidRDefault="00007867">
          <w:pPr>
            <w:pStyle w:val="TOC1"/>
            <w:tabs>
              <w:tab w:val="right" w:leader="dot" w:pos="9350"/>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56799130" w:history="1">
            <w:r w:rsidRPr="00585A22">
              <w:rPr>
                <w:rStyle w:val="Hyperlink"/>
                <w:rFonts w:eastAsia="Times New Roman"/>
                <w:noProof/>
              </w:rPr>
              <w:t>Introduction</w:t>
            </w:r>
            <w:r>
              <w:rPr>
                <w:noProof/>
                <w:webHidden/>
              </w:rPr>
              <w:tab/>
            </w:r>
            <w:r>
              <w:rPr>
                <w:noProof/>
                <w:webHidden/>
              </w:rPr>
              <w:fldChar w:fldCharType="begin"/>
            </w:r>
            <w:r>
              <w:rPr>
                <w:noProof/>
                <w:webHidden/>
              </w:rPr>
              <w:instrText xml:space="preserve"> PAGEREF _Toc56799130 \h </w:instrText>
            </w:r>
            <w:r>
              <w:rPr>
                <w:noProof/>
                <w:webHidden/>
              </w:rPr>
            </w:r>
            <w:r>
              <w:rPr>
                <w:noProof/>
                <w:webHidden/>
              </w:rPr>
              <w:fldChar w:fldCharType="separate"/>
            </w:r>
            <w:r>
              <w:rPr>
                <w:noProof/>
                <w:webHidden/>
              </w:rPr>
              <w:t>3</w:t>
            </w:r>
            <w:r>
              <w:rPr>
                <w:noProof/>
                <w:webHidden/>
              </w:rPr>
              <w:fldChar w:fldCharType="end"/>
            </w:r>
          </w:hyperlink>
        </w:p>
        <w:p w14:paraId="59CF85B7" w14:textId="53E3F701" w:rsidR="00007867" w:rsidRDefault="007349AF">
          <w:pPr>
            <w:pStyle w:val="TOC2"/>
            <w:tabs>
              <w:tab w:val="right" w:leader="dot" w:pos="9350"/>
            </w:tabs>
            <w:rPr>
              <w:rFonts w:asciiTheme="minorHAnsi" w:eastAsiaTheme="minorEastAsia" w:hAnsiTheme="minorHAnsi"/>
              <w:noProof/>
              <w:sz w:val="22"/>
              <w:lang w:eastAsia="en-IN"/>
            </w:rPr>
          </w:pPr>
          <w:hyperlink w:anchor="_Toc56799131" w:history="1">
            <w:r w:rsidR="00007867" w:rsidRPr="00585A22">
              <w:rPr>
                <w:rStyle w:val="Hyperlink"/>
                <w:rFonts w:eastAsia="Times New Roman"/>
                <w:noProof/>
              </w:rPr>
              <w:t>Evaluation of what it means to be an HR professional, according to the current CIPD Profession Map.</w:t>
            </w:r>
            <w:r w:rsidR="00007867">
              <w:rPr>
                <w:noProof/>
                <w:webHidden/>
              </w:rPr>
              <w:tab/>
            </w:r>
            <w:r w:rsidR="00007867">
              <w:rPr>
                <w:noProof/>
                <w:webHidden/>
              </w:rPr>
              <w:fldChar w:fldCharType="begin"/>
            </w:r>
            <w:r w:rsidR="00007867">
              <w:rPr>
                <w:noProof/>
                <w:webHidden/>
              </w:rPr>
              <w:instrText xml:space="preserve"> PAGEREF _Toc56799131 \h </w:instrText>
            </w:r>
            <w:r w:rsidR="00007867">
              <w:rPr>
                <w:noProof/>
                <w:webHidden/>
              </w:rPr>
            </w:r>
            <w:r w:rsidR="00007867">
              <w:rPr>
                <w:noProof/>
                <w:webHidden/>
              </w:rPr>
              <w:fldChar w:fldCharType="separate"/>
            </w:r>
            <w:r w:rsidR="00007867">
              <w:rPr>
                <w:noProof/>
                <w:webHidden/>
              </w:rPr>
              <w:t>3</w:t>
            </w:r>
            <w:r w:rsidR="00007867">
              <w:rPr>
                <w:noProof/>
                <w:webHidden/>
              </w:rPr>
              <w:fldChar w:fldCharType="end"/>
            </w:r>
          </w:hyperlink>
        </w:p>
        <w:p w14:paraId="0949A363" w14:textId="6BB8BB8C" w:rsidR="00007867" w:rsidRDefault="007349AF">
          <w:pPr>
            <w:pStyle w:val="TOC2"/>
            <w:tabs>
              <w:tab w:val="right" w:leader="dot" w:pos="9350"/>
            </w:tabs>
            <w:rPr>
              <w:rFonts w:asciiTheme="minorHAnsi" w:eastAsiaTheme="minorEastAsia" w:hAnsiTheme="minorHAnsi"/>
              <w:noProof/>
              <w:sz w:val="22"/>
              <w:lang w:eastAsia="en-IN"/>
            </w:rPr>
          </w:pPr>
          <w:hyperlink w:anchor="_Toc56799132" w:history="1">
            <w:r w:rsidR="00007867" w:rsidRPr="00585A22">
              <w:rPr>
                <w:rStyle w:val="Hyperlink"/>
                <w:rFonts w:eastAsia="Times New Roman"/>
                <w:noProof/>
              </w:rPr>
              <w:t>Explanation of the organisational objectives within resourcing activities (planning, recruitment &amp; selection) that the HR function is responsible for delivering.</w:t>
            </w:r>
            <w:r w:rsidR="00007867">
              <w:rPr>
                <w:noProof/>
                <w:webHidden/>
              </w:rPr>
              <w:tab/>
            </w:r>
            <w:r w:rsidR="00007867">
              <w:rPr>
                <w:noProof/>
                <w:webHidden/>
              </w:rPr>
              <w:fldChar w:fldCharType="begin"/>
            </w:r>
            <w:r w:rsidR="00007867">
              <w:rPr>
                <w:noProof/>
                <w:webHidden/>
              </w:rPr>
              <w:instrText xml:space="preserve"> PAGEREF _Toc56799132 \h </w:instrText>
            </w:r>
            <w:r w:rsidR="00007867">
              <w:rPr>
                <w:noProof/>
                <w:webHidden/>
              </w:rPr>
            </w:r>
            <w:r w:rsidR="00007867">
              <w:rPr>
                <w:noProof/>
                <w:webHidden/>
              </w:rPr>
              <w:fldChar w:fldCharType="separate"/>
            </w:r>
            <w:r w:rsidR="00007867">
              <w:rPr>
                <w:noProof/>
                <w:webHidden/>
              </w:rPr>
              <w:t>4</w:t>
            </w:r>
            <w:r w:rsidR="00007867">
              <w:rPr>
                <w:noProof/>
                <w:webHidden/>
              </w:rPr>
              <w:fldChar w:fldCharType="end"/>
            </w:r>
          </w:hyperlink>
        </w:p>
        <w:p w14:paraId="690DC1A3" w14:textId="59DFD514" w:rsidR="00007867" w:rsidRDefault="007349AF">
          <w:pPr>
            <w:pStyle w:val="TOC1"/>
            <w:tabs>
              <w:tab w:val="right" w:leader="dot" w:pos="9350"/>
            </w:tabs>
            <w:rPr>
              <w:rFonts w:asciiTheme="minorHAnsi" w:eastAsiaTheme="minorEastAsia" w:hAnsiTheme="minorHAnsi"/>
              <w:noProof/>
              <w:sz w:val="22"/>
              <w:lang w:eastAsia="en-IN"/>
            </w:rPr>
          </w:pPr>
          <w:hyperlink w:anchor="_Toc56799133" w:history="1">
            <w:r w:rsidR="00007867" w:rsidRPr="00585A22">
              <w:rPr>
                <w:rStyle w:val="Hyperlink"/>
                <w:rFonts w:eastAsia="Times New Roman"/>
                <w:noProof/>
              </w:rPr>
              <w:t>Conclusion</w:t>
            </w:r>
            <w:r w:rsidR="00007867">
              <w:rPr>
                <w:noProof/>
                <w:webHidden/>
              </w:rPr>
              <w:tab/>
            </w:r>
            <w:r w:rsidR="00007867">
              <w:rPr>
                <w:noProof/>
                <w:webHidden/>
              </w:rPr>
              <w:fldChar w:fldCharType="begin"/>
            </w:r>
            <w:r w:rsidR="00007867">
              <w:rPr>
                <w:noProof/>
                <w:webHidden/>
              </w:rPr>
              <w:instrText xml:space="preserve"> PAGEREF _Toc56799133 \h </w:instrText>
            </w:r>
            <w:r w:rsidR="00007867">
              <w:rPr>
                <w:noProof/>
                <w:webHidden/>
              </w:rPr>
            </w:r>
            <w:r w:rsidR="00007867">
              <w:rPr>
                <w:noProof/>
                <w:webHidden/>
              </w:rPr>
              <w:fldChar w:fldCharType="separate"/>
            </w:r>
            <w:r w:rsidR="00007867">
              <w:rPr>
                <w:noProof/>
                <w:webHidden/>
              </w:rPr>
              <w:t>8</w:t>
            </w:r>
            <w:r w:rsidR="00007867">
              <w:rPr>
                <w:noProof/>
                <w:webHidden/>
              </w:rPr>
              <w:fldChar w:fldCharType="end"/>
            </w:r>
          </w:hyperlink>
        </w:p>
        <w:p w14:paraId="4FCA7EA7" w14:textId="41971476" w:rsidR="00007867" w:rsidRDefault="007349AF">
          <w:pPr>
            <w:pStyle w:val="TOC1"/>
            <w:tabs>
              <w:tab w:val="right" w:leader="dot" w:pos="9350"/>
            </w:tabs>
            <w:rPr>
              <w:rFonts w:asciiTheme="minorHAnsi" w:eastAsiaTheme="minorEastAsia" w:hAnsiTheme="minorHAnsi"/>
              <w:noProof/>
              <w:sz w:val="22"/>
              <w:lang w:eastAsia="en-IN"/>
            </w:rPr>
          </w:pPr>
          <w:hyperlink w:anchor="_Toc56799134" w:history="1">
            <w:r w:rsidR="00007867" w:rsidRPr="00585A22">
              <w:rPr>
                <w:rStyle w:val="Hyperlink"/>
                <w:rFonts w:eastAsia="Times New Roman"/>
                <w:noProof/>
              </w:rPr>
              <w:t>References</w:t>
            </w:r>
            <w:r w:rsidR="00007867">
              <w:rPr>
                <w:noProof/>
                <w:webHidden/>
              </w:rPr>
              <w:tab/>
            </w:r>
            <w:r w:rsidR="00007867">
              <w:rPr>
                <w:noProof/>
                <w:webHidden/>
              </w:rPr>
              <w:fldChar w:fldCharType="begin"/>
            </w:r>
            <w:r w:rsidR="00007867">
              <w:rPr>
                <w:noProof/>
                <w:webHidden/>
              </w:rPr>
              <w:instrText xml:space="preserve"> PAGEREF _Toc56799134 \h </w:instrText>
            </w:r>
            <w:r w:rsidR="00007867">
              <w:rPr>
                <w:noProof/>
                <w:webHidden/>
              </w:rPr>
            </w:r>
            <w:r w:rsidR="00007867">
              <w:rPr>
                <w:noProof/>
                <w:webHidden/>
              </w:rPr>
              <w:fldChar w:fldCharType="separate"/>
            </w:r>
            <w:r w:rsidR="00007867">
              <w:rPr>
                <w:noProof/>
                <w:webHidden/>
              </w:rPr>
              <w:t>9</w:t>
            </w:r>
            <w:r w:rsidR="00007867">
              <w:rPr>
                <w:noProof/>
                <w:webHidden/>
              </w:rPr>
              <w:fldChar w:fldCharType="end"/>
            </w:r>
          </w:hyperlink>
        </w:p>
        <w:p w14:paraId="43D9F8B0" w14:textId="2669B0D9" w:rsidR="00007867" w:rsidRDefault="00007867">
          <w:r>
            <w:rPr>
              <w:b/>
              <w:bCs/>
              <w:noProof/>
            </w:rPr>
            <w:fldChar w:fldCharType="end"/>
          </w:r>
        </w:p>
      </w:sdtContent>
    </w:sdt>
    <w:p w14:paraId="0DEFEDF6" w14:textId="77777777" w:rsidR="00007867" w:rsidRDefault="00007867" w:rsidP="00007867"/>
    <w:p w14:paraId="3C4AA7C4" w14:textId="77777777" w:rsidR="00007867" w:rsidRDefault="00007867">
      <w:pPr>
        <w:spacing w:before="0" w:after="160" w:line="259" w:lineRule="auto"/>
        <w:jc w:val="left"/>
        <w:rPr>
          <w:rFonts w:eastAsia="Times New Roman" w:cstheme="majorBidi"/>
          <w:b/>
          <w:sz w:val="28"/>
          <w:szCs w:val="32"/>
        </w:rPr>
      </w:pPr>
      <w:r>
        <w:rPr>
          <w:rFonts w:eastAsia="Times New Roman"/>
        </w:rPr>
        <w:br w:type="page"/>
      </w:r>
    </w:p>
    <w:p w14:paraId="659E3437" w14:textId="48889F0E" w:rsidR="005534F4" w:rsidRDefault="005534F4" w:rsidP="00007867">
      <w:pPr>
        <w:pStyle w:val="Heading1"/>
        <w:rPr>
          <w:rFonts w:eastAsia="Times New Roman"/>
        </w:rPr>
      </w:pPr>
      <w:bookmarkStart w:id="0" w:name="_Toc56799130"/>
      <w:r>
        <w:rPr>
          <w:rFonts w:eastAsia="Times New Roman"/>
        </w:rPr>
        <w:lastRenderedPageBreak/>
        <w:t>Introduction</w:t>
      </w:r>
      <w:bookmarkEnd w:id="0"/>
      <w:r>
        <w:rPr>
          <w:rFonts w:eastAsia="Times New Roman"/>
        </w:rPr>
        <w:t xml:space="preserve"> </w:t>
      </w:r>
    </w:p>
    <w:p w14:paraId="01461D3E" w14:textId="77777777" w:rsidR="005534F4" w:rsidRDefault="005534F4" w:rsidP="00007867">
      <w:r>
        <w:t xml:space="preserve">This report will include a briefing statement of evaluation of HR Professional in accordance to the CIPD Professional Map with the inclusion of the report that includes the explanation of organisational objectives with the resourcing activities which describes the deliverance of the activities of a HR. There is also an inclusion of evolution of the organisational objectives that would lead in the successful HR operations within the company of Tesla Motors. </w:t>
      </w:r>
    </w:p>
    <w:p w14:paraId="79DC7F47" w14:textId="77777777" w:rsidR="005534F4" w:rsidRDefault="005534F4" w:rsidP="00007867">
      <w:pPr>
        <w:pStyle w:val="Heading2"/>
        <w:rPr>
          <w:rFonts w:eastAsia="Times New Roman"/>
        </w:rPr>
      </w:pPr>
      <w:bookmarkStart w:id="1" w:name="_Toc56799131"/>
      <w:r>
        <w:rPr>
          <w:rFonts w:eastAsia="Times New Roman"/>
        </w:rPr>
        <w:t>Evaluation of what it means to be an HR professional, according to the current CIPD Profession Map.</w:t>
      </w:r>
      <w:bookmarkEnd w:id="1"/>
      <w:r>
        <w:rPr>
          <w:rFonts w:eastAsia="Times New Roman"/>
        </w:rPr>
        <w:t xml:space="preserve">  </w:t>
      </w:r>
    </w:p>
    <w:p w14:paraId="1B0BC9FF" w14:textId="3EE8B604" w:rsidR="005534F4" w:rsidRDefault="005534F4" w:rsidP="00007867">
      <w:r>
        <w:t>The CIPD Professional Map generates the setting of the standards of the HR Professionals around the globe with reference to the activities, knowledge and the behaviour needed to establish as a successful HR professional. CIPD Professional Map aims mainly at the development of the required skills that are utilised in the efficient development of the HR Professionals., thus building up the strongest of the foundation for the striving of an effective decision timing within the organisation (</w:t>
      </w:r>
      <w:r>
        <w:rPr>
          <w:color w:val="222222"/>
          <w:highlight w:val="white"/>
        </w:rPr>
        <w:t>Armstrong</w:t>
      </w:r>
      <w:r>
        <w:rPr>
          <w:i/>
          <w:color w:val="222222"/>
          <w:highlight w:val="white"/>
        </w:rPr>
        <w:t xml:space="preserve"> et al </w:t>
      </w:r>
      <w:r>
        <w:rPr>
          <w:color w:val="222222"/>
          <w:highlight w:val="white"/>
        </w:rPr>
        <w:t>2020).</w:t>
      </w:r>
      <w:r>
        <w:rPr>
          <w:color w:val="222222"/>
          <w:sz w:val="20"/>
          <w:szCs w:val="20"/>
          <w:highlight w:val="white"/>
        </w:rPr>
        <w:t xml:space="preserve"> </w:t>
      </w:r>
      <w:r>
        <w:t xml:space="preserve">The CIPD Profession Map encompasses different behaviours that should be undertaken in order to become an HR Professional. The following are the description of the </w:t>
      </w:r>
      <w:r w:rsidR="00007867">
        <w:t>behaviours</w:t>
      </w:r>
      <w:r>
        <w:t xml:space="preserve">. </w:t>
      </w:r>
    </w:p>
    <w:p w14:paraId="2E50FCC0" w14:textId="77777777" w:rsidR="005534F4" w:rsidRDefault="005534F4" w:rsidP="00007867">
      <w:r w:rsidRPr="00007867">
        <w:rPr>
          <w:b/>
          <w:bCs/>
        </w:rPr>
        <w:t>Inquisitive</w:t>
      </w:r>
      <w:r>
        <w:t xml:space="preserve">- The inquisitive approach is basically based on the focus that is laid for the future operations and the success of the organisation. The HR will be having their aims and the motives for their creation of productive value within the organization.  </w:t>
      </w:r>
    </w:p>
    <w:p w14:paraId="73FD25AB" w14:textId="59D3AC23" w:rsidR="005534F4" w:rsidRDefault="005534F4" w:rsidP="00007867">
      <w:r w:rsidRPr="00007867">
        <w:rPr>
          <w:b/>
          <w:bCs/>
        </w:rPr>
        <w:t xml:space="preserve"> Analysis</w:t>
      </w:r>
      <w:r>
        <w:t xml:space="preserve">- </w:t>
      </w:r>
      <w:r w:rsidR="00007867">
        <w:t>T</w:t>
      </w:r>
      <w:r>
        <w:t xml:space="preserve">he analysis </w:t>
      </w:r>
      <w:r w:rsidR="00007867">
        <w:t>behaviour</w:t>
      </w:r>
      <w:r>
        <w:t xml:space="preserve">, according to CIPD is the detection of the various ways of the techniques and dates within the organisation in order to take necessary steps within the organization without any hindrances. The HR would be detecting the options for the settlement of the sustainable management. </w:t>
      </w:r>
    </w:p>
    <w:p w14:paraId="519AFBBE" w14:textId="767108FB" w:rsidR="005534F4" w:rsidRDefault="005534F4" w:rsidP="00007867">
      <w:r w:rsidRPr="00007867">
        <w:rPr>
          <w:b/>
          <w:bCs/>
        </w:rPr>
        <w:t>Proficient Bellwether</w:t>
      </w:r>
      <w:r>
        <w:t xml:space="preserve">- The HR professional will also be focusing on the relationships with the associates in order to settle and seek the value within the organisation. </w:t>
      </w:r>
    </w:p>
    <w:p w14:paraId="41B89425" w14:textId="34EC34ED" w:rsidR="005534F4" w:rsidRDefault="005534F4" w:rsidP="00007867">
      <w:r w:rsidRPr="00007867">
        <w:rPr>
          <w:b/>
          <w:bCs/>
        </w:rPr>
        <w:lastRenderedPageBreak/>
        <w:t>Professional</w:t>
      </w:r>
      <w:r>
        <w:t xml:space="preserve">- </w:t>
      </w:r>
      <w:r w:rsidR="00007867">
        <w:t>T</w:t>
      </w:r>
      <w:r>
        <w:t xml:space="preserve">he HR professionals are always to carry the professional gesture within the organisation in order to maintain the disciplinary norms within. </w:t>
      </w:r>
    </w:p>
    <w:p w14:paraId="61182D66" w14:textId="0C3369B3" w:rsidR="005534F4" w:rsidRDefault="005534F4" w:rsidP="00007867">
      <w:r w:rsidRPr="00007867">
        <w:rPr>
          <w:b/>
          <w:bCs/>
        </w:rPr>
        <w:t>Indulge in collaboration-</w:t>
      </w:r>
      <w:r>
        <w:t xml:space="preserve">  </w:t>
      </w:r>
      <w:r w:rsidR="00007867">
        <w:t>O</w:t>
      </w:r>
      <w:r>
        <w:t>ne of the major aspects in being the HR Professional is carrying the capability of working with numerous people at a time and henceforth, the  HR are always to follow the right kind of attires and decision makings in accordance to the uniqueness of the people (</w:t>
      </w:r>
      <w:r>
        <w:rPr>
          <w:color w:val="222222"/>
          <w:highlight w:val="white"/>
        </w:rPr>
        <w:t>Harrison, L., 2015).</w:t>
      </w:r>
      <w:r>
        <w:t xml:space="preserve">Driven to  Deliver-  The HR Professionals are always indulged in the  evaluation of the dedication and the resources of the organisation in order to run the operations within the companies smoothly. </w:t>
      </w:r>
    </w:p>
    <w:p w14:paraId="779299B6" w14:textId="36109B59" w:rsidR="005534F4" w:rsidRDefault="005534F4" w:rsidP="00007867">
      <w:r w:rsidRPr="00007867">
        <w:rPr>
          <w:b/>
          <w:bCs/>
        </w:rPr>
        <w:t>Confidence</w:t>
      </w:r>
      <w:r>
        <w:t xml:space="preserve"> -The behaviour is carried on by handling the situations within </w:t>
      </w:r>
      <w:r w:rsidR="00007867">
        <w:t>the organisations</w:t>
      </w:r>
      <w:r>
        <w:t xml:space="preserve"> confidently including the control of the unfamiliar circumstances with skills and capability. So the HR Professional should bear the capability of confidence in o0rder to bear with the unstable or unfavourable conditions with skills and confidence to avoid disruption in the functioning. </w:t>
      </w:r>
    </w:p>
    <w:p w14:paraId="4E1FDE64" w14:textId="641914FD" w:rsidR="005534F4" w:rsidRDefault="005534F4" w:rsidP="00007867">
      <w:r w:rsidRPr="00007867">
        <w:rPr>
          <w:b/>
          <w:bCs/>
        </w:rPr>
        <w:t>Role Model</w:t>
      </w:r>
      <w:r>
        <w:t xml:space="preserve"> - </w:t>
      </w:r>
      <w:r w:rsidR="00007867">
        <w:t>T</w:t>
      </w:r>
      <w:r>
        <w:t xml:space="preserve">he HR Professional are responsible and best known for working with diligence, impartiality and independently in the organisation. These are the key factors that make them the Professionals in the management of the team from all the spheres in order to gain the productivity at its best with their aim in the company. </w:t>
      </w:r>
    </w:p>
    <w:p w14:paraId="37A38529" w14:textId="10345D91" w:rsidR="005534F4" w:rsidRDefault="005534F4" w:rsidP="00007867">
      <w:r>
        <w:t xml:space="preserve"> </w:t>
      </w:r>
      <w:r w:rsidRPr="00007867">
        <w:rPr>
          <w:b/>
          <w:bCs/>
        </w:rPr>
        <w:t>Managing drives</w:t>
      </w:r>
      <w:r>
        <w:t xml:space="preserve"> - </w:t>
      </w:r>
      <w:r w:rsidR="00007867">
        <w:t>T</w:t>
      </w:r>
      <w:r>
        <w:t>he HR Professional are the bodies within the organization who are responsible in handling the ethical, commercial, insights required for the business. It also requires the appropriate learning and the development of the skills in order to be an HR Professional with strong hold in the fields of decision making and delivering ideas and creativity within the company that can match with the trend and the competition around the company (</w:t>
      </w:r>
      <w:r>
        <w:rPr>
          <w:color w:val="222222"/>
          <w:sz w:val="20"/>
          <w:szCs w:val="20"/>
          <w:highlight w:val="white"/>
        </w:rPr>
        <w:t xml:space="preserve">CIPD, H., 2012). </w:t>
      </w:r>
    </w:p>
    <w:p w14:paraId="17383FC7" w14:textId="21B49EF2" w:rsidR="005534F4" w:rsidRDefault="005534F4" w:rsidP="00007867">
      <w:pPr>
        <w:pStyle w:val="Heading2"/>
        <w:rPr>
          <w:rFonts w:eastAsia="Times New Roman"/>
        </w:rPr>
      </w:pPr>
      <w:bookmarkStart w:id="2" w:name="_Toc56799132"/>
      <w:r>
        <w:rPr>
          <w:rFonts w:eastAsia="Times New Roman"/>
        </w:rPr>
        <w:t>Explanation of the organisational objectives within resourcing activities (planning, recruitment &amp; selection) that the HR function is responsible for delivering.</w:t>
      </w:r>
      <w:bookmarkEnd w:id="2"/>
      <w:r>
        <w:rPr>
          <w:rFonts w:eastAsia="Times New Roman"/>
        </w:rPr>
        <w:t xml:space="preserve"> </w:t>
      </w:r>
    </w:p>
    <w:p w14:paraId="63F36C83" w14:textId="77777777" w:rsidR="005534F4" w:rsidRDefault="005534F4" w:rsidP="00007867">
      <w:r>
        <w:t xml:space="preserve">The HR Professionals are responsible to conduct multiple functions in an organisation. They are the centre of internal resources of the organisation. The role of the HE to be more precise is to handle the employee life cycle and also the development of the organisation with the proper </w:t>
      </w:r>
      <w:r>
        <w:lastRenderedPageBreak/>
        <w:t xml:space="preserve">training of the employees. The main roles and responsibilities of H Professional are described below. </w:t>
      </w:r>
    </w:p>
    <w:p w14:paraId="78F89271" w14:textId="77777777" w:rsidR="005534F4" w:rsidRDefault="005534F4" w:rsidP="005534F4">
      <w:pPr>
        <w:rPr>
          <w:b/>
          <w:bCs/>
        </w:rPr>
      </w:pPr>
    </w:p>
    <w:p w14:paraId="53E09EE0" w14:textId="77777777" w:rsidR="005534F4" w:rsidRDefault="005534F4" w:rsidP="005534F4">
      <w:pPr>
        <w:rPr>
          <w:b/>
          <w:bCs/>
        </w:rPr>
      </w:pPr>
    </w:p>
    <w:p w14:paraId="76A8C196" w14:textId="7316FC79" w:rsidR="005534F4" w:rsidRPr="005534F4" w:rsidRDefault="005534F4" w:rsidP="005534F4">
      <w:pPr>
        <w:pStyle w:val="ListParagraph"/>
        <w:numPr>
          <w:ilvl w:val="0"/>
          <w:numId w:val="4"/>
        </w:numPr>
        <w:rPr>
          <w:b/>
          <w:bCs/>
        </w:rPr>
      </w:pPr>
      <w:r w:rsidRPr="005534F4">
        <w:rPr>
          <w:b/>
          <w:bCs/>
        </w:rPr>
        <w:t xml:space="preserve">Staffing </w:t>
      </w:r>
    </w:p>
    <w:p w14:paraId="1206EF16" w14:textId="29427C56" w:rsidR="005534F4" w:rsidRPr="005534F4" w:rsidRDefault="005534F4" w:rsidP="005534F4">
      <w:pPr>
        <w:pStyle w:val="ListParagraph"/>
        <w:numPr>
          <w:ilvl w:val="0"/>
          <w:numId w:val="4"/>
        </w:numPr>
        <w:rPr>
          <w:b/>
          <w:bCs/>
        </w:rPr>
      </w:pPr>
      <w:r>
        <w:t>The process of staffing includes the recruitment of the capable employees, increasing the pre-existing employee contracts, ending the employee contracts and also the management of the relationship with the stakeholders and the associates.  It includes the processes of identifying the appropriate talents required for the organisation, using various tools and the techniques in the process of hiring to attract a huge number of applicants, terminating the unnecessary applications and also ending the employee contracts that have not been abrupt to the organisational needs. It also maintains the ethical and the traditional methods of hiring with the collaboration of the rules and the regulations. This process is also involved in the management of the salaries and the imbursements within the organisation (</w:t>
      </w:r>
      <w:proofErr w:type="spellStart"/>
      <w:r w:rsidRPr="005534F4">
        <w:rPr>
          <w:color w:val="222222"/>
          <w:highlight w:val="white"/>
        </w:rPr>
        <w:t>Cania</w:t>
      </w:r>
      <w:proofErr w:type="spellEnd"/>
      <w:r w:rsidRPr="005534F4">
        <w:rPr>
          <w:color w:val="222222"/>
          <w:highlight w:val="white"/>
        </w:rPr>
        <w:t xml:space="preserve">, L., 2014). </w:t>
      </w:r>
    </w:p>
    <w:p w14:paraId="2F0ED996" w14:textId="77777777" w:rsidR="005534F4" w:rsidRPr="005534F4" w:rsidRDefault="005534F4" w:rsidP="005534F4">
      <w:pPr>
        <w:pStyle w:val="ListParagraph"/>
        <w:numPr>
          <w:ilvl w:val="0"/>
          <w:numId w:val="4"/>
        </w:numPr>
        <w:rPr>
          <w:b/>
          <w:bCs/>
        </w:rPr>
      </w:pPr>
      <w:r w:rsidRPr="005534F4">
        <w:rPr>
          <w:b/>
          <w:bCs/>
        </w:rPr>
        <w:t xml:space="preserve">Development </w:t>
      </w:r>
    </w:p>
    <w:p w14:paraId="67BE2AFA" w14:textId="18255AA3" w:rsidR="005534F4" w:rsidRDefault="005534F4" w:rsidP="005534F4">
      <w:pPr>
        <w:pStyle w:val="ListParagraph"/>
        <w:numPr>
          <w:ilvl w:val="0"/>
          <w:numId w:val="4"/>
        </w:numPr>
      </w:pPr>
      <w:r>
        <w:t xml:space="preserve">This process is basically extended with the staffing part as it includes the onboarding development of the new and the pre-existing employees of the organisation.  As the on boarding process and the availability of the new learning techniques are one of the essential parts of the organisation to compete with the emerging trends thus, the HRs are given the responsibility of the maintenance of the learning and evolving approach of the organisation and the employees.  It also includes the training and   the adaptation of the new roles within the employees that are newly recruited and the previous employees. The provision of various opportunities is also provided in this process so that the employees may rely and continue their aims with the organisational operations. The process of provision of feedback from the managers and the employees are also added to this process which are beneficial in all the spheres of the organisation. </w:t>
      </w:r>
    </w:p>
    <w:p w14:paraId="0583B0B6" w14:textId="77777777" w:rsidR="005534F4" w:rsidRPr="005534F4" w:rsidRDefault="005534F4" w:rsidP="005534F4">
      <w:pPr>
        <w:pStyle w:val="ListParagraph"/>
        <w:numPr>
          <w:ilvl w:val="0"/>
          <w:numId w:val="4"/>
        </w:numPr>
        <w:rPr>
          <w:rFonts w:eastAsia="Times New Roman" w:cs="Times New Roman"/>
          <w:b/>
          <w:szCs w:val="24"/>
        </w:rPr>
      </w:pPr>
      <w:r w:rsidRPr="005534F4">
        <w:rPr>
          <w:rFonts w:eastAsia="Times New Roman" w:cs="Times New Roman"/>
          <w:b/>
          <w:szCs w:val="24"/>
        </w:rPr>
        <w:t xml:space="preserve">Compensation </w:t>
      </w:r>
    </w:p>
    <w:p w14:paraId="281EDB35" w14:textId="63F12895" w:rsidR="005534F4" w:rsidRPr="005534F4" w:rsidRDefault="005534F4" w:rsidP="005534F4">
      <w:pPr>
        <w:pStyle w:val="ListParagraph"/>
        <w:numPr>
          <w:ilvl w:val="0"/>
          <w:numId w:val="4"/>
        </w:numPr>
        <w:rPr>
          <w:rFonts w:eastAsia="Times New Roman" w:cs="Times New Roman"/>
          <w:szCs w:val="24"/>
        </w:rPr>
      </w:pPr>
      <w:r w:rsidRPr="005534F4">
        <w:rPr>
          <w:rFonts w:eastAsia="Times New Roman" w:cs="Times New Roman"/>
          <w:szCs w:val="24"/>
        </w:rPr>
        <w:lastRenderedPageBreak/>
        <w:t xml:space="preserve">The salary and the advantages gained within the organisation that are to be provided to the employees are also included in this category which is based on the roles played in the performance of the organisation. This process includes the legal necessities within the organisation together with the negotiation of the health insurance rates, retirement plans, Provident funds and the other associated benefits. It also evaluates the industry levels and sets the compensation of the employees accordingly. The assessment of the increment or decrement rates of the compensation are associated with the functioning of the HR and the collaboration of the legal and the cultural expectations of the employees are also looked after by the HR Professionals. </w:t>
      </w:r>
    </w:p>
    <w:p w14:paraId="42CC56B9" w14:textId="77777777" w:rsidR="005534F4" w:rsidRDefault="005534F4" w:rsidP="005534F4">
      <w:pPr>
        <w:pStyle w:val="ListParagraph"/>
        <w:numPr>
          <w:ilvl w:val="0"/>
          <w:numId w:val="4"/>
        </w:numPr>
      </w:pPr>
      <w:r>
        <w:t xml:space="preserve">Safety and Healthy </w:t>
      </w:r>
    </w:p>
    <w:p w14:paraId="3427C236" w14:textId="2A939A4A" w:rsidR="005534F4" w:rsidRPr="005534F4" w:rsidRDefault="005534F4" w:rsidP="005534F4">
      <w:pPr>
        <w:pStyle w:val="ListParagraph"/>
        <w:numPr>
          <w:ilvl w:val="0"/>
          <w:numId w:val="4"/>
        </w:numPr>
        <w:rPr>
          <w:color w:val="222222"/>
          <w:sz w:val="20"/>
          <w:szCs w:val="20"/>
          <w:highlight w:val="white"/>
        </w:rPr>
      </w:pPr>
      <w:r>
        <w:t>The maintenance of the safety and health of the employees within the organisational operations are also important part of the HR practices of the organisation.  It includes the functions of allocation of legal requirements on tube functions of the employees and also the maintenance of the new safety measures with the modifications of the organisational operation and according to the surrounding situation with the following of the governmental and the union safety  measures developed for the employee according to the job roles (</w:t>
      </w:r>
      <w:r w:rsidRPr="005534F4">
        <w:rPr>
          <w:color w:val="222222"/>
          <w:highlight w:val="white"/>
        </w:rPr>
        <w:t>Whittaker</w:t>
      </w:r>
      <w:r w:rsidRPr="005534F4">
        <w:rPr>
          <w:i/>
          <w:color w:val="222222"/>
          <w:highlight w:val="white"/>
        </w:rPr>
        <w:t xml:space="preserve"> et al.</w:t>
      </w:r>
      <w:r w:rsidRPr="005534F4">
        <w:rPr>
          <w:color w:val="222222"/>
          <w:highlight w:val="white"/>
        </w:rPr>
        <w:t>2003).</w:t>
      </w:r>
    </w:p>
    <w:p w14:paraId="745264A3" w14:textId="0F2199F4" w:rsidR="005534F4" w:rsidRPr="005534F4" w:rsidRDefault="005534F4" w:rsidP="005534F4">
      <w:pPr>
        <w:pStyle w:val="ListParagraph"/>
        <w:numPr>
          <w:ilvl w:val="0"/>
          <w:numId w:val="4"/>
        </w:numPr>
        <w:rPr>
          <w:b/>
          <w:bCs/>
        </w:rPr>
      </w:pPr>
      <w:r w:rsidRPr="005534F4">
        <w:rPr>
          <w:b/>
          <w:bCs/>
        </w:rPr>
        <w:t>Relationship maintenance</w:t>
      </w:r>
    </w:p>
    <w:p w14:paraId="17EBA4F2" w14:textId="52A80F8D" w:rsidR="005534F4" w:rsidRDefault="005534F4" w:rsidP="005534F4">
      <w:pPr>
        <w:pStyle w:val="ListParagraph"/>
        <w:numPr>
          <w:ilvl w:val="0"/>
          <w:numId w:val="4"/>
        </w:numPr>
      </w:pPr>
      <w:r>
        <w:t xml:space="preserve">This is also abruptly linked with the performances of the HR of the organization where the support and the maintenance of a healthy relationship is required together with the implementation of the employment rights, organisational guidelines and also mitigating the disagreements within the employees.  This is followed by the propagation of the regulatory acts and the claims of any misleading in the organization. Together with the management of the workforce relationships, the HR are also responsible for the implication of the different issues in the broader spectrum of the employee related issue and also being the voice of the employees in the pertaining of healthy employee relation and feedback within the company. </w:t>
      </w:r>
    </w:p>
    <w:p w14:paraId="4623A8C3" w14:textId="146966A6" w:rsidR="005534F4" w:rsidRDefault="005534F4" w:rsidP="005534F4">
      <w:pPr>
        <w:rPr>
          <w:color w:val="222222"/>
          <w:sz w:val="20"/>
          <w:szCs w:val="20"/>
          <w:highlight w:val="white"/>
        </w:rPr>
      </w:pPr>
      <w:r>
        <w:t xml:space="preserve"> Thus, the above-mentioned core factors or responsibilities of the HT are the foremost responsibilities to be undertaken by the HR together with the processes of the planning-recruitment </w:t>
      </w:r>
      <w:r>
        <w:lastRenderedPageBreak/>
        <w:t>-training processes in the organisational operation. From the planning of the substantial results within the organisation to the equipment of the able employees in the organisation to result in the required outputs and also the underlying modifications of the organisation are also observed by the HR Professional of the organization (</w:t>
      </w:r>
      <w:r>
        <w:rPr>
          <w:color w:val="222222"/>
          <w:highlight w:val="white"/>
        </w:rPr>
        <w:t>Dowling,</w:t>
      </w:r>
      <w:r>
        <w:rPr>
          <w:i/>
          <w:color w:val="222222"/>
          <w:highlight w:val="white"/>
        </w:rPr>
        <w:t xml:space="preserve"> et al. </w:t>
      </w:r>
      <w:r>
        <w:rPr>
          <w:color w:val="222222"/>
          <w:highlight w:val="white"/>
        </w:rPr>
        <w:t>2013).</w:t>
      </w:r>
      <w:r>
        <w:rPr>
          <w:color w:val="222222"/>
          <w:sz w:val="20"/>
          <w:szCs w:val="20"/>
          <w:highlight w:val="white"/>
        </w:rPr>
        <w:t xml:space="preserve"> </w:t>
      </w:r>
    </w:p>
    <w:p w14:paraId="610E1A4D" w14:textId="5FFD8385" w:rsidR="005534F4" w:rsidRPr="005534F4" w:rsidRDefault="005534F4" w:rsidP="005534F4">
      <w:pPr>
        <w:rPr>
          <w:b/>
          <w:bCs/>
        </w:rPr>
      </w:pPr>
      <w:r w:rsidRPr="005534F4">
        <w:rPr>
          <w:b/>
          <w:bCs/>
        </w:rPr>
        <w:t xml:space="preserve">In this report it is concentrated on the eminent company of Tesla Motors to analyse and examine the HR practices with their roles and responsibilities. </w:t>
      </w:r>
      <w:r>
        <w:rPr>
          <w:b/>
          <w:bCs/>
        </w:rPr>
        <w:t xml:space="preserve"> </w:t>
      </w:r>
    </w:p>
    <w:p w14:paraId="7513F787" w14:textId="2EF026CE" w:rsidR="005534F4" w:rsidRDefault="005534F4" w:rsidP="005534F4">
      <w:r>
        <w:t xml:space="preserve">1.Tesla Motors is one of the leading American companies producing automobiles of advanced categories. The manufacturing in the automobile industry basically relies on the human resources for the maintenance of the new employees and helps in the retention of the employees.  This is basically because of the enhancement of the morality of the organisation and also increased productivity. Instead of discontinuing the old employees, they believe in the process of learning from working.  Nowadays, the company is taking up courses, lectures in development within the employees which will help in the training of the present-day knowledge.  The employee engagement with the Tesla motors varies greatly to the presence of the employees from different corners of the world and this often leads to the differentiation in the maintenance of the proper employee engagement in the services that are provided.  </w:t>
      </w:r>
    </w:p>
    <w:p w14:paraId="1A0BE40A" w14:textId="77777777" w:rsidR="005534F4" w:rsidRDefault="005534F4" w:rsidP="005534F4">
      <w:r>
        <w:t xml:space="preserve">2. The following of the Oligopoly is also practised in the multinational company. It also focuses on the increase in the customer base and provides in the increase in the productivity of the sales of the organisation. In this context the Tesla Motors relied greatly on the feedback of the old and the new employees of the company and the HR is also responsible for the maintenance of a good and contented relationship within the company. Thus, Tesla being one of the huge companies in the </w:t>
      </w:r>
      <w:proofErr w:type="spellStart"/>
      <w:r>
        <w:t>Uk</w:t>
      </w:r>
      <w:proofErr w:type="spellEnd"/>
      <w:r>
        <w:t xml:space="preserve"> has a strong database and the processes of more evolution of the database and the support of the customers from  feedback, purchasing and the consistent improvement in the services has led to the modifications in the operations within the company. This has led to the increase of the arrangement of various seminars and conferences on relations with the expansion of the company.  </w:t>
      </w:r>
    </w:p>
    <w:p w14:paraId="55381FFC" w14:textId="77777777" w:rsidR="005534F4" w:rsidRDefault="005534F4" w:rsidP="005534F4">
      <w:r>
        <w:t xml:space="preserve">3. The compensation of the Tesla </w:t>
      </w:r>
      <w:proofErr w:type="spellStart"/>
      <w:r>
        <w:t>Motos</w:t>
      </w:r>
      <w:proofErr w:type="spellEnd"/>
      <w:r>
        <w:t xml:space="preserve"> is also the leading factor in the Hr processes within the company. The compensation and the follow of the rules and regulations and  the employee acts, regarding the </w:t>
      </w:r>
      <w:proofErr w:type="spellStart"/>
      <w:r>
        <w:t>salary,reimbursements</w:t>
      </w:r>
      <w:proofErr w:type="spellEnd"/>
      <w:r>
        <w:t xml:space="preserve"> and the advantages provided altogether, comprises an integral </w:t>
      </w:r>
      <w:r>
        <w:lastRenderedPageBreak/>
        <w:t xml:space="preserve">part of the HR processes.  The responsibilities of the HR are related to a mammoth in order to keep the empress happy so that they can give services to the customers at their best. For example, </w:t>
      </w:r>
      <w:proofErr w:type="spellStart"/>
      <w:r>
        <w:t>Sachez</w:t>
      </w:r>
      <w:proofErr w:type="spellEnd"/>
      <w:r>
        <w:t xml:space="preserve">, the former head HR of the company suffers from two herniated discs in his neck who is unable to hold </w:t>
      </w:r>
      <w:proofErr w:type="spellStart"/>
      <w:r>
        <w:t>evna</w:t>
      </w:r>
      <w:proofErr w:type="spellEnd"/>
      <w:r>
        <w:t xml:space="preserve"> a pencil without pain. Thu, the HR responsibilities within the company  are strictly and dedicated to give the best of their products and services to the consumers. </w:t>
      </w:r>
    </w:p>
    <w:p w14:paraId="652FE3E8" w14:textId="0D1C2795" w:rsidR="005534F4" w:rsidRDefault="005534F4" w:rsidP="005534F4">
      <w:r>
        <w:t xml:space="preserve">4. The safety and the health matters of the Tesla Motors are also involved in the checking and the upgradation of the  safety and health measures in the UK like, </w:t>
      </w:r>
      <w:r>
        <w:rPr>
          <w:highlight w:val="white"/>
        </w:rPr>
        <w:t xml:space="preserve">Management of Health and Safety at Work Regulations (MHSWR) 1999, </w:t>
      </w:r>
      <w:hyperlink r:id="rId9">
        <w:r>
          <w:rPr>
            <w:highlight w:val="white"/>
          </w:rPr>
          <w:t>Health and Safety Information for Employees Regulations (HSIER)</w:t>
        </w:r>
      </w:hyperlink>
      <w:r>
        <w:t xml:space="preserve"> are thoroughly followed by the HR management team of the Tesla Motors  to ensure the safety of the workers in all terms from health to databases with the use of advanced technology and advanced safety measures that are important to run the </w:t>
      </w:r>
      <w:proofErr w:type="spellStart"/>
      <w:r>
        <w:t>orgnisation</w:t>
      </w:r>
      <w:proofErr w:type="spellEnd"/>
      <w:r>
        <w:t xml:space="preserve"> smoothly (</w:t>
      </w:r>
      <w:r>
        <w:rPr>
          <w:color w:val="222222"/>
          <w:highlight w:val="white"/>
        </w:rPr>
        <w:t>Yuan</w:t>
      </w:r>
      <w:r>
        <w:rPr>
          <w:i/>
          <w:color w:val="222222"/>
          <w:highlight w:val="white"/>
        </w:rPr>
        <w:t xml:space="preserve"> et al.</w:t>
      </w:r>
      <w:r>
        <w:rPr>
          <w:color w:val="222222"/>
          <w:highlight w:val="white"/>
        </w:rPr>
        <w:t xml:space="preserve"> 2018</w:t>
      </w:r>
      <w:r>
        <w:rPr>
          <w:color w:val="222222"/>
        </w:rPr>
        <w:t>).</w:t>
      </w:r>
      <w:r>
        <w:t xml:space="preserve"> </w:t>
      </w:r>
    </w:p>
    <w:p w14:paraId="7947218E" w14:textId="4E05B613" w:rsidR="005534F4" w:rsidRDefault="005534F4" w:rsidP="005534F4">
      <w:pPr>
        <w:spacing w:after="160"/>
        <w:ind w:left="720" w:right="200"/>
        <w:rPr>
          <w:rFonts w:eastAsia="Times New Roman" w:cs="Times New Roman"/>
          <w:szCs w:val="24"/>
        </w:rPr>
      </w:pPr>
      <w:r>
        <w:rPr>
          <w:rFonts w:eastAsia="Times New Roman" w:cs="Times New Roman"/>
          <w:szCs w:val="24"/>
        </w:rPr>
        <w:t xml:space="preserve"> Thus, the involvement of the following factors is very necessary in the company. </w:t>
      </w:r>
    </w:p>
    <w:p w14:paraId="38DF4277" w14:textId="088FD360" w:rsidR="005534F4" w:rsidRDefault="005534F4" w:rsidP="005534F4">
      <w:pPr>
        <w:numPr>
          <w:ilvl w:val="0"/>
          <w:numId w:val="1"/>
        </w:numPr>
        <w:spacing w:before="0" w:after="0"/>
        <w:ind w:right="200"/>
        <w:rPr>
          <w:rFonts w:eastAsia="Times New Roman" w:cs="Times New Roman"/>
          <w:szCs w:val="24"/>
        </w:rPr>
      </w:pPr>
      <w:r>
        <w:rPr>
          <w:rFonts w:eastAsia="Times New Roman" w:cs="Times New Roman"/>
          <w:szCs w:val="24"/>
        </w:rPr>
        <w:t xml:space="preserve">Increase in the engagement of more HR practices from various cultures of the world. </w:t>
      </w:r>
    </w:p>
    <w:p w14:paraId="6805AF10" w14:textId="20CA363F" w:rsidR="005534F4" w:rsidRDefault="005534F4" w:rsidP="005534F4">
      <w:pPr>
        <w:numPr>
          <w:ilvl w:val="0"/>
          <w:numId w:val="1"/>
        </w:numPr>
        <w:spacing w:before="0" w:after="160"/>
        <w:ind w:right="200"/>
        <w:rPr>
          <w:rFonts w:eastAsia="Times New Roman" w:cs="Times New Roman"/>
          <w:szCs w:val="24"/>
        </w:rPr>
      </w:pPr>
      <w:r>
        <w:rPr>
          <w:rFonts w:eastAsia="Times New Roman" w:cs="Times New Roman"/>
          <w:szCs w:val="24"/>
        </w:rPr>
        <w:t xml:space="preserve">Training of the super advanced technologies within the company, to the employees who are unaware of the uses are also very necessary in order to cope the technological advancements in the company. </w:t>
      </w:r>
    </w:p>
    <w:p w14:paraId="3D19DEDE" w14:textId="77777777" w:rsidR="005534F4" w:rsidRDefault="005534F4" w:rsidP="005534F4">
      <w:pPr>
        <w:pStyle w:val="Heading1"/>
        <w:rPr>
          <w:rFonts w:eastAsia="Times New Roman"/>
        </w:rPr>
      </w:pPr>
      <w:r>
        <w:rPr>
          <w:rFonts w:eastAsia="Times New Roman"/>
        </w:rPr>
        <w:t xml:space="preserve">    </w:t>
      </w:r>
      <w:bookmarkStart w:id="3" w:name="_Toc56799133"/>
      <w:r>
        <w:rPr>
          <w:rFonts w:eastAsia="Times New Roman"/>
        </w:rPr>
        <w:t>Conclusion</w:t>
      </w:r>
      <w:bookmarkEnd w:id="3"/>
      <w:r>
        <w:rPr>
          <w:rFonts w:eastAsia="Times New Roman"/>
        </w:rPr>
        <w:t xml:space="preserve"> </w:t>
      </w:r>
    </w:p>
    <w:p w14:paraId="2487AD43" w14:textId="00BE278A" w:rsidR="005534F4" w:rsidRDefault="005534F4" w:rsidP="005534F4">
      <w:r>
        <w:t xml:space="preserve">Thus, this report focuses on the development of a HR Professional according to the CIPD Program Map which describes the undertaking of the different HR behaviour in order to succeed in becoming a HR Professional and also it describes the various roles and functions with the core fundamentals of the HR in an organisation. The involvement and the evolved criterions of HR practices within the Tesla Motors has been analysed with specific examples.   </w:t>
      </w:r>
    </w:p>
    <w:p w14:paraId="040EA92D" w14:textId="77777777" w:rsidR="005534F4" w:rsidRDefault="005534F4" w:rsidP="005534F4">
      <w:pPr>
        <w:pStyle w:val="Heading1"/>
        <w:rPr>
          <w:rFonts w:eastAsia="Times New Roman"/>
        </w:rPr>
      </w:pPr>
      <w:bookmarkStart w:id="4" w:name="_Toc56799134"/>
      <w:r>
        <w:rPr>
          <w:rFonts w:eastAsia="Times New Roman"/>
        </w:rPr>
        <w:lastRenderedPageBreak/>
        <w:t>References</w:t>
      </w:r>
      <w:bookmarkEnd w:id="4"/>
      <w:r>
        <w:rPr>
          <w:rFonts w:eastAsia="Times New Roman"/>
        </w:rPr>
        <w:t xml:space="preserve"> </w:t>
      </w:r>
    </w:p>
    <w:p w14:paraId="45876D54" w14:textId="77777777" w:rsidR="005534F4" w:rsidRDefault="005534F4" w:rsidP="005534F4">
      <w:pPr>
        <w:rPr>
          <w:highlight w:val="white"/>
        </w:rPr>
      </w:pPr>
      <w:r>
        <w:rPr>
          <w:highlight w:val="white"/>
        </w:rPr>
        <w:t xml:space="preserve">Armstrong, M. and Taylor, S., (2020) </w:t>
      </w:r>
      <w:r>
        <w:rPr>
          <w:i/>
          <w:highlight w:val="white"/>
        </w:rPr>
        <w:t>Armstrong's handbook of human resource management practice</w:t>
      </w:r>
      <w:r>
        <w:rPr>
          <w:highlight w:val="white"/>
        </w:rPr>
        <w:t>. Kogan Page Publishers.</w:t>
      </w:r>
    </w:p>
    <w:p w14:paraId="777A00F6" w14:textId="77777777" w:rsidR="005534F4" w:rsidRDefault="005534F4" w:rsidP="005534F4">
      <w:pPr>
        <w:rPr>
          <w:highlight w:val="white"/>
        </w:rPr>
      </w:pPr>
      <w:proofErr w:type="spellStart"/>
      <w:r>
        <w:rPr>
          <w:highlight w:val="white"/>
        </w:rPr>
        <w:t>Cania</w:t>
      </w:r>
      <w:proofErr w:type="spellEnd"/>
      <w:r>
        <w:rPr>
          <w:highlight w:val="white"/>
        </w:rPr>
        <w:t xml:space="preserve">, L., (2014) The impact of strategic human resource management on organizational performance. </w:t>
      </w:r>
      <w:r>
        <w:rPr>
          <w:i/>
          <w:highlight w:val="white"/>
        </w:rPr>
        <w:t xml:space="preserve">Economia. </w:t>
      </w:r>
      <w:proofErr w:type="spellStart"/>
      <w:r>
        <w:rPr>
          <w:i/>
          <w:highlight w:val="white"/>
        </w:rPr>
        <w:t>Seria</w:t>
      </w:r>
      <w:proofErr w:type="spellEnd"/>
      <w:r>
        <w:rPr>
          <w:i/>
          <w:highlight w:val="white"/>
        </w:rPr>
        <w:t xml:space="preserve"> Management</w:t>
      </w:r>
      <w:r>
        <w:rPr>
          <w:highlight w:val="white"/>
        </w:rPr>
        <w:t xml:space="preserve">, </w:t>
      </w:r>
      <w:r>
        <w:rPr>
          <w:i/>
          <w:highlight w:val="white"/>
        </w:rPr>
        <w:t>17</w:t>
      </w:r>
      <w:r>
        <w:rPr>
          <w:highlight w:val="white"/>
        </w:rPr>
        <w:t>(2), pp.373-383.</w:t>
      </w:r>
    </w:p>
    <w:p w14:paraId="1E83C838" w14:textId="77777777" w:rsidR="005534F4" w:rsidRDefault="005534F4" w:rsidP="005534F4">
      <w:pPr>
        <w:rPr>
          <w:highlight w:val="white"/>
        </w:rPr>
      </w:pPr>
      <w:r>
        <w:rPr>
          <w:highlight w:val="white"/>
        </w:rPr>
        <w:t xml:space="preserve">CIPD, H., (2012) Profession Map—Our Professional Standards. </w:t>
      </w:r>
      <w:r>
        <w:rPr>
          <w:i/>
          <w:highlight w:val="white"/>
        </w:rPr>
        <w:t>Chartered Institute of Personnel and Development</w:t>
      </w:r>
      <w:r>
        <w:rPr>
          <w:highlight w:val="white"/>
        </w:rPr>
        <w:t>.</w:t>
      </w:r>
    </w:p>
    <w:p w14:paraId="40A4C0B8" w14:textId="77777777" w:rsidR="005534F4" w:rsidRDefault="005534F4" w:rsidP="005534F4">
      <w:pPr>
        <w:rPr>
          <w:highlight w:val="white"/>
        </w:rPr>
      </w:pPr>
      <w:r>
        <w:rPr>
          <w:highlight w:val="white"/>
        </w:rPr>
        <w:t xml:space="preserve">Dowling, P., </w:t>
      </w:r>
      <w:proofErr w:type="spellStart"/>
      <w:r>
        <w:rPr>
          <w:highlight w:val="white"/>
        </w:rPr>
        <w:t>Festing</w:t>
      </w:r>
      <w:proofErr w:type="spellEnd"/>
      <w:r>
        <w:rPr>
          <w:highlight w:val="white"/>
        </w:rPr>
        <w:t>, M. and Engle, A.D., (2013) International human resource management.</w:t>
      </w:r>
    </w:p>
    <w:p w14:paraId="0B822B6A" w14:textId="77777777" w:rsidR="005534F4" w:rsidRDefault="005534F4" w:rsidP="005534F4">
      <w:pPr>
        <w:rPr>
          <w:highlight w:val="white"/>
        </w:rPr>
      </w:pPr>
      <w:r>
        <w:rPr>
          <w:highlight w:val="white"/>
        </w:rPr>
        <w:t xml:space="preserve">Emmott, M., (2016) CIPD. In </w:t>
      </w:r>
      <w:proofErr w:type="spellStart"/>
      <w:r>
        <w:rPr>
          <w:i/>
          <w:highlight w:val="white"/>
        </w:rPr>
        <w:t>Encyclopedia</w:t>
      </w:r>
      <w:proofErr w:type="spellEnd"/>
      <w:r>
        <w:rPr>
          <w:i/>
          <w:highlight w:val="white"/>
        </w:rPr>
        <w:t xml:space="preserve"> of Human Resource Management</w:t>
      </w:r>
      <w:r>
        <w:rPr>
          <w:highlight w:val="white"/>
        </w:rPr>
        <w:t>. Edward Elgar Publishing Limited.</w:t>
      </w:r>
    </w:p>
    <w:p w14:paraId="1BC82972" w14:textId="77777777" w:rsidR="005534F4" w:rsidRDefault="005534F4" w:rsidP="005534F4">
      <w:pPr>
        <w:rPr>
          <w:highlight w:val="white"/>
        </w:rPr>
      </w:pPr>
      <w:proofErr w:type="spellStart"/>
      <w:r>
        <w:rPr>
          <w:highlight w:val="white"/>
        </w:rPr>
        <w:t>Farndale</w:t>
      </w:r>
      <w:proofErr w:type="spellEnd"/>
      <w:r>
        <w:rPr>
          <w:highlight w:val="white"/>
        </w:rPr>
        <w:t xml:space="preserve">, E., Scullion, H. and Sparrow, P., (2010) The role of the corporate HR function in global talent management. </w:t>
      </w:r>
      <w:r>
        <w:rPr>
          <w:i/>
          <w:highlight w:val="white"/>
        </w:rPr>
        <w:t>Journal of world business</w:t>
      </w:r>
      <w:r>
        <w:rPr>
          <w:highlight w:val="white"/>
        </w:rPr>
        <w:t xml:space="preserve">, </w:t>
      </w:r>
      <w:r>
        <w:rPr>
          <w:i/>
          <w:highlight w:val="white"/>
        </w:rPr>
        <w:t>45</w:t>
      </w:r>
      <w:r>
        <w:rPr>
          <w:highlight w:val="white"/>
        </w:rPr>
        <w:t>(2), pp.161-168.</w:t>
      </w:r>
    </w:p>
    <w:p w14:paraId="68EACD22" w14:textId="77777777" w:rsidR="005534F4" w:rsidRDefault="005534F4" w:rsidP="005534F4">
      <w:pPr>
        <w:rPr>
          <w:highlight w:val="white"/>
        </w:rPr>
      </w:pPr>
      <w:r>
        <w:rPr>
          <w:highlight w:val="white"/>
        </w:rPr>
        <w:t xml:space="preserve">Harrison, L., (2015) Professionalism in human resource management: Evolution of a standard. </w:t>
      </w:r>
      <w:r>
        <w:rPr>
          <w:i/>
          <w:highlight w:val="white"/>
        </w:rPr>
        <w:t>People and Strategy</w:t>
      </w:r>
      <w:r>
        <w:rPr>
          <w:highlight w:val="white"/>
        </w:rPr>
        <w:t xml:space="preserve">, </w:t>
      </w:r>
      <w:r>
        <w:rPr>
          <w:i/>
          <w:highlight w:val="white"/>
        </w:rPr>
        <w:t>38</w:t>
      </w:r>
      <w:r>
        <w:rPr>
          <w:highlight w:val="white"/>
        </w:rPr>
        <w:t>(4), p.9.</w:t>
      </w:r>
    </w:p>
    <w:p w14:paraId="12CC7F93" w14:textId="77777777" w:rsidR="005534F4" w:rsidRDefault="005534F4" w:rsidP="005534F4">
      <w:pPr>
        <w:rPr>
          <w:highlight w:val="white"/>
        </w:rPr>
      </w:pPr>
      <w:r>
        <w:rPr>
          <w:highlight w:val="white"/>
        </w:rPr>
        <w:t xml:space="preserve">Harrison, P., </w:t>
      </w:r>
      <w:proofErr w:type="spellStart"/>
      <w:r>
        <w:rPr>
          <w:highlight w:val="white"/>
        </w:rPr>
        <w:t>Tosey</w:t>
      </w:r>
      <w:proofErr w:type="spellEnd"/>
      <w:r>
        <w:rPr>
          <w:highlight w:val="white"/>
        </w:rPr>
        <w:t xml:space="preserve">, P., Anderson, V. and Elliott, C., (2020) HRD professional education provision in the UK: past, present and future. </w:t>
      </w:r>
      <w:r>
        <w:rPr>
          <w:i/>
          <w:highlight w:val="white"/>
        </w:rPr>
        <w:t>Human Resource Development International</w:t>
      </w:r>
      <w:r>
        <w:rPr>
          <w:highlight w:val="white"/>
        </w:rPr>
        <w:t>, pp.1-19.</w:t>
      </w:r>
    </w:p>
    <w:p w14:paraId="4A46E54C" w14:textId="77777777" w:rsidR="005534F4" w:rsidRDefault="005534F4" w:rsidP="005534F4">
      <w:pPr>
        <w:rPr>
          <w:highlight w:val="white"/>
        </w:rPr>
      </w:pPr>
      <w:r>
        <w:rPr>
          <w:highlight w:val="white"/>
        </w:rPr>
        <w:t xml:space="preserve">Parry, E. and Tyson, S., (2011) Desired goals and actual outcomes of e‐HRM. </w:t>
      </w:r>
      <w:r>
        <w:rPr>
          <w:i/>
          <w:highlight w:val="white"/>
        </w:rPr>
        <w:t>Human resource management journal</w:t>
      </w:r>
      <w:r>
        <w:rPr>
          <w:highlight w:val="white"/>
        </w:rPr>
        <w:t xml:space="preserve">, </w:t>
      </w:r>
      <w:r>
        <w:rPr>
          <w:i/>
          <w:highlight w:val="white"/>
        </w:rPr>
        <w:t>21</w:t>
      </w:r>
      <w:r>
        <w:rPr>
          <w:highlight w:val="white"/>
        </w:rPr>
        <w:t>(3), pp.335-354.</w:t>
      </w:r>
    </w:p>
    <w:p w14:paraId="1CD7659C" w14:textId="77777777" w:rsidR="005534F4" w:rsidRDefault="005534F4" w:rsidP="005534F4">
      <w:pPr>
        <w:rPr>
          <w:highlight w:val="white"/>
        </w:rPr>
      </w:pPr>
      <w:r>
        <w:rPr>
          <w:highlight w:val="white"/>
        </w:rPr>
        <w:t xml:space="preserve">Whittaker, S. and Marchington, M., (2003) Devolving HR responsibility to the line. </w:t>
      </w:r>
      <w:r>
        <w:rPr>
          <w:i/>
          <w:highlight w:val="white"/>
        </w:rPr>
        <w:t>Employee Relations</w:t>
      </w:r>
      <w:r>
        <w:rPr>
          <w:highlight w:val="white"/>
        </w:rPr>
        <w:t>.</w:t>
      </w:r>
    </w:p>
    <w:p w14:paraId="0E61D2B7" w14:textId="77777777" w:rsidR="005534F4" w:rsidRDefault="005534F4" w:rsidP="005534F4">
      <w:pPr>
        <w:rPr>
          <w:highlight w:val="white"/>
        </w:rPr>
      </w:pPr>
      <w:r>
        <w:rPr>
          <w:highlight w:val="white"/>
        </w:rPr>
        <w:t xml:space="preserve">Yuan, Y., Liu, S., Zhang, J., Zhang, Y., Dong, C. and Lin, L., (2018) Unsupervised image super-resolution using cycle-in-cycle generative adversarial networks. In </w:t>
      </w:r>
      <w:r>
        <w:rPr>
          <w:i/>
          <w:highlight w:val="white"/>
        </w:rPr>
        <w:t>Proceedings of the IEEE Conference on Computer Vision and Pattern Recognition Workshops</w:t>
      </w:r>
      <w:r>
        <w:rPr>
          <w:highlight w:val="white"/>
        </w:rPr>
        <w:t xml:space="preserve"> (pp. 701-710).</w:t>
      </w:r>
    </w:p>
    <w:p w14:paraId="512C87D7" w14:textId="77777777" w:rsidR="005534F4" w:rsidRPr="008A3E8A" w:rsidRDefault="005534F4" w:rsidP="005534F4">
      <w:pPr>
        <w:spacing w:after="160"/>
        <w:ind w:right="200"/>
        <w:rPr>
          <w:b/>
          <w:color w:val="222222"/>
          <w:sz w:val="20"/>
          <w:szCs w:val="20"/>
          <w:highlight w:val="white"/>
          <w:lang w:val="en-GB"/>
        </w:rPr>
      </w:pPr>
    </w:p>
    <w:p w14:paraId="346421F7" w14:textId="77777777" w:rsidR="005534F4" w:rsidRDefault="005534F4" w:rsidP="005534F4">
      <w:pPr>
        <w:spacing w:after="160"/>
        <w:ind w:right="200"/>
        <w:rPr>
          <w:b/>
          <w:color w:val="222222"/>
          <w:sz w:val="20"/>
          <w:szCs w:val="20"/>
          <w:highlight w:val="white"/>
        </w:rPr>
      </w:pPr>
    </w:p>
    <w:p w14:paraId="0077D8ED" w14:textId="77777777" w:rsidR="005534F4" w:rsidRDefault="005534F4" w:rsidP="005534F4">
      <w:pPr>
        <w:spacing w:after="160"/>
        <w:ind w:right="200"/>
        <w:rPr>
          <w:rFonts w:eastAsia="Times New Roman" w:cs="Times New Roman"/>
          <w:b/>
          <w:szCs w:val="24"/>
        </w:rPr>
      </w:pPr>
    </w:p>
    <w:p w14:paraId="10C9A78F" w14:textId="77777777" w:rsidR="005534F4" w:rsidRDefault="005534F4" w:rsidP="005534F4">
      <w:pPr>
        <w:spacing w:after="160"/>
        <w:ind w:left="720" w:right="200"/>
        <w:rPr>
          <w:rFonts w:eastAsia="Times New Roman" w:cs="Times New Roman"/>
          <w:szCs w:val="24"/>
        </w:rPr>
      </w:pPr>
    </w:p>
    <w:p w14:paraId="232DD9EA" w14:textId="77777777" w:rsidR="005534F4" w:rsidRDefault="005534F4" w:rsidP="005534F4">
      <w:pPr>
        <w:spacing w:after="160"/>
        <w:ind w:left="720" w:right="200"/>
        <w:rPr>
          <w:rFonts w:eastAsia="Times New Roman" w:cs="Times New Roman"/>
          <w:szCs w:val="24"/>
        </w:rPr>
      </w:pPr>
    </w:p>
    <w:p w14:paraId="310DB77E" w14:textId="77777777" w:rsidR="005534F4" w:rsidRDefault="005534F4" w:rsidP="005534F4">
      <w:pPr>
        <w:ind w:left="720"/>
        <w:rPr>
          <w:rFonts w:eastAsia="Times New Roman" w:cs="Times New Roman"/>
          <w:szCs w:val="24"/>
        </w:rPr>
      </w:pPr>
    </w:p>
    <w:p w14:paraId="764537EC" w14:textId="77777777" w:rsidR="005534F4" w:rsidRDefault="005534F4" w:rsidP="005534F4">
      <w:pPr>
        <w:rPr>
          <w:rFonts w:eastAsia="Times New Roman" w:cs="Times New Roman"/>
          <w:szCs w:val="24"/>
        </w:rPr>
      </w:pPr>
    </w:p>
    <w:p w14:paraId="37EDB3EA" w14:textId="77777777" w:rsidR="005534F4" w:rsidRPr="005534F4" w:rsidRDefault="005534F4" w:rsidP="005534F4">
      <w:pPr>
        <w:rPr>
          <w:rFonts w:cs="Times New Roman"/>
          <w:szCs w:val="24"/>
        </w:rPr>
      </w:pPr>
    </w:p>
    <w:sectPr w:rsidR="005534F4" w:rsidRPr="005534F4" w:rsidSect="00007867">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E70FB" w14:textId="77777777" w:rsidR="007349AF" w:rsidRDefault="007349AF" w:rsidP="00007867">
      <w:pPr>
        <w:spacing w:before="0" w:after="0" w:line="240" w:lineRule="auto"/>
      </w:pPr>
      <w:r>
        <w:separator/>
      </w:r>
    </w:p>
  </w:endnote>
  <w:endnote w:type="continuationSeparator" w:id="0">
    <w:p w14:paraId="7CFBEA09" w14:textId="77777777" w:rsidR="007349AF" w:rsidRDefault="007349AF" w:rsidP="000078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0740184"/>
      <w:docPartObj>
        <w:docPartGallery w:val="Page Numbers (Bottom of Page)"/>
        <w:docPartUnique/>
      </w:docPartObj>
    </w:sdtPr>
    <w:sdtEndPr/>
    <w:sdtContent>
      <w:p w14:paraId="6B111D2C" w14:textId="2AEF35FC" w:rsidR="00007867" w:rsidRDefault="0000786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87F4471" w14:textId="77777777" w:rsidR="008B3C7B" w:rsidRDefault="007349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1B233" w14:textId="77777777" w:rsidR="007349AF" w:rsidRDefault="007349AF" w:rsidP="00007867">
      <w:pPr>
        <w:spacing w:before="0" w:after="0" w:line="240" w:lineRule="auto"/>
      </w:pPr>
      <w:r>
        <w:separator/>
      </w:r>
    </w:p>
  </w:footnote>
  <w:footnote w:type="continuationSeparator" w:id="0">
    <w:p w14:paraId="6325EC67" w14:textId="77777777" w:rsidR="007349AF" w:rsidRDefault="007349AF" w:rsidP="0000786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F32AA9"/>
    <w:multiLevelType w:val="multilevel"/>
    <w:tmpl w:val="B1580F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DF7692B"/>
    <w:multiLevelType w:val="multilevel"/>
    <w:tmpl w:val="AF4698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BE617ED"/>
    <w:multiLevelType w:val="multilevel"/>
    <w:tmpl w:val="1A5CBD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BEB2704"/>
    <w:multiLevelType w:val="hybridMultilevel"/>
    <w:tmpl w:val="1B2A85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F4"/>
    <w:rsid w:val="00007867"/>
    <w:rsid w:val="005534F4"/>
    <w:rsid w:val="0056745A"/>
    <w:rsid w:val="007349AF"/>
    <w:rsid w:val="0087601F"/>
    <w:rsid w:val="008A3E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D812"/>
  <w15:chartTrackingRefBased/>
  <w15:docId w15:val="{02EDFAB9-6057-48F0-AC90-E390B987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4F4"/>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534F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534F4"/>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4F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534F4"/>
    <w:rPr>
      <w:rFonts w:ascii="Times New Roman" w:eastAsiaTheme="majorEastAsia" w:hAnsi="Times New Roman" w:cstheme="majorBidi"/>
      <w:b/>
      <w:sz w:val="24"/>
      <w:szCs w:val="26"/>
    </w:rPr>
  </w:style>
  <w:style w:type="paragraph" w:styleId="ListParagraph">
    <w:name w:val="List Paragraph"/>
    <w:basedOn w:val="Normal"/>
    <w:uiPriority w:val="34"/>
    <w:qFormat/>
    <w:rsid w:val="005534F4"/>
    <w:pPr>
      <w:ind w:left="720"/>
      <w:contextualSpacing/>
    </w:pPr>
  </w:style>
  <w:style w:type="paragraph" w:styleId="TOCHeading">
    <w:name w:val="TOC Heading"/>
    <w:basedOn w:val="Heading1"/>
    <w:next w:val="Normal"/>
    <w:uiPriority w:val="39"/>
    <w:unhideWhenUsed/>
    <w:qFormat/>
    <w:rsid w:val="0000786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7867"/>
    <w:pPr>
      <w:spacing w:after="100"/>
    </w:pPr>
  </w:style>
  <w:style w:type="paragraph" w:styleId="TOC2">
    <w:name w:val="toc 2"/>
    <w:basedOn w:val="Normal"/>
    <w:next w:val="Normal"/>
    <w:autoRedefine/>
    <w:uiPriority w:val="39"/>
    <w:unhideWhenUsed/>
    <w:rsid w:val="00007867"/>
    <w:pPr>
      <w:spacing w:after="100"/>
      <w:ind w:left="240"/>
    </w:pPr>
  </w:style>
  <w:style w:type="character" w:styleId="Hyperlink">
    <w:name w:val="Hyperlink"/>
    <w:basedOn w:val="DefaultParagraphFont"/>
    <w:uiPriority w:val="99"/>
    <w:unhideWhenUsed/>
    <w:rsid w:val="00007867"/>
    <w:rPr>
      <w:color w:val="0563C1" w:themeColor="hyperlink"/>
      <w:u w:val="single"/>
    </w:rPr>
  </w:style>
  <w:style w:type="paragraph" w:styleId="Header">
    <w:name w:val="header"/>
    <w:basedOn w:val="Normal"/>
    <w:link w:val="HeaderChar"/>
    <w:uiPriority w:val="99"/>
    <w:unhideWhenUsed/>
    <w:rsid w:val="0000786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07867"/>
    <w:rPr>
      <w:rFonts w:ascii="Times New Roman" w:hAnsi="Times New Roman"/>
      <w:sz w:val="24"/>
    </w:rPr>
  </w:style>
  <w:style w:type="paragraph" w:styleId="Footer">
    <w:name w:val="footer"/>
    <w:basedOn w:val="Normal"/>
    <w:link w:val="FooterChar"/>
    <w:uiPriority w:val="99"/>
    <w:unhideWhenUsed/>
    <w:rsid w:val="0000786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07867"/>
    <w:rPr>
      <w:rFonts w:ascii="Times New Roman" w:hAnsi="Times New Roman"/>
      <w:sz w:val="24"/>
    </w:rPr>
  </w:style>
  <w:style w:type="paragraph" w:customStyle="1" w:styleId="paragraph">
    <w:name w:val="paragraph"/>
    <w:basedOn w:val="Normal"/>
    <w:rsid w:val="0087601F"/>
    <w:pPr>
      <w:spacing w:before="100" w:beforeAutospacing="1" w:after="100" w:afterAutospacing="1" w:line="240" w:lineRule="auto"/>
      <w:jc w:val="left"/>
    </w:pPr>
    <w:rPr>
      <w:rFonts w:eastAsia="Times New Roman" w:cs="Times New Roman"/>
      <w:szCs w:val="24"/>
      <w:lang w:val="en-US"/>
    </w:rPr>
  </w:style>
  <w:style w:type="character" w:customStyle="1" w:styleId="normaltextrun">
    <w:name w:val="normaltextrun"/>
    <w:basedOn w:val="DefaultParagraphFont"/>
    <w:rsid w:val="00876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46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se.gov.uk/pubns/books/lawposte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FF84B-6C01-4D1B-8425-76108DE3D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2293</Words>
  <Characters>13073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chatyshubho@gmail.com</dc:creator>
  <cp:keywords/>
  <dc:description/>
  <cp:lastModifiedBy>Hristiyan Parvanov (1817604)</cp:lastModifiedBy>
  <cp:revision>3</cp:revision>
  <dcterms:created xsi:type="dcterms:W3CDTF">2020-12-14T19:36:00Z</dcterms:created>
  <dcterms:modified xsi:type="dcterms:W3CDTF">2020-12-14T19:38:00Z</dcterms:modified>
</cp:coreProperties>
</file>