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6779A" w14:textId="52406DBB" w:rsidR="00185044" w:rsidRPr="00132CC1" w:rsidRDefault="00185044" w:rsidP="00185044">
      <w:pPr>
        <w:ind w:left="720" w:hanging="720"/>
        <w:jc w:val="center"/>
        <w:rPr>
          <w:rFonts w:ascii="Times New Roman" w:hAnsi="Times New Roman" w:cs="Times New Roman"/>
          <w:b/>
          <w:bCs/>
          <w:sz w:val="32"/>
          <w:szCs w:val="32"/>
        </w:rPr>
      </w:pPr>
      <w:r w:rsidRPr="00132CC1">
        <w:rPr>
          <w:rFonts w:ascii="Times New Roman" w:hAnsi="Times New Roman" w:cs="Times New Roman"/>
          <w:b/>
          <w:bCs/>
          <w:sz w:val="32"/>
          <w:szCs w:val="32"/>
        </w:rPr>
        <w:t xml:space="preserve">Data Handling </w:t>
      </w:r>
      <w:r w:rsidR="00F33B5D" w:rsidRPr="00132CC1">
        <w:rPr>
          <w:rFonts w:ascii="Times New Roman" w:hAnsi="Times New Roman" w:cs="Times New Roman"/>
          <w:b/>
          <w:bCs/>
          <w:sz w:val="32"/>
          <w:szCs w:val="32"/>
        </w:rPr>
        <w:t>&amp;</w:t>
      </w:r>
      <w:r w:rsidRPr="00132CC1">
        <w:rPr>
          <w:rFonts w:ascii="Times New Roman" w:hAnsi="Times New Roman" w:cs="Times New Roman"/>
          <w:b/>
          <w:bCs/>
          <w:sz w:val="32"/>
          <w:szCs w:val="32"/>
        </w:rPr>
        <w:t xml:space="preserve"> Business Intelligence </w:t>
      </w:r>
    </w:p>
    <w:p w14:paraId="24DD3D07" w14:textId="644C764E" w:rsidR="00185044" w:rsidRPr="00132CC1" w:rsidRDefault="00185044" w:rsidP="00185044">
      <w:pPr>
        <w:ind w:left="720" w:hanging="720"/>
        <w:jc w:val="center"/>
        <w:rPr>
          <w:rFonts w:ascii="Times New Roman" w:hAnsi="Times New Roman" w:cs="Times New Roman"/>
          <w:b/>
          <w:bCs/>
          <w:sz w:val="28"/>
          <w:szCs w:val="28"/>
        </w:rPr>
      </w:pPr>
      <w:r w:rsidRPr="00132CC1">
        <w:rPr>
          <w:rFonts w:ascii="Times New Roman" w:hAnsi="Times New Roman" w:cs="Times New Roman"/>
          <w:b/>
          <w:bCs/>
          <w:sz w:val="28"/>
          <w:szCs w:val="28"/>
        </w:rPr>
        <w:t>LCBB5000</w:t>
      </w:r>
    </w:p>
    <w:p w14:paraId="5701BC9A" w14:textId="77777777" w:rsidR="00185044" w:rsidRDefault="00185044" w:rsidP="00185044">
      <w:pPr>
        <w:ind w:left="720" w:hanging="720"/>
        <w:jc w:val="center"/>
        <w:rPr>
          <w:rFonts w:ascii="Times New Roman" w:hAnsi="Times New Roman" w:cs="Times New Roman"/>
          <w:b/>
          <w:bCs/>
        </w:rPr>
      </w:pPr>
    </w:p>
    <w:p w14:paraId="7369487C" w14:textId="637CAD00" w:rsidR="00BD5723" w:rsidRPr="00BD5723" w:rsidRDefault="00185044" w:rsidP="00BD5723">
      <w:pPr>
        <w:jc w:val="center"/>
        <w:rPr>
          <w:rFonts w:ascii="Times New Roman" w:eastAsia="Times New Roman" w:hAnsi="Times New Roman" w:cs="Times New Roman"/>
          <w:lang w:eastAsia="en-GB"/>
        </w:rPr>
      </w:pPr>
      <w:r w:rsidRPr="00185044">
        <w:rPr>
          <w:rFonts w:ascii="Times New Roman" w:hAnsi="Times New Roman" w:cs="Times New Roman"/>
          <w:b/>
          <w:bCs/>
        </w:rPr>
        <w:t>Case Study – 1</w:t>
      </w:r>
      <w:r w:rsidR="00BD5723">
        <w:rPr>
          <w:rFonts w:ascii="Times New Roman" w:hAnsi="Times New Roman" w:cs="Times New Roman"/>
          <w:b/>
          <w:bCs/>
        </w:rPr>
        <w:t xml:space="preserve">: </w:t>
      </w:r>
      <w:proofErr w:type="spellStart"/>
      <w:r w:rsidR="00BD5723" w:rsidRPr="00BD5723">
        <w:rPr>
          <w:rFonts w:ascii="Times New Roman" w:eastAsia="Times New Roman" w:hAnsi="Times New Roman" w:cs="Times New Roman"/>
          <w:b/>
          <w:bCs/>
          <w:lang w:eastAsia="en-GB"/>
        </w:rPr>
        <w:t>Caselet</w:t>
      </w:r>
      <w:proofErr w:type="spellEnd"/>
      <w:r w:rsidR="00BD5723" w:rsidRPr="00BD5723">
        <w:rPr>
          <w:rFonts w:ascii="Times New Roman" w:eastAsia="Times New Roman" w:hAnsi="Times New Roman" w:cs="Times New Roman"/>
          <w:b/>
          <w:bCs/>
          <w:lang w:eastAsia="en-GB"/>
        </w:rPr>
        <w:t xml:space="preserve">: </w:t>
      </w:r>
      <w:proofErr w:type="spellStart"/>
      <w:r w:rsidR="00BD5723" w:rsidRPr="00BD5723">
        <w:rPr>
          <w:rFonts w:ascii="Times New Roman" w:eastAsia="Times New Roman" w:hAnsi="Times New Roman" w:cs="Times New Roman"/>
          <w:b/>
          <w:bCs/>
          <w:lang w:eastAsia="en-GB"/>
        </w:rPr>
        <w:t>MoneyBall</w:t>
      </w:r>
      <w:proofErr w:type="spellEnd"/>
      <w:r w:rsidR="00BD5723" w:rsidRPr="00BD5723">
        <w:rPr>
          <w:rFonts w:ascii="Times New Roman" w:eastAsia="Times New Roman" w:hAnsi="Times New Roman" w:cs="Times New Roman"/>
          <w:b/>
          <w:bCs/>
          <w:lang w:eastAsia="en-GB"/>
        </w:rPr>
        <w:t>—Data Mining in Sports</w:t>
      </w:r>
      <w:bookmarkStart w:id="0" w:name="_GoBack"/>
      <w:bookmarkEnd w:id="0"/>
    </w:p>
    <w:p w14:paraId="0509BBB8" w14:textId="2458459F" w:rsidR="00FB1D49" w:rsidRPr="00185044" w:rsidRDefault="00FB1D49" w:rsidP="00185044">
      <w:pPr>
        <w:ind w:left="720" w:hanging="720"/>
        <w:jc w:val="center"/>
        <w:rPr>
          <w:rFonts w:ascii="Times New Roman" w:hAnsi="Times New Roman" w:cs="Times New Roman"/>
          <w:b/>
          <w:bCs/>
        </w:rPr>
      </w:pPr>
    </w:p>
    <w:p w14:paraId="4F1583EE" w14:textId="077328A4" w:rsidR="00185044" w:rsidRDefault="00185044" w:rsidP="00185044">
      <w:pPr>
        <w:jc w:val="both"/>
      </w:pPr>
    </w:p>
    <w:p w14:paraId="52429D74" w14:textId="77777777" w:rsidR="00D6548D" w:rsidRDefault="00185044" w:rsidP="00185044">
      <w:pPr>
        <w:spacing w:line="360" w:lineRule="auto"/>
        <w:jc w:val="both"/>
        <w:rPr>
          <w:rFonts w:ascii="Times New Roman" w:eastAsia="Times New Roman" w:hAnsi="Times New Roman" w:cs="Times New Roman"/>
          <w:lang w:eastAsia="en-GB"/>
        </w:rPr>
      </w:pPr>
      <w:r w:rsidRPr="00185044">
        <w:rPr>
          <w:rFonts w:ascii="Times New Roman" w:eastAsia="Times New Roman" w:hAnsi="Times New Roman" w:cs="Times New Roman"/>
          <w:lang w:eastAsia="en-GB"/>
        </w:rPr>
        <w:t xml:space="preserve">Analytics in sports was made popular by the book and movie, Moneyball. Statistician Bill James and Oakland </w:t>
      </w:r>
      <w:proofErr w:type="gramStart"/>
      <w:r w:rsidRPr="00185044">
        <w:rPr>
          <w:rFonts w:ascii="Times New Roman" w:eastAsia="Times New Roman" w:hAnsi="Times New Roman" w:cs="Times New Roman"/>
          <w:lang w:eastAsia="en-GB"/>
        </w:rPr>
        <w:t>A’s</w:t>
      </w:r>
      <w:proofErr w:type="gramEnd"/>
      <w:r w:rsidRPr="00185044">
        <w:rPr>
          <w:rFonts w:ascii="Times New Roman" w:eastAsia="Times New Roman" w:hAnsi="Times New Roman" w:cs="Times New Roman"/>
          <w:lang w:eastAsia="en-GB"/>
        </w:rPr>
        <w:t xml:space="preserve"> General Manager Billy Bean placed emphasis on crunching numbers and data instead of watching an athlete’s style and looks. Their goal was to make a team better while using fewer resources. The key action plan was to pick important role players at a lower cost while avoiding the famous players who demand higher salaries but may provide a low return on a team’s investment. Rather than relying on the scouts’ experience and intuition Bean selected players based almost exclusively on their on-base percentage (OBP). By finding players with a high OBP but, with characteristics that lead scouts to dismiss them, Bean assembled a team of undervalued players with far more potential than the A’s hamstrung finances would otherwise allow. </w:t>
      </w:r>
    </w:p>
    <w:p w14:paraId="5BA16646" w14:textId="77777777" w:rsidR="00D6548D" w:rsidRDefault="00D6548D" w:rsidP="00185044">
      <w:pPr>
        <w:spacing w:line="360" w:lineRule="auto"/>
        <w:jc w:val="both"/>
        <w:rPr>
          <w:rFonts w:ascii="Times New Roman" w:eastAsia="Times New Roman" w:hAnsi="Times New Roman" w:cs="Times New Roman"/>
          <w:lang w:eastAsia="en-GB"/>
        </w:rPr>
      </w:pPr>
    </w:p>
    <w:p w14:paraId="53FD6429" w14:textId="609F558A" w:rsidR="00185044" w:rsidRDefault="00185044" w:rsidP="00185044">
      <w:pPr>
        <w:spacing w:line="360" w:lineRule="auto"/>
        <w:jc w:val="both"/>
        <w:rPr>
          <w:rFonts w:ascii="Times New Roman" w:eastAsia="Times New Roman" w:hAnsi="Times New Roman" w:cs="Times New Roman"/>
          <w:lang w:eastAsia="en-GB"/>
        </w:rPr>
      </w:pPr>
      <w:r w:rsidRPr="00185044">
        <w:rPr>
          <w:rFonts w:ascii="Times New Roman" w:eastAsia="Times New Roman" w:hAnsi="Times New Roman" w:cs="Times New Roman"/>
          <w:lang w:eastAsia="en-GB"/>
        </w:rPr>
        <w:t xml:space="preserve">Using this strategy, they proved that even small market teams can be competitive—a case in point, the Oakland A’s. In 2004, two years after adopting the same sabermetric model, the Boston Red Sox won their first World Series since 1918. (Source: Moneyball 2004) </w:t>
      </w:r>
    </w:p>
    <w:p w14:paraId="63E3E3F5" w14:textId="77777777" w:rsidR="00185044" w:rsidRDefault="00185044" w:rsidP="00185044">
      <w:pPr>
        <w:jc w:val="both"/>
        <w:rPr>
          <w:rFonts w:ascii="Times New Roman" w:eastAsia="Times New Roman" w:hAnsi="Times New Roman" w:cs="Times New Roman"/>
          <w:lang w:eastAsia="en-GB"/>
        </w:rPr>
      </w:pPr>
    </w:p>
    <w:p w14:paraId="64DB6F8E" w14:textId="77777777" w:rsidR="00185044" w:rsidRDefault="00185044" w:rsidP="00185044">
      <w:pPr>
        <w:jc w:val="both"/>
        <w:rPr>
          <w:rFonts w:ascii="Times New Roman" w:eastAsia="Times New Roman" w:hAnsi="Times New Roman" w:cs="Times New Roman"/>
          <w:lang w:eastAsia="en-GB"/>
        </w:rPr>
      </w:pPr>
      <w:r w:rsidRPr="00185044">
        <w:rPr>
          <w:rFonts w:ascii="Times New Roman" w:eastAsia="Times New Roman" w:hAnsi="Times New Roman" w:cs="Times New Roman"/>
          <w:lang w:eastAsia="en-GB"/>
        </w:rPr>
        <w:t xml:space="preserve">Q1. Could similar techniques apply to the games of soccer, or cricket? If so, how? </w:t>
      </w:r>
    </w:p>
    <w:p w14:paraId="0E2CB728" w14:textId="77777777" w:rsidR="00185044" w:rsidRDefault="00185044" w:rsidP="00185044">
      <w:pPr>
        <w:jc w:val="both"/>
        <w:rPr>
          <w:rFonts w:ascii="Times New Roman" w:eastAsia="Times New Roman" w:hAnsi="Times New Roman" w:cs="Times New Roman"/>
          <w:lang w:eastAsia="en-GB"/>
        </w:rPr>
      </w:pPr>
    </w:p>
    <w:p w14:paraId="636B8DE5" w14:textId="5153929F" w:rsidR="00185044" w:rsidRPr="00185044" w:rsidRDefault="00185044" w:rsidP="00185044">
      <w:pPr>
        <w:jc w:val="both"/>
        <w:rPr>
          <w:rFonts w:ascii="Times New Roman" w:eastAsia="Times New Roman" w:hAnsi="Times New Roman" w:cs="Times New Roman"/>
          <w:lang w:eastAsia="en-GB"/>
        </w:rPr>
      </w:pPr>
      <w:r w:rsidRPr="00185044">
        <w:rPr>
          <w:rFonts w:ascii="Times New Roman" w:eastAsia="Times New Roman" w:hAnsi="Times New Roman" w:cs="Times New Roman"/>
          <w:lang w:eastAsia="en-GB"/>
        </w:rPr>
        <w:t>Q2. What are the general lessons from this story?</w:t>
      </w:r>
    </w:p>
    <w:p w14:paraId="67EAD39F" w14:textId="78AD4206" w:rsidR="00185044" w:rsidRDefault="00185044" w:rsidP="00185044">
      <w:pPr>
        <w:jc w:val="both"/>
      </w:pPr>
    </w:p>
    <w:p w14:paraId="29CAD778" w14:textId="7AC98D62" w:rsidR="00185044" w:rsidRDefault="00185044" w:rsidP="00185044">
      <w:pPr>
        <w:jc w:val="both"/>
      </w:pPr>
    </w:p>
    <w:sectPr w:rsidR="00185044"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044"/>
    <w:rsid w:val="00132CC1"/>
    <w:rsid w:val="00185044"/>
    <w:rsid w:val="005C0B92"/>
    <w:rsid w:val="00BD5723"/>
    <w:rsid w:val="00D56558"/>
    <w:rsid w:val="00D6548D"/>
    <w:rsid w:val="00F33B5D"/>
    <w:rsid w:val="00FB1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BAB485"/>
  <w15:chartTrackingRefBased/>
  <w15:docId w15:val="{DFC16317-869C-0D4D-BF6A-E3207F955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897397">
      <w:bodyDiv w:val="1"/>
      <w:marLeft w:val="0"/>
      <w:marRight w:val="0"/>
      <w:marTop w:val="0"/>
      <w:marBottom w:val="0"/>
      <w:divBdr>
        <w:top w:val="none" w:sz="0" w:space="0" w:color="auto"/>
        <w:left w:val="none" w:sz="0" w:space="0" w:color="auto"/>
        <w:bottom w:val="none" w:sz="0" w:space="0" w:color="auto"/>
        <w:right w:val="none" w:sz="0" w:space="0" w:color="auto"/>
      </w:divBdr>
    </w:div>
    <w:div w:id="1822378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202</Words>
  <Characters>1155</Characters>
  <Application>Microsoft Office Word</Application>
  <DocSecurity>0</DocSecurity>
  <Lines>9</Lines>
  <Paragraphs>2</Paragraphs>
  <ScaleCrop>false</ScaleCrop>
  <Company/>
  <LinksUpToDate>false</LinksUpToDate>
  <CharactersWithSpaces>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Anupam Mazumdar</cp:lastModifiedBy>
  <cp:revision>6</cp:revision>
  <dcterms:created xsi:type="dcterms:W3CDTF">2021-06-12T15:44:00Z</dcterms:created>
  <dcterms:modified xsi:type="dcterms:W3CDTF">2021-06-12T15:55:00Z</dcterms:modified>
</cp:coreProperties>
</file>