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3E563" w14:textId="77777777" w:rsidR="008D262B" w:rsidRDefault="008D262B" w:rsidP="00673AA4">
      <w:pPr>
        <w:spacing w:after="0"/>
        <w:jc w:val="left"/>
        <w:rPr>
          <w:lang w:val="en-GB"/>
        </w:rPr>
      </w:pPr>
    </w:p>
    <w:p w14:paraId="65A40392" w14:textId="77777777" w:rsidR="008D262B" w:rsidRDefault="008D262B" w:rsidP="00673AA4">
      <w:pPr>
        <w:spacing w:after="0"/>
        <w:jc w:val="left"/>
        <w:rPr>
          <w:lang w:val="en-GB"/>
        </w:rPr>
      </w:pPr>
    </w:p>
    <w:p w14:paraId="6029D493" w14:textId="77777777" w:rsidR="008D262B" w:rsidRDefault="008D262B" w:rsidP="00673AA4">
      <w:pPr>
        <w:spacing w:after="0"/>
        <w:jc w:val="left"/>
        <w:rPr>
          <w:lang w:val="en-GB"/>
        </w:rPr>
      </w:pPr>
    </w:p>
    <w:p w14:paraId="3FCCF1C1" w14:textId="77777777" w:rsidR="008D262B" w:rsidRDefault="008D262B" w:rsidP="00673AA4">
      <w:pPr>
        <w:spacing w:after="0"/>
        <w:jc w:val="left"/>
        <w:rPr>
          <w:lang w:val="en-GB"/>
        </w:rPr>
      </w:pPr>
    </w:p>
    <w:p w14:paraId="34635799" w14:textId="77777777" w:rsidR="008D262B" w:rsidRDefault="008D262B" w:rsidP="00673AA4">
      <w:pPr>
        <w:spacing w:after="0"/>
        <w:jc w:val="left"/>
        <w:rPr>
          <w:lang w:val="en-GB"/>
        </w:rPr>
      </w:pPr>
    </w:p>
    <w:p w14:paraId="6224644B" w14:textId="77777777" w:rsidR="008D262B" w:rsidRDefault="008D262B" w:rsidP="00673AA4">
      <w:pPr>
        <w:spacing w:after="0"/>
        <w:jc w:val="left"/>
        <w:rPr>
          <w:lang w:val="en-GB"/>
        </w:rPr>
      </w:pPr>
    </w:p>
    <w:p w14:paraId="292877AD" w14:textId="77777777" w:rsidR="008D262B" w:rsidRDefault="008D262B" w:rsidP="00673AA4">
      <w:pPr>
        <w:spacing w:after="0"/>
        <w:jc w:val="left"/>
        <w:rPr>
          <w:lang w:val="en-GB"/>
        </w:rPr>
      </w:pPr>
    </w:p>
    <w:p w14:paraId="1083E6F1" w14:textId="77777777" w:rsidR="008D262B" w:rsidRDefault="008D262B" w:rsidP="00673AA4">
      <w:pPr>
        <w:spacing w:after="0"/>
        <w:jc w:val="left"/>
        <w:rPr>
          <w:lang w:val="en-GB"/>
        </w:rPr>
      </w:pPr>
    </w:p>
    <w:p w14:paraId="2F3F5CC8" w14:textId="77777777" w:rsidR="008D262B" w:rsidRDefault="008D262B" w:rsidP="00673AA4">
      <w:pPr>
        <w:spacing w:after="0"/>
        <w:jc w:val="left"/>
        <w:rPr>
          <w:lang w:val="en-GB"/>
        </w:rPr>
      </w:pPr>
    </w:p>
    <w:p w14:paraId="2CD72519" w14:textId="77777777" w:rsidR="008D262B" w:rsidRDefault="008D262B" w:rsidP="00673AA4">
      <w:pPr>
        <w:spacing w:after="0"/>
        <w:jc w:val="left"/>
        <w:rPr>
          <w:lang w:val="en-GB"/>
        </w:rPr>
      </w:pPr>
    </w:p>
    <w:p w14:paraId="54B6EBA6" w14:textId="77777777" w:rsidR="008D262B" w:rsidRDefault="008D262B" w:rsidP="00673AA4">
      <w:pPr>
        <w:spacing w:after="0"/>
        <w:jc w:val="left"/>
        <w:rPr>
          <w:lang w:val="en-GB"/>
        </w:rPr>
      </w:pPr>
    </w:p>
    <w:p w14:paraId="087B28A8" w14:textId="77777777" w:rsidR="008D262B" w:rsidRDefault="008D262B" w:rsidP="00673AA4">
      <w:pPr>
        <w:spacing w:after="0"/>
        <w:jc w:val="left"/>
        <w:rPr>
          <w:lang w:val="en-GB"/>
        </w:rPr>
      </w:pPr>
    </w:p>
    <w:p w14:paraId="77D37757" w14:textId="77777777" w:rsidR="003649F5" w:rsidRPr="002D34B5" w:rsidRDefault="004D231B" w:rsidP="00673AA4">
      <w:pPr>
        <w:spacing w:after="0"/>
        <w:jc w:val="center"/>
        <w:rPr>
          <w:b/>
          <w:sz w:val="28"/>
          <w:szCs w:val="28"/>
          <w:lang w:val="en-GB"/>
        </w:rPr>
      </w:pPr>
      <w:r w:rsidRPr="002D34B5">
        <w:rPr>
          <w:b/>
          <w:sz w:val="28"/>
          <w:szCs w:val="28"/>
          <w:lang w:val="en-GB"/>
        </w:rPr>
        <w:t xml:space="preserve">LEVEL 6 ASSESSMENT SPECIFICATION </w:t>
      </w:r>
    </w:p>
    <w:p w14:paraId="06963B4C" w14:textId="77777777" w:rsidR="004D231B" w:rsidRPr="002D34B5" w:rsidRDefault="004D231B" w:rsidP="00673AA4">
      <w:pPr>
        <w:spacing w:after="0"/>
        <w:jc w:val="center"/>
        <w:rPr>
          <w:b/>
          <w:sz w:val="28"/>
          <w:szCs w:val="28"/>
          <w:lang w:val="en-GB"/>
        </w:rPr>
      </w:pPr>
      <w:r w:rsidRPr="002D34B5">
        <w:rPr>
          <w:b/>
          <w:sz w:val="28"/>
          <w:szCs w:val="28"/>
          <w:lang w:val="en-GB"/>
        </w:rPr>
        <w:t xml:space="preserve">Programme: BA (Hons) Leadership and Management Skills for the Workplace   </w:t>
      </w:r>
    </w:p>
    <w:p w14:paraId="4C6D7B4C" w14:textId="77777777" w:rsidR="004D231B" w:rsidRPr="002D34B5" w:rsidRDefault="004D231B" w:rsidP="00673AA4">
      <w:pPr>
        <w:spacing w:after="0"/>
        <w:jc w:val="center"/>
        <w:rPr>
          <w:b/>
          <w:sz w:val="28"/>
          <w:szCs w:val="28"/>
          <w:lang w:val="en-GB"/>
        </w:rPr>
      </w:pPr>
      <w:r w:rsidRPr="002D34B5">
        <w:rPr>
          <w:b/>
          <w:sz w:val="28"/>
          <w:szCs w:val="28"/>
          <w:lang w:val="en-GB"/>
        </w:rPr>
        <w:t>Module: Strategic Management for Business</w:t>
      </w:r>
    </w:p>
    <w:p w14:paraId="1F1FDE4A" w14:textId="77777777" w:rsidR="004D231B" w:rsidRPr="002D34B5" w:rsidRDefault="004D231B" w:rsidP="00673AA4">
      <w:pPr>
        <w:spacing w:after="0"/>
        <w:jc w:val="center"/>
        <w:rPr>
          <w:b/>
          <w:sz w:val="28"/>
          <w:szCs w:val="28"/>
          <w:lang w:val="en-GB"/>
        </w:rPr>
      </w:pPr>
      <w:r w:rsidRPr="002D34B5">
        <w:rPr>
          <w:b/>
          <w:sz w:val="28"/>
          <w:szCs w:val="28"/>
          <w:lang w:val="en-GB"/>
        </w:rPr>
        <w:t>Module code: LCLM  6001</w:t>
      </w:r>
    </w:p>
    <w:p w14:paraId="249F81E5" w14:textId="77777777" w:rsidR="004D231B" w:rsidRPr="002D34B5" w:rsidRDefault="004D231B" w:rsidP="00673AA4">
      <w:pPr>
        <w:spacing w:after="0"/>
        <w:jc w:val="center"/>
        <w:rPr>
          <w:b/>
          <w:sz w:val="28"/>
          <w:szCs w:val="28"/>
          <w:lang w:val="en-GB"/>
        </w:rPr>
      </w:pPr>
      <w:r w:rsidRPr="002D34B5">
        <w:rPr>
          <w:b/>
          <w:sz w:val="28"/>
          <w:szCs w:val="28"/>
          <w:lang w:val="en-GB"/>
        </w:rPr>
        <w:t>Module leaders: Yohan Mendis and Nishi Ramsurrun</w:t>
      </w:r>
    </w:p>
    <w:p w14:paraId="1646ECD6" w14:textId="77777777" w:rsidR="004D231B" w:rsidRPr="002D34B5" w:rsidRDefault="004D231B" w:rsidP="00673AA4">
      <w:pPr>
        <w:spacing w:after="0"/>
        <w:jc w:val="center"/>
        <w:rPr>
          <w:b/>
          <w:sz w:val="28"/>
          <w:szCs w:val="28"/>
          <w:lang w:val="en-GB"/>
        </w:rPr>
      </w:pPr>
      <w:r w:rsidRPr="002D34B5">
        <w:rPr>
          <w:b/>
          <w:sz w:val="28"/>
          <w:szCs w:val="28"/>
          <w:lang w:val="en-GB"/>
        </w:rPr>
        <w:t>Internal Verifier: Md Kalam and Samuel Ofori</w:t>
      </w:r>
    </w:p>
    <w:p w14:paraId="39F87B86" w14:textId="77777777" w:rsidR="004D231B" w:rsidRPr="002D34B5" w:rsidRDefault="004D231B" w:rsidP="00673AA4">
      <w:pPr>
        <w:spacing w:after="0"/>
        <w:jc w:val="center"/>
        <w:rPr>
          <w:b/>
          <w:sz w:val="28"/>
          <w:szCs w:val="28"/>
          <w:lang w:val="en-GB"/>
        </w:rPr>
      </w:pPr>
      <w:r w:rsidRPr="002D34B5">
        <w:rPr>
          <w:b/>
          <w:sz w:val="28"/>
          <w:szCs w:val="28"/>
          <w:lang w:val="en-GB"/>
        </w:rPr>
        <w:t>Assignment Title: Individual Report</w:t>
      </w:r>
    </w:p>
    <w:p w14:paraId="0CA79CD9" w14:textId="77777777" w:rsidR="008D262B" w:rsidRPr="002D34B5" w:rsidRDefault="008D262B" w:rsidP="00673AA4">
      <w:pPr>
        <w:spacing w:after="0"/>
        <w:jc w:val="center"/>
        <w:rPr>
          <w:b/>
          <w:sz w:val="28"/>
          <w:szCs w:val="28"/>
          <w:lang w:val="en-GB"/>
        </w:rPr>
      </w:pPr>
    </w:p>
    <w:p w14:paraId="1538EA28" w14:textId="0F17CE48" w:rsidR="008D262B" w:rsidRPr="002D34B5" w:rsidRDefault="002D34B5" w:rsidP="00673AA4">
      <w:pPr>
        <w:spacing w:after="0"/>
        <w:jc w:val="center"/>
        <w:rPr>
          <w:b/>
          <w:sz w:val="28"/>
          <w:szCs w:val="28"/>
          <w:lang w:val="en-GB"/>
        </w:rPr>
      </w:pPr>
      <w:r w:rsidRPr="002D34B5">
        <w:rPr>
          <w:b/>
          <w:sz w:val="28"/>
          <w:szCs w:val="28"/>
          <w:lang w:val="en-GB"/>
        </w:rPr>
        <w:t>Borys Sekulski</w:t>
      </w:r>
    </w:p>
    <w:p w14:paraId="1504D8F6" w14:textId="59C992C3" w:rsidR="008D262B" w:rsidRPr="002D34B5" w:rsidRDefault="002D34B5" w:rsidP="002D34B5">
      <w:pPr>
        <w:spacing w:after="0"/>
        <w:jc w:val="center"/>
        <w:rPr>
          <w:lang w:val="en-GB"/>
        </w:rPr>
      </w:pPr>
      <w:r w:rsidRPr="002D34B5">
        <w:rPr>
          <w:b/>
          <w:sz w:val="28"/>
          <w:szCs w:val="28"/>
          <w:lang w:val="en-GB"/>
        </w:rPr>
        <w:t>2321808</w:t>
      </w:r>
      <w:r w:rsidR="008D262B" w:rsidRPr="0032057C">
        <w:rPr>
          <w:lang w:val="en-GB"/>
        </w:rPr>
        <w:br w:type="page"/>
      </w:r>
    </w:p>
    <w:sdt>
      <w:sdtPr>
        <w:rPr>
          <w:rFonts w:ascii="Times New Roman" w:eastAsiaTheme="minorHAnsi" w:hAnsi="Times New Roman" w:cs="Times New Roman"/>
          <w:b/>
          <w:color w:val="000000" w:themeColor="text1"/>
          <w:sz w:val="24"/>
          <w:szCs w:val="22"/>
        </w:rPr>
        <w:id w:val="521750786"/>
        <w:docPartObj>
          <w:docPartGallery w:val="Table of Contents"/>
          <w:docPartUnique/>
        </w:docPartObj>
      </w:sdtPr>
      <w:sdtEndPr>
        <w:rPr>
          <w:rFonts w:cstheme="minorBidi"/>
          <w:bCs/>
          <w:noProof/>
          <w:color w:val="auto"/>
        </w:rPr>
      </w:sdtEndPr>
      <w:sdtContent>
        <w:p w14:paraId="76041B1F" w14:textId="77777777" w:rsidR="00E31DB8" w:rsidRPr="0032057C" w:rsidRDefault="00E31DB8" w:rsidP="00673AA4">
          <w:pPr>
            <w:pStyle w:val="TOCHeading"/>
            <w:spacing w:before="0" w:line="360" w:lineRule="auto"/>
            <w:jc w:val="center"/>
            <w:rPr>
              <w:rFonts w:ascii="Times New Roman" w:hAnsi="Times New Roman" w:cs="Times New Roman"/>
              <w:b/>
              <w:color w:val="000000" w:themeColor="text1"/>
            </w:rPr>
          </w:pPr>
          <w:r w:rsidRPr="0032057C">
            <w:rPr>
              <w:rFonts w:ascii="Times New Roman" w:hAnsi="Times New Roman" w:cs="Times New Roman"/>
              <w:b/>
              <w:color w:val="000000" w:themeColor="text1"/>
            </w:rPr>
            <w:t>Table of Contents</w:t>
          </w:r>
        </w:p>
        <w:p w14:paraId="16917897" w14:textId="77777777" w:rsidR="00673AA4" w:rsidRPr="0032057C" w:rsidRDefault="00E31DB8" w:rsidP="00673AA4">
          <w:pPr>
            <w:pStyle w:val="TOC1"/>
            <w:tabs>
              <w:tab w:val="left" w:pos="440"/>
              <w:tab w:val="right" w:leader="dot" w:pos="9350"/>
            </w:tabs>
            <w:spacing w:after="0"/>
            <w:rPr>
              <w:rFonts w:asciiTheme="minorHAnsi" w:eastAsiaTheme="minorEastAsia" w:hAnsiTheme="minorHAnsi"/>
              <w:noProof/>
              <w:sz w:val="22"/>
              <w:lang w:val="en-GB" w:eastAsia="en-GB"/>
            </w:rPr>
          </w:pPr>
          <w:r w:rsidRPr="0032057C">
            <w:fldChar w:fldCharType="begin"/>
          </w:r>
          <w:r w:rsidRPr="0032057C">
            <w:instrText xml:space="preserve"> TOC \o "1-3" \h \z \u </w:instrText>
          </w:r>
          <w:r w:rsidRPr="0032057C">
            <w:fldChar w:fldCharType="separate"/>
          </w:r>
          <w:hyperlink w:anchor="_Toc224133913" w:history="1">
            <w:r w:rsidR="00673AA4" w:rsidRPr="0032057C">
              <w:rPr>
                <w:rStyle w:val="Hyperlink"/>
                <w:noProof/>
                <w:lang w:val="en-GB"/>
              </w:rPr>
              <w:t>1.</w:t>
            </w:r>
            <w:r w:rsidR="00673AA4" w:rsidRPr="0032057C">
              <w:rPr>
                <w:rFonts w:asciiTheme="minorHAnsi" w:eastAsiaTheme="minorEastAsia" w:hAnsiTheme="minorHAnsi"/>
                <w:noProof/>
                <w:sz w:val="22"/>
                <w:lang w:val="en-GB" w:eastAsia="en-GB"/>
              </w:rPr>
              <w:tab/>
            </w:r>
            <w:r w:rsidR="00673AA4" w:rsidRPr="0032057C">
              <w:rPr>
                <w:rStyle w:val="Hyperlink"/>
                <w:noProof/>
                <w:lang w:val="en-GB"/>
              </w:rPr>
              <w:t>Executive Summary</w:t>
            </w:r>
            <w:r w:rsidR="00673AA4" w:rsidRPr="0032057C">
              <w:rPr>
                <w:noProof/>
                <w:webHidden/>
              </w:rPr>
              <w:tab/>
            </w:r>
            <w:r w:rsidR="00673AA4" w:rsidRPr="0032057C">
              <w:rPr>
                <w:noProof/>
                <w:webHidden/>
              </w:rPr>
              <w:fldChar w:fldCharType="begin"/>
            </w:r>
            <w:r w:rsidR="00673AA4" w:rsidRPr="0032057C">
              <w:rPr>
                <w:noProof/>
                <w:webHidden/>
              </w:rPr>
              <w:instrText xml:space="preserve"> PAGEREF _Toc224133913 \h </w:instrText>
            </w:r>
            <w:r w:rsidR="00673AA4" w:rsidRPr="0032057C">
              <w:rPr>
                <w:noProof/>
                <w:webHidden/>
              </w:rPr>
            </w:r>
            <w:r w:rsidR="00673AA4" w:rsidRPr="0032057C">
              <w:rPr>
                <w:noProof/>
                <w:webHidden/>
              </w:rPr>
              <w:fldChar w:fldCharType="separate"/>
            </w:r>
            <w:r w:rsidR="00673AA4" w:rsidRPr="0032057C">
              <w:rPr>
                <w:noProof/>
                <w:webHidden/>
              </w:rPr>
              <w:t>3</w:t>
            </w:r>
            <w:r w:rsidR="00673AA4" w:rsidRPr="0032057C">
              <w:rPr>
                <w:noProof/>
                <w:webHidden/>
              </w:rPr>
              <w:fldChar w:fldCharType="end"/>
            </w:r>
          </w:hyperlink>
        </w:p>
        <w:p w14:paraId="65CBE3F0" w14:textId="77777777" w:rsidR="00673AA4" w:rsidRPr="0032057C" w:rsidRDefault="00673AA4" w:rsidP="00673AA4">
          <w:pPr>
            <w:pStyle w:val="TOC1"/>
            <w:tabs>
              <w:tab w:val="left" w:pos="440"/>
              <w:tab w:val="right" w:leader="dot" w:pos="9350"/>
            </w:tabs>
            <w:spacing w:after="0"/>
            <w:rPr>
              <w:rFonts w:asciiTheme="minorHAnsi" w:eastAsiaTheme="minorEastAsia" w:hAnsiTheme="minorHAnsi"/>
              <w:noProof/>
              <w:sz w:val="22"/>
              <w:lang w:val="en-GB" w:eastAsia="en-GB"/>
            </w:rPr>
          </w:pPr>
          <w:hyperlink w:anchor="_Toc224133914" w:history="1">
            <w:r w:rsidRPr="0032057C">
              <w:rPr>
                <w:rStyle w:val="Hyperlink"/>
                <w:noProof/>
                <w:lang w:val="en-GB"/>
              </w:rPr>
              <w:t>2.</w:t>
            </w:r>
            <w:r w:rsidRPr="0032057C">
              <w:rPr>
                <w:rFonts w:asciiTheme="minorHAnsi" w:eastAsiaTheme="minorEastAsia" w:hAnsiTheme="minorHAnsi"/>
                <w:noProof/>
                <w:sz w:val="22"/>
                <w:lang w:val="en-GB" w:eastAsia="en-GB"/>
              </w:rPr>
              <w:tab/>
            </w:r>
            <w:r w:rsidRPr="0032057C">
              <w:rPr>
                <w:rStyle w:val="Hyperlink"/>
                <w:noProof/>
                <w:lang w:val="en-GB"/>
              </w:rPr>
              <w:t>Introduction</w:t>
            </w:r>
            <w:r w:rsidRPr="0032057C">
              <w:rPr>
                <w:noProof/>
                <w:webHidden/>
              </w:rPr>
              <w:tab/>
            </w:r>
            <w:r w:rsidRPr="0032057C">
              <w:rPr>
                <w:noProof/>
                <w:webHidden/>
              </w:rPr>
              <w:fldChar w:fldCharType="begin"/>
            </w:r>
            <w:r w:rsidRPr="0032057C">
              <w:rPr>
                <w:noProof/>
                <w:webHidden/>
              </w:rPr>
              <w:instrText xml:space="preserve"> PAGEREF _Toc224133914 \h </w:instrText>
            </w:r>
            <w:r w:rsidRPr="0032057C">
              <w:rPr>
                <w:noProof/>
                <w:webHidden/>
              </w:rPr>
            </w:r>
            <w:r w:rsidRPr="0032057C">
              <w:rPr>
                <w:noProof/>
                <w:webHidden/>
              </w:rPr>
              <w:fldChar w:fldCharType="separate"/>
            </w:r>
            <w:r w:rsidRPr="0032057C">
              <w:rPr>
                <w:noProof/>
                <w:webHidden/>
              </w:rPr>
              <w:t>3</w:t>
            </w:r>
            <w:r w:rsidRPr="0032057C">
              <w:rPr>
                <w:noProof/>
                <w:webHidden/>
              </w:rPr>
              <w:fldChar w:fldCharType="end"/>
            </w:r>
          </w:hyperlink>
        </w:p>
        <w:p w14:paraId="59F45909" w14:textId="77777777" w:rsidR="00673AA4" w:rsidRPr="0032057C" w:rsidRDefault="00673AA4" w:rsidP="00673AA4">
          <w:pPr>
            <w:pStyle w:val="TOC1"/>
            <w:tabs>
              <w:tab w:val="left" w:pos="440"/>
              <w:tab w:val="right" w:leader="dot" w:pos="9350"/>
            </w:tabs>
            <w:spacing w:after="0"/>
            <w:rPr>
              <w:rFonts w:asciiTheme="minorHAnsi" w:eastAsiaTheme="minorEastAsia" w:hAnsiTheme="minorHAnsi"/>
              <w:noProof/>
              <w:sz w:val="22"/>
              <w:lang w:val="en-GB" w:eastAsia="en-GB"/>
            </w:rPr>
          </w:pPr>
          <w:hyperlink w:anchor="_Toc224133915" w:history="1">
            <w:r w:rsidRPr="0032057C">
              <w:rPr>
                <w:rStyle w:val="Hyperlink"/>
                <w:noProof/>
                <w:lang w:val="en-GB"/>
              </w:rPr>
              <w:t>3.</w:t>
            </w:r>
            <w:r w:rsidRPr="0032057C">
              <w:rPr>
                <w:rFonts w:asciiTheme="minorHAnsi" w:eastAsiaTheme="minorEastAsia" w:hAnsiTheme="minorHAnsi"/>
                <w:noProof/>
                <w:sz w:val="22"/>
                <w:lang w:val="en-GB" w:eastAsia="en-GB"/>
              </w:rPr>
              <w:tab/>
            </w:r>
            <w:r w:rsidRPr="0032057C">
              <w:rPr>
                <w:rStyle w:val="Hyperlink"/>
                <w:noProof/>
                <w:lang w:val="en-GB"/>
              </w:rPr>
              <w:t>Evaluation of Current Market Situation</w:t>
            </w:r>
            <w:r w:rsidRPr="0032057C">
              <w:rPr>
                <w:noProof/>
                <w:webHidden/>
              </w:rPr>
              <w:tab/>
            </w:r>
            <w:r w:rsidRPr="0032057C">
              <w:rPr>
                <w:noProof/>
                <w:webHidden/>
              </w:rPr>
              <w:fldChar w:fldCharType="begin"/>
            </w:r>
            <w:r w:rsidRPr="0032057C">
              <w:rPr>
                <w:noProof/>
                <w:webHidden/>
              </w:rPr>
              <w:instrText xml:space="preserve"> PAGEREF _Toc224133915 \h </w:instrText>
            </w:r>
            <w:r w:rsidRPr="0032057C">
              <w:rPr>
                <w:noProof/>
                <w:webHidden/>
              </w:rPr>
            </w:r>
            <w:r w:rsidRPr="0032057C">
              <w:rPr>
                <w:noProof/>
                <w:webHidden/>
              </w:rPr>
              <w:fldChar w:fldCharType="separate"/>
            </w:r>
            <w:r w:rsidRPr="0032057C">
              <w:rPr>
                <w:noProof/>
                <w:webHidden/>
              </w:rPr>
              <w:t>4</w:t>
            </w:r>
            <w:r w:rsidRPr="0032057C">
              <w:rPr>
                <w:noProof/>
                <w:webHidden/>
              </w:rPr>
              <w:fldChar w:fldCharType="end"/>
            </w:r>
          </w:hyperlink>
        </w:p>
        <w:p w14:paraId="0E0888DC" w14:textId="77777777" w:rsidR="00673AA4" w:rsidRPr="0032057C" w:rsidRDefault="00673AA4" w:rsidP="00673AA4">
          <w:pPr>
            <w:pStyle w:val="TOC2"/>
            <w:tabs>
              <w:tab w:val="left" w:pos="880"/>
              <w:tab w:val="right" w:leader="dot" w:pos="9350"/>
            </w:tabs>
            <w:spacing w:after="0"/>
            <w:rPr>
              <w:rFonts w:asciiTheme="minorHAnsi" w:eastAsiaTheme="minorEastAsia" w:hAnsiTheme="minorHAnsi"/>
              <w:noProof/>
              <w:sz w:val="22"/>
              <w:lang w:val="en-GB" w:eastAsia="en-GB"/>
            </w:rPr>
          </w:pPr>
          <w:hyperlink w:anchor="_Toc224133916" w:history="1">
            <w:r w:rsidRPr="0032057C">
              <w:rPr>
                <w:rStyle w:val="Hyperlink"/>
                <w:noProof/>
                <w:lang w:val="en-GB"/>
              </w:rPr>
              <w:t>3.1</w:t>
            </w:r>
            <w:r w:rsidRPr="0032057C">
              <w:rPr>
                <w:rFonts w:asciiTheme="minorHAnsi" w:eastAsiaTheme="minorEastAsia" w:hAnsiTheme="minorHAnsi"/>
                <w:noProof/>
                <w:sz w:val="22"/>
                <w:lang w:val="en-GB" w:eastAsia="en-GB"/>
              </w:rPr>
              <w:tab/>
            </w:r>
            <w:r w:rsidRPr="0032057C">
              <w:rPr>
                <w:rStyle w:val="Hyperlink"/>
                <w:noProof/>
                <w:lang w:val="en-GB"/>
              </w:rPr>
              <w:t>SWOT Analysis</w:t>
            </w:r>
            <w:r w:rsidRPr="0032057C">
              <w:rPr>
                <w:noProof/>
                <w:webHidden/>
              </w:rPr>
              <w:tab/>
            </w:r>
            <w:r w:rsidRPr="0032057C">
              <w:rPr>
                <w:noProof/>
                <w:webHidden/>
              </w:rPr>
              <w:fldChar w:fldCharType="begin"/>
            </w:r>
            <w:r w:rsidRPr="0032057C">
              <w:rPr>
                <w:noProof/>
                <w:webHidden/>
              </w:rPr>
              <w:instrText xml:space="preserve"> PAGEREF _Toc224133916 \h </w:instrText>
            </w:r>
            <w:r w:rsidRPr="0032057C">
              <w:rPr>
                <w:noProof/>
                <w:webHidden/>
              </w:rPr>
            </w:r>
            <w:r w:rsidRPr="0032057C">
              <w:rPr>
                <w:noProof/>
                <w:webHidden/>
              </w:rPr>
              <w:fldChar w:fldCharType="separate"/>
            </w:r>
            <w:r w:rsidRPr="0032057C">
              <w:rPr>
                <w:noProof/>
                <w:webHidden/>
              </w:rPr>
              <w:t>4</w:t>
            </w:r>
            <w:r w:rsidRPr="0032057C">
              <w:rPr>
                <w:noProof/>
                <w:webHidden/>
              </w:rPr>
              <w:fldChar w:fldCharType="end"/>
            </w:r>
          </w:hyperlink>
        </w:p>
        <w:p w14:paraId="78772A8C" w14:textId="77777777" w:rsidR="00673AA4" w:rsidRPr="0032057C" w:rsidRDefault="00673AA4" w:rsidP="00673AA4">
          <w:pPr>
            <w:pStyle w:val="TOC2"/>
            <w:tabs>
              <w:tab w:val="left" w:pos="880"/>
              <w:tab w:val="right" w:leader="dot" w:pos="9350"/>
            </w:tabs>
            <w:spacing w:after="0"/>
            <w:rPr>
              <w:rFonts w:asciiTheme="minorHAnsi" w:eastAsiaTheme="minorEastAsia" w:hAnsiTheme="minorHAnsi"/>
              <w:noProof/>
              <w:sz w:val="22"/>
              <w:lang w:val="en-GB" w:eastAsia="en-GB"/>
            </w:rPr>
          </w:pPr>
          <w:hyperlink w:anchor="_Toc224133917" w:history="1">
            <w:r w:rsidRPr="0032057C">
              <w:rPr>
                <w:rStyle w:val="Hyperlink"/>
                <w:noProof/>
                <w:lang w:val="en-GB"/>
              </w:rPr>
              <w:t>3.2</w:t>
            </w:r>
            <w:r w:rsidRPr="0032057C">
              <w:rPr>
                <w:rFonts w:asciiTheme="minorHAnsi" w:eastAsiaTheme="minorEastAsia" w:hAnsiTheme="minorHAnsi"/>
                <w:noProof/>
                <w:sz w:val="22"/>
                <w:lang w:val="en-GB" w:eastAsia="en-GB"/>
              </w:rPr>
              <w:tab/>
            </w:r>
            <w:r w:rsidRPr="0032057C">
              <w:rPr>
                <w:rStyle w:val="Hyperlink"/>
                <w:noProof/>
                <w:lang w:val="en-GB"/>
              </w:rPr>
              <w:t>PESTEL Analysis</w:t>
            </w:r>
            <w:r w:rsidRPr="0032057C">
              <w:rPr>
                <w:noProof/>
                <w:webHidden/>
              </w:rPr>
              <w:tab/>
            </w:r>
            <w:r w:rsidRPr="0032057C">
              <w:rPr>
                <w:noProof/>
                <w:webHidden/>
              </w:rPr>
              <w:fldChar w:fldCharType="begin"/>
            </w:r>
            <w:r w:rsidRPr="0032057C">
              <w:rPr>
                <w:noProof/>
                <w:webHidden/>
              </w:rPr>
              <w:instrText xml:space="preserve"> PAGEREF _Toc224133917 \h </w:instrText>
            </w:r>
            <w:r w:rsidRPr="0032057C">
              <w:rPr>
                <w:noProof/>
                <w:webHidden/>
              </w:rPr>
            </w:r>
            <w:r w:rsidRPr="0032057C">
              <w:rPr>
                <w:noProof/>
                <w:webHidden/>
              </w:rPr>
              <w:fldChar w:fldCharType="separate"/>
            </w:r>
            <w:r w:rsidRPr="0032057C">
              <w:rPr>
                <w:noProof/>
                <w:webHidden/>
              </w:rPr>
              <w:t>5</w:t>
            </w:r>
            <w:r w:rsidRPr="0032057C">
              <w:rPr>
                <w:noProof/>
                <w:webHidden/>
              </w:rPr>
              <w:fldChar w:fldCharType="end"/>
            </w:r>
          </w:hyperlink>
        </w:p>
        <w:p w14:paraId="0EA839C5" w14:textId="77777777" w:rsidR="00673AA4" w:rsidRPr="0032057C" w:rsidRDefault="00673AA4" w:rsidP="00673AA4">
          <w:pPr>
            <w:pStyle w:val="TOC2"/>
            <w:tabs>
              <w:tab w:val="left" w:pos="880"/>
              <w:tab w:val="right" w:leader="dot" w:pos="9350"/>
            </w:tabs>
            <w:spacing w:after="0"/>
            <w:rPr>
              <w:rFonts w:asciiTheme="minorHAnsi" w:eastAsiaTheme="minorEastAsia" w:hAnsiTheme="minorHAnsi"/>
              <w:noProof/>
              <w:sz w:val="22"/>
              <w:lang w:val="en-GB" w:eastAsia="en-GB"/>
            </w:rPr>
          </w:pPr>
          <w:hyperlink w:anchor="_Toc224133918" w:history="1">
            <w:r w:rsidRPr="0032057C">
              <w:rPr>
                <w:rStyle w:val="Hyperlink"/>
                <w:noProof/>
                <w:lang w:val="en-GB"/>
              </w:rPr>
              <w:t>3.3</w:t>
            </w:r>
            <w:r w:rsidRPr="0032057C">
              <w:rPr>
                <w:rFonts w:asciiTheme="minorHAnsi" w:eastAsiaTheme="minorEastAsia" w:hAnsiTheme="minorHAnsi"/>
                <w:noProof/>
                <w:sz w:val="22"/>
                <w:lang w:val="en-GB" w:eastAsia="en-GB"/>
              </w:rPr>
              <w:tab/>
            </w:r>
            <w:r w:rsidRPr="0032057C">
              <w:rPr>
                <w:rStyle w:val="Hyperlink"/>
                <w:noProof/>
                <w:lang w:val="en-GB"/>
              </w:rPr>
              <w:t>Porter’s Five Forces Analysis</w:t>
            </w:r>
            <w:r w:rsidRPr="0032057C">
              <w:rPr>
                <w:noProof/>
                <w:webHidden/>
              </w:rPr>
              <w:tab/>
            </w:r>
            <w:r w:rsidRPr="0032057C">
              <w:rPr>
                <w:noProof/>
                <w:webHidden/>
              </w:rPr>
              <w:fldChar w:fldCharType="begin"/>
            </w:r>
            <w:r w:rsidRPr="0032057C">
              <w:rPr>
                <w:noProof/>
                <w:webHidden/>
              </w:rPr>
              <w:instrText xml:space="preserve"> PAGEREF _Toc224133918 \h </w:instrText>
            </w:r>
            <w:r w:rsidRPr="0032057C">
              <w:rPr>
                <w:noProof/>
                <w:webHidden/>
              </w:rPr>
            </w:r>
            <w:r w:rsidRPr="0032057C">
              <w:rPr>
                <w:noProof/>
                <w:webHidden/>
              </w:rPr>
              <w:fldChar w:fldCharType="separate"/>
            </w:r>
            <w:r w:rsidRPr="0032057C">
              <w:rPr>
                <w:noProof/>
                <w:webHidden/>
              </w:rPr>
              <w:t>6</w:t>
            </w:r>
            <w:r w:rsidRPr="0032057C">
              <w:rPr>
                <w:noProof/>
                <w:webHidden/>
              </w:rPr>
              <w:fldChar w:fldCharType="end"/>
            </w:r>
          </w:hyperlink>
        </w:p>
        <w:p w14:paraId="66BCE63F" w14:textId="77777777" w:rsidR="00673AA4" w:rsidRPr="0032057C" w:rsidRDefault="00673AA4" w:rsidP="00673AA4">
          <w:pPr>
            <w:pStyle w:val="TOC1"/>
            <w:tabs>
              <w:tab w:val="left" w:pos="440"/>
              <w:tab w:val="right" w:leader="dot" w:pos="9350"/>
            </w:tabs>
            <w:spacing w:after="0"/>
            <w:rPr>
              <w:rFonts w:asciiTheme="minorHAnsi" w:eastAsiaTheme="minorEastAsia" w:hAnsiTheme="minorHAnsi"/>
              <w:noProof/>
              <w:sz w:val="22"/>
              <w:lang w:val="en-GB" w:eastAsia="en-GB"/>
            </w:rPr>
          </w:pPr>
          <w:hyperlink w:anchor="_Toc224133919" w:history="1">
            <w:r w:rsidRPr="0032057C">
              <w:rPr>
                <w:rStyle w:val="Hyperlink"/>
                <w:noProof/>
              </w:rPr>
              <w:t>4.</w:t>
            </w:r>
            <w:r w:rsidRPr="0032057C">
              <w:rPr>
                <w:rFonts w:asciiTheme="minorHAnsi" w:eastAsiaTheme="minorEastAsia" w:hAnsiTheme="minorHAnsi"/>
                <w:noProof/>
                <w:sz w:val="22"/>
                <w:lang w:val="en-GB" w:eastAsia="en-GB"/>
              </w:rPr>
              <w:tab/>
            </w:r>
            <w:r w:rsidRPr="0032057C">
              <w:rPr>
                <w:rStyle w:val="Hyperlink"/>
                <w:noProof/>
              </w:rPr>
              <w:t>Strategic Growth Options and Proposed Strategy</w:t>
            </w:r>
            <w:r w:rsidRPr="0032057C">
              <w:rPr>
                <w:noProof/>
                <w:webHidden/>
              </w:rPr>
              <w:tab/>
            </w:r>
            <w:r w:rsidRPr="0032057C">
              <w:rPr>
                <w:noProof/>
                <w:webHidden/>
              </w:rPr>
              <w:fldChar w:fldCharType="begin"/>
            </w:r>
            <w:r w:rsidRPr="0032057C">
              <w:rPr>
                <w:noProof/>
                <w:webHidden/>
              </w:rPr>
              <w:instrText xml:space="preserve"> PAGEREF _Toc224133919 \h </w:instrText>
            </w:r>
            <w:r w:rsidRPr="0032057C">
              <w:rPr>
                <w:noProof/>
                <w:webHidden/>
              </w:rPr>
            </w:r>
            <w:r w:rsidRPr="0032057C">
              <w:rPr>
                <w:noProof/>
                <w:webHidden/>
              </w:rPr>
              <w:fldChar w:fldCharType="separate"/>
            </w:r>
            <w:r w:rsidRPr="0032057C">
              <w:rPr>
                <w:noProof/>
                <w:webHidden/>
              </w:rPr>
              <w:t>8</w:t>
            </w:r>
            <w:r w:rsidRPr="0032057C">
              <w:rPr>
                <w:noProof/>
                <w:webHidden/>
              </w:rPr>
              <w:fldChar w:fldCharType="end"/>
            </w:r>
          </w:hyperlink>
        </w:p>
        <w:p w14:paraId="77D9FB1D" w14:textId="77777777" w:rsidR="00673AA4" w:rsidRPr="0032057C" w:rsidRDefault="00673AA4" w:rsidP="00673AA4">
          <w:pPr>
            <w:pStyle w:val="TOC2"/>
            <w:tabs>
              <w:tab w:val="left" w:pos="880"/>
              <w:tab w:val="right" w:leader="dot" w:pos="9350"/>
            </w:tabs>
            <w:spacing w:after="0"/>
            <w:rPr>
              <w:rFonts w:asciiTheme="minorHAnsi" w:eastAsiaTheme="minorEastAsia" w:hAnsiTheme="minorHAnsi"/>
              <w:noProof/>
              <w:sz w:val="22"/>
              <w:lang w:val="en-GB" w:eastAsia="en-GB"/>
            </w:rPr>
          </w:pPr>
          <w:hyperlink w:anchor="_Toc224133920" w:history="1">
            <w:r w:rsidRPr="0032057C">
              <w:rPr>
                <w:rStyle w:val="Hyperlink"/>
                <w:noProof/>
              </w:rPr>
              <w:t>4.1</w:t>
            </w:r>
            <w:r w:rsidRPr="0032057C">
              <w:rPr>
                <w:rFonts w:asciiTheme="minorHAnsi" w:eastAsiaTheme="minorEastAsia" w:hAnsiTheme="minorHAnsi"/>
                <w:noProof/>
                <w:sz w:val="22"/>
                <w:lang w:val="en-GB" w:eastAsia="en-GB"/>
              </w:rPr>
              <w:tab/>
            </w:r>
            <w:r w:rsidRPr="0032057C">
              <w:rPr>
                <w:rStyle w:val="Hyperlink"/>
                <w:noProof/>
              </w:rPr>
              <w:t>Ansoff Matrix</w:t>
            </w:r>
            <w:r w:rsidRPr="0032057C">
              <w:rPr>
                <w:noProof/>
                <w:webHidden/>
              </w:rPr>
              <w:tab/>
            </w:r>
            <w:r w:rsidRPr="0032057C">
              <w:rPr>
                <w:noProof/>
                <w:webHidden/>
              </w:rPr>
              <w:fldChar w:fldCharType="begin"/>
            </w:r>
            <w:r w:rsidRPr="0032057C">
              <w:rPr>
                <w:noProof/>
                <w:webHidden/>
              </w:rPr>
              <w:instrText xml:space="preserve"> PAGEREF _Toc224133920 \h </w:instrText>
            </w:r>
            <w:r w:rsidRPr="0032057C">
              <w:rPr>
                <w:noProof/>
                <w:webHidden/>
              </w:rPr>
            </w:r>
            <w:r w:rsidRPr="0032057C">
              <w:rPr>
                <w:noProof/>
                <w:webHidden/>
              </w:rPr>
              <w:fldChar w:fldCharType="separate"/>
            </w:r>
            <w:r w:rsidRPr="0032057C">
              <w:rPr>
                <w:noProof/>
                <w:webHidden/>
              </w:rPr>
              <w:t>8</w:t>
            </w:r>
            <w:r w:rsidRPr="0032057C">
              <w:rPr>
                <w:noProof/>
                <w:webHidden/>
              </w:rPr>
              <w:fldChar w:fldCharType="end"/>
            </w:r>
          </w:hyperlink>
        </w:p>
        <w:p w14:paraId="00838DE3" w14:textId="77777777" w:rsidR="00673AA4" w:rsidRPr="0032057C" w:rsidRDefault="00673AA4" w:rsidP="00673AA4">
          <w:pPr>
            <w:pStyle w:val="TOC2"/>
            <w:tabs>
              <w:tab w:val="left" w:pos="880"/>
              <w:tab w:val="right" w:leader="dot" w:pos="9350"/>
            </w:tabs>
            <w:spacing w:after="0"/>
            <w:rPr>
              <w:rFonts w:asciiTheme="minorHAnsi" w:eastAsiaTheme="minorEastAsia" w:hAnsiTheme="minorHAnsi"/>
              <w:noProof/>
              <w:sz w:val="22"/>
              <w:lang w:val="en-GB" w:eastAsia="en-GB"/>
            </w:rPr>
          </w:pPr>
          <w:hyperlink w:anchor="_Toc224133921" w:history="1">
            <w:r w:rsidRPr="0032057C">
              <w:rPr>
                <w:rStyle w:val="Hyperlink"/>
                <w:noProof/>
              </w:rPr>
              <w:t>4.2</w:t>
            </w:r>
            <w:r w:rsidRPr="0032057C">
              <w:rPr>
                <w:rFonts w:asciiTheme="minorHAnsi" w:eastAsiaTheme="minorEastAsia" w:hAnsiTheme="minorHAnsi"/>
                <w:noProof/>
                <w:sz w:val="22"/>
                <w:lang w:val="en-GB" w:eastAsia="en-GB"/>
              </w:rPr>
              <w:tab/>
            </w:r>
            <w:r w:rsidRPr="0032057C">
              <w:rPr>
                <w:rStyle w:val="Hyperlink"/>
                <w:noProof/>
              </w:rPr>
              <w:t>Porter’s Generic Strategies</w:t>
            </w:r>
            <w:r w:rsidRPr="0032057C">
              <w:rPr>
                <w:noProof/>
                <w:webHidden/>
              </w:rPr>
              <w:tab/>
            </w:r>
            <w:r w:rsidRPr="0032057C">
              <w:rPr>
                <w:noProof/>
                <w:webHidden/>
              </w:rPr>
              <w:fldChar w:fldCharType="begin"/>
            </w:r>
            <w:r w:rsidRPr="0032057C">
              <w:rPr>
                <w:noProof/>
                <w:webHidden/>
              </w:rPr>
              <w:instrText xml:space="preserve"> PAGEREF _Toc224133921 \h </w:instrText>
            </w:r>
            <w:r w:rsidRPr="0032057C">
              <w:rPr>
                <w:noProof/>
                <w:webHidden/>
              </w:rPr>
            </w:r>
            <w:r w:rsidRPr="0032057C">
              <w:rPr>
                <w:noProof/>
                <w:webHidden/>
              </w:rPr>
              <w:fldChar w:fldCharType="separate"/>
            </w:r>
            <w:r w:rsidRPr="0032057C">
              <w:rPr>
                <w:noProof/>
                <w:webHidden/>
              </w:rPr>
              <w:t>9</w:t>
            </w:r>
            <w:r w:rsidRPr="0032057C">
              <w:rPr>
                <w:noProof/>
                <w:webHidden/>
              </w:rPr>
              <w:fldChar w:fldCharType="end"/>
            </w:r>
          </w:hyperlink>
        </w:p>
        <w:p w14:paraId="51E6E4CD" w14:textId="77777777" w:rsidR="00673AA4" w:rsidRPr="0032057C" w:rsidRDefault="00673AA4" w:rsidP="00673AA4">
          <w:pPr>
            <w:pStyle w:val="TOC2"/>
            <w:tabs>
              <w:tab w:val="left" w:pos="880"/>
              <w:tab w:val="right" w:leader="dot" w:pos="9350"/>
            </w:tabs>
            <w:spacing w:after="0"/>
            <w:rPr>
              <w:rFonts w:asciiTheme="minorHAnsi" w:eastAsiaTheme="minorEastAsia" w:hAnsiTheme="minorHAnsi"/>
              <w:noProof/>
              <w:sz w:val="22"/>
              <w:lang w:val="en-GB" w:eastAsia="en-GB"/>
            </w:rPr>
          </w:pPr>
          <w:hyperlink w:anchor="_Toc224133922" w:history="1">
            <w:r w:rsidRPr="0032057C">
              <w:rPr>
                <w:rStyle w:val="Hyperlink"/>
                <w:noProof/>
              </w:rPr>
              <w:t>4.3</w:t>
            </w:r>
            <w:r w:rsidRPr="0032057C">
              <w:rPr>
                <w:rFonts w:asciiTheme="minorHAnsi" w:eastAsiaTheme="minorEastAsia" w:hAnsiTheme="minorHAnsi"/>
                <w:noProof/>
                <w:sz w:val="22"/>
                <w:lang w:val="en-GB" w:eastAsia="en-GB"/>
              </w:rPr>
              <w:tab/>
            </w:r>
            <w:r w:rsidRPr="0032057C">
              <w:rPr>
                <w:rStyle w:val="Hyperlink"/>
                <w:noProof/>
              </w:rPr>
              <w:t>Proposed Strategy</w:t>
            </w:r>
            <w:r w:rsidRPr="0032057C">
              <w:rPr>
                <w:noProof/>
                <w:webHidden/>
              </w:rPr>
              <w:tab/>
            </w:r>
            <w:r w:rsidRPr="0032057C">
              <w:rPr>
                <w:noProof/>
                <w:webHidden/>
              </w:rPr>
              <w:fldChar w:fldCharType="begin"/>
            </w:r>
            <w:r w:rsidRPr="0032057C">
              <w:rPr>
                <w:noProof/>
                <w:webHidden/>
              </w:rPr>
              <w:instrText xml:space="preserve"> PAGEREF _Toc224133922 \h </w:instrText>
            </w:r>
            <w:r w:rsidRPr="0032057C">
              <w:rPr>
                <w:noProof/>
                <w:webHidden/>
              </w:rPr>
            </w:r>
            <w:r w:rsidRPr="0032057C">
              <w:rPr>
                <w:noProof/>
                <w:webHidden/>
              </w:rPr>
              <w:fldChar w:fldCharType="separate"/>
            </w:r>
            <w:r w:rsidRPr="0032057C">
              <w:rPr>
                <w:noProof/>
                <w:webHidden/>
              </w:rPr>
              <w:t>9</w:t>
            </w:r>
            <w:r w:rsidRPr="0032057C">
              <w:rPr>
                <w:noProof/>
                <w:webHidden/>
              </w:rPr>
              <w:fldChar w:fldCharType="end"/>
            </w:r>
          </w:hyperlink>
        </w:p>
        <w:p w14:paraId="21E4742D" w14:textId="77777777" w:rsidR="00673AA4" w:rsidRPr="0032057C" w:rsidRDefault="00673AA4" w:rsidP="00673AA4">
          <w:pPr>
            <w:pStyle w:val="TOC1"/>
            <w:tabs>
              <w:tab w:val="left" w:pos="440"/>
              <w:tab w:val="right" w:leader="dot" w:pos="9350"/>
            </w:tabs>
            <w:spacing w:after="0"/>
            <w:rPr>
              <w:rFonts w:asciiTheme="minorHAnsi" w:eastAsiaTheme="minorEastAsia" w:hAnsiTheme="minorHAnsi"/>
              <w:noProof/>
              <w:sz w:val="22"/>
              <w:lang w:val="en-GB" w:eastAsia="en-GB"/>
            </w:rPr>
          </w:pPr>
          <w:hyperlink w:anchor="_Toc224133923" w:history="1">
            <w:r w:rsidRPr="0032057C">
              <w:rPr>
                <w:rStyle w:val="Hyperlink"/>
                <w:noProof/>
              </w:rPr>
              <w:t>5.</w:t>
            </w:r>
            <w:r w:rsidRPr="0032057C">
              <w:rPr>
                <w:rFonts w:asciiTheme="minorHAnsi" w:eastAsiaTheme="minorEastAsia" w:hAnsiTheme="minorHAnsi"/>
                <w:noProof/>
                <w:sz w:val="22"/>
                <w:lang w:val="en-GB" w:eastAsia="en-GB"/>
              </w:rPr>
              <w:tab/>
            </w:r>
            <w:r w:rsidRPr="0032057C">
              <w:rPr>
                <w:rStyle w:val="Hyperlink"/>
                <w:noProof/>
              </w:rPr>
              <w:t>Strategy Evaluation</w:t>
            </w:r>
            <w:r w:rsidRPr="0032057C">
              <w:rPr>
                <w:noProof/>
                <w:webHidden/>
              </w:rPr>
              <w:tab/>
            </w:r>
            <w:r w:rsidRPr="0032057C">
              <w:rPr>
                <w:noProof/>
                <w:webHidden/>
              </w:rPr>
              <w:fldChar w:fldCharType="begin"/>
            </w:r>
            <w:r w:rsidRPr="0032057C">
              <w:rPr>
                <w:noProof/>
                <w:webHidden/>
              </w:rPr>
              <w:instrText xml:space="preserve"> PAGEREF _Toc224133923 \h </w:instrText>
            </w:r>
            <w:r w:rsidRPr="0032057C">
              <w:rPr>
                <w:noProof/>
                <w:webHidden/>
              </w:rPr>
            </w:r>
            <w:r w:rsidRPr="0032057C">
              <w:rPr>
                <w:noProof/>
                <w:webHidden/>
              </w:rPr>
              <w:fldChar w:fldCharType="separate"/>
            </w:r>
            <w:r w:rsidRPr="0032057C">
              <w:rPr>
                <w:noProof/>
                <w:webHidden/>
              </w:rPr>
              <w:t>10</w:t>
            </w:r>
            <w:r w:rsidRPr="0032057C">
              <w:rPr>
                <w:noProof/>
                <w:webHidden/>
              </w:rPr>
              <w:fldChar w:fldCharType="end"/>
            </w:r>
          </w:hyperlink>
        </w:p>
        <w:p w14:paraId="5449B046" w14:textId="77777777" w:rsidR="00673AA4" w:rsidRPr="0032057C" w:rsidRDefault="00673AA4" w:rsidP="00673AA4">
          <w:pPr>
            <w:pStyle w:val="TOC2"/>
            <w:tabs>
              <w:tab w:val="left" w:pos="880"/>
              <w:tab w:val="right" w:leader="dot" w:pos="9350"/>
            </w:tabs>
            <w:spacing w:after="0"/>
            <w:rPr>
              <w:rFonts w:asciiTheme="minorHAnsi" w:eastAsiaTheme="minorEastAsia" w:hAnsiTheme="minorHAnsi"/>
              <w:noProof/>
              <w:sz w:val="22"/>
              <w:lang w:val="en-GB" w:eastAsia="en-GB"/>
            </w:rPr>
          </w:pPr>
          <w:hyperlink w:anchor="_Toc224133924" w:history="1">
            <w:r w:rsidRPr="0032057C">
              <w:rPr>
                <w:rStyle w:val="Hyperlink"/>
                <w:noProof/>
              </w:rPr>
              <w:t>5.1</w:t>
            </w:r>
            <w:r w:rsidRPr="0032057C">
              <w:rPr>
                <w:rFonts w:asciiTheme="minorHAnsi" w:eastAsiaTheme="minorEastAsia" w:hAnsiTheme="minorHAnsi"/>
                <w:noProof/>
                <w:sz w:val="22"/>
                <w:lang w:val="en-GB" w:eastAsia="en-GB"/>
              </w:rPr>
              <w:tab/>
            </w:r>
            <w:r w:rsidRPr="0032057C">
              <w:rPr>
                <w:rStyle w:val="Hyperlink"/>
                <w:noProof/>
              </w:rPr>
              <w:t>SFA Analysis</w:t>
            </w:r>
            <w:r w:rsidRPr="0032057C">
              <w:rPr>
                <w:noProof/>
                <w:webHidden/>
              </w:rPr>
              <w:tab/>
            </w:r>
            <w:r w:rsidRPr="0032057C">
              <w:rPr>
                <w:noProof/>
                <w:webHidden/>
              </w:rPr>
              <w:fldChar w:fldCharType="begin"/>
            </w:r>
            <w:r w:rsidRPr="0032057C">
              <w:rPr>
                <w:noProof/>
                <w:webHidden/>
              </w:rPr>
              <w:instrText xml:space="preserve"> PAGEREF _Toc224133924 \h </w:instrText>
            </w:r>
            <w:r w:rsidRPr="0032057C">
              <w:rPr>
                <w:noProof/>
                <w:webHidden/>
              </w:rPr>
            </w:r>
            <w:r w:rsidRPr="0032057C">
              <w:rPr>
                <w:noProof/>
                <w:webHidden/>
              </w:rPr>
              <w:fldChar w:fldCharType="separate"/>
            </w:r>
            <w:r w:rsidRPr="0032057C">
              <w:rPr>
                <w:noProof/>
                <w:webHidden/>
              </w:rPr>
              <w:t>10</w:t>
            </w:r>
            <w:r w:rsidRPr="0032057C">
              <w:rPr>
                <w:noProof/>
                <w:webHidden/>
              </w:rPr>
              <w:fldChar w:fldCharType="end"/>
            </w:r>
          </w:hyperlink>
        </w:p>
        <w:p w14:paraId="29FC43AC" w14:textId="77777777" w:rsidR="00673AA4" w:rsidRPr="0032057C" w:rsidRDefault="00673AA4" w:rsidP="00673AA4">
          <w:pPr>
            <w:pStyle w:val="TOC2"/>
            <w:tabs>
              <w:tab w:val="left" w:pos="880"/>
              <w:tab w:val="right" w:leader="dot" w:pos="9350"/>
            </w:tabs>
            <w:spacing w:after="0"/>
            <w:rPr>
              <w:rFonts w:asciiTheme="minorHAnsi" w:eastAsiaTheme="minorEastAsia" w:hAnsiTheme="minorHAnsi"/>
              <w:noProof/>
              <w:sz w:val="22"/>
              <w:lang w:val="en-GB" w:eastAsia="en-GB"/>
            </w:rPr>
          </w:pPr>
          <w:hyperlink w:anchor="_Toc224133925" w:history="1">
            <w:r w:rsidRPr="0032057C">
              <w:rPr>
                <w:rStyle w:val="Hyperlink"/>
                <w:noProof/>
              </w:rPr>
              <w:t>5.2</w:t>
            </w:r>
            <w:r w:rsidRPr="0032057C">
              <w:rPr>
                <w:rFonts w:asciiTheme="minorHAnsi" w:eastAsiaTheme="minorEastAsia" w:hAnsiTheme="minorHAnsi"/>
                <w:noProof/>
                <w:sz w:val="22"/>
                <w:lang w:val="en-GB" w:eastAsia="en-GB"/>
              </w:rPr>
              <w:tab/>
            </w:r>
            <w:r w:rsidRPr="0032057C">
              <w:rPr>
                <w:rStyle w:val="Hyperlink"/>
                <w:noProof/>
              </w:rPr>
              <w:t>Strategic Justification</w:t>
            </w:r>
            <w:r w:rsidRPr="0032057C">
              <w:rPr>
                <w:noProof/>
                <w:webHidden/>
              </w:rPr>
              <w:tab/>
            </w:r>
            <w:r w:rsidRPr="0032057C">
              <w:rPr>
                <w:noProof/>
                <w:webHidden/>
              </w:rPr>
              <w:fldChar w:fldCharType="begin"/>
            </w:r>
            <w:r w:rsidRPr="0032057C">
              <w:rPr>
                <w:noProof/>
                <w:webHidden/>
              </w:rPr>
              <w:instrText xml:space="preserve"> PAGEREF _Toc224133925 \h </w:instrText>
            </w:r>
            <w:r w:rsidRPr="0032057C">
              <w:rPr>
                <w:noProof/>
                <w:webHidden/>
              </w:rPr>
            </w:r>
            <w:r w:rsidRPr="0032057C">
              <w:rPr>
                <w:noProof/>
                <w:webHidden/>
              </w:rPr>
              <w:fldChar w:fldCharType="separate"/>
            </w:r>
            <w:r w:rsidRPr="0032057C">
              <w:rPr>
                <w:noProof/>
                <w:webHidden/>
              </w:rPr>
              <w:t>11</w:t>
            </w:r>
            <w:r w:rsidRPr="0032057C">
              <w:rPr>
                <w:noProof/>
                <w:webHidden/>
              </w:rPr>
              <w:fldChar w:fldCharType="end"/>
            </w:r>
          </w:hyperlink>
        </w:p>
        <w:p w14:paraId="4DBCF9F2" w14:textId="77777777" w:rsidR="00673AA4" w:rsidRPr="0032057C" w:rsidRDefault="00673AA4" w:rsidP="00673AA4">
          <w:pPr>
            <w:pStyle w:val="TOC1"/>
            <w:tabs>
              <w:tab w:val="left" w:pos="440"/>
              <w:tab w:val="right" w:leader="dot" w:pos="9350"/>
            </w:tabs>
            <w:spacing w:after="0"/>
            <w:rPr>
              <w:rFonts w:asciiTheme="minorHAnsi" w:eastAsiaTheme="minorEastAsia" w:hAnsiTheme="minorHAnsi"/>
              <w:noProof/>
              <w:sz w:val="22"/>
              <w:lang w:val="en-GB" w:eastAsia="en-GB"/>
            </w:rPr>
          </w:pPr>
          <w:hyperlink w:anchor="_Toc224133926" w:history="1">
            <w:r w:rsidRPr="0032057C">
              <w:rPr>
                <w:rStyle w:val="Hyperlink"/>
                <w:noProof/>
              </w:rPr>
              <w:t>6.</w:t>
            </w:r>
            <w:r w:rsidRPr="0032057C">
              <w:rPr>
                <w:rFonts w:asciiTheme="minorHAnsi" w:eastAsiaTheme="minorEastAsia" w:hAnsiTheme="minorHAnsi"/>
                <w:noProof/>
                <w:sz w:val="22"/>
                <w:lang w:val="en-GB" w:eastAsia="en-GB"/>
              </w:rPr>
              <w:tab/>
            </w:r>
            <w:r w:rsidRPr="0032057C">
              <w:rPr>
                <w:rStyle w:val="Hyperlink"/>
                <w:noProof/>
              </w:rPr>
              <w:t>Stakeholder Analysis</w:t>
            </w:r>
            <w:r w:rsidRPr="0032057C">
              <w:rPr>
                <w:noProof/>
                <w:webHidden/>
              </w:rPr>
              <w:tab/>
            </w:r>
            <w:r w:rsidRPr="0032057C">
              <w:rPr>
                <w:noProof/>
                <w:webHidden/>
              </w:rPr>
              <w:fldChar w:fldCharType="begin"/>
            </w:r>
            <w:r w:rsidRPr="0032057C">
              <w:rPr>
                <w:noProof/>
                <w:webHidden/>
              </w:rPr>
              <w:instrText xml:space="preserve"> PAGEREF _Toc224133926 \h </w:instrText>
            </w:r>
            <w:r w:rsidRPr="0032057C">
              <w:rPr>
                <w:noProof/>
                <w:webHidden/>
              </w:rPr>
            </w:r>
            <w:r w:rsidRPr="0032057C">
              <w:rPr>
                <w:noProof/>
                <w:webHidden/>
              </w:rPr>
              <w:fldChar w:fldCharType="separate"/>
            </w:r>
            <w:r w:rsidRPr="0032057C">
              <w:rPr>
                <w:noProof/>
                <w:webHidden/>
              </w:rPr>
              <w:t>11</w:t>
            </w:r>
            <w:r w:rsidRPr="0032057C">
              <w:rPr>
                <w:noProof/>
                <w:webHidden/>
              </w:rPr>
              <w:fldChar w:fldCharType="end"/>
            </w:r>
          </w:hyperlink>
        </w:p>
        <w:p w14:paraId="65CD984C" w14:textId="77777777" w:rsidR="00673AA4" w:rsidRPr="0032057C" w:rsidRDefault="00673AA4" w:rsidP="00673AA4">
          <w:pPr>
            <w:pStyle w:val="TOC1"/>
            <w:tabs>
              <w:tab w:val="left" w:pos="440"/>
              <w:tab w:val="right" w:leader="dot" w:pos="9350"/>
            </w:tabs>
            <w:spacing w:after="0"/>
            <w:rPr>
              <w:rFonts w:asciiTheme="minorHAnsi" w:eastAsiaTheme="minorEastAsia" w:hAnsiTheme="minorHAnsi"/>
              <w:noProof/>
              <w:sz w:val="22"/>
              <w:lang w:val="en-GB" w:eastAsia="en-GB"/>
            </w:rPr>
          </w:pPr>
          <w:hyperlink w:anchor="_Toc224133927" w:history="1">
            <w:r w:rsidRPr="0032057C">
              <w:rPr>
                <w:rStyle w:val="Hyperlink"/>
                <w:noProof/>
              </w:rPr>
              <w:t>7.</w:t>
            </w:r>
            <w:r w:rsidRPr="0032057C">
              <w:rPr>
                <w:rFonts w:asciiTheme="minorHAnsi" w:eastAsiaTheme="minorEastAsia" w:hAnsiTheme="minorHAnsi"/>
                <w:noProof/>
                <w:sz w:val="22"/>
                <w:lang w:val="en-GB" w:eastAsia="en-GB"/>
              </w:rPr>
              <w:tab/>
            </w:r>
            <w:r w:rsidRPr="0032057C">
              <w:rPr>
                <w:rStyle w:val="Hyperlink"/>
                <w:noProof/>
              </w:rPr>
              <w:t>Implementation and Monitoring</w:t>
            </w:r>
            <w:r w:rsidRPr="0032057C">
              <w:rPr>
                <w:noProof/>
                <w:webHidden/>
              </w:rPr>
              <w:tab/>
            </w:r>
            <w:r w:rsidRPr="0032057C">
              <w:rPr>
                <w:noProof/>
                <w:webHidden/>
              </w:rPr>
              <w:fldChar w:fldCharType="begin"/>
            </w:r>
            <w:r w:rsidRPr="0032057C">
              <w:rPr>
                <w:noProof/>
                <w:webHidden/>
              </w:rPr>
              <w:instrText xml:space="preserve"> PAGEREF _Toc224133927 \h </w:instrText>
            </w:r>
            <w:r w:rsidRPr="0032057C">
              <w:rPr>
                <w:noProof/>
                <w:webHidden/>
              </w:rPr>
            </w:r>
            <w:r w:rsidRPr="0032057C">
              <w:rPr>
                <w:noProof/>
                <w:webHidden/>
              </w:rPr>
              <w:fldChar w:fldCharType="separate"/>
            </w:r>
            <w:r w:rsidRPr="0032057C">
              <w:rPr>
                <w:noProof/>
                <w:webHidden/>
              </w:rPr>
              <w:t>13</w:t>
            </w:r>
            <w:r w:rsidRPr="0032057C">
              <w:rPr>
                <w:noProof/>
                <w:webHidden/>
              </w:rPr>
              <w:fldChar w:fldCharType="end"/>
            </w:r>
          </w:hyperlink>
        </w:p>
        <w:p w14:paraId="1B587E38" w14:textId="77777777" w:rsidR="00673AA4" w:rsidRPr="0032057C" w:rsidRDefault="00673AA4" w:rsidP="00673AA4">
          <w:pPr>
            <w:pStyle w:val="TOC1"/>
            <w:tabs>
              <w:tab w:val="left" w:pos="440"/>
              <w:tab w:val="right" w:leader="dot" w:pos="9350"/>
            </w:tabs>
            <w:spacing w:after="0"/>
            <w:rPr>
              <w:rFonts w:asciiTheme="minorHAnsi" w:eastAsiaTheme="minorEastAsia" w:hAnsiTheme="minorHAnsi"/>
              <w:noProof/>
              <w:sz w:val="22"/>
              <w:lang w:val="en-GB" w:eastAsia="en-GB"/>
            </w:rPr>
          </w:pPr>
          <w:hyperlink w:anchor="_Toc224133928" w:history="1">
            <w:r w:rsidRPr="0032057C">
              <w:rPr>
                <w:rStyle w:val="Hyperlink"/>
                <w:noProof/>
                <w:lang w:val="en-GB"/>
              </w:rPr>
              <w:t>8.</w:t>
            </w:r>
            <w:r w:rsidRPr="0032057C">
              <w:rPr>
                <w:rFonts w:asciiTheme="minorHAnsi" w:eastAsiaTheme="minorEastAsia" w:hAnsiTheme="minorHAnsi"/>
                <w:noProof/>
                <w:sz w:val="22"/>
                <w:lang w:val="en-GB" w:eastAsia="en-GB"/>
              </w:rPr>
              <w:tab/>
            </w:r>
            <w:r w:rsidRPr="0032057C">
              <w:rPr>
                <w:rStyle w:val="Hyperlink"/>
                <w:noProof/>
                <w:lang w:val="en-GB"/>
              </w:rPr>
              <w:t>Conclusion</w:t>
            </w:r>
            <w:r w:rsidRPr="0032057C">
              <w:rPr>
                <w:noProof/>
                <w:webHidden/>
              </w:rPr>
              <w:tab/>
            </w:r>
            <w:r w:rsidRPr="0032057C">
              <w:rPr>
                <w:noProof/>
                <w:webHidden/>
              </w:rPr>
              <w:fldChar w:fldCharType="begin"/>
            </w:r>
            <w:r w:rsidRPr="0032057C">
              <w:rPr>
                <w:noProof/>
                <w:webHidden/>
              </w:rPr>
              <w:instrText xml:space="preserve"> PAGEREF _Toc224133928 \h </w:instrText>
            </w:r>
            <w:r w:rsidRPr="0032057C">
              <w:rPr>
                <w:noProof/>
                <w:webHidden/>
              </w:rPr>
            </w:r>
            <w:r w:rsidRPr="0032057C">
              <w:rPr>
                <w:noProof/>
                <w:webHidden/>
              </w:rPr>
              <w:fldChar w:fldCharType="separate"/>
            </w:r>
            <w:r w:rsidRPr="0032057C">
              <w:rPr>
                <w:noProof/>
                <w:webHidden/>
              </w:rPr>
              <w:t>14</w:t>
            </w:r>
            <w:r w:rsidRPr="0032057C">
              <w:rPr>
                <w:noProof/>
                <w:webHidden/>
              </w:rPr>
              <w:fldChar w:fldCharType="end"/>
            </w:r>
          </w:hyperlink>
        </w:p>
        <w:p w14:paraId="2CEEDF52" w14:textId="77777777" w:rsidR="00673AA4" w:rsidRPr="0032057C" w:rsidRDefault="00673AA4" w:rsidP="00673AA4">
          <w:pPr>
            <w:pStyle w:val="TOC1"/>
            <w:tabs>
              <w:tab w:val="left" w:pos="440"/>
              <w:tab w:val="right" w:leader="dot" w:pos="9350"/>
            </w:tabs>
            <w:spacing w:after="0"/>
            <w:rPr>
              <w:rFonts w:asciiTheme="minorHAnsi" w:eastAsiaTheme="minorEastAsia" w:hAnsiTheme="minorHAnsi"/>
              <w:noProof/>
              <w:sz w:val="22"/>
              <w:lang w:val="en-GB" w:eastAsia="en-GB"/>
            </w:rPr>
          </w:pPr>
          <w:hyperlink w:anchor="_Toc224133929" w:history="1">
            <w:r w:rsidRPr="0032057C">
              <w:rPr>
                <w:rStyle w:val="Hyperlink"/>
                <w:noProof/>
                <w:lang w:val="en-GB"/>
              </w:rPr>
              <w:t>9.</w:t>
            </w:r>
            <w:r w:rsidRPr="0032057C">
              <w:rPr>
                <w:rFonts w:asciiTheme="minorHAnsi" w:eastAsiaTheme="minorEastAsia" w:hAnsiTheme="minorHAnsi"/>
                <w:noProof/>
                <w:sz w:val="22"/>
                <w:lang w:val="en-GB" w:eastAsia="en-GB"/>
              </w:rPr>
              <w:tab/>
            </w:r>
            <w:r w:rsidRPr="0032057C">
              <w:rPr>
                <w:rStyle w:val="Hyperlink"/>
                <w:noProof/>
                <w:lang w:val="en-GB"/>
              </w:rPr>
              <w:t>References</w:t>
            </w:r>
            <w:r w:rsidRPr="0032057C">
              <w:rPr>
                <w:noProof/>
                <w:webHidden/>
              </w:rPr>
              <w:tab/>
            </w:r>
            <w:r w:rsidRPr="0032057C">
              <w:rPr>
                <w:noProof/>
                <w:webHidden/>
              </w:rPr>
              <w:fldChar w:fldCharType="begin"/>
            </w:r>
            <w:r w:rsidRPr="0032057C">
              <w:rPr>
                <w:noProof/>
                <w:webHidden/>
              </w:rPr>
              <w:instrText xml:space="preserve"> PAGEREF _Toc224133929 \h </w:instrText>
            </w:r>
            <w:r w:rsidRPr="0032057C">
              <w:rPr>
                <w:noProof/>
                <w:webHidden/>
              </w:rPr>
            </w:r>
            <w:r w:rsidRPr="0032057C">
              <w:rPr>
                <w:noProof/>
                <w:webHidden/>
              </w:rPr>
              <w:fldChar w:fldCharType="separate"/>
            </w:r>
            <w:r w:rsidRPr="0032057C">
              <w:rPr>
                <w:noProof/>
                <w:webHidden/>
              </w:rPr>
              <w:t>15</w:t>
            </w:r>
            <w:r w:rsidRPr="0032057C">
              <w:rPr>
                <w:noProof/>
                <w:webHidden/>
              </w:rPr>
              <w:fldChar w:fldCharType="end"/>
            </w:r>
          </w:hyperlink>
        </w:p>
        <w:p w14:paraId="62FA105F" w14:textId="77777777" w:rsidR="003649F5" w:rsidRPr="0032057C" w:rsidRDefault="00E31DB8" w:rsidP="00673AA4">
          <w:pPr>
            <w:spacing w:after="0"/>
            <w:rPr>
              <w:b/>
              <w:bCs/>
              <w:noProof/>
            </w:rPr>
          </w:pPr>
          <w:r w:rsidRPr="0032057C">
            <w:rPr>
              <w:b/>
              <w:bCs/>
              <w:noProof/>
            </w:rPr>
            <w:fldChar w:fldCharType="end"/>
          </w:r>
        </w:p>
      </w:sdtContent>
    </w:sdt>
    <w:p w14:paraId="2E530692" w14:textId="77777777" w:rsidR="005D72CF" w:rsidRPr="0032057C" w:rsidRDefault="005D72CF" w:rsidP="00673AA4">
      <w:pPr>
        <w:spacing w:after="0"/>
        <w:jc w:val="left"/>
        <w:rPr>
          <w:lang w:val="en-GB"/>
        </w:rPr>
      </w:pPr>
      <w:r w:rsidRPr="0032057C">
        <w:rPr>
          <w:lang w:val="en-GB"/>
        </w:rPr>
        <w:br w:type="page"/>
      </w:r>
    </w:p>
    <w:p w14:paraId="422FE4C2" w14:textId="77777777" w:rsidR="00867F4E" w:rsidRPr="0032057C" w:rsidRDefault="00867F4E" w:rsidP="00673AA4">
      <w:pPr>
        <w:pStyle w:val="Heading1"/>
        <w:spacing w:after="0"/>
        <w:rPr>
          <w:lang w:val="en-GB"/>
        </w:rPr>
      </w:pPr>
      <w:bookmarkStart w:id="0" w:name="_Toc224133913"/>
      <w:r w:rsidRPr="0032057C">
        <w:rPr>
          <w:lang w:val="en-GB"/>
        </w:rPr>
        <w:lastRenderedPageBreak/>
        <w:t>1.</w:t>
      </w:r>
      <w:r w:rsidRPr="0032057C">
        <w:rPr>
          <w:lang w:val="en-GB"/>
        </w:rPr>
        <w:tab/>
        <w:t>Executive Summary</w:t>
      </w:r>
      <w:bookmarkEnd w:id="0"/>
    </w:p>
    <w:p w14:paraId="4267B886" w14:textId="77777777" w:rsidR="00867F4E" w:rsidRPr="0032057C" w:rsidRDefault="00867F4E" w:rsidP="00673AA4">
      <w:pPr>
        <w:spacing w:after="0"/>
        <w:ind w:firstLine="720"/>
        <w:rPr>
          <w:lang w:val="en-GB"/>
        </w:rPr>
      </w:pPr>
      <w:r w:rsidRPr="0032057C">
        <w:rPr>
          <w:lang w:val="en-GB"/>
        </w:rPr>
        <w:t xml:space="preserve">The report examines the strategic status of Innocent Drinks, one of the most prominent UK-based companies with its natural and plant-based drinks. The mission and values are based on sustainability, sourcing sustainably, and engaging the communities, which supports increasing consumer demands of healthy and sustainable products. The report uses a number of strategic analysis models, such as SWOT, PESTEL and Porters Five Forces, to examine the current market condition and external environment of Innocent. The main conclusions point to the strong brand recognition, sustainability, and the B Corp certification, which Innocent holds that makes it no button compared to other competitors. The company however </w:t>
      </w:r>
      <w:r w:rsidR="00337AC5" w:rsidRPr="0032057C">
        <w:rPr>
          <w:lang w:val="en-GB"/>
        </w:rPr>
        <w:t>contests</w:t>
      </w:r>
      <w:r w:rsidRPr="0032057C">
        <w:rPr>
          <w:lang w:val="en-GB"/>
        </w:rPr>
        <w:t xml:space="preserve"> with other challenges that include, an increasing competition, disruption of the supply chain, and high costs of raw materials. There are opportunities to increase on sustainable product offering, functional beverages, and seeking new geographic markets, particularly, new economies. The report suggests a product development strategy based on innovative products in plant-based and functional drinks whose differentiation of Innocent should be undertaken using the criteria of sustainability. The plan coincides with the commitment made by Innocent about being ethical and with the market trends. Implementation plan with KPIs will make the implementation successful and stakeholder involvement is paramount in ensuring brand retention and loyalty. Finally, Innocent must maintain its strengths to grow its product line and internationalisation to obtain a stable growth and maintaining its ethical principles.</w:t>
      </w:r>
    </w:p>
    <w:p w14:paraId="201EC28D" w14:textId="77777777" w:rsidR="00867F4E" w:rsidRPr="0032057C" w:rsidRDefault="00867F4E" w:rsidP="00673AA4">
      <w:pPr>
        <w:spacing w:after="0"/>
        <w:rPr>
          <w:lang w:val="en-GB"/>
        </w:rPr>
      </w:pPr>
    </w:p>
    <w:p w14:paraId="571A54D7" w14:textId="77777777" w:rsidR="003649F5" w:rsidRPr="0032057C" w:rsidRDefault="00867F4E" w:rsidP="00673AA4">
      <w:pPr>
        <w:pStyle w:val="Heading1"/>
        <w:spacing w:after="0"/>
        <w:rPr>
          <w:lang w:val="en-GB"/>
        </w:rPr>
      </w:pPr>
      <w:bookmarkStart w:id="1" w:name="_Toc224133914"/>
      <w:r w:rsidRPr="0032057C">
        <w:rPr>
          <w:lang w:val="en-GB"/>
        </w:rPr>
        <w:t>2</w:t>
      </w:r>
      <w:r w:rsidR="005D72CF" w:rsidRPr="0032057C">
        <w:rPr>
          <w:lang w:val="en-GB"/>
        </w:rPr>
        <w:t>.</w:t>
      </w:r>
      <w:r w:rsidR="005D72CF" w:rsidRPr="0032057C">
        <w:rPr>
          <w:lang w:val="en-GB"/>
        </w:rPr>
        <w:tab/>
        <w:t>Introduction</w:t>
      </w:r>
      <w:bookmarkEnd w:id="1"/>
    </w:p>
    <w:p w14:paraId="2835B019" w14:textId="77777777" w:rsidR="00476B69" w:rsidRPr="0032057C" w:rsidRDefault="00476B69" w:rsidP="00673AA4">
      <w:pPr>
        <w:spacing w:after="0"/>
        <w:ind w:firstLine="720"/>
        <w:rPr>
          <w:lang w:val="en-GB"/>
        </w:rPr>
      </w:pPr>
      <w:r w:rsidRPr="0032057C">
        <w:rPr>
          <w:lang w:val="en-GB"/>
        </w:rPr>
        <w:t>Founded in 1999, Innocent Drinks is a UK-based firm, which is known to be dedicated to the production of healthy drinks including smoothies, juices, and plants beverages</w:t>
      </w:r>
      <w:r w:rsidR="00666777" w:rsidRPr="0032057C">
        <w:rPr>
          <w:lang w:val="en-GB"/>
        </w:rPr>
        <w:t xml:space="preserve"> (</w:t>
      </w:r>
      <w:r w:rsidR="00666777" w:rsidRPr="0032057C">
        <w:t>Innocent Drinks, 2026</w:t>
      </w:r>
      <w:r w:rsidR="00666777" w:rsidRPr="0032057C">
        <w:rPr>
          <w:lang w:val="en-GB"/>
        </w:rPr>
        <w:t>)</w:t>
      </w:r>
      <w:r w:rsidRPr="0032057C">
        <w:rPr>
          <w:lang w:val="en-GB"/>
        </w:rPr>
        <w:t>. The mission of the company is to make natural and delicious food and beverage which assists people to live well and die old</w:t>
      </w:r>
      <w:r w:rsidR="00B05084" w:rsidRPr="0032057C">
        <w:rPr>
          <w:lang w:val="en-GB"/>
        </w:rPr>
        <w:t xml:space="preserve"> (</w:t>
      </w:r>
      <w:r w:rsidR="00B05084" w:rsidRPr="0032057C">
        <w:t>B Corporation, 2026</w:t>
      </w:r>
      <w:r w:rsidR="00B05084" w:rsidRPr="0032057C">
        <w:rPr>
          <w:lang w:val="en-GB"/>
        </w:rPr>
        <w:t>)</w:t>
      </w:r>
      <w:r w:rsidRPr="0032057C">
        <w:rPr>
          <w:lang w:val="en-GB"/>
        </w:rPr>
        <w:t>. This mission underlines the fact that the brand focuses on health and well-being by offering its products. The vision of Innocent is to leave things better than we found it that indicates the high rate of sustainability and responsible business practises in the company.</w:t>
      </w:r>
    </w:p>
    <w:p w14:paraId="2EB16974" w14:textId="77777777" w:rsidR="005D72CF" w:rsidRPr="0032057C" w:rsidRDefault="00476B69" w:rsidP="00673AA4">
      <w:pPr>
        <w:spacing w:after="0"/>
        <w:ind w:firstLine="720"/>
        <w:rPr>
          <w:lang w:val="en-GB"/>
        </w:rPr>
      </w:pPr>
      <w:r w:rsidRPr="0032057C">
        <w:rPr>
          <w:lang w:val="en-GB"/>
        </w:rPr>
        <w:t>The ethical sourcing, the environmental sustainability, and the social responsibility are the values of Innocent. The company is a certified B Corp, which means that it prioritises making its carbon footprint less harmful, recyclable packaging, and other charitable activities</w:t>
      </w:r>
      <w:r w:rsidR="00666777" w:rsidRPr="0032057C">
        <w:rPr>
          <w:lang w:val="en-GB"/>
        </w:rPr>
        <w:t xml:space="preserve"> (</w:t>
      </w:r>
      <w:r w:rsidR="00666777" w:rsidRPr="0032057C">
        <w:t xml:space="preserve">Innocent </w:t>
      </w:r>
      <w:r w:rsidR="00666777" w:rsidRPr="0032057C">
        <w:lastRenderedPageBreak/>
        <w:t>Drinks, 2026a</w:t>
      </w:r>
      <w:r w:rsidR="00337AC5" w:rsidRPr="0032057C">
        <w:t>; Institute of Sustainability Studies, 2024</w:t>
      </w:r>
      <w:r w:rsidR="00666777" w:rsidRPr="0032057C">
        <w:rPr>
          <w:lang w:val="en-GB"/>
        </w:rPr>
        <w:t>)</w:t>
      </w:r>
      <w:r w:rsidRPr="0032057C">
        <w:rPr>
          <w:lang w:val="en-GB"/>
        </w:rPr>
        <w:t>. Transparency, integrity and innovativeness lead its operations and that seek to balance its business expansion with the environmental and social consequences. Innocent is committed to sustainability as seen in its annual reports that indicate the company has science based targets on carbon reduction and has been involved in stakeholder engagements in order to create a more sustainable future.</w:t>
      </w:r>
    </w:p>
    <w:p w14:paraId="67274DB9" w14:textId="77777777" w:rsidR="005D72CF" w:rsidRPr="0032057C" w:rsidRDefault="005D72CF" w:rsidP="00673AA4">
      <w:pPr>
        <w:spacing w:after="0"/>
        <w:rPr>
          <w:lang w:val="en-GB"/>
        </w:rPr>
      </w:pPr>
    </w:p>
    <w:p w14:paraId="69DD9017" w14:textId="77777777" w:rsidR="005D72CF" w:rsidRPr="0032057C" w:rsidRDefault="00867F4E" w:rsidP="00673AA4">
      <w:pPr>
        <w:pStyle w:val="Heading1"/>
        <w:spacing w:after="0"/>
        <w:rPr>
          <w:lang w:val="en-GB"/>
        </w:rPr>
      </w:pPr>
      <w:bookmarkStart w:id="2" w:name="_Toc224133915"/>
      <w:r w:rsidRPr="0032057C">
        <w:rPr>
          <w:lang w:val="en-GB"/>
        </w:rPr>
        <w:t>3</w:t>
      </w:r>
      <w:r w:rsidR="005D72CF" w:rsidRPr="0032057C">
        <w:rPr>
          <w:lang w:val="en-GB"/>
        </w:rPr>
        <w:t>.</w:t>
      </w:r>
      <w:r w:rsidR="005D72CF" w:rsidRPr="0032057C">
        <w:rPr>
          <w:lang w:val="en-GB"/>
        </w:rPr>
        <w:tab/>
        <w:t>Evaluation of Current Market Situation</w:t>
      </w:r>
      <w:bookmarkEnd w:id="2"/>
    </w:p>
    <w:p w14:paraId="73EDB30B" w14:textId="77777777" w:rsidR="005D72CF" w:rsidRPr="0032057C" w:rsidRDefault="00476B69" w:rsidP="00673AA4">
      <w:pPr>
        <w:spacing w:after="0"/>
        <w:ind w:firstLine="720"/>
        <w:rPr>
          <w:lang w:val="en-GB"/>
        </w:rPr>
      </w:pPr>
      <w:r w:rsidRPr="0032057C">
        <w:rPr>
          <w:lang w:val="en-GB"/>
        </w:rPr>
        <w:t>As a market leader in the health and wellness industry, Innocent Drinks operates under a competitive business environment. SWOT, PESTEL, and Porters five forces models will be used in the following analysis to analyse the situation in the market and determine the challenges and opportunities faced by the company.</w:t>
      </w:r>
    </w:p>
    <w:p w14:paraId="00FAB465" w14:textId="77777777" w:rsidR="005D72CF" w:rsidRPr="0032057C" w:rsidRDefault="005D72CF" w:rsidP="00673AA4">
      <w:pPr>
        <w:spacing w:after="0"/>
        <w:rPr>
          <w:lang w:val="en-GB"/>
        </w:rPr>
      </w:pPr>
    </w:p>
    <w:p w14:paraId="2CE742DC" w14:textId="77777777" w:rsidR="005D72CF" w:rsidRPr="0032057C" w:rsidRDefault="00867F4E" w:rsidP="00673AA4">
      <w:pPr>
        <w:pStyle w:val="Heading2"/>
        <w:spacing w:after="0"/>
        <w:rPr>
          <w:lang w:val="en-GB"/>
        </w:rPr>
      </w:pPr>
      <w:bookmarkStart w:id="3" w:name="_Toc224133916"/>
      <w:r w:rsidRPr="0032057C">
        <w:rPr>
          <w:lang w:val="en-GB"/>
        </w:rPr>
        <w:t>3</w:t>
      </w:r>
      <w:r w:rsidR="005D72CF" w:rsidRPr="0032057C">
        <w:rPr>
          <w:lang w:val="en-GB"/>
        </w:rPr>
        <w:t>.1</w:t>
      </w:r>
      <w:r w:rsidR="005D72CF" w:rsidRPr="0032057C">
        <w:rPr>
          <w:lang w:val="en-GB"/>
        </w:rPr>
        <w:tab/>
        <w:t>SWOT Analysis</w:t>
      </w:r>
      <w:bookmarkEnd w:id="3"/>
    </w:p>
    <w:p w14:paraId="3EFCC64B" w14:textId="77777777" w:rsidR="00123517" w:rsidRPr="0032057C" w:rsidRDefault="00123517" w:rsidP="00673AA4">
      <w:pPr>
        <w:spacing w:after="0"/>
        <w:ind w:firstLine="720"/>
        <w:rPr>
          <w:lang w:val="en-GB"/>
        </w:rPr>
      </w:pPr>
      <w:r w:rsidRPr="0032057C">
        <w:rPr>
          <w:lang w:val="en-GB"/>
        </w:rPr>
        <w:t>The strengths of Innocent Drinks are a good brand name and certification of a B Corporation which strengthens its image as sustainable and ethical. The shortcomings are that it has high prices and relies on the agricultural suppliers and thus depends on disruption of supply chains</w:t>
      </w:r>
      <w:r w:rsidR="00337AC5" w:rsidRPr="0032057C">
        <w:rPr>
          <w:lang w:val="en-GB"/>
        </w:rPr>
        <w:t xml:space="preserve"> (</w:t>
      </w:r>
      <w:r w:rsidR="00337AC5" w:rsidRPr="0032057C">
        <w:t>Hamidu et al., 2022</w:t>
      </w:r>
      <w:r w:rsidR="00337AC5" w:rsidRPr="0032057C">
        <w:rPr>
          <w:lang w:val="en-GB"/>
        </w:rPr>
        <w:t>)</w:t>
      </w:r>
      <w:r w:rsidRPr="0032057C">
        <w:rPr>
          <w:lang w:val="en-GB"/>
        </w:rPr>
        <w:t>. The main opportunities include the expansion of sustainable products offerings and the threats of competitors and increased raw materials prices have been threatening the stability of the market considerably.</w:t>
      </w:r>
    </w:p>
    <w:p w14:paraId="024FFE75" w14:textId="77777777" w:rsidR="001831B1" w:rsidRPr="0032057C" w:rsidRDefault="001831B1" w:rsidP="001831B1">
      <w:pPr>
        <w:spacing w:after="0"/>
        <w:ind w:firstLine="720"/>
        <w:rPr>
          <w:lang w:val="en-GB"/>
        </w:rPr>
      </w:pPr>
      <w:r w:rsidRPr="0032057C">
        <w:rPr>
          <w:lang w:val="en-GB"/>
        </w:rPr>
        <w:t>Innocent Drinks has some internal strengths that relate to its competitive position in the beverage industry. The company has developed a strong brand identity, which has focused on natural fruit and vegetable drinks, which cater to health-conscious consumers looking for healthy alternatives to traditional soft drinks. Its ethical reputation is further strengthened by: becoming a certified B Corporation in 2018 which shows commitment to both sustainability and responsible business practices (Innocent Drinks, 2026a). The firm also demonstrates good corporate social responsibility by donating 10% of its profit to charity, contributing over $17 million and support of more than one million people around the globe (Innocent Drinks, 2026c). Additionally, the company has invested in sustainability initiatives including their renewable energy powered production facility, 'The Blender' and responsible sourcing practises that support biodiversity and fair farming.</w:t>
      </w:r>
    </w:p>
    <w:p w14:paraId="51E18A25" w14:textId="77777777" w:rsidR="005D72CF" w:rsidRPr="0032057C" w:rsidRDefault="001831B1" w:rsidP="001831B1">
      <w:pPr>
        <w:spacing w:after="0"/>
        <w:ind w:firstLine="720"/>
        <w:rPr>
          <w:lang w:val="en-GB"/>
        </w:rPr>
      </w:pPr>
      <w:r w:rsidRPr="0032057C">
        <w:rPr>
          <w:lang w:val="en-GB"/>
        </w:rPr>
        <w:lastRenderedPageBreak/>
        <w:t xml:space="preserve">However, there are a number of weaknesses. Innocent's strategy of premium pricing means its products are priced higher than conventional soft drinks, which could affect the affordability of its products for some consumers. The company is also highly dependent on agricultural supply chains for fruits such as mangoes, strawberries, and oranges, which exposes it to supply risks and fluctuating costs. Sustainability initiatives and ethical sourcing could further add to operational costs, and reliance on global sourcing and low product diversity outside smoothies and juices may be limiting growth (Innocent Drinks, 2026b). Opportunities include increasing demand for plant-based drinks and easily accessible ways of ensuring </w:t>
      </w:r>
      <w:r w:rsidR="00644F4A" w:rsidRPr="0032057C">
        <w:rPr>
          <w:lang w:val="en-GB"/>
        </w:rPr>
        <w:t>“</w:t>
      </w:r>
      <w:r w:rsidRPr="0032057C">
        <w:rPr>
          <w:lang w:val="en-GB"/>
        </w:rPr>
        <w:t>5-a-day</w:t>
      </w:r>
      <w:r w:rsidR="00644F4A" w:rsidRPr="0032057C">
        <w:rPr>
          <w:lang w:val="en-GB"/>
        </w:rPr>
        <w:t>”</w:t>
      </w:r>
      <w:r w:rsidRPr="0032057C">
        <w:rPr>
          <w:lang w:val="en-GB"/>
        </w:rPr>
        <w:t xml:space="preserve"> nutrition while the threats include intense competition from brands such as Tropicana and Naked Juices, climate change influences on fruit supply and rising costs of raw materials.</w:t>
      </w:r>
    </w:p>
    <w:p w14:paraId="547D9DC3" w14:textId="77777777" w:rsidR="001831B1" w:rsidRPr="0032057C" w:rsidRDefault="001831B1" w:rsidP="001831B1">
      <w:pPr>
        <w:spacing w:after="0"/>
        <w:rPr>
          <w:lang w:val="en-GB"/>
        </w:rPr>
      </w:pPr>
    </w:p>
    <w:p w14:paraId="721A1708" w14:textId="77777777" w:rsidR="005D72CF" w:rsidRPr="0032057C" w:rsidRDefault="00867F4E" w:rsidP="00673AA4">
      <w:pPr>
        <w:pStyle w:val="Heading2"/>
        <w:spacing w:after="0"/>
        <w:rPr>
          <w:lang w:val="en-GB"/>
        </w:rPr>
      </w:pPr>
      <w:bookmarkStart w:id="4" w:name="_Toc224133917"/>
      <w:r w:rsidRPr="0032057C">
        <w:rPr>
          <w:lang w:val="en-GB"/>
        </w:rPr>
        <w:t>3</w:t>
      </w:r>
      <w:r w:rsidR="005D72CF" w:rsidRPr="0032057C">
        <w:rPr>
          <w:lang w:val="en-GB"/>
        </w:rPr>
        <w:t>.2</w:t>
      </w:r>
      <w:r w:rsidR="005D72CF" w:rsidRPr="0032057C">
        <w:rPr>
          <w:lang w:val="en-GB"/>
        </w:rPr>
        <w:tab/>
        <w:t>PESTEL Analysis</w:t>
      </w:r>
      <w:bookmarkEnd w:id="4"/>
    </w:p>
    <w:p w14:paraId="6DF27BE6" w14:textId="77777777" w:rsidR="00123517" w:rsidRPr="0032057C" w:rsidRDefault="00123517" w:rsidP="00673AA4">
      <w:pPr>
        <w:spacing w:after="0"/>
        <w:ind w:firstLine="720"/>
        <w:rPr>
          <w:lang w:val="en-GB"/>
        </w:rPr>
      </w:pPr>
      <w:r w:rsidRPr="0032057C">
        <w:rPr>
          <w:lang w:val="en-GB"/>
        </w:rPr>
        <w:t>Innocent Drinks is at an advantage of being supported with encouraging political policies towards sustainability. These factors are inflation and fluctuating agricultural prices. The demand of health-conscious products in the society is in the favour of what Innocent provides. The company benefits by the technological progress in the sustainable production and packaging</w:t>
      </w:r>
      <w:r w:rsidR="00337AC5" w:rsidRPr="0032057C">
        <w:rPr>
          <w:lang w:val="en-GB"/>
        </w:rPr>
        <w:t xml:space="preserve"> (</w:t>
      </w:r>
      <w:r w:rsidR="00337AC5" w:rsidRPr="0032057C">
        <w:t>Cam, 2023</w:t>
      </w:r>
      <w:r w:rsidR="00337AC5" w:rsidRPr="0032057C">
        <w:rPr>
          <w:lang w:val="en-GB"/>
        </w:rPr>
        <w:t>)</w:t>
      </w:r>
      <w:r w:rsidRPr="0032057C">
        <w:rPr>
          <w:lang w:val="en-GB"/>
        </w:rPr>
        <w:t>. The environmental requirements demand continuous reduction of carbon as well as legal mandates on safety and sustainability of foods in operation which has sustained the ethical status of Innocent.</w:t>
      </w:r>
    </w:p>
    <w:p w14:paraId="0A881946" w14:textId="77777777" w:rsidR="005D72CF" w:rsidRPr="0032057C" w:rsidRDefault="005D72CF" w:rsidP="00673AA4">
      <w:pPr>
        <w:pStyle w:val="Caption"/>
        <w:keepNext/>
        <w:spacing w:after="0" w:line="360" w:lineRule="auto"/>
        <w:jc w:val="center"/>
        <w:rPr>
          <w:color w:val="000000" w:themeColor="text1"/>
        </w:rPr>
      </w:pPr>
      <w:r w:rsidRPr="0032057C">
        <w:rPr>
          <w:color w:val="000000" w:themeColor="text1"/>
        </w:rPr>
        <w:t xml:space="preserve">Table </w:t>
      </w:r>
      <w:r w:rsidRPr="0032057C">
        <w:rPr>
          <w:color w:val="000000" w:themeColor="text1"/>
        </w:rPr>
        <w:fldChar w:fldCharType="begin"/>
      </w:r>
      <w:r w:rsidRPr="0032057C">
        <w:rPr>
          <w:color w:val="000000" w:themeColor="text1"/>
        </w:rPr>
        <w:instrText xml:space="preserve"> SEQ Table \* ARABIC </w:instrText>
      </w:r>
      <w:r w:rsidRPr="0032057C">
        <w:rPr>
          <w:color w:val="000000" w:themeColor="text1"/>
        </w:rPr>
        <w:fldChar w:fldCharType="separate"/>
      </w:r>
      <w:r w:rsidR="00BC0C6D" w:rsidRPr="0032057C">
        <w:rPr>
          <w:noProof/>
          <w:color w:val="000000" w:themeColor="text1"/>
        </w:rPr>
        <w:t>2</w:t>
      </w:r>
      <w:r w:rsidRPr="0032057C">
        <w:rPr>
          <w:color w:val="000000" w:themeColor="text1"/>
        </w:rPr>
        <w:fldChar w:fldCharType="end"/>
      </w:r>
      <w:r w:rsidRPr="0032057C">
        <w:rPr>
          <w:color w:val="000000" w:themeColor="text1"/>
        </w:rPr>
        <w:t>: PESTEL Analysis</w:t>
      </w:r>
    </w:p>
    <w:tbl>
      <w:tblPr>
        <w:tblStyle w:val="GridTable4-Accent2"/>
        <w:tblW w:w="0" w:type="auto"/>
        <w:jc w:val="center"/>
        <w:tblLook w:val="04A0" w:firstRow="1" w:lastRow="0" w:firstColumn="1" w:lastColumn="0" w:noHBand="0" w:noVBand="1"/>
      </w:tblPr>
      <w:tblGrid>
        <w:gridCol w:w="1763"/>
        <w:gridCol w:w="7587"/>
      </w:tblGrid>
      <w:tr w:rsidR="005D72CF" w:rsidRPr="0032057C" w14:paraId="0FA192C9" w14:textId="77777777" w:rsidTr="004934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3E4981" w14:textId="77777777" w:rsidR="005D72CF" w:rsidRPr="0032057C" w:rsidRDefault="005D72CF" w:rsidP="00673AA4">
            <w:pPr>
              <w:jc w:val="center"/>
              <w:rPr>
                <w:lang w:val="en-GB"/>
              </w:rPr>
            </w:pPr>
            <w:r w:rsidRPr="0032057C">
              <w:rPr>
                <w:lang w:val="en-GB"/>
              </w:rPr>
              <w:t>Factor</w:t>
            </w:r>
          </w:p>
        </w:tc>
        <w:tc>
          <w:tcPr>
            <w:tcW w:w="0" w:type="auto"/>
            <w:vAlign w:val="center"/>
            <w:hideMark/>
          </w:tcPr>
          <w:p w14:paraId="4A96A0BF" w14:textId="77777777" w:rsidR="005D72CF" w:rsidRPr="0032057C" w:rsidRDefault="005D72CF" w:rsidP="00673AA4">
            <w:pPr>
              <w:jc w:val="center"/>
              <w:cnfStyle w:val="100000000000" w:firstRow="1" w:lastRow="0" w:firstColumn="0" w:lastColumn="0" w:oddVBand="0" w:evenVBand="0" w:oddHBand="0" w:evenHBand="0" w:firstRowFirstColumn="0" w:firstRowLastColumn="0" w:lastRowFirstColumn="0" w:lastRowLastColumn="0"/>
              <w:rPr>
                <w:lang w:val="en-GB"/>
              </w:rPr>
            </w:pPr>
            <w:r w:rsidRPr="0032057C">
              <w:rPr>
                <w:lang w:val="en-GB"/>
              </w:rPr>
              <w:t>Description</w:t>
            </w:r>
          </w:p>
        </w:tc>
      </w:tr>
      <w:tr w:rsidR="006D027F" w:rsidRPr="0032057C" w14:paraId="4B35984B" w14:textId="77777777" w:rsidTr="004934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88E2DD" w14:textId="77777777" w:rsidR="006D027F" w:rsidRPr="0032057C" w:rsidRDefault="006D027F" w:rsidP="00673AA4">
            <w:pPr>
              <w:jc w:val="center"/>
              <w:rPr>
                <w:lang w:val="en-GB"/>
              </w:rPr>
            </w:pPr>
            <w:r w:rsidRPr="0032057C">
              <w:rPr>
                <w:lang w:val="en-GB"/>
              </w:rPr>
              <w:t>Political</w:t>
            </w:r>
          </w:p>
        </w:tc>
        <w:tc>
          <w:tcPr>
            <w:tcW w:w="0" w:type="auto"/>
            <w:vAlign w:val="center"/>
            <w:hideMark/>
          </w:tcPr>
          <w:p w14:paraId="52741AD1" w14:textId="77777777" w:rsidR="006D027F" w:rsidRPr="0032057C" w:rsidRDefault="00DE178F" w:rsidP="00673AA4">
            <w:pPr>
              <w:cnfStyle w:val="000000100000" w:firstRow="0" w:lastRow="0" w:firstColumn="0" w:lastColumn="0" w:oddVBand="0" w:evenVBand="0" w:oddHBand="1" w:evenHBand="0" w:firstRowFirstColumn="0" w:firstRowLastColumn="0" w:lastRowFirstColumn="0" w:lastRowLastColumn="0"/>
            </w:pPr>
            <w:r w:rsidRPr="0032057C">
              <w:t xml:space="preserve">Governments in the UK and in Europe in particular are becoming supporters of sustainable business </w:t>
            </w:r>
            <w:proofErr w:type="spellStart"/>
            <w:r w:rsidRPr="0032057C">
              <w:t>practises</w:t>
            </w:r>
            <w:proofErr w:type="spellEnd"/>
            <w:r w:rsidRPr="0032057C">
              <w:t xml:space="preserve"> and low carbon production. Innocent's approach to responsible sourcing and its renewable energy powered factory ("The Blender") is aligned with these sustainability policies, although the environmental regulations may lead to a higher cost of compliance (Innocent Drinks, 2026).</w:t>
            </w:r>
          </w:p>
        </w:tc>
      </w:tr>
      <w:tr w:rsidR="006D027F" w:rsidRPr="0032057C" w14:paraId="794391A0" w14:textId="77777777" w:rsidTr="004934A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206350" w14:textId="77777777" w:rsidR="006D027F" w:rsidRPr="0032057C" w:rsidRDefault="006D027F" w:rsidP="00673AA4">
            <w:pPr>
              <w:jc w:val="center"/>
              <w:rPr>
                <w:lang w:val="en-GB"/>
              </w:rPr>
            </w:pPr>
            <w:r w:rsidRPr="0032057C">
              <w:rPr>
                <w:lang w:val="en-GB"/>
              </w:rPr>
              <w:t>Economic</w:t>
            </w:r>
          </w:p>
        </w:tc>
        <w:tc>
          <w:tcPr>
            <w:tcW w:w="0" w:type="auto"/>
            <w:vAlign w:val="center"/>
            <w:hideMark/>
          </w:tcPr>
          <w:p w14:paraId="0F8EEDC0" w14:textId="77777777" w:rsidR="006D027F" w:rsidRPr="0032057C" w:rsidRDefault="00DE178F" w:rsidP="00673AA4">
            <w:pPr>
              <w:cnfStyle w:val="000000000000" w:firstRow="0" w:lastRow="0" w:firstColumn="0" w:lastColumn="0" w:oddVBand="0" w:evenVBand="0" w:oddHBand="0" w:evenHBand="0" w:firstRowFirstColumn="0" w:firstRowLastColumn="0" w:lastRowFirstColumn="0" w:lastRowLastColumn="0"/>
            </w:pPr>
            <w:r w:rsidRPr="0032057C">
              <w:t>Inflation, agricultural cost and variability in the supply of fruit produce around the world can raise our production costs to Innocent</w:t>
            </w:r>
            <w:r w:rsidR="00B05084" w:rsidRPr="0032057C">
              <w:t xml:space="preserve"> (</w:t>
            </w:r>
            <w:proofErr w:type="spellStart"/>
            <w:r w:rsidR="00B05084" w:rsidRPr="0032057C">
              <w:t>Bijman</w:t>
            </w:r>
            <w:proofErr w:type="spellEnd"/>
            <w:r w:rsidR="00B05084" w:rsidRPr="0032057C">
              <w:t xml:space="preserve"> et al., 2020)</w:t>
            </w:r>
            <w:r w:rsidRPr="0032057C">
              <w:t xml:space="preserve">. </w:t>
            </w:r>
            <w:r w:rsidR="00EF5EC6" w:rsidRPr="0032057C">
              <w:t xml:space="preserve">IBISWorld </w:t>
            </w:r>
            <w:r w:rsidR="009C6816" w:rsidRPr="0032057C">
              <w:t>(2025</w:t>
            </w:r>
            <w:r w:rsidR="00EF5EC6" w:rsidRPr="0032057C">
              <w:t xml:space="preserve">), states that the UK soft drink production industry’s </w:t>
            </w:r>
            <w:r w:rsidR="00EF5EC6" w:rsidRPr="0032057C">
              <w:lastRenderedPageBreak/>
              <w:t>revenue is proj</w:t>
            </w:r>
            <w:r w:rsidR="009C6816" w:rsidRPr="0032057C">
              <w:t>ected to be £8.7 billion in 2026</w:t>
            </w:r>
            <w:r w:rsidR="00EF5EC6" w:rsidRPr="0032057C">
              <w:t>, highlighting market growth and input cost pressures relevant to strategic analysis.</w:t>
            </w:r>
          </w:p>
        </w:tc>
      </w:tr>
      <w:tr w:rsidR="006D027F" w:rsidRPr="0032057C" w14:paraId="222DA4DB" w14:textId="77777777" w:rsidTr="004934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368DC7" w14:textId="77777777" w:rsidR="006D027F" w:rsidRPr="0032057C" w:rsidRDefault="006D027F" w:rsidP="00673AA4">
            <w:pPr>
              <w:jc w:val="center"/>
              <w:rPr>
                <w:lang w:val="en-GB"/>
              </w:rPr>
            </w:pPr>
            <w:r w:rsidRPr="0032057C">
              <w:rPr>
                <w:lang w:val="en-GB"/>
              </w:rPr>
              <w:lastRenderedPageBreak/>
              <w:t>Social</w:t>
            </w:r>
          </w:p>
        </w:tc>
        <w:tc>
          <w:tcPr>
            <w:tcW w:w="0" w:type="auto"/>
            <w:vAlign w:val="center"/>
            <w:hideMark/>
          </w:tcPr>
          <w:p w14:paraId="37E9DF70" w14:textId="77777777" w:rsidR="006D027F" w:rsidRPr="0032057C" w:rsidRDefault="00DE178F" w:rsidP="00673AA4">
            <w:pPr>
              <w:cnfStyle w:val="000000100000" w:firstRow="0" w:lastRow="0" w:firstColumn="0" w:lastColumn="0" w:oddVBand="0" w:evenVBand="0" w:oddHBand="1" w:evenHBand="0" w:firstRowFirstColumn="0" w:firstRowLastColumn="0" w:lastRowFirstColumn="0" w:lastRowLastColumn="0"/>
            </w:pPr>
            <w:r w:rsidRPr="0032057C">
              <w:t>Growing consumer awareness of healthy lifestyles and nutrition prompts an increase in demand for fruit-based drinks that people can drink to achieve their "5-a-day" fruit and vegetable intake. Innocent's emphasis on natural ingredients, no added sugar, and plant-based drinks is very much in line with these social trends (Innocent Drinks, 2026b).</w:t>
            </w:r>
          </w:p>
        </w:tc>
      </w:tr>
      <w:tr w:rsidR="006D027F" w:rsidRPr="0032057C" w14:paraId="4EF91D69" w14:textId="77777777" w:rsidTr="004934A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1A1EE1" w14:textId="77777777" w:rsidR="006D027F" w:rsidRPr="0032057C" w:rsidRDefault="006D027F" w:rsidP="00673AA4">
            <w:pPr>
              <w:jc w:val="center"/>
              <w:rPr>
                <w:lang w:val="en-GB"/>
              </w:rPr>
            </w:pPr>
            <w:r w:rsidRPr="0032057C">
              <w:rPr>
                <w:lang w:val="en-GB"/>
              </w:rPr>
              <w:t>Technological</w:t>
            </w:r>
          </w:p>
        </w:tc>
        <w:tc>
          <w:tcPr>
            <w:tcW w:w="0" w:type="auto"/>
            <w:vAlign w:val="center"/>
            <w:hideMark/>
          </w:tcPr>
          <w:p w14:paraId="211F75DB" w14:textId="77777777" w:rsidR="006D027F" w:rsidRPr="0032057C" w:rsidRDefault="005820BD" w:rsidP="00673AA4">
            <w:pPr>
              <w:cnfStyle w:val="000000000000" w:firstRow="0" w:lastRow="0" w:firstColumn="0" w:lastColumn="0" w:oddVBand="0" w:evenVBand="0" w:oddHBand="0" w:evenHBand="0" w:firstRowFirstColumn="0" w:firstRowLastColumn="0" w:lastRowFirstColumn="0" w:lastRowLastColumn="0"/>
            </w:pPr>
            <w:r w:rsidRPr="0032057C">
              <w:t>There are strong technological advances in sustainable packaging, production efficiency and supply chain logistics to support Innocent's packaging and sustainability objectives</w:t>
            </w:r>
            <w:r w:rsidR="00B05084" w:rsidRPr="0032057C">
              <w:t xml:space="preserve"> (Patel, 2023)</w:t>
            </w:r>
            <w:r w:rsidRPr="0032057C">
              <w:t xml:space="preserve">. </w:t>
            </w:r>
          </w:p>
        </w:tc>
      </w:tr>
      <w:tr w:rsidR="006D027F" w:rsidRPr="0032057C" w14:paraId="582E210A" w14:textId="77777777" w:rsidTr="004934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EA3097" w14:textId="77777777" w:rsidR="006D027F" w:rsidRPr="0032057C" w:rsidRDefault="006D027F" w:rsidP="00673AA4">
            <w:pPr>
              <w:jc w:val="center"/>
              <w:rPr>
                <w:lang w:val="en-GB"/>
              </w:rPr>
            </w:pPr>
            <w:r w:rsidRPr="0032057C">
              <w:rPr>
                <w:lang w:val="en-GB"/>
              </w:rPr>
              <w:t>Environmental</w:t>
            </w:r>
          </w:p>
        </w:tc>
        <w:tc>
          <w:tcPr>
            <w:tcW w:w="0" w:type="auto"/>
            <w:vAlign w:val="center"/>
            <w:hideMark/>
          </w:tcPr>
          <w:p w14:paraId="4456FCD4" w14:textId="77777777" w:rsidR="006D027F" w:rsidRPr="0032057C" w:rsidRDefault="005820BD" w:rsidP="00673AA4">
            <w:pPr>
              <w:cnfStyle w:val="000000100000" w:firstRow="0" w:lastRow="0" w:firstColumn="0" w:lastColumn="0" w:oddVBand="0" w:evenVBand="0" w:oddHBand="1" w:evenHBand="0" w:firstRowFirstColumn="0" w:firstRowLastColumn="0" w:lastRowFirstColumn="0" w:lastRowLastColumn="0"/>
            </w:pPr>
            <w:r w:rsidRPr="0032057C">
              <w:t xml:space="preserve">Innocent faces pressure to </w:t>
            </w:r>
            <w:proofErr w:type="spellStart"/>
            <w:r w:rsidRPr="0032057C">
              <w:t>minimise</w:t>
            </w:r>
            <w:proofErr w:type="spellEnd"/>
            <w:r w:rsidRPr="0032057C">
              <w:t xml:space="preserve"> carbon emissions and focus on sustainable sourcing of ingredients</w:t>
            </w:r>
            <w:r w:rsidR="00B05084" w:rsidRPr="0032057C">
              <w:t xml:space="preserve"> (Innocent Drinks, 2026d)</w:t>
            </w:r>
            <w:r w:rsidRPr="0032057C">
              <w:t xml:space="preserve">. The company solves this problem through responsible farming </w:t>
            </w:r>
            <w:proofErr w:type="spellStart"/>
            <w:r w:rsidRPr="0032057C">
              <w:t>programmes</w:t>
            </w:r>
            <w:proofErr w:type="spellEnd"/>
            <w:r w:rsidRPr="0032057C">
              <w:t xml:space="preserve">, biodiversity projects, water-friendly farming </w:t>
            </w:r>
            <w:proofErr w:type="spellStart"/>
            <w:r w:rsidRPr="0032057C">
              <w:t>practises</w:t>
            </w:r>
            <w:proofErr w:type="spellEnd"/>
            <w:r w:rsidRPr="0032057C">
              <w:t>, and their Farmer Innovation Fund.</w:t>
            </w:r>
          </w:p>
        </w:tc>
      </w:tr>
      <w:tr w:rsidR="006D027F" w:rsidRPr="0032057C" w14:paraId="07031F78" w14:textId="77777777" w:rsidTr="004934A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B6562B" w14:textId="77777777" w:rsidR="006D027F" w:rsidRPr="0032057C" w:rsidRDefault="006D027F" w:rsidP="00673AA4">
            <w:pPr>
              <w:jc w:val="center"/>
              <w:rPr>
                <w:lang w:val="en-GB"/>
              </w:rPr>
            </w:pPr>
            <w:r w:rsidRPr="0032057C">
              <w:rPr>
                <w:lang w:val="en-GB"/>
              </w:rPr>
              <w:t>Legal</w:t>
            </w:r>
          </w:p>
        </w:tc>
        <w:tc>
          <w:tcPr>
            <w:tcW w:w="0" w:type="auto"/>
            <w:vAlign w:val="center"/>
            <w:hideMark/>
          </w:tcPr>
          <w:p w14:paraId="7A14B225" w14:textId="77777777" w:rsidR="006D027F" w:rsidRPr="0032057C" w:rsidRDefault="005820BD" w:rsidP="00673AA4">
            <w:pPr>
              <w:cnfStyle w:val="000000000000" w:firstRow="0" w:lastRow="0" w:firstColumn="0" w:lastColumn="0" w:oddVBand="0" w:evenVBand="0" w:oddHBand="0" w:evenHBand="0" w:firstRowFirstColumn="0" w:firstRowLastColumn="0" w:lastRowFirstColumn="0" w:lastRowLastColumn="0"/>
            </w:pPr>
            <w:r w:rsidRPr="0032057C">
              <w:t>Regulations pertaining to food safety, labelling, sugar and environmental standards have an impact on Innocent's activities</w:t>
            </w:r>
            <w:r w:rsidR="00B05084" w:rsidRPr="0032057C">
              <w:t xml:space="preserve"> (Fortin, 2022)</w:t>
            </w:r>
            <w:r w:rsidRPr="0032057C">
              <w:t xml:space="preserve">. </w:t>
            </w:r>
          </w:p>
        </w:tc>
      </w:tr>
    </w:tbl>
    <w:p w14:paraId="1DDAF2F9" w14:textId="77777777" w:rsidR="005D72CF" w:rsidRPr="0032057C" w:rsidRDefault="005D72CF" w:rsidP="00673AA4">
      <w:pPr>
        <w:spacing w:after="0"/>
        <w:rPr>
          <w:lang w:val="en-GB"/>
        </w:rPr>
      </w:pPr>
    </w:p>
    <w:p w14:paraId="73A7ECA8" w14:textId="77777777" w:rsidR="005D72CF" w:rsidRPr="0032057C" w:rsidRDefault="00867F4E" w:rsidP="00673AA4">
      <w:pPr>
        <w:pStyle w:val="Heading2"/>
        <w:spacing w:after="0"/>
        <w:rPr>
          <w:lang w:val="en-GB"/>
        </w:rPr>
      </w:pPr>
      <w:bookmarkStart w:id="5" w:name="_Toc224133918"/>
      <w:r w:rsidRPr="0032057C">
        <w:rPr>
          <w:lang w:val="en-GB"/>
        </w:rPr>
        <w:t>3</w:t>
      </w:r>
      <w:r w:rsidR="005D72CF" w:rsidRPr="0032057C">
        <w:rPr>
          <w:lang w:val="en-GB"/>
        </w:rPr>
        <w:t>.3</w:t>
      </w:r>
      <w:r w:rsidR="005D72CF" w:rsidRPr="0032057C">
        <w:rPr>
          <w:lang w:val="en-GB"/>
        </w:rPr>
        <w:tab/>
        <w:t>Porter’s Five Forces Analysis</w:t>
      </w:r>
      <w:bookmarkEnd w:id="5"/>
    </w:p>
    <w:p w14:paraId="0C2EDDB3" w14:textId="77777777" w:rsidR="00123517" w:rsidRPr="0032057C" w:rsidRDefault="00123517" w:rsidP="00673AA4">
      <w:pPr>
        <w:spacing w:after="0"/>
        <w:ind w:firstLine="720"/>
        <w:rPr>
          <w:lang w:val="en-GB"/>
        </w:rPr>
      </w:pPr>
      <w:r w:rsidRPr="0032057C">
        <w:rPr>
          <w:lang w:val="en-GB"/>
        </w:rPr>
        <w:t>Competition is moderate since the brand loyalty is high, and it is established in the market. The suppliers power is moderate and due to dependence on international suppliers of fruits, Innocent is susceptible to cost variations</w:t>
      </w:r>
      <w:r w:rsidR="00337AC5" w:rsidRPr="0032057C">
        <w:rPr>
          <w:lang w:val="en-GB"/>
        </w:rPr>
        <w:t xml:space="preserve"> (</w:t>
      </w:r>
      <w:r w:rsidR="00337AC5" w:rsidRPr="0032057C">
        <w:t>Herzberg et al., 2022</w:t>
      </w:r>
      <w:r w:rsidR="00337AC5" w:rsidRPr="0032057C">
        <w:rPr>
          <w:lang w:val="en-GB"/>
        </w:rPr>
        <w:t>)</w:t>
      </w:r>
      <w:r w:rsidRPr="0032057C">
        <w:rPr>
          <w:lang w:val="en-GB"/>
        </w:rPr>
        <w:t>. The bargaining power of the customers is high, as there are many substitutes. There is a great danger of substitutes such as flavoured water, as well as energy drinks. Competition amongst industry players is fierce as they deal with major brands.</w:t>
      </w:r>
    </w:p>
    <w:p w14:paraId="7CFBC875" w14:textId="77777777" w:rsidR="009D7637" w:rsidRPr="0032057C" w:rsidRDefault="009D7637" w:rsidP="00673AA4">
      <w:pPr>
        <w:pStyle w:val="Caption"/>
        <w:keepNext/>
        <w:spacing w:after="0" w:line="360" w:lineRule="auto"/>
        <w:jc w:val="center"/>
        <w:rPr>
          <w:color w:val="000000" w:themeColor="text1"/>
        </w:rPr>
      </w:pPr>
      <w:r w:rsidRPr="0032057C">
        <w:rPr>
          <w:color w:val="000000" w:themeColor="text1"/>
        </w:rPr>
        <w:t xml:space="preserve">Table </w:t>
      </w:r>
      <w:r w:rsidRPr="0032057C">
        <w:rPr>
          <w:color w:val="000000" w:themeColor="text1"/>
        </w:rPr>
        <w:fldChar w:fldCharType="begin"/>
      </w:r>
      <w:r w:rsidRPr="0032057C">
        <w:rPr>
          <w:color w:val="000000" w:themeColor="text1"/>
        </w:rPr>
        <w:instrText xml:space="preserve"> SEQ Table \* ARABIC </w:instrText>
      </w:r>
      <w:r w:rsidRPr="0032057C">
        <w:rPr>
          <w:color w:val="000000" w:themeColor="text1"/>
        </w:rPr>
        <w:fldChar w:fldCharType="separate"/>
      </w:r>
      <w:r w:rsidR="00BC0C6D" w:rsidRPr="0032057C">
        <w:rPr>
          <w:noProof/>
          <w:color w:val="000000" w:themeColor="text1"/>
        </w:rPr>
        <w:t>3</w:t>
      </w:r>
      <w:r w:rsidRPr="0032057C">
        <w:rPr>
          <w:color w:val="000000" w:themeColor="text1"/>
        </w:rPr>
        <w:fldChar w:fldCharType="end"/>
      </w:r>
      <w:r w:rsidRPr="0032057C">
        <w:rPr>
          <w:color w:val="000000" w:themeColor="text1"/>
        </w:rPr>
        <w:t>: Porter’s Five Forces</w:t>
      </w:r>
    </w:p>
    <w:tbl>
      <w:tblPr>
        <w:tblStyle w:val="GridTable4-Accent6"/>
        <w:tblW w:w="0" w:type="auto"/>
        <w:jc w:val="center"/>
        <w:tblLook w:val="04A0" w:firstRow="1" w:lastRow="0" w:firstColumn="1" w:lastColumn="0" w:noHBand="0" w:noVBand="1"/>
      </w:tblPr>
      <w:tblGrid>
        <w:gridCol w:w="1786"/>
        <w:gridCol w:w="7564"/>
      </w:tblGrid>
      <w:tr w:rsidR="009D7637" w:rsidRPr="0032057C" w14:paraId="5E829E0F" w14:textId="77777777" w:rsidTr="004934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4625B1" w14:textId="77777777" w:rsidR="009D7637" w:rsidRPr="0032057C" w:rsidRDefault="009D7637" w:rsidP="00673AA4">
            <w:pPr>
              <w:jc w:val="center"/>
              <w:rPr>
                <w:lang w:val="en-GB"/>
              </w:rPr>
            </w:pPr>
            <w:r w:rsidRPr="0032057C">
              <w:rPr>
                <w:lang w:val="en-GB"/>
              </w:rPr>
              <w:t>Force</w:t>
            </w:r>
          </w:p>
        </w:tc>
        <w:tc>
          <w:tcPr>
            <w:tcW w:w="0" w:type="auto"/>
            <w:vAlign w:val="center"/>
            <w:hideMark/>
          </w:tcPr>
          <w:p w14:paraId="3820D470" w14:textId="77777777" w:rsidR="009D7637" w:rsidRPr="0032057C" w:rsidRDefault="009D7637" w:rsidP="00673AA4">
            <w:pPr>
              <w:jc w:val="center"/>
              <w:cnfStyle w:val="100000000000" w:firstRow="1" w:lastRow="0" w:firstColumn="0" w:lastColumn="0" w:oddVBand="0" w:evenVBand="0" w:oddHBand="0" w:evenHBand="0" w:firstRowFirstColumn="0" w:firstRowLastColumn="0" w:lastRowFirstColumn="0" w:lastRowLastColumn="0"/>
              <w:rPr>
                <w:lang w:val="en-GB"/>
              </w:rPr>
            </w:pPr>
            <w:r w:rsidRPr="0032057C">
              <w:rPr>
                <w:lang w:val="en-GB"/>
              </w:rPr>
              <w:t>Description</w:t>
            </w:r>
          </w:p>
        </w:tc>
      </w:tr>
      <w:tr w:rsidR="006D027F" w:rsidRPr="0032057C" w14:paraId="295F8338" w14:textId="77777777" w:rsidTr="004934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F68954" w14:textId="77777777" w:rsidR="006D027F" w:rsidRPr="0032057C" w:rsidRDefault="006D027F" w:rsidP="00673AA4">
            <w:pPr>
              <w:jc w:val="center"/>
              <w:rPr>
                <w:lang w:val="en-GB"/>
              </w:rPr>
            </w:pPr>
            <w:r w:rsidRPr="0032057C">
              <w:rPr>
                <w:lang w:val="en-GB"/>
              </w:rPr>
              <w:t>Threat of New Entrants</w:t>
            </w:r>
          </w:p>
        </w:tc>
        <w:tc>
          <w:tcPr>
            <w:tcW w:w="0" w:type="auto"/>
            <w:vAlign w:val="center"/>
            <w:hideMark/>
          </w:tcPr>
          <w:p w14:paraId="33FF3A3A" w14:textId="77777777" w:rsidR="00D01350" w:rsidRPr="0032057C" w:rsidRDefault="00D01350" w:rsidP="00673AA4">
            <w:pPr>
              <w:jc w:val="center"/>
              <w:cnfStyle w:val="000000100000" w:firstRow="0" w:lastRow="0" w:firstColumn="0" w:lastColumn="0" w:oddVBand="0" w:evenVBand="0" w:oddHBand="1" w:evenHBand="0" w:firstRowFirstColumn="0" w:firstRowLastColumn="0" w:lastRowFirstColumn="0" w:lastRowLastColumn="0"/>
              <w:rPr>
                <w:b/>
                <w:bCs/>
              </w:rPr>
            </w:pPr>
            <w:r w:rsidRPr="0032057C">
              <w:rPr>
                <w:b/>
                <w:bCs/>
              </w:rPr>
              <w:t>“Moderate”</w:t>
            </w:r>
          </w:p>
          <w:p w14:paraId="61698D53" w14:textId="77777777" w:rsidR="006D027F" w:rsidRPr="0032057C" w:rsidRDefault="008D0397" w:rsidP="00673AA4">
            <w:pPr>
              <w:cnfStyle w:val="000000100000" w:firstRow="0" w:lastRow="0" w:firstColumn="0" w:lastColumn="0" w:oddVBand="0" w:evenVBand="0" w:oddHBand="1" w:evenHBand="0" w:firstRowFirstColumn="0" w:firstRowLastColumn="0" w:lastRowFirstColumn="0" w:lastRowLastColumn="0"/>
            </w:pPr>
            <w:r w:rsidRPr="0032057C">
              <w:t>While barriers to entry in beverage market are comparatively low, making a successful brand such as Innocent requires significant marketing investment, distribution and consumer trust</w:t>
            </w:r>
            <w:r w:rsidR="00B05084" w:rsidRPr="0032057C">
              <w:t xml:space="preserve"> (</w:t>
            </w:r>
            <w:proofErr w:type="spellStart"/>
            <w:r w:rsidR="00B05084" w:rsidRPr="0032057C">
              <w:t>Amplocal</w:t>
            </w:r>
            <w:proofErr w:type="spellEnd"/>
            <w:r w:rsidR="00B05084" w:rsidRPr="0032057C">
              <w:t>, 2025)</w:t>
            </w:r>
            <w:r w:rsidRPr="0032057C">
              <w:t xml:space="preserve">. Innocent's already existing credentials in the natural ingredients, sustainability, and B Corp certification </w:t>
            </w:r>
            <w:r w:rsidRPr="0032057C">
              <w:lastRenderedPageBreak/>
              <w:t>means newer entrants will struggle to duplicate innocent's brand credibility rapidly (Innocent Drinks, 2026a).</w:t>
            </w:r>
          </w:p>
        </w:tc>
      </w:tr>
      <w:tr w:rsidR="006D027F" w:rsidRPr="0032057C" w14:paraId="17A4F82D" w14:textId="77777777" w:rsidTr="004934A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39BB8E" w14:textId="77777777" w:rsidR="006D027F" w:rsidRPr="0032057C" w:rsidRDefault="006D027F" w:rsidP="00673AA4">
            <w:pPr>
              <w:jc w:val="center"/>
              <w:rPr>
                <w:lang w:val="en-GB"/>
              </w:rPr>
            </w:pPr>
            <w:r w:rsidRPr="0032057C">
              <w:rPr>
                <w:lang w:val="en-GB"/>
              </w:rPr>
              <w:lastRenderedPageBreak/>
              <w:t>Bargaining Power of Suppliers</w:t>
            </w:r>
          </w:p>
        </w:tc>
        <w:tc>
          <w:tcPr>
            <w:tcW w:w="0" w:type="auto"/>
            <w:vAlign w:val="center"/>
            <w:hideMark/>
          </w:tcPr>
          <w:p w14:paraId="51DD29FA" w14:textId="77777777" w:rsidR="00D01350" w:rsidRPr="0032057C" w:rsidRDefault="00D01350" w:rsidP="00673AA4">
            <w:pPr>
              <w:jc w:val="center"/>
              <w:cnfStyle w:val="000000000000" w:firstRow="0" w:lastRow="0" w:firstColumn="0" w:lastColumn="0" w:oddVBand="0" w:evenVBand="0" w:oddHBand="0" w:evenHBand="0" w:firstRowFirstColumn="0" w:firstRowLastColumn="0" w:lastRowFirstColumn="0" w:lastRowLastColumn="0"/>
              <w:rPr>
                <w:b/>
                <w:bCs/>
              </w:rPr>
            </w:pPr>
            <w:r w:rsidRPr="0032057C">
              <w:rPr>
                <w:b/>
                <w:bCs/>
              </w:rPr>
              <w:t>“Moderate”</w:t>
            </w:r>
          </w:p>
          <w:p w14:paraId="2CA02B2C" w14:textId="77777777" w:rsidR="006D027F" w:rsidRPr="0032057C" w:rsidRDefault="008D0397" w:rsidP="00673AA4">
            <w:pPr>
              <w:cnfStyle w:val="000000000000" w:firstRow="0" w:lastRow="0" w:firstColumn="0" w:lastColumn="0" w:oddVBand="0" w:evenVBand="0" w:oddHBand="0" w:evenHBand="0" w:firstRowFirstColumn="0" w:firstRowLastColumn="0" w:lastRowFirstColumn="0" w:lastRowLastColumn="0"/>
            </w:pPr>
            <w:r w:rsidRPr="0032057C">
              <w:t>Innocent uses fruits which have been sourced globally, such as their mangoes from India, oranges from Brazil and strawberries from Spain</w:t>
            </w:r>
            <w:r w:rsidR="00B05084" w:rsidRPr="0032057C">
              <w:t xml:space="preserve"> (Innocent Drinks, 2026e)</w:t>
            </w:r>
            <w:r w:rsidRPr="0032057C">
              <w:t xml:space="preserve">. Dependence on agricultural suppliers and climate-susceptible crops may make supply stability and supply costs, although long-term partnership and responsible sourcing </w:t>
            </w:r>
            <w:proofErr w:type="spellStart"/>
            <w:r w:rsidRPr="0032057C">
              <w:t>programmes</w:t>
            </w:r>
            <w:proofErr w:type="spellEnd"/>
            <w:r w:rsidRPr="0032057C">
              <w:t xml:space="preserve"> help to manage supplier relationships.</w:t>
            </w:r>
          </w:p>
        </w:tc>
      </w:tr>
      <w:tr w:rsidR="006D027F" w:rsidRPr="0032057C" w14:paraId="1F072790" w14:textId="77777777" w:rsidTr="004934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D18AE0" w14:textId="77777777" w:rsidR="006D027F" w:rsidRPr="0032057C" w:rsidRDefault="006D027F" w:rsidP="00673AA4">
            <w:pPr>
              <w:jc w:val="center"/>
              <w:rPr>
                <w:lang w:val="en-GB"/>
              </w:rPr>
            </w:pPr>
            <w:r w:rsidRPr="0032057C">
              <w:rPr>
                <w:lang w:val="en-GB"/>
              </w:rPr>
              <w:t>Bargaining Power of Customers</w:t>
            </w:r>
          </w:p>
        </w:tc>
        <w:tc>
          <w:tcPr>
            <w:tcW w:w="0" w:type="auto"/>
            <w:vAlign w:val="center"/>
            <w:hideMark/>
          </w:tcPr>
          <w:p w14:paraId="37C97384" w14:textId="77777777" w:rsidR="00D01350" w:rsidRPr="0032057C" w:rsidRDefault="00D01350" w:rsidP="00673AA4">
            <w:pPr>
              <w:jc w:val="center"/>
              <w:cnfStyle w:val="000000100000" w:firstRow="0" w:lastRow="0" w:firstColumn="0" w:lastColumn="0" w:oddVBand="0" w:evenVBand="0" w:oddHBand="1" w:evenHBand="0" w:firstRowFirstColumn="0" w:firstRowLastColumn="0" w:lastRowFirstColumn="0" w:lastRowLastColumn="0"/>
              <w:rPr>
                <w:b/>
                <w:bCs/>
              </w:rPr>
            </w:pPr>
            <w:r w:rsidRPr="0032057C">
              <w:rPr>
                <w:b/>
                <w:bCs/>
              </w:rPr>
              <w:t>“High”</w:t>
            </w:r>
          </w:p>
          <w:p w14:paraId="46615503" w14:textId="77777777" w:rsidR="006D027F" w:rsidRPr="0032057C" w:rsidRDefault="008D0397" w:rsidP="00673AA4">
            <w:pPr>
              <w:cnfStyle w:val="000000100000" w:firstRow="0" w:lastRow="0" w:firstColumn="0" w:lastColumn="0" w:oddVBand="0" w:evenVBand="0" w:oddHBand="1" w:evenHBand="0" w:firstRowFirstColumn="0" w:firstRowLastColumn="0" w:lastRowFirstColumn="0" w:lastRowLastColumn="0"/>
            </w:pPr>
            <w:r w:rsidRPr="0032057C">
              <w:t xml:space="preserve">In the beverage market, consumers have plenty of options such as juices, </w:t>
            </w:r>
            <w:proofErr w:type="spellStart"/>
            <w:r w:rsidRPr="0032057C">
              <w:t>flavoured</w:t>
            </w:r>
            <w:proofErr w:type="spellEnd"/>
            <w:r w:rsidRPr="0032057C">
              <w:t xml:space="preserve"> water, plant-based beverages, and whatever the supermarkets can produce under their house brand label. This provides customers with great switching power, and therefore brand differentiation and product quality are crucial for Innocent</w:t>
            </w:r>
            <w:r w:rsidR="00B05084" w:rsidRPr="0032057C">
              <w:t xml:space="preserve"> (</w:t>
            </w:r>
            <w:proofErr w:type="spellStart"/>
            <w:r w:rsidR="00B05084" w:rsidRPr="0032057C">
              <w:t>Assarzadegan</w:t>
            </w:r>
            <w:proofErr w:type="spellEnd"/>
            <w:r w:rsidR="00B05084" w:rsidRPr="0032057C">
              <w:t xml:space="preserve"> et al., 2024)</w:t>
            </w:r>
            <w:r w:rsidRPr="0032057C">
              <w:t>.</w:t>
            </w:r>
          </w:p>
        </w:tc>
      </w:tr>
      <w:tr w:rsidR="006D027F" w:rsidRPr="0032057C" w14:paraId="2A040DA4" w14:textId="77777777" w:rsidTr="004934A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5801F" w14:textId="77777777" w:rsidR="006D027F" w:rsidRPr="0032057C" w:rsidRDefault="006D027F" w:rsidP="00673AA4">
            <w:pPr>
              <w:jc w:val="center"/>
              <w:rPr>
                <w:lang w:val="en-GB"/>
              </w:rPr>
            </w:pPr>
            <w:r w:rsidRPr="0032057C">
              <w:rPr>
                <w:lang w:val="en-GB"/>
              </w:rPr>
              <w:t>Threat of Substitutes</w:t>
            </w:r>
          </w:p>
        </w:tc>
        <w:tc>
          <w:tcPr>
            <w:tcW w:w="0" w:type="auto"/>
            <w:vAlign w:val="center"/>
            <w:hideMark/>
          </w:tcPr>
          <w:p w14:paraId="4C912A09" w14:textId="77777777" w:rsidR="00D01350" w:rsidRPr="0032057C" w:rsidRDefault="00D01350" w:rsidP="00673AA4">
            <w:pPr>
              <w:jc w:val="center"/>
              <w:cnfStyle w:val="000000000000" w:firstRow="0" w:lastRow="0" w:firstColumn="0" w:lastColumn="0" w:oddVBand="0" w:evenVBand="0" w:oddHBand="0" w:evenHBand="0" w:firstRowFirstColumn="0" w:firstRowLastColumn="0" w:lastRowFirstColumn="0" w:lastRowLastColumn="0"/>
              <w:rPr>
                <w:b/>
                <w:bCs/>
              </w:rPr>
            </w:pPr>
            <w:r w:rsidRPr="0032057C">
              <w:rPr>
                <w:b/>
                <w:bCs/>
              </w:rPr>
              <w:t>“High”</w:t>
            </w:r>
          </w:p>
          <w:p w14:paraId="78067003" w14:textId="77777777" w:rsidR="006D027F" w:rsidRPr="0032057C" w:rsidRDefault="008D0397" w:rsidP="00673AA4">
            <w:pPr>
              <w:cnfStyle w:val="000000000000" w:firstRow="0" w:lastRow="0" w:firstColumn="0" w:lastColumn="0" w:oddVBand="0" w:evenVBand="0" w:oddHBand="0" w:evenHBand="0" w:firstRowFirstColumn="0" w:firstRowLastColumn="0" w:lastRowFirstColumn="0" w:lastRowLastColumn="0"/>
            </w:pPr>
            <w:r w:rsidRPr="0032057C">
              <w:t xml:space="preserve">Products like bottled juices, energy drinks, </w:t>
            </w:r>
            <w:proofErr w:type="spellStart"/>
            <w:r w:rsidRPr="0032057C">
              <w:t>flavoured</w:t>
            </w:r>
            <w:proofErr w:type="spellEnd"/>
            <w:r w:rsidRPr="0032057C">
              <w:t xml:space="preserve"> water and homemade smoothies are substitutes for Innocent's smoothies and juices. </w:t>
            </w:r>
          </w:p>
        </w:tc>
      </w:tr>
      <w:tr w:rsidR="006D027F" w:rsidRPr="0032057C" w14:paraId="39D38A70" w14:textId="77777777" w:rsidTr="004934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8C0B71" w14:textId="77777777" w:rsidR="006D027F" w:rsidRPr="0032057C" w:rsidRDefault="006D027F" w:rsidP="00673AA4">
            <w:pPr>
              <w:jc w:val="center"/>
              <w:rPr>
                <w:lang w:val="en-GB"/>
              </w:rPr>
            </w:pPr>
            <w:r w:rsidRPr="0032057C">
              <w:rPr>
                <w:lang w:val="en-GB"/>
              </w:rPr>
              <w:t>Industry Rivalry</w:t>
            </w:r>
          </w:p>
        </w:tc>
        <w:tc>
          <w:tcPr>
            <w:tcW w:w="0" w:type="auto"/>
            <w:vAlign w:val="center"/>
            <w:hideMark/>
          </w:tcPr>
          <w:p w14:paraId="2F9FD71A" w14:textId="77777777" w:rsidR="00D01350" w:rsidRPr="0032057C" w:rsidRDefault="00D01350" w:rsidP="00673AA4">
            <w:pPr>
              <w:jc w:val="center"/>
              <w:cnfStyle w:val="000000100000" w:firstRow="0" w:lastRow="0" w:firstColumn="0" w:lastColumn="0" w:oddVBand="0" w:evenVBand="0" w:oddHBand="1" w:evenHBand="0" w:firstRowFirstColumn="0" w:firstRowLastColumn="0" w:lastRowFirstColumn="0" w:lastRowLastColumn="0"/>
              <w:rPr>
                <w:b/>
                <w:bCs/>
              </w:rPr>
            </w:pPr>
            <w:r w:rsidRPr="0032057C">
              <w:rPr>
                <w:b/>
                <w:bCs/>
              </w:rPr>
              <w:t>“High”</w:t>
            </w:r>
          </w:p>
          <w:p w14:paraId="220BCD66" w14:textId="77777777" w:rsidR="006D027F" w:rsidRPr="0032057C" w:rsidRDefault="008D0397" w:rsidP="00673AA4">
            <w:pPr>
              <w:cnfStyle w:val="000000100000" w:firstRow="0" w:lastRow="0" w:firstColumn="0" w:lastColumn="0" w:oddVBand="0" w:evenVBand="0" w:oddHBand="1" w:evenHBand="0" w:firstRowFirstColumn="0" w:firstRowLastColumn="0" w:lastRowFirstColumn="0" w:lastRowLastColumn="0"/>
            </w:pPr>
            <w:r w:rsidRPr="0032057C">
              <w:t xml:space="preserve">The health drinks industry is incredibly competitive and popular brands such as Tropicana and Naked Juice as well as retailer own-label product brands are all fighting for market share (Tropicana Brands Group, 2026; Naked Smoothie, 2026). </w:t>
            </w:r>
          </w:p>
        </w:tc>
      </w:tr>
    </w:tbl>
    <w:p w14:paraId="0372B000" w14:textId="77777777" w:rsidR="005D72CF" w:rsidRPr="0032057C" w:rsidRDefault="005D72CF" w:rsidP="00673AA4">
      <w:pPr>
        <w:spacing w:after="0"/>
        <w:rPr>
          <w:lang w:val="en-GB"/>
        </w:rPr>
      </w:pPr>
    </w:p>
    <w:p w14:paraId="61D6A426" w14:textId="77777777" w:rsidR="00FF3A3B" w:rsidRPr="0032057C" w:rsidRDefault="00360156" w:rsidP="00673AA4">
      <w:pPr>
        <w:pStyle w:val="Heading1"/>
        <w:spacing w:after="0"/>
      </w:pPr>
      <w:bookmarkStart w:id="6" w:name="_Toc224133919"/>
      <w:r w:rsidRPr="0032057C">
        <w:t>4</w:t>
      </w:r>
      <w:r w:rsidR="00FF3A3B" w:rsidRPr="0032057C">
        <w:t>.</w:t>
      </w:r>
      <w:r w:rsidR="00FF3A3B" w:rsidRPr="0032057C">
        <w:tab/>
        <w:t>Strategic Growth Options and Proposed Strategy</w:t>
      </w:r>
      <w:bookmarkEnd w:id="6"/>
    </w:p>
    <w:p w14:paraId="02642FD5" w14:textId="77777777" w:rsidR="00FF3A3B" w:rsidRPr="0032057C" w:rsidRDefault="008D0397" w:rsidP="00673AA4">
      <w:pPr>
        <w:spacing w:after="0"/>
        <w:ind w:firstLine="720"/>
      </w:pPr>
      <w:r w:rsidRPr="0032057C">
        <w:t>In order to remain competitive while achieving sustainable growth, Innocent Drinks has to incorporate strategic options that are consistent with the company's mission to promote the healthy living through natural fruit and vegetable products. The company already has a strong ethical reputation in the form of a certified B Corp, invests in responsible sourcing and runs its all-electric factory "The Blender" in Rotterdam on renewable energy</w:t>
      </w:r>
      <w:r w:rsidR="00B05084" w:rsidRPr="0032057C">
        <w:t xml:space="preserve"> (Innocent Drinks, 2026; B Corporation, 2026)</w:t>
      </w:r>
      <w:r w:rsidRPr="0032057C">
        <w:t xml:space="preserve">. Two major strategic frameworks Ansoff Matrix and Porter's Generic Strategies can be </w:t>
      </w:r>
      <w:r w:rsidRPr="0032057C">
        <w:lastRenderedPageBreak/>
        <w:t>applied to assess potential directions for growth as well as to determine the most appropriate strategic approach.</w:t>
      </w:r>
    </w:p>
    <w:p w14:paraId="588BB2AD" w14:textId="77777777" w:rsidR="00FF3A3B" w:rsidRPr="0032057C" w:rsidRDefault="00FF3A3B" w:rsidP="00673AA4">
      <w:pPr>
        <w:spacing w:after="0"/>
        <w:ind w:firstLine="720"/>
      </w:pPr>
    </w:p>
    <w:p w14:paraId="02528ED0" w14:textId="77777777" w:rsidR="00FF3A3B" w:rsidRPr="0032057C" w:rsidRDefault="00BD1E2D" w:rsidP="00673AA4">
      <w:pPr>
        <w:pStyle w:val="Heading2"/>
        <w:spacing w:after="0"/>
      </w:pPr>
      <w:bookmarkStart w:id="7" w:name="_Toc224133920"/>
      <w:r w:rsidRPr="0032057C">
        <w:t>4</w:t>
      </w:r>
      <w:r w:rsidR="00FF3A3B" w:rsidRPr="0032057C">
        <w:t>.1</w:t>
      </w:r>
      <w:r w:rsidR="00FF3A3B" w:rsidRPr="0032057C">
        <w:tab/>
        <w:t>Ansoff Matrix</w:t>
      </w:r>
      <w:bookmarkEnd w:id="7"/>
    </w:p>
    <w:p w14:paraId="343D84A0" w14:textId="77777777" w:rsidR="00FF3A3B" w:rsidRPr="0032057C" w:rsidRDefault="008D0397" w:rsidP="00673AA4">
      <w:pPr>
        <w:spacing w:after="0"/>
        <w:ind w:firstLine="720"/>
      </w:pPr>
      <w:r w:rsidRPr="0032057C">
        <w:t>The Ansoff Matrix is a strategic planning tool, suitable to identify growth opportunities on the basis of products/markets</w:t>
      </w:r>
      <w:r w:rsidR="00B05084" w:rsidRPr="0032057C">
        <w:t xml:space="preserve"> (Antoniou and Park, 2026)</w:t>
      </w:r>
      <w:r w:rsidRPr="0032057C">
        <w:t>. It highlights four possible strategies: market penetration, product development, market development and diversification.</w:t>
      </w:r>
    </w:p>
    <w:p w14:paraId="3715B768" w14:textId="77777777" w:rsidR="00FF3A3B" w:rsidRPr="0032057C" w:rsidRDefault="00FF3A3B" w:rsidP="00673AA4">
      <w:pPr>
        <w:pStyle w:val="Caption"/>
        <w:keepNext/>
        <w:spacing w:after="0" w:line="360" w:lineRule="auto"/>
        <w:jc w:val="center"/>
        <w:rPr>
          <w:color w:val="000000" w:themeColor="text1"/>
        </w:rPr>
      </w:pPr>
      <w:r w:rsidRPr="0032057C">
        <w:rPr>
          <w:color w:val="000000" w:themeColor="text1"/>
        </w:rPr>
        <w:t xml:space="preserve">Table </w:t>
      </w:r>
      <w:r w:rsidRPr="0032057C">
        <w:rPr>
          <w:color w:val="000000" w:themeColor="text1"/>
        </w:rPr>
        <w:fldChar w:fldCharType="begin"/>
      </w:r>
      <w:r w:rsidRPr="0032057C">
        <w:rPr>
          <w:color w:val="000000" w:themeColor="text1"/>
        </w:rPr>
        <w:instrText xml:space="preserve"> SEQ Table \* ARABIC </w:instrText>
      </w:r>
      <w:r w:rsidRPr="0032057C">
        <w:rPr>
          <w:color w:val="000000" w:themeColor="text1"/>
        </w:rPr>
        <w:fldChar w:fldCharType="separate"/>
      </w:r>
      <w:r w:rsidR="00BC0C6D" w:rsidRPr="0032057C">
        <w:rPr>
          <w:noProof/>
          <w:color w:val="000000" w:themeColor="text1"/>
        </w:rPr>
        <w:t>4</w:t>
      </w:r>
      <w:r w:rsidRPr="0032057C">
        <w:rPr>
          <w:color w:val="000000" w:themeColor="text1"/>
        </w:rPr>
        <w:fldChar w:fldCharType="end"/>
      </w:r>
      <w:r w:rsidRPr="0032057C">
        <w:rPr>
          <w:color w:val="000000" w:themeColor="text1"/>
        </w:rPr>
        <w:t>: Ansoff Matrix</w:t>
      </w:r>
    </w:p>
    <w:tbl>
      <w:tblPr>
        <w:tblStyle w:val="GridTable4-Accent4"/>
        <w:tblW w:w="0" w:type="auto"/>
        <w:jc w:val="center"/>
        <w:tblLook w:val="04A0" w:firstRow="1" w:lastRow="0" w:firstColumn="1" w:lastColumn="0" w:noHBand="0" w:noVBand="1"/>
      </w:tblPr>
      <w:tblGrid>
        <w:gridCol w:w="1962"/>
        <w:gridCol w:w="7388"/>
      </w:tblGrid>
      <w:tr w:rsidR="00FF3A3B" w:rsidRPr="0032057C" w14:paraId="37F7DB0C" w14:textId="77777777" w:rsidTr="00FF3A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29F3FC" w14:textId="77777777" w:rsidR="00FF3A3B" w:rsidRPr="0032057C" w:rsidRDefault="00FF3A3B" w:rsidP="00673AA4">
            <w:pPr>
              <w:jc w:val="center"/>
            </w:pPr>
            <w:r w:rsidRPr="0032057C">
              <w:t>Strategy</w:t>
            </w:r>
          </w:p>
        </w:tc>
        <w:tc>
          <w:tcPr>
            <w:tcW w:w="0" w:type="auto"/>
            <w:vAlign w:val="center"/>
            <w:hideMark/>
          </w:tcPr>
          <w:p w14:paraId="7F81F744" w14:textId="77777777" w:rsidR="00FF3A3B" w:rsidRPr="0032057C" w:rsidRDefault="00FF3A3B" w:rsidP="00673AA4">
            <w:pPr>
              <w:jc w:val="center"/>
              <w:cnfStyle w:val="100000000000" w:firstRow="1" w:lastRow="0" w:firstColumn="0" w:lastColumn="0" w:oddVBand="0" w:evenVBand="0" w:oddHBand="0" w:evenHBand="0" w:firstRowFirstColumn="0" w:firstRowLastColumn="0" w:lastRowFirstColumn="0" w:lastRowLastColumn="0"/>
            </w:pPr>
            <w:r w:rsidRPr="0032057C">
              <w:t>Application to Innocent Drinks</w:t>
            </w:r>
          </w:p>
        </w:tc>
      </w:tr>
      <w:tr w:rsidR="00FF3A3B" w:rsidRPr="0032057C" w14:paraId="65046D4A" w14:textId="77777777" w:rsidTr="00FF3A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9B3234" w14:textId="77777777" w:rsidR="00FF3A3B" w:rsidRPr="0032057C" w:rsidRDefault="00FF3A3B" w:rsidP="00673AA4">
            <w:pPr>
              <w:jc w:val="center"/>
              <w:rPr>
                <w:b w:val="0"/>
              </w:rPr>
            </w:pPr>
            <w:r w:rsidRPr="0032057C">
              <w:rPr>
                <w:b w:val="0"/>
              </w:rPr>
              <w:t>Market Penetration</w:t>
            </w:r>
          </w:p>
        </w:tc>
        <w:tc>
          <w:tcPr>
            <w:tcW w:w="0" w:type="auto"/>
            <w:vAlign w:val="center"/>
            <w:hideMark/>
          </w:tcPr>
          <w:p w14:paraId="6EE1BC5F" w14:textId="77777777" w:rsidR="00FF3A3B" w:rsidRPr="0032057C" w:rsidRDefault="008D0397" w:rsidP="00673AA4">
            <w:pPr>
              <w:cnfStyle w:val="000000100000" w:firstRow="0" w:lastRow="0" w:firstColumn="0" w:lastColumn="0" w:oddVBand="0" w:evenVBand="0" w:oddHBand="1" w:evenHBand="0" w:firstRowFirstColumn="0" w:firstRowLastColumn="0" w:lastRowFirstColumn="0" w:lastRowLastColumn="0"/>
            </w:pPr>
            <w:r w:rsidRPr="0032057C">
              <w:t>Increasing sales of existing smoothies and juices in existing European markets through enhanced digital marketing and retail associations.</w:t>
            </w:r>
          </w:p>
        </w:tc>
      </w:tr>
      <w:tr w:rsidR="00FF3A3B" w:rsidRPr="0032057C" w14:paraId="54139EDA" w14:textId="77777777" w:rsidTr="00FF3A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E1958F" w14:textId="77777777" w:rsidR="00FF3A3B" w:rsidRPr="0032057C" w:rsidRDefault="00FF3A3B" w:rsidP="00673AA4">
            <w:pPr>
              <w:jc w:val="center"/>
              <w:rPr>
                <w:b w:val="0"/>
              </w:rPr>
            </w:pPr>
            <w:r w:rsidRPr="0032057C">
              <w:rPr>
                <w:b w:val="0"/>
              </w:rPr>
              <w:t>Product Development</w:t>
            </w:r>
          </w:p>
        </w:tc>
        <w:tc>
          <w:tcPr>
            <w:tcW w:w="0" w:type="auto"/>
            <w:vAlign w:val="center"/>
            <w:hideMark/>
          </w:tcPr>
          <w:p w14:paraId="6A337B71" w14:textId="77777777" w:rsidR="00FF3A3B" w:rsidRPr="0032057C" w:rsidRDefault="008D0397" w:rsidP="00673AA4">
            <w:pPr>
              <w:cnfStyle w:val="000000000000" w:firstRow="0" w:lastRow="0" w:firstColumn="0" w:lastColumn="0" w:oddVBand="0" w:evenVBand="0" w:oddHBand="0" w:evenHBand="0" w:firstRowFirstColumn="0" w:firstRowLastColumn="0" w:lastRowFirstColumn="0" w:lastRowLastColumn="0"/>
            </w:pPr>
            <w:r w:rsidRPr="0032057C">
              <w:t>Introducing new plant-based or functional beverages like vitamin-enriched beverages, plant-based protein smoothies or low sugar health drinks.</w:t>
            </w:r>
          </w:p>
        </w:tc>
      </w:tr>
      <w:tr w:rsidR="00FF3A3B" w:rsidRPr="0032057C" w14:paraId="64279C7D" w14:textId="77777777" w:rsidTr="00FF3A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C1F441" w14:textId="77777777" w:rsidR="00FF3A3B" w:rsidRPr="0032057C" w:rsidRDefault="00FF3A3B" w:rsidP="00673AA4">
            <w:pPr>
              <w:jc w:val="center"/>
              <w:rPr>
                <w:b w:val="0"/>
              </w:rPr>
            </w:pPr>
            <w:r w:rsidRPr="0032057C">
              <w:rPr>
                <w:b w:val="0"/>
              </w:rPr>
              <w:t>Market Development</w:t>
            </w:r>
          </w:p>
        </w:tc>
        <w:tc>
          <w:tcPr>
            <w:tcW w:w="0" w:type="auto"/>
            <w:vAlign w:val="center"/>
            <w:hideMark/>
          </w:tcPr>
          <w:p w14:paraId="1EC41A09" w14:textId="77777777" w:rsidR="00FF3A3B" w:rsidRPr="0032057C" w:rsidRDefault="008D0397" w:rsidP="00673AA4">
            <w:pPr>
              <w:cnfStyle w:val="000000100000" w:firstRow="0" w:lastRow="0" w:firstColumn="0" w:lastColumn="0" w:oddVBand="0" w:evenVBand="0" w:oddHBand="1" w:evenHBand="0" w:firstRowFirstColumn="0" w:firstRowLastColumn="0" w:lastRowFirstColumn="0" w:lastRowLastColumn="0"/>
            </w:pPr>
            <w:r w:rsidRPr="0032057C">
              <w:t>Expanding Innocent products into new markets such as Asia or Africa where the demand for healthy beverages is on the rise</w:t>
            </w:r>
            <w:r w:rsidR="00E80488" w:rsidRPr="0032057C">
              <w:t xml:space="preserve"> (Noreen et al., 2024)</w:t>
            </w:r>
            <w:r w:rsidRPr="0032057C">
              <w:t>.</w:t>
            </w:r>
          </w:p>
        </w:tc>
      </w:tr>
      <w:tr w:rsidR="00FF3A3B" w:rsidRPr="0032057C" w14:paraId="2EBD4DD5" w14:textId="77777777" w:rsidTr="00FF3A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AB63B7" w14:textId="77777777" w:rsidR="00FF3A3B" w:rsidRPr="0032057C" w:rsidRDefault="00FF3A3B" w:rsidP="00673AA4">
            <w:pPr>
              <w:jc w:val="center"/>
              <w:rPr>
                <w:b w:val="0"/>
              </w:rPr>
            </w:pPr>
            <w:r w:rsidRPr="0032057C">
              <w:rPr>
                <w:b w:val="0"/>
              </w:rPr>
              <w:t>Diversification</w:t>
            </w:r>
          </w:p>
        </w:tc>
        <w:tc>
          <w:tcPr>
            <w:tcW w:w="0" w:type="auto"/>
            <w:vAlign w:val="center"/>
            <w:hideMark/>
          </w:tcPr>
          <w:p w14:paraId="701D4A6E" w14:textId="77777777" w:rsidR="00FF3A3B" w:rsidRPr="0032057C" w:rsidRDefault="008D0397" w:rsidP="00673AA4">
            <w:pPr>
              <w:cnfStyle w:val="000000000000" w:firstRow="0" w:lastRow="0" w:firstColumn="0" w:lastColumn="0" w:oddVBand="0" w:evenVBand="0" w:oddHBand="0" w:evenHBand="0" w:firstRowFirstColumn="0" w:firstRowLastColumn="0" w:lastRowFirstColumn="0" w:lastRowLastColumn="0"/>
            </w:pPr>
            <w:r w:rsidRPr="0032057C">
              <w:t>Launching new healthy food products or nutritional snacks other than beverages.</w:t>
            </w:r>
          </w:p>
        </w:tc>
      </w:tr>
    </w:tbl>
    <w:p w14:paraId="2F5F9F33" w14:textId="77777777" w:rsidR="00FF3A3B" w:rsidRPr="0032057C" w:rsidRDefault="00FF3A3B" w:rsidP="00673AA4">
      <w:pPr>
        <w:spacing w:after="0"/>
        <w:ind w:firstLine="720"/>
      </w:pPr>
    </w:p>
    <w:p w14:paraId="026B3190" w14:textId="77777777" w:rsidR="00FF3A3B" w:rsidRPr="0032057C" w:rsidRDefault="008D0397" w:rsidP="00673AA4">
      <w:pPr>
        <w:spacing w:after="0"/>
        <w:ind w:firstLine="720"/>
      </w:pPr>
      <w:r w:rsidRPr="0032057C">
        <w:t>Among them, product development along with market development seems to be a better strategy. Innocent already has a strong brand linked to healthy fruit-based drinks and sustainability. Expanding the product range with innovative plant-based or functional beverages could help the company to win the new health-conscious consumers</w:t>
      </w:r>
      <w:r w:rsidR="00E80488" w:rsidRPr="0032057C">
        <w:t xml:space="preserve"> (Sharma et al., 2024)</w:t>
      </w:r>
      <w:r w:rsidRPr="0032057C">
        <w:t>. At the same time, entering new geographical markets would enable Innocent to expand into the global market while retaining its basic brand values.</w:t>
      </w:r>
    </w:p>
    <w:p w14:paraId="6559001B" w14:textId="77777777" w:rsidR="00901A07" w:rsidRPr="0032057C" w:rsidRDefault="00901A07" w:rsidP="00673AA4">
      <w:pPr>
        <w:spacing w:after="0"/>
        <w:ind w:firstLine="720"/>
      </w:pPr>
    </w:p>
    <w:p w14:paraId="2265FEC1" w14:textId="77777777" w:rsidR="00FF3A3B" w:rsidRPr="0032057C" w:rsidRDefault="00BD1E2D" w:rsidP="00673AA4">
      <w:pPr>
        <w:pStyle w:val="Heading2"/>
        <w:spacing w:after="0"/>
      </w:pPr>
      <w:bookmarkStart w:id="8" w:name="_Toc224133921"/>
      <w:r w:rsidRPr="0032057C">
        <w:t>4</w:t>
      </w:r>
      <w:r w:rsidR="00FF3A3B" w:rsidRPr="0032057C">
        <w:t>.2</w:t>
      </w:r>
      <w:r w:rsidR="00FF3A3B" w:rsidRPr="0032057C">
        <w:tab/>
        <w:t>Porter’s Generic Strategies</w:t>
      </w:r>
      <w:bookmarkEnd w:id="8"/>
    </w:p>
    <w:p w14:paraId="3DEAEEA8" w14:textId="77777777" w:rsidR="00FF3A3B" w:rsidRPr="0032057C" w:rsidRDefault="00901A07" w:rsidP="00673AA4">
      <w:pPr>
        <w:spacing w:after="0"/>
        <w:ind w:firstLine="720"/>
      </w:pPr>
      <w:r w:rsidRPr="0032057C">
        <w:t xml:space="preserve">Porter's Generic Strategies describe how </w:t>
      </w:r>
      <w:proofErr w:type="spellStart"/>
      <w:r w:rsidRPr="0032057C">
        <w:t>organisations</w:t>
      </w:r>
      <w:proofErr w:type="spellEnd"/>
      <w:r w:rsidRPr="0032057C">
        <w:t xml:space="preserve"> get competitive advantages by using cost leadership strategies, differentiation strategies, or focus strategies</w:t>
      </w:r>
      <w:r w:rsidR="00E80488" w:rsidRPr="0032057C">
        <w:t xml:space="preserve"> (Ali and Anwar, 2021)</w:t>
      </w:r>
      <w:r w:rsidRPr="0032057C">
        <w:t>.</w:t>
      </w:r>
    </w:p>
    <w:p w14:paraId="78D273E0" w14:textId="77777777" w:rsidR="00FF3A3B" w:rsidRPr="0032057C" w:rsidRDefault="00FF3A3B" w:rsidP="00673AA4">
      <w:pPr>
        <w:pStyle w:val="Caption"/>
        <w:keepNext/>
        <w:spacing w:after="0" w:line="360" w:lineRule="auto"/>
        <w:jc w:val="center"/>
        <w:rPr>
          <w:color w:val="000000" w:themeColor="text1"/>
        </w:rPr>
      </w:pPr>
      <w:r w:rsidRPr="0032057C">
        <w:rPr>
          <w:color w:val="000000" w:themeColor="text1"/>
        </w:rPr>
        <w:t xml:space="preserve">Table </w:t>
      </w:r>
      <w:r w:rsidRPr="0032057C">
        <w:rPr>
          <w:color w:val="000000" w:themeColor="text1"/>
        </w:rPr>
        <w:fldChar w:fldCharType="begin"/>
      </w:r>
      <w:r w:rsidRPr="0032057C">
        <w:rPr>
          <w:color w:val="000000" w:themeColor="text1"/>
        </w:rPr>
        <w:instrText xml:space="preserve"> SEQ Table \* ARABIC </w:instrText>
      </w:r>
      <w:r w:rsidRPr="0032057C">
        <w:rPr>
          <w:color w:val="000000" w:themeColor="text1"/>
        </w:rPr>
        <w:fldChar w:fldCharType="separate"/>
      </w:r>
      <w:r w:rsidR="00BC0C6D" w:rsidRPr="0032057C">
        <w:rPr>
          <w:noProof/>
          <w:color w:val="000000" w:themeColor="text1"/>
        </w:rPr>
        <w:t>5</w:t>
      </w:r>
      <w:r w:rsidRPr="0032057C">
        <w:rPr>
          <w:color w:val="000000" w:themeColor="text1"/>
        </w:rPr>
        <w:fldChar w:fldCharType="end"/>
      </w:r>
      <w:r w:rsidRPr="0032057C">
        <w:rPr>
          <w:color w:val="000000" w:themeColor="text1"/>
        </w:rPr>
        <w:t>: Porter’s Generic Strategies</w:t>
      </w:r>
    </w:p>
    <w:tbl>
      <w:tblPr>
        <w:tblStyle w:val="GridTable4-Accent5"/>
        <w:tblW w:w="0" w:type="auto"/>
        <w:jc w:val="center"/>
        <w:tblLook w:val="04A0" w:firstRow="1" w:lastRow="0" w:firstColumn="1" w:lastColumn="0" w:noHBand="0" w:noVBand="1"/>
      </w:tblPr>
      <w:tblGrid>
        <w:gridCol w:w="1705"/>
        <w:gridCol w:w="7645"/>
      </w:tblGrid>
      <w:tr w:rsidR="00FF3A3B" w:rsidRPr="0032057C" w14:paraId="77E50B5D" w14:textId="77777777" w:rsidTr="00FF3A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B45834" w14:textId="77777777" w:rsidR="00FF3A3B" w:rsidRPr="0032057C" w:rsidRDefault="00FF3A3B" w:rsidP="00673AA4">
            <w:pPr>
              <w:jc w:val="center"/>
            </w:pPr>
            <w:r w:rsidRPr="0032057C">
              <w:t>Strategy</w:t>
            </w:r>
          </w:p>
        </w:tc>
        <w:tc>
          <w:tcPr>
            <w:tcW w:w="0" w:type="auto"/>
            <w:vAlign w:val="center"/>
            <w:hideMark/>
          </w:tcPr>
          <w:p w14:paraId="6DA8983B" w14:textId="77777777" w:rsidR="00FF3A3B" w:rsidRPr="0032057C" w:rsidRDefault="00FF3A3B" w:rsidP="00673AA4">
            <w:pPr>
              <w:jc w:val="center"/>
              <w:cnfStyle w:val="100000000000" w:firstRow="1" w:lastRow="0" w:firstColumn="0" w:lastColumn="0" w:oddVBand="0" w:evenVBand="0" w:oddHBand="0" w:evenHBand="0" w:firstRowFirstColumn="0" w:firstRowLastColumn="0" w:lastRowFirstColumn="0" w:lastRowLastColumn="0"/>
            </w:pPr>
            <w:r w:rsidRPr="0032057C">
              <w:t>Relevance to Innocent Drinks</w:t>
            </w:r>
          </w:p>
        </w:tc>
      </w:tr>
      <w:tr w:rsidR="00FF3A3B" w:rsidRPr="0032057C" w14:paraId="348FBE09" w14:textId="77777777" w:rsidTr="00FF3A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F1D969" w14:textId="77777777" w:rsidR="00FF3A3B" w:rsidRPr="0032057C" w:rsidRDefault="00FF3A3B" w:rsidP="00673AA4">
            <w:pPr>
              <w:jc w:val="center"/>
              <w:rPr>
                <w:b w:val="0"/>
              </w:rPr>
            </w:pPr>
            <w:r w:rsidRPr="0032057C">
              <w:rPr>
                <w:b w:val="0"/>
              </w:rPr>
              <w:lastRenderedPageBreak/>
              <w:t>Cost Leadership</w:t>
            </w:r>
          </w:p>
        </w:tc>
        <w:tc>
          <w:tcPr>
            <w:tcW w:w="0" w:type="auto"/>
            <w:vAlign w:val="center"/>
            <w:hideMark/>
          </w:tcPr>
          <w:p w14:paraId="612E56E7" w14:textId="77777777" w:rsidR="00E80488" w:rsidRPr="0032057C" w:rsidRDefault="00E80488" w:rsidP="00673AA4">
            <w:pPr>
              <w:jc w:val="center"/>
              <w:cnfStyle w:val="000000100000" w:firstRow="0" w:lastRow="0" w:firstColumn="0" w:lastColumn="0" w:oddVBand="0" w:evenVBand="0" w:oddHBand="1" w:evenHBand="0" w:firstRowFirstColumn="0" w:firstRowLastColumn="0" w:lastRowFirstColumn="0" w:lastRowLastColumn="0"/>
              <w:rPr>
                <w:b/>
              </w:rPr>
            </w:pPr>
            <w:r w:rsidRPr="0032057C">
              <w:rPr>
                <w:b/>
              </w:rPr>
              <w:t>Not Suitable</w:t>
            </w:r>
          </w:p>
          <w:p w14:paraId="49C8B9E1" w14:textId="77777777" w:rsidR="00FF3A3B" w:rsidRPr="0032057C" w:rsidRDefault="00E80488" w:rsidP="00673AA4">
            <w:pPr>
              <w:cnfStyle w:val="000000100000" w:firstRow="0" w:lastRow="0" w:firstColumn="0" w:lastColumn="0" w:oddVBand="0" w:evenVBand="0" w:oddHBand="1" w:evenHBand="0" w:firstRowFirstColumn="0" w:firstRowLastColumn="0" w:lastRowFirstColumn="0" w:lastRowLastColumn="0"/>
            </w:pPr>
            <w:r w:rsidRPr="0032057C">
              <w:t>A</w:t>
            </w:r>
            <w:r w:rsidR="00901A07" w:rsidRPr="0032057C">
              <w:t xml:space="preserve">s Innocent </w:t>
            </w:r>
            <w:proofErr w:type="spellStart"/>
            <w:r w:rsidR="00901A07" w:rsidRPr="0032057C">
              <w:t>emphasise</w:t>
            </w:r>
            <w:proofErr w:type="spellEnd"/>
            <w:r w:rsidR="00901A07" w:rsidRPr="0032057C">
              <w:t xml:space="preserve"> on premium quality natural ingredients and sustainable sourcing this increases the cost.</w:t>
            </w:r>
          </w:p>
        </w:tc>
      </w:tr>
      <w:tr w:rsidR="00FF3A3B" w:rsidRPr="0032057C" w14:paraId="6B7B1175" w14:textId="77777777" w:rsidTr="00FF3A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A3C2F" w14:textId="77777777" w:rsidR="00FF3A3B" w:rsidRPr="0032057C" w:rsidRDefault="00FF3A3B" w:rsidP="00673AA4">
            <w:pPr>
              <w:jc w:val="center"/>
              <w:rPr>
                <w:b w:val="0"/>
              </w:rPr>
            </w:pPr>
            <w:r w:rsidRPr="0032057C">
              <w:rPr>
                <w:b w:val="0"/>
              </w:rPr>
              <w:t>Differentiation</w:t>
            </w:r>
          </w:p>
        </w:tc>
        <w:tc>
          <w:tcPr>
            <w:tcW w:w="0" w:type="auto"/>
            <w:vAlign w:val="center"/>
            <w:hideMark/>
          </w:tcPr>
          <w:p w14:paraId="3163938B" w14:textId="77777777" w:rsidR="00E80488" w:rsidRPr="0032057C" w:rsidRDefault="00E80488" w:rsidP="00673AA4">
            <w:pPr>
              <w:jc w:val="center"/>
              <w:cnfStyle w:val="000000000000" w:firstRow="0" w:lastRow="0" w:firstColumn="0" w:lastColumn="0" w:oddVBand="0" w:evenVBand="0" w:oddHBand="0" w:evenHBand="0" w:firstRowFirstColumn="0" w:firstRowLastColumn="0" w:lastRowFirstColumn="0" w:lastRowLastColumn="0"/>
              <w:rPr>
                <w:b/>
              </w:rPr>
            </w:pPr>
            <w:r w:rsidRPr="0032057C">
              <w:rPr>
                <w:b/>
              </w:rPr>
              <w:t>Strongly Suitable</w:t>
            </w:r>
          </w:p>
          <w:p w14:paraId="54200560" w14:textId="77777777" w:rsidR="00FF3A3B" w:rsidRPr="0032057C" w:rsidRDefault="00901A07" w:rsidP="00673AA4">
            <w:pPr>
              <w:cnfStyle w:val="000000000000" w:firstRow="0" w:lastRow="0" w:firstColumn="0" w:lastColumn="0" w:oddVBand="0" w:evenVBand="0" w:oddHBand="0" w:evenHBand="0" w:firstRowFirstColumn="0" w:firstRowLastColumn="0" w:lastRowFirstColumn="0" w:lastRowLastColumn="0"/>
            </w:pPr>
            <w:r w:rsidRPr="0032057C">
              <w:t>Innocent makes distinguish itself by natural ingredients, ethical sourcing, B Corp certified and sustainability efforts</w:t>
            </w:r>
            <w:r w:rsidR="00E80488" w:rsidRPr="0032057C">
              <w:t xml:space="preserve"> (Institute of Sustainability Studies, 2025)</w:t>
            </w:r>
            <w:r w:rsidRPr="0032057C">
              <w:t>.</w:t>
            </w:r>
          </w:p>
        </w:tc>
      </w:tr>
      <w:tr w:rsidR="00FF3A3B" w:rsidRPr="0032057C" w14:paraId="681C127E" w14:textId="77777777" w:rsidTr="00FF3A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59B0AF" w14:textId="77777777" w:rsidR="00FF3A3B" w:rsidRPr="0032057C" w:rsidRDefault="00FF3A3B" w:rsidP="00673AA4">
            <w:pPr>
              <w:jc w:val="center"/>
              <w:rPr>
                <w:b w:val="0"/>
              </w:rPr>
            </w:pPr>
            <w:r w:rsidRPr="0032057C">
              <w:rPr>
                <w:b w:val="0"/>
              </w:rPr>
              <w:t>Focus Strategy</w:t>
            </w:r>
          </w:p>
        </w:tc>
        <w:tc>
          <w:tcPr>
            <w:tcW w:w="0" w:type="auto"/>
            <w:vAlign w:val="center"/>
            <w:hideMark/>
          </w:tcPr>
          <w:p w14:paraId="6ADC1B17" w14:textId="77777777" w:rsidR="00E80488" w:rsidRPr="0032057C" w:rsidRDefault="00E80488" w:rsidP="00673AA4">
            <w:pPr>
              <w:jc w:val="center"/>
              <w:cnfStyle w:val="000000100000" w:firstRow="0" w:lastRow="0" w:firstColumn="0" w:lastColumn="0" w:oddVBand="0" w:evenVBand="0" w:oddHBand="1" w:evenHBand="0" w:firstRowFirstColumn="0" w:firstRowLastColumn="0" w:lastRowFirstColumn="0" w:lastRowLastColumn="0"/>
              <w:rPr>
                <w:b/>
              </w:rPr>
            </w:pPr>
            <w:r w:rsidRPr="0032057C">
              <w:rPr>
                <w:b/>
              </w:rPr>
              <w:t>Suitable</w:t>
            </w:r>
          </w:p>
          <w:p w14:paraId="19082264" w14:textId="77777777" w:rsidR="00FF3A3B" w:rsidRPr="0032057C" w:rsidRDefault="00901A07" w:rsidP="00673AA4">
            <w:pPr>
              <w:cnfStyle w:val="000000100000" w:firstRow="0" w:lastRow="0" w:firstColumn="0" w:lastColumn="0" w:oddVBand="0" w:evenVBand="0" w:oddHBand="1" w:evenHBand="0" w:firstRowFirstColumn="0" w:firstRowLastColumn="0" w:lastRowFirstColumn="0" w:lastRowLastColumn="0"/>
            </w:pPr>
            <w:r w:rsidRPr="0032057C">
              <w:t>Innocent Drinks already has its sights on health-conscious consumers looking for natural and sustainable drinks.</w:t>
            </w:r>
          </w:p>
        </w:tc>
      </w:tr>
    </w:tbl>
    <w:p w14:paraId="17FE6682" w14:textId="77777777" w:rsidR="00FF3A3B" w:rsidRPr="0032057C" w:rsidRDefault="00FF3A3B" w:rsidP="00673AA4">
      <w:pPr>
        <w:spacing w:after="0"/>
        <w:ind w:firstLine="720"/>
      </w:pPr>
    </w:p>
    <w:p w14:paraId="15AF50F0" w14:textId="77777777" w:rsidR="00FF3A3B" w:rsidRPr="0032057C" w:rsidRDefault="00901A07" w:rsidP="00673AA4">
      <w:pPr>
        <w:spacing w:after="0"/>
        <w:ind w:firstLine="720"/>
      </w:pPr>
      <w:r w:rsidRPr="0032057C">
        <w:t>The most suitable strategy for Innocent Drinks is differentiation with a targeted market strategy. The company's dedication to natural ingredients, responsible sourcing, charitable contributions, and environmental sustainability are some of the ways which clearly set it apart from its competitors</w:t>
      </w:r>
      <w:r w:rsidR="00E80488" w:rsidRPr="0032057C">
        <w:t xml:space="preserve"> (Ditch Carbon, 2025)</w:t>
      </w:r>
      <w:r w:rsidRPr="0032057C">
        <w:t xml:space="preserve">. Initiatives, such as 10% of profits being donated to good causes, supporting farmers through sustainability </w:t>
      </w:r>
      <w:proofErr w:type="spellStart"/>
      <w:r w:rsidRPr="0032057C">
        <w:t>programmes</w:t>
      </w:r>
      <w:proofErr w:type="spellEnd"/>
      <w:r w:rsidRPr="0032057C">
        <w:t xml:space="preserve"> and producing drinks with no artificial additives are part of this differentiation.</w:t>
      </w:r>
    </w:p>
    <w:p w14:paraId="01C0B426" w14:textId="77777777" w:rsidR="00FF3A3B" w:rsidRPr="0032057C" w:rsidRDefault="00FF3A3B" w:rsidP="00673AA4">
      <w:pPr>
        <w:spacing w:after="0"/>
        <w:ind w:firstLine="720"/>
      </w:pPr>
    </w:p>
    <w:p w14:paraId="58CBC8AE" w14:textId="77777777" w:rsidR="00FF3A3B" w:rsidRPr="0032057C" w:rsidRDefault="00BD1E2D" w:rsidP="00673AA4">
      <w:pPr>
        <w:pStyle w:val="Heading2"/>
        <w:spacing w:after="0"/>
      </w:pPr>
      <w:bookmarkStart w:id="9" w:name="_Toc224133922"/>
      <w:r w:rsidRPr="0032057C">
        <w:t>4</w:t>
      </w:r>
      <w:r w:rsidR="00FF3A3B" w:rsidRPr="0032057C">
        <w:t>.3</w:t>
      </w:r>
      <w:r w:rsidR="00FF3A3B" w:rsidRPr="0032057C">
        <w:tab/>
        <w:t>Proposed Strategy</w:t>
      </w:r>
      <w:bookmarkEnd w:id="9"/>
    </w:p>
    <w:p w14:paraId="1CDEA1DE" w14:textId="77777777" w:rsidR="00295ED0" w:rsidRPr="0032057C" w:rsidRDefault="00295ED0" w:rsidP="00673AA4">
      <w:pPr>
        <w:spacing w:after="0"/>
        <w:ind w:firstLine="720"/>
      </w:pPr>
      <w:r w:rsidRPr="0032057C">
        <w:t>Innocent Drinks should adopt the further development and improvement of its products as the possible recommendation strategy, which can be founded on sustainable and functional drinks, including plant-based milk and nutrient-designed smoothies (Innocent Drinks, 2022). The approach is in line with the mission of Innocent to achieve health and sustainability. Product development uses the capabilities already in place as compared to market penetration (concentrating on the current products) and diversification (market entry in non-related fields) (Hai, 2023). Such assumptions involve the growth of the market and the scale of production. Nevertheless, one will have to keep in mind risks like supply chain instability and increase in ingredients prices (Aday and Aday, 2020).</w:t>
      </w:r>
    </w:p>
    <w:p w14:paraId="23F48649" w14:textId="77777777" w:rsidR="006D027F" w:rsidRPr="0032057C" w:rsidRDefault="006D027F" w:rsidP="00673AA4">
      <w:pPr>
        <w:spacing w:after="0"/>
        <w:rPr>
          <w:lang w:val="en-GB"/>
        </w:rPr>
      </w:pPr>
    </w:p>
    <w:p w14:paraId="76D060AE" w14:textId="77777777" w:rsidR="00EB66B6" w:rsidRPr="0032057C" w:rsidRDefault="00BD1E2D" w:rsidP="00673AA4">
      <w:pPr>
        <w:pStyle w:val="Heading1"/>
        <w:spacing w:after="0"/>
      </w:pPr>
      <w:bookmarkStart w:id="10" w:name="_Toc224133923"/>
      <w:r w:rsidRPr="0032057C">
        <w:t>5</w:t>
      </w:r>
      <w:r w:rsidR="00EB66B6" w:rsidRPr="0032057C">
        <w:t>.</w:t>
      </w:r>
      <w:r w:rsidR="00EB66B6" w:rsidRPr="0032057C">
        <w:tab/>
        <w:t>Strategy Evaluation</w:t>
      </w:r>
      <w:bookmarkEnd w:id="10"/>
    </w:p>
    <w:p w14:paraId="3319DBF6" w14:textId="77777777" w:rsidR="00EB66B6" w:rsidRPr="0032057C" w:rsidRDefault="00901A07" w:rsidP="00673AA4">
      <w:pPr>
        <w:spacing w:after="0"/>
        <w:ind w:firstLine="720"/>
      </w:pPr>
      <w:r w:rsidRPr="0032057C">
        <w:lastRenderedPageBreak/>
        <w:t>The business strategy proposed for Innocent drinks is product development with functional and plant-based beverages whilst maintaining a differentiation strategy based on sustainability and natural ingredients</w:t>
      </w:r>
      <w:r w:rsidR="00E80488" w:rsidRPr="0032057C">
        <w:t xml:space="preserve"> (Beacom et al., 2022)</w:t>
      </w:r>
      <w:r w:rsidRPr="0032057C">
        <w:t xml:space="preserve">. The strategy is </w:t>
      </w:r>
      <w:proofErr w:type="spellStart"/>
      <w:r w:rsidRPr="0032057C">
        <w:t>analyse</w:t>
      </w:r>
      <w:proofErr w:type="spellEnd"/>
      <w:r w:rsidRPr="0032057C">
        <w:t xml:space="preserve"> in terms of SFA (Suitability, Feasibility and Acceptability) framework to check if it is effective for growth of Innocent in long run.</w:t>
      </w:r>
    </w:p>
    <w:p w14:paraId="021843D0" w14:textId="77777777" w:rsidR="00795AFD" w:rsidRPr="0032057C" w:rsidRDefault="00795AFD" w:rsidP="00673AA4">
      <w:pPr>
        <w:spacing w:after="0"/>
      </w:pPr>
    </w:p>
    <w:p w14:paraId="77EE3510" w14:textId="77777777" w:rsidR="00795AFD" w:rsidRPr="0032057C" w:rsidRDefault="00BD1E2D" w:rsidP="00673AA4">
      <w:pPr>
        <w:pStyle w:val="Heading2"/>
        <w:spacing w:after="0"/>
      </w:pPr>
      <w:bookmarkStart w:id="11" w:name="_Toc224133924"/>
      <w:r w:rsidRPr="0032057C">
        <w:t>5</w:t>
      </w:r>
      <w:r w:rsidR="00795AFD" w:rsidRPr="0032057C">
        <w:t>.1</w:t>
      </w:r>
      <w:r w:rsidR="00795AFD" w:rsidRPr="0032057C">
        <w:tab/>
        <w:t>SFA Analysis</w:t>
      </w:r>
      <w:bookmarkEnd w:id="11"/>
    </w:p>
    <w:p w14:paraId="087690FE" w14:textId="77777777" w:rsidR="00EB66B6" w:rsidRPr="0032057C" w:rsidRDefault="00EB66B6" w:rsidP="00673AA4">
      <w:pPr>
        <w:pStyle w:val="Caption"/>
        <w:keepNext/>
        <w:spacing w:after="0" w:line="360" w:lineRule="auto"/>
        <w:jc w:val="center"/>
        <w:rPr>
          <w:color w:val="000000" w:themeColor="text1"/>
        </w:rPr>
      </w:pPr>
      <w:r w:rsidRPr="0032057C">
        <w:rPr>
          <w:color w:val="000000" w:themeColor="text1"/>
        </w:rPr>
        <w:t xml:space="preserve">Table </w:t>
      </w:r>
      <w:r w:rsidRPr="0032057C">
        <w:rPr>
          <w:color w:val="000000" w:themeColor="text1"/>
        </w:rPr>
        <w:fldChar w:fldCharType="begin"/>
      </w:r>
      <w:r w:rsidRPr="0032057C">
        <w:rPr>
          <w:color w:val="000000" w:themeColor="text1"/>
        </w:rPr>
        <w:instrText xml:space="preserve"> SEQ Table \* ARABIC </w:instrText>
      </w:r>
      <w:r w:rsidRPr="0032057C">
        <w:rPr>
          <w:color w:val="000000" w:themeColor="text1"/>
        </w:rPr>
        <w:fldChar w:fldCharType="separate"/>
      </w:r>
      <w:r w:rsidR="00BC0C6D" w:rsidRPr="0032057C">
        <w:rPr>
          <w:noProof/>
          <w:color w:val="000000" w:themeColor="text1"/>
        </w:rPr>
        <w:t>6</w:t>
      </w:r>
      <w:r w:rsidRPr="0032057C">
        <w:rPr>
          <w:color w:val="000000" w:themeColor="text1"/>
        </w:rPr>
        <w:fldChar w:fldCharType="end"/>
      </w:r>
      <w:r w:rsidRPr="0032057C">
        <w:rPr>
          <w:color w:val="000000" w:themeColor="text1"/>
        </w:rPr>
        <w:t>: SFA Analysis</w:t>
      </w:r>
    </w:p>
    <w:tbl>
      <w:tblPr>
        <w:tblStyle w:val="GridTable4-Accent3"/>
        <w:tblW w:w="0" w:type="auto"/>
        <w:jc w:val="center"/>
        <w:tblLook w:val="04A0" w:firstRow="1" w:lastRow="0" w:firstColumn="1" w:lastColumn="0" w:noHBand="0" w:noVBand="1"/>
      </w:tblPr>
      <w:tblGrid>
        <w:gridCol w:w="1576"/>
        <w:gridCol w:w="7774"/>
      </w:tblGrid>
      <w:tr w:rsidR="00EB66B6" w:rsidRPr="0032057C" w14:paraId="00127F81" w14:textId="77777777" w:rsidTr="00EB66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A51326" w14:textId="77777777" w:rsidR="00EB66B6" w:rsidRPr="0032057C" w:rsidRDefault="00EB66B6" w:rsidP="00673AA4">
            <w:pPr>
              <w:jc w:val="center"/>
            </w:pPr>
            <w:r w:rsidRPr="0032057C">
              <w:t>Criteria</w:t>
            </w:r>
          </w:p>
        </w:tc>
        <w:tc>
          <w:tcPr>
            <w:tcW w:w="0" w:type="auto"/>
            <w:vAlign w:val="center"/>
            <w:hideMark/>
          </w:tcPr>
          <w:p w14:paraId="22DC7F75" w14:textId="77777777" w:rsidR="00EB66B6" w:rsidRPr="0032057C" w:rsidRDefault="00EB66B6" w:rsidP="00673AA4">
            <w:pPr>
              <w:jc w:val="center"/>
              <w:cnfStyle w:val="100000000000" w:firstRow="1" w:lastRow="0" w:firstColumn="0" w:lastColumn="0" w:oddVBand="0" w:evenVBand="0" w:oddHBand="0" w:evenHBand="0" w:firstRowFirstColumn="0" w:firstRowLastColumn="0" w:lastRowFirstColumn="0" w:lastRowLastColumn="0"/>
            </w:pPr>
            <w:r w:rsidRPr="0032057C">
              <w:t>Evaluation</w:t>
            </w:r>
          </w:p>
        </w:tc>
      </w:tr>
      <w:tr w:rsidR="00EB66B6" w:rsidRPr="0032057C" w14:paraId="54FE3424" w14:textId="77777777" w:rsidTr="00EB66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B21CBA" w14:textId="77777777" w:rsidR="00EB66B6" w:rsidRPr="0032057C" w:rsidRDefault="00EB66B6" w:rsidP="00673AA4">
            <w:pPr>
              <w:jc w:val="center"/>
            </w:pPr>
            <w:r w:rsidRPr="0032057C">
              <w:t>Suitability</w:t>
            </w:r>
          </w:p>
        </w:tc>
        <w:tc>
          <w:tcPr>
            <w:tcW w:w="0" w:type="auto"/>
            <w:vAlign w:val="center"/>
            <w:hideMark/>
          </w:tcPr>
          <w:p w14:paraId="2C04F380" w14:textId="77777777" w:rsidR="00EB66B6" w:rsidRPr="0032057C" w:rsidRDefault="00901A07" w:rsidP="00673AA4">
            <w:pPr>
              <w:cnfStyle w:val="000000100000" w:firstRow="0" w:lastRow="0" w:firstColumn="0" w:lastColumn="0" w:oddVBand="0" w:evenVBand="0" w:oddHBand="1" w:evenHBand="0" w:firstRowFirstColumn="0" w:firstRowLastColumn="0" w:lastRowFirstColumn="0" w:lastRowLastColumn="0"/>
            </w:pPr>
            <w:r w:rsidRPr="0032057C">
              <w:t>The strategy is quite appropriate in that it is a direct response to the market trends observed in PESTEL and industry analysis. Demand for healthy drinks and plant-based products is growing as consumers look for easy ways of getting their "5-a-day" fruit and vegetable intake</w:t>
            </w:r>
            <w:r w:rsidR="00E80488" w:rsidRPr="0032057C">
              <w:t xml:space="preserve"> (Innocent Drinks, 2026b)</w:t>
            </w:r>
            <w:r w:rsidRPr="0032057C">
              <w:t>. Innocent's brand is already based on natural ingredients, no artificial ingredients and health drinks. The strategy also ties into Innocent's mission to help people "live well" through the consumption of fruit and vegetables and supports its sustainability commitments as a certified B Corp</w:t>
            </w:r>
            <w:r w:rsidR="00816D2C" w:rsidRPr="0032057C">
              <w:t xml:space="preserve"> (Mintel, 2021)</w:t>
            </w:r>
            <w:r w:rsidRPr="0032057C">
              <w:t>.</w:t>
            </w:r>
          </w:p>
        </w:tc>
      </w:tr>
      <w:tr w:rsidR="00EB66B6" w:rsidRPr="0032057C" w14:paraId="78A006B1" w14:textId="77777777" w:rsidTr="00EB66B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231D39" w14:textId="77777777" w:rsidR="00EB66B6" w:rsidRPr="0032057C" w:rsidRDefault="00EB66B6" w:rsidP="00673AA4">
            <w:pPr>
              <w:jc w:val="center"/>
            </w:pPr>
            <w:r w:rsidRPr="0032057C">
              <w:t>Feasibility</w:t>
            </w:r>
          </w:p>
        </w:tc>
        <w:tc>
          <w:tcPr>
            <w:tcW w:w="0" w:type="auto"/>
            <w:vAlign w:val="center"/>
            <w:hideMark/>
          </w:tcPr>
          <w:p w14:paraId="5924ECDF" w14:textId="77777777" w:rsidR="00EB66B6" w:rsidRPr="0032057C" w:rsidRDefault="00901A07" w:rsidP="00735182">
            <w:pPr>
              <w:cnfStyle w:val="000000000000" w:firstRow="0" w:lastRow="0" w:firstColumn="0" w:lastColumn="0" w:oddVBand="0" w:evenVBand="0" w:oddHBand="0" w:evenHBand="0" w:firstRowFirstColumn="0" w:firstRowLastColumn="0" w:lastRowFirstColumn="0" w:lastRowLastColumn="0"/>
            </w:pPr>
            <w:r w:rsidRPr="0032057C">
              <w:t>The strategy is possible because Innocent already has the operation and supply-chain capability needed to create product innovation</w:t>
            </w:r>
            <w:r w:rsidR="00E80488" w:rsidRPr="0032057C">
              <w:t xml:space="preserve"> (Altekar, 2023)</w:t>
            </w:r>
            <w:r w:rsidRPr="0032057C">
              <w:t xml:space="preserve">. The company sources fruit all over the world (e.g. mangoes from India, oranges from Brazil, strawberries from Spain) through established relationships with suppliers and sustainability </w:t>
            </w:r>
            <w:proofErr w:type="spellStart"/>
            <w:r w:rsidRPr="0032057C">
              <w:t>programmes</w:t>
            </w:r>
            <w:proofErr w:type="spellEnd"/>
            <w:r w:rsidRPr="0032057C">
              <w:t>.</w:t>
            </w:r>
          </w:p>
        </w:tc>
      </w:tr>
      <w:tr w:rsidR="00EB66B6" w:rsidRPr="0032057C" w14:paraId="1EE5FFAD" w14:textId="77777777" w:rsidTr="00EB66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2DB2C8" w14:textId="77777777" w:rsidR="00EB66B6" w:rsidRPr="0032057C" w:rsidRDefault="00EB66B6" w:rsidP="00673AA4">
            <w:pPr>
              <w:jc w:val="center"/>
            </w:pPr>
            <w:r w:rsidRPr="0032057C">
              <w:t>Acceptability</w:t>
            </w:r>
          </w:p>
        </w:tc>
        <w:tc>
          <w:tcPr>
            <w:tcW w:w="0" w:type="auto"/>
            <w:vAlign w:val="center"/>
            <w:hideMark/>
          </w:tcPr>
          <w:p w14:paraId="2A306D83" w14:textId="77777777" w:rsidR="00EB66B6" w:rsidRPr="0032057C" w:rsidRDefault="00901A07" w:rsidP="00673AA4">
            <w:pPr>
              <w:cnfStyle w:val="000000100000" w:firstRow="0" w:lastRow="0" w:firstColumn="0" w:lastColumn="0" w:oddVBand="0" w:evenVBand="0" w:oddHBand="1" w:evenHBand="0" w:firstRowFirstColumn="0" w:firstRowLastColumn="0" w:lastRowFirstColumn="0" w:lastRowLastColumn="0"/>
            </w:pPr>
            <w:r w:rsidRPr="0032057C">
              <w:t>The strategy is acceptable to key stakeholders because it strengthens Innocent's existing brand values and social commitments. Consumers have become more interested in brands that show environmental responsibility and healthy products</w:t>
            </w:r>
            <w:r w:rsidR="00E80488" w:rsidRPr="0032057C">
              <w:t xml:space="preserve"> (</w:t>
            </w:r>
            <w:proofErr w:type="spellStart"/>
            <w:r w:rsidR="00E80488" w:rsidRPr="0032057C">
              <w:t>Alamsyah</w:t>
            </w:r>
            <w:proofErr w:type="spellEnd"/>
            <w:r w:rsidR="00E80488" w:rsidRPr="0032057C">
              <w:t xml:space="preserve"> et al., 2020)</w:t>
            </w:r>
            <w:r w:rsidRPr="0032057C">
              <w:t>. Innocent's dedication to giving back to the cause, donating 10% of their profits towards charity and the support of farming community strengthens trust and brand loyalty amongst consumers.</w:t>
            </w:r>
          </w:p>
        </w:tc>
      </w:tr>
    </w:tbl>
    <w:p w14:paraId="788E5574" w14:textId="77777777" w:rsidR="00EB66B6" w:rsidRPr="0032057C" w:rsidRDefault="00EB66B6" w:rsidP="00673AA4">
      <w:pPr>
        <w:spacing w:after="0"/>
      </w:pPr>
    </w:p>
    <w:p w14:paraId="07713988" w14:textId="77777777" w:rsidR="005451FD" w:rsidRPr="0032057C" w:rsidRDefault="005451FD" w:rsidP="00673AA4">
      <w:pPr>
        <w:spacing w:after="0"/>
        <w:ind w:firstLine="720"/>
      </w:pPr>
      <w:r w:rsidRPr="0032057C">
        <w:t xml:space="preserve">According to the SFA analysis, the sustainability and functionality beverage product development strategy used by Innocent is quite appropriate as the market tends toward the use of </w:t>
      </w:r>
      <w:r w:rsidRPr="0032057C">
        <w:lastRenderedPageBreak/>
        <w:t>healthy and plant-based products</w:t>
      </w:r>
      <w:r w:rsidR="00E80488" w:rsidRPr="0032057C">
        <w:t xml:space="preserve"> (</w:t>
      </w:r>
      <w:proofErr w:type="spellStart"/>
      <w:r w:rsidR="00E80488" w:rsidRPr="0032057C">
        <w:t>Lahdenranta</w:t>
      </w:r>
      <w:proofErr w:type="spellEnd"/>
      <w:r w:rsidR="00E80488" w:rsidRPr="0032057C">
        <w:t>-Jakobsson, 2021)</w:t>
      </w:r>
      <w:r w:rsidRPr="0032057C">
        <w:t>. The plan is workable with support coming through the existing operational and supply-chain position of the company. Stakeholders also accept it which strengthens the ethical ideals and social engagements of Innocent which in turn lifts brand loyalty by making donations to the community and creating sustainability, all of which echo with the growing environmentally conscious consumers.</w:t>
      </w:r>
    </w:p>
    <w:p w14:paraId="1DB8C996" w14:textId="77777777" w:rsidR="005451FD" w:rsidRPr="0032057C" w:rsidRDefault="005451FD" w:rsidP="00673AA4">
      <w:pPr>
        <w:spacing w:after="0"/>
      </w:pPr>
    </w:p>
    <w:p w14:paraId="551A354A" w14:textId="77777777" w:rsidR="00EB66B6" w:rsidRPr="0032057C" w:rsidRDefault="00BD1E2D" w:rsidP="00673AA4">
      <w:pPr>
        <w:pStyle w:val="Heading2"/>
        <w:spacing w:after="0"/>
      </w:pPr>
      <w:bookmarkStart w:id="12" w:name="_Toc224133925"/>
      <w:r w:rsidRPr="0032057C">
        <w:t>5</w:t>
      </w:r>
      <w:r w:rsidR="00EB66B6" w:rsidRPr="0032057C">
        <w:t>.</w:t>
      </w:r>
      <w:r w:rsidR="00795AFD" w:rsidRPr="0032057C">
        <w:t>2</w:t>
      </w:r>
      <w:r w:rsidR="00EB66B6" w:rsidRPr="0032057C">
        <w:tab/>
        <w:t>Strategic Justification</w:t>
      </w:r>
      <w:bookmarkEnd w:id="12"/>
    </w:p>
    <w:p w14:paraId="697B41C1" w14:textId="77777777" w:rsidR="00EB66B6" w:rsidRPr="0032057C" w:rsidRDefault="00901A07" w:rsidP="00673AA4">
      <w:pPr>
        <w:spacing w:after="0"/>
        <w:ind w:firstLine="720"/>
      </w:pPr>
      <w:r w:rsidRPr="0032057C">
        <w:t>The evaluation confirms that product development that is supported by a differentiation strategy is the most suited growth option for Innocent Drinks. The strategy builds on the company's core strengths ethical branding, natural ingredients, sustainable sourcing and health-focused products and a response to increasing competition in the healthy beverage market</w:t>
      </w:r>
      <w:r w:rsidR="00E80488" w:rsidRPr="0032057C">
        <w:t xml:space="preserve"> (Sharma et al., 2024)</w:t>
      </w:r>
      <w:r w:rsidRPr="0032057C">
        <w:t>. By adding more of its innovative fruit and plant-based drinks Innocent will strengthen market differentiation, build brand loyalty, and continue its long-term growth without compromising on its sustainability commitments.</w:t>
      </w:r>
    </w:p>
    <w:p w14:paraId="38967C34" w14:textId="77777777" w:rsidR="00FF3A3B" w:rsidRPr="0032057C" w:rsidRDefault="00FF3A3B" w:rsidP="00673AA4">
      <w:pPr>
        <w:spacing w:after="0"/>
        <w:rPr>
          <w:lang w:val="en-GB"/>
        </w:rPr>
      </w:pPr>
    </w:p>
    <w:p w14:paraId="0027B0BC" w14:textId="77777777" w:rsidR="00E407B5" w:rsidRPr="0032057C" w:rsidRDefault="00BD1E2D" w:rsidP="00673AA4">
      <w:pPr>
        <w:pStyle w:val="Heading1"/>
        <w:spacing w:after="0"/>
      </w:pPr>
      <w:bookmarkStart w:id="13" w:name="_Toc224133926"/>
      <w:r w:rsidRPr="0032057C">
        <w:t>6</w:t>
      </w:r>
      <w:r w:rsidR="00E407B5" w:rsidRPr="0032057C">
        <w:t>.</w:t>
      </w:r>
      <w:r w:rsidR="00E407B5" w:rsidRPr="0032057C">
        <w:tab/>
        <w:t>Stakeholder Analysis</w:t>
      </w:r>
      <w:bookmarkEnd w:id="13"/>
    </w:p>
    <w:p w14:paraId="0DB3C79C" w14:textId="77777777" w:rsidR="00E407B5" w:rsidRPr="0032057C" w:rsidRDefault="00E240E3" w:rsidP="00673AA4">
      <w:pPr>
        <w:spacing w:after="0"/>
        <w:ind w:firstLine="720"/>
      </w:pPr>
      <w:r w:rsidRPr="0032057C">
        <w:t xml:space="preserve">The intended plan of creating new plant-based and functional drinks, but preserving the differentiation strategy of Innocent by the sustainability, will greatly influence the major stakeholders. The Stakeholder Theory stipulates that </w:t>
      </w:r>
      <w:proofErr w:type="spellStart"/>
      <w:r w:rsidRPr="0032057C">
        <w:t>organisations</w:t>
      </w:r>
      <w:proofErr w:type="spellEnd"/>
      <w:r w:rsidRPr="0032057C">
        <w:t xml:space="preserve"> need to take into account the interests of people who are on the receiving end of their activity (Kivits and Sawang, 2021). To customers, the strategy increases the product range, which is attractive to the customers, health conscious and eco-sensitive, which creates brand loyalty. The retailers are extremely powerful in the product introduction and pricing; establishing a solid relationship with them would guarantee the easy channels of distribution (</w:t>
      </w:r>
      <w:proofErr w:type="spellStart"/>
      <w:r w:rsidRPr="0032057C">
        <w:t>Fernie</w:t>
      </w:r>
      <w:proofErr w:type="spellEnd"/>
      <w:r w:rsidRPr="0032057C">
        <w:t xml:space="preserve">, 2023). Suppliers (farmers) play a vital role in obtaining sustainable ingredients, keeping the procurement relationships responsible on a long-term basis can reduce the risk associated with the supply chain (Gómez and Lee, 2023). The advantages of working in an </w:t>
      </w:r>
      <w:proofErr w:type="spellStart"/>
      <w:r w:rsidRPr="0032057C">
        <w:t>organisation</w:t>
      </w:r>
      <w:proofErr w:type="spellEnd"/>
      <w:r w:rsidRPr="0032057C">
        <w:t xml:space="preserve"> that values the importance of innovation and sustainability include employees who are motivated and who have a chance to draw talent (</w:t>
      </w:r>
      <w:proofErr w:type="spellStart"/>
      <w:r w:rsidRPr="0032057C">
        <w:t>Nasifoglu</w:t>
      </w:r>
      <w:proofErr w:type="spellEnd"/>
      <w:r w:rsidRPr="0032057C">
        <w:t xml:space="preserve"> Elidemir et al., 2020). Charitable activities assist communities where Innocent has gone on to donate 10% of the profits that it makes, which increases corporate social responsibility.</w:t>
      </w:r>
    </w:p>
    <w:p w14:paraId="44FD5EB3" w14:textId="77777777" w:rsidR="00E407B5" w:rsidRPr="0032057C" w:rsidRDefault="00E407B5" w:rsidP="00673AA4">
      <w:pPr>
        <w:pStyle w:val="Caption"/>
        <w:keepNext/>
        <w:spacing w:after="0" w:line="360" w:lineRule="auto"/>
        <w:jc w:val="center"/>
        <w:rPr>
          <w:color w:val="000000" w:themeColor="text1"/>
        </w:rPr>
      </w:pPr>
      <w:r w:rsidRPr="0032057C">
        <w:rPr>
          <w:color w:val="000000" w:themeColor="text1"/>
        </w:rPr>
        <w:lastRenderedPageBreak/>
        <w:t xml:space="preserve">Table </w:t>
      </w:r>
      <w:r w:rsidRPr="0032057C">
        <w:rPr>
          <w:color w:val="000000" w:themeColor="text1"/>
        </w:rPr>
        <w:fldChar w:fldCharType="begin"/>
      </w:r>
      <w:r w:rsidRPr="0032057C">
        <w:rPr>
          <w:color w:val="000000" w:themeColor="text1"/>
        </w:rPr>
        <w:instrText xml:space="preserve"> SEQ Table \* ARABIC </w:instrText>
      </w:r>
      <w:r w:rsidRPr="0032057C">
        <w:rPr>
          <w:color w:val="000000" w:themeColor="text1"/>
        </w:rPr>
        <w:fldChar w:fldCharType="separate"/>
      </w:r>
      <w:r w:rsidR="00BC0C6D" w:rsidRPr="0032057C">
        <w:rPr>
          <w:noProof/>
          <w:color w:val="000000" w:themeColor="text1"/>
        </w:rPr>
        <w:t>7</w:t>
      </w:r>
      <w:r w:rsidRPr="0032057C">
        <w:rPr>
          <w:color w:val="000000" w:themeColor="text1"/>
        </w:rPr>
        <w:fldChar w:fldCharType="end"/>
      </w:r>
      <w:r w:rsidRPr="0032057C">
        <w:rPr>
          <w:color w:val="000000" w:themeColor="text1"/>
        </w:rPr>
        <w:t>: Mendelow’s Matrix</w:t>
      </w:r>
    </w:p>
    <w:tbl>
      <w:tblPr>
        <w:tblStyle w:val="GridTable4"/>
        <w:tblW w:w="0" w:type="auto"/>
        <w:jc w:val="center"/>
        <w:tblLook w:val="04A0" w:firstRow="1" w:lastRow="0" w:firstColumn="1" w:lastColumn="0" w:noHBand="0" w:noVBand="1"/>
      </w:tblPr>
      <w:tblGrid>
        <w:gridCol w:w="2574"/>
        <w:gridCol w:w="1918"/>
        <w:gridCol w:w="4858"/>
      </w:tblGrid>
      <w:tr w:rsidR="00E407B5" w:rsidRPr="0032057C" w14:paraId="386CE7DC" w14:textId="77777777" w:rsidTr="00E407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26D59F" w14:textId="77777777" w:rsidR="00E407B5" w:rsidRPr="0032057C" w:rsidRDefault="00E407B5" w:rsidP="00673AA4">
            <w:pPr>
              <w:jc w:val="center"/>
            </w:pPr>
            <w:r w:rsidRPr="0032057C">
              <w:t>Stakeholder</w:t>
            </w:r>
          </w:p>
        </w:tc>
        <w:tc>
          <w:tcPr>
            <w:tcW w:w="0" w:type="auto"/>
            <w:vAlign w:val="center"/>
            <w:hideMark/>
          </w:tcPr>
          <w:p w14:paraId="37DE0396" w14:textId="77777777" w:rsidR="00E407B5" w:rsidRPr="0032057C" w:rsidRDefault="00E407B5" w:rsidP="00673AA4">
            <w:pPr>
              <w:jc w:val="center"/>
              <w:cnfStyle w:val="100000000000" w:firstRow="1" w:lastRow="0" w:firstColumn="0" w:lastColumn="0" w:oddVBand="0" w:evenVBand="0" w:oddHBand="0" w:evenHBand="0" w:firstRowFirstColumn="0" w:firstRowLastColumn="0" w:lastRowFirstColumn="0" w:lastRowLastColumn="0"/>
            </w:pPr>
            <w:r w:rsidRPr="0032057C">
              <w:t>Power / Interest</w:t>
            </w:r>
          </w:p>
        </w:tc>
        <w:tc>
          <w:tcPr>
            <w:tcW w:w="0" w:type="auto"/>
            <w:vAlign w:val="center"/>
            <w:hideMark/>
          </w:tcPr>
          <w:p w14:paraId="5B3C6EA0" w14:textId="77777777" w:rsidR="00E407B5" w:rsidRPr="0032057C" w:rsidRDefault="00E407B5" w:rsidP="00673AA4">
            <w:pPr>
              <w:jc w:val="center"/>
              <w:cnfStyle w:val="100000000000" w:firstRow="1" w:lastRow="0" w:firstColumn="0" w:lastColumn="0" w:oddVBand="0" w:evenVBand="0" w:oddHBand="0" w:evenHBand="0" w:firstRowFirstColumn="0" w:firstRowLastColumn="0" w:lastRowFirstColumn="0" w:lastRowLastColumn="0"/>
            </w:pPr>
            <w:r w:rsidRPr="0032057C">
              <w:t>Engagement Approach</w:t>
            </w:r>
          </w:p>
        </w:tc>
      </w:tr>
      <w:tr w:rsidR="00E407B5" w:rsidRPr="0032057C" w14:paraId="2D773E95" w14:textId="77777777" w:rsidTr="00E407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07C6CD" w14:textId="77777777" w:rsidR="00E407B5" w:rsidRPr="0032057C" w:rsidRDefault="00E407B5" w:rsidP="00673AA4">
            <w:pPr>
              <w:jc w:val="center"/>
            </w:pPr>
            <w:r w:rsidRPr="0032057C">
              <w:t>Customers</w:t>
            </w:r>
          </w:p>
        </w:tc>
        <w:tc>
          <w:tcPr>
            <w:tcW w:w="0" w:type="auto"/>
            <w:vAlign w:val="center"/>
            <w:hideMark/>
          </w:tcPr>
          <w:p w14:paraId="5662852E" w14:textId="77777777" w:rsidR="00E407B5" w:rsidRPr="0032057C" w:rsidRDefault="00E407B5" w:rsidP="00673AA4">
            <w:pPr>
              <w:jc w:val="center"/>
              <w:cnfStyle w:val="000000100000" w:firstRow="0" w:lastRow="0" w:firstColumn="0" w:lastColumn="0" w:oddVBand="0" w:evenVBand="0" w:oddHBand="1" w:evenHBand="0" w:firstRowFirstColumn="0" w:firstRowLastColumn="0" w:lastRowFirstColumn="0" w:lastRowLastColumn="0"/>
            </w:pPr>
            <w:r w:rsidRPr="0032057C">
              <w:t>High interest / High influence</w:t>
            </w:r>
          </w:p>
        </w:tc>
        <w:tc>
          <w:tcPr>
            <w:tcW w:w="0" w:type="auto"/>
            <w:vAlign w:val="center"/>
            <w:hideMark/>
          </w:tcPr>
          <w:p w14:paraId="1C9C2655" w14:textId="77777777" w:rsidR="00E407B5" w:rsidRPr="0032057C" w:rsidRDefault="00E407B5" w:rsidP="00673AA4">
            <w:pPr>
              <w:cnfStyle w:val="000000100000" w:firstRow="0" w:lastRow="0" w:firstColumn="0" w:lastColumn="0" w:oddVBand="0" w:evenVBand="0" w:oddHBand="1" w:evenHBand="0" w:firstRowFirstColumn="0" w:firstRowLastColumn="0" w:lastRowFirstColumn="0" w:lastRowLastColumn="0"/>
            </w:pPr>
            <w:r w:rsidRPr="0032057C">
              <w:t>Maintain trust through transparent communication, natural ingredients, and healthy product innovation.</w:t>
            </w:r>
          </w:p>
        </w:tc>
      </w:tr>
      <w:tr w:rsidR="00E407B5" w:rsidRPr="0032057C" w14:paraId="4D875A19" w14:textId="77777777" w:rsidTr="00E407B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A89A57" w14:textId="77777777" w:rsidR="00E407B5" w:rsidRPr="0032057C" w:rsidRDefault="00E407B5" w:rsidP="00673AA4">
            <w:pPr>
              <w:jc w:val="center"/>
            </w:pPr>
            <w:r w:rsidRPr="0032057C">
              <w:t>Retailers (supermarkets, distributors)</w:t>
            </w:r>
          </w:p>
        </w:tc>
        <w:tc>
          <w:tcPr>
            <w:tcW w:w="0" w:type="auto"/>
            <w:vAlign w:val="center"/>
            <w:hideMark/>
          </w:tcPr>
          <w:p w14:paraId="2935EEFF" w14:textId="77777777" w:rsidR="00E407B5" w:rsidRPr="0032057C" w:rsidRDefault="00E407B5" w:rsidP="00673AA4">
            <w:pPr>
              <w:jc w:val="center"/>
              <w:cnfStyle w:val="000000000000" w:firstRow="0" w:lastRow="0" w:firstColumn="0" w:lastColumn="0" w:oddVBand="0" w:evenVBand="0" w:oddHBand="0" w:evenHBand="0" w:firstRowFirstColumn="0" w:firstRowLastColumn="0" w:lastRowFirstColumn="0" w:lastRowLastColumn="0"/>
            </w:pPr>
            <w:r w:rsidRPr="0032057C">
              <w:t>High power / High interest</w:t>
            </w:r>
          </w:p>
        </w:tc>
        <w:tc>
          <w:tcPr>
            <w:tcW w:w="0" w:type="auto"/>
            <w:vAlign w:val="center"/>
            <w:hideMark/>
          </w:tcPr>
          <w:p w14:paraId="151E7BFD" w14:textId="77777777" w:rsidR="00E407B5" w:rsidRPr="0032057C" w:rsidRDefault="00E407B5" w:rsidP="00673AA4">
            <w:pPr>
              <w:cnfStyle w:val="000000000000" w:firstRow="0" w:lastRow="0" w:firstColumn="0" w:lastColumn="0" w:oddVBand="0" w:evenVBand="0" w:oddHBand="0" w:evenHBand="0" w:firstRowFirstColumn="0" w:firstRowLastColumn="0" w:lastRowFirstColumn="0" w:lastRowLastColumn="0"/>
            </w:pPr>
            <w:r w:rsidRPr="0032057C">
              <w:t>Strengthen partnerships through reliable supply and innovative product offerings.</w:t>
            </w:r>
          </w:p>
        </w:tc>
      </w:tr>
      <w:tr w:rsidR="00E407B5" w:rsidRPr="0032057C" w14:paraId="1E5F750D" w14:textId="77777777" w:rsidTr="00E407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984BF8" w14:textId="77777777" w:rsidR="00E407B5" w:rsidRPr="0032057C" w:rsidRDefault="00E407B5" w:rsidP="00673AA4">
            <w:pPr>
              <w:jc w:val="center"/>
            </w:pPr>
            <w:r w:rsidRPr="0032057C">
              <w:t>Farmers and ingredient suppliers</w:t>
            </w:r>
          </w:p>
        </w:tc>
        <w:tc>
          <w:tcPr>
            <w:tcW w:w="0" w:type="auto"/>
            <w:vAlign w:val="center"/>
            <w:hideMark/>
          </w:tcPr>
          <w:p w14:paraId="59A74F98" w14:textId="77777777" w:rsidR="00E407B5" w:rsidRPr="0032057C" w:rsidRDefault="00E407B5" w:rsidP="00673AA4">
            <w:pPr>
              <w:jc w:val="center"/>
              <w:cnfStyle w:val="000000100000" w:firstRow="0" w:lastRow="0" w:firstColumn="0" w:lastColumn="0" w:oddVBand="0" w:evenVBand="0" w:oddHBand="1" w:evenHBand="0" w:firstRowFirstColumn="0" w:firstRowLastColumn="0" w:lastRowFirstColumn="0" w:lastRowLastColumn="0"/>
            </w:pPr>
            <w:r w:rsidRPr="0032057C">
              <w:t>Medium power / High interest</w:t>
            </w:r>
          </w:p>
        </w:tc>
        <w:tc>
          <w:tcPr>
            <w:tcW w:w="0" w:type="auto"/>
            <w:vAlign w:val="center"/>
            <w:hideMark/>
          </w:tcPr>
          <w:p w14:paraId="02A566A5" w14:textId="77777777" w:rsidR="00E407B5" w:rsidRPr="0032057C" w:rsidRDefault="00E407B5" w:rsidP="00673AA4">
            <w:pPr>
              <w:cnfStyle w:val="000000100000" w:firstRow="0" w:lastRow="0" w:firstColumn="0" w:lastColumn="0" w:oddVBand="0" w:evenVBand="0" w:oddHBand="1" w:evenHBand="0" w:firstRowFirstColumn="0" w:firstRowLastColumn="0" w:lastRowFirstColumn="0" w:lastRowLastColumn="0"/>
            </w:pPr>
            <w:r w:rsidRPr="0032057C">
              <w:t xml:space="preserve">Continue responsible sourcing </w:t>
            </w:r>
            <w:proofErr w:type="spellStart"/>
            <w:r w:rsidRPr="0032057C">
              <w:t>programmes</w:t>
            </w:r>
            <w:proofErr w:type="spellEnd"/>
            <w:r w:rsidRPr="0032057C">
              <w:t xml:space="preserve"> and sustainability initiatives such as the Farmer Innovation Fund.</w:t>
            </w:r>
          </w:p>
        </w:tc>
      </w:tr>
      <w:tr w:rsidR="00E407B5" w:rsidRPr="0032057C" w14:paraId="0CD99820" w14:textId="77777777" w:rsidTr="00E407B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1A348A" w14:textId="77777777" w:rsidR="00E407B5" w:rsidRPr="0032057C" w:rsidRDefault="00E407B5" w:rsidP="00673AA4">
            <w:pPr>
              <w:jc w:val="center"/>
            </w:pPr>
            <w:r w:rsidRPr="0032057C">
              <w:t>Employees</w:t>
            </w:r>
          </w:p>
        </w:tc>
        <w:tc>
          <w:tcPr>
            <w:tcW w:w="0" w:type="auto"/>
            <w:vAlign w:val="center"/>
            <w:hideMark/>
          </w:tcPr>
          <w:p w14:paraId="3B5E612F" w14:textId="77777777" w:rsidR="00E407B5" w:rsidRPr="0032057C" w:rsidRDefault="00E407B5" w:rsidP="00673AA4">
            <w:pPr>
              <w:jc w:val="center"/>
              <w:cnfStyle w:val="000000000000" w:firstRow="0" w:lastRow="0" w:firstColumn="0" w:lastColumn="0" w:oddVBand="0" w:evenVBand="0" w:oddHBand="0" w:evenHBand="0" w:firstRowFirstColumn="0" w:firstRowLastColumn="0" w:lastRowFirstColumn="0" w:lastRowLastColumn="0"/>
            </w:pPr>
            <w:r w:rsidRPr="0032057C">
              <w:t>Medium power / Medium interest</w:t>
            </w:r>
          </w:p>
        </w:tc>
        <w:tc>
          <w:tcPr>
            <w:tcW w:w="0" w:type="auto"/>
            <w:vAlign w:val="center"/>
            <w:hideMark/>
          </w:tcPr>
          <w:p w14:paraId="2EC313C1" w14:textId="77777777" w:rsidR="00E407B5" w:rsidRPr="0032057C" w:rsidRDefault="00E407B5" w:rsidP="00673AA4">
            <w:pPr>
              <w:cnfStyle w:val="000000000000" w:firstRow="0" w:lastRow="0" w:firstColumn="0" w:lastColumn="0" w:oddVBand="0" w:evenVBand="0" w:oddHBand="0" w:evenHBand="0" w:firstRowFirstColumn="0" w:firstRowLastColumn="0" w:lastRowFirstColumn="0" w:lastRowLastColumn="0"/>
            </w:pPr>
            <w:r w:rsidRPr="0032057C">
              <w:t xml:space="preserve">Engage employees through a strong </w:t>
            </w:r>
            <w:proofErr w:type="spellStart"/>
            <w:r w:rsidRPr="0032057C">
              <w:t>organisational</w:t>
            </w:r>
            <w:proofErr w:type="spellEnd"/>
            <w:r w:rsidRPr="0032057C">
              <w:t xml:space="preserve"> culture and involvement in sustainability initiatives.</w:t>
            </w:r>
          </w:p>
        </w:tc>
      </w:tr>
      <w:tr w:rsidR="00E407B5" w:rsidRPr="0032057C" w14:paraId="7876CD51" w14:textId="77777777" w:rsidTr="00E407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ADC245" w14:textId="77777777" w:rsidR="00E407B5" w:rsidRPr="0032057C" w:rsidRDefault="00E407B5" w:rsidP="00673AA4">
            <w:pPr>
              <w:jc w:val="center"/>
            </w:pPr>
            <w:r w:rsidRPr="0032057C">
              <w:t>Communities and charities</w:t>
            </w:r>
          </w:p>
        </w:tc>
        <w:tc>
          <w:tcPr>
            <w:tcW w:w="0" w:type="auto"/>
            <w:vAlign w:val="center"/>
            <w:hideMark/>
          </w:tcPr>
          <w:p w14:paraId="2F027ED9" w14:textId="77777777" w:rsidR="00E407B5" w:rsidRPr="0032057C" w:rsidRDefault="00E407B5" w:rsidP="00673AA4">
            <w:pPr>
              <w:jc w:val="center"/>
              <w:cnfStyle w:val="000000100000" w:firstRow="0" w:lastRow="0" w:firstColumn="0" w:lastColumn="0" w:oddVBand="0" w:evenVBand="0" w:oddHBand="1" w:evenHBand="0" w:firstRowFirstColumn="0" w:firstRowLastColumn="0" w:lastRowFirstColumn="0" w:lastRowLastColumn="0"/>
            </w:pPr>
            <w:r w:rsidRPr="0032057C">
              <w:t>Low power / High interest</w:t>
            </w:r>
          </w:p>
        </w:tc>
        <w:tc>
          <w:tcPr>
            <w:tcW w:w="0" w:type="auto"/>
            <w:vAlign w:val="center"/>
            <w:hideMark/>
          </w:tcPr>
          <w:p w14:paraId="0DC92400" w14:textId="77777777" w:rsidR="00E407B5" w:rsidRPr="0032057C" w:rsidRDefault="00E407B5" w:rsidP="00673AA4">
            <w:pPr>
              <w:cnfStyle w:val="000000100000" w:firstRow="0" w:lastRow="0" w:firstColumn="0" w:lastColumn="0" w:oddVBand="0" w:evenVBand="0" w:oddHBand="1" w:evenHBand="0" w:firstRowFirstColumn="0" w:firstRowLastColumn="0" w:lastRowFirstColumn="0" w:lastRowLastColumn="0"/>
            </w:pPr>
            <w:r w:rsidRPr="0032057C">
              <w:t xml:space="preserve">Continue the commitment to donate </w:t>
            </w:r>
            <w:r w:rsidRPr="0032057C">
              <w:rPr>
                <w:bCs/>
              </w:rPr>
              <w:t>10% of profits to good causes</w:t>
            </w:r>
            <w:r w:rsidRPr="0032057C">
              <w:t xml:space="preserve"> and support community projects.</w:t>
            </w:r>
          </w:p>
        </w:tc>
      </w:tr>
    </w:tbl>
    <w:p w14:paraId="00AF9AE9" w14:textId="77777777" w:rsidR="00E407B5" w:rsidRPr="0032057C" w:rsidRDefault="00E407B5" w:rsidP="00673AA4">
      <w:pPr>
        <w:spacing w:after="0"/>
      </w:pPr>
    </w:p>
    <w:p w14:paraId="6BD68122" w14:textId="77777777" w:rsidR="001510FC" w:rsidRPr="0032057C" w:rsidRDefault="00E240E3" w:rsidP="00673AA4">
      <w:pPr>
        <w:spacing w:after="0"/>
        <w:ind w:firstLine="720"/>
      </w:pPr>
      <w:r w:rsidRPr="0032057C">
        <w:t xml:space="preserve">With the help of the Matrix developed by Mendelow, the stakeholders are </w:t>
      </w:r>
      <w:proofErr w:type="spellStart"/>
      <w:r w:rsidRPr="0032057C">
        <w:t>prioritised</w:t>
      </w:r>
      <w:proofErr w:type="spellEnd"/>
      <w:r w:rsidRPr="0032057C">
        <w:t xml:space="preserve"> according to power and interest (Mints and </w:t>
      </w:r>
      <w:proofErr w:type="spellStart"/>
      <w:r w:rsidRPr="0032057C">
        <w:t>Kamyshnykova</w:t>
      </w:r>
      <w:proofErr w:type="spellEnd"/>
      <w:r w:rsidRPr="0032057C">
        <w:t xml:space="preserve">, 2021). Sustainable communication and responsible </w:t>
      </w:r>
      <w:proofErr w:type="spellStart"/>
      <w:r w:rsidRPr="0032057C">
        <w:t>practises</w:t>
      </w:r>
      <w:proofErr w:type="spellEnd"/>
      <w:r w:rsidRPr="0032057C">
        <w:t xml:space="preserve"> enhance the level of trust and facilitate long-term growth, which unbiasedly confirms the ethical reputation of Innocent as a B Corp </w:t>
      </w:r>
      <w:proofErr w:type="spellStart"/>
      <w:r w:rsidRPr="0032057C">
        <w:t>organisation</w:t>
      </w:r>
      <w:proofErr w:type="spellEnd"/>
      <w:r w:rsidRPr="0032057C">
        <w:t xml:space="preserve"> (Collinge, 2020). Such stakeholder relations will be crucial towards sustainable development of the company (Siems et al., 2023).</w:t>
      </w:r>
    </w:p>
    <w:p w14:paraId="1F24E0CD" w14:textId="77777777" w:rsidR="00E407B5" w:rsidRPr="0032057C" w:rsidRDefault="00E407B5" w:rsidP="00673AA4">
      <w:pPr>
        <w:spacing w:after="0"/>
        <w:rPr>
          <w:lang w:val="en-GB"/>
        </w:rPr>
      </w:pPr>
    </w:p>
    <w:p w14:paraId="64D0E99E" w14:textId="77777777" w:rsidR="00BC0C6D" w:rsidRPr="0032057C" w:rsidRDefault="00BD1E2D" w:rsidP="00673AA4">
      <w:pPr>
        <w:pStyle w:val="Heading1"/>
        <w:spacing w:after="0"/>
      </w:pPr>
      <w:bookmarkStart w:id="14" w:name="_Toc224133927"/>
      <w:r w:rsidRPr="0032057C">
        <w:t>7</w:t>
      </w:r>
      <w:r w:rsidR="00BC0C6D" w:rsidRPr="0032057C">
        <w:t>.</w:t>
      </w:r>
      <w:r w:rsidR="00BC0C6D" w:rsidRPr="0032057C">
        <w:tab/>
        <w:t>Implementation and Monitoring</w:t>
      </w:r>
      <w:bookmarkEnd w:id="14"/>
    </w:p>
    <w:p w14:paraId="3D9F47BD" w14:textId="77777777" w:rsidR="00F20C93" w:rsidRPr="0032057C" w:rsidRDefault="00F20C93" w:rsidP="00673AA4">
      <w:pPr>
        <w:spacing w:after="0"/>
        <w:ind w:firstLine="720"/>
      </w:pPr>
      <w:r w:rsidRPr="0032057C">
        <w:t>To implement the proposed strategy of developing new plant-based and functional beverages with desired success, Innocent Drinks needs to put in place a clear implementation and monitoring framework. The approach should leverage the company's current advantages in natural ingredients, sustainability and responsible sourcing</w:t>
      </w:r>
      <w:r w:rsidR="00E80488" w:rsidRPr="0032057C">
        <w:t xml:space="preserve"> (Ekechukwu, 2021)</w:t>
      </w:r>
      <w:r w:rsidRPr="0032057C">
        <w:t xml:space="preserve">. Implementation will </w:t>
      </w:r>
      <w:r w:rsidRPr="0032057C">
        <w:lastRenderedPageBreak/>
        <w:t>require orchestrated action across their product development, supply chain management, marketing and calling stakeholder.</w:t>
      </w:r>
    </w:p>
    <w:p w14:paraId="228FE25F" w14:textId="77777777" w:rsidR="00BC0C6D" w:rsidRPr="0032057C" w:rsidRDefault="00F20C93" w:rsidP="00673AA4">
      <w:pPr>
        <w:spacing w:after="0"/>
        <w:ind w:firstLine="720"/>
      </w:pPr>
      <w:r w:rsidRPr="0032057C">
        <w:t>A structured implementation plan will permit ensuring that strategic objectives are translated into measurable actions and monitor the progress via clear Key Performance Indicators (KPIs). These are indicators that allow management to assess the contribution that the strategy makes to growth, innovation and sustainability goals.</w:t>
      </w:r>
    </w:p>
    <w:p w14:paraId="04EC1FA5" w14:textId="77777777" w:rsidR="00BC0C6D" w:rsidRPr="0032057C" w:rsidRDefault="00BC0C6D" w:rsidP="00673AA4">
      <w:pPr>
        <w:pStyle w:val="Caption"/>
        <w:keepNext/>
        <w:spacing w:after="0" w:line="360" w:lineRule="auto"/>
        <w:jc w:val="center"/>
        <w:rPr>
          <w:color w:val="000000" w:themeColor="text1"/>
        </w:rPr>
      </w:pPr>
      <w:r w:rsidRPr="0032057C">
        <w:rPr>
          <w:color w:val="000000" w:themeColor="text1"/>
        </w:rPr>
        <w:t xml:space="preserve">Table </w:t>
      </w:r>
      <w:r w:rsidRPr="0032057C">
        <w:rPr>
          <w:color w:val="000000" w:themeColor="text1"/>
        </w:rPr>
        <w:fldChar w:fldCharType="begin"/>
      </w:r>
      <w:r w:rsidRPr="0032057C">
        <w:rPr>
          <w:color w:val="000000" w:themeColor="text1"/>
        </w:rPr>
        <w:instrText xml:space="preserve"> SEQ Table \* ARABIC </w:instrText>
      </w:r>
      <w:r w:rsidRPr="0032057C">
        <w:rPr>
          <w:color w:val="000000" w:themeColor="text1"/>
        </w:rPr>
        <w:fldChar w:fldCharType="separate"/>
      </w:r>
      <w:r w:rsidRPr="0032057C">
        <w:rPr>
          <w:noProof/>
          <w:color w:val="000000" w:themeColor="text1"/>
        </w:rPr>
        <w:t>8</w:t>
      </w:r>
      <w:r w:rsidRPr="0032057C">
        <w:rPr>
          <w:color w:val="000000" w:themeColor="text1"/>
        </w:rPr>
        <w:fldChar w:fldCharType="end"/>
      </w:r>
      <w:r w:rsidRPr="0032057C">
        <w:rPr>
          <w:color w:val="000000" w:themeColor="text1"/>
        </w:rPr>
        <w:t>: Implementation Plan</w:t>
      </w:r>
    </w:p>
    <w:tbl>
      <w:tblPr>
        <w:tblStyle w:val="GridTable4-Accent6"/>
        <w:tblW w:w="0" w:type="auto"/>
        <w:jc w:val="center"/>
        <w:tblLook w:val="04A0" w:firstRow="1" w:lastRow="0" w:firstColumn="1" w:lastColumn="0" w:noHBand="0" w:noVBand="1"/>
      </w:tblPr>
      <w:tblGrid>
        <w:gridCol w:w="2473"/>
        <w:gridCol w:w="3961"/>
        <w:gridCol w:w="2916"/>
      </w:tblGrid>
      <w:tr w:rsidR="00BC0C6D" w:rsidRPr="0032057C" w14:paraId="0EC622A2" w14:textId="77777777" w:rsidTr="00BC0C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86BB34" w14:textId="77777777" w:rsidR="00BC0C6D" w:rsidRPr="0032057C" w:rsidRDefault="00BC0C6D" w:rsidP="00673AA4">
            <w:pPr>
              <w:jc w:val="center"/>
            </w:pPr>
            <w:r w:rsidRPr="0032057C">
              <w:t>Strategic Objective</w:t>
            </w:r>
          </w:p>
        </w:tc>
        <w:tc>
          <w:tcPr>
            <w:tcW w:w="0" w:type="auto"/>
            <w:vAlign w:val="center"/>
            <w:hideMark/>
          </w:tcPr>
          <w:p w14:paraId="58C8B7EB" w14:textId="77777777" w:rsidR="00BC0C6D" w:rsidRPr="0032057C" w:rsidRDefault="00BC0C6D" w:rsidP="00673AA4">
            <w:pPr>
              <w:jc w:val="center"/>
              <w:cnfStyle w:val="100000000000" w:firstRow="1" w:lastRow="0" w:firstColumn="0" w:lastColumn="0" w:oddVBand="0" w:evenVBand="0" w:oddHBand="0" w:evenHBand="0" w:firstRowFirstColumn="0" w:firstRowLastColumn="0" w:lastRowFirstColumn="0" w:lastRowLastColumn="0"/>
            </w:pPr>
            <w:r w:rsidRPr="0032057C">
              <w:t>Key Actions</w:t>
            </w:r>
          </w:p>
        </w:tc>
        <w:tc>
          <w:tcPr>
            <w:tcW w:w="0" w:type="auto"/>
            <w:vAlign w:val="center"/>
            <w:hideMark/>
          </w:tcPr>
          <w:p w14:paraId="2744A04B" w14:textId="77777777" w:rsidR="00BC0C6D" w:rsidRPr="0032057C" w:rsidRDefault="00BC0C6D" w:rsidP="00673AA4">
            <w:pPr>
              <w:jc w:val="center"/>
              <w:cnfStyle w:val="100000000000" w:firstRow="1" w:lastRow="0" w:firstColumn="0" w:lastColumn="0" w:oddVBand="0" w:evenVBand="0" w:oddHBand="0" w:evenHBand="0" w:firstRowFirstColumn="0" w:firstRowLastColumn="0" w:lastRowFirstColumn="0" w:lastRowLastColumn="0"/>
            </w:pPr>
            <w:r w:rsidRPr="0032057C">
              <w:t>Key Performance Indicators (KPIs)</w:t>
            </w:r>
          </w:p>
        </w:tc>
      </w:tr>
      <w:tr w:rsidR="00BC0C6D" w:rsidRPr="0032057C" w14:paraId="5C8B75EC" w14:textId="77777777" w:rsidTr="00BC0C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2B5BF8" w14:textId="77777777" w:rsidR="00BC0C6D" w:rsidRPr="0032057C" w:rsidRDefault="00BC0C6D" w:rsidP="00673AA4">
            <w:pPr>
              <w:jc w:val="center"/>
              <w:rPr>
                <w:b w:val="0"/>
              </w:rPr>
            </w:pPr>
            <w:r w:rsidRPr="0032057C">
              <w:rPr>
                <w:b w:val="0"/>
              </w:rPr>
              <w:t>Develop innovative plant-based and functional beverages</w:t>
            </w:r>
          </w:p>
        </w:tc>
        <w:tc>
          <w:tcPr>
            <w:tcW w:w="0" w:type="auto"/>
            <w:vAlign w:val="center"/>
            <w:hideMark/>
          </w:tcPr>
          <w:p w14:paraId="34741EFF" w14:textId="77777777" w:rsidR="00BC0C6D" w:rsidRPr="0032057C" w:rsidRDefault="00BC0C6D" w:rsidP="00673AA4">
            <w:pPr>
              <w:cnfStyle w:val="000000100000" w:firstRow="0" w:lastRow="0" w:firstColumn="0" w:lastColumn="0" w:oddVBand="0" w:evenVBand="0" w:oddHBand="1" w:evenHBand="0" w:firstRowFirstColumn="0" w:firstRowLastColumn="0" w:lastRowFirstColumn="0" w:lastRowLastColumn="0"/>
            </w:pPr>
            <w:r w:rsidRPr="0032057C">
              <w:t xml:space="preserve">Conduct market research on health trends and develop new products such as vitamin-enhanced or </w:t>
            </w:r>
            <w:proofErr w:type="spellStart"/>
            <w:r w:rsidRPr="0032057C">
              <w:t>fibre</w:t>
            </w:r>
            <w:proofErr w:type="spellEnd"/>
            <w:r w:rsidRPr="0032057C">
              <w:t>-rich smoothies</w:t>
            </w:r>
          </w:p>
        </w:tc>
        <w:tc>
          <w:tcPr>
            <w:tcW w:w="0" w:type="auto"/>
            <w:vAlign w:val="center"/>
            <w:hideMark/>
          </w:tcPr>
          <w:p w14:paraId="65D5F7AC" w14:textId="77777777" w:rsidR="00BC0C6D" w:rsidRPr="0032057C" w:rsidRDefault="00BC0C6D" w:rsidP="00673AA4">
            <w:pPr>
              <w:cnfStyle w:val="000000100000" w:firstRow="0" w:lastRow="0" w:firstColumn="0" w:lastColumn="0" w:oddVBand="0" w:evenVBand="0" w:oddHBand="1" w:evenHBand="0" w:firstRowFirstColumn="0" w:firstRowLastColumn="0" w:lastRowFirstColumn="0" w:lastRowLastColumn="0"/>
            </w:pPr>
            <w:r w:rsidRPr="0032057C">
              <w:t>Number of new products launched; product development cycle time</w:t>
            </w:r>
          </w:p>
        </w:tc>
      </w:tr>
      <w:tr w:rsidR="00BC0C6D" w:rsidRPr="0032057C" w14:paraId="4CC2EA74" w14:textId="77777777" w:rsidTr="00BC0C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37C2E9" w14:textId="77777777" w:rsidR="00BC0C6D" w:rsidRPr="0032057C" w:rsidRDefault="00BC0C6D" w:rsidP="00673AA4">
            <w:pPr>
              <w:jc w:val="center"/>
              <w:rPr>
                <w:b w:val="0"/>
              </w:rPr>
            </w:pPr>
            <w:r w:rsidRPr="0032057C">
              <w:rPr>
                <w:b w:val="0"/>
              </w:rPr>
              <w:t>Strengthen sustainable ingredient sourcing</w:t>
            </w:r>
          </w:p>
        </w:tc>
        <w:tc>
          <w:tcPr>
            <w:tcW w:w="0" w:type="auto"/>
            <w:vAlign w:val="center"/>
            <w:hideMark/>
          </w:tcPr>
          <w:p w14:paraId="0F3D5F3B" w14:textId="77777777" w:rsidR="00BC0C6D" w:rsidRPr="0032057C" w:rsidRDefault="00BC0C6D" w:rsidP="00673AA4">
            <w:pPr>
              <w:cnfStyle w:val="000000000000" w:firstRow="0" w:lastRow="0" w:firstColumn="0" w:lastColumn="0" w:oddVBand="0" w:evenVBand="0" w:oddHBand="0" w:evenHBand="0" w:firstRowFirstColumn="0" w:firstRowLastColumn="0" w:lastRowFirstColumn="0" w:lastRowLastColumn="0"/>
            </w:pPr>
            <w:r w:rsidRPr="0032057C">
              <w:t xml:space="preserve">Expand partnerships with farmers and support sustainable farming initiatives through </w:t>
            </w:r>
            <w:proofErr w:type="spellStart"/>
            <w:r w:rsidRPr="0032057C">
              <w:t>programmes</w:t>
            </w:r>
            <w:proofErr w:type="spellEnd"/>
            <w:r w:rsidRPr="0032057C">
              <w:t xml:space="preserve"> such as the Farmer Innovation Fund</w:t>
            </w:r>
          </w:p>
        </w:tc>
        <w:tc>
          <w:tcPr>
            <w:tcW w:w="0" w:type="auto"/>
            <w:vAlign w:val="center"/>
            <w:hideMark/>
          </w:tcPr>
          <w:p w14:paraId="407B1434" w14:textId="77777777" w:rsidR="00BC0C6D" w:rsidRPr="0032057C" w:rsidRDefault="00BC0C6D" w:rsidP="00673AA4">
            <w:pPr>
              <w:cnfStyle w:val="000000000000" w:firstRow="0" w:lastRow="0" w:firstColumn="0" w:lastColumn="0" w:oddVBand="0" w:evenVBand="0" w:oddHBand="0" w:evenHBand="0" w:firstRowFirstColumn="0" w:firstRowLastColumn="0" w:lastRowFirstColumn="0" w:lastRowLastColumn="0"/>
            </w:pPr>
            <w:r w:rsidRPr="0032057C">
              <w:t>Percentage of responsibly sourced ingredients; supplier sustainability compliance</w:t>
            </w:r>
          </w:p>
        </w:tc>
      </w:tr>
      <w:tr w:rsidR="00BC0C6D" w:rsidRPr="0032057C" w14:paraId="4C6AE5DA" w14:textId="77777777" w:rsidTr="00BC0C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A93CA1" w14:textId="77777777" w:rsidR="00BC0C6D" w:rsidRPr="0032057C" w:rsidRDefault="00BC0C6D" w:rsidP="00673AA4">
            <w:pPr>
              <w:jc w:val="center"/>
              <w:rPr>
                <w:b w:val="0"/>
              </w:rPr>
            </w:pPr>
            <w:r w:rsidRPr="0032057C">
              <w:rPr>
                <w:b w:val="0"/>
              </w:rPr>
              <w:t>Increase market reach and sales growth</w:t>
            </w:r>
          </w:p>
        </w:tc>
        <w:tc>
          <w:tcPr>
            <w:tcW w:w="0" w:type="auto"/>
            <w:vAlign w:val="center"/>
            <w:hideMark/>
          </w:tcPr>
          <w:p w14:paraId="3387DA2F" w14:textId="77777777" w:rsidR="00BC0C6D" w:rsidRPr="0032057C" w:rsidRDefault="00BC0C6D" w:rsidP="00673AA4">
            <w:pPr>
              <w:cnfStyle w:val="000000100000" w:firstRow="0" w:lastRow="0" w:firstColumn="0" w:lastColumn="0" w:oddVBand="0" w:evenVBand="0" w:oddHBand="1" w:evenHBand="0" w:firstRowFirstColumn="0" w:firstRowLastColumn="0" w:lastRowFirstColumn="0" w:lastRowLastColumn="0"/>
            </w:pPr>
            <w:r w:rsidRPr="0032057C">
              <w:t>Collaborate with retail partners and expand product availability in supermarkets and online channels</w:t>
            </w:r>
          </w:p>
        </w:tc>
        <w:tc>
          <w:tcPr>
            <w:tcW w:w="0" w:type="auto"/>
            <w:vAlign w:val="center"/>
            <w:hideMark/>
          </w:tcPr>
          <w:p w14:paraId="7DCA13EA" w14:textId="77777777" w:rsidR="00BC0C6D" w:rsidRPr="0032057C" w:rsidRDefault="00BC0C6D" w:rsidP="00673AA4">
            <w:pPr>
              <w:cnfStyle w:val="000000100000" w:firstRow="0" w:lastRow="0" w:firstColumn="0" w:lastColumn="0" w:oddVBand="0" w:evenVBand="0" w:oddHBand="1" w:evenHBand="0" w:firstRowFirstColumn="0" w:firstRowLastColumn="0" w:lastRowFirstColumn="0" w:lastRowLastColumn="0"/>
            </w:pPr>
            <w:r w:rsidRPr="0032057C">
              <w:t>Sales growth rate; market share in the healthy drinks segment</w:t>
            </w:r>
          </w:p>
        </w:tc>
      </w:tr>
      <w:tr w:rsidR="00BC0C6D" w:rsidRPr="0032057C" w14:paraId="6DF12FC8" w14:textId="77777777" w:rsidTr="00BC0C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00C120" w14:textId="77777777" w:rsidR="00BC0C6D" w:rsidRPr="0032057C" w:rsidRDefault="00BC0C6D" w:rsidP="00673AA4">
            <w:pPr>
              <w:jc w:val="center"/>
              <w:rPr>
                <w:b w:val="0"/>
              </w:rPr>
            </w:pPr>
            <w:r w:rsidRPr="0032057C">
              <w:rPr>
                <w:b w:val="0"/>
              </w:rPr>
              <w:t>Promote brand differentiation through sustainability</w:t>
            </w:r>
          </w:p>
        </w:tc>
        <w:tc>
          <w:tcPr>
            <w:tcW w:w="0" w:type="auto"/>
            <w:vAlign w:val="center"/>
            <w:hideMark/>
          </w:tcPr>
          <w:p w14:paraId="03FDB5CE" w14:textId="77777777" w:rsidR="00BC0C6D" w:rsidRPr="0032057C" w:rsidRDefault="00BC0C6D" w:rsidP="00673AA4">
            <w:pPr>
              <w:cnfStyle w:val="000000000000" w:firstRow="0" w:lastRow="0" w:firstColumn="0" w:lastColumn="0" w:oddVBand="0" w:evenVBand="0" w:oddHBand="0" w:evenHBand="0" w:firstRowFirstColumn="0" w:firstRowLastColumn="0" w:lastRowFirstColumn="0" w:lastRowLastColumn="0"/>
            </w:pPr>
            <w:r w:rsidRPr="0032057C">
              <w:t>Highlight Innocent’s B Corp status, renewable energy production at “The Blender,” and ethical sourcing in marketing campaigns</w:t>
            </w:r>
          </w:p>
        </w:tc>
        <w:tc>
          <w:tcPr>
            <w:tcW w:w="0" w:type="auto"/>
            <w:vAlign w:val="center"/>
            <w:hideMark/>
          </w:tcPr>
          <w:p w14:paraId="373456C2" w14:textId="77777777" w:rsidR="00BC0C6D" w:rsidRPr="0032057C" w:rsidRDefault="00BC0C6D" w:rsidP="00673AA4">
            <w:pPr>
              <w:cnfStyle w:val="000000000000" w:firstRow="0" w:lastRow="0" w:firstColumn="0" w:lastColumn="0" w:oddVBand="0" w:evenVBand="0" w:oddHBand="0" w:evenHBand="0" w:firstRowFirstColumn="0" w:firstRowLastColumn="0" w:lastRowFirstColumn="0" w:lastRowLastColumn="0"/>
            </w:pPr>
            <w:r w:rsidRPr="0032057C">
              <w:t>Brand awareness levels; customer engagement and satisfaction scores</w:t>
            </w:r>
          </w:p>
        </w:tc>
      </w:tr>
      <w:tr w:rsidR="00BC0C6D" w:rsidRPr="0032057C" w14:paraId="470245A7" w14:textId="77777777" w:rsidTr="00BC0C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C30DA8" w14:textId="77777777" w:rsidR="00BC0C6D" w:rsidRPr="0032057C" w:rsidRDefault="00BC0C6D" w:rsidP="00673AA4">
            <w:pPr>
              <w:jc w:val="center"/>
              <w:rPr>
                <w:b w:val="0"/>
              </w:rPr>
            </w:pPr>
            <w:r w:rsidRPr="0032057C">
              <w:rPr>
                <w:b w:val="0"/>
              </w:rPr>
              <w:t>Monitor environmental and social impact</w:t>
            </w:r>
          </w:p>
        </w:tc>
        <w:tc>
          <w:tcPr>
            <w:tcW w:w="0" w:type="auto"/>
            <w:vAlign w:val="center"/>
            <w:hideMark/>
          </w:tcPr>
          <w:p w14:paraId="4DEFC590" w14:textId="77777777" w:rsidR="00BC0C6D" w:rsidRPr="0032057C" w:rsidRDefault="00BC0C6D" w:rsidP="00673AA4">
            <w:pPr>
              <w:cnfStyle w:val="000000100000" w:firstRow="0" w:lastRow="0" w:firstColumn="0" w:lastColumn="0" w:oddVBand="0" w:evenVBand="0" w:oddHBand="1" w:evenHBand="0" w:firstRowFirstColumn="0" w:firstRowLastColumn="0" w:lastRowFirstColumn="0" w:lastRowLastColumn="0"/>
            </w:pPr>
            <w:r w:rsidRPr="0032057C">
              <w:t>Continue sustainability reporting and track progress toward carbon reduction and responsible sourcing goals</w:t>
            </w:r>
          </w:p>
        </w:tc>
        <w:tc>
          <w:tcPr>
            <w:tcW w:w="0" w:type="auto"/>
            <w:vAlign w:val="center"/>
            <w:hideMark/>
          </w:tcPr>
          <w:p w14:paraId="027B15DC" w14:textId="77777777" w:rsidR="00BC0C6D" w:rsidRPr="0032057C" w:rsidRDefault="00BC0C6D" w:rsidP="00673AA4">
            <w:pPr>
              <w:cnfStyle w:val="000000100000" w:firstRow="0" w:lastRow="0" w:firstColumn="0" w:lastColumn="0" w:oddVBand="0" w:evenVBand="0" w:oddHBand="1" w:evenHBand="0" w:firstRowFirstColumn="0" w:firstRowLastColumn="0" w:lastRowFirstColumn="0" w:lastRowLastColumn="0"/>
            </w:pPr>
            <w:r w:rsidRPr="0032057C">
              <w:t>Carbon footprint reduction; number of community initiatives supported</w:t>
            </w:r>
          </w:p>
        </w:tc>
      </w:tr>
    </w:tbl>
    <w:p w14:paraId="3D37025E" w14:textId="77777777" w:rsidR="00BC0C6D" w:rsidRPr="0032057C" w:rsidRDefault="00BC0C6D" w:rsidP="00673AA4">
      <w:pPr>
        <w:spacing w:after="0"/>
      </w:pPr>
    </w:p>
    <w:p w14:paraId="0262B3CF" w14:textId="77777777" w:rsidR="001510FC" w:rsidRPr="0032057C" w:rsidRDefault="001510FC" w:rsidP="00673AA4">
      <w:pPr>
        <w:spacing w:after="0"/>
        <w:ind w:firstLine="720"/>
      </w:pPr>
      <w:r w:rsidRPr="0032057C">
        <w:t xml:space="preserve">Implementation and monitoring plan will specify the key actions and KPIs of the strategy of Innocent Drinks. It involves creation of vegetarian drinks, enhancing green sourcing, increasing market coverage and advancing brand differentiation. Major measures include market research, </w:t>
      </w:r>
      <w:r w:rsidRPr="0032057C">
        <w:lastRenderedPageBreak/>
        <w:t>relationships with farmers, retailing and sustainability reporting</w:t>
      </w:r>
      <w:r w:rsidR="00E80488" w:rsidRPr="0032057C">
        <w:t xml:space="preserve"> (</w:t>
      </w:r>
      <w:proofErr w:type="spellStart"/>
      <w:r w:rsidR="00E80488" w:rsidRPr="0032057C">
        <w:t>Buallay</w:t>
      </w:r>
      <w:proofErr w:type="spellEnd"/>
      <w:r w:rsidR="00E80488" w:rsidRPr="0032057C">
        <w:t>, 2022)</w:t>
      </w:r>
      <w:r w:rsidRPr="0032057C">
        <w:t>. The progress will be monitored with the help of KPIs including product launches, increasing sales, building brand awareness, and reducing a carbon footprint, which will ensure that the strategy will help the Innocent achieve its sustainability and contribute to the long-term development.</w:t>
      </w:r>
    </w:p>
    <w:p w14:paraId="1F98AFA5" w14:textId="77777777" w:rsidR="001510FC" w:rsidRPr="0032057C" w:rsidRDefault="001510FC" w:rsidP="00673AA4">
      <w:pPr>
        <w:spacing w:after="0"/>
      </w:pPr>
    </w:p>
    <w:p w14:paraId="3F96FD33" w14:textId="77777777" w:rsidR="00B17DCF" w:rsidRPr="0032057C" w:rsidRDefault="00BD1E2D" w:rsidP="00673AA4">
      <w:pPr>
        <w:pStyle w:val="Heading1"/>
        <w:spacing w:after="0"/>
        <w:rPr>
          <w:lang w:val="en-GB"/>
        </w:rPr>
      </w:pPr>
      <w:bookmarkStart w:id="15" w:name="_Toc224133928"/>
      <w:r w:rsidRPr="0032057C">
        <w:rPr>
          <w:lang w:val="en-GB"/>
        </w:rPr>
        <w:t>8</w:t>
      </w:r>
      <w:r w:rsidR="00B17DCF" w:rsidRPr="0032057C">
        <w:rPr>
          <w:lang w:val="en-GB"/>
        </w:rPr>
        <w:t>.</w:t>
      </w:r>
      <w:r w:rsidR="00B17DCF" w:rsidRPr="0032057C">
        <w:rPr>
          <w:lang w:val="en-GB"/>
        </w:rPr>
        <w:tab/>
        <w:t>Conclusion</w:t>
      </w:r>
      <w:bookmarkEnd w:id="15"/>
    </w:p>
    <w:p w14:paraId="1E7C571C" w14:textId="77777777" w:rsidR="00B17DCF" w:rsidRPr="0032057C" w:rsidRDefault="00A4257B" w:rsidP="00673AA4">
      <w:pPr>
        <w:spacing w:after="0"/>
        <w:ind w:firstLine="720"/>
      </w:pPr>
      <w:r w:rsidRPr="0032057C">
        <w:t xml:space="preserve">This report examined strategic position of Innocent Drinks by conducting SWOT, Pests and threats surrounding the industry, Porter's five forces by finding the opportunities and challenges of Innocent Drinks Company in the health beverage market. The analysis shows that Innocent's excellent ethical brand, B Corp certification, sustainable sourcing </w:t>
      </w:r>
      <w:proofErr w:type="spellStart"/>
      <w:r w:rsidRPr="0032057C">
        <w:t>practises</w:t>
      </w:r>
      <w:proofErr w:type="spellEnd"/>
      <w:r w:rsidRPr="0032057C">
        <w:t xml:space="preserve"> and commitment to natural ingredients give it a significant competitive advantage. However, growing competition and supply chain pressures mean that innovation will be needed in the future. Based on the Ansoff Matrix and Porter's Generic Strategies, based on differentiation strategy supported product development is recommended. By continuing to expand their offering of plant-based and functional beverages while continuing to uphold their sustainability commitments, Innocent will be able to fortify their position in the market and gain sustainable growth over the long term.</w:t>
      </w:r>
    </w:p>
    <w:p w14:paraId="23268EE3" w14:textId="77777777" w:rsidR="008A4D23" w:rsidRPr="0032057C" w:rsidRDefault="008A4D23" w:rsidP="00673AA4">
      <w:pPr>
        <w:spacing w:after="0"/>
        <w:jc w:val="left"/>
        <w:rPr>
          <w:lang w:val="en-GB"/>
        </w:rPr>
      </w:pPr>
      <w:r w:rsidRPr="0032057C">
        <w:rPr>
          <w:lang w:val="en-GB"/>
        </w:rPr>
        <w:br w:type="page"/>
      </w:r>
    </w:p>
    <w:p w14:paraId="19445968" w14:textId="77777777" w:rsidR="00B17DCF" w:rsidRPr="0032057C" w:rsidRDefault="00BD1E2D" w:rsidP="00673AA4">
      <w:pPr>
        <w:pStyle w:val="Heading1"/>
        <w:spacing w:after="0"/>
        <w:rPr>
          <w:lang w:val="en-GB"/>
        </w:rPr>
      </w:pPr>
      <w:bookmarkStart w:id="16" w:name="_Toc224133929"/>
      <w:r w:rsidRPr="0032057C">
        <w:rPr>
          <w:lang w:val="en-GB"/>
        </w:rPr>
        <w:lastRenderedPageBreak/>
        <w:t>9</w:t>
      </w:r>
      <w:r w:rsidR="008A4D23" w:rsidRPr="0032057C">
        <w:rPr>
          <w:lang w:val="en-GB"/>
        </w:rPr>
        <w:t>.</w:t>
      </w:r>
      <w:r w:rsidR="008A4D23" w:rsidRPr="0032057C">
        <w:rPr>
          <w:lang w:val="en-GB"/>
        </w:rPr>
        <w:tab/>
        <w:t>References</w:t>
      </w:r>
      <w:bookmarkEnd w:id="16"/>
    </w:p>
    <w:p w14:paraId="6E26B46F" w14:textId="77777777" w:rsidR="009C6816" w:rsidRPr="0032057C" w:rsidRDefault="009C6816" w:rsidP="00673AA4">
      <w:pPr>
        <w:spacing w:after="0"/>
        <w:ind w:left="720" w:hanging="720"/>
      </w:pPr>
      <w:r w:rsidRPr="0032057C">
        <w:t>Aday, S., &amp; Aday, M. S. (2020). Impact of COVID-19 on the food supply chain. </w:t>
      </w:r>
      <w:r w:rsidRPr="0032057C">
        <w:rPr>
          <w:i/>
          <w:iCs/>
        </w:rPr>
        <w:t>Food quality and safety</w:t>
      </w:r>
      <w:r w:rsidRPr="0032057C">
        <w:t>, </w:t>
      </w:r>
      <w:r w:rsidRPr="0032057C">
        <w:rPr>
          <w:i/>
          <w:iCs/>
        </w:rPr>
        <w:t>4</w:t>
      </w:r>
      <w:r w:rsidRPr="0032057C">
        <w:t xml:space="preserve">(4), 167-180. </w:t>
      </w:r>
    </w:p>
    <w:p w14:paraId="5DE4F55E" w14:textId="77777777" w:rsidR="009C6816" w:rsidRPr="0032057C" w:rsidRDefault="009C6816" w:rsidP="00673AA4">
      <w:pPr>
        <w:spacing w:after="0"/>
        <w:ind w:left="720" w:hanging="720"/>
      </w:pPr>
      <w:proofErr w:type="spellStart"/>
      <w:r w:rsidRPr="0032057C">
        <w:t>Alamsyah</w:t>
      </w:r>
      <w:proofErr w:type="spellEnd"/>
      <w:r w:rsidRPr="0032057C">
        <w:t>, D., Othman, N., and Mohammed, H. (2020). The awareness of environmentally friendly products: The impact of green advertising and green brand image. </w:t>
      </w:r>
      <w:r w:rsidRPr="0032057C">
        <w:rPr>
          <w:i/>
          <w:iCs/>
        </w:rPr>
        <w:t>Management Science Letters</w:t>
      </w:r>
      <w:r w:rsidRPr="0032057C">
        <w:t>, </w:t>
      </w:r>
      <w:r w:rsidRPr="0032057C">
        <w:rPr>
          <w:i/>
          <w:iCs/>
        </w:rPr>
        <w:t>10</w:t>
      </w:r>
      <w:r w:rsidRPr="0032057C">
        <w:t xml:space="preserve">(9), 1961-1968. </w:t>
      </w:r>
    </w:p>
    <w:p w14:paraId="33A5F87B" w14:textId="77777777" w:rsidR="009C6816" w:rsidRPr="0032057C" w:rsidRDefault="009C6816" w:rsidP="00673AA4">
      <w:pPr>
        <w:spacing w:after="0"/>
        <w:ind w:left="720" w:hanging="720"/>
      </w:pPr>
      <w:r w:rsidRPr="0032057C">
        <w:t>Ali, B. J., and Anwar, G. (2021). Porter’s Generic Competitive Strategies and its influence on the Competitive Advantage. </w:t>
      </w:r>
      <w:r w:rsidRPr="0032057C">
        <w:rPr>
          <w:i/>
          <w:iCs/>
        </w:rPr>
        <w:t xml:space="preserve">Ali, BJ, &amp; Anwar, </w:t>
      </w:r>
      <w:proofErr w:type="gramStart"/>
      <w:r w:rsidRPr="0032057C">
        <w:rPr>
          <w:i/>
          <w:iCs/>
        </w:rPr>
        <w:t>G.(</w:t>
      </w:r>
      <w:proofErr w:type="gramEnd"/>
      <w:r w:rsidRPr="0032057C">
        <w:rPr>
          <w:i/>
          <w:iCs/>
        </w:rPr>
        <w:t>2021). Porter’s Generic Competitive Strategies and its influence on the Competitive Advantage. International Journal of Advanced Engineering, Management and Science</w:t>
      </w:r>
      <w:r w:rsidRPr="0032057C">
        <w:t>, </w:t>
      </w:r>
      <w:r w:rsidRPr="0032057C">
        <w:rPr>
          <w:i/>
          <w:iCs/>
        </w:rPr>
        <w:t>7</w:t>
      </w:r>
      <w:r w:rsidRPr="0032057C">
        <w:t xml:space="preserve">(6), 42-51. </w:t>
      </w:r>
    </w:p>
    <w:p w14:paraId="013A5EA7" w14:textId="77777777" w:rsidR="009C6816" w:rsidRPr="0032057C" w:rsidRDefault="009C6816" w:rsidP="00673AA4">
      <w:pPr>
        <w:spacing w:after="0"/>
        <w:ind w:left="720" w:hanging="720"/>
      </w:pPr>
      <w:r w:rsidRPr="0032057C">
        <w:t>Altekar, R. V. (2023). </w:t>
      </w:r>
      <w:r w:rsidRPr="0032057C">
        <w:rPr>
          <w:i/>
          <w:iCs/>
        </w:rPr>
        <w:t>Supply chain management: Concepts and cases</w:t>
      </w:r>
      <w:r w:rsidRPr="0032057C">
        <w:t xml:space="preserve">. PHI Learning Pvt. </w:t>
      </w:r>
      <w:proofErr w:type="gramStart"/>
      <w:r w:rsidRPr="0032057C">
        <w:t>Ltd..</w:t>
      </w:r>
      <w:proofErr w:type="gramEnd"/>
      <w:r w:rsidRPr="0032057C">
        <w:t xml:space="preserve"> </w:t>
      </w:r>
    </w:p>
    <w:p w14:paraId="374DE996" w14:textId="77777777" w:rsidR="009C6816" w:rsidRPr="0032057C" w:rsidRDefault="009C6816" w:rsidP="00673AA4">
      <w:pPr>
        <w:spacing w:after="0"/>
        <w:ind w:left="720" w:hanging="720"/>
      </w:pPr>
      <w:proofErr w:type="spellStart"/>
      <w:r w:rsidRPr="0032057C">
        <w:t>Amplocal</w:t>
      </w:r>
      <w:proofErr w:type="spellEnd"/>
      <w:r w:rsidRPr="0032057C">
        <w:t xml:space="preserve">, (2025). Marketing Case Study: The Success Story Behind Innocent Drinks. </w:t>
      </w:r>
      <w:hyperlink r:id="rId8" w:history="1">
        <w:r w:rsidRPr="0032057C">
          <w:rPr>
            <w:rStyle w:val="Hyperlink"/>
          </w:rPr>
          <w:t>https://amplocal.io/innocent-drinks-marketing-case-study/</w:t>
        </w:r>
      </w:hyperlink>
      <w:r w:rsidRPr="0032057C">
        <w:t xml:space="preserve"> </w:t>
      </w:r>
    </w:p>
    <w:p w14:paraId="4306ECD2" w14:textId="77777777" w:rsidR="009C6816" w:rsidRPr="0032057C" w:rsidRDefault="009C6816" w:rsidP="00673AA4">
      <w:pPr>
        <w:spacing w:after="0"/>
        <w:ind w:left="720" w:hanging="720"/>
      </w:pPr>
      <w:r w:rsidRPr="0032057C">
        <w:t>Antoniou, P. H., and Park, D. J. (2026). Ansoff's Application—Strategic Diagnostics Procedures and Tools. </w:t>
      </w:r>
      <w:r w:rsidRPr="0032057C">
        <w:rPr>
          <w:i/>
          <w:iCs/>
        </w:rPr>
        <w:t>Strategic Change</w:t>
      </w:r>
      <w:r w:rsidRPr="0032057C">
        <w:t xml:space="preserve">. </w:t>
      </w:r>
    </w:p>
    <w:p w14:paraId="7BB8049C" w14:textId="77777777" w:rsidR="009C6816" w:rsidRPr="0032057C" w:rsidRDefault="009C6816" w:rsidP="00673AA4">
      <w:pPr>
        <w:spacing w:after="0"/>
        <w:ind w:left="720" w:hanging="720"/>
      </w:pPr>
      <w:proofErr w:type="spellStart"/>
      <w:r w:rsidRPr="0032057C">
        <w:t>Assarzadegan</w:t>
      </w:r>
      <w:proofErr w:type="spellEnd"/>
      <w:r w:rsidRPr="0032057C">
        <w:t>, P., Hejazi, S. R., and Rasti-</w:t>
      </w:r>
      <w:proofErr w:type="spellStart"/>
      <w:r w:rsidRPr="0032057C">
        <w:t>Barzoki</w:t>
      </w:r>
      <w:proofErr w:type="spellEnd"/>
      <w:r w:rsidRPr="0032057C">
        <w:t xml:space="preserve">, M. (2024). A </w:t>
      </w:r>
      <w:proofErr w:type="spellStart"/>
      <w:r w:rsidRPr="0032057C">
        <w:t>stackelberg</w:t>
      </w:r>
      <w:proofErr w:type="spellEnd"/>
      <w:r w:rsidRPr="0032057C">
        <w:t xml:space="preserve"> differential game theoretic approach for analyzing coordination strategies in a supply chain with retailer’s premium store brand. </w:t>
      </w:r>
      <w:r w:rsidRPr="0032057C">
        <w:rPr>
          <w:i/>
          <w:iCs/>
        </w:rPr>
        <w:t>Annals of Operations Research</w:t>
      </w:r>
      <w:r w:rsidRPr="0032057C">
        <w:t>, </w:t>
      </w:r>
      <w:r w:rsidRPr="0032057C">
        <w:rPr>
          <w:i/>
          <w:iCs/>
        </w:rPr>
        <w:t>336</w:t>
      </w:r>
      <w:r w:rsidRPr="0032057C">
        <w:t xml:space="preserve">(3), 1519-1549. </w:t>
      </w:r>
    </w:p>
    <w:p w14:paraId="5D95CA15" w14:textId="77777777" w:rsidR="009C6816" w:rsidRPr="0032057C" w:rsidRDefault="009C6816" w:rsidP="00673AA4">
      <w:pPr>
        <w:spacing w:after="0"/>
        <w:ind w:left="720" w:hanging="720"/>
      </w:pPr>
      <w:r w:rsidRPr="0032057C">
        <w:t xml:space="preserve">B Corporation, (2026). Innocent Drinks - Certified B Corporation - B Lab Global. </w:t>
      </w:r>
      <w:hyperlink r:id="rId9" w:history="1">
        <w:r w:rsidRPr="0032057C">
          <w:rPr>
            <w:rStyle w:val="Hyperlink"/>
          </w:rPr>
          <w:t>https://www.bcorporation.net/en-us/find-a-b-corp/company/innocent-drinks/</w:t>
        </w:r>
      </w:hyperlink>
      <w:r w:rsidRPr="0032057C">
        <w:t xml:space="preserve"> </w:t>
      </w:r>
    </w:p>
    <w:p w14:paraId="567679BE" w14:textId="77777777" w:rsidR="009C6816" w:rsidRPr="0032057C" w:rsidRDefault="009C6816" w:rsidP="00673AA4">
      <w:pPr>
        <w:spacing w:after="0"/>
        <w:ind w:left="720" w:hanging="720"/>
      </w:pPr>
      <w:r w:rsidRPr="0032057C">
        <w:t xml:space="preserve">Beacom, E., </w:t>
      </w:r>
      <w:proofErr w:type="spellStart"/>
      <w:r w:rsidRPr="0032057C">
        <w:t>Repar</w:t>
      </w:r>
      <w:proofErr w:type="spellEnd"/>
      <w:r w:rsidRPr="0032057C">
        <w:t>, L., and Bogue, J. (2022). Consumer motivations and desired product attributes for 2.0 plant-based products: a conceptual model of consumer insight for market-oriented product development and marketing. </w:t>
      </w:r>
      <w:r w:rsidRPr="0032057C">
        <w:rPr>
          <w:i/>
          <w:iCs/>
        </w:rPr>
        <w:t>SN Business &amp; Economics</w:t>
      </w:r>
      <w:r w:rsidRPr="0032057C">
        <w:t>, </w:t>
      </w:r>
      <w:r w:rsidRPr="0032057C">
        <w:rPr>
          <w:i/>
          <w:iCs/>
        </w:rPr>
        <w:t>2</w:t>
      </w:r>
      <w:r w:rsidRPr="0032057C">
        <w:t xml:space="preserve">(8), 115. </w:t>
      </w:r>
    </w:p>
    <w:p w14:paraId="1A29605E" w14:textId="77777777" w:rsidR="009C6816" w:rsidRPr="0032057C" w:rsidRDefault="009C6816" w:rsidP="00673AA4">
      <w:pPr>
        <w:spacing w:after="0"/>
        <w:ind w:left="720" w:hanging="720"/>
      </w:pPr>
      <w:proofErr w:type="spellStart"/>
      <w:r w:rsidRPr="0032057C">
        <w:t>Bijman</w:t>
      </w:r>
      <w:proofErr w:type="spellEnd"/>
      <w:r w:rsidRPr="0032057C">
        <w:t xml:space="preserve">, J., Mugwagwa, I., and </w:t>
      </w:r>
      <w:proofErr w:type="spellStart"/>
      <w:r w:rsidRPr="0032057C">
        <w:t>Trienekens</w:t>
      </w:r>
      <w:proofErr w:type="spellEnd"/>
      <w:r w:rsidRPr="0032057C">
        <w:t>, J. (2020). Typology of contract farming arrangements: a transaction cost perspective. </w:t>
      </w:r>
      <w:proofErr w:type="spellStart"/>
      <w:r w:rsidRPr="0032057C">
        <w:rPr>
          <w:i/>
          <w:iCs/>
        </w:rPr>
        <w:t>Agrekon</w:t>
      </w:r>
      <w:proofErr w:type="spellEnd"/>
      <w:r w:rsidRPr="0032057C">
        <w:t>, </w:t>
      </w:r>
      <w:r w:rsidRPr="0032057C">
        <w:rPr>
          <w:i/>
          <w:iCs/>
        </w:rPr>
        <w:t>59</w:t>
      </w:r>
      <w:r w:rsidRPr="0032057C">
        <w:t xml:space="preserve">(2), 169-187. </w:t>
      </w:r>
    </w:p>
    <w:p w14:paraId="4062B0AB" w14:textId="77777777" w:rsidR="009C6816" w:rsidRPr="0032057C" w:rsidRDefault="009C6816" w:rsidP="00673AA4">
      <w:pPr>
        <w:spacing w:after="0"/>
        <w:ind w:left="720" w:hanging="720"/>
      </w:pPr>
      <w:proofErr w:type="spellStart"/>
      <w:r w:rsidRPr="0032057C">
        <w:t>Buallay</w:t>
      </w:r>
      <w:proofErr w:type="spellEnd"/>
      <w:r w:rsidRPr="0032057C">
        <w:t>, A. (2022). Sustainability reporting and agriculture industries’ performance: worldwide evidence. </w:t>
      </w:r>
      <w:r w:rsidRPr="0032057C">
        <w:rPr>
          <w:i/>
          <w:iCs/>
        </w:rPr>
        <w:t>Journal of Agribusiness in Developing and Emerging Economies</w:t>
      </w:r>
      <w:r w:rsidRPr="0032057C">
        <w:t>, </w:t>
      </w:r>
      <w:r w:rsidRPr="0032057C">
        <w:rPr>
          <w:i/>
          <w:iCs/>
        </w:rPr>
        <w:t>12</w:t>
      </w:r>
      <w:r w:rsidRPr="0032057C">
        <w:t xml:space="preserve">(5), 769-790. </w:t>
      </w:r>
    </w:p>
    <w:p w14:paraId="252064A4" w14:textId="77777777" w:rsidR="009C6816" w:rsidRPr="0032057C" w:rsidRDefault="009C6816" w:rsidP="00673AA4">
      <w:pPr>
        <w:spacing w:after="0"/>
        <w:ind w:left="720" w:hanging="720"/>
      </w:pPr>
      <w:r w:rsidRPr="0032057C">
        <w:t>Cam, L. N. T. (2023). A rising trend in eco-friendly products: A health-conscious approach to green buying. </w:t>
      </w:r>
      <w:proofErr w:type="spellStart"/>
      <w:r w:rsidRPr="0032057C">
        <w:rPr>
          <w:i/>
          <w:iCs/>
        </w:rPr>
        <w:t>Heliyon</w:t>
      </w:r>
      <w:proofErr w:type="spellEnd"/>
      <w:r w:rsidRPr="0032057C">
        <w:t>, </w:t>
      </w:r>
      <w:r w:rsidRPr="0032057C">
        <w:rPr>
          <w:i/>
          <w:iCs/>
        </w:rPr>
        <w:t>9</w:t>
      </w:r>
      <w:r w:rsidRPr="0032057C">
        <w:t xml:space="preserve">(9). </w:t>
      </w:r>
    </w:p>
    <w:p w14:paraId="66C1BD38" w14:textId="77777777" w:rsidR="009C6816" w:rsidRPr="0032057C" w:rsidRDefault="009C6816" w:rsidP="00673AA4">
      <w:pPr>
        <w:spacing w:after="0"/>
        <w:ind w:left="720" w:hanging="720"/>
      </w:pPr>
      <w:r w:rsidRPr="0032057C">
        <w:lastRenderedPageBreak/>
        <w:t>Collinge, W. (2020). Stakeholder engagement in construction: Exploring corporate social responsibility, ethical behaviors, and practices. </w:t>
      </w:r>
      <w:r w:rsidRPr="0032057C">
        <w:rPr>
          <w:i/>
          <w:iCs/>
        </w:rPr>
        <w:t>Journal of construction engineering and management</w:t>
      </w:r>
      <w:r w:rsidRPr="0032057C">
        <w:t>, </w:t>
      </w:r>
      <w:r w:rsidRPr="0032057C">
        <w:rPr>
          <w:i/>
          <w:iCs/>
        </w:rPr>
        <w:t>146</w:t>
      </w:r>
      <w:r w:rsidRPr="0032057C">
        <w:t xml:space="preserve">(3), 04020003. </w:t>
      </w:r>
    </w:p>
    <w:p w14:paraId="3184FEC9" w14:textId="77777777" w:rsidR="009C6816" w:rsidRPr="0032057C" w:rsidRDefault="009C6816" w:rsidP="00673AA4">
      <w:pPr>
        <w:spacing w:after="0"/>
        <w:ind w:left="720" w:hanging="720"/>
      </w:pPr>
      <w:r w:rsidRPr="0032057C">
        <w:t xml:space="preserve">Ditch Carbon, (2025). Innocent Drinks Emissions Breakdown &amp; Climate Score. </w:t>
      </w:r>
      <w:hyperlink r:id="rId10" w:history="1">
        <w:r w:rsidRPr="0032057C">
          <w:rPr>
            <w:rStyle w:val="Hyperlink"/>
          </w:rPr>
          <w:t>https://ditchcarbon.com/organizations/innocent-drinks</w:t>
        </w:r>
      </w:hyperlink>
      <w:r w:rsidRPr="0032057C">
        <w:t xml:space="preserve"> </w:t>
      </w:r>
    </w:p>
    <w:p w14:paraId="562F3F02" w14:textId="77777777" w:rsidR="009C6816" w:rsidRPr="0032057C" w:rsidRDefault="009C6816" w:rsidP="00673AA4">
      <w:pPr>
        <w:spacing w:after="0"/>
        <w:ind w:left="720" w:hanging="720"/>
      </w:pPr>
      <w:r w:rsidRPr="0032057C">
        <w:t>Ekechukwu, D. E. (2021). Overview of sustainable sourcing strategies in global value chains: a pathway to responsible business practices. </w:t>
      </w:r>
      <w:r w:rsidRPr="0032057C">
        <w:rPr>
          <w:i/>
          <w:iCs/>
        </w:rPr>
        <w:t>International Journal of Multidisciplinary Research in Science, Technology and Innovation</w:t>
      </w:r>
      <w:r w:rsidRPr="0032057C">
        <w:t>, </w:t>
      </w:r>
      <w:r w:rsidRPr="0032057C">
        <w:rPr>
          <w:i/>
          <w:iCs/>
        </w:rPr>
        <w:t>3</w:t>
      </w:r>
      <w:r w:rsidRPr="0032057C">
        <w:t xml:space="preserve">(1), 1-12. </w:t>
      </w:r>
    </w:p>
    <w:p w14:paraId="6D910F55" w14:textId="77777777" w:rsidR="009C6816" w:rsidRPr="0032057C" w:rsidRDefault="009C6816" w:rsidP="00673AA4">
      <w:pPr>
        <w:spacing w:after="0"/>
        <w:ind w:left="720" w:hanging="720"/>
      </w:pPr>
      <w:proofErr w:type="spellStart"/>
      <w:r w:rsidRPr="0032057C">
        <w:t>Fernie</w:t>
      </w:r>
      <w:proofErr w:type="spellEnd"/>
      <w:r w:rsidRPr="0032057C">
        <w:t>, J. (2023). Relationships in the supply chain. In </w:t>
      </w:r>
      <w:r w:rsidRPr="0032057C">
        <w:rPr>
          <w:i/>
          <w:iCs/>
        </w:rPr>
        <w:t>Logistics and retail management insights into current practice and trends from leading experts</w:t>
      </w:r>
      <w:r w:rsidRPr="0032057C">
        <w:t xml:space="preserve"> (pp. 23-46). CRC Press. </w:t>
      </w:r>
    </w:p>
    <w:p w14:paraId="71062763" w14:textId="77777777" w:rsidR="009C6816" w:rsidRPr="0032057C" w:rsidRDefault="009C6816" w:rsidP="00673AA4">
      <w:pPr>
        <w:spacing w:after="0"/>
        <w:ind w:left="720" w:hanging="720"/>
      </w:pPr>
      <w:r w:rsidRPr="0032057C">
        <w:t>Fortin, N. D. (2022). </w:t>
      </w:r>
      <w:r w:rsidRPr="0032057C">
        <w:rPr>
          <w:i/>
          <w:iCs/>
        </w:rPr>
        <w:t>Food regulation: law, science, policy, and practice</w:t>
      </w:r>
      <w:r w:rsidRPr="0032057C">
        <w:t xml:space="preserve">. John Wiley &amp; Sons. </w:t>
      </w:r>
    </w:p>
    <w:p w14:paraId="1421F661" w14:textId="77777777" w:rsidR="009C6816" w:rsidRPr="0032057C" w:rsidRDefault="009C6816" w:rsidP="00673AA4">
      <w:pPr>
        <w:spacing w:after="0"/>
        <w:ind w:left="720" w:hanging="720"/>
      </w:pPr>
      <w:r w:rsidRPr="0032057C">
        <w:t>Gómez, M. I., &amp; Lee, D. (2023). Transforming food supply chains for sustainability. </w:t>
      </w:r>
      <w:r w:rsidRPr="0032057C">
        <w:rPr>
          <w:i/>
          <w:iCs/>
        </w:rPr>
        <w:t>Journal of Supply Chain Management</w:t>
      </w:r>
      <w:r w:rsidRPr="0032057C">
        <w:t>, </w:t>
      </w:r>
      <w:r w:rsidRPr="0032057C">
        <w:rPr>
          <w:i/>
          <w:iCs/>
        </w:rPr>
        <w:t>59</w:t>
      </w:r>
      <w:r w:rsidRPr="0032057C">
        <w:t xml:space="preserve">(4), 79-92. </w:t>
      </w:r>
    </w:p>
    <w:p w14:paraId="75F5B2FD" w14:textId="77777777" w:rsidR="009C6816" w:rsidRPr="0032057C" w:rsidRDefault="009C6816" w:rsidP="00673AA4">
      <w:pPr>
        <w:spacing w:after="0"/>
        <w:ind w:left="720" w:hanging="720"/>
      </w:pPr>
      <w:r w:rsidRPr="0032057C">
        <w:t>Hai, D. H. (2023). Comparative analysis of market and product development potential of Apple and Samsung. </w:t>
      </w:r>
      <w:r w:rsidRPr="0032057C">
        <w:rPr>
          <w:i/>
          <w:iCs/>
        </w:rPr>
        <w:t>International Journal of Advanced Multidisciplinary Research and Studies</w:t>
      </w:r>
      <w:r w:rsidRPr="0032057C">
        <w:t>, </w:t>
      </w:r>
      <w:r w:rsidRPr="0032057C">
        <w:rPr>
          <w:i/>
          <w:iCs/>
        </w:rPr>
        <w:t>3</w:t>
      </w:r>
      <w:r w:rsidRPr="0032057C">
        <w:t>(1), 723-734.</w:t>
      </w:r>
    </w:p>
    <w:p w14:paraId="6DE08640" w14:textId="77777777" w:rsidR="009C6816" w:rsidRPr="0032057C" w:rsidRDefault="009C6816" w:rsidP="00673AA4">
      <w:pPr>
        <w:spacing w:after="0"/>
        <w:ind w:left="720" w:hanging="720"/>
      </w:pPr>
      <w:r w:rsidRPr="0032057C">
        <w:t>Hamidu, Z., Oppong, P. B., Asafo-Adjei, E., &amp; Adam, A. M. (2022). On the agricultural commodities supply chain resilience to disruption: insights from financial analysis. </w:t>
      </w:r>
      <w:r w:rsidRPr="0032057C">
        <w:rPr>
          <w:i/>
          <w:iCs/>
        </w:rPr>
        <w:t>Mathematical Problems in Engineering</w:t>
      </w:r>
      <w:r w:rsidRPr="0032057C">
        <w:t>, </w:t>
      </w:r>
      <w:r w:rsidRPr="0032057C">
        <w:rPr>
          <w:i/>
          <w:iCs/>
        </w:rPr>
        <w:t>2022</w:t>
      </w:r>
      <w:r w:rsidRPr="0032057C">
        <w:t xml:space="preserve">(1), 9897765. </w:t>
      </w:r>
    </w:p>
    <w:p w14:paraId="598B2648" w14:textId="77777777" w:rsidR="009C6816" w:rsidRPr="0032057C" w:rsidRDefault="009C6816" w:rsidP="00673AA4">
      <w:pPr>
        <w:spacing w:after="0"/>
        <w:ind w:left="720" w:hanging="720"/>
      </w:pPr>
      <w:r w:rsidRPr="0032057C">
        <w:t>Herzberg, R., Schmidt, T., &amp; Keck, M. (2022). Market power and food loss at the producer-retailer interface of fruit and vegetable supply chains in Germany. </w:t>
      </w:r>
      <w:r w:rsidRPr="0032057C">
        <w:rPr>
          <w:i/>
          <w:iCs/>
        </w:rPr>
        <w:t>Sustainability Science</w:t>
      </w:r>
      <w:r w:rsidRPr="0032057C">
        <w:t>, </w:t>
      </w:r>
      <w:r w:rsidRPr="0032057C">
        <w:rPr>
          <w:i/>
          <w:iCs/>
        </w:rPr>
        <w:t>17</w:t>
      </w:r>
      <w:r w:rsidRPr="0032057C">
        <w:t xml:space="preserve">(6), 2253-2267. </w:t>
      </w:r>
    </w:p>
    <w:p w14:paraId="4A487AB0" w14:textId="77777777" w:rsidR="009C6816" w:rsidRPr="0032057C" w:rsidRDefault="009C6816" w:rsidP="00673AA4">
      <w:pPr>
        <w:spacing w:after="0"/>
        <w:ind w:left="720" w:hanging="720"/>
      </w:pPr>
      <w:r w:rsidRPr="0032057C">
        <w:t xml:space="preserve">IBIS World, (2025). Soft Drink Production in the UK Industry Data and Analysis. </w:t>
      </w:r>
      <w:hyperlink r:id="rId11" w:history="1">
        <w:r w:rsidRPr="0032057C">
          <w:rPr>
            <w:rStyle w:val="Hyperlink"/>
          </w:rPr>
          <w:t>https://www.ibisworld.com/united-kingdom/industry/soft-drink-production/690/</w:t>
        </w:r>
      </w:hyperlink>
      <w:r w:rsidRPr="0032057C">
        <w:t xml:space="preserve"> </w:t>
      </w:r>
    </w:p>
    <w:p w14:paraId="5997864E" w14:textId="77777777" w:rsidR="009C6816" w:rsidRPr="0032057C" w:rsidRDefault="009C6816" w:rsidP="00673AA4">
      <w:pPr>
        <w:spacing w:after="0"/>
        <w:ind w:left="720" w:hanging="720"/>
      </w:pPr>
      <w:r w:rsidRPr="0032057C">
        <w:t xml:space="preserve">Innocent Drinks, (2022). doing good stuff in 2022. </w:t>
      </w:r>
      <w:hyperlink r:id="rId12" w:history="1">
        <w:r w:rsidRPr="0032057C">
          <w:rPr>
            <w:rStyle w:val="Hyperlink"/>
          </w:rPr>
          <w:t>https://www.innocentdrinks.co.uk/content/dam/innocent/gb/en/GARR%20V15%20(2).pdf</w:t>
        </w:r>
      </w:hyperlink>
      <w:r w:rsidRPr="0032057C">
        <w:t xml:space="preserve"> </w:t>
      </w:r>
    </w:p>
    <w:p w14:paraId="25084C68" w14:textId="77777777" w:rsidR="009C6816" w:rsidRPr="0032057C" w:rsidRDefault="009C6816" w:rsidP="00673AA4">
      <w:pPr>
        <w:spacing w:after="0"/>
        <w:ind w:left="720" w:hanging="720"/>
      </w:pPr>
      <w:r w:rsidRPr="0032057C">
        <w:t xml:space="preserve">Innocent Drinks, (2026). A bit about us. </w:t>
      </w:r>
      <w:hyperlink r:id="rId13" w:history="1">
        <w:r w:rsidRPr="0032057C">
          <w:rPr>
            <w:rStyle w:val="Hyperlink"/>
          </w:rPr>
          <w:t>https://www.innocentdrinks.co.uk/a-bit-about-us</w:t>
        </w:r>
      </w:hyperlink>
      <w:r w:rsidRPr="0032057C">
        <w:t xml:space="preserve"> </w:t>
      </w:r>
    </w:p>
    <w:p w14:paraId="4A68051A" w14:textId="77777777" w:rsidR="009C6816" w:rsidRPr="0032057C" w:rsidRDefault="009C6816" w:rsidP="00673AA4">
      <w:pPr>
        <w:spacing w:after="0"/>
        <w:ind w:left="720" w:hanging="720"/>
      </w:pPr>
      <w:r w:rsidRPr="0032057C">
        <w:t xml:space="preserve">Innocent Drinks, (2026a). B Corp: doing business in the right way. </w:t>
      </w:r>
      <w:hyperlink r:id="rId14" w:history="1">
        <w:r w:rsidRPr="0032057C">
          <w:rPr>
            <w:rStyle w:val="Hyperlink"/>
          </w:rPr>
          <w:t>https://www.innocentdrinks.co.uk/a-bit-about-us/bcorp</w:t>
        </w:r>
      </w:hyperlink>
      <w:r w:rsidRPr="0032057C">
        <w:t xml:space="preserve"> </w:t>
      </w:r>
    </w:p>
    <w:p w14:paraId="13988FB0" w14:textId="77777777" w:rsidR="009C6816" w:rsidRPr="0032057C" w:rsidRDefault="009C6816" w:rsidP="00673AA4">
      <w:pPr>
        <w:spacing w:after="0"/>
        <w:ind w:left="720" w:hanging="720"/>
      </w:pPr>
      <w:r w:rsidRPr="0032057C">
        <w:lastRenderedPageBreak/>
        <w:t xml:space="preserve">Innocent Drinks, (2026b). Nutrition: looking after that body of yours. </w:t>
      </w:r>
      <w:hyperlink r:id="rId15" w:history="1">
        <w:r w:rsidRPr="0032057C">
          <w:rPr>
            <w:rStyle w:val="Hyperlink"/>
          </w:rPr>
          <w:t>https://www.innocentdrinks.co.uk/things-we-make/nutrition</w:t>
        </w:r>
      </w:hyperlink>
      <w:r w:rsidRPr="0032057C">
        <w:t xml:space="preserve"> </w:t>
      </w:r>
    </w:p>
    <w:p w14:paraId="5ECD1339" w14:textId="77777777" w:rsidR="009C6816" w:rsidRPr="0032057C" w:rsidRDefault="009C6816" w:rsidP="00673AA4">
      <w:pPr>
        <w:spacing w:after="0"/>
        <w:ind w:left="720" w:hanging="720"/>
      </w:pPr>
      <w:r w:rsidRPr="0032057C">
        <w:t xml:space="preserve">Innocent Drinks, (2026c). Innocent Promise: Fruit &amp; Veg Forever. </w:t>
      </w:r>
      <w:hyperlink r:id="rId16" w:history="1">
        <w:r w:rsidRPr="0032057C">
          <w:rPr>
            <w:rStyle w:val="Hyperlink"/>
          </w:rPr>
          <w:t>https://www.innocentdrinks.co.uk/promise</w:t>
        </w:r>
      </w:hyperlink>
      <w:r w:rsidRPr="0032057C">
        <w:t xml:space="preserve"> </w:t>
      </w:r>
    </w:p>
    <w:p w14:paraId="7C676C10" w14:textId="77777777" w:rsidR="009C6816" w:rsidRPr="0032057C" w:rsidRDefault="009C6816" w:rsidP="00673AA4">
      <w:pPr>
        <w:spacing w:after="0"/>
        <w:ind w:left="720" w:hanging="720"/>
      </w:pPr>
      <w:r w:rsidRPr="0032057C">
        <w:t xml:space="preserve">Innocent Drinks, (2026d). How we're tackling our carbon emissions. </w:t>
      </w:r>
      <w:hyperlink r:id="rId17" w:history="1">
        <w:r w:rsidRPr="0032057C">
          <w:rPr>
            <w:rStyle w:val="Hyperlink"/>
          </w:rPr>
          <w:t>https://www.innocentdrinks.co.uk/climate</w:t>
        </w:r>
      </w:hyperlink>
      <w:r w:rsidRPr="0032057C">
        <w:t xml:space="preserve"> </w:t>
      </w:r>
    </w:p>
    <w:p w14:paraId="26A99368" w14:textId="77777777" w:rsidR="009C6816" w:rsidRPr="0032057C" w:rsidRDefault="009C6816" w:rsidP="00673AA4">
      <w:pPr>
        <w:spacing w:after="0"/>
        <w:ind w:left="720" w:hanging="720"/>
      </w:pPr>
      <w:r w:rsidRPr="0032057C">
        <w:t xml:space="preserve">Innocent Drinks, (2026e). How we source all of our fruit. </w:t>
      </w:r>
      <w:hyperlink r:id="rId18" w:history="1">
        <w:r w:rsidRPr="0032057C">
          <w:rPr>
            <w:rStyle w:val="Hyperlink"/>
          </w:rPr>
          <w:t>https://www.innocentdrinks.co.uk/things-we-do-for-the-planet/sourcing-stories</w:t>
        </w:r>
      </w:hyperlink>
      <w:r w:rsidRPr="0032057C">
        <w:t xml:space="preserve"> </w:t>
      </w:r>
    </w:p>
    <w:p w14:paraId="5288BE58" w14:textId="77777777" w:rsidR="009C6816" w:rsidRPr="0032057C" w:rsidRDefault="009C6816" w:rsidP="00673AA4">
      <w:pPr>
        <w:spacing w:after="0"/>
        <w:ind w:left="720" w:hanging="720"/>
      </w:pPr>
      <w:r w:rsidRPr="0032057C">
        <w:t xml:space="preserve">Institute of Sustainability Studies, (2024). What is a B Corp certification? </w:t>
      </w:r>
      <w:hyperlink r:id="rId19" w:history="1">
        <w:r w:rsidRPr="0032057C">
          <w:rPr>
            <w:rStyle w:val="Hyperlink"/>
          </w:rPr>
          <w:t>https://instituteofsustainabilitystudies.com/insights/lexicon/what-is-bcorp-certification/</w:t>
        </w:r>
      </w:hyperlink>
      <w:r w:rsidRPr="0032057C">
        <w:t xml:space="preserve"> </w:t>
      </w:r>
    </w:p>
    <w:p w14:paraId="62FB0D55" w14:textId="77777777" w:rsidR="009C6816" w:rsidRPr="0032057C" w:rsidRDefault="009C6816" w:rsidP="00673AA4">
      <w:pPr>
        <w:spacing w:after="0"/>
        <w:ind w:left="720" w:hanging="720"/>
      </w:pPr>
      <w:r w:rsidRPr="0032057C">
        <w:t xml:space="preserve">Institute of Sustainability Studies, (2025). Business Spotlights: Innocent Drinks. </w:t>
      </w:r>
      <w:hyperlink r:id="rId20" w:history="1">
        <w:r w:rsidRPr="0032057C">
          <w:rPr>
            <w:rStyle w:val="Hyperlink"/>
          </w:rPr>
          <w:t>https://instituteofsustainabilitystudies.com/insights/sustainable-business-spotlights/business-spotlights-innocent-drinks/</w:t>
        </w:r>
      </w:hyperlink>
      <w:r w:rsidRPr="0032057C">
        <w:t xml:space="preserve"> </w:t>
      </w:r>
    </w:p>
    <w:p w14:paraId="543B6E23" w14:textId="77777777" w:rsidR="009C6816" w:rsidRPr="0032057C" w:rsidRDefault="009C6816" w:rsidP="00673AA4">
      <w:pPr>
        <w:spacing w:after="0"/>
        <w:ind w:left="720" w:hanging="720"/>
      </w:pPr>
      <w:r w:rsidRPr="0032057C">
        <w:t>Kivits, R., and Sawang, S. (2021). Stakeholder theory. In </w:t>
      </w:r>
      <w:r w:rsidRPr="0032057C">
        <w:rPr>
          <w:i/>
          <w:iCs/>
        </w:rPr>
        <w:t>The dynamism of stakeholder engagement: A case study of the aviation industry</w:t>
      </w:r>
      <w:r w:rsidRPr="0032057C">
        <w:t xml:space="preserve"> (pp. 1-8). Cham: Springer International Publishing. </w:t>
      </w:r>
    </w:p>
    <w:p w14:paraId="06FD2303" w14:textId="77777777" w:rsidR="009C6816" w:rsidRPr="0032057C" w:rsidRDefault="009C6816" w:rsidP="00673AA4">
      <w:pPr>
        <w:spacing w:after="0"/>
        <w:ind w:left="720" w:hanging="720"/>
      </w:pPr>
      <w:proofErr w:type="spellStart"/>
      <w:r w:rsidRPr="0032057C">
        <w:t>Lahdenranta</w:t>
      </w:r>
      <w:proofErr w:type="spellEnd"/>
      <w:r w:rsidRPr="0032057C">
        <w:t>-Jakobsson, M. (2021). Strategic activities of firms in an emerging market–analysis of Finnish food industry and plant-based food market. </w:t>
      </w:r>
      <w:r w:rsidRPr="0032057C">
        <w:rPr>
          <w:i/>
          <w:iCs/>
        </w:rPr>
        <w:t>Tampere University, Espoo, Finland</w:t>
      </w:r>
      <w:r w:rsidRPr="0032057C">
        <w:t xml:space="preserve">. </w:t>
      </w:r>
    </w:p>
    <w:p w14:paraId="3834EBF4" w14:textId="77777777" w:rsidR="009C6816" w:rsidRPr="0032057C" w:rsidRDefault="009C6816" w:rsidP="00673AA4">
      <w:pPr>
        <w:spacing w:after="0"/>
        <w:ind w:left="720" w:hanging="720"/>
      </w:pPr>
      <w:r w:rsidRPr="0032057C">
        <w:t xml:space="preserve">Mintel, (2021). Consumers hold companies responsible for sustainability issues. </w:t>
      </w:r>
      <w:hyperlink r:id="rId21" w:history="1">
        <w:r w:rsidRPr="0032057C">
          <w:rPr>
            <w:rStyle w:val="Hyperlink"/>
          </w:rPr>
          <w:t>https://www.mintel.com/press-centre/consumers-hold-companies-most-responsible-for-sustainability-issues-but-also-think-they-can-make-a-difference/</w:t>
        </w:r>
      </w:hyperlink>
      <w:r w:rsidRPr="0032057C">
        <w:t xml:space="preserve"> </w:t>
      </w:r>
    </w:p>
    <w:p w14:paraId="614CBC84" w14:textId="77777777" w:rsidR="009C6816" w:rsidRPr="0032057C" w:rsidRDefault="009C6816" w:rsidP="00673AA4">
      <w:pPr>
        <w:spacing w:after="0"/>
        <w:ind w:left="720" w:hanging="720"/>
      </w:pPr>
      <w:r w:rsidRPr="0032057C">
        <w:t xml:space="preserve">Mints, A., and </w:t>
      </w:r>
      <w:proofErr w:type="spellStart"/>
      <w:r w:rsidRPr="0032057C">
        <w:t>Kamyshnykova</w:t>
      </w:r>
      <w:proofErr w:type="spellEnd"/>
      <w:r w:rsidRPr="0032057C">
        <w:t xml:space="preserve">, E. (2021). Fuzzy methods of stakeholder </w:t>
      </w:r>
      <w:proofErr w:type="spellStart"/>
      <w:r w:rsidRPr="0032057C">
        <w:t>prioritisation</w:t>
      </w:r>
      <w:proofErr w:type="spellEnd"/>
      <w:r w:rsidRPr="0032057C">
        <w:t xml:space="preserve"> in the context of stakeholder management. </w:t>
      </w:r>
      <w:r w:rsidRPr="0032057C">
        <w:rPr>
          <w:i/>
          <w:iCs/>
        </w:rPr>
        <w:t>International Journal of Learning and Change</w:t>
      </w:r>
      <w:r w:rsidRPr="0032057C">
        <w:t>, </w:t>
      </w:r>
      <w:r w:rsidRPr="0032057C">
        <w:rPr>
          <w:i/>
          <w:iCs/>
        </w:rPr>
        <w:t>13</w:t>
      </w:r>
      <w:r w:rsidRPr="0032057C">
        <w:t xml:space="preserve">(4-5), 372-398. </w:t>
      </w:r>
    </w:p>
    <w:p w14:paraId="57E8FBBA" w14:textId="77777777" w:rsidR="009C6816" w:rsidRPr="0032057C" w:rsidRDefault="009C6816" w:rsidP="00673AA4">
      <w:pPr>
        <w:spacing w:after="0"/>
        <w:ind w:left="720" w:hanging="720"/>
      </w:pPr>
      <w:r w:rsidRPr="0032057C">
        <w:t xml:space="preserve">Naked Smoothie, (2026). Naked Juice. </w:t>
      </w:r>
      <w:hyperlink r:id="rId22" w:history="1">
        <w:r w:rsidRPr="0032057C">
          <w:rPr>
            <w:rStyle w:val="Hyperlink"/>
          </w:rPr>
          <w:t>https://www.nakedsmoothie.com/home</w:t>
        </w:r>
      </w:hyperlink>
      <w:r w:rsidRPr="0032057C">
        <w:t xml:space="preserve"> </w:t>
      </w:r>
    </w:p>
    <w:p w14:paraId="200DFE5E" w14:textId="77777777" w:rsidR="009C6816" w:rsidRPr="0032057C" w:rsidRDefault="009C6816" w:rsidP="00673AA4">
      <w:pPr>
        <w:spacing w:after="0"/>
        <w:ind w:left="720" w:hanging="720"/>
      </w:pPr>
      <w:proofErr w:type="spellStart"/>
      <w:r w:rsidRPr="0032057C">
        <w:t>Nasifoglu</w:t>
      </w:r>
      <w:proofErr w:type="spellEnd"/>
      <w:r w:rsidRPr="0032057C">
        <w:t xml:space="preserve"> Elidemir, S., </w:t>
      </w:r>
      <w:proofErr w:type="spellStart"/>
      <w:r w:rsidRPr="0032057C">
        <w:t>Ozturen</w:t>
      </w:r>
      <w:proofErr w:type="spellEnd"/>
      <w:r w:rsidRPr="0032057C">
        <w:t xml:space="preserve">, A., &amp; </w:t>
      </w:r>
      <w:proofErr w:type="spellStart"/>
      <w:r w:rsidRPr="0032057C">
        <w:t>Bayighomog</w:t>
      </w:r>
      <w:proofErr w:type="spellEnd"/>
      <w:r w:rsidRPr="0032057C">
        <w:t>, S. W. (2020). Innovative behaviors, employee creativity, and sustainable competitive advantage: A moderated mediation. </w:t>
      </w:r>
      <w:r w:rsidRPr="0032057C">
        <w:rPr>
          <w:i/>
          <w:iCs/>
        </w:rPr>
        <w:t>Sustainability</w:t>
      </w:r>
      <w:r w:rsidRPr="0032057C">
        <w:t>, </w:t>
      </w:r>
      <w:r w:rsidRPr="0032057C">
        <w:rPr>
          <w:i/>
          <w:iCs/>
        </w:rPr>
        <w:t>12</w:t>
      </w:r>
      <w:r w:rsidRPr="0032057C">
        <w:t xml:space="preserve">(8), 3295. </w:t>
      </w:r>
    </w:p>
    <w:p w14:paraId="53E40FEC" w14:textId="77777777" w:rsidR="009C6816" w:rsidRPr="0032057C" w:rsidRDefault="009C6816" w:rsidP="00673AA4">
      <w:pPr>
        <w:spacing w:after="0"/>
        <w:ind w:left="720" w:hanging="720"/>
      </w:pPr>
      <w:r w:rsidRPr="0032057C">
        <w:lastRenderedPageBreak/>
        <w:t xml:space="preserve">Noreen, S., Niazi, M. K., Shehzadi, S., Ikram, A., Arshad, M. T., and </w:t>
      </w:r>
      <w:proofErr w:type="spellStart"/>
      <w:r w:rsidRPr="0032057C">
        <w:t>Gnedeka</w:t>
      </w:r>
      <w:proofErr w:type="spellEnd"/>
      <w:r w:rsidRPr="0032057C">
        <w:t>, K. T. (2024). Extend the emphasis to encompass sweet potatoes health advantages, industrial applications, and nutritional qualities. </w:t>
      </w:r>
      <w:proofErr w:type="spellStart"/>
      <w:r w:rsidRPr="0032057C">
        <w:rPr>
          <w:i/>
          <w:iCs/>
        </w:rPr>
        <w:t>CyTA</w:t>
      </w:r>
      <w:proofErr w:type="spellEnd"/>
      <w:r w:rsidRPr="0032057C">
        <w:rPr>
          <w:i/>
          <w:iCs/>
        </w:rPr>
        <w:t>-Journal of Food</w:t>
      </w:r>
      <w:r w:rsidRPr="0032057C">
        <w:t>, </w:t>
      </w:r>
      <w:r w:rsidRPr="0032057C">
        <w:rPr>
          <w:i/>
          <w:iCs/>
        </w:rPr>
        <w:t>22</w:t>
      </w:r>
      <w:r w:rsidRPr="0032057C">
        <w:t xml:space="preserve">(1), 2390994. </w:t>
      </w:r>
    </w:p>
    <w:p w14:paraId="6F43BE47" w14:textId="77777777" w:rsidR="009C6816" w:rsidRPr="0032057C" w:rsidRDefault="009C6816" w:rsidP="00673AA4">
      <w:pPr>
        <w:spacing w:after="0"/>
        <w:ind w:left="720" w:hanging="720"/>
      </w:pPr>
      <w:r w:rsidRPr="0032057C">
        <w:t>Patel, K. R. (2023). Harmonizing sustainability, functionality, and cost: navigating responsible packaging innovations in modern supply chains. </w:t>
      </w:r>
      <w:r w:rsidRPr="0032057C">
        <w:rPr>
          <w:i/>
          <w:iCs/>
        </w:rPr>
        <w:t>American Journal of Economic and Management Business (AJEMB)</w:t>
      </w:r>
      <w:r w:rsidRPr="0032057C">
        <w:t>, </w:t>
      </w:r>
      <w:r w:rsidRPr="0032057C">
        <w:rPr>
          <w:i/>
          <w:iCs/>
        </w:rPr>
        <w:t>2</w:t>
      </w:r>
      <w:r w:rsidRPr="0032057C">
        <w:t xml:space="preserve">(8), 287-300. </w:t>
      </w:r>
    </w:p>
    <w:p w14:paraId="14E79910" w14:textId="77777777" w:rsidR="009C6816" w:rsidRPr="0032057C" w:rsidRDefault="009C6816" w:rsidP="00673AA4">
      <w:pPr>
        <w:spacing w:after="0"/>
        <w:ind w:left="720" w:hanging="720"/>
      </w:pPr>
      <w:r w:rsidRPr="0032057C">
        <w:t xml:space="preserve">Sharma, N., </w:t>
      </w:r>
      <w:proofErr w:type="spellStart"/>
      <w:r w:rsidRPr="0032057C">
        <w:t>Yeasmen</w:t>
      </w:r>
      <w:proofErr w:type="spellEnd"/>
      <w:r w:rsidRPr="0032057C">
        <w:t xml:space="preserve">, N., Dube, L., and </w:t>
      </w:r>
      <w:proofErr w:type="spellStart"/>
      <w:r w:rsidRPr="0032057C">
        <w:t>Orsat</w:t>
      </w:r>
      <w:proofErr w:type="spellEnd"/>
      <w:r w:rsidRPr="0032057C">
        <w:t>, V. (2024). Rise of plant-based beverages: A consumer-driven perspective. </w:t>
      </w:r>
      <w:r w:rsidRPr="0032057C">
        <w:rPr>
          <w:i/>
          <w:iCs/>
        </w:rPr>
        <w:t>Food Reviews International</w:t>
      </w:r>
      <w:r w:rsidRPr="0032057C">
        <w:t>, </w:t>
      </w:r>
      <w:r w:rsidRPr="0032057C">
        <w:rPr>
          <w:i/>
          <w:iCs/>
        </w:rPr>
        <w:t>40</w:t>
      </w:r>
      <w:r w:rsidRPr="0032057C">
        <w:t xml:space="preserve">(10), 3315-3341. </w:t>
      </w:r>
    </w:p>
    <w:p w14:paraId="13E7CA9D" w14:textId="77777777" w:rsidR="009C6816" w:rsidRPr="0032057C" w:rsidRDefault="009C6816" w:rsidP="00673AA4">
      <w:pPr>
        <w:spacing w:after="0"/>
        <w:ind w:left="720" w:hanging="720"/>
      </w:pPr>
      <w:r w:rsidRPr="0032057C">
        <w:t xml:space="preserve">Sharma, N., </w:t>
      </w:r>
      <w:proofErr w:type="spellStart"/>
      <w:r w:rsidRPr="0032057C">
        <w:t>Yeasmen</w:t>
      </w:r>
      <w:proofErr w:type="spellEnd"/>
      <w:r w:rsidRPr="0032057C">
        <w:t xml:space="preserve">, N., Dube, L., and </w:t>
      </w:r>
      <w:proofErr w:type="spellStart"/>
      <w:r w:rsidRPr="0032057C">
        <w:t>Orsat</w:t>
      </w:r>
      <w:proofErr w:type="spellEnd"/>
      <w:r w:rsidRPr="0032057C">
        <w:t>, V. (2024). Rise of plant-based beverages: A consumer-driven perspective. </w:t>
      </w:r>
      <w:r w:rsidRPr="0032057C">
        <w:rPr>
          <w:i/>
          <w:iCs/>
        </w:rPr>
        <w:t>Food Reviews International</w:t>
      </w:r>
      <w:r w:rsidRPr="0032057C">
        <w:t>, </w:t>
      </w:r>
      <w:r w:rsidRPr="0032057C">
        <w:rPr>
          <w:i/>
          <w:iCs/>
        </w:rPr>
        <w:t>40</w:t>
      </w:r>
      <w:r w:rsidRPr="0032057C">
        <w:t xml:space="preserve">(10), 3315-3341. </w:t>
      </w:r>
    </w:p>
    <w:p w14:paraId="3E54ADAB" w14:textId="77777777" w:rsidR="009C6816" w:rsidRPr="0032057C" w:rsidRDefault="009C6816" w:rsidP="00673AA4">
      <w:pPr>
        <w:spacing w:after="0"/>
        <w:ind w:left="720" w:hanging="720"/>
      </w:pPr>
      <w:r w:rsidRPr="0032057C">
        <w:t xml:space="preserve">Siems, E., </w:t>
      </w:r>
      <w:proofErr w:type="spellStart"/>
      <w:r w:rsidRPr="0032057C">
        <w:t>Seuring</w:t>
      </w:r>
      <w:proofErr w:type="spellEnd"/>
      <w:r w:rsidRPr="0032057C">
        <w:t>, S., and Schilling, L. (2023). Stakeholder roles in sustainable supply chain management: a literature review. </w:t>
      </w:r>
      <w:r w:rsidRPr="0032057C">
        <w:rPr>
          <w:i/>
          <w:iCs/>
        </w:rPr>
        <w:t>Journal of Business Economics</w:t>
      </w:r>
      <w:r w:rsidRPr="0032057C">
        <w:t>, </w:t>
      </w:r>
      <w:r w:rsidRPr="0032057C">
        <w:rPr>
          <w:i/>
          <w:iCs/>
        </w:rPr>
        <w:t>93</w:t>
      </w:r>
      <w:r w:rsidRPr="0032057C">
        <w:t xml:space="preserve">(4), 747-775. </w:t>
      </w:r>
    </w:p>
    <w:p w14:paraId="519761A5" w14:textId="77777777" w:rsidR="009C6816" w:rsidRDefault="009C6816" w:rsidP="00673AA4">
      <w:pPr>
        <w:spacing w:after="0"/>
        <w:ind w:left="720" w:hanging="720"/>
      </w:pPr>
      <w:r w:rsidRPr="0032057C">
        <w:t xml:space="preserve">Tropicana Brands Group, (2026). Our Brands - Tropicana Brands Group. </w:t>
      </w:r>
      <w:hyperlink r:id="rId23" w:history="1">
        <w:r w:rsidRPr="0032057C">
          <w:rPr>
            <w:rStyle w:val="Hyperlink"/>
          </w:rPr>
          <w:t>https://www.tropicanabrandsgroup.com/brands</w:t>
        </w:r>
      </w:hyperlink>
      <w:r>
        <w:t xml:space="preserve"> </w:t>
      </w:r>
    </w:p>
    <w:p w14:paraId="3789DFB1" w14:textId="77777777" w:rsidR="008A4D23" w:rsidRDefault="008A4D23" w:rsidP="00673AA4">
      <w:pPr>
        <w:spacing w:after="0"/>
        <w:rPr>
          <w:lang w:val="en-GB"/>
        </w:rPr>
      </w:pPr>
    </w:p>
    <w:sectPr w:rsidR="008A4D23" w:rsidSect="00E31DB8">
      <w:footerReference w:type="defaul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BF57F" w14:textId="77777777" w:rsidR="00D51080" w:rsidRDefault="00D51080" w:rsidP="00E31DB8">
      <w:pPr>
        <w:spacing w:after="0" w:line="240" w:lineRule="auto"/>
      </w:pPr>
      <w:r>
        <w:separator/>
      </w:r>
    </w:p>
  </w:endnote>
  <w:endnote w:type="continuationSeparator" w:id="0">
    <w:p w14:paraId="00BE0870" w14:textId="77777777" w:rsidR="00D51080" w:rsidRDefault="00D51080" w:rsidP="00E31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143651"/>
      <w:docPartObj>
        <w:docPartGallery w:val="Page Numbers (Bottom of Page)"/>
        <w:docPartUnique/>
      </w:docPartObj>
    </w:sdtPr>
    <w:sdtEndPr>
      <w:rPr>
        <w:noProof/>
      </w:rPr>
    </w:sdtEndPr>
    <w:sdtContent>
      <w:p w14:paraId="5D01F517" w14:textId="77777777" w:rsidR="00360156" w:rsidRDefault="00360156">
        <w:pPr>
          <w:pStyle w:val="Footer"/>
          <w:jc w:val="center"/>
        </w:pPr>
        <w:r>
          <w:fldChar w:fldCharType="begin"/>
        </w:r>
        <w:r>
          <w:instrText xml:space="preserve"> PAGE   \* MERGEFORMAT </w:instrText>
        </w:r>
        <w:r>
          <w:fldChar w:fldCharType="separate"/>
        </w:r>
        <w:r w:rsidR="00735182">
          <w:rPr>
            <w:noProof/>
          </w:rPr>
          <w:t>7</w:t>
        </w:r>
        <w:r>
          <w:rPr>
            <w:noProof/>
          </w:rPr>
          <w:fldChar w:fldCharType="end"/>
        </w:r>
      </w:p>
    </w:sdtContent>
  </w:sdt>
  <w:p w14:paraId="2F244E65" w14:textId="77777777" w:rsidR="00360156" w:rsidRDefault="00360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751D2" w14:textId="77777777" w:rsidR="00D51080" w:rsidRDefault="00D51080" w:rsidP="00E31DB8">
      <w:pPr>
        <w:spacing w:after="0" w:line="240" w:lineRule="auto"/>
      </w:pPr>
      <w:r>
        <w:separator/>
      </w:r>
    </w:p>
  </w:footnote>
  <w:footnote w:type="continuationSeparator" w:id="0">
    <w:p w14:paraId="1E461716" w14:textId="77777777" w:rsidR="00D51080" w:rsidRDefault="00D51080" w:rsidP="00E31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94796"/>
    <w:multiLevelType w:val="multilevel"/>
    <w:tmpl w:val="2F9A9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07D38"/>
    <w:multiLevelType w:val="multilevel"/>
    <w:tmpl w:val="4490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F739A"/>
    <w:multiLevelType w:val="multilevel"/>
    <w:tmpl w:val="5BD20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A3F67"/>
    <w:multiLevelType w:val="multilevel"/>
    <w:tmpl w:val="0924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2E4E24"/>
    <w:multiLevelType w:val="multilevel"/>
    <w:tmpl w:val="E9643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E426A"/>
    <w:multiLevelType w:val="multilevel"/>
    <w:tmpl w:val="1EF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5A2075"/>
    <w:multiLevelType w:val="multilevel"/>
    <w:tmpl w:val="D444E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B46D7B"/>
    <w:multiLevelType w:val="multilevel"/>
    <w:tmpl w:val="ACA0F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69633C"/>
    <w:multiLevelType w:val="multilevel"/>
    <w:tmpl w:val="78EC9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C956B8"/>
    <w:multiLevelType w:val="multilevel"/>
    <w:tmpl w:val="56021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7A0BE1"/>
    <w:multiLevelType w:val="multilevel"/>
    <w:tmpl w:val="D726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B53F98"/>
    <w:multiLevelType w:val="multilevel"/>
    <w:tmpl w:val="D01C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FE6BC9"/>
    <w:multiLevelType w:val="multilevel"/>
    <w:tmpl w:val="ACAE1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DD0CC8"/>
    <w:multiLevelType w:val="multilevel"/>
    <w:tmpl w:val="324E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A17EAE"/>
    <w:multiLevelType w:val="multilevel"/>
    <w:tmpl w:val="70D8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022F34"/>
    <w:multiLevelType w:val="multilevel"/>
    <w:tmpl w:val="436AB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0678C9"/>
    <w:multiLevelType w:val="multilevel"/>
    <w:tmpl w:val="0C3A5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DE724E"/>
    <w:multiLevelType w:val="multilevel"/>
    <w:tmpl w:val="BE84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7E25F4"/>
    <w:multiLevelType w:val="multilevel"/>
    <w:tmpl w:val="6F940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EC13F7"/>
    <w:multiLevelType w:val="multilevel"/>
    <w:tmpl w:val="362A7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4A2E74"/>
    <w:multiLevelType w:val="multilevel"/>
    <w:tmpl w:val="C8D05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391F0A"/>
    <w:multiLevelType w:val="multilevel"/>
    <w:tmpl w:val="0742D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751E38"/>
    <w:multiLevelType w:val="multilevel"/>
    <w:tmpl w:val="103AB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5A7006"/>
    <w:multiLevelType w:val="multilevel"/>
    <w:tmpl w:val="C4BE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B92DB3"/>
    <w:multiLevelType w:val="multilevel"/>
    <w:tmpl w:val="EA94B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2496954">
    <w:abstractNumId w:val="16"/>
  </w:num>
  <w:num w:numId="2" w16cid:durableId="522013038">
    <w:abstractNumId w:val="24"/>
  </w:num>
  <w:num w:numId="3" w16cid:durableId="1983145846">
    <w:abstractNumId w:val="18"/>
  </w:num>
  <w:num w:numId="4" w16cid:durableId="519006130">
    <w:abstractNumId w:val="9"/>
  </w:num>
  <w:num w:numId="5" w16cid:durableId="1525482761">
    <w:abstractNumId w:val="4"/>
  </w:num>
  <w:num w:numId="6" w16cid:durableId="585116978">
    <w:abstractNumId w:val="0"/>
  </w:num>
  <w:num w:numId="7" w16cid:durableId="241186721">
    <w:abstractNumId w:val="20"/>
  </w:num>
  <w:num w:numId="8" w16cid:durableId="1080520198">
    <w:abstractNumId w:val="22"/>
  </w:num>
  <w:num w:numId="9" w16cid:durableId="1777213025">
    <w:abstractNumId w:val="2"/>
  </w:num>
  <w:num w:numId="10" w16cid:durableId="230628298">
    <w:abstractNumId w:val="21"/>
  </w:num>
  <w:num w:numId="11" w16cid:durableId="693462100">
    <w:abstractNumId w:val="12"/>
  </w:num>
  <w:num w:numId="12" w16cid:durableId="1209953819">
    <w:abstractNumId w:val="7"/>
  </w:num>
  <w:num w:numId="13" w16cid:durableId="1594319311">
    <w:abstractNumId w:val="11"/>
  </w:num>
  <w:num w:numId="14" w16cid:durableId="1263221790">
    <w:abstractNumId w:val="5"/>
  </w:num>
  <w:num w:numId="15" w16cid:durableId="323167978">
    <w:abstractNumId w:val="19"/>
  </w:num>
  <w:num w:numId="16" w16cid:durableId="474370084">
    <w:abstractNumId w:val="8"/>
  </w:num>
  <w:num w:numId="17" w16cid:durableId="1043140251">
    <w:abstractNumId w:val="23"/>
  </w:num>
  <w:num w:numId="18" w16cid:durableId="136725926">
    <w:abstractNumId w:val="6"/>
  </w:num>
  <w:num w:numId="19" w16cid:durableId="62027680">
    <w:abstractNumId w:val="14"/>
  </w:num>
  <w:num w:numId="20" w16cid:durableId="1421828557">
    <w:abstractNumId w:val="10"/>
  </w:num>
  <w:num w:numId="21" w16cid:durableId="986780810">
    <w:abstractNumId w:val="17"/>
  </w:num>
  <w:num w:numId="22" w16cid:durableId="1571887690">
    <w:abstractNumId w:val="15"/>
  </w:num>
  <w:num w:numId="23" w16cid:durableId="733894403">
    <w:abstractNumId w:val="1"/>
  </w:num>
  <w:num w:numId="24" w16cid:durableId="942883981">
    <w:abstractNumId w:val="13"/>
  </w:num>
  <w:num w:numId="25" w16cid:durableId="188878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34A"/>
    <w:rsid w:val="00017376"/>
    <w:rsid w:val="00021770"/>
    <w:rsid w:val="00026C54"/>
    <w:rsid w:val="00043F12"/>
    <w:rsid w:val="000B1E4E"/>
    <w:rsid w:val="00123517"/>
    <w:rsid w:val="001510FC"/>
    <w:rsid w:val="001561B8"/>
    <w:rsid w:val="00180245"/>
    <w:rsid w:val="001831B1"/>
    <w:rsid w:val="001B5F04"/>
    <w:rsid w:val="001E54D7"/>
    <w:rsid w:val="00295ED0"/>
    <w:rsid w:val="002B011C"/>
    <w:rsid w:val="002D34B5"/>
    <w:rsid w:val="003068F3"/>
    <w:rsid w:val="0032057C"/>
    <w:rsid w:val="00337AC5"/>
    <w:rsid w:val="00360156"/>
    <w:rsid w:val="003649F5"/>
    <w:rsid w:val="00366C20"/>
    <w:rsid w:val="003910B8"/>
    <w:rsid w:val="003C0D3F"/>
    <w:rsid w:val="003C6938"/>
    <w:rsid w:val="00441E9A"/>
    <w:rsid w:val="00455F75"/>
    <w:rsid w:val="00476B69"/>
    <w:rsid w:val="00481720"/>
    <w:rsid w:val="004934A6"/>
    <w:rsid w:val="004A1E77"/>
    <w:rsid w:val="004C3FD9"/>
    <w:rsid w:val="004D231B"/>
    <w:rsid w:val="004E4E37"/>
    <w:rsid w:val="00503915"/>
    <w:rsid w:val="0054007F"/>
    <w:rsid w:val="005451FD"/>
    <w:rsid w:val="005531FF"/>
    <w:rsid w:val="005820BD"/>
    <w:rsid w:val="00592A5E"/>
    <w:rsid w:val="005A59C8"/>
    <w:rsid w:val="005B4064"/>
    <w:rsid w:val="005D72CF"/>
    <w:rsid w:val="006120C8"/>
    <w:rsid w:val="00644F4A"/>
    <w:rsid w:val="00666777"/>
    <w:rsid w:val="00673AA4"/>
    <w:rsid w:val="006842DE"/>
    <w:rsid w:val="006B6158"/>
    <w:rsid w:val="006C6592"/>
    <w:rsid w:val="006C7C32"/>
    <w:rsid w:val="006D027F"/>
    <w:rsid w:val="0071334A"/>
    <w:rsid w:val="00735182"/>
    <w:rsid w:val="00751132"/>
    <w:rsid w:val="00795AFD"/>
    <w:rsid w:val="007A1D74"/>
    <w:rsid w:val="007A4DA2"/>
    <w:rsid w:val="008157D4"/>
    <w:rsid w:val="00816D2C"/>
    <w:rsid w:val="00831A7E"/>
    <w:rsid w:val="00867F4E"/>
    <w:rsid w:val="0089022B"/>
    <w:rsid w:val="008A4D23"/>
    <w:rsid w:val="008B1288"/>
    <w:rsid w:val="008D0397"/>
    <w:rsid w:val="008D262B"/>
    <w:rsid w:val="00901A07"/>
    <w:rsid w:val="00955360"/>
    <w:rsid w:val="009C6816"/>
    <w:rsid w:val="009D7637"/>
    <w:rsid w:val="00A02FB1"/>
    <w:rsid w:val="00A03141"/>
    <w:rsid w:val="00A13AC4"/>
    <w:rsid w:val="00A4257B"/>
    <w:rsid w:val="00A71DAB"/>
    <w:rsid w:val="00A96440"/>
    <w:rsid w:val="00AD625F"/>
    <w:rsid w:val="00AD6F4E"/>
    <w:rsid w:val="00B05084"/>
    <w:rsid w:val="00B17DCF"/>
    <w:rsid w:val="00B302C2"/>
    <w:rsid w:val="00B949B1"/>
    <w:rsid w:val="00BC0C6D"/>
    <w:rsid w:val="00BC5134"/>
    <w:rsid w:val="00BD17EF"/>
    <w:rsid w:val="00BD1E2D"/>
    <w:rsid w:val="00BE6D18"/>
    <w:rsid w:val="00C11324"/>
    <w:rsid w:val="00C155CA"/>
    <w:rsid w:val="00C415CC"/>
    <w:rsid w:val="00C6304F"/>
    <w:rsid w:val="00CA0FAC"/>
    <w:rsid w:val="00CF456E"/>
    <w:rsid w:val="00D01350"/>
    <w:rsid w:val="00D14ACD"/>
    <w:rsid w:val="00D51080"/>
    <w:rsid w:val="00D55EC2"/>
    <w:rsid w:val="00DA25FB"/>
    <w:rsid w:val="00DA7C0F"/>
    <w:rsid w:val="00DB4743"/>
    <w:rsid w:val="00DC74D8"/>
    <w:rsid w:val="00DD4346"/>
    <w:rsid w:val="00DE178F"/>
    <w:rsid w:val="00DF3D44"/>
    <w:rsid w:val="00E051AB"/>
    <w:rsid w:val="00E240E3"/>
    <w:rsid w:val="00E31DB8"/>
    <w:rsid w:val="00E407B5"/>
    <w:rsid w:val="00E42D9A"/>
    <w:rsid w:val="00E47B37"/>
    <w:rsid w:val="00E80488"/>
    <w:rsid w:val="00EB66B6"/>
    <w:rsid w:val="00EE3D54"/>
    <w:rsid w:val="00EE739F"/>
    <w:rsid w:val="00EF1B21"/>
    <w:rsid w:val="00EF5EC6"/>
    <w:rsid w:val="00F20C93"/>
    <w:rsid w:val="00F21E31"/>
    <w:rsid w:val="00F52973"/>
    <w:rsid w:val="00FD1759"/>
    <w:rsid w:val="00FE3733"/>
    <w:rsid w:val="00FF3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3E86D"/>
  <w15:chartTrackingRefBased/>
  <w15:docId w15:val="{DD5E60D9-0E88-4872-A70C-227A48302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5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F456E"/>
    <w:pPr>
      <w:outlineLvl w:val="0"/>
    </w:pPr>
    <w:rPr>
      <w:b/>
    </w:rPr>
  </w:style>
  <w:style w:type="paragraph" w:styleId="Heading2">
    <w:name w:val="heading 2"/>
    <w:basedOn w:val="Heading1"/>
    <w:next w:val="Normal"/>
    <w:link w:val="Heading2Char"/>
    <w:uiPriority w:val="9"/>
    <w:unhideWhenUsed/>
    <w:qFormat/>
    <w:rsid w:val="00CF456E"/>
    <w:pPr>
      <w:outlineLvl w:val="1"/>
    </w:pPr>
    <w:rPr>
      <w:i/>
    </w:rPr>
  </w:style>
  <w:style w:type="paragraph" w:styleId="Heading3">
    <w:name w:val="heading 3"/>
    <w:basedOn w:val="Heading2"/>
    <w:next w:val="Normal"/>
    <w:link w:val="Heading3Char"/>
    <w:uiPriority w:val="9"/>
    <w:unhideWhenUsed/>
    <w:qFormat/>
    <w:rsid w:val="00CF456E"/>
    <w:pPr>
      <w:outlineLvl w:val="2"/>
    </w:pPr>
    <w:rPr>
      <w:b w:val="0"/>
    </w:rPr>
  </w:style>
  <w:style w:type="paragraph" w:styleId="Heading4">
    <w:name w:val="heading 4"/>
    <w:basedOn w:val="Heading3"/>
    <w:next w:val="Normal"/>
    <w:link w:val="Heading4Char"/>
    <w:uiPriority w:val="9"/>
    <w:unhideWhenUsed/>
    <w:qFormat/>
    <w:rsid w:val="00CF456E"/>
    <w:pPr>
      <w:outlineLvl w:val="3"/>
    </w:pPr>
    <w:rPr>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456E"/>
    <w:rPr>
      <w:rFonts w:ascii="Times New Roman" w:hAnsi="Times New Roman"/>
      <w:b/>
      <w:i/>
      <w:sz w:val="24"/>
    </w:rPr>
  </w:style>
  <w:style w:type="character" w:customStyle="1" w:styleId="Heading1Char">
    <w:name w:val="Heading 1 Char"/>
    <w:basedOn w:val="DefaultParagraphFont"/>
    <w:link w:val="Heading1"/>
    <w:uiPriority w:val="9"/>
    <w:rsid w:val="00CF456E"/>
    <w:rPr>
      <w:rFonts w:ascii="Times New Roman" w:hAnsi="Times New Roman"/>
      <w:b/>
      <w:sz w:val="24"/>
    </w:rPr>
  </w:style>
  <w:style w:type="character" w:customStyle="1" w:styleId="Heading3Char">
    <w:name w:val="Heading 3 Char"/>
    <w:basedOn w:val="DefaultParagraphFont"/>
    <w:link w:val="Heading3"/>
    <w:uiPriority w:val="9"/>
    <w:rsid w:val="00CF456E"/>
    <w:rPr>
      <w:rFonts w:ascii="Times New Roman" w:hAnsi="Times New Roman"/>
      <w:i/>
      <w:sz w:val="24"/>
    </w:rPr>
  </w:style>
  <w:style w:type="character" w:customStyle="1" w:styleId="Heading4Char">
    <w:name w:val="Heading 4 Char"/>
    <w:basedOn w:val="DefaultParagraphFont"/>
    <w:link w:val="Heading4"/>
    <w:uiPriority w:val="9"/>
    <w:rsid w:val="00CF456E"/>
    <w:rPr>
      <w:rFonts w:ascii="Times New Roman" w:hAnsi="Times New Roman"/>
      <w:sz w:val="24"/>
    </w:rPr>
  </w:style>
  <w:style w:type="character" w:styleId="Hyperlink">
    <w:name w:val="Hyperlink"/>
    <w:basedOn w:val="DefaultParagraphFont"/>
    <w:uiPriority w:val="99"/>
    <w:unhideWhenUsed/>
    <w:rsid w:val="0071334A"/>
    <w:rPr>
      <w:color w:val="0563C1" w:themeColor="hyperlink"/>
      <w:u w:val="single"/>
    </w:rPr>
  </w:style>
  <w:style w:type="paragraph" w:styleId="Caption">
    <w:name w:val="caption"/>
    <w:basedOn w:val="Normal"/>
    <w:next w:val="Normal"/>
    <w:uiPriority w:val="35"/>
    <w:unhideWhenUsed/>
    <w:qFormat/>
    <w:rsid w:val="006C7C32"/>
    <w:pPr>
      <w:spacing w:after="200" w:line="240" w:lineRule="auto"/>
    </w:pPr>
    <w:rPr>
      <w:i/>
      <w:iCs/>
      <w:color w:val="44546A" w:themeColor="text2"/>
      <w:sz w:val="18"/>
      <w:szCs w:val="18"/>
    </w:rPr>
  </w:style>
  <w:style w:type="paragraph" w:styleId="ListParagraph">
    <w:name w:val="List Paragraph"/>
    <w:basedOn w:val="Normal"/>
    <w:uiPriority w:val="34"/>
    <w:qFormat/>
    <w:rsid w:val="00BE6D18"/>
    <w:pPr>
      <w:ind w:left="720"/>
      <w:contextualSpacing/>
    </w:pPr>
  </w:style>
  <w:style w:type="paragraph" w:styleId="Header">
    <w:name w:val="header"/>
    <w:basedOn w:val="Normal"/>
    <w:link w:val="HeaderChar"/>
    <w:uiPriority w:val="99"/>
    <w:unhideWhenUsed/>
    <w:rsid w:val="00E31D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DB8"/>
    <w:rPr>
      <w:rFonts w:ascii="Times New Roman" w:hAnsi="Times New Roman"/>
      <w:sz w:val="24"/>
    </w:rPr>
  </w:style>
  <w:style w:type="paragraph" w:styleId="Footer">
    <w:name w:val="footer"/>
    <w:basedOn w:val="Normal"/>
    <w:link w:val="FooterChar"/>
    <w:uiPriority w:val="99"/>
    <w:unhideWhenUsed/>
    <w:rsid w:val="00E31D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DB8"/>
    <w:rPr>
      <w:rFonts w:ascii="Times New Roman" w:hAnsi="Times New Roman"/>
      <w:sz w:val="24"/>
    </w:rPr>
  </w:style>
  <w:style w:type="paragraph" w:styleId="TOCHeading">
    <w:name w:val="TOC Heading"/>
    <w:basedOn w:val="Heading1"/>
    <w:next w:val="Normal"/>
    <w:uiPriority w:val="39"/>
    <w:unhideWhenUsed/>
    <w:qFormat/>
    <w:rsid w:val="00E31DB8"/>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E31DB8"/>
    <w:pPr>
      <w:spacing w:after="100"/>
    </w:pPr>
  </w:style>
  <w:style w:type="table" w:styleId="PlainTable1">
    <w:name w:val="Plain Table 1"/>
    <w:basedOn w:val="TableNormal"/>
    <w:uiPriority w:val="41"/>
    <w:rsid w:val="005D72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autoRedefine/>
    <w:uiPriority w:val="39"/>
    <w:unhideWhenUsed/>
    <w:rsid w:val="00E47B37"/>
    <w:pPr>
      <w:spacing w:after="100"/>
      <w:ind w:left="240"/>
    </w:pPr>
  </w:style>
  <w:style w:type="table" w:styleId="GridTable4-Accent1">
    <w:name w:val="Grid Table 4 Accent 1"/>
    <w:basedOn w:val="TableNormal"/>
    <w:uiPriority w:val="49"/>
    <w:rsid w:val="004934A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4934A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4934A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Strong">
    <w:name w:val="Strong"/>
    <w:basedOn w:val="DefaultParagraphFont"/>
    <w:uiPriority w:val="22"/>
    <w:qFormat/>
    <w:rsid w:val="006D027F"/>
    <w:rPr>
      <w:b/>
      <w:bCs/>
    </w:rPr>
  </w:style>
  <w:style w:type="table" w:styleId="GridTable4-Accent4">
    <w:name w:val="Grid Table 4 Accent 4"/>
    <w:basedOn w:val="TableNormal"/>
    <w:uiPriority w:val="49"/>
    <w:rsid w:val="00FF3A3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F3A3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EB66B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E407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91349">
      <w:bodyDiv w:val="1"/>
      <w:marLeft w:val="0"/>
      <w:marRight w:val="0"/>
      <w:marTop w:val="0"/>
      <w:marBottom w:val="0"/>
      <w:divBdr>
        <w:top w:val="none" w:sz="0" w:space="0" w:color="auto"/>
        <w:left w:val="none" w:sz="0" w:space="0" w:color="auto"/>
        <w:bottom w:val="none" w:sz="0" w:space="0" w:color="auto"/>
        <w:right w:val="none" w:sz="0" w:space="0" w:color="auto"/>
      </w:divBdr>
    </w:div>
    <w:div w:id="88699222">
      <w:bodyDiv w:val="1"/>
      <w:marLeft w:val="0"/>
      <w:marRight w:val="0"/>
      <w:marTop w:val="0"/>
      <w:marBottom w:val="0"/>
      <w:divBdr>
        <w:top w:val="none" w:sz="0" w:space="0" w:color="auto"/>
        <w:left w:val="none" w:sz="0" w:space="0" w:color="auto"/>
        <w:bottom w:val="none" w:sz="0" w:space="0" w:color="auto"/>
        <w:right w:val="none" w:sz="0" w:space="0" w:color="auto"/>
      </w:divBdr>
    </w:div>
    <w:div w:id="408503010">
      <w:bodyDiv w:val="1"/>
      <w:marLeft w:val="0"/>
      <w:marRight w:val="0"/>
      <w:marTop w:val="0"/>
      <w:marBottom w:val="0"/>
      <w:divBdr>
        <w:top w:val="none" w:sz="0" w:space="0" w:color="auto"/>
        <w:left w:val="none" w:sz="0" w:space="0" w:color="auto"/>
        <w:bottom w:val="none" w:sz="0" w:space="0" w:color="auto"/>
        <w:right w:val="none" w:sz="0" w:space="0" w:color="auto"/>
      </w:divBdr>
    </w:div>
    <w:div w:id="420839014">
      <w:bodyDiv w:val="1"/>
      <w:marLeft w:val="0"/>
      <w:marRight w:val="0"/>
      <w:marTop w:val="0"/>
      <w:marBottom w:val="0"/>
      <w:divBdr>
        <w:top w:val="none" w:sz="0" w:space="0" w:color="auto"/>
        <w:left w:val="none" w:sz="0" w:space="0" w:color="auto"/>
        <w:bottom w:val="none" w:sz="0" w:space="0" w:color="auto"/>
        <w:right w:val="none" w:sz="0" w:space="0" w:color="auto"/>
      </w:divBdr>
    </w:div>
    <w:div w:id="428506450">
      <w:bodyDiv w:val="1"/>
      <w:marLeft w:val="0"/>
      <w:marRight w:val="0"/>
      <w:marTop w:val="0"/>
      <w:marBottom w:val="0"/>
      <w:divBdr>
        <w:top w:val="none" w:sz="0" w:space="0" w:color="auto"/>
        <w:left w:val="none" w:sz="0" w:space="0" w:color="auto"/>
        <w:bottom w:val="none" w:sz="0" w:space="0" w:color="auto"/>
        <w:right w:val="none" w:sz="0" w:space="0" w:color="auto"/>
      </w:divBdr>
    </w:div>
    <w:div w:id="492066940">
      <w:bodyDiv w:val="1"/>
      <w:marLeft w:val="0"/>
      <w:marRight w:val="0"/>
      <w:marTop w:val="0"/>
      <w:marBottom w:val="0"/>
      <w:divBdr>
        <w:top w:val="none" w:sz="0" w:space="0" w:color="auto"/>
        <w:left w:val="none" w:sz="0" w:space="0" w:color="auto"/>
        <w:bottom w:val="none" w:sz="0" w:space="0" w:color="auto"/>
        <w:right w:val="none" w:sz="0" w:space="0" w:color="auto"/>
      </w:divBdr>
    </w:div>
    <w:div w:id="495730726">
      <w:bodyDiv w:val="1"/>
      <w:marLeft w:val="0"/>
      <w:marRight w:val="0"/>
      <w:marTop w:val="0"/>
      <w:marBottom w:val="0"/>
      <w:divBdr>
        <w:top w:val="none" w:sz="0" w:space="0" w:color="auto"/>
        <w:left w:val="none" w:sz="0" w:space="0" w:color="auto"/>
        <w:bottom w:val="none" w:sz="0" w:space="0" w:color="auto"/>
        <w:right w:val="none" w:sz="0" w:space="0" w:color="auto"/>
      </w:divBdr>
      <w:divsChild>
        <w:div w:id="2038389460">
          <w:marLeft w:val="0"/>
          <w:marRight w:val="0"/>
          <w:marTop w:val="0"/>
          <w:marBottom w:val="0"/>
          <w:divBdr>
            <w:top w:val="none" w:sz="0" w:space="0" w:color="auto"/>
            <w:left w:val="none" w:sz="0" w:space="0" w:color="auto"/>
            <w:bottom w:val="none" w:sz="0" w:space="0" w:color="auto"/>
            <w:right w:val="none" w:sz="0" w:space="0" w:color="auto"/>
          </w:divBdr>
          <w:divsChild>
            <w:div w:id="21635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46980">
      <w:bodyDiv w:val="1"/>
      <w:marLeft w:val="0"/>
      <w:marRight w:val="0"/>
      <w:marTop w:val="0"/>
      <w:marBottom w:val="0"/>
      <w:divBdr>
        <w:top w:val="none" w:sz="0" w:space="0" w:color="auto"/>
        <w:left w:val="none" w:sz="0" w:space="0" w:color="auto"/>
        <w:bottom w:val="none" w:sz="0" w:space="0" w:color="auto"/>
        <w:right w:val="none" w:sz="0" w:space="0" w:color="auto"/>
      </w:divBdr>
    </w:div>
    <w:div w:id="558975940">
      <w:bodyDiv w:val="1"/>
      <w:marLeft w:val="0"/>
      <w:marRight w:val="0"/>
      <w:marTop w:val="0"/>
      <w:marBottom w:val="0"/>
      <w:divBdr>
        <w:top w:val="none" w:sz="0" w:space="0" w:color="auto"/>
        <w:left w:val="none" w:sz="0" w:space="0" w:color="auto"/>
        <w:bottom w:val="none" w:sz="0" w:space="0" w:color="auto"/>
        <w:right w:val="none" w:sz="0" w:space="0" w:color="auto"/>
      </w:divBdr>
    </w:div>
    <w:div w:id="603878330">
      <w:bodyDiv w:val="1"/>
      <w:marLeft w:val="0"/>
      <w:marRight w:val="0"/>
      <w:marTop w:val="0"/>
      <w:marBottom w:val="0"/>
      <w:divBdr>
        <w:top w:val="none" w:sz="0" w:space="0" w:color="auto"/>
        <w:left w:val="none" w:sz="0" w:space="0" w:color="auto"/>
        <w:bottom w:val="none" w:sz="0" w:space="0" w:color="auto"/>
        <w:right w:val="none" w:sz="0" w:space="0" w:color="auto"/>
      </w:divBdr>
    </w:div>
    <w:div w:id="609705738">
      <w:bodyDiv w:val="1"/>
      <w:marLeft w:val="0"/>
      <w:marRight w:val="0"/>
      <w:marTop w:val="0"/>
      <w:marBottom w:val="0"/>
      <w:divBdr>
        <w:top w:val="none" w:sz="0" w:space="0" w:color="auto"/>
        <w:left w:val="none" w:sz="0" w:space="0" w:color="auto"/>
        <w:bottom w:val="none" w:sz="0" w:space="0" w:color="auto"/>
        <w:right w:val="none" w:sz="0" w:space="0" w:color="auto"/>
      </w:divBdr>
    </w:div>
    <w:div w:id="629240501">
      <w:bodyDiv w:val="1"/>
      <w:marLeft w:val="0"/>
      <w:marRight w:val="0"/>
      <w:marTop w:val="0"/>
      <w:marBottom w:val="0"/>
      <w:divBdr>
        <w:top w:val="none" w:sz="0" w:space="0" w:color="auto"/>
        <w:left w:val="none" w:sz="0" w:space="0" w:color="auto"/>
        <w:bottom w:val="none" w:sz="0" w:space="0" w:color="auto"/>
        <w:right w:val="none" w:sz="0" w:space="0" w:color="auto"/>
      </w:divBdr>
      <w:divsChild>
        <w:div w:id="2003661459">
          <w:marLeft w:val="0"/>
          <w:marRight w:val="0"/>
          <w:marTop w:val="0"/>
          <w:marBottom w:val="0"/>
          <w:divBdr>
            <w:top w:val="none" w:sz="0" w:space="0" w:color="auto"/>
            <w:left w:val="none" w:sz="0" w:space="0" w:color="auto"/>
            <w:bottom w:val="none" w:sz="0" w:space="0" w:color="auto"/>
            <w:right w:val="none" w:sz="0" w:space="0" w:color="auto"/>
          </w:divBdr>
          <w:divsChild>
            <w:div w:id="931862840">
              <w:marLeft w:val="0"/>
              <w:marRight w:val="0"/>
              <w:marTop w:val="0"/>
              <w:marBottom w:val="0"/>
              <w:divBdr>
                <w:top w:val="none" w:sz="0" w:space="0" w:color="auto"/>
                <w:left w:val="none" w:sz="0" w:space="0" w:color="auto"/>
                <w:bottom w:val="none" w:sz="0" w:space="0" w:color="auto"/>
                <w:right w:val="none" w:sz="0" w:space="0" w:color="auto"/>
              </w:divBdr>
              <w:divsChild>
                <w:div w:id="67391175">
                  <w:marLeft w:val="0"/>
                  <w:marRight w:val="0"/>
                  <w:marTop w:val="0"/>
                  <w:marBottom w:val="0"/>
                  <w:divBdr>
                    <w:top w:val="none" w:sz="0" w:space="0" w:color="auto"/>
                    <w:left w:val="none" w:sz="0" w:space="0" w:color="auto"/>
                    <w:bottom w:val="none" w:sz="0" w:space="0" w:color="auto"/>
                    <w:right w:val="none" w:sz="0" w:space="0" w:color="auto"/>
                  </w:divBdr>
                  <w:divsChild>
                    <w:div w:id="1533689957">
                      <w:marLeft w:val="0"/>
                      <w:marRight w:val="0"/>
                      <w:marTop w:val="0"/>
                      <w:marBottom w:val="0"/>
                      <w:divBdr>
                        <w:top w:val="none" w:sz="0" w:space="0" w:color="auto"/>
                        <w:left w:val="none" w:sz="0" w:space="0" w:color="auto"/>
                        <w:bottom w:val="none" w:sz="0" w:space="0" w:color="auto"/>
                        <w:right w:val="none" w:sz="0" w:space="0" w:color="auto"/>
                      </w:divBdr>
                      <w:divsChild>
                        <w:div w:id="480584335">
                          <w:marLeft w:val="0"/>
                          <w:marRight w:val="0"/>
                          <w:marTop w:val="0"/>
                          <w:marBottom w:val="0"/>
                          <w:divBdr>
                            <w:top w:val="none" w:sz="0" w:space="0" w:color="auto"/>
                            <w:left w:val="none" w:sz="0" w:space="0" w:color="auto"/>
                            <w:bottom w:val="none" w:sz="0" w:space="0" w:color="auto"/>
                            <w:right w:val="none" w:sz="0" w:space="0" w:color="auto"/>
                          </w:divBdr>
                          <w:divsChild>
                            <w:div w:id="744689048">
                              <w:marLeft w:val="0"/>
                              <w:marRight w:val="0"/>
                              <w:marTop w:val="0"/>
                              <w:marBottom w:val="0"/>
                              <w:divBdr>
                                <w:top w:val="none" w:sz="0" w:space="0" w:color="auto"/>
                                <w:left w:val="none" w:sz="0" w:space="0" w:color="auto"/>
                                <w:bottom w:val="none" w:sz="0" w:space="0" w:color="auto"/>
                                <w:right w:val="none" w:sz="0" w:space="0" w:color="auto"/>
                              </w:divBdr>
                              <w:divsChild>
                                <w:div w:id="972906564">
                                  <w:marLeft w:val="0"/>
                                  <w:marRight w:val="0"/>
                                  <w:marTop w:val="0"/>
                                  <w:marBottom w:val="0"/>
                                  <w:divBdr>
                                    <w:top w:val="none" w:sz="0" w:space="0" w:color="auto"/>
                                    <w:left w:val="none" w:sz="0" w:space="0" w:color="auto"/>
                                    <w:bottom w:val="none" w:sz="0" w:space="0" w:color="auto"/>
                                    <w:right w:val="none" w:sz="0" w:space="0" w:color="auto"/>
                                  </w:divBdr>
                                  <w:divsChild>
                                    <w:div w:id="828517067">
                                      <w:marLeft w:val="0"/>
                                      <w:marRight w:val="0"/>
                                      <w:marTop w:val="0"/>
                                      <w:marBottom w:val="0"/>
                                      <w:divBdr>
                                        <w:top w:val="none" w:sz="0" w:space="0" w:color="auto"/>
                                        <w:left w:val="none" w:sz="0" w:space="0" w:color="auto"/>
                                        <w:bottom w:val="none" w:sz="0" w:space="0" w:color="auto"/>
                                        <w:right w:val="none" w:sz="0" w:space="0" w:color="auto"/>
                                      </w:divBdr>
                                      <w:divsChild>
                                        <w:div w:id="1452360977">
                                          <w:marLeft w:val="0"/>
                                          <w:marRight w:val="0"/>
                                          <w:marTop w:val="0"/>
                                          <w:marBottom w:val="0"/>
                                          <w:divBdr>
                                            <w:top w:val="none" w:sz="0" w:space="0" w:color="auto"/>
                                            <w:left w:val="none" w:sz="0" w:space="0" w:color="auto"/>
                                            <w:bottom w:val="none" w:sz="0" w:space="0" w:color="auto"/>
                                            <w:right w:val="none" w:sz="0" w:space="0" w:color="auto"/>
                                          </w:divBdr>
                                        </w:div>
                                      </w:divsChild>
                                    </w:div>
                                    <w:div w:id="1573345304">
                                      <w:marLeft w:val="0"/>
                                      <w:marRight w:val="0"/>
                                      <w:marTop w:val="0"/>
                                      <w:marBottom w:val="0"/>
                                      <w:divBdr>
                                        <w:top w:val="none" w:sz="0" w:space="0" w:color="auto"/>
                                        <w:left w:val="none" w:sz="0" w:space="0" w:color="auto"/>
                                        <w:bottom w:val="none" w:sz="0" w:space="0" w:color="auto"/>
                                        <w:right w:val="none" w:sz="0" w:space="0" w:color="auto"/>
                                      </w:divBdr>
                                      <w:divsChild>
                                        <w:div w:id="51288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6408653">
      <w:bodyDiv w:val="1"/>
      <w:marLeft w:val="0"/>
      <w:marRight w:val="0"/>
      <w:marTop w:val="0"/>
      <w:marBottom w:val="0"/>
      <w:divBdr>
        <w:top w:val="none" w:sz="0" w:space="0" w:color="auto"/>
        <w:left w:val="none" w:sz="0" w:space="0" w:color="auto"/>
        <w:bottom w:val="none" w:sz="0" w:space="0" w:color="auto"/>
        <w:right w:val="none" w:sz="0" w:space="0" w:color="auto"/>
      </w:divBdr>
    </w:div>
    <w:div w:id="894779589">
      <w:bodyDiv w:val="1"/>
      <w:marLeft w:val="0"/>
      <w:marRight w:val="0"/>
      <w:marTop w:val="0"/>
      <w:marBottom w:val="0"/>
      <w:divBdr>
        <w:top w:val="none" w:sz="0" w:space="0" w:color="auto"/>
        <w:left w:val="none" w:sz="0" w:space="0" w:color="auto"/>
        <w:bottom w:val="none" w:sz="0" w:space="0" w:color="auto"/>
        <w:right w:val="none" w:sz="0" w:space="0" w:color="auto"/>
      </w:divBdr>
    </w:div>
    <w:div w:id="931232816">
      <w:bodyDiv w:val="1"/>
      <w:marLeft w:val="0"/>
      <w:marRight w:val="0"/>
      <w:marTop w:val="0"/>
      <w:marBottom w:val="0"/>
      <w:divBdr>
        <w:top w:val="none" w:sz="0" w:space="0" w:color="auto"/>
        <w:left w:val="none" w:sz="0" w:space="0" w:color="auto"/>
        <w:bottom w:val="none" w:sz="0" w:space="0" w:color="auto"/>
        <w:right w:val="none" w:sz="0" w:space="0" w:color="auto"/>
      </w:divBdr>
      <w:divsChild>
        <w:div w:id="1997413870">
          <w:marLeft w:val="0"/>
          <w:marRight w:val="0"/>
          <w:marTop w:val="0"/>
          <w:marBottom w:val="0"/>
          <w:divBdr>
            <w:top w:val="none" w:sz="0" w:space="0" w:color="auto"/>
            <w:left w:val="none" w:sz="0" w:space="0" w:color="auto"/>
            <w:bottom w:val="none" w:sz="0" w:space="0" w:color="auto"/>
            <w:right w:val="none" w:sz="0" w:space="0" w:color="auto"/>
          </w:divBdr>
          <w:divsChild>
            <w:div w:id="922375247">
              <w:marLeft w:val="0"/>
              <w:marRight w:val="0"/>
              <w:marTop w:val="0"/>
              <w:marBottom w:val="0"/>
              <w:divBdr>
                <w:top w:val="none" w:sz="0" w:space="0" w:color="auto"/>
                <w:left w:val="none" w:sz="0" w:space="0" w:color="auto"/>
                <w:bottom w:val="none" w:sz="0" w:space="0" w:color="auto"/>
                <w:right w:val="none" w:sz="0" w:space="0" w:color="auto"/>
              </w:divBdr>
              <w:divsChild>
                <w:div w:id="731268939">
                  <w:marLeft w:val="0"/>
                  <w:marRight w:val="0"/>
                  <w:marTop w:val="0"/>
                  <w:marBottom w:val="0"/>
                  <w:divBdr>
                    <w:top w:val="none" w:sz="0" w:space="0" w:color="auto"/>
                    <w:left w:val="none" w:sz="0" w:space="0" w:color="auto"/>
                    <w:bottom w:val="none" w:sz="0" w:space="0" w:color="auto"/>
                    <w:right w:val="none" w:sz="0" w:space="0" w:color="auto"/>
                  </w:divBdr>
                  <w:divsChild>
                    <w:div w:id="1127117086">
                      <w:marLeft w:val="0"/>
                      <w:marRight w:val="0"/>
                      <w:marTop w:val="0"/>
                      <w:marBottom w:val="0"/>
                      <w:divBdr>
                        <w:top w:val="none" w:sz="0" w:space="0" w:color="auto"/>
                        <w:left w:val="none" w:sz="0" w:space="0" w:color="auto"/>
                        <w:bottom w:val="none" w:sz="0" w:space="0" w:color="auto"/>
                        <w:right w:val="none" w:sz="0" w:space="0" w:color="auto"/>
                      </w:divBdr>
                      <w:divsChild>
                        <w:div w:id="1008019077">
                          <w:marLeft w:val="0"/>
                          <w:marRight w:val="0"/>
                          <w:marTop w:val="0"/>
                          <w:marBottom w:val="0"/>
                          <w:divBdr>
                            <w:top w:val="none" w:sz="0" w:space="0" w:color="auto"/>
                            <w:left w:val="none" w:sz="0" w:space="0" w:color="auto"/>
                            <w:bottom w:val="none" w:sz="0" w:space="0" w:color="auto"/>
                            <w:right w:val="none" w:sz="0" w:space="0" w:color="auto"/>
                          </w:divBdr>
                          <w:divsChild>
                            <w:div w:id="1861814100">
                              <w:marLeft w:val="0"/>
                              <w:marRight w:val="0"/>
                              <w:marTop w:val="0"/>
                              <w:marBottom w:val="0"/>
                              <w:divBdr>
                                <w:top w:val="none" w:sz="0" w:space="0" w:color="auto"/>
                                <w:left w:val="none" w:sz="0" w:space="0" w:color="auto"/>
                                <w:bottom w:val="none" w:sz="0" w:space="0" w:color="auto"/>
                                <w:right w:val="none" w:sz="0" w:space="0" w:color="auto"/>
                              </w:divBdr>
                              <w:divsChild>
                                <w:div w:id="85611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5890092">
      <w:bodyDiv w:val="1"/>
      <w:marLeft w:val="0"/>
      <w:marRight w:val="0"/>
      <w:marTop w:val="0"/>
      <w:marBottom w:val="0"/>
      <w:divBdr>
        <w:top w:val="none" w:sz="0" w:space="0" w:color="auto"/>
        <w:left w:val="none" w:sz="0" w:space="0" w:color="auto"/>
        <w:bottom w:val="none" w:sz="0" w:space="0" w:color="auto"/>
        <w:right w:val="none" w:sz="0" w:space="0" w:color="auto"/>
      </w:divBdr>
    </w:div>
    <w:div w:id="957226631">
      <w:bodyDiv w:val="1"/>
      <w:marLeft w:val="0"/>
      <w:marRight w:val="0"/>
      <w:marTop w:val="0"/>
      <w:marBottom w:val="0"/>
      <w:divBdr>
        <w:top w:val="none" w:sz="0" w:space="0" w:color="auto"/>
        <w:left w:val="none" w:sz="0" w:space="0" w:color="auto"/>
        <w:bottom w:val="none" w:sz="0" w:space="0" w:color="auto"/>
        <w:right w:val="none" w:sz="0" w:space="0" w:color="auto"/>
      </w:divBdr>
    </w:div>
    <w:div w:id="1025323477">
      <w:bodyDiv w:val="1"/>
      <w:marLeft w:val="0"/>
      <w:marRight w:val="0"/>
      <w:marTop w:val="0"/>
      <w:marBottom w:val="0"/>
      <w:divBdr>
        <w:top w:val="none" w:sz="0" w:space="0" w:color="auto"/>
        <w:left w:val="none" w:sz="0" w:space="0" w:color="auto"/>
        <w:bottom w:val="none" w:sz="0" w:space="0" w:color="auto"/>
        <w:right w:val="none" w:sz="0" w:space="0" w:color="auto"/>
      </w:divBdr>
    </w:div>
    <w:div w:id="1034421784">
      <w:bodyDiv w:val="1"/>
      <w:marLeft w:val="0"/>
      <w:marRight w:val="0"/>
      <w:marTop w:val="0"/>
      <w:marBottom w:val="0"/>
      <w:divBdr>
        <w:top w:val="none" w:sz="0" w:space="0" w:color="auto"/>
        <w:left w:val="none" w:sz="0" w:space="0" w:color="auto"/>
        <w:bottom w:val="none" w:sz="0" w:space="0" w:color="auto"/>
        <w:right w:val="none" w:sz="0" w:space="0" w:color="auto"/>
      </w:divBdr>
      <w:divsChild>
        <w:div w:id="1898927752">
          <w:marLeft w:val="0"/>
          <w:marRight w:val="0"/>
          <w:marTop w:val="0"/>
          <w:marBottom w:val="0"/>
          <w:divBdr>
            <w:top w:val="none" w:sz="0" w:space="0" w:color="auto"/>
            <w:left w:val="none" w:sz="0" w:space="0" w:color="auto"/>
            <w:bottom w:val="none" w:sz="0" w:space="0" w:color="auto"/>
            <w:right w:val="none" w:sz="0" w:space="0" w:color="auto"/>
          </w:divBdr>
          <w:divsChild>
            <w:div w:id="32979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799467">
      <w:bodyDiv w:val="1"/>
      <w:marLeft w:val="0"/>
      <w:marRight w:val="0"/>
      <w:marTop w:val="0"/>
      <w:marBottom w:val="0"/>
      <w:divBdr>
        <w:top w:val="none" w:sz="0" w:space="0" w:color="auto"/>
        <w:left w:val="none" w:sz="0" w:space="0" w:color="auto"/>
        <w:bottom w:val="none" w:sz="0" w:space="0" w:color="auto"/>
        <w:right w:val="none" w:sz="0" w:space="0" w:color="auto"/>
      </w:divBdr>
    </w:div>
    <w:div w:id="1069771933">
      <w:bodyDiv w:val="1"/>
      <w:marLeft w:val="0"/>
      <w:marRight w:val="0"/>
      <w:marTop w:val="0"/>
      <w:marBottom w:val="0"/>
      <w:divBdr>
        <w:top w:val="none" w:sz="0" w:space="0" w:color="auto"/>
        <w:left w:val="none" w:sz="0" w:space="0" w:color="auto"/>
        <w:bottom w:val="none" w:sz="0" w:space="0" w:color="auto"/>
        <w:right w:val="none" w:sz="0" w:space="0" w:color="auto"/>
      </w:divBdr>
    </w:div>
    <w:div w:id="1083796952">
      <w:bodyDiv w:val="1"/>
      <w:marLeft w:val="0"/>
      <w:marRight w:val="0"/>
      <w:marTop w:val="0"/>
      <w:marBottom w:val="0"/>
      <w:divBdr>
        <w:top w:val="none" w:sz="0" w:space="0" w:color="auto"/>
        <w:left w:val="none" w:sz="0" w:space="0" w:color="auto"/>
        <w:bottom w:val="none" w:sz="0" w:space="0" w:color="auto"/>
        <w:right w:val="none" w:sz="0" w:space="0" w:color="auto"/>
      </w:divBdr>
    </w:div>
    <w:div w:id="1131557769">
      <w:bodyDiv w:val="1"/>
      <w:marLeft w:val="0"/>
      <w:marRight w:val="0"/>
      <w:marTop w:val="0"/>
      <w:marBottom w:val="0"/>
      <w:divBdr>
        <w:top w:val="none" w:sz="0" w:space="0" w:color="auto"/>
        <w:left w:val="none" w:sz="0" w:space="0" w:color="auto"/>
        <w:bottom w:val="none" w:sz="0" w:space="0" w:color="auto"/>
        <w:right w:val="none" w:sz="0" w:space="0" w:color="auto"/>
      </w:divBdr>
      <w:divsChild>
        <w:div w:id="2107115989">
          <w:marLeft w:val="0"/>
          <w:marRight w:val="0"/>
          <w:marTop w:val="0"/>
          <w:marBottom w:val="0"/>
          <w:divBdr>
            <w:top w:val="none" w:sz="0" w:space="0" w:color="auto"/>
            <w:left w:val="none" w:sz="0" w:space="0" w:color="auto"/>
            <w:bottom w:val="none" w:sz="0" w:space="0" w:color="auto"/>
            <w:right w:val="none" w:sz="0" w:space="0" w:color="auto"/>
          </w:divBdr>
          <w:divsChild>
            <w:div w:id="95760200">
              <w:marLeft w:val="0"/>
              <w:marRight w:val="0"/>
              <w:marTop w:val="0"/>
              <w:marBottom w:val="0"/>
              <w:divBdr>
                <w:top w:val="none" w:sz="0" w:space="0" w:color="auto"/>
                <w:left w:val="none" w:sz="0" w:space="0" w:color="auto"/>
                <w:bottom w:val="none" w:sz="0" w:space="0" w:color="auto"/>
                <w:right w:val="none" w:sz="0" w:space="0" w:color="auto"/>
              </w:divBdr>
            </w:div>
          </w:divsChild>
        </w:div>
        <w:div w:id="211819297">
          <w:marLeft w:val="0"/>
          <w:marRight w:val="0"/>
          <w:marTop w:val="0"/>
          <w:marBottom w:val="0"/>
          <w:divBdr>
            <w:top w:val="none" w:sz="0" w:space="0" w:color="auto"/>
            <w:left w:val="none" w:sz="0" w:space="0" w:color="auto"/>
            <w:bottom w:val="none" w:sz="0" w:space="0" w:color="auto"/>
            <w:right w:val="none" w:sz="0" w:space="0" w:color="auto"/>
          </w:divBdr>
          <w:divsChild>
            <w:div w:id="157156659">
              <w:marLeft w:val="0"/>
              <w:marRight w:val="0"/>
              <w:marTop w:val="0"/>
              <w:marBottom w:val="0"/>
              <w:divBdr>
                <w:top w:val="none" w:sz="0" w:space="0" w:color="auto"/>
                <w:left w:val="none" w:sz="0" w:space="0" w:color="auto"/>
                <w:bottom w:val="none" w:sz="0" w:space="0" w:color="auto"/>
                <w:right w:val="none" w:sz="0" w:space="0" w:color="auto"/>
              </w:divBdr>
            </w:div>
          </w:divsChild>
        </w:div>
        <w:div w:id="54089328">
          <w:marLeft w:val="0"/>
          <w:marRight w:val="0"/>
          <w:marTop w:val="0"/>
          <w:marBottom w:val="0"/>
          <w:divBdr>
            <w:top w:val="none" w:sz="0" w:space="0" w:color="auto"/>
            <w:left w:val="none" w:sz="0" w:space="0" w:color="auto"/>
            <w:bottom w:val="none" w:sz="0" w:space="0" w:color="auto"/>
            <w:right w:val="none" w:sz="0" w:space="0" w:color="auto"/>
          </w:divBdr>
          <w:divsChild>
            <w:div w:id="88594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157824">
      <w:bodyDiv w:val="1"/>
      <w:marLeft w:val="0"/>
      <w:marRight w:val="0"/>
      <w:marTop w:val="0"/>
      <w:marBottom w:val="0"/>
      <w:divBdr>
        <w:top w:val="none" w:sz="0" w:space="0" w:color="auto"/>
        <w:left w:val="none" w:sz="0" w:space="0" w:color="auto"/>
        <w:bottom w:val="none" w:sz="0" w:space="0" w:color="auto"/>
        <w:right w:val="none" w:sz="0" w:space="0" w:color="auto"/>
      </w:divBdr>
    </w:div>
    <w:div w:id="1334798641">
      <w:bodyDiv w:val="1"/>
      <w:marLeft w:val="0"/>
      <w:marRight w:val="0"/>
      <w:marTop w:val="0"/>
      <w:marBottom w:val="0"/>
      <w:divBdr>
        <w:top w:val="none" w:sz="0" w:space="0" w:color="auto"/>
        <w:left w:val="none" w:sz="0" w:space="0" w:color="auto"/>
        <w:bottom w:val="none" w:sz="0" w:space="0" w:color="auto"/>
        <w:right w:val="none" w:sz="0" w:space="0" w:color="auto"/>
      </w:divBdr>
    </w:div>
    <w:div w:id="1393653296">
      <w:bodyDiv w:val="1"/>
      <w:marLeft w:val="0"/>
      <w:marRight w:val="0"/>
      <w:marTop w:val="0"/>
      <w:marBottom w:val="0"/>
      <w:divBdr>
        <w:top w:val="none" w:sz="0" w:space="0" w:color="auto"/>
        <w:left w:val="none" w:sz="0" w:space="0" w:color="auto"/>
        <w:bottom w:val="none" w:sz="0" w:space="0" w:color="auto"/>
        <w:right w:val="none" w:sz="0" w:space="0" w:color="auto"/>
      </w:divBdr>
    </w:div>
    <w:div w:id="1395354632">
      <w:bodyDiv w:val="1"/>
      <w:marLeft w:val="0"/>
      <w:marRight w:val="0"/>
      <w:marTop w:val="0"/>
      <w:marBottom w:val="0"/>
      <w:divBdr>
        <w:top w:val="none" w:sz="0" w:space="0" w:color="auto"/>
        <w:left w:val="none" w:sz="0" w:space="0" w:color="auto"/>
        <w:bottom w:val="none" w:sz="0" w:space="0" w:color="auto"/>
        <w:right w:val="none" w:sz="0" w:space="0" w:color="auto"/>
      </w:divBdr>
    </w:div>
    <w:div w:id="1434470920">
      <w:bodyDiv w:val="1"/>
      <w:marLeft w:val="0"/>
      <w:marRight w:val="0"/>
      <w:marTop w:val="0"/>
      <w:marBottom w:val="0"/>
      <w:divBdr>
        <w:top w:val="none" w:sz="0" w:space="0" w:color="auto"/>
        <w:left w:val="none" w:sz="0" w:space="0" w:color="auto"/>
        <w:bottom w:val="none" w:sz="0" w:space="0" w:color="auto"/>
        <w:right w:val="none" w:sz="0" w:space="0" w:color="auto"/>
      </w:divBdr>
    </w:div>
    <w:div w:id="1434784874">
      <w:bodyDiv w:val="1"/>
      <w:marLeft w:val="0"/>
      <w:marRight w:val="0"/>
      <w:marTop w:val="0"/>
      <w:marBottom w:val="0"/>
      <w:divBdr>
        <w:top w:val="none" w:sz="0" w:space="0" w:color="auto"/>
        <w:left w:val="none" w:sz="0" w:space="0" w:color="auto"/>
        <w:bottom w:val="none" w:sz="0" w:space="0" w:color="auto"/>
        <w:right w:val="none" w:sz="0" w:space="0" w:color="auto"/>
      </w:divBdr>
    </w:div>
    <w:div w:id="1436175603">
      <w:bodyDiv w:val="1"/>
      <w:marLeft w:val="0"/>
      <w:marRight w:val="0"/>
      <w:marTop w:val="0"/>
      <w:marBottom w:val="0"/>
      <w:divBdr>
        <w:top w:val="none" w:sz="0" w:space="0" w:color="auto"/>
        <w:left w:val="none" w:sz="0" w:space="0" w:color="auto"/>
        <w:bottom w:val="none" w:sz="0" w:space="0" w:color="auto"/>
        <w:right w:val="none" w:sz="0" w:space="0" w:color="auto"/>
      </w:divBdr>
    </w:div>
    <w:div w:id="1441871536">
      <w:bodyDiv w:val="1"/>
      <w:marLeft w:val="0"/>
      <w:marRight w:val="0"/>
      <w:marTop w:val="0"/>
      <w:marBottom w:val="0"/>
      <w:divBdr>
        <w:top w:val="none" w:sz="0" w:space="0" w:color="auto"/>
        <w:left w:val="none" w:sz="0" w:space="0" w:color="auto"/>
        <w:bottom w:val="none" w:sz="0" w:space="0" w:color="auto"/>
        <w:right w:val="none" w:sz="0" w:space="0" w:color="auto"/>
      </w:divBdr>
    </w:div>
    <w:div w:id="1570455153">
      <w:bodyDiv w:val="1"/>
      <w:marLeft w:val="0"/>
      <w:marRight w:val="0"/>
      <w:marTop w:val="0"/>
      <w:marBottom w:val="0"/>
      <w:divBdr>
        <w:top w:val="none" w:sz="0" w:space="0" w:color="auto"/>
        <w:left w:val="none" w:sz="0" w:space="0" w:color="auto"/>
        <w:bottom w:val="none" w:sz="0" w:space="0" w:color="auto"/>
        <w:right w:val="none" w:sz="0" w:space="0" w:color="auto"/>
      </w:divBdr>
    </w:div>
    <w:div w:id="1774472041">
      <w:bodyDiv w:val="1"/>
      <w:marLeft w:val="0"/>
      <w:marRight w:val="0"/>
      <w:marTop w:val="0"/>
      <w:marBottom w:val="0"/>
      <w:divBdr>
        <w:top w:val="none" w:sz="0" w:space="0" w:color="auto"/>
        <w:left w:val="none" w:sz="0" w:space="0" w:color="auto"/>
        <w:bottom w:val="none" w:sz="0" w:space="0" w:color="auto"/>
        <w:right w:val="none" w:sz="0" w:space="0" w:color="auto"/>
      </w:divBdr>
    </w:div>
    <w:div w:id="1857885987">
      <w:bodyDiv w:val="1"/>
      <w:marLeft w:val="0"/>
      <w:marRight w:val="0"/>
      <w:marTop w:val="0"/>
      <w:marBottom w:val="0"/>
      <w:divBdr>
        <w:top w:val="none" w:sz="0" w:space="0" w:color="auto"/>
        <w:left w:val="none" w:sz="0" w:space="0" w:color="auto"/>
        <w:bottom w:val="none" w:sz="0" w:space="0" w:color="auto"/>
        <w:right w:val="none" w:sz="0" w:space="0" w:color="auto"/>
      </w:divBdr>
    </w:div>
    <w:div w:id="1901792126">
      <w:bodyDiv w:val="1"/>
      <w:marLeft w:val="0"/>
      <w:marRight w:val="0"/>
      <w:marTop w:val="0"/>
      <w:marBottom w:val="0"/>
      <w:divBdr>
        <w:top w:val="none" w:sz="0" w:space="0" w:color="auto"/>
        <w:left w:val="none" w:sz="0" w:space="0" w:color="auto"/>
        <w:bottom w:val="none" w:sz="0" w:space="0" w:color="auto"/>
        <w:right w:val="none" w:sz="0" w:space="0" w:color="auto"/>
      </w:divBdr>
    </w:div>
    <w:div w:id="1908874502">
      <w:bodyDiv w:val="1"/>
      <w:marLeft w:val="0"/>
      <w:marRight w:val="0"/>
      <w:marTop w:val="0"/>
      <w:marBottom w:val="0"/>
      <w:divBdr>
        <w:top w:val="none" w:sz="0" w:space="0" w:color="auto"/>
        <w:left w:val="none" w:sz="0" w:space="0" w:color="auto"/>
        <w:bottom w:val="none" w:sz="0" w:space="0" w:color="auto"/>
        <w:right w:val="none" w:sz="0" w:space="0" w:color="auto"/>
      </w:divBdr>
      <w:divsChild>
        <w:div w:id="1340429387">
          <w:marLeft w:val="0"/>
          <w:marRight w:val="0"/>
          <w:marTop w:val="0"/>
          <w:marBottom w:val="0"/>
          <w:divBdr>
            <w:top w:val="none" w:sz="0" w:space="0" w:color="auto"/>
            <w:left w:val="none" w:sz="0" w:space="0" w:color="auto"/>
            <w:bottom w:val="none" w:sz="0" w:space="0" w:color="auto"/>
            <w:right w:val="none" w:sz="0" w:space="0" w:color="auto"/>
          </w:divBdr>
          <w:divsChild>
            <w:div w:id="140171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2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plocal.io/innocent-drinks-marketing-case-study/" TargetMode="External"/><Relationship Id="rId13" Type="http://schemas.openxmlformats.org/officeDocument/2006/relationships/hyperlink" Target="https://www.innocentdrinks.co.uk/a-bit-about-us" TargetMode="External"/><Relationship Id="rId18" Type="http://schemas.openxmlformats.org/officeDocument/2006/relationships/hyperlink" Target="https://www.innocentdrinks.co.uk/things-we-do-for-the-planet/sourcing-stori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intel.com/press-centre/consumers-hold-companies-most-responsible-for-sustainability-issues-but-also-think-they-can-make-a-difference/" TargetMode="External"/><Relationship Id="rId7" Type="http://schemas.openxmlformats.org/officeDocument/2006/relationships/endnotes" Target="endnotes.xml"/><Relationship Id="rId12" Type="http://schemas.openxmlformats.org/officeDocument/2006/relationships/hyperlink" Target="https://www.innocentdrinks.co.uk/content/dam/innocent/gb/en/GARR%20V15%20(2).pdf" TargetMode="External"/><Relationship Id="rId17" Type="http://schemas.openxmlformats.org/officeDocument/2006/relationships/hyperlink" Target="https://www.innocentdrinks.co.uk/climat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nocentdrinks.co.uk/promise" TargetMode="External"/><Relationship Id="rId20" Type="http://schemas.openxmlformats.org/officeDocument/2006/relationships/hyperlink" Target="https://instituteofsustainabilitystudies.com/insights/sustainable-business-spotlights/business-spotlights-innocent-drin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isworld.com/united-kingdom/industry/soft-drink-production/69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nnocentdrinks.co.uk/things-we-make/nutrition" TargetMode="External"/><Relationship Id="rId23" Type="http://schemas.openxmlformats.org/officeDocument/2006/relationships/hyperlink" Target="https://www.tropicanabrandsgroup.com/brands" TargetMode="External"/><Relationship Id="rId10" Type="http://schemas.openxmlformats.org/officeDocument/2006/relationships/hyperlink" Target="https://ditchcarbon.com/organizations/innocent-drinks" TargetMode="External"/><Relationship Id="rId19" Type="http://schemas.openxmlformats.org/officeDocument/2006/relationships/hyperlink" Target="https://instituteofsustainabilitystudies.com/insights/lexicon/what-is-bcorp-certification/" TargetMode="External"/><Relationship Id="rId4" Type="http://schemas.openxmlformats.org/officeDocument/2006/relationships/settings" Target="settings.xml"/><Relationship Id="rId9" Type="http://schemas.openxmlformats.org/officeDocument/2006/relationships/hyperlink" Target="https://www.bcorporation.net/en-us/find-a-b-corp/company/innocent-drinks/" TargetMode="External"/><Relationship Id="rId14" Type="http://schemas.openxmlformats.org/officeDocument/2006/relationships/hyperlink" Target="https://www.innocentdrinks.co.uk/a-bit-about-us/bcorp" TargetMode="External"/><Relationship Id="rId22" Type="http://schemas.openxmlformats.org/officeDocument/2006/relationships/hyperlink" Target="https://www.nakedsmoothie.com/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0E1817-8312-4224-900B-6ED43C04B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4749</Words>
  <Characters>30350</Characters>
  <Application>Microsoft Office Word</Application>
  <DocSecurity>0</DocSecurity>
  <Lines>645</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Borys Roman Sekulski (2321808)</cp:lastModifiedBy>
  <cp:revision>2</cp:revision>
  <dcterms:created xsi:type="dcterms:W3CDTF">2026-03-15T13:38:00Z</dcterms:created>
  <dcterms:modified xsi:type="dcterms:W3CDTF">2026-03-15T13:38:00Z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04c38ba9-526d-44e9-8c01-e87b2053dc8c</vt:lpwstr>
  </property>
</Properties>
</file>