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24"/>
          <w:szCs w:val="24"/>
        </w:rPr>
        <w:id w:val="1778989177"/>
        <w:docPartObj>
          <w:docPartGallery w:val="Cover Pages"/>
          <w:docPartUnique/>
        </w:docPartObj>
      </w:sdtPr>
      <w:sdtEndPr>
        <w:rPr>
          <w:color w:val="auto"/>
        </w:rPr>
      </w:sdtEndPr>
      <w:sdtContent>
        <w:p w14:paraId="56048DE6" w14:textId="77777777" w:rsidR="00B01DF4" w:rsidRPr="00E679F1" w:rsidRDefault="00B01DF4" w:rsidP="00E679F1">
          <w:pPr>
            <w:pStyle w:val="NoSpacing"/>
            <w:spacing w:before="1540" w:after="240" w:line="360" w:lineRule="auto"/>
            <w:jc w:val="center"/>
            <w:rPr>
              <w:rFonts w:ascii="Arial" w:hAnsi="Arial" w:cs="Arial"/>
              <w:color w:val="4472C4" w:themeColor="accent1"/>
              <w:sz w:val="24"/>
              <w:szCs w:val="24"/>
            </w:rPr>
          </w:pPr>
          <w:r w:rsidRPr="00E679F1">
            <w:rPr>
              <w:rFonts w:ascii="Arial" w:hAnsi="Arial" w:cs="Arial"/>
              <w:noProof/>
              <w:color w:val="4472C4" w:themeColor="accent1"/>
              <w:sz w:val="24"/>
              <w:szCs w:val="24"/>
            </w:rPr>
            <w:drawing>
              <wp:inline distT="0" distB="0" distL="0" distR="0" wp14:anchorId="58A1297B" wp14:editId="0B42FA5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0"/>
              <w:szCs w:val="24"/>
            </w:rPr>
            <w:alias w:val="Title"/>
            <w:tag w:val=""/>
            <w:id w:val="1735040861"/>
            <w:placeholder>
              <w:docPart w:val="0966698420DB443D8E3B2F7A02C47A47"/>
            </w:placeholder>
            <w:dataBinding w:prefixMappings="xmlns:ns0='http://purl.org/dc/elements/1.1/' xmlns:ns1='http://schemas.openxmlformats.org/package/2006/metadata/core-properties' " w:xpath="/ns1:coreProperties[1]/ns0:title[1]" w:storeItemID="{6C3C8BC8-F283-45AE-878A-BAB7291924A1}"/>
            <w:text/>
          </w:sdtPr>
          <w:sdtEndPr/>
          <w:sdtContent>
            <w:p w14:paraId="07C48920" w14:textId="77777777" w:rsidR="00B01DF4" w:rsidRPr="007901DD" w:rsidRDefault="00B01DF4" w:rsidP="00E679F1">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40"/>
                  <w:szCs w:val="24"/>
                </w:rPr>
              </w:pPr>
              <w:r w:rsidRPr="007901DD">
                <w:rPr>
                  <w:rFonts w:ascii="Arial" w:eastAsiaTheme="majorEastAsia" w:hAnsi="Arial" w:cs="Arial"/>
                  <w:caps/>
                  <w:color w:val="4472C4" w:themeColor="accent1"/>
                  <w:sz w:val="40"/>
                  <w:szCs w:val="24"/>
                </w:rPr>
                <w:t>Skill Requirements for Service Improvement in Restaurants</w:t>
              </w:r>
              <w:r w:rsidR="000438DF">
                <w:rPr>
                  <w:rFonts w:ascii="Arial" w:eastAsiaTheme="majorEastAsia" w:hAnsi="Arial" w:cs="Arial"/>
                  <w:caps/>
                  <w:color w:val="4472C4" w:themeColor="accent1"/>
                  <w:sz w:val="40"/>
                  <w:szCs w:val="24"/>
                </w:rPr>
                <w:t>- Student journal</w:t>
              </w:r>
            </w:p>
          </w:sdtContent>
        </w:sdt>
        <w:sdt>
          <w:sdtPr>
            <w:rPr>
              <w:rFonts w:ascii="Arial" w:hAnsi="Arial" w:cs="Arial"/>
              <w:b/>
              <w:color w:val="4472C4" w:themeColor="accent1"/>
              <w:sz w:val="32"/>
              <w:szCs w:val="32"/>
            </w:rPr>
            <w:alias w:val="Subtitle"/>
            <w:tag w:val=""/>
            <w:id w:val="328029620"/>
            <w:placeholder>
              <w:docPart w:val="8B96833B74DA424AACAC63513AED89BB"/>
            </w:placeholder>
            <w:dataBinding w:prefixMappings="xmlns:ns0='http://purl.org/dc/elements/1.1/' xmlns:ns1='http://schemas.openxmlformats.org/package/2006/metadata/core-properties' " w:xpath="/ns1:coreProperties[1]/ns0:subject[1]" w:storeItemID="{6C3C8BC8-F283-45AE-878A-BAB7291924A1}"/>
            <w:text/>
          </w:sdtPr>
          <w:sdtEndPr/>
          <w:sdtContent>
            <w:p w14:paraId="19CD3890" w14:textId="77777777" w:rsidR="00B01DF4" w:rsidRPr="00E679F1" w:rsidRDefault="00A66112" w:rsidP="00E679F1">
              <w:pPr>
                <w:pStyle w:val="NoSpacing"/>
                <w:spacing w:line="360" w:lineRule="auto"/>
                <w:jc w:val="center"/>
                <w:rPr>
                  <w:rFonts w:ascii="Arial" w:hAnsi="Arial" w:cs="Arial"/>
                  <w:color w:val="4472C4" w:themeColor="accent1"/>
                  <w:sz w:val="24"/>
                  <w:szCs w:val="24"/>
                </w:rPr>
              </w:pPr>
              <w:r w:rsidRPr="00A66112">
                <w:rPr>
                  <w:rFonts w:ascii="Arial" w:hAnsi="Arial" w:cs="Arial"/>
                  <w:b/>
                  <w:color w:val="4472C4" w:themeColor="accent1"/>
                  <w:sz w:val="32"/>
                  <w:szCs w:val="32"/>
                </w:rPr>
                <w:t>BY: Moryom Qureshi. Student ID: 2238616</w:t>
              </w:r>
            </w:p>
          </w:sdtContent>
        </w:sdt>
        <w:p w14:paraId="70FFBF08" w14:textId="77777777" w:rsidR="00B01DF4" w:rsidRPr="000438DF" w:rsidRDefault="000438DF" w:rsidP="000438DF">
          <w:pPr>
            <w:spacing w:before="240" w:after="0"/>
            <w:jc w:val="center"/>
            <w:rPr>
              <w:rFonts w:ascii="Arial" w:hAnsi="Arial" w:cs="Arial"/>
              <w:b/>
              <w:bCs/>
              <w:color w:val="4472C4" w:themeColor="accent1"/>
              <w:sz w:val="28"/>
              <w:szCs w:val="28"/>
            </w:rPr>
          </w:pPr>
          <w:r w:rsidRPr="000438DF">
            <w:rPr>
              <w:rFonts w:ascii="Arial" w:hAnsi="Arial" w:cs="Arial"/>
              <w:b/>
              <w:color w:val="4472C4" w:themeColor="accent1"/>
              <w:sz w:val="28"/>
              <w:szCs w:val="28"/>
            </w:rPr>
            <w:t>Module code:</w:t>
          </w:r>
          <w:r w:rsidRPr="000438DF">
            <w:rPr>
              <w:rFonts w:ascii="Arial" w:hAnsi="Arial" w:cs="Arial"/>
              <w:b/>
              <w:bCs/>
              <w:color w:val="4472C4" w:themeColor="accent1"/>
              <w:sz w:val="28"/>
              <w:szCs w:val="28"/>
            </w:rPr>
            <w:t xml:space="preserve"> BMIH4002</w:t>
          </w:r>
        </w:p>
        <w:p w14:paraId="1E508421" w14:textId="77777777" w:rsidR="00E15C88" w:rsidRPr="000438DF" w:rsidRDefault="00E15C88" w:rsidP="000438DF">
          <w:pPr>
            <w:spacing w:before="240" w:after="0"/>
            <w:jc w:val="center"/>
            <w:rPr>
              <w:rFonts w:ascii="Arial" w:hAnsi="Arial" w:cs="Arial"/>
              <w:b/>
              <w:bCs/>
              <w:color w:val="4472C4" w:themeColor="accent1"/>
              <w:sz w:val="28"/>
              <w:szCs w:val="28"/>
            </w:rPr>
          </w:pPr>
          <w:r w:rsidRPr="000438DF">
            <w:rPr>
              <w:rFonts w:ascii="Arial" w:hAnsi="Arial" w:cs="Arial"/>
              <w:b/>
              <w:color w:val="4472C4" w:themeColor="accent1"/>
              <w:sz w:val="28"/>
              <w:szCs w:val="28"/>
            </w:rPr>
            <w:t>Module Tutor:</w:t>
          </w:r>
          <w:r w:rsidR="000438DF" w:rsidRPr="000438DF">
            <w:rPr>
              <w:rFonts w:ascii="Arial" w:hAnsi="Arial" w:cs="Arial"/>
              <w:b/>
              <w:bCs/>
              <w:color w:val="4472C4" w:themeColor="accent1"/>
              <w:sz w:val="28"/>
              <w:szCs w:val="28"/>
            </w:rPr>
            <w:t xml:space="preserve"> </w:t>
          </w:r>
          <w:r w:rsidR="000438DF" w:rsidRPr="000438DF">
            <w:rPr>
              <w:rFonts w:ascii="Arial" w:hAnsi="Arial" w:cs="Arial"/>
              <w:b/>
              <w:color w:val="4472C4" w:themeColor="accent1"/>
              <w:sz w:val="28"/>
              <w:szCs w:val="28"/>
            </w:rPr>
            <w:t xml:space="preserve"> </w:t>
          </w:r>
          <w:r w:rsidR="000438DF" w:rsidRPr="000438DF">
            <w:rPr>
              <w:rFonts w:ascii="Arial" w:hAnsi="Arial" w:cs="Arial"/>
              <w:b/>
              <w:bCs/>
              <w:color w:val="4472C4" w:themeColor="accent1"/>
              <w:sz w:val="28"/>
              <w:szCs w:val="28"/>
            </w:rPr>
            <w:t>Philippa Fitzgerald</w:t>
          </w:r>
        </w:p>
        <w:p w14:paraId="11E9A0F6" w14:textId="77777777" w:rsidR="00065A6C" w:rsidRPr="00E679F1" w:rsidRDefault="004B3CE2" w:rsidP="00E679F1">
          <w:pPr>
            <w:spacing w:before="120" w:line="360" w:lineRule="auto"/>
            <w:rPr>
              <w:rFonts w:ascii="Arial" w:hAnsi="Arial" w:cs="Arial"/>
              <w:szCs w:val="24"/>
            </w:rPr>
          </w:pPr>
        </w:p>
      </w:sdtContent>
    </w:sdt>
    <w:bookmarkStart w:id="0" w:name="_Toc148249954" w:displacedByCustomXml="prev"/>
    <w:p w14:paraId="4AD0AEF8" w14:textId="77777777" w:rsidR="00065A6C" w:rsidRPr="00E679F1" w:rsidRDefault="00065A6C" w:rsidP="00E679F1">
      <w:pPr>
        <w:spacing w:before="120" w:line="360" w:lineRule="auto"/>
        <w:jc w:val="left"/>
        <w:rPr>
          <w:rFonts w:ascii="Arial" w:hAnsi="Arial" w:cs="Arial"/>
          <w:szCs w:val="24"/>
        </w:rPr>
      </w:pPr>
      <w:r w:rsidRPr="00E679F1">
        <w:rPr>
          <w:rFonts w:ascii="Arial" w:hAnsi="Arial" w:cs="Arial"/>
          <w:szCs w:val="24"/>
        </w:rPr>
        <w:br w:type="page"/>
      </w:r>
    </w:p>
    <w:bookmarkEnd w:id="0"/>
    <w:p w14:paraId="42D54360" w14:textId="77777777" w:rsidR="00681B5F" w:rsidRPr="00E15C88" w:rsidRDefault="00912E68" w:rsidP="00E679F1">
      <w:pPr>
        <w:spacing w:before="120" w:line="360" w:lineRule="auto"/>
        <w:rPr>
          <w:rFonts w:ascii="Arial" w:hAnsi="Arial" w:cs="Arial"/>
          <w:szCs w:val="24"/>
        </w:rPr>
      </w:pPr>
      <w:r w:rsidRPr="00E15C88">
        <w:rPr>
          <w:rFonts w:ascii="Arial" w:hAnsi="Arial" w:cs="Arial"/>
          <w:szCs w:val="24"/>
        </w:rPr>
        <w:lastRenderedPageBreak/>
        <w:t>In my point of view t</w:t>
      </w:r>
      <w:r w:rsidR="00681B5F" w:rsidRPr="00E15C88">
        <w:rPr>
          <w:rFonts w:ascii="Arial" w:hAnsi="Arial" w:cs="Arial"/>
          <w:szCs w:val="24"/>
        </w:rPr>
        <w:t>he popularity of a restaurant is determined by a number of factors in addition to the food it offers; as a result, providing excellent customer service is crucial. The warmth of the welcome, the attentiveness of the waiter, and the skill with which they do their duties are intangible aspects that contribute to the overall experience of a meal. In the highly competitive world of formal dining</w:t>
      </w:r>
      <w:r w:rsidR="00E15C88">
        <w:rPr>
          <w:rFonts w:ascii="Arial" w:hAnsi="Arial" w:cs="Arial"/>
          <w:szCs w:val="24"/>
        </w:rPr>
        <w:t xml:space="preserve"> </w:t>
      </w:r>
      <w:r w:rsidR="00D14B87">
        <w:rPr>
          <w:rFonts w:ascii="Arial" w:hAnsi="Arial" w:cs="Arial"/>
          <w:szCs w:val="24"/>
        </w:rPr>
        <w:t>improving,</w:t>
      </w:r>
      <w:r w:rsidR="00E15C88">
        <w:rPr>
          <w:rFonts w:ascii="Arial" w:hAnsi="Arial" w:cs="Arial"/>
          <w:szCs w:val="24"/>
        </w:rPr>
        <w:t xml:space="preserve"> the quality of the services is imperative.</w:t>
      </w:r>
      <w:r w:rsidR="00681B5F" w:rsidRPr="00E15C88">
        <w:rPr>
          <w:rFonts w:ascii="Arial" w:hAnsi="Arial" w:cs="Arial"/>
          <w:szCs w:val="24"/>
        </w:rPr>
        <w:t xml:space="preserve"> </w:t>
      </w:r>
    </w:p>
    <w:p w14:paraId="0A868734" w14:textId="77777777" w:rsidR="00E15C88" w:rsidRDefault="00E15C88" w:rsidP="00E679F1">
      <w:pPr>
        <w:spacing w:line="360" w:lineRule="auto"/>
        <w:rPr>
          <w:rFonts w:ascii="Arial" w:hAnsi="Arial" w:cs="Arial"/>
          <w:szCs w:val="24"/>
        </w:rPr>
      </w:pPr>
    </w:p>
    <w:p w14:paraId="65FD9ABF" w14:textId="77777777" w:rsidR="00E15C88" w:rsidRDefault="00E679F1" w:rsidP="00E679F1">
      <w:pPr>
        <w:spacing w:line="360" w:lineRule="auto"/>
        <w:rPr>
          <w:rFonts w:ascii="Arial" w:hAnsi="Arial" w:cs="Arial"/>
          <w:szCs w:val="24"/>
        </w:rPr>
      </w:pPr>
      <w:r w:rsidRPr="00E15C88">
        <w:rPr>
          <w:rFonts w:ascii="Arial" w:hAnsi="Arial" w:cs="Arial"/>
          <w:szCs w:val="24"/>
        </w:rPr>
        <w:t xml:space="preserve">In my time working as a Front Desk Manager at </w:t>
      </w:r>
      <w:r w:rsidRPr="00E15C88">
        <w:rPr>
          <w:rFonts w:ascii="Arial" w:hAnsi="Arial" w:cs="Arial"/>
          <w:i/>
          <w:szCs w:val="24"/>
        </w:rPr>
        <w:t>Subway</w:t>
      </w:r>
      <w:r w:rsidRPr="00E15C88">
        <w:rPr>
          <w:rFonts w:ascii="Arial" w:hAnsi="Arial" w:cs="Arial"/>
          <w:szCs w:val="24"/>
        </w:rPr>
        <w:t xml:space="preserve"> and </w:t>
      </w:r>
      <w:r w:rsidRPr="00E15C88">
        <w:rPr>
          <w:rFonts w:ascii="Arial" w:hAnsi="Arial" w:cs="Arial"/>
          <w:i/>
          <w:szCs w:val="24"/>
        </w:rPr>
        <w:t>Gordon Ramsay</w:t>
      </w:r>
      <w:r w:rsidRPr="00E15C88">
        <w:rPr>
          <w:rFonts w:ascii="Arial" w:hAnsi="Arial" w:cs="Arial"/>
          <w:szCs w:val="24"/>
        </w:rPr>
        <w:t xml:space="preserve">, </w:t>
      </w:r>
      <w:r w:rsidR="00D14B87" w:rsidRPr="00E15C88">
        <w:rPr>
          <w:rFonts w:ascii="Arial" w:hAnsi="Arial" w:cs="Arial"/>
          <w:szCs w:val="24"/>
        </w:rPr>
        <w:t>I have</w:t>
      </w:r>
      <w:r w:rsidRPr="00E15C88">
        <w:rPr>
          <w:rFonts w:ascii="Arial" w:hAnsi="Arial" w:cs="Arial"/>
          <w:szCs w:val="24"/>
        </w:rPr>
        <w:t xml:space="preserve"> seen that certain abilities contribute far more to the overall improvement of service than others do. My job relies on </w:t>
      </w:r>
      <w:r w:rsidR="00EA5702" w:rsidRPr="00E15C88">
        <w:rPr>
          <w:rFonts w:ascii="Arial" w:hAnsi="Arial" w:cs="Arial"/>
          <w:szCs w:val="24"/>
        </w:rPr>
        <w:t>communication;</w:t>
      </w:r>
      <w:r w:rsidRPr="00E15C88">
        <w:rPr>
          <w:rFonts w:ascii="Arial" w:hAnsi="Arial" w:cs="Arial"/>
          <w:szCs w:val="24"/>
        </w:rPr>
        <w:t xml:space="preserve"> </w:t>
      </w:r>
      <w:r w:rsidR="00EA5702" w:rsidRPr="00E15C88">
        <w:rPr>
          <w:rFonts w:ascii="Arial" w:hAnsi="Arial" w:cs="Arial"/>
          <w:szCs w:val="24"/>
        </w:rPr>
        <w:t>therefore,</w:t>
      </w:r>
      <w:r w:rsidRPr="00E15C88">
        <w:rPr>
          <w:rFonts w:ascii="Arial" w:hAnsi="Arial" w:cs="Arial"/>
          <w:szCs w:val="24"/>
        </w:rPr>
        <w:t xml:space="preserve"> </w:t>
      </w:r>
      <w:r w:rsidR="00D14B87" w:rsidRPr="00E15C88">
        <w:rPr>
          <w:rFonts w:ascii="Arial" w:hAnsi="Arial" w:cs="Arial"/>
          <w:szCs w:val="24"/>
        </w:rPr>
        <w:t>I have</w:t>
      </w:r>
      <w:r w:rsidRPr="00E15C88">
        <w:rPr>
          <w:rFonts w:ascii="Arial" w:hAnsi="Arial" w:cs="Arial"/>
          <w:szCs w:val="24"/>
        </w:rPr>
        <w:t xml:space="preserve"> put in a lot of effort to improve my skills in that area so that I can do it effectively. Second, is empathy as from my vantage point, the capacity for empathy has shown to be a very useful </w:t>
      </w:r>
      <w:r w:rsidR="00D14B87">
        <w:rPr>
          <w:rFonts w:ascii="Arial" w:hAnsi="Arial" w:cs="Arial"/>
          <w:szCs w:val="24"/>
        </w:rPr>
        <w:t>tool.</w:t>
      </w:r>
      <w:r w:rsidRPr="00E15C88">
        <w:rPr>
          <w:rFonts w:ascii="Arial" w:hAnsi="Arial" w:cs="Arial"/>
          <w:szCs w:val="24"/>
        </w:rPr>
        <w:t xml:space="preserve"> I must always </w:t>
      </w:r>
      <w:r w:rsidR="00EA5702" w:rsidRPr="00E15C88">
        <w:rPr>
          <w:rFonts w:ascii="Arial" w:hAnsi="Arial" w:cs="Arial"/>
          <w:szCs w:val="24"/>
        </w:rPr>
        <w:t>try</w:t>
      </w:r>
      <w:r w:rsidRPr="00E15C88">
        <w:rPr>
          <w:rFonts w:ascii="Arial" w:hAnsi="Arial" w:cs="Arial"/>
          <w:szCs w:val="24"/>
        </w:rPr>
        <w:t xml:space="preserve"> to put myself in the shoes of my customers and staff members. Thirdly, time management is a skill that is </w:t>
      </w:r>
      <w:r w:rsidR="00D14B87" w:rsidRPr="00E15C88">
        <w:rPr>
          <w:rFonts w:ascii="Arial" w:hAnsi="Arial" w:cs="Arial"/>
          <w:szCs w:val="24"/>
        </w:rPr>
        <w:t>necessary</w:t>
      </w:r>
      <w:r w:rsidRPr="00E15C88">
        <w:rPr>
          <w:rFonts w:ascii="Arial" w:hAnsi="Arial" w:cs="Arial"/>
          <w:szCs w:val="24"/>
        </w:rPr>
        <w:t xml:space="preserve"> in the fast-paced restaurant sector</w:t>
      </w:r>
      <w:r w:rsidR="00BD668C" w:rsidRPr="00E15C88">
        <w:rPr>
          <w:rFonts w:ascii="Arial" w:hAnsi="Arial" w:cs="Arial"/>
          <w:szCs w:val="24"/>
        </w:rPr>
        <w:t xml:space="preserve"> </w:t>
      </w:r>
      <w:sdt>
        <w:sdtPr>
          <w:rPr>
            <w:rFonts w:ascii="Arial" w:hAnsi="Arial" w:cs="Arial"/>
            <w:szCs w:val="24"/>
          </w:rPr>
          <w:id w:val="1998150914"/>
          <w:citation/>
        </w:sdtPr>
        <w:sdtEndPr/>
        <w:sdtContent>
          <w:r w:rsidR="00BD668C" w:rsidRPr="00E15C88">
            <w:rPr>
              <w:rFonts w:ascii="Arial" w:hAnsi="Arial" w:cs="Arial"/>
              <w:szCs w:val="24"/>
            </w:rPr>
            <w:fldChar w:fldCharType="begin"/>
          </w:r>
          <w:r w:rsidR="00BD668C" w:rsidRPr="00E15C88">
            <w:rPr>
              <w:rFonts w:ascii="Arial" w:hAnsi="Arial" w:cs="Arial"/>
              <w:szCs w:val="24"/>
            </w:rPr>
            <w:instrText xml:space="preserve"> CITATION Bud15 \l 1033 </w:instrText>
          </w:r>
          <w:r w:rsidR="00BD668C" w:rsidRPr="00E15C88">
            <w:rPr>
              <w:rFonts w:ascii="Arial" w:hAnsi="Arial" w:cs="Arial"/>
              <w:szCs w:val="24"/>
            </w:rPr>
            <w:fldChar w:fldCharType="separate"/>
          </w:r>
          <w:r w:rsidR="00BD668C" w:rsidRPr="00E15C88">
            <w:rPr>
              <w:rFonts w:ascii="Arial" w:hAnsi="Arial" w:cs="Arial"/>
              <w:noProof/>
              <w:szCs w:val="24"/>
            </w:rPr>
            <w:t xml:space="preserve"> (Budeanu, 2015)</w:t>
          </w:r>
          <w:r w:rsidR="00BD668C" w:rsidRPr="00E15C88">
            <w:rPr>
              <w:rFonts w:ascii="Arial" w:hAnsi="Arial" w:cs="Arial"/>
              <w:szCs w:val="24"/>
            </w:rPr>
            <w:fldChar w:fldCharType="end"/>
          </w:r>
        </w:sdtContent>
      </w:sdt>
      <w:r w:rsidRPr="00E15C88">
        <w:rPr>
          <w:rFonts w:ascii="Arial" w:hAnsi="Arial" w:cs="Arial"/>
          <w:szCs w:val="24"/>
        </w:rPr>
        <w:t xml:space="preserve">. I </w:t>
      </w:r>
      <w:r w:rsidR="00E15C88">
        <w:rPr>
          <w:rFonts w:ascii="Arial" w:hAnsi="Arial" w:cs="Arial"/>
          <w:szCs w:val="24"/>
        </w:rPr>
        <w:t>practiced time management,</w:t>
      </w:r>
      <w:r w:rsidRPr="00E15C88">
        <w:rPr>
          <w:rFonts w:ascii="Arial" w:hAnsi="Arial" w:cs="Arial"/>
          <w:szCs w:val="24"/>
        </w:rPr>
        <w:t xml:space="preserve"> as I was responsible for coordinating client requests, reservations, and seating charts. Fourthly resolving conflicts as a Front Desk Manager was very </w:t>
      </w:r>
      <w:r w:rsidR="00D14B87" w:rsidRPr="00E15C88">
        <w:rPr>
          <w:rFonts w:ascii="Arial" w:hAnsi="Arial" w:cs="Arial"/>
          <w:szCs w:val="24"/>
        </w:rPr>
        <w:t>important,</w:t>
      </w:r>
      <w:r w:rsidRPr="00E15C88">
        <w:rPr>
          <w:rFonts w:ascii="Arial" w:hAnsi="Arial" w:cs="Arial"/>
          <w:szCs w:val="24"/>
        </w:rPr>
        <w:t xml:space="preserve"> as I had to remain calm while analyzing complex situations and coming up with workable solutions has been quite valuable. Fifth, product knowledge has been a benefit to me in my role as it has allowed me to better serve </w:t>
      </w:r>
      <w:r w:rsidR="00E15C88">
        <w:rPr>
          <w:rFonts w:ascii="Arial" w:hAnsi="Arial" w:cs="Arial"/>
          <w:szCs w:val="24"/>
        </w:rPr>
        <w:t xml:space="preserve">the </w:t>
      </w:r>
      <w:r w:rsidRPr="00E15C88">
        <w:rPr>
          <w:rFonts w:ascii="Arial" w:hAnsi="Arial" w:cs="Arial"/>
          <w:szCs w:val="24"/>
        </w:rPr>
        <w:t>customer</w:t>
      </w:r>
      <w:r w:rsidR="00E15C88">
        <w:rPr>
          <w:rFonts w:ascii="Arial" w:hAnsi="Arial" w:cs="Arial"/>
          <w:szCs w:val="24"/>
        </w:rPr>
        <w:t>s and to educate and answer them amicably.</w:t>
      </w:r>
      <w:sdt>
        <w:sdtPr>
          <w:rPr>
            <w:rFonts w:ascii="Arial" w:hAnsi="Arial" w:cs="Arial"/>
            <w:szCs w:val="24"/>
          </w:rPr>
          <w:id w:val="832340932"/>
          <w:citation/>
        </w:sdtPr>
        <w:sdtEndPr/>
        <w:sdtContent>
          <w:r w:rsidR="00C0602C" w:rsidRPr="00E15C88">
            <w:rPr>
              <w:rFonts w:ascii="Arial" w:hAnsi="Arial" w:cs="Arial"/>
              <w:szCs w:val="24"/>
            </w:rPr>
            <w:fldChar w:fldCharType="begin"/>
          </w:r>
          <w:r w:rsidR="00C0602C" w:rsidRPr="00E15C88">
            <w:rPr>
              <w:rFonts w:ascii="Arial" w:hAnsi="Arial" w:cs="Arial"/>
              <w:szCs w:val="24"/>
            </w:rPr>
            <w:instrText xml:space="preserve"> CITATION Pri01 \l 1033 </w:instrText>
          </w:r>
          <w:r w:rsidR="00C0602C" w:rsidRPr="00E15C88">
            <w:rPr>
              <w:rFonts w:ascii="Arial" w:hAnsi="Arial" w:cs="Arial"/>
              <w:szCs w:val="24"/>
            </w:rPr>
            <w:fldChar w:fldCharType="separate"/>
          </w:r>
          <w:r w:rsidR="00C0602C" w:rsidRPr="00E15C88">
            <w:rPr>
              <w:rFonts w:ascii="Arial" w:hAnsi="Arial" w:cs="Arial"/>
              <w:noProof/>
              <w:szCs w:val="24"/>
            </w:rPr>
            <w:t xml:space="preserve"> (Price, 2001)</w:t>
          </w:r>
          <w:r w:rsidR="00C0602C" w:rsidRPr="00E15C88">
            <w:rPr>
              <w:rFonts w:ascii="Arial" w:hAnsi="Arial" w:cs="Arial"/>
              <w:szCs w:val="24"/>
            </w:rPr>
            <w:fldChar w:fldCharType="end"/>
          </w:r>
        </w:sdtContent>
      </w:sdt>
      <w:r w:rsidR="003E3F4B" w:rsidRPr="00E15C88">
        <w:rPr>
          <w:rFonts w:ascii="Arial" w:hAnsi="Arial" w:cs="Arial"/>
          <w:szCs w:val="24"/>
        </w:rPr>
        <w:t>.</w:t>
      </w:r>
      <w:r w:rsidR="00E15C88">
        <w:rPr>
          <w:rFonts w:ascii="Arial" w:hAnsi="Arial" w:cs="Arial"/>
          <w:szCs w:val="24"/>
        </w:rPr>
        <w:t>This role also</w:t>
      </w:r>
      <w:r w:rsidR="00FF44CC" w:rsidRPr="00E15C88">
        <w:rPr>
          <w:rFonts w:ascii="Arial" w:hAnsi="Arial" w:cs="Arial"/>
          <w:szCs w:val="24"/>
        </w:rPr>
        <w:t xml:space="preserve"> taught me that honing one's skills is an ongoing process that can be aided </w:t>
      </w:r>
      <w:r w:rsidR="00D14B87" w:rsidRPr="00E15C88">
        <w:rPr>
          <w:rFonts w:ascii="Arial" w:hAnsi="Arial" w:cs="Arial"/>
          <w:szCs w:val="24"/>
        </w:rPr>
        <w:t>largely</w:t>
      </w:r>
      <w:r w:rsidR="00FF44CC" w:rsidRPr="00E15C88">
        <w:rPr>
          <w:rFonts w:ascii="Arial" w:hAnsi="Arial" w:cs="Arial"/>
          <w:szCs w:val="24"/>
        </w:rPr>
        <w:t xml:space="preserve"> by both classroom education and actual work experience. My ability to engage with both guests and coworkers has been greatly improved </w:t>
      </w:r>
      <w:r w:rsidR="00D14B87" w:rsidRPr="00E15C88">
        <w:rPr>
          <w:rFonts w:ascii="Arial" w:hAnsi="Arial" w:cs="Arial"/>
          <w:szCs w:val="24"/>
        </w:rPr>
        <w:t>because</w:t>
      </w:r>
      <w:r w:rsidR="00FF44CC" w:rsidRPr="00E15C88">
        <w:rPr>
          <w:rFonts w:ascii="Arial" w:hAnsi="Arial" w:cs="Arial"/>
          <w:szCs w:val="24"/>
        </w:rPr>
        <w:t xml:space="preserve"> of the training that I got. My training in resolving disputes</w:t>
      </w:r>
      <w:r w:rsidR="00375A68" w:rsidRPr="00E15C88">
        <w:rPr>
          <w:rFonts w:ascii="Arial" w:hAnsi="Arial" w:cs="Arial"/>
          <w:szCs w:val="24"/>
        </w:rPr>
        <w:t xml:space="preserve"> at Gordon Ramsay</w:t>
      </w:r>
      <w:r w:rsidR="00FF44CC" w:rsidRPr="00E15C88">
        <w:rPr>
          <w:rFonts w:ascii="Arial" w:hAnsi="Arial" w:cs="Arial"/>
          <w:szCs w:val="24"/>
        </w:rPr>
        <w:t xml:space="preserve"> has provided me with the tools to gracefully handle trying circumstances, which I can now do thanks to my education. </w:t>
      </w:r>
    </w:p>
    <w:p w14:paraId="4D268ED1" w14:textId="77777777" w:rsidR="00FF44CC" w:rsidRPr="00E15C88" w:rsidRDefault="00FF44CC" w:rsidP="00E679F1">
      <w:pPr>
        <w:spacing w:line="360" w:lineRule="auto"/>
        <w:rPr>
          <w:rFonts w:ascii="Arial" w:hAnsi="Arial" w:cs="Arial"/>
          <w:szCs w:val="24"/>
        </w:rPr>
      </w:pPr>
      <w:r w:rsidRPr="00E15C88">
        <w:rPr>
          <w:rFonts w:ascii="Arial" w:hAnsi="Arial" w:cs="Arial"/>
          <w:szCs w:val="24"/>
        </w:rPr>
        <w:t xml:space="preserve">On the other side, I have developed my abilities in time management via experience, particularly in a fast-paced setting like Subway, where </w:t>
      </w:r>
      <w:r w:rsidR="00D14B87" w:rsidRPr="00E15C88">
        <w:rPr>
          <w:rFonts w:ascii="Arial" w:hAnsi="Arial" w:cs="Arial"/>
          <w:szCs w:val="24"/>
        </w:rPr>
        <w:t>I have</w:t>
      </w:r>
      <w:r w:rsidRPr="00E15C88">
        <w:rPr>
          <w:rFonts w:ascii="Arial" w:hAnsi="Arial" w:cs="Arial"/>
          <w:szCs w:val="24"/>
        </w:rPr>
        <w:t xml:space="preserve"> had to prioritize things and react to pressure. This has allowed me to become more efficient with my time. To cultivate empathy, one must maintain touch with others, be receptive to the grievances of customers, and have an awareness of their wants and requirements. My understanding </w:t>
      </w:r>
      <w:r w:rsidRPr="00E15C88">
        <w:rPr>
          <w:rFonts w:ascii="Arial" w:hAnsi="Arial" w:cs="Arial"/>
          <w:szCs w:val="24"/>
        </w:rPr>
        <w:lastRenderedPageBreak/>
        <w:t xml:space="preserve">of the product is constantly up to date as a direct result of my habit of aggressively seeking feedback and learning from mentors. When I look back, I can see that obtaining new talents is a process that never ends and demands flexibility as well as a dedication to one's own personal development </w:t>
      </w:r>
      <w:sdt>
        <w:sdtPr>
          <w:rPr>
            <w:rFonts w:ascii="Arial" w:hAnsi="Arial" w:cs="Arial"/>
            <w:szCs w:val="24"/>
          </w:rPr>
          <w:id w:val="-1457712036"/>
          <w:citation/>
        </w:sdtPr>
        <w:sdtEndPr/>
        <w:sdtContent>
          <w:r w:rsidRPr="00E15C88">
            <w:rPr>
              <w:rFonts w:ascii="Arial" w:hAnsi="Arial" w:cs="Arial"/>
              <w:szCs w:val="24"/>
            </w:rPr>
            <w:fldChar w:fldCharType="begin"/>
          </w:r>
          <w:r w:rsidRPr="00E15C88">
            <w:rPr>
              <w:rFonts w:ascii="Arial" w:hAnsi="Arial" w:cs="Arial"/>
              <w:szCs w:val="24"/>
            </w:rPr>
            <w:instrText xml:space="preserve"> CITATION Kin05 \l 1033 </w:instrText>
          </w:r>
          <w:r w:rsidRPr="00E15C88">
            <w:rPr>
              <w:rFonts w:ascii="Arial" w:hAnsi="Arial" w:cs="Arial"/>
              <w:szCs w:val="24"/>
            </w:rPr>
            <w:fldChar w:fldCharType="separate"/>
          </w:r>
          <w:r w:rsidRPr="00E15C88">
            <w:rPr>
              <w:rFonts w:ascii="Arial" w:hAnsi="Arial" w:cs="Arial"/>
              <w:noProof/>
              <w:szCs w:val="24"/>
            </w:rPr>
            <w:t>(Kincaid &amp; Baloglu, 2005)</w:t>
          </w:r>
          <w:r w:rsidRPr="00E15C88">
            <w:rPr>
              <w:rFonts w:ascii="Arial" w:hAnsi="Arial" w:cs="Arial"/>
              <w:szCs w:val="24"/>
            </w:rPr>
            <w:fldChar w:fldCharType="end"/>
          </w:r>
        </w:sdtContent>
      </w:sdt>
      <w:r w:rsidRPr="00E15C88">
        <w:rPr>
          <w:rFonts w:ascii="Arial" w:hAnsi="Arial" w:cs="Arial"/>
          <w:szCs w:val="24"/>
        </w:rPr>
        <w:t>.</w:t>
      </w:r>
    </w:p>
    <w:p w14:paraId="5B41C450" w14:textId="77777777" w:rsidR="004A7E37" w:rsidRPr="00E15C88" w:rsidRDefault="00E20100" w:rsidP="00E679F1">
      <w:pPr>
        <w:spacing w:line="360" w:lineRule="auto"/>
        <w:rPr>
          <w:rFonts w:ascii="Arial" w:hAnsi="Arial" w:cs="Arial"/>
          <w:szCs w:val="24"/>
        </w:rPr>
      </w:pPr>
      <w:bookmarkStart w:id="1" w:name="_Toc146993986"/>
      <w:r w:rsidRPr="00E20100">
        <w:rPr>
          <w:rFonts w:ascii="Arial" w:hAnsi="Arial" w:cs="Arial"/>
          <w:szCs w:val="24"/>
        </w:rPr>
        <w:t>My study indicates that the Gordon Ramsay restaurant has extensive gourmet cuisine options. Subway uses standardized, simplified menu to improve efficiency and efficacy (Pei &amp; Ayub, 2015). My experience has shown that Gordon Ramsay restaurants consider the ambiance, layout, and hospitality when creating a great dinner. The emphasis at Subway is on quick, inexpensive cuisine. The better food and service at Gordon Ramsay restaurants make up for the greater price. I believe that most Subways have affordable food options.</w:t>
      </w:r>
      <w:sdt>
        <w:sdtPr>
          <w:rPr>
            <w:rFonts w:ascii="Arial" w:hAnsi="Arial" w:cs="Arial"/>
            <w:szCs w:val="24"/>
          </w:rPr>
          <w:id w:val="-1453628744"/>
          <w:citation/>
        </w:sdtPr>
        <w:sdtEndPr/>
        <w:sdtContent>
          <w:r w:rsidR="006E250D" w:rsidRPr="00E15C88">
            <w:rPr>
              <w:rFonts w:ascii="Arial" w:hAnsi="Arial" w:cs="Arial"/>
              <w:szCs w:val="24"/>
            </w:rPr>
            <w:fldChar w:fldCharType="begin"/>
          </w:r>
          <w:r w:rsidR="006E250D" w:rsidRPr="00E15C88">
            <w:rPr>
              <w:rFonts w:ascii="Arial" w:hAnsi="Arial" w:cs="Arial"/>
              <w:szCs w:val="24"/>
            </w:rPr>
            <w:instrText xml:space="preserve"> CITATION Cos11 \l 1033 </w:instrText>
          </w:r>
          <w:r w:rsidR="006E250D" w:rsidRPr="00E15C88">
            <w:rPr>
              <w:rFonts w:ascii="Arial" w:hAnsi="Arial" w:cs="Arial"/>
              <w:szCs w:val="24"/>
            </w:rPr>
            <w:fldChar w:fldCharType="separate"/>
          </w:r>
          <w:r w:rsidR="006E250D" w:rsidRPr="00E15C88">
            <w:rPr>
              <w:rFonts w:ascii="Arial" w:hAnsi="Arial" w:cs="Arial"/>
              <w:noProof/>
              <w:szCs w:val="24"/>
            </w:rPr>
            <w:t xml:space="preserve"> (Costen &amp; Salazar, 2011)</w:t>
          </w:r>
          <w:r w:rsidR="006E250D" w:rsidRPr="00E15C88">
            <w:rPr>
              <w:rFonts w:ascii="Arial" w:hAnsi="Arial" w:cs="Arial"/>
              <w:szCs w:val="24"/>
            </w:rPr>
            <w:fldChar w:fldCharType="end"/>
          </w:r>
        </w:sdtContent>
      </w:sdt>
      <w:r w:rsidR="004A7E37" w:rsidRPr="00E15C88">
        <w:rPr>
          <w:rFonts w:ascii="Arial" w:hAnsi="Arial" w:cs="Arial"/>
          <w:szCs w:val="24"/>
        </w:rPr>
        <w:t>.</w:t>
      </w:r>
    </w:p>
    <w:p w14:paraId="0515097B" w14:textId="77777777" w:rsidR="00E20100" w:rsidRDefault="00E20100" w:rsidP="00E20100">
      <w:pPr>
        <w:spacing w:line="360" w:lineRule="auto"/>
        <w:rPr>
          <w:rFonts w:ascii="Arial" w:hAnsi="Arial" w:cs="Arial"/>
          <w:szCs w:val="24"/>
        </w:rPr>
      </w:pPr>
      <w:r w:rsidRPr="00E20100">
        <w:rPr>
          <w:rFonts w:ascii="Arial" w:hAnsi="Arial" w:cs="Arial"/>
          <w:szCs w:val="24"/>
        </w:rPr>
        <w:t>My initial feelings were those of dread and worry. The staff at the Gordon Ramsay restaurant became increasingly frustrated as the number of orders increased. A part of the customer group voiced their displeasure and started a string of protests. In order to set priorities and accelerate orders, I took on the role of working with the kitchen's staff (Pei &amp; Ayub, 2015). By implementing a restricted-service policy, Subway successfully protected itself from going bankrupt. This experience brought home how important excellent communication and teamwork are. The application of efficient interpersonal and teamwork techniques led to the effective handling of a complicated situation. This incident highlighted the value of teamwork, excellent communication, skilled resolving issues and productive time management.</w:t>
      </w:r>
      <w:sdt>
        <w:sdtPr>
          <w:rPr>
            <w:rFonts w:ascii="Arial" w:hAnsi="Arial" w:cs="Arial"/>
            <w:szCs w:val="24"/>
          </w:rPr>
          <w:id w:val="-1512835205"/>
          <w:citation/>
        </w:sdtPr>
        <w:sdtEndPr/>
        <w:sdtContent>
          <w:r w:rsidR="007C1923" w:rsidRPr="00E15C88">
            <w:rPr>
              <w:rFonts w:ascii="Arial" w:hAnsi="Arial" w:cs="Arial"/>
              <w:szCs w:val="24"/>
            </w:rPr>
            <w:fldChar w:fldCharType="begin"/>
          </w:r>
          <w:r w:rsidR="007C1923" w:rsidRPr="00E15C88">
            <w:rPr>
              <w:rFonts w:ascii="Arial" w:hAnsi="Arial" w:cs="Arial"/>
              <w:szCs w:val="24"/>
            </w:rPr>
            <w:instrText xml:space="preserve"> CITATION Wri03 \l 1033 </w:instrText>
          </w:r>
          <w:r w:rsidR="007C1923" w:rsidRPr="00E15C88">
            <w:rPr>
              <w:rFonts w:ascii="Arial" w:hAnsi="Arial" w:cs="Arial"/>
              <w:szCs w:val="24"/>
            </w:rPr>
            <w:fldChar w:fldCharType="separate"/>
          </w:r>
          <w:r w:rsidR="007C1923" w:rsidRPr="00E15C88">
            <w:rPr>
              <w:rFonts w:ascii="Arial" w:hAnsi="Arial" w:cs="Arial"/>
              <w:noProof/>
              <w:szCs w:val="24"/>
            </w:rPr>
            <w:t xml:space="preserve"> (Wright, et al., 2003)</w:t>
          </w:r>
          <w:r w:rsidR="007C1923" w:rsidRPr="00E15C88">
            <w:rPr>
              <w:rFonts w:ascii="Arial" w:hAnsi="Arial" w:cs="Arial"/>
              <w:szCs w:val="24"/>
            </w:rPr>
            <w:fldChar w:fldCharType="end"/>
          </w:r>
        </w:sdtContent>
      </w:sdt>
      <w:r w:rsidR="007C1923" w:rsidRPr="00E15C88">
        <w:rPr>
          <w:rFonts w:ascii="Arial" w:hAnsi="Arial" w:cs="Arial"/>
          <w:szCs w:val="24"/>
        </w:rPr>
        <w:t>.</w:t>
      </w:r>
      <w:r w:rsidR="00422FBA" w:rsidRPr="00E15C88">
        <w:rPr>
          <w:rFonts w:ascii="Arial" w:hAnsi="Arial" w:cs="Arial"/>
          <w:szCs w:val="24"/>
        </w:rPr>
        <w:t xml:space="preserve"> </w:t>
      </w:r>
      <w:bookmarkEnd w:id="1"/>
      <w:r w:rsidRPr="00E20100">
        <w:rPr>
          <w:rFonts w:ascii="Arial" w:hAnsi="Arial" w:cs="Arial"/>
          <w:szCs w:val="24"/>
        </w:rPr>
        <w:t xml:space="preserve">I want to do tasks that resolve issues to help me perform better in the  when confronted with unforeseen difficulties in future. Additionally, I'll concentrate on being calm when stressed and cultivating positive connections with customers and professional chefs (Dasilveira et al., 2020). </w:t>
      </w:r>
    </w:p>
    <w:p w14:paraId="1319740D" w14:textId="77777777" w:rsidR="00470483" w:rsidRPr="00E20100" w:rsidRDefault="00470483" w:rsidP="00E20100">
      <w:pPr>
        <w:spacing w:line="360" w:lineRule="auto"/>
        <w:rPr>
          <w:rFonts w:ascii="Arial" w:hAnsi="Arial" w:cs="Arial"/>
          <w:szCs w:val="24"/>
        </w:rPr>
      </w:pPr>
      <w:r>
        <w:rPr>
          <w:rFonts w:ascii="Arial" w:hAnsi="Arial" w:cs="Arial"/>
          <w:szCs w:val="24"/>
        </w:rPr>
        <w:t xml:space="preserve">Training courses, seminars, on-job training imperative to improve the services rendered. But the challenges in doing so are that employees don’t have time or are motivated to do them and employers also lack the intend of putting in the extra efforts. It has to be the mix of both to improve the service quality. </w:t>
      </w:r>
    </w:p>
    <w:p w14:paraId="5285CB52" w14:textId="77777777" w:rsidR="00E20100" w:rsidRPr="00E20100" w:rsidRDefault="00E20100" w:rsidP="00E20100">
      <w:pPr>
        <w:spacing w:line="360" w:lineRule="auto"/>
        <w:rPr>
          <w:rFonts w:ascii="Arial" w:hAnsi="Arial" w:cs="Arial"/>
          <w:szCs w:val="24"/>
        </w:rPr>
      </w:pPr>
      <w:r w:rsidRPr="00E20100">
        <w:rPr>
          <w:rFonts w:ascii="Arial" w:hAnsi="Arial" w:cs="Arial"/>
          <w:szCs w:val="24"/>
        </w:rPr>
        <w:lastRenderedPageBreak/>
        <w:t>My abilities and possibilities for improvement in the restaurant have been identified by this reflective study. Through the team's execution of training and readiness initiatives, I hope to reduce those issues and promote a more productive and manageable workplace.</w:t>
      </w:r>
    </w:p>
    <w:p w14:paraId="71D5F642" w14:textId="77777777" w:rsidR="00DC1F80" w:rsidRPr="00E679F1" w:rsidRDefault="00DC1F80" w:rsidP="00E20100">
      <w:pPr>
        <w:spacing w:line="360" w:lineRule="auto"/>
        <w:rPr>
          <w:rFonts w:ascii="Arial" w:hAnsi="Arial" w:cs="Arial"/>
          <w:szCs w:val="24"/>
        </w:rPr>
      </w:pPr>
      <w:r w:rsidRPr="00E679F1">
        <w:rPr>
          <w:rFonts w:ascii="Arial" w:hAnsi="Arial" w:cs="Arial"/>
          <w:szCs w:val="24"/>
        </w:rPr>
        <w:br w:type="page"/>
      </w:r>
    </w:p>
    <w:bookmarkStart w:id="2" w:name="_Toc148249957" w:displacedByCustomXml="next"/>
    <w:sdt>
      <w:sdtPr>
        <w:rPr>
          <w:rFonts w:ascii="Times New Roman" w:hAnsi="Times New Roman" w:cstheme="minorBidi"/>
          <w:b w:val="0"/>
          <w:color w:val="auto"/>
          <w:szCs w:val="22"/>
        </w:rPr>
        <w:id w:val="-991255693"/>
        <w:docPartObj>
          <w:docPartGallery w:val="Bibliographies"/>
          <w:docPartUnique/>
        </w:docPartObj>
      </w:sdtPr>
      <w:sdtEndPr/>
      <w:sdtContent>
        <w:p w14:paraId="38552A47" w14:textId="77777777" w:rsidR="00267C63" w:rsidRPr="00E679F1" w:rsidRDefault="00267C63" w:rsidP="00E679F1">
          <w:pPr>
            <w:pStyle w:val="Heading1"/>
          </w:pPr>
          <w:r w:rsidRPr="00E679F1">
            <w:t>References</w:t>
          </w:r>
          <w:bookmarkEnd w:id="2"/>
        </w:p>
        <w:sdt>
          <w:sdtPr>
            <w:rPr>
              <w:rFonts w:ascii="Arial" w:hAnsi="Arial" w:cs="Arial"/>
              <w:szCs w:val="24"/>
            </w:rPr>
            <w:id w:val="-573587230"/>
            <w:bibliography/>
          </w:sdtPr>
          <w:sdtEndPr/>
          <w:sdtContent>
            <w:p w14:paraId="3643B9A3" w14:textId="77777777" w:rsidR="00267C63" w:rsidRPr="00E679F1" w:rsidRDefault="00267C63" w:rsidP="00E679F1">
              <w:pPr>
                <w:pStyle w:val="Bibliography"/>
                <w:spacing w:line="360" w:lineRule="auto"/>
                <w:rPr>
                  <w:rFonts w:ascii="Arial" w:hAnsi="Arial" w:cs="Arial"/>
                  <w:noProof/>
                  <w:szCs w:val="24"/>
                </w:rPr>
              </w:pPr>
              <w:r w:rsidRPr="00E679F1">
                <w:rPr>
                  <w:rFonts w:ascii="Arial" w:hAnsi="Arial" w:cs="Arial"/>
                  <w:szCs w:val="24"/>
                </w:rPr>
                <w:fldChar w:fldCharType="begin"/>
              </w:r>
              <w:r w:rsidRPr="00E679F1">
                <w:rPr>
                  <w:rFonts w:ascii="Arial" w:hAnsi="Arial" w:cs="Arial"/>
                  <w:szCs w:val="24"/>
                </w:rPr>
                <w:instrText xml:space="preserve"> BIBLIOGRAPHY </w:instrText>
              </w:r>
              <w:r w:rsidRPr="00E679F1">
                <w:rPr>
                  <w:rFonts w:ascii="Arial" w:hAnsi="Arial" w:cs="Arial"/>
                  <w:szCs w:val="24"/>
                </w:rPr>
                <w:fldChar w:fldCharType="separate"/>
              </w:r>
              <w:r w:rsidRPr="00E679F1">
                <w:rPr>
                  <w:rFonts w:ascii="Arial" w:hAnsi="Arial" w:cs="Arial"/>
                  <w:noProof/>
                  <w:szCs w:val="24"/>
                </w:rPr>
                <w:t xml:space="preserve">Budeanu, A., 2015. Recovery Strategies for Service Failures. </w:t>
              </w:r>
              <w:r w:rsidRPr="00E679F1">
                <w:rPr>
                  <w:rFonts w:ascii="Arial" w:hAnsi="Arial" w:cs="Arial"/>
                  <w:i/>
                  <w:iCs/>
                  <w:noProof/>
                  <w:szCs w:val="24"/>
                </w:rPr>
                <w:t xml:space="preserve">Annals of the University of Oradea: Economic Science, </w:t>
              </w:r>
              <w:r w:rsidRPr="00E679F1">
                <w:rPr>
                  <w:rFonts w:ascii="Arial" w:hAnsi="Arial" w:cs="Arial"/>
                  <w:noProof/>
                  <w:szCs w:val="24"/>
                </w:rPr>
                <w:t>pp. 1054-1059.</w:t>
              </w:r>
            </w:p>
            <w:p w14:paraId="5F3585DE" w14:textId="77777777" w:rsidR="00267C63" w:rsidRPr="00E679F1" w:rsidRDefault="00267C63" w:rsidP="00E679F1">
              <w:pPr>
                <w:pStyle w:val="Bibliography"/>
                <w:spacing w:line="360" w:lineRule="auto"/>
                <w:rPr>
                  <w:rFonts w:ascii="Arial" w:hAnsi="Arial" w:cs="Arial"/>
                  <w:noProof/>
                  <w:szCs w:val="24"/>
                </w:rPr>
              </w:pPr>
              <w:r w:rsidRPr="00E679F1">
                <w:rPr>
                  <w:rFonts w:ascii="Arial" w:hAnsi="Arial" w:cs="Arial"/>
                  <w:noProof/>
                  <w:szCs w:val="24"/>
                </w:rPr>
                <w:t xml:space="preserve">Costen, W. &amp; Salazar, J., 2011. The Impact of Training and Development on Employees’ Job Satisfaction, Loyalty and Intent to Stay in the Lodging Industry. </w:t>
              </w:r>
              <w:r w:rsidRPr="00E679F1">
                <w:rPr>
                  <w:rFonts w:ascii="Arial" w:hAnsi="Arial" w:cs="Arial"/>
                  <w:i/>
                  <w:iCs/>
                  <w:noProof/>
                  <w:szCs w:val="24"/>
                </w:rPr>
                <w:t xml:space="preserve">Journal of Human Resource in Hospitality and Tourism, </w:t>
              </w:r>
              <w:r w:rsidRPr="00E679F1">
                <w:rPr>
                  <w:rFonts w:ascii="Arial" w:hAnsi="Arial" w:cs="Arial"/>
                  <w:noProof/>
                  <w:szCs w:val="24"/>
                </w:rPr>
                <w:t>pp. 273-284.</w:t>
              </w:r>
            </w:p>
            <w:p w14:paraId="235D85D1" w14:textId="77777777" w:rsidR="00267C63" w:rsidRPr="00E679F1" w:rsidRDefault="00267C63" w:rsidP="00E679F1">
              <w:pPr>
                <w:pStyle w:val="Bibliography"/>
                <w:spacing w:line="360" w:lineRule="auto"/>
                <w:rPr>
                  <w:rFonts w:ascii="Arial" w:hAnsi="Arial" w:cs="Arial"/>
                  <w:noProof/>
                  <w:szCs w:val="24"/>
                </w:rPr>
              </w:pPr>
              <w:r w:rsidRPr="00E679F1">
                <w:rPr>
                  <w:rFonts w:ascii="Arial" w:hAnsi="Arial" w:cs="Arial"/>
                  <w:noProof/>
                  <w:szCs w:val="24"/>
                </w:rPr>
                <w:t xml:space="preserve">Dasilveira, I., Yang, J., Mensah &amp; Quarcoo, A., 2020. Human Resource Management Practices and Employee Turnover Intentions Nexus: Does the Mediating Role of Job Satisfaction Matter?. </w:t>
              </w:r>
              <w:r w:rsidRPr="00E679F1">
                <w:rPr>
                  <w:rFonts w:ascii="Arial" w:hAnsi="Arial" w:cs="Arial"/>
                  <w:i/>
                  <w:iCs/>
                  <w:noProof/>
                  <w:szCs w:val="24"/>
                </w:rPr>
                <w:t xml:space="preserve">Open Journal of Business and Management, </w:t>
              </w:r>
              <w:r w:rsidRPr="00E679F1">
                <w:rPr>
                  <w:rFonts w:ascii="Arial" w:hAnsi="Arial" w:cs="Arial"/>
                  <w:noProof/>
                  <w:szCs w:val="24"/>
                </w:rPr>
                <w:t>pp. 1-29.</w:t>
              </w:r>
            </w:p>
            <w:p w14:paraId="55E3798B" w14:textId="77777777" w:rsidR="00267C63" w:rsidRPr="00E679F1" w:rsidRDefault="00267C63" w:rsidP="00E679F1">
              <w:pPr>
                <w:pStyle w:val="Bibliography"/>
                <w:spacing w:line="360" w:lineRule="auto"/>
                <w:rPr>
                  <w:rFonts w:ascii="Arial" w:hAnsi="Arial" w:cs="Arial"/>
                  <w:noProof/>
                  <w:szCs w:val="24"/>
                </w:rPr>
              </w:pPr>
              <w:r w:rsidRPr="00E679F1">
                <w:rPr>
                  <w:rFonts w:ascii="Arial" w:hAnsi="Arial" w:cs="Arial"/>
                  <w:noProof/>
                  <w:szCs w:val="24"/>
                </w:rPr>
                <w:t xml:space="preserve">Kincaid, C. &amp; Baloglu, S., 2005. An Exploratory Study on the Impact of Self-Service Technology on Restaurant Operations. </w:t>
              </w:r>
              <w:r w:rsidRPr="00E679F1">
                <w:rPr>
                  <w:rFonts w:ascii="Arial" w:hAnsi="Arial" w:cs="Arial"/>
                  <w:i/>
                  <w:iCs/>
                  <w:noProof/>
                  <w:szCs w:val="24"/>
                </w:rPr>
                <w:t>Journal of Foodservice Business Research.</w:t>
              </w:r>
            </w:p>
            <w:p w14:paraId="12BAA270" w14:textId="77777777" w:rsidR="00267C63" w:rsidRPr="00E679F1" w:rsidRDefault="00267C63" w:rsidP="00E679F1">
              <w:pPr>
                <w:pStyle w:val="Bibliography"/>
                <w:spacing w:line="360" w:lineRule="auto"/>
                <w:rPr>
                  <w:rFonts w:ascii="Arial" w:hAnsi="Arial" w:cs="Arial"/>
                  <w:noProof/>
                  <w:szCs w:val="24"/>
                </w:rPr>
              </w:pPr>
              <w:r w:rsidRPr="00E679F1">
                <w:rPr>
                  <w:rFonts w:ascii="Arial" w:hAnsi="Arial" w:cs="Arial"/>
                  <w:noProof/>
                  <w:szCs w:val="24"/>
                </w:rPr>
                <w:t xml:space="preserve">Pei, K. J. &amp; Ayub, A. B., 2015. Measuring Customer Satisfaction towards Cafeteria Services in Primary Health Care Setting: A Cross-Section Study among Patients and Health Care Providers in Bintulu, Sarawak. </w:t>
              </w:r>
              <w:r w:rsidRPr="00E679F1">
                <w:rPr>
                  <w:rFonts w:ascii="Arial" w:hAnsi="Arial" w:cs="Arial"/>
                  <w:i/>
                  <w:iCs/>
                  <w:noProof/>
                  <w:szCs w:val="24"/>
                </w:rPr>
                <w:t xml:space="preserve">Open Access Library Journal, </w:t>
              </w:r>
              <w:r w:rsidRPr="00E679F1">
                <w:rPr>
                  <w:rFonts w:ascii="Arial" w:hAnsi="Arial" w:cs="Arial"/>
                  <w:noProof/>
                  <w:szCs w:val="24"/>
                </w:rPr>
                <w:t>pp. 33-90.</w:t>
              </w:r>
            </w:p>
            <w:p w14:paraId="1CF66D78" w14:textId="77777777" w:rsidR="00267C63" w:rsidRPr="00E679F1" w:rsidRDefault="00267C63" w:rsidP="00E679F1">
              <w:pPr>
                <w:pStyle w:val="Bibliography"/>
                <w:spacing w:line="360" w:lineRule="auto"/>
                <w:rPr>
                  <w:rFonts w:ascii="Arial" w:hAnsi="Arial" w:cs="Arial"/>
                  <w:noProof/>
                  <w:szCs w:val="24"/>
                </w:rPr>
              </w:pPr>
              <w:r w:rsidRPr="00E679F1">
                <w:rPr>
                  <w:rFonts w:ascii="Arial" w:hAnsi="Arial" w:cs="Arial"/>
                  <w:noProof/>
                  <w:szCs w:val="24"/>
                </w:rPr>
                <w:t xml:space="preserve">Price, J., 2001. Reflections on the Determinants of Voluntary Turnover. </w:t>
              </w:r>
              <w:r w:rsidRPr="00E679F1">
                <w:rPr>
                  <w:rFonts w:ascii="Arial" w:hAnsi="Arial" w:cs="Arial"/>
                  <w:i/>
                  <w:iCs/>
                  <w:noProof/>
                  <w:szCs w:val="24"/>
                </w:rPr>
                <w:t xml:space="preserve">International Journal of Manpower, </w:t>
              </w:r>
              <w:r w:rsidRPr="00E679F1">
                <w:rPr>
                  <w:rFonts w:ascii="Arial" w:hAnsi="Arial" w:cs="Arial"/>
                  <w:noProof/>
                  <w:szCs w:val="24"/>
                </w:rPr>
                <w:t>pp. 600-624.</w:t>
              </w:r>
            </w:p>
            <w:p w14:paraId="34D252B6" w14:textId="77777777" w:rsidR="00267C63" w:rsidRPr="00E679F1" w:rsidRDefault="00267C63" w:rsidP="00E679F1">
              <w:pPr>
                <w:pStyle w:val="Bibliography"/>
                <w:spacing w:line="360" w:lineRule="auto"/>
                <w:rPr>
                  <w:rFonts w:ascii="Arial" w:hAnsi="Arial" w:cs="Arial"/>
                  <w:noProof/>
                  <w:szCs w:val="24"/>
                </w:rPr>
              </w:pPr>
              <w:r w:rsidRPr="00E679F1">
                <w:rPr>
                  <w:rFonts w:ascii="Arial" w:hAnsi="Arial" w:cs="Arial"/>
                  <w:noProof/>
                  <w:szCs w:val="24"/>
                </w:rPr>
                <w:t xml:space="preserve">Thwala, D. &amp; Ajagbe, A., 2012. Sudanese Small and Medium Sized Construction Firms: An Empirical Survey of Job Turnover. </w:t>
              </w:r>
              <w:r w:rsidRPr="00E679F1">
                <w:rPr>
                  <w:rFonts w:ascii="Arial" w:hAnsi="Arial" w:cs="Arial"/>
                  <w:i/>
                  <w:iCs/>
                  <w:noProof/>
                  <w:szCs w:val="24"/>
                </w:rPr>
                <w:t xml:space="preserve">Journal of Basic, Applied Social Research, </w:t>
              </w:r>
              <w:r w:rsidRPr="00E679F1">
                <w:rPr>
                  <w:rFonts w:ascii="Arial" w:hAnsi="Arial" w:cs="Arial"/>
                  <w:noProof/>
                  <w:szCs w:val="24"/>
                </w:rPr>
                <w:t>pp. 7414-7420.</w:t>
              </w:r>
            </w:p>
            <w:p w14:paraId="03BBD9DA" w14:textId="77777777" w:rsidR="00267C63" w:rsidRPr="00E679F1" w:rsidRDefault="00267C63" w:rsidP="00E679F1">
              <w:pPr>
                <w:pStyle w:val="Bibliography"/>
                <w:spacing w:line="360" w:lineRule="auto"/>
                <w:rPr>
                  <w:rFonts w:ascii="Arial" w:hAnsi="Arial" w:cs="Arial"/>
                  <w:szCs w:val="24"/>
                </w:rPr>
              </w:pPr>
              <w:r w:rsidRPr="00E679F1">
                <w:rPr>
                  <w:rFonts w:ascii="Arial" w:hAnsi="Arial" w:cs="Arial"/>
                  <w:noProof/>
                  <w:szCs w:val="24"/>
                </w:rPr>
                <w:t xml:space="preserve">Wright, P., Gardner, T. &amp; Moynihan, L., 2003. The Impact of HR Practices on the Performance of Business Units. </w:t>
              </w:r>
              <w:r w:rsidRPr="00E679F1">
                <w:rPr>
                  <w:rFonts w:ascii="Arial" w:hAnsi="Arial" w:cs="Arial"/>
                  <w:i/>
                  <w:iCs/>
                  <w:noProof/>
                  <w:szCs w:val="24"/>
                </w:rPr>
                <w:t xml:space="preserve">Human Resource Management Journal, </w:t>
              </w:r>
              <w:r w:rsidRPr="00E679F1">
                <w:rPr>
                  <w:rFonts w:ascii="Arial" w:hAnsi="Arial" w:cs="Arial"/>
                  <w:noProof/>
                  <w:szCs w:val="24"/>
                </w:rPr>
                <w:t>pp. 21-36.</w:t>
              </w:r>
              <w:r w:rsidRPr="00E679F1">
                <w:rPr>
                  <w:rFonts w:ascii="Arial" w:hAnsi="Arial" w:cs="Arial"/>
                  <w:b/>
                  <w:bCs/>
                  <w:noProof/>
                  <w:szCs w:val="24"/>
                </w:rPr>
                <w:fldChar w:fldCharType="end"/>
              </w:r>
            </w:p>
          </w:sdtContent>
        </w:sdt>
      </w:sdtContent>
    </w:sdt>
    <w:sectPr w:rsidR="00267C63" w:rsidRPr="00E679F1" w:rsidSect="00F0111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B4804"/>
    <w:multiLevelType w:val="hybridMultilevel"/>
    <w:tmpl w:val="25A81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5E461D"/>
    <w:multiLevelType w:val="multilevel"/>
    <w:tmpl w:val="0CC8B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512836"/>
    <w:multiLevelType w:val="hybridMultilevel"/>
    <w:tmpl w:val="B46ACE40"/>
    <w:lvl w:ilvl="0" w:tplc="69DEE536">
      <w:start w:val="1"/>
      <w:numFmt w:val="decimal"/>
      <w:lvlText w:val="%1."/>
      <w:lvlJc w:val="left"/>
      <w:pPr>
        <w:ind w:left="720" w:hanging="360"/>
      </w:pPr>
    </w:lvl>
    <w:lvl w:ilvl="1" w:tplc="EE68C1EA">
      <w:numFmt w:val="bullet"/>
      <w:lvlText w:val="•"/>
      <w:lvlJc w:val="left"/>
      <w:pPr>
        <w:ind w:left="1440" w:hanging="360"/>
      </w:pPr>
      <w:rPr>
        <w:rFonts w:ascii="Times New Roman" w:eastAsia="Yu Gothic"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F65233"/>
    <w:multiLevelType w:val="multilevel"/>
    <w:tmpl w:val="672A2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776023"/>
    <w:multiLevelType w:val="multilevel"/>
    <w:tmpl w:val="E4F2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E70938"/>
    <w:multiLevelType w:val="multilevel"/>
    <w:tmpl w:val="AEC65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5A6953"/>
    <w:multiLevelType w:val="multilevel"/>
    <w:tmpl w:val="CB7A97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0774E9"/>
    <w:multiLevelType w:val="multilevel"/>
    <w:tmpl w:val="A1CA5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D6341E"/>
    <w:multiLevelType w:val="hybridMultilevel"/>
    <w:tmpl w:val="58C62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A125E8"/>
    <w:multiLevelType w:val="hybridMultilevel"/>
    <w:tmpl w:val="F11A0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1714512"/>
    <w:multiLevelType w:val="multilevel"/>
    <w:tmpl w:val="1A580C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910C3A"/>
    <w:multiLevelType w:val="multilevel"/>
    <w:tmpl w:val="628288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D530EFF"/>
    <w:multiLevelType w:val="hybridMultilevel"/>
    <w:tmpl w:val="DB1C3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E80D74"/>
    <w:multiLevelType w:val="multilevel"/>
    <w:tmpl w:val="3A8A4ED6"/>
    <w:lvl w:ilvl="0">
      <w:start w:val="1"/>
      <w:numFmt w:val="decimal"/>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6372590C"/>
    <w:multiLevelType w:val="hybridMultilevel"/>
    <w:tmpl w:val="F3BAC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9ED6FC2"/>
    <w:multiLevelType w:val="multilevel"/>
    <w:tmpl w:val="EC30A0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757151B0"/>
    <w:multiLevelType w:val="multilevel"/>
    <w:tmpl w:val="2BFCE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F5062E"/>
    <w:multiLevelType w:val="hybridMultilevel"/>
    <w:tmpl w:val="0534060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6030FB4"/>
    <w:multiLevelType w:val="hybridMultilevel"/>
    <w:tmpl w:val="60A03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9B72B19"/>
    <w:multiLevelType w:val="hybridMultilevel"/>
    <w:tmpl w:val="21D8D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A392407"/>
    <w:multiLevelType w:val="hybridMultilevel"/>
    <w:tmpl w:val="BE647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E903289"/>
    <w:multiLevelType w:val="hybridMultilevel"/>
    <w:tmpl w:val="2CE8092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FEA77C1"/>
    <w:multiLevelType w:val="hybridMultilevel"/>
    <w:tmpl w:val="E578E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5925365">
    <w:abstractNumId w:val="2"/>
  </w:num>
  <w:num w:numId="2" w16cid:durableId="166215380">
    <w:abstractNumId w:val="15"/>
  </w:num>
  <w:num w:numId="3" w16cid:durableId="1574856637">
    <w:abstractNumId w:val="15"/>
  </w:num>
  <w:num w:numId="4" w16cid:durableId="1828477188">
    <w:abstractNumId w:val="15"/>
  </w:num>
  <w:num w:numId="5" w16cid:durableId="148599719">
    <w:abstractNumId w:val="13"/>
  </w:num>
  <w:num w:numId="6" w16cid:durableId="19405815">
    <w:abstractNumId w:val="13"/>
  </w:num>
  <w:num w:numId="7" w16cid:durableId="1461653027">
    <w:abstractNumId w:val="15"/>
  </w:num>
  <w:num w:numId="8" w16cid:durableId="396169929">
    <w:abstractNumId w:val="1"/>
  </w:num>
  <w:num w:numId="9" w16cid:durableId="1397895473">
    <w:abstractNumId w:val="18"/>
  </w:num>
  <w:num w:numId="10" w16cid:durableId="456409372">
    <w:abstractNumId w:val="17"/>
  </w:num>
  <w:num w:numId="11" w16cid:durableId="601034279">
    <w:abstractNumId w:val="21"/>
  </w:num>
  <w:num w:numId="12" w16cid:durableId="1638148129">
    <w:abstractNumId w:val="9"/>
  </w:num>
  <w:num w:numId="13" w16cid:durableId="511920684">
    <w:abstractNumId w:val="22"/>
  </w:num>
  <w:num w:numId="14" w16cid:durableId="2067339763">
    <w:abstractNumId w:val="11"/>
  </w:num>
  <w:num w:numId="15" w16cid:durableId="948123603">
    <w:abstractNumId w:val="6"/>
  </w:num>
  <w:num w:numId="16" w16cid:durableId="542985359">
    <w:abstractNumId w:val="10"/>
  </w:num>
  <w:num w:numId="17" w16cid:durableId="1663778392">
    <w:abstractNumId w:val="4"/>
  </w:num>
  <w:num w:numId="18" w16cid:durableId="211579093">
    <w:abstractNumId w:val="16"/>
  </w:num>
  <w:num w:numId="19" w16cid:durableId="1552502113">
    <w:abstractNumId w:val="3"/>
  </w:num>
  <w:num w:numId="20" w16cid:durableId="476656011">
    <w:abstractNumId w:val="7"/>
  </w:num>
  <w:num w:numId="21" w16cid:durableId="590088748">
    <w:abstractNumId w:val="5"/>
  </w:num>
  <w:num w:numId="22" w16cid:durableId="24064507">
    <w:abstractNumId w:val="20"/>
  </w:num>
  <w:num w:numId="23" w16cid:durableId="156191976">
    <w:abstractNumId w:val="14"/>
  </w:num>
  <w:num w:numId="24" w16cid:durableId="362096636">
    <w:abstractNumId w:val="19"/>
  </w:num>
  <w:num w:numId="25" w16cid:durableId="985864945">
    <w:abstractNumId w:val="12"/>
  </w:num>
  <w:num w:numId="26" w16cid:durableId="331497104">
    <w:abstractNumId w:val="0"/>
  </w:num>
  <w:num w:numId="27" w16cid:durableId="20185785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A1NTEysjAzNzY1MzNR0lEKTi0uzszPAykwqwUAnQ8DcywAAAA="/>
  </w:docVars>
  <w:rsids>
    <w:rsidRoot w:val="00E95521"/>
    <w:rsid w:val="00006C22"/>
    <w:rsid w:val="000124A1"/>
    <w:rsid w:val="000158B4"/>
    <w:rsid w:val="000438DF"/>
    <w:rsid w:val="00065A6C"/>
    <w:rsid w:val="000B1B5C"/>
    <w:rsid w:val="000D23BB"/>
    <w:rsid w:val="001040BB"/>
    <w:rsid w:val="001342B4"/>
    <w:rsid w:val="00140E13"/>
    <w:rsid w:val="00164896"/>
    <w:rsid w:val="001A3493"/>
    <w:rsid w:val="001A5B01"/>
    <w:rsid w:val="001A6524"/>
    <w:rsid w:val="001B47E9"/>
    <w:rsid w:val="001D32E5"/>
    <w:rsid w:val="001E2E3A"/>
    <w:rsid w:val="001E4425"/>
    <w:rsid w:val="001E7FDF"/>
    <w:rsid w:val="00225B1F"/>
    <w:rsid w:val="00234275"/>
    <w:rsid w:val="00257B1E"/>
    <w:rsid w:val="00267C63"/>
    <w:rsid w:val="00267D79"/>
    <w:rsid w:val="00273E4A"/>
    <w:rsid w:val="002975DA"/>
    <w:rsid w:val="002D6410"/>
    <w:rsid w:val="003041C2"/>
    <w:rsid w:val="00331131"/>
    <w:rsid w:val="003671BE"/>
    <w:rsid w:val="00375A68"/>
    <w:rsid w:val="003B7ADC"/>
    <w:rsid w:val="003D144C"/>
    <w:rsid w:val="003D3E5C"/>
    <w:rsid w:val="003E23A7"/>
    <w:rsid w:val="003E3F4B"/>
    <w:rsid w:val="00404FF0"/>
    <w:rsid w:val="00407E28"/>
    <w:rsid w:val="0041400D"/>
    <w:rsid w:val="004152BF"/>
    <w:rsid w:val="00421E9D"/>
    <w:rsid w:val="00422FBA"/>
    <w:rsid w:val="00453236"/>
    <w:rsid w:val="00470483"/>
    <w:rsid w:val="004A7E37"/>
    <w:rsid w:val="004B3CE2"/>
    <w:rsid w:val="004D50D0"/>
    <w:rsid w:val="004F2819"/>
    <w:rsid w:val="004F673D"/>
    <w:rsid w:val="00513D2B"/>
    <w:rsid w:val="00536659"/>
    <w:rsid w:val="0057555B"/>
    <w:rsid w:val="00581FD9"/>
    <w:rsid w:val="005A4369"/>
    <w:rsid w:val="005B1A8D"/>
    <w:rsid w:val="005C6FCD"/>
    <w:rsid w:val="005F60D1"/>
    <w:rsid w:val="00626C55"/>
    <w:rsid w:val="00642FD4"/>
    <w:rsid w:val="00660625"/>
    <w:rsid w:val="006648BC"/>
    <w:rsid w:val="00681B5F"/>
    <w:rsid w:val="006A026D"/>
    <w:rsid w:val="006D0C5E"/>
    <w:rsid w:val="006E250D"/>
    <w:rsid w:val="00702CDF"/>
    <w:rsid w:val="00713441"/>
    <w:rsid w:val="00732F16"/>
    <w:rsid w:val="00746462"/>
    <w:rsid w:val="00762ADE"/>
    <w:rsid w:val="00765EB2"/>
    <w:rsid w:val="007745FB"/>
    <w:rsid w:val="007901DD"/>
    <w:rsid w:val="0079206D"/>
    <w:rsid w:val="007A410F"/>
    <w:rsid w:val="007B5BFA"/>
    <w:rsid w:val="007C1923"/>
    <w:rsid w:val="007E3600"/>
    <w:rsid w:val="007F233D"/>
    <w:rsid w:val="008048D2"/>
    <w:rsid w:val="00821D82"/>
    <w:rsid w:val="00896223"/>
    <w:rsid w:val="008966C6"/>
    <w:rsid w:val="008B1C4F"/>
    <w:rsid w:val="008C3BAE"/>
    <w:rsid w:val="008D5FCC"/>
    <w:rsid w:val="008F4A4F"/>
    <w:rsid w:val="00912E68"/>
    <w:rsid w:val="009350C6"/>
    <w:rsid w:val="00940D31"/>
    <w:rsid w:val="009436AF"/>
    <w:rsid w:val="00955877"/>
    <w:rsid w:val="00992141"/>
    <w:rsid w:val="009B4721"/>
    <w:rsid w:val="009B7C4F"/>
    <w:rsid w:val="009C72DE"/>
    <w:rsid w:val="009D1764"/>
    <w:rsid w:val="00A03C1F"/>
    <w:rsid w:val="00A0542C"/>
    <w:rsid w:val="00A12FD8"/>
    <w:rsid w:val="00A15DA3"/>
    <w:rsid w:val="00A45A5F"/>
    <w:rsid w:val="00A66112"/>
    <w:rsid w:val="00AB0A3A"/>
    <w:rsid w:val="00AB5385"/>
    <w:rsid w:val="00AD1C39"/>
    <w:rsid w:val="00AE03FE"/>
    <w:rsid w:val="00AE1654"/>
    <w:rsid w:val="00AE3FBF"/>
    <w:rsid w:val="00B01DF4"/>
    <w:rsid w:val="00B74BCB"/>
    <w:rsid w:val="00B939B9"/>
    <w:rsid w:val="00B95D9F"/>
    <w:rsid w:val="00BC4D9D"/>
    <w:rsid w:val="00BD2518"/>
    <w:rsid w:val="00BD668C"/>
    <w:rsid w:val="00BE66C9"/>
    <w:rsid w:val="00C0602C"/>
    <w:rsid w:val="00C33CD8"/>
    <w:rsid w:val="00C44E47"/>
    <w:rsid w:val="00C50ED2"/>
    <w:rsid w:val="00C657C3"/>
    <w:rsid w:val="00C6649F"/>
    <w:rsid w:val="00C82E1E"/>
    <w:rsid w:val="00C94A22"/>
    <w:rsid w:val="00CA06E4"/>
    <w:rsid w:val="00CD4814"/>
    <w:rsid w:val="00CE1742"/>
    <w:rsid w:val="00CE6A37"/>
    <w:rsid w:val="00D13FB4"/>
    <w:rsid w:val="00D14B87"/>
    <w:rsid w:val="00D32D5E"/>
    <w:rsid w:val="00D42EFD"/>
    <w:rsid w:val="00D524DF"/>
    <w:rsid w:val="00D56E82"/>
    <w:rsid w:val="00D604B5"/>
    <w:rsid w:val="00D7059F"/>
    <w:rsid w:val="00D77A18"/>
    <w:rsid w:val="00D90981"/>
    <w:rsid w:val="00DC1F80"/>
    <w:rsid w:val="00DF7932"/>
    <w:rsid w:val="00E065AE"/>
    <w:rsid w:val="00E15C88"/>
    <w:rsid w:val="00E20100"/>
    <w:rsid w:val="00E23086"/>
    <w:rsid w:val="00E33295"/>
    <w:rsid w:val="00E5642F"/>
    <w:rsid w:val="00E679F1"/>
    <w:rsid w:val="00E83494"/>
    <w:rsid w:val="00E95521"/>
    <w:rsid w:val="00EA5702"/>
    <w:rsid w:val="00ED64FD"/>
    <w:rsid w:val="00EE0AE6"/>
    <w:rsid w:val="00EF0C38"/>
    <w:rsid w:val="00EF64E9"/>
    <w:rsid w:val="00EF6D0B"/>
    <w:rsid w:val="00F01115"/>
    <w:rsid w:val="00F15CFB"/>
    <w:rsid w:val="00F30EDD"/>
    <w:rsid w:val="00F41838"/>
    <w:rsid w:val="00F44057"/>
    <w:rsid w:val="00F458EA"/>
    <w:rsid w:val="00F64839"/>
    <w:rsid w:val="00F72160"/>
    <w:rsid w:val="00FA0278"/>
    <w:rsid w:val="00FA05A0"/>
    <w:rsid w:val="00FA78FB"/>
    <w:rsid w:val="00FD2209"/>
    <w:rsid w:val="00FD3F1C"/>
    <w:rsid w:val="00FE163A"/>
    <w:rsid w:val="00FF44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77D9CA"/>
  <w15:chartTrackingRefBased/>
  <w15:docId w15:val="{A02B403E-58D1-4187-8546-5D3E61CE7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20"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E4A"/>
    <w:pPr>
      <w:spacing w:before="0"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524DF"/>
    <w:pPr>
      <w:spacing w:line="360" w:lineRule="auto"/>
      <w:outlineLvl w:val="0"/>
    </w:pPr>
    <w:rPr>
      <w:rFonts w:ascii="Arial" w:hAnsi="Arial" w:cs="Arial"/>
      <w:b/>
      <w:color w:val="2F5496" w:themeColor="accent1" w:themeShade="BF"/>
      <w:szCs w:val="24"/>
    </w:rPr>
  </w:style>
  <w:style w:type="paragraph" w:styleId="Heading2">
    <w:name w:val="heading 2"/>
    <w:basedOn w:val="Normal"/>
    <w:next w:val="Normal"/>
    <w:link w:val="Heading2Char"/>
    <w:uiPriority w:val="9"/>
    <w:unhideWhenUsed/>
    <w:qFormat/>
    <w:rsid w:val="003041C2"/>
    <w:pPr>
      <w:keepNext/>
      <w:keepLines/>
      <w:spacing w:before="360" w:after="80"/>
      <w:outlineLvl w:val="1"/>
    </w:pPr>
    <w:rPr>
      <w:b/>
      <w:color w:val="2F5496" w:themeColor="accent1" w:themeShade="BF"/>
      <w:szCs w:val="36"/>
      <w:lang w:val="en-GB"/>
    </w:rPr>
  </w:style>
  <w:style w:type="paragraph" w:styleId="Heading3">
    <w:name w:val="heading 3"/>
    <w:basedOn w:val="Normal"/>
    <w:next w:val="Normal"/>
    <w:link w:val="Heading3Char"/>
    <w:autoRedefine/>
    <w:uiPriority w:val="9"/>
    <w:unhideWhenUsed/>
    <w:qFormat/>
    <w:rsid w:val="00F41838"/>
    <w:pPr>
      <w:spacing w:after="202"/>
      <w:ind w:left="13" w:right="4"/>
      <w:outlineLvl w:val="2"/>
    </w:pPr>
    <w:rPr>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4DF"/>
    <w:rPr>
      <w:rFonts w:ascii="Arial" w:hAnsi="Arial" w:cs="Arial"/>
      <w:b/>
      <w:color w:val="2F5496" w:themeColor="accent1" w:themeShade="BF"/>
      <w:sz w:val="24"/>
      <w:szCs w:val="24"/>
    </w:rPr>
  </w:style>
  <w:style w:type="character" w:customStyle="1" w:styleId="Heading2Char">
    <w:name w:val="Heading 2 Char"/>
    <w:basedOn w:val="DefaultParagraphFont"/>
    <w:link w:val="Heading2"/>
    <w:uiPriority w:val="9"/>
    <w:rsid w:val="003041C2"/>
    <w:rPr>
      <w:rFonts w:ascii="Times New Roman" w:eastAsia="Calibri" w:hAnsi="Times New Roman" w:cs="Calibri"/>
      <w:b/>
      <w:color w:val="2F5496" w:themeColor="accent1" w:themeShade="BF"/>
      <w:sz w:val="24"/>
      <w:szCs w:val="36"/>
      <w:lang w:val="en-GB"/>
    </w:rPr>
  </w:style>
  <w:style w:type="paragraph" w:styleId="Title">
    <w:name w:val="Title"/>
    <w:basedOn w:val="Normal"/>
    <w:next w:val="Normal"/>
    <w:link w:val="TitleChar"/>
    <w:uiPriority w:val="10"/>
    <w:qFormat/>
    <w:rsid w:val="009C72D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2DE"/>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F41838"/>
    <w:rPr>
      <w:rFonts w:ascii="Times New Roman" w:hAnsi="Times New Roman" w:cs="Times New Roman"/>
      <w:b/>
      <w:color w:val="4472C4" w:themeColor="accent1"/>
      <w:sz w:val="24"/>
      <w:szCs w:val="24"/>
      <w:lang w:val="en-GB"/>
    </w:rPr>
  </w:style>
  <w:style w:type="paragraph" w:styleId="NormalWeb">
    <w:name w:val="Normal (Web)"/>
    <w:basedOn w:val="Normal"/>
    <w:uiPriority w:val="99"/>
    <w:semiHidden/>
    <w:unhideWhenUsed/>
    <w:rsid w:val="00E95521"/>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E95521"/>
    <w:rPr>
      <w:b/>
      <w:bCs/>
    </w:rPr>
  </w:style>
  <w:style w:type="paragraph" w:styleId="ListParagraph">
    <w:name w:val="List Paragraph"/>
    <w:basedOn w:val="Normal"/>
    <w:uiPriority w:val="34"/>
    <w:qFormat/>
    <w:rsid w:val="00E95521"/>
    <w:pPr>
      <w:ind w:left="720"/>
      <w:contextualSpacing/>
    </w:pPr>
  </w:style>
  <w:style w:type="paragraph" w:styleId="NoSpacing">
    <w:name w:val="No Spacing"/>
    <w:link w:val="NoSpacingChar"/>
    <w:uiPriority w:val="1"/>
    <w:qFormat/>
    <w:rsid w:val="00F01115"/>
    <w:pPr>
      <w:spacing w:before="0" w:after="0" w:line="240" w:lineRule="auto"/>
    </w:pPr>
    <w:rPr>
      <w:rFonts w:eastAsiaTheme="minorEastAsia"/>
    </w:rPr>
  </w:style>
  <w:style w:type="character" w:customStyle="1" w:styleId="NoSpacingChar">
    <w:name w:val="No Spacing Char"/>
    <w:basedOn w:val="DefaultParagraphFont"/>
    <w:link w:val="NoSpacing"/>
    <w:uiPriority w:val="1"/>
    <w:rsid w:val="00F01115"/>
    <w:rPr>
      <w:rFonts w:eastAsiaTheme="minorEastAsia"/>
    </w:rPr>
  </w:style>
  <w:style w:type="paragraph" w:styleId="TOCHeading">
    <w:name w:val="TOC Heading"/>
    <w:basedOn w:val="Heading1"/>
    <w:next w:val="Normal"/>
    <w:uiPriority w:val="39"/>
    <w:unhideWhenUsed/>
    <w:qFormat/>
    <w:rsid w:val="001A5B01"/>
    <w:pPr>
      <w:keepNext/>
      <w:keepLines/>
      <w:spacing w:before="240" w:after="0" w:line="259" w:lineRule="auto"/>
      <w:jc w:val="left"/>
      <w:outlineLvl w:val="9"/>
    </w:pPr>
    <w:rPr>
      <w:rFonts w:asciiTheme="majorHAnsi" w:eastAsiaTheme="majorEastAsia" w:hAnsiTheme="majorHAnsi" w:cstheme="majorBidi"/>
      <w:b w:val="0"/>
      <w:sz w:val="32"/>
      <w:szCs w:val="32"/>
    </w:rPr>
  </w:style>
  <w:style w:type="paragraph" w:styleId="Bibliography">
    <w:name w:val="Bibliography"/>
    <w:basedOn w:val="Normal"/>
    <w:next w:val="Normal"/>
    <w:uiPriority w:val="37"/>
    <w:unhideWhenUsed/>
    <w:rsid w:val="001A5B01"/>
  </w:style>
  <w:style w:type="paragraph" w:styleId="TOC1">
    <w:name w:val="toc 1"/>
    <w:basedOn w:val="Normal"/>
    <w:next w:val="Normal"/>
    <w:autoRedefine/>
    <w:uiPriority w:val="39"/>
    <w:unhideWhenUsed/>
    <w:rsid w:val="00713441"/>
    <w:pPr>
      <w:spacing w:after="100"/>
    </w:pPr>
  </w:style>
  <w:style w:type="character" w:styleId="Hyperlink">
    <w:name w:val="Hyperlink"/>
    <w:basedOn w:val="DefaultParagraphFont"/>
    <w:uiPriority w:val="99"/>
    <w:unhideWhenUsed/>
    <w:rsid w:val="00713441"/>
    <w:rPr>
      <w:color w:val="0563C1" w:themeColor="hyperlink"/>
      <w:u w:val="single"/>
    </w:rPr>
  </w:style>
  <w:style w:type="character" w:styleId="Emphasis">
    <w:name w:val="Emphasis"/>
    <w:basedOn w:val="DefaultParagraphFont"/>
    <w:uiPriority w:val="20"/>
    <w:qFormat/>
    <w:rsid w:val="007745FB"/>
    <w:rPr>
      <w:i/>
      <w:iCs/>
    </w:rPr>
  </w:style>
  <w:style w:type="paragraph" w:styleId="TOC2">
    <w:name w:val="toc 2"/>
    <w:basedOn w:val="Normal"/>
    <w:next w:val="Normal"/>
    <w:autoRedefine/>
    <w:uiPriority w:val="39"/>
    <w:unhideWhenUsed/>
    <w:rsid w:val="00B01DF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98252">
      <w:bodyDiv w:val="1"/>
      <w:marLeft w:val="0"/>
      <w:marRight w:val="0"/>
      <w:marTop w:val="0"/>
      <w:marBottom w:val="0"/>
      <w:divBdr>
        <w:top w:val="none" w:sz="0" w:space="0" w:color="auto"/>
        <w:left w:val="none" w:sz="0" w:space="0" w:color="auto"/>
        <w:bottom w:val="none" w:sz="0" w:space="0" w:color="auto"/>
        <w:right w:val="none" w:sz="0" w:space="0" w:color="auto"/>
      </w:divBdr>
    </w:div>
    <w:div w:id="80879241">
      <w:bodyDiv w:val="1"/>
      <w:marLeft w:val="0"/>
      <w:marRight w:val="0"/>
      <w:marTop w:val="0"/>
      <w:marBottom w:val="0"/>
      <w:divBdr>
        <w:top w:val="none" w:sz="0" w:space="0" w:color="auto"/>
        <w:left w:val="none" w:sz="0" w:space="0" w:color="auto"/>
        <w:bottom w:val="none" w:sz="0" w:space="0" w:color="auto"/>
        <w:right w:val="none" w:sz="0" w:space="0" w:color="auto"/>
      </w:divBdr>
    </w:div>
    <w:div w:id="92632347">
      <w:bodyDiv w:val="1"/>
      <w:marLeft w:val="0"/>
      <w:marRight w:val="0"/>
      <w:marTop w:val="0"/>
      <w:marBottom w:val="0"/>
      <w:divBdr>
        <w:top w:val="none" w:sz="0" w:space="0" w:color="auto"/>
        <w:left w:val="none" w:sz="0" w:space="0" w:color="auto"/>
        <w:bottom w:val="none" w:sz="0" w:space="0" w:color="auto"/>
        <w:right w:val="none" w:sz="0" w:space="0" w:color="auto"/>
      </w:divBdr>
    </w:div>
    <w:div w:id="172844714">
      <w:bodyDiv w:val="1"/>
      <w:marLeft w:val="0"/>
      <w:marRight w:val="0"/>
      <w:marTop w:val="0"/>
      <w:marBottom w:val="0"/>
      <w:divBdr>
        <w:top w:val="none" w:sz="0" w:space="0" w:color="auto"/>
        <w:left w:val="none" w:sz="0" w:space="0" w:color="auto"/>
        <w:bottom w:val="none" w:sz="0" w:space="0" w:color="auto"/>
        <w:right w:val="none" w:sz="0" w:space="0" w:color="auto"/>
      </w:divBdr>
    </w:div>
    <w:div w:id="352456934">
      <w:bodyDiv w:val="1"/>
      <w:marLeft w:val="0"/>
      <w:marRight w:val="0"/>
      <w:marTop w:val="0"/>
      <w:marBottom w:val="0"/>
      <w:divBdr>
        <w:top w:val="none" w:sz="0" w:space="0" w:color="auto"/>
        <w:left w:val="none" w:sz="0" w:space="0" w:color="auto"/>
        <w:bottom w:val="none" w:sz="0" w:space="0" w:color="auto"/>
        <w:right w:val="none" w:sz="0" w:space="0" w:color="auto"/>
      </w:divBdr>
    </w:div>
    <w:div w:id="588732156">
      <w:bodyDiv w:val="1"/>
      <w:marLeft w:val="0"/>
      <w:marRight w:val="0"/>
      <w:marTop w:val="0"/>
      <w:marBottom w:val="0"/>
      <w:divBdr>
        <w:top w:val="none" w:sz="0" w:space="0" w:color="auto"/>
        <w:left w:val="none" w:sz="0" w:space="0" w:color="auto"/>
        <w:bottom w:val="none" w:sz="0" w:space="0" w:color="auto"/>
        <w:right w:val="none" w:sz="0" w:space="0" w:color="auto"/>
      </w:divBdr>
    </w:div>
    <w:div w:id="622493190">
      <w:bodyDiv w:val="1"/>
      <w:marLeft w:val="0"/>
      <w:marRight w:val="0"/>
      <w:marTop w:val="0"/>
      <w:marBottom w:val="0"/>
      <w:divBdr>
        <w:top w:val="none" w:sz="0" w:space="0" w:color="auto"/>
        <w:left w:val="none" w:sz="0" w:space="0" w:color="auto"/>
        <w:bottom w:val="none" w:sz="0" w:space="0" w:color="auto"/>
        <w:right w:val="none" w:sz="0" w:space="0" w:color="auto"/>
      </w:divBdr>
    </w:div>
    <w:div w:id="685328556">
      <w:bodyDiv w:val="1"/>
      <w:marLeft w:val="0"/>
      <w:marRight w:val="0"/>
      <w:marTop w:val="0"/>
      <w:marBottom w:val="0"/>
      <w:divBdr>
        <w:top w:val="none" w:sz="0" w:space="0" w:color="auto"/>
        <w:left w:val="none" w:sz="0" w:space="0" w:color="auto"/>
        <w:bottom w:val="none" w:sz="0" w:space="0" w:color="auto"/>
        <w:right w:val="none" w:sz="0" w:space="0" w:color="auto"/>
      </w:divBdr>
    </w:div>
    <w:div w:id="710812951">
      <w:bodyDiv w:val="1"/>
      <w:marLeft w:val="0"/>
      <w:marRight w:val="0"/>
      <w:marTop w:val="0"/>
      <w:marBottom w:val="0"/>
      <w:divBdr>
        <w:top w:val="none" w:sz="0" w:space="0" w:color="auto"/>
        <w:left w:val="none" w:sz="0" w:space="0" w:color="auto"/>
        <w:bottom w:val="none" w:sz="0" w:space="0" w:color="auto"/>
        <w:right w:val="none" w:sz="0" w:space="0" w:color="auto"/>
      </w:divBdr>
    </w:div>
    <w:div w:id="748580003">
      <w:bodyDiv w:val="1"/>
      <w:marLeft w:val="0"/>
      <w:marRight w:val="0"/>
      <w:marTop w:val="0"/>
      <w:marBottom w:val="0"/>
      <w:divBdr>
        <w:top w:val="none" w:sz="0" w:space="0" w:color="auto"/>
        <w:left w:val="none" w:sz="0" w:space="0" w:color="auto"/>
        <w:bottom w:val="none" w:sz="0" w:space="0" w:color="auto"/>
        <w:right w:val="none" w:sz="0" w:space="0" w:color="auto"/>
      </w:divBdr>
    </w:div>
    <w:div w:id="815299677">
      <w:bodyDiv w:val="1"/>
      <w:marLeft w:val="0"/>
      <w:marRight w:val="0"/>
      <w:marTop w:val="0"/>
      <w:marBottom w:val="0"/>
      <w:divBdr>
        <w:top w:val="none" w:sz="0" w:space="0" w:color="auto"/>
        <w:left w:val="none" w:sz="0" w:space="0" w:color="auto"/>
        <w:bottom w:val="none" w:sz="0" w:space="0" w:color="auto"/>
        <w:right w:val="none" w:sz="0" w:space="0" w:color="auto"/>
      </w:divBdr>
    </w:div>
    <w:div w:id="850265138">
      <w:bodyDiv w:val="1"/>
      <w:marLeft w:val="0"/>
      <w:marRight w:val="0"/>
      <w:marTop w:val="0"/>
      <w:marBottom w:val="0"/>
      <w:divBdr>
        <w:top w:val="none" w:sz="0" w:space="0" w:color="auto"/>
        <w:left w:val="none" w:sz="0" w:space="0" w:color="auto"/>
        <w:bottom w:val="none" w:sz="0" w:space="0" w:color="auto"/>
        <w:right w:val="none" w:sz="0" w:space="0" w:color="auto"/>
      </w:divBdr>
    </w:div>
    <w:div w:id="860709135">
      <w:bodyDiv w:val="1"/>
      <w:marLeft w:val="0"/>
      <w:marRight w:val="0"/>
      <w:marTop w:val="0"/>
      <w:marBottom w:val="0"/>
      <w:divBdr>
        <w:top w:val="none" w:sz="0" w:space="0" w:color="auto"/>
        <w:left w:val="none" w:sz="0" w:space="0" w:color="auto"/>
        <w:bottom w:val="none" w:sz="0" w:space="0" w:color="auto"/>
        <w:right w:val="none" w:sz="0" w:space="0" w:color="auto"/>
      </w:divBdr>
    </w:div>
    <w:div w:id="875311844">
      <w:bodyDiv w:val="1"/>
      <w:marLeft w:val="0"/>
      <w:marRight w:val="0"/>
      <w:marTop w:val="0"/>
      <w:marBottom w:val="0"/>
      <w:divBdr>
        <w:top w:val="none" w:sz="0" w:space="0" w:color="auto"/>
        <w:left w:val="none" w:sz="0" w:space="0" w:color="auto"/>
        <w:bottom w:val="none" w:sz="0" w:space="0" w:color="auto"/>
        <w:right w:val="none" w:sz="0" w:space="0" w:color="auto"/>
      </w:divBdr>
    </w:div>
    <w:div w:id="879978295">
      <w:bodyDiv w:val="1"/>
      <w:marLeft w:val="0"/>
      <w:marRight w:val="0"/>
      <w:marTop w:val="0"/>
      <w:marBottom w:val="0"/>
      <w:divBdr>
        <w:top w:val="none" w:sz="0" w:space="0" w:color="auto"/>
        <w:left w:val="none" w:sz="0" w:space="0" w:color="auto"/>
        <w:bottom w:val="none" w:sz="0" w:space="0" w:color="auto"/>
        <w:right w:val="none" w:sz="0" w:space="0" w:color="auto"/>
      </w:divBdr>
    </w:div>
    <w:div w:id="921839140">
      <w:bodyDiv w:val="1"/>
      <w:marLeft w:val="0"/>
      <w:marRight w:val="0"/>
      <w:marTop w:val="0"/>
      <w:marBottom w:val="0"/>
      <w:divBdr>
        <w:top w:val="none" w:sz="0" w:space="0" w:color="auto"/>
        <w:left w:val="none" w:sz="0" w:space="0" w:color="auto"/>
        <w:bottom w:val="none" w:sz="0" w:space="0" w:color="auto"/>
        <w:right w:val="none" w:sz="0" w:space="0" w:color="auto"/>
      </w:divBdr>
    </w:div>
    <w:div w:id="928586387">
      <w:bodyDiv w:val="1"/>
      <w:marLeft w:val="0"/>
      <w:marRight w:val="0"/>
      <w:marTop w:val="0"/>
      <w:marBottom w:val="0"/>
      <w:divBdr>
        <w:top w:val="none" w:sz="0" w:space="0" w:color="auto"/>
        <w:left w:val="none" w:sz="0" w:space="0" w:color="auto"/>
        <w:bottom w:val="none" w:sz="0" w:space="0" w:color="auto"/>
        <w:right w:val="none" w:sz="0" w:space="0" w:color="auto"/>
      </w:divBdr>
    </w:div>
    <w:div w:id="1023746484">
      <w:bodyDiv w:val="1"/>
      <w:marLeft w:val="0"/>
      <w:marRight w:val="0"/>
      <w:marTop w:val="0"/>
      <w:marBottom w:val="0"/>
      <w:divBdr>
        <w:top w:val="none" w:sz="0" w:space="0" w:color="auto"/>
        <w:left w:val="none" w:sz="0" w:space="0" w:color="auto"/>
        <w:bottom w:val="none" w:sz="0" w:space="0" w:color="auto"/>
        <w:right w:val="none" w:sz="0" w:space="0" w:color="auto"/>
      </w:divBdr>
    </w:div>
    <w:div w:id="1031145671">
      <w:bodyDiv w:val="1"/>
      <w:marLeft w:val="0"/>
      <w:marRight w:val="0"/>
      <w:marTop w:val="0"/>
      <w:marBottom w:val="0"/>
      <w:divBdr>
        <w:top w:val="none" w:sz="0" w:space="0" w:color="auto"/>
        <w:left w:val="none" w:sz="0" w:space="0" w:color="auto"/>
        <w:bottom w:val="none" w:sz="0" w:space="0" w:color="auto"/>
        <w:right w:val="none" w:sz="0" w:space="0" w:color="auto"/>
      </w:divBdr>
    </w:div>
    <w:div w:id="1120220871">
      <w:bodyDiv w:val="1"/>
      <w:marLeft w:val="0"/>
      <w:marRight w:val="0"/>
      <w:marTop w:val="0"/>
      <w:marBottom w:val="0"/>
      <w:divBdr>
        <w:top w:val="none" w:sz="0" w:space="0" w:color="auto"/>
        <w:left w:val="none" w:sz="0" w:space="0" w:color="auto"/>
        <w:bottom w:val="none" w:sz="0" w:space="0" w:color="auto"/>
        <w:right w:val="none" w:sz="0" w:space="0" w:color="auto"/>
      </w:divBdr>
    </w:div>
    <w:div w:id="1236280236">
      <w:bodyDiv w:val="1"/>
      <w:marLeft w:val="0"/>
      <w:marRight w:val="0"/>
      <w:marTop w:val="0"/>
      <w:marBottom w:val="0"/>
      <w:divBdr>
        <w:top w:val="none" w:sz="0" w:space="0" w:color="auto"/>
        <w:left w:val="none" w:sz="0" w:space="0" w:color="auto"/>
        <w:bottom w:val="none" w:sz="0" w:space="0" w:color="auto"/>
        <w:right w:val="none" w:sz="0" w:space="0" w:color="auto"/>
      </w:divBdr>
    </w:div>
    <w:div w:id="1254244759">
      <w:bodyDiv w:val="1"/>
      <w:marLeft w:val="0"/>
      <w:marRight w:val="0"/>
      <w:marTop w:val="0"/>
      <w:marBottom w:val="0"/>
      <w:divBdr>
        <w:top w:val="none" w:sz="0" w:space="0" w:color="auto"/>
        <w:left w:val="none" w:sz="0" w:space="0" w:color="auto"/>
        <w:bottom w:val="none" w:sz="0" w:space="0" w:color="auto"/>
        <w:right w:val="none" w:sz="0" w:space="0" w:color="auto"/>
      </w:divBdr>
    </w:div>
    <w:div w:id="1286933743">
      <w:bodyDiv w:val="1"/>
      <w:marLeft w:val="0"/>
      <w:marRight w:val="0"/>
      <w:marTop w:val="0"/>
      <w:marBottom w:val="0"/>
      <w:divBdr>
        <w:top w:val="none" w:sz="0" w:space="0" w:color="auto"/>
        <w:left w:val="none" w:sz="0" w:space="0" w:color="auto"/>
        <w:bottom w:val="none" w:sz="0" w:space="0" w:color="auto"/>
        <w:right w:val="none" w:sz="0" w:space="0" w:color="auto"/>
      </w:divBdr>
    </w:div>
    <w:div w:id="1288046140">
      <w:bodyDiv w:val="1"/>
      <w:marLeft w:val="0"/>
      <w:marRight w:val="0"/>
      <w:marTop w:val="0"/>
      <w:marBottom w:val="0"/>
      <w:divBdr>
        <w:top w:val="none" w:sz="0" w:space="0" w:color="auto"/>
        <w:left w:val="none" w:sz="0" w:space="0" w:color="auto"/>
        <w:bottom w:val="none" w:sz="0" w:space="0" w:color="auto"/>
        <w:right w:val="none" w:sz="0" w:space="0" w:color="auto"/>
      </w:divBdr>
    </w:div>
    <w:div w:id="1394502121">
      <w:bodyDiv w:val="1"/>
      <w:marLeft w:val="0"/>
      <w:marRight w:val="0"/>
      <w:marTop w:val="0"/>
      <w:marBottom w:val="0"/>
      <w:divBdr>
        <w:top w:val="none" w:sz="0" w:space="0" w:color="auto"/>
        <w:left w:val="none" w:sz="0" w:space="0" w:color="auto"/>
        <w:bottom w:val="none" w:sz="0" w:space="0" w:color="auto"/>
        <w:right w:val="none" w:sz="0" w:space="0" w:color="auto"/>
      </w:divBdr>
    </w:div>
    <w:div w:id="1429810224">
      <w:bodyDiv w:val="1"/>
      <w:marLeft w:val="0"/>
      <w:marRight w:val="0"/>
      <w:marTop w:val="0"/>
      <w:marBottom w:val="0"/>
      <w:divBdr>
        <w:top w:val="none" w:sz="0" w:space="0" w:color="auto"/>
        <w:left w:val="none" w:sz="0" w:space="0" w:color="auto"/>
        <w:bottom w:val="none" w:sz="0" w:space="0" w:color="auto"/>
        <w:right w:val="none" w:sz="0" w:space="0" w:color="auto"/>
      </w:divBdr>
    </w:div>
    <w:div w:id="1566724862">
      <w:bodyDiv w:val="1"/>
      <w:marLeft w:val="0"/>
      <w:marRight w:val="0"/>
      <w:marTop w:val="0"/>
      <w:marBottom w:val="0"/>
      <w:divBdr>
        <w:top w:val="none" w:sz="0" w:space="0" w:color="auto"/>
        <w:left w:val="none" w:sz="0" w:space="0" w:color="auto"/>
        <w:bottom w:val="none" w:sz="0" w:space="0" w:color="auto"/>
        <w:right w:val="none" w:sz="0" w:space="0" w:color="auto"/>
      </w:divBdr>
    </w:div>
    <w:div w:id="1597322761">
      <w:bodyDiv w:val="1"/>
      <w:marLeft w:val="0"/>
      <w:marRight w:val="0"/>
      <w:marTop w:val="0"/>
      <w:marBottom w:val="0"/>
      <w:divBdr>
        <w:top w:val="none" w:sz="0" w:space="0" w:color="auto"/>
        <w:left w:val="none" w:sz="0" w:space="0" w:color="auto"/>
        <w:bottom w:val="none" w:sz="0" w:space="0" w:color="auto"/>
        <w:right w:val="none" w:sz="0" w:space="0" w:color="auto"/>
      </w:divBdr>
    </w:div>
    <w:div w:id="1763257823">
      <w:bodyDiv w:val="1"/>
      <w:marLeft w:val="0"/>
      <w:marRight w:val="0"/>
      <w:marTop w:val="0"/>
      <w:marBottom w:val="0"/>
      <w:divBdr>
        <w:top w:val="none" w:sz="0" w:space="0" w:color="auto"/>
        <w:left w:val="none" w:sz="0" w:space="0" w:color="auto"/>
        <w:bottom w:val="none" w:sz="0" w:space="0" w:color="auto"/>
        <w:right w:val="none" w:sz="0" w:space="0" w:color="auto"/>
      </w:divBdr>
    </w:div>
    <w:div w:id="1774741376">
      <w:bodyDiv w:val="1"/>
      <w:marLeft w:val="0"/>
      <w:marRight w:val="0"/>
      <w:marTop w:val="0"/>
      <w:marBottom w:val="0"/>
      <w:divBdr>
        <w:top w:val="none" w:sz="0" w:space="0" w:color="auto"/>
        <w:left w:val="none" w:sz="0" w:space="0" w:color="auto"/>
        <w:bottom w:val="none" w:sz="0" w:space="0" w:color="auto"/>
        <w:right w:val="none" w:sz="0" w:space="0" w:color="auto"/>
      </w:divBdr>
    </w:div>
    <w:div w:id="1858235138">
      <w:bodyDiv w:val="1"/>
      <w:marLeft w:val="0"/>
      <w:marRight w:val="0"/>
      <w:marTop w:val="0"/>
      <w:marBottom w:val="0"/>
      <w:divBdr>
        <w:top w:val="none" w:sz="0" w:space="0" w:color="auto"/>
        <w:left w:val="none" w:sz="0" w:space="0" w:color="auto"/>
        <w:bottom w:val="none" w:sz="0" w:space="0" w:color="auto"/>
        <w:right w:val="none" w:sz="0" w:space="0" w:color="auto"/>
      </w:divBdr>
    </w:div>
    <w:div w:id="1862551924">
      <w:bodyDiv w:val="1"/>
      <w:marLeft w:val="0"/>
      <w:marRight w:val="0"/>
      <w:marTop w:val="0"/>
      <w:marBottom w:val="0"/>
      <w:divBdr>
        <w:top w:val="none" w:sz="0" w:space="0" w:color="auto"/>
        <w:left w:val="none" w:sz="0" w:space="0" w:color="auto"/>
        <w:bottom w:val="none" w:sz="0" w:space="0" w:color="auto"/>
        <w:right w:val="none" w:sz="0" w:space="0" w:color="auto"/>
      </w:divBdr>
    </w:div>
    <w:div w:id="1914780106">
      <w:bodyDiv w:val="1"/>
      <w:marLeft w:val="0"/>
      <w:marRight w:val="0"/>
      <w:marTop w:val="0"/>
      <w:marBottom w:val="0"/>
      <w:divBdr>
        <w:top w:val="none" w:sz="0" w:space="0" w:color="auto"/>
        <w:left w:val="none" w:sz="0" w:space="0" w:color="auto"/>
        <w:bottom w:val="none" w:sz="0" w:space="0" w:color="auto"/>
        <w:right w:val="none" w:sz="0" w:space="0" w:color="auto"/>
      </w:divBdr>
    </w:div>
    <w:div w:id="2014725739">
      <w:bodyDiv w:val="1"/>
      <w:marLeft w:val="0"/>
      <w:marRight w:val="0"/>
      <w:marTop w:val="0"/>
      <w:marBottom w:val="0"/>
      <w:divBdr>
        <w:top w:val="none" w:sz="0" w:space="0" w:color="auto"/>
        <w:left w:val="none" w:sz="0" w:space="0" w:color="auto"/>
        <w:bottom w:val="none" w:sz="0" w:space="0" w:color="auto"/>
        <w:right w:val="none" w:sz="0" w:space="0" w:color="auto"/>
      </w:divBdr>
    </w:div>
    <w:div w:id="2030598724">
      <w:bodyDiv w:val="1"/>
      <w:marLeft w:val="0"/>
      <w:marRight w:val="0"/>
      <w:marTop w:val="0"/>
      <w:marBottom w:val="0"/>
      <w:divBdr>
        <w:top w:val="none" w:sz="0" w:space="0" w:color="auto"/>
        <w:left w:val="none" w:sz="0" w:space="0" w:color="auto"/>
        <w:bottom w:val="none" w:sz="0" w:space="0" w:color="auto"/>
        <w:right w:val="none" w:sz="0" w:space="0" w:color="auto"/>
      </w:divBdr>
    </w:div>
    <w:div w:id="2065564302">
      <w:bodyDiv w:val="1"/>
      <w:marLeft w:val="0"/>
      <w:marRight w:val="0"/>
      <w:marTop w:val="0"/>
      <w:marBottom w:val="0"/>
      <w:divBdr>
        <w:top w:val="none" w:sz="0" w:space="0" w:color="auto"/>
        <w:left w:val="none" w:sz="0" w:space="0" w:color="auto"/>
        <w:bottom w:val="none" w:sz="0" w:space="0" w:color="auto"/>
        <w:right w:val="none" w:sz="0" w:space="0" w:color="auto"/>
      </w:divBdr>
    </w:div>
    <w:div w:id="2087796121">
      <w:bodyDiv w:val="1"/>
      <w:marLeft w:val="0"/>
      <w:marRight w:val="0"/>
      <w:marTop w:val="0"/>
      <w:marBottom w:val="0"/>
      <w:divBdr>
        <w:top w:val="none" w:sz="0" w:space="0" w:color="auto"/>
        <w:left w:val="none" w:sz="0" w:space="0" w:color="auto"/>
        <w:bottom w:val="none" w:sz="0" w:space="0" w:color="auto"/>
        <w:right w:val="none" w:sz="0" w:space="0" w:color="auto"/>
      </w:divBdr>
    </w:div>
    <w:div w:id="2099519617">
      <w:bodyDiv w:val="1"/>
      <w:marLeft w:val="0"/>
      <w:marRight w:val="0"/>
      <w:marTop w:val="0"/>
      <w:marBottom w:val="0"/>
      <w:divBdr>
        <w:top w:val="none" w:sz="0" w:space="0" w:color="auto"/>
        <w:left w:val="none" w:sz="0" w:space="0" w:color="auto"/>
        <w:bottom w:val="none" w:sz="0" w:space="0" w:color="auto"/>
        <w:right w:val="none" w:sz="0" w:space="0" w:color="auto"/>
      </w:divBdr>
    </w:div>
    <w:div w:id="2101683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966698420DB443D8E3B2F7A02C47A47"/>
        <w:category>
          <w:name w:val="General"/>
          <w:gallery w:val="placeholder"/>
        </w:category>
        <w:types>
          <w:type w:val="bbPlcHdr"/>
        </w:types>
        <w:behaviors>
          <w:behavior w:val="content"/>
        </w:behaviors>
        <w:guid w:val="{6199F1C8-F780-4574-84D0-6EF92E4A9CC6}"/>
      </w:docPartPr>
      <w:docPartBody>
        <w:p w:rsidR="00161302" w:rsidRDefault="00940266" w:rsidP="00940266">
          <w:pPr>
            <w:pStyle w:val="0966698420DB443D8E3B2F7A02C47A47"/>
          </w:pPr>
          <w:r>
            <w:rPr>
              <w:rFonts w:asciiTheme="majorHAnsi" w:eastAsiaTheme="majorEastAsia" w:hAnsiTheme="majorHAnsi" w:cstheme="majorBidi"/>
              <w:caps/>
              <w:color w:val="4472C4" w:themeColor="accent1"/>
              <w:sz w:val="80"/>
              <w:szCs w:val="80"/>
            </w:rPr>
            <w:t>[Document title]</w:t>
          </w:r>
        </w:p>
      </w:docPartBody>
    </w:docPart>
    <w:docPart>
      <w:docPartPr>
        <w:name w:val="8B96833B74DA424AACAC63513AED89BB"/>
        <w:category>
          <w:name w:val="General"/>
          <w:gallery w:val="placeholder"/>
        </w:category>
        <w:types>
          <w:type w:val="bbPlcHdr"/>
        </w:types>
        <w:behaviors>
          <w:behavior w:val="content"/>
        </w:behaviors>
        <w:guid w:val="{FF327334-2D40-475B-935A-6F19CEC98660}"/>
      </w:docPartPr>
      <w:docPartBody>
        <w:p w:rsidR="00161302" w:rsidRDefault="00940266" w:rsidP="00940266">
          <w:pPr>
            <w:pStyle w:val="8B96833B74DA424AACAC63513AED89B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05DC"/>
    <w:rsid w:val="0000084E"/>
    <w:rsid w:val="00161302"/>
    <w:rsid w:val="00385F63"/>
    <w:rsid w:val="0041778C"/>
    <w:rsid w:val="00611F7E"/>
    <w:rsid w:val="00635588"/>
    <w:rsid w:val="00685D47"/>
    <w:rsid w:val="006A1594"/>
    <w:rsid w:val="006B6B84"/>
    <w:rsid w:val="008E622B"/>
    <w:rsid w:val="00940266"/>
    <w:rsid w:val="00967DA4"/>
    <w:rsid w:val="009D05DC"/>
    <w:rsid w:val="00A418FB"/>
    <w:rsid w:val="00C70C81"/>
    <w:rsid w:val="00DE1D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66698420DB443D8E3B2F7A02C47A47">
    <w:name w:val="0966698420DB443D8E3B2F7A02C47A47"/>
    <w:rsid w:val="00940266"/>
  </w:style>
  <w:style w:type="paragraph" w:customStyle="1" w:styleId="8B96833B74DA424AACAC63513AED89BB">
    <w:name w:val="8B96833B74DA424AACAC63513AED89BB"/>
    <w:rsid w:val="009402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Bud15</b:Tag>
    <b:SourceType>JournalArticle</b:SourceType>
    <b:Guid>{D25B2255-32F4-4182-9285-1C6E9EF94E1E}</b:Guid>
    <b:Author>
      <b:Author>
        <b:NameList>
          <b:Person>
            <b:Last>Budeanu</b:Last>
            <b:First>A</b:First>
          </b:Person>
        </b:NameList>
      </b:Author>
    </b:Author>
    <b:Title>Recovery Strategies for Service Failures</b:Title>
    <b:JournalName>Annals of the University of Oradea: Economic Science</b:JournalName>
    <b:Year>2015</b:Year>
    <b:Pages>1054-1059</b:Pages>
    <b:RefOrder>3</b:RefOrder>
  </b:Source>
  <b:Source>
    <b:Tag>Kin05</b:Tag>
    <b:SourceType>JournalArticle</b:SourceType>
    <b:Guid>{F8793337-BD1C-4A63-BEF7-1A83AD0C31FF}</b:Guid>
    <b:Author>
      <b:Author>
        <b:NameList>
          <b:Person>
            <b:Last>Kincaid</b:Last>
            <b:First>CS</b:First>
          </b:Person>
          <b:Person>
            <b:Last>Baloglu</b:Last>
            <b:First>S</b:First>
          </b:Person>
        </b:NameList>
      </b:Author>
    </b:Author>
    <b:Title>An Exploratory Study on the Impact of Self-Service Technology on Restaurant Operations</b:Title>
    <b:JournalName>Journal of Foodservice Business Research</b:JournalName>
    <b:Year>2005</b:Year>
    <b:RefOrder>8</b:RefOrder>
  </b:Source>
  <b:Source>
    <b:Tag>Kon15</b:Tag>
    <b:SourceType>JournalArticle</b:SourceType>
    <b:Guid>{6F066C13-FE1F-4EEB-B224-4776AE84A0CF}</b:Guid>
    <b:Author>
      <b:Author>
        <b:NameList>
          <b:Person>
            <b:Last>Pei</b:Last>
            <b:First>Kong</b:First>
            <b:Middle>Jian</b:Middle>
          </b:Person>
          <b:Person>
            <b:Last>Ayub</b:Last>
            <b:First>Azlee</b:First>
            <b:Middle>Bin</b:Middle>
          </b:Person>
        </b:NameList>
      </b:Author>
    </b:Author>
    <b:Title>Measuring Customer Satisfaction towards Cafeteria Services in Primary Health Care Setting: A Cross-Section Study among Patients and Health Care Providers in Bintulu, Sarawak</b:Title>
    <b:JournalName>Open Access Library Journal</b:JournalName>
    <b:Year>2015</b:Year>
    <b:Pages>33-90</b:Pages>
    <b:RefOrder>4</b:RefOrder>
  </b:Source>
  <b:Source>
    <b:Tag>Das20</b:Tag>
    <b:SourceType>JournalArticle</b:SourceType>
    <b:Guid>{BFE594FC-7150-4328-8231-0B7B6494DF14}</b:Guid>
    <b:Author>
      <b:Author>
        <b:NameList>
          <b:Person>
            <b:Last>Dasilveira</b:Last>
            <b:First>I</b:First>
          </b:Person>
          <b:Person>
            <b:Last>Yang</b:Last>
            <b:First>J</b:First>
          </b:Person>
          <b:Person>
            <b:Last>Mensah</b:Last>
          </b:Person>
          <b:Person>
            <b:Last>Quarcoo</b:Last>
            <b:First>A</b:First>
          </b:Person>
        </b:NameList>
      </b:Author>
    </b:Author>
    <b:Title>Human Resource Management Practices and Employee Turnover Intentions Nexus: Does the Mediating Role of Job Satisfaction Matter?</b:Title>
    <b:Year>2020</b:Year>
    <b:Pages>1-29</b:Pages>
    <b:JournalName>Open Journal of Business and Management</b:JournalName>
    <b:RefOrder>7</b:RefOrder>
  </b:Source>
  <b:Source>
    <b:Tag>Thw12</b:Tag>
    <b:SourceType>JournalArticle</b:SourceType>
    <b:Guid>{EC5E1A1E-0179-47DF-A07E-195A636DE59F}</b:Guid>
    <b:Author>
      <b:Author>
        <b:NameList>
          <b:Person>
            <b:Last>Thwala</b:Last>
            <b:First>D.W</b:First>
          </b:Person>
          <b:Person>
            <b:Last>Ajagbe</b:Last>
            <b:First>A.M</b:First>
          </b:Person>
        </b:NameList>
      </b:Author>
    </b:Author>
    <b:Title>Sudanese Small and Medium Sized Construction Firms: An Empirical Survey of Job Turnover</b:Title>
    <b:JournalName> Journal of Basic, Applied Social Research</b:JournalName>
    <b:Year>2012</b:Year>
    <b:Pages>7414-7420</b:Pages>
    <b:RefOrder>1</b:RefOrder>
  </b:Source>
  <b:Source>
    <b:Tag>Pri01</b:Tag>
    <b:SourceType>JournalArticle</b:SourceType>
    <b:Guid>{CA6AFF35-BE85-472D-83CE-B30ACECAD67A}</b:Guid>
    <b:Author>
      <b:Author>
        <b:NameList>
          <b:Person>
            <b:Last>Price</b:Last>
            <b:First>J.L</b:First>
          </b:Person>
        </b:NameList>
      </b:Author>
    </b:Author>
    <b:Title>Reflections on the Determinants of Voluntary Turnover</b:Title>
    <b:JournalName>International Journal of Manpower</b:JournalName>
    <b:Year>2001</b:Year>
    <b:Pages>600-624</b:Pages>
    <b:RefOrder>2</b:RefOrder>
  </b:Source>
  <b:Source>
    <b:Tag>Wri03</b:Tag>
    <b:SourceType>JournalArticle</b:SourceType>
    <b:Guid>{D0F6BEAA-9A5A-4601-9559-B9ACD6793218}</b:Guid>
    <b:Author>
      <b:Author>
        <b:NameList>
          <b:Person>
            <b:Last>Wright</b:Last>
            <b:First>P.M</b:First>
          </b:Person>
          <b:Person>
            <b:Last>Gardner</b:Last>
            <b:First>T.M</b:First>
          </b:Person>
          <b:Person>
            <b:Last>Moynihan</b:Last>
            <b:First>L.M</b:First>
          </b:Person>
        </b:NameList>
      </b:Author>
    </b:Author>
    <b:Title>The Impact of HR Practices on the Performance of Business Units</b:Title>
    <b:JournalName>Human Resource Management Journal</b:JournalName>
    <b:Year>2003</b:Year>
    <b:Pages>21-36</b:Pages>
    <b:RefOrder>6</b:RefOrder>
  </b:Source>
  <b:Source>
    <b:Tag>Cos11</b:Tag>
    <b:SourceType>JournalArticle</b:SourceType>
    <b:Guid>{19BD6050-A7C6-4BC3-982F-FC5C19BE76BD}</b:Guid>
    <b:Author>
      <b:Author>
        <b:NameList>
          <b:Person>
            <b:Last>Costen</b:Last>
            <b:First>W.M</b:First>
          </b:Person>
          <b:Person>
            <b:Last>Salazar</b:Last>
            <b:First>J</b:First>
          </b:Person>
        </b:NameList>
      </b:Author>
    </b:Author>
    <b:Title>The Impact of Training and Development on Employees’ Job Satisfaction, Loyalty and Intent to Stay in the Lodging Industry</b:Title>
    <b:JournalName>Journal of Human Resource in Hospitality and Tourism</b:JournalName>
    <b:Year>2011</b:Year>
    <b:Pages>273-284</b:Pages>
    <b:RefOrder>5</b:RefOrder>
  </b:Source>
</b:Sources>
</file>

<file path=customXml/itemProps1.xml><?xml version="1.0" encoding="utf-8"?>
<ds:datastoreItem xmlns:ds="http://schemas.openxmlformats.org/officeDocument/2006/customXml" ds:itemID="{C17A105D-821E-4C99-92FD-9547B9705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1050</Words>
  <Characters>5781</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Skill Requirements for Service Improvement in Restaurants</vt:lpstr>
    </vt:vector>
  </TitlesOfParts>
  <Company/>
  <LinksUpToDate>false</LinksUpToDate>
  <CharactersWithSpaces>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 Requirements for Service Improvement in Restaurants- Student journal</dc:title>
  <dc:subject>BY: Moryom Qureshi. Student ID: 2238616</dc:subject>
  <dc:creator>Anu</dc:creator>
  <cp:keywords/>
  <dc:description/>
  <cp:lastModifiedBy>Moryom Qureshi</cp:lastModifiedBy>
  <cp:revision>2</cp:revision>
  <dcterms:created xsi:type="dcterms:W3CDTF">2023-10-20T10:47:00Z</dcterms:created>
  <dcterms:modified xsi:type="dcterms:W3CDTF">2023-10-20T10:47:00Z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80c11de3-fdc5-4e51-9b42-b590e2990b78</vt:lpwstr>
  </property>
</Properties>
</file>